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40" w:rsidRPr="00A426F5" w:rsidRDefault="00445840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445840" w:rsidRPr="00A426F5" w:rsidRDefault="00445840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3E042E" w:rsidRPr="00A426F5" w:rsidRDefault="005B5CF0" w:rsidP="00984D51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A426F5">
        <w:rPr>
          <w:rFonts w:ascii="Arial" w:hAnsi="Arial" w:cs="Arial"/>
          <w:b/>
          <w:caps/>
          <w:sz w:val="28"/>
          <w:szCs w:val="28"/>
        </w:rPr>
        <w:t xml:space="preserve">Kolaudace rodinných domů </w:t>
      </w:r>
      <w:r w:rsidR="00CF5AD3" w:rsidRPr="00A426F5">
        <w:rPr>
          <w:rFonts w:ascii="Arial" w:hAnsi="Arial" w:cs="Arial"/>
          <w:b/>
          <w:caps/>
          <w:sz w:val="28"/>
          <w:szCs w:val="28"/>
        </w:rPr>
        <w:t>po 1. 1. 2018,</w:t>
      </w:r>
    </w:p>
    <w:p w:rsidR="000C015E" w:rsidRPr="00A426F5" w:rsidRDefault="00E51E15" w:rsidP="00984D51">
      <w:pPr>
        <w:jc w:val="center"/>
        <w:rPr>
          <w:rFonts w:ascii="Arial" w:hAnsi="Arial" w:cs="Arial"/>
          <w:sz w:val="22"/>
          <w:szCs w:val="22"/>
        </w:rPr>
      </w:pPr>
      <w:r w:rsidRPr="00A426F5">
        <w:rPr>
          <w:rFonts w:ascii="Arial" w:hAnsi="Arial" w:cs="Arial"/>
          <w:sz w:val="22"/>
          <w:szCs w:val="22"/>
        </w:rPr>
        <w:t>po nabytí</w:t>
      </w:r>
      <w:r w:rsidR="00CF5AD3" w:rsidRPr="00A426F5">
        <w:rPr>
          <w:rFonts w:ascii="Arial" w:hAnsi="Arial" w:cs="Arial"/>
          <w:sz w:val="22"/>
          <w:szCs w:val="22"/>
        </w:rPr>
        <w:t xml:space="preserve"> účinnosti novel</w:t>
      </w:r>
      <w:r w:rsidRPr="00A426F5">
        <w:rPr>
          <w:rFonts w:ascii="Arial" w:hAnsi="Arial" w:cs="Arial"/>
          <w:sz w:val="22"/>
          <w:szCs w:val="22"/>
        </w:rPr>
        <w:t>y</w:t>
      </w:r>
      <w:r w:rsidR="00CF5AD3" w:rsidRPr="00A426F5">
        <w:rPr>
          <w:rFonts w:ascii="Arial" w:hAnsi="Arial" w:cs="Arial"/>
          <w:sz w:val="22"/>
          <w:szCs w:val="22"/>
        </w:rPr>
        <w:t xml:space="preserve"> stavebního zákona – zákon č. 225/2017 Sb., </w:t>
      </w:r>
      <w:r w:rsidRPr="00A426F5">
        <w:rPr>
          <w:rFonts w:ascii="Arial" w:hAnsi="Arial" w:cs="Arial"/>
          <w:sz w:val="22"/>
          <w:szCs w:val="22"/>
        </w:rPr>
        <w:t>kterým se mění zákon </w:t>
      </w:r>
      <w:r w:rsidR="00CF5AD3" w:rsidRPr="00A426F5">
        <w:rPr>
          <w:rFonts w:ascii="Arial" w:hAnsi="Arial" w:cs="Arial"/>
          <w:sz w:val="22"/>
          <w:szCs w:val="22"/>
        </w:rPr>
        <w:t>č. 183/2006 Sb., o územním plánování a stavebním řádu (stavební zákon), ve</w:t>
      </w:r>
      <w:r w:rsidRPr="00A426F5">
        <w:rPr>
          <w:rFonts w:ascii="Arial" w:hAnsi="Arial" w:cs="Arial"/>
          <w:sz w:val="22"/>
          <w:szCs w:val="22"/>
        </w:rPr>
        <w:t> </w:t>
      </w:r>
      <w:r w:rsidR="00CF5AD3" w:rsidRPr="00A426F5">
        <w:rPr>
          <w:rFonts w:ascii="Arial" w:hAnsi="Arial" w:cs="Arial"/>
          <w:sz w:val="22"/>
          <w:szCs w:val="22"/>
        </w:rPr>
        <w:t>znění</w:t>
      </w:r>
      <w:r w:rsidRPr="00A426F5">
        <w:rPr>
          <w:rFonts w:ascii="Arial" w:hAnsi="Arial" w:cs="Arial"/>
          <w:sz w:val="22"/>
          <w:szCs w:val="22"/>
        </w:rPr>
        <w:t> </w:t>
      </w:r>
      <w:r w:rsidR="00CF5AD3" w:rsidRPr="00A426F5">
        <w:rPr>
          <w:rFonts w:ascii="Arial" w:hAnsi="Arial" w:cs="Arial"/>
          <w:sz w:val="22"/>
          <w:szCs w:val="22"/>
        </w:rPr>
        <w:t>pozdějších</w:t>
      </w:r>
      <w:r w:rsidRPr="00A426F5">
        <w:rPr>
          <w:rFonts w:ascii="Arial" w:hAnsi="Arial" w:cs="Arial"/>
          <w:sz w:val="22"/>
          <w:szCs w:val="22"/>
        </w:rPr>
        <w:t> </w:t>
      </w:r>
      <w:r w:rsidR="00CF5AD3" w:rsidRPr="00A426F5">
        <w:rPr>
          <w:rFonts w:ascii="Arial" w:hAnsi="Arial" w:cs="Arial"/>
          <w:sz w:val="22"/>
          <w:szCs w:val="22"/>
        </w:rPr>
        <w:t>předpisů, a další související zákony</w:t>
      </w:r>
    </w:p>
    <w:p w:rsidR="00A621C3" w:rsidRPr="00A426F5" w:rsidRDefault="00A621C3" w:rsidP="00984D51">
      <w:pPr>
        <w:jc w:val="center"/>
        <w:rPr>
          <w:rFonts w:ascii="Arial" w:hAnsi="Arial" w:cs="Arial"/>
          <w:b/>
          <w:sz w:val="22"/>
          <w:szCs w:val="22"/>
        </w:rPr>
      </w:pPr>
    </w:p>
    <w:p w:rsidR="00A621C3" w:rsidRPr="00A426F5" w:rsidRDefault="00A621C3" w:rsidP="00A621C3">
      <w:pPr>
        <w:jc w:val="center"/>
        <w:rPr>
          <w:rFonts w:ascii="Arial" w:hAnsi="Arial" w:cs="Arial"/>
          <w:b/>
          <w:sz w:val="22"/>
          <w:szCs w:val="22"/>
        </w:rPr>
      </w:pPr>
      <w:r w:rsidRPr="00A426F5">
        <w:rPr>
          <w:rFonts w:ascii="Arial" w:hAnsi="Arial" w:cs="Arial"/>
          <w:b/>
          <w:sz w:val="22"/>
          <w:szCs w:val="22"/>
        </w:rPr>
        <w:t>Metodická pomůcka Ministerstva pro místní rozvoj</w:t>
      </w:r>
    </w:p>
    <w:p w:rsidR="00A621C3" w:rsidRPr="00A426F5" w:rsidRDefault="00A621C3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5536F6" w:rsidRPr="00A426F5" w:rsidRDefault="005536F6" w:rsidP="00984D51">
      <w:pPr>
        <w:jc w:val="center"/>
        <w:rPr>
          <w:rFonts w:ascii="Arial" w:hAnsi="Arial" w:cs="Arial"/>
          <w:b/>
        </w:rPr>
      </w:pPr>
    </w:p>
    <w:p w:rsidR="00980BE5" w:rsidRPr="00A426F5" w:rsidRDefault="00980BE5" w:rsidP="00984D51">
      <w:pPr>
        <w:jc w:val="center"/>
        <w:rPr>
          <w:rFonts w:ascii="Arial" w:hAnsi="Arial" w:cs="Arial"/>
          <w:b/>
        </w:rPr>
      </w:pPr>
    </w:p>
    <w:p w:rsidR="00980BE5" w:rsidRPr="00A426F5" w:rsidRDefault="00980BE5" w:rsidP="00984D51">
      <w:pPr>
        <w:jc w:val="center"/>
        <w:rPr>
          <w:rFonts w:ascii="Arial" w:hAnsi="Arial" w:cs="Arial"/>
          <w:b/>
        </w:rPr>
      </w:pPr>
    </w:p>
    <w:p w:rsidR="00980BE5" w:rsidRPr="00A426F5" w:rsidRDefault="00980BE5" w:rsidP="00984D51">
      <w:pPr>
        <w:jc w:val="center"/>
        <w:rPr>
          <w:rFonts w:ascii="Arial" w:hAnsi="Arial" w:cs="Arial"/>
          <w:b/>
        </w:rPr>
      </w:pPr>
    </w:p>
    <w:p w:rsidR="00A621C3" w:rsidRPr="00A426F5" w:rsidRDefault="00A621C3" w:rsidP="00980BE5">
      <w:pPr>
        <w:rPr>
          <w:rFonts w:ascii="Arial" w:hAnsi="Arial" w:cs="Arial"/>
        </w:rPr>
      </w:pPr>
    </w:p>
    <w:p w:rsidR="00A621C3" w:rsidRPr="00A426F5" w:rsidRDefault="00A621C3" w:rsidP="00980BE5">
      <w:pPr>
        <w:rPr>
          <w:rFonts w:ascii="Arial" w:hAnsi="Arial" w:cs="Arial"/>
        </w:rPr>
      </w:pPr>
    </w:p>
    <w:p w:rsidR="00A621C3" w:rsidRPr="00A426F5" w:rsidRDefault="00A621C3" w:rsidP="00980BE5">
      <w:pPr>
        <w:rPr>
          <w:rFonts w:ascii="Arial" w:hAnsi="Arial" w:cs="Arial"/>
        </w:rPr>
      </w:pPr>
    </w:p>
    <w:p w:rsidR="00A621C3" w:rsidRPr="00A426F5" w:rsidRDefault="00A621C3" w:rsidP="00980BE5">
      <w:pPr>
        <w:rPr>
          <w:rFonts w:ascii="Arial" w:hAnsi="Arial" w:cs="Arial"/>
        </w:rPr>
      </w:pPr>
    </w:p>
    <w:p w:rsidR="00A621C3" w:rsidRPr="00A426F5" w:rsidRDefault="00A621C3" w:rsidP="00980BE5">
      <w:pPr>
        <w:rPr>
          <w:rFonts w:ascii="Arial" w:hAnsi="Arial" w:cs="Arial"/>
        </w:rPr>
      </w:pPr>
    </w:p>
    <w:p w:rsidR="00A621C3" w:rsidRPr="00A426F5" w:rsidRDefault="00A621C3" w:rsidP="00980BE5">
      <w:pPr>
        <w:rPr>
          <w:rFonts w:ascii="Arial" w:hAnsi="Arial" w:cs="Arial"/>
        </w:rPr>
      </w:pPr>
    </w:p>
    <w:p w:rsidR="00980BE5" w:rsidRPr="00596DAB" w:rsidRDefault="00980BE5" w:rsidP="00980BE5">
      <w:pPr>
        <w:rPr>
          <w:rFonts w:ascii="Arial" w:hAnsi="Arial" w:cs="Arial"/>
          <w:sz w:val="20"/>
          <w:szCs w:val="20"/>
        </w:rPr>
      </w:pPr>
      <w:r w:rsidRPr="00596DAB">
        <w:rPr>
          <w:rFonts w:ascii="Arial" w:hAnsi="Arial" w:cs="Arial"/>
          <w:sz w:val="20"/>
          <w:szCs w:val="20"/>
        </w:rPr>
        <w:t>Odbor stavebního řádu</w:t>
      </w:r>
    </w:p>
    <w:p w:rsidR="00980BE5" w:rsidRPr="00596DAB" w:rsidRDefault="00A621C3" w:rsidP="00980BE5">
      <w:pPr>
        <w:rPr>
          <w:rFonts w:ascii="Arial" w:hAnsi="Arial" w:cs="Arial"/>
          <w:sz w:val="20"/>
          <w:szCs w:val="20"/>
        </w:rPr>
      </w:pPr>
      <w:r w:rsidRPr="00596DAB">
        <w:rPr>
          <w:rFonts w:ascii="Arial" w:hAnsi="Arial" w:cs="Arial"/>
          <w:sz w:val="20"/>
          <w:szCs w:val="20"/>
        </w:rPr>
        <w:t xml:space="preserve">Praha, </w:t>
      </w:r>
      <w:r w:rsidR="008A7FF2" w:rsidRPr="00596DAB">
        <w:rPr>
          <w:rFonts w:ascii="Arial" w:hAnsi="Arial" w:cs="Arial"/>
          <w:sz w:val="20"/>
          <w:szCs w:val="20"/>
        </w:rPr>
        <w:t>červen</w:t>
      </w:r>
      <w:r w:rsidR="00980BE5" w:rsidRPr="00596DAB">
        <w:rPr>
          <w:rFonts w:ascii="Arial" w:hAnsi="Arial" w:cs="Arial"/>
          <w:sz w:val="20"/>
          <w:szCs w:val="20"/>
        </w:rPr>
        <w:t xml:space="preserve"> 2018</w:t>
      </w:r>
    </w:p>
    <w:p w:rsidR="008A7FF2" w:rsidRPr="00596DAB" w:rsidRDefault="008A7FF2" w:rsidP="00980BE5">
      <w:pPr>
        <w:rPr>
          <w:rFonts w:ascii="Arial" w:hAnsi="Arial" w:cs="Arial"/>
          <w:sz w:val="20"/>
          <w:szCs w:val="20"/>
        </w:rPr>
      </w:pPr>
      <w:r w:rsidRPr="00596DAB">
        <w:rPr>
          <w:rFonts w:ascii="Arial" w:hAnsi="Arial" w:cs="Arial"/>
          <w:sz w:val="20"/>
          <w:szCs w:val="20"/>
        </w:rPr>
        <w:t>(doplněné znění původní metodické pomůcky z února 2018)</w:t>
      </w:r>
    </w:p>
    <w:p w:rsidR="005536F6" w:rsidRPr="00A426F5" w:rsidRDefault="005536F6">
      <w:pPr>
        <w:spacing w:after="200" w:line="276" w:lineRule="auto"/>
        <w:rPr>
          <w:rFonts w:ascii="Arial" w:hAnsi="Arial" w:cs="Arial"/>
        </w:rPr>
      </w:pPr>
      <w:r w:rsidRPr="00A426F5">
        <w:rPr>
          <w:rFonts w:ascii="Arial" w:hAnsi="Arial" w:cs="Arial"/>
        </w:rPr>
        <w:br w:type="page"/>
      </w:r>
    </w:p>
    <w:p w:rsidR="00980BE5" w:rsidRPr="00A426F5" w:rsidRDefault="00147D9D" w:rsidP="00E55AAC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>Ú</w:t>
      </w:r>
      <w:r w:rsidR="00980BE5" w:rsidRPr="00A426F5">
        <w:rPr>
          <w:rFonts w:ascii="Arial" w:hAnsi="Arial" w:cs="Arial"/>
          <w:b/>
        </w:rPr>
        <w:t>vod</w:t>
      </w:r>
    </w:p>
    <w:p w:rsidR="00F00255" w:rsidRPr="00A426F5" w:rsidRDefault="00E55AAC" w:rsidP="00F00255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Dne 31. července 2017 byl ve Sbírce zákonů ČR, v částce 82, pod číslem 225/2017</w:t>
      </w:r>
      <w:r w:rsidR="002411AB" w:rsidRPr="00A426F5">
        <w:rPr>
          <w:rFonts w:ascii="Arial" w:hAnsi="Arial" w:cs="Arial"/>
          <w:sz w:val="20"/>
          <w:szCs w:val="20"/>
        </w:rPr>
        <w:t>,</w:t>
      </w:r>
      <w:r w:rsidRPr="00A426F5">
        <w:rPr>
          <w:rFonts w:ascii="Arial" w:hAnsi="Arial" w:cs="Arial"/>
          <w:sz w:val="20"/>
          <w:szCs w:val="20"/>
        </w:rPr>
        <w:t xml:space="preserve"> vyhlášen zákon, kterým se mění zákon č. 183/2006 Sb., o územním plánování a stav</w:t>
      </w:r>
      <w:r w:rsidR="00596DAB">
        <w:rPr>
          <w:rFonts w:ascii="Arial" w:hAnsi="Arial" w:cs="Arial"/>
          <w:sz w:val="20"/>
          <w:szCs w:val="20"/>
        </w:rPr>
        <w:t>ebním řádu (stavební zákon), ve </w:t>
      </w:r>
      <w:r w:rsidRPr="00A426F5">
        <w:rPr>
          <w:rFonts w:ascii="Arial" w:hAnsi="Arial" w:cs="Arial"/>
          <w:sz w:val="20"/>
          <w:szCs w:val="20"/>
        </w:rPr>
        <w:t xml:space="preserve">znění pozdějších předpisů, a další související zákony, s nabytím účinnosti 1. ledna 2018. </w:t>
      </w:r>
      <w:r w:rsidR="00F00255" w:rsidRPr="00A426F5">
        <w:rPr>
          <w:rFonts w:ascii="Arial" w:hAnsi="Arial" w:cs="Arial"/>
          <w:sz w:val="20"/>
          <w:szCs w:val="20"/>
        </w:rPr>
        <w:t>Tato novela přinesla řadu koncepčních a zásadních změn v povolovac</w:t>
      </w:r>
      <w:r w:rsidR="00596DAB">
        <w:rPr>
          <w:rFonts w:ascii="Arial" w:hAnsi="Arial" w:cs="Arial"/>
          <w:sz w:val="20"/>
          <w:szCs w:val="20"/>
        </w:rPr>
        <w:t>ích procesech, ale obsahuje též </w:t>
      </w:r>
      <w:r w:rsidR="00F00255" w:rsidRPr="00A426F5">
        <w:rPr>
          <w:rFonts w:ascii="Arial" w:hAnsi="Arial" w:cs="Arial"/>
          <w:sz w:val="20"/>
          <w:szCs w:val="20"/>
        </w:rPr>
        <w:t xml:space="preserve">změny vyvolané aplikační praxí. </w:t>
      </w:r>
      <w:r w:rsidR="002411AB" w:rsidRPr="00A426F5">
        <w:rPr>
          <w:rFonts w:ascii="Arial" w:hAnsi="Arial" w:cs="Arial"/>
          <w:sz w:val="20"/>
          <w:szCs w:val="20"/>
        </w:rPr>
        <w:t>Jedna ze </w:t>
      </w:r>
      <w:r w:rsidR="00E820A7" w:rsidRPr="00A426F5">
        <w:rPr>
          <w:rFonts w:ascii="Arial" w:hAnsi="Arial" w:cs="Arial"/>
          <w:sz w:val="20"/>
          <w:szCs w:val="20"/>
        </w:rPr>
        <w:t>zásadních změn se dotkla také povolování užívání staveb – kolaudace.</w:t>
      </w:r>
    </w:p>
    <w:p w:rsidR="00147D9D" w:rsidRPr="00A426F5" w:rsidRDefault="00147D9D" w:rsidP="0099272C">
      <w:pPr>
        <w:pStyle w:val="Odstavecseseznamem"/>
        <w:ind w:left="425"/>
        <w:contextualSpacing w:val="0"/>
        <w:jc w:val="both"/>
        <w:rPr>
          <w:rFonts w:ascii="Arial" w:hAnsi="Arial" w:cs="Arial"/>
          <w:b/>
        </w:rPr>
      </w:pPr>
    </w:p>
    <w:p w:rsidR="00147D9D" w:rsidRPr="00A426F5" w:rsidRDefault="00147D9D" w:rsidP="00147D9D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>Cíl</w:t>
      </w:r>
      <w:r w:rsidR="00A565CA" w:rsidRPr="00A426F5">
        <w:rPr>
          <w:rFonts w:ascii="Arial" w:hAnsi="Arial" w:cs="Arial"/>
          <w:b/>
        </w:rPr>
        <w:t>e</w:t>
      </w:r>
      <w:r w:rsidRPr="00A426F5">
        <w:rPr>
          <w:rFonts w:ascii="Arial" w:hAnsi="Arial" w:cs="Arial"/>
          <w:b/>
        </w:rPr>
        <w:t xml:space="preserve"> metodické pomůcky</w:t>
      </w:r>
    </w:p>
    <w:p w:rsidR="00147D9D" w:rsidRPr="00A426F5" w:rsidRDefault="00147D9D" w:rsidP="006C38FE">
      <w:pPr>
        <w:contextualSpacing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Metodická pomůcka je vydávána s cílem:</w:t>
      </w:r>
    </w:p>
    <w:p w:rsidR="00147D9D" w:rsidRPr="00A426F5" w:rsidRDefault="00147D9D" w:rsidP="0097565A">
      <w:pPr>
        <w:pStyle w:val="Odstavecseseznamem"/>
        <w:numPr>
          <w:ilvl w:val="0"/>
          <w:numId w:val="7"/>
        </w:numPr>
        <w:spacing w:line="240" w:lineRule="auto"/>
        <w:ind w:left="851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vysvětlit nov</w:t>
      </w:r>
      <w:r w:rsidR="00A565CA" w:rsidRPr="00A426F5">
        <w:rPr>
          <w:rFonts w:ascii="Arial" w:hAnsi="Arial" w:cs="Arial"/>
          <w:sz w:val="20"/>
          <w:szCs w:val="20"/>
        </w:rPr>
        <w:t>ou úpravu</w:t>
      </w:r>
      <w:r w:rsidRPr="00A426F5">
        <w:rPr>
          <w:rFonts w:ascii="Arial" w:hAnsi="Arial" w:cs="Arial"/>
          <w:sz w:val="20"/>
          <w:szCs w:val="20"/>
        </w:rPr>
        <w:t xml:space="preserve"> kolaudace</w:t>
      </w:r>
      <w:r w:rsidR="00A565CA" w:rsidRPr="00A426F5">
        <w:rPr>
          <w:rFonts w:ascii="Arial" w:hAnsi="Arial" w:cs="Arial"/>
          <w:sz w:val="20"/>
          <w:szCs w:val="20"/>
        </w:rPr>
        <w:t xml:space="preserve"> rodinných domů</w:t>
      </w:r>
      <w:r w:rsidR="006C38FE" w:rsidRPr="00A426F5">
        <w:rPr>
          <w:rFonts w:ascii="Arial" w:hAnsi="Arial" w:cs="Arial"/>
          <w:sz w:val="20"/>
          <w:szCs w:val="20"/>
        </w:rPr>
        <w:t xml:space="preserve"> (po 1. lednu 2018)</w:t>
      </w:r>
      <w:r w:rsidR="00603D5F" w:rsidRPr="00A426F5">
        <w:rPr>
          <w:rFonts w:ascii="Arial" w:hAnsi="Arial" w:cs="Arial"/>
          <w:sz w:val="20"/>
          <w:szCs w:val="20"/>
        </w:rPr>
        <w:t>,</w:t>
      </w:r>
    </w:p>
    <w:p w:rsidR="00147D9D" w:rsidRPr="00A426F5" w:rsidRDefault="006C38FE" w:rsidP="0097565A">
      <w:pPr>
        <w:pStyle w:val="Odstavecseseznamem"/>
        <w:numPr>
          <w:ilvl w:val="0"/>
          <w:numId w:val="7"/>
        </w:numPr>
        <w:spacing w:line="240" w:lineRule="auto"/>
        <w:ind w:left="851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informovat o</w:t>
      </w:r>
      <w:r w:rsidR="00DA2F51" w:rsidRPr="00A426F5">
        <w:rPr>
          <w:rFonts w:ascii="Arial" w:hAnsi="Arial" w:cs="Arial"/>
          <w:sz w:val="20"/>
          <w:szCs w:val="20"/>
        </w:rPr>
        <w:t xml:space="preserve"> povinnost</w:t>
      </w:r>
      <w:r w:rsidRPr="00A426F5">
        <w:rPr>
          <w:rFonts w:ascii="Arial" w:hAnsi="Arial" w:cs="Arial"/>
          <w:sz w:val="20"/>
          <w:szCs w:val="20"/>
        </w:rPr>
        <w:t>ech</w:t>
      </w:r>
      <w:r w:rsidR="00DA2F51" w:rsidRPr="00A426F5">
        <w:rPr>
          <w:rFonts w:ascii="Arial" w:hAnsi="Arial" w:cs="Arial"/>
          <w:sz w:val="20"/>
          <w:szCs w:val="20"/>
        </w:rPr>
        <w:t xml:space="preserve"> </w:t>
      </w:r>
      <w:r w:rsidRPr="00A426F5">
        <w:rPr>
          <w:rFonts w:ascii="Arial" w:hAnsi="Arial" w:cs="Arial"/>
          <w:sz w:val="20"/>
          <w:szCs w:val="20"/>
        </w:rPr>
        <w:t>a odpovědnost</w:t>
      </w:r>
      <w:r w:rsidR="00603D5F" w:rsidRPr="00A426F5">
        <w:rPr>
          <w:rFonts w:ascii="Arial" w:hAnsi="Arial" w:cs="Arial"/>
          <w:sz w:val="20"/>
          <w:szCs w:val="20"/>
        </w:rPr>
        <w:t>i</w:t>
      </w:r>
      <w:r w:rsidRPr="00A426F5">
        <w:rPr>
          <w:rFonts w:ascii="Arial" w:hAnsi="Arial" w:cs="Arial"/>
          <w:sz w:val="20"/>
          <w:szCs w:val="20"/>
        </w:rPr>
        <w:t xml:space="preserve"> osob při přípravě, provádění a užívání staveb</w:t>
      </w:r>
      <w:r w:rsidR="00603D5F" w:rsidRPr="00A426F5">
        <w:rPr>
          <w:rFonts w:ascii="Arial" w:hAnsi="Arial" w:cs="Arial"/>
          <w:sz w:val="20"/>
          <w:szCs w:val="20"/>
        </w:rPr>
        <w:t>,</w:t>
      </w:r>
    </w:p>
    <w:p w:rsidR="006C38FE" w:rsidRPr="00A426F5" w:rsidRDefault="006C38FE" w:rsidP="0097565A">
      <w:pPr>
        <w:pStyle w:val="Odstavecseseznamem"/>
        <w:numPr>
          <w:ilvl w:val="0"/>
          <w:numId w:val="7"/>
        </w:numPr>
        <w:spacing w:line="240" w:lineRule="auto"/>
        <w:ind w:left="850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informovat o nástrojích (prostředcích), kterými mohou stavební úřady ve veřejném zájmu přímo i nepřímo zasahovat do práv fyzických i právnických osob</w:t>
      </w:r>
      <w:r w:rsidR="00603D5F" w:rsidRPr="00A426F5">
        <w:rPr>
          <w:rFonts w:ascii="Arial" w:hAnsi="Arial" w:cs="Arial"/>
          <w:sz w:val="20"/>
          <w:szCs w:val="20"/>
        </w:rPr>
        <w:t>.</w:t>
      </w:r>
      <w:r w:rsidRPr="00A426F5">
        <w:rPr>
          <w:rFonts w:ascii="Arial" w:hAnsi="Arial" w:cs="Arial"/>
          <w:sz w:val="20"/>
          <w:szCs w:val="20"/>
        </w:rPr>
        <w:t xml:space="preserve"> </w:t>
      </w:r>
    </w:p>
    <w:p w:rsidR="00924B41" w:rsidRPr="00A426F5" w:rsidRDefault="00924B41" w:rsidP="0099272C">
      <w:pPr>
        <w:pStyle w:val="Odstavecseseznamem"/>
        <w:ind w:left="425"/>
        <w:contextualSpacing w:val="0"/>
        <w:jc w:val="both"/>
        <w:rPr>
          <w:rFonts w:ascii="Arial" w:hAnsi="Arial" w:cs="Arial"/>
        </w:rPr>
      </w:pPr>
    </w:p>
    <w:p w:rsidR="00147D9D" w:rsidRPr="00A426F5" w:rsidRDefault="006C38FE" w:rsidP="006C38FE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>Kolaudace rodinných domů po 1. lednu 2018</w:t>
      </w:r>
    </w:p>
    <w:p w:rsidR="00E820A7" w:rsidRPr="00A426F5" w:rsidRDefault="00E820A7" w:rsidP="00E820A7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Novela stavebního zákona přinesla </w:t>
      </w:r>
      <w:r w:rsidR="00603D5F" w:rsidRPr="00A426F5">
        <w:rPr>
          <w:rFonts w:ascii="Arial" w:hAnsi="Arial" w:cs="Arial"/>
          <w:sz w:val="20"/>
          <w:szCs w:val="20"/>
        </w:rPr>
        <w:t xml:space="preserve">zásadní změnu v povolování užívání staveb – kolaudace včetně </w:t>
      </w:r>
      <w:r w:rsidRPr="00A426F5">
        <w:rPr>
          <w:rFonts w:ascii="Arial" w:hAnsi="Arial" w:cs="Arial"/>
          <w:sz w:val="20"/>
          <w:szCs w:val="20"/>
        </w:rPr>
        <w:t>prohloubení deregulace v</w:t>
      </w:r>
      <w:r w:rsidR="00603D5F" w:rsidRPr="00A426F5">
        <w:rPr>
          <w:rFonts w:ascii="Arial" w:hAnsi="Arial" w:cs="Arial"/>
          <w:sz w:val="20"/>
          <w:szCs w:val="20"/>
        </w:rPr>
        <w:t xml:space="preserve"> této </w:t>
      </w:r>
      <w:r w:rsidRPr="00A426F5">
        <w:rPr>
          <w:rFonts w:ascii="Arial" w:hAnsi="Arial" w:cs="Arial"/>
          <w:sz w:val="20"/>
          <w:szCs w:val="20"/>
        </w:rPr>
        <w:t>oblasti. Jedna z forem povolení užívání, tzv. „oznámení záměru započít s užíváním stavby“, byla zrušena a naopak bylo doplněno (navráceno) kolaudační řízení. Současně byla rozšířena skupina sta</w:t>
      </w:r>
      <w:r w:rsidR="00A426F5" w:rsidRPr="00A426F5">
        <w:rPr>
          <w:rFonts w:ascii="Arial" w:hAnsi="Arial" w:cs="Arial"/>
          <w:sz w:val="20"/>
          <w:szCs w:val="20"/>
        </w:rPr>
        <w:t>veb, které bude možné užívat po </w:t>
      </w:r>
      <w:r w:rsidRPr="00A426F5">
        <w:rPr>
          <w:rFonts w:ascii="Arial" w:hAnsi="Arial" w:cs="Arial"/>
          <w:sz w:val="20"/>
          <w:szCs w:val="20"/>
        </w:rPr>
        <w:t xml:space="preserve">jejich dokončení bez kolaudace. </w:t>
      </w:r>
    </w:p>
    <w:p w:rsidR="001E2CEE" w:rsidRPr="00A426F5" w:rsidRDefault="00E820A7" w:rsidP="00E820A7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Od 1. ledna 2018 vyžadují kolaudační</w:t>
      </w:r>
      <w:r w:rsidR="001E2CEE" w:rsidRPr="00A426F5">
        <w:rPr>
          <w:rFonts w:ascii="Arial" w:hAnsi="Arial" w:cs="Arial"/>
          <w:sz w:val="20"/>
          <w:szCs w:val="20"/>
        </w:rPr>
        <w:t xml:space="preserve"> souhlas nebo kolaudační rozhodnutí pouze dokončené stavby uvedené v § 119 odst. 1 stavebního zákona</w:t>
      </w:r>
      <w:r w:rsidR="00445840" w:rsidRPr="00A426F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1E2CEE" w:rsidRPr="00A426F5">
        <w:rPr>
          <w:rFonts w:ascii="Arial" w:hAnsi="Arial" w:cs="Arial"/>
          <w:sz w:val="20"/>
          <w:szCs w:val="20"/>
        </w:rPr>
        <w:t>:</w:t>
      </w:r>
    </w:p>
    <w:p w:rsidR="001E2CEE" w:rsidRPr="00A426F5" w:rsidRDefault="001E2CEE" w:rsidP="00984D51">
      <w:pPr>
        <w:ind w:firstLine="284"/>
        <w:jc w:val="both"/>
        <w:rPr>
          <w:rFonts w:ascii="Arial" w:hAnsi="Arial" w:cs="Arial"/>
          <w:i/>
          <w:sz w:val="20"/>
          <w:szCs w:val="20"/>
        </w:rPr>
      </w:pPr>
      <w:r w:rsidRPr="00A426F5">
        <w:rPr>
          <w:rFonts w:ascii="Arial" w:hAnsi="Arial" w:cs="Arial"/>
          <w:i/>
          <w:sz w:val="20"/>
          <w:szCs w:val="20"/>
        </w:rPr>
        <w:t>„(1) Dokončenou stavbu, popřípadě část stavby schopnou samostatného užívání, uvedenou v </w:t>
      </w:r>
      <w:r w:rsidR="00E95023" w:rsidRPr="00A426F5">
        <w:rPr>
          <w:rFonts w:ascii="Arial" w:hAnsi="Arial" w:cs="Arial"/>
          <w:i/>
          <w:sz w:val="20"/>
          <w:szCs w:val="20"/>
        </w:rPr>
        <w:t>§ </w:t>
      </w:r>
      <w:r w:rsidRPr="00A426F5">
        <w:rPr>
          <w:rFonts w:ascii="Arial" w:hAnsi="Arial" w:cs="Arial"/>
          <w:i/>
          <w:sz w:val="20"/>
          <w:szCs w:val="20"/>
        </w:rPr>
        <w:t>103 odst. 1 písm. e) bodech 4 až 8, nebo stavbu, u které postačí ohlášení stavebnímu úřadu podle § 104 odst. 1 písm. a) až d) a k) nebo podle zvláštního právního předpisu</w:t>
      </w:r>
      <w:r w:rsidRPr="00A426F5">
        <w:rPr>
          <w:rFonts w:ascii="Arial" w:hAnsi="Arial" w:cs="Arial"/>
          <w:i/>
          <w:sz w:val="20"/>
          <w:szCs w:val="20"/>
          <w:vertAlign w:val="superscript"/>
        </w:rPr>
        <w:t>65)</w:t>
      </w:r>
      <w:r w:rsidR="00AA3B50" w:rsidRPr="00A426F5">
        <w:rPr>
          <w:rFonts w:ascii="Arial" w:hAnsi="Arial" w:cs="Arial"/>
          <w:i/>
          <w:sz w:val="20"/>
          <w:szCs w:val="20"/>
        </w:rPr>
        <w:t>, nebo </w:t>
      </w:r>
      <w:r w:rsidRPr="00A426F5">
        <w:rPr>
          <w:rFonts w:ascii="Arial" w:hAnsi="Arial" w:cs="Arial"/>
          <w:i/>
          <w:sz w:val="20"/>
          <w:szCs w:val="20"/>
        </w:rPr>
        <w:t>pokud vyžaduje stavební povolení, a jedná-li se o</w:t>
      </w:r>
    </w:p>
    <w:p w:rsidR="001E2CEE" w:rsidRPr="00A426F5" w:rsidRDefault="001E2CEE" w:rsidP="00984D51">
      <w:pPr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A426F5">
        <w:rPr>
          <w:rFonts w:ascii="Arial" w:hAnsi="Arial" w:cs="Arial"/>
          <w:i/>
          <w:sz w:val="20"/>
          <w:szCs w:val="20"/>
        </w:rPr>
        <w:t xml:space="preserve">a) </w:t>
      </w:r>
      <w:r w:rsidR="00E95023" w:rsidRPr="00A426F5">
        <w:rPr>
          <w:rFonts w:ascii="Arial" w:hAnsi="Arial" w:cs="Arial"/>
          <w:i/>
          <w:sz w:val="20"/>
          <w:szCs w:val="20"/>
        </w:rPr>
        <w:tab/>
      </w:r>
      <w:r w:rsidRPr="00A426F5">
        <w:rPr>
          <w:rFonts w:ascii="Arial" w:hAnsi="Arial" w:cs="Arial"/>
          <w:i/>
          <w:sz w:val="20"/>
          <w:szCs w:val="20"/>
        </w:rPr>
        <w:t>stavbu veřejné infrastruktury,</w:t>
      </w:r>
    </w:p>
    <w:p w:rsidR="001E2CEE" w:rsidRPr="00A426F5" w:rsidRDefault="001E2CEE" w:rsidP="00984D51">
      <w:pPr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A426F5">
        <w:rPr>
          <w:rFonts w:ascii="Arial" w:hAnsi="Arial" w:cs="Arial"/>
          <w:i/>
          <w:sz w:val="20"/>
          <w:szCs w:val="20"/>
        </w:rPr>
        <w:t xml:space="preserve">b) </w:t>
      </w:r>
      <w:r w:rsidR="00E95023" w:rsidRPr="00A426F5">
        <w:rPr>
          <w:rFonts w:ascii="Arial" w:hAnsi="Arial" w:cs="Arial"/>
          <w:i/>
          <w:sz w:val="20"/>
          <w:szCs w:val="20"/>
        </w:rPr>
        <w:tab/>
      </w:r>
      <w:r w:rsidRPr="00A426F5">
        <w:rPr>
          <w:rFonts w:ascii="Arial" w:hAnsi="Arial" w:cs="Arial"/>
          <w:i/>
          <w:sz w:val="20"/>
          <w:szCs w:val="20"/>
        </w:rPr>
        <w:t>stavbu, jejíž vlastnosti nemohou budoucí uživatelé ovlivnit,</w:t>
      </w:r>
    </w:p>
    <w:p w:rsidR="001E2CEE" w:rsidRPr="00A426F5" w:rsidRDefault="001E2CEE" w:rsidP="00984D51">
      <w:pPr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A426F5">
        <w:rPr>
          <w:rFonts w:ascii="Arial" w:hAnsi="Arial" w:cs="Arial"/>
          <w:i/>
          <w:sz w:val="20"/>
          <w:szCs w:val="20"/>
        </w:rPr>
        <w:t xml:space="preserve">c) </w:t>
      </w:r>
      <w:r w:rsidR="00E95023" w:rsidRPr="00A426F5">
        <w:rPr>
          <w:rFonts w:ascii="Arial" w:hAnsi="Arial" w:cs="Arial"/>
          <w:i/>
          <w:sz w:val="20"/>
          <w:szCs w:val="20"/>
        </w:rPr>
        <w:tab/>
      </w:r>
      <w:r w:rsidRPr="00A426F5">
        <w:rPr>
          <w:rFonts w:ascii="Arial" w:hAnsi="Arial" w:cs="Arial"/>
          <w:i/>
          <w:sz w:val="20"/>
          <w:szCs w:val="20"/>
        </w:rPr>
        <w:t>stavbu, u které bylo stanoveno provedení zkušebního provozu,</w:t>
      </w:r>
    </w:p>
    <w:p w:rsidR="001E2CEE" w:rsidRPr="00A426F5" w:rsidRDefault="001E2CEE" w:rsidP="00984D51">
      <w:pPr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A426F5">
        <w:rPr>
          <w:rFonts w:ascii="Arial" w:hAnsi="Arial" w:cs="Arial"/>
          <w:i/>
          <w:sz w:val="20"/>
          <w:szCs w:val="20"/>
        </w:rPr>
        <w:t xml:space="preserve">d) </w:t>
      </w:r>
      <w:r w:rsidR="00E95023" w:rsidRPr="00A426F5">
        <w:rPr>
          <w:rFonts w:ascii="Arial" w:hAnsi="Arial" w:cs="Arial"/>
          <w:i/>
          <w:sz w:val="20"/>
          <w:szCs w:val="20"/>
        </w:rPr>
        <w:tab/>
      </w:r>
      <w:r w:rsidRPr="00A426F5">
        <w:rPr>
          <w:rFonts w:ascii="Arial" w:hAnsi="Arial" w:cs="Arial"/>
          <w:i/>
          <w:sz w:val="20"/>
          <w:szCs w:val="20"/>
        </w:rPr>
        <w:t>změnu stavby, která je kulturní památkou,</w:t>
      </w:r>
    </w:p>
    <w:p w:rsidR="001E2CEE" w:rsidRPr="00A426F5" w:rsidRDefault="001E2CEE" w:rsidP="00984D51">
      <w:pPr>
        <w:jc w:val="both"/>
        <w:rPr>
          <w:rFonts w:ascii="Arial" w:hAnsi="Arial" w:cs="Arial"/>
          <w:i/>
          <w:sz w:val="20"/>
          <w:szCs w:val="20"/>
        </w:rPr>
      </w:pPr>
      <w:r w:rsidRPr="00A426F5">
        <w:rPr>
          <w:rFonts w:ascii="Arial" w:hAnsi="Arial" w:cs="Arial"/>
          <w:i/>
          <w:sz w:val="20"/>
          <w:szCs w:val="20"/>
        </w:rPr>
        <w:t>lze užívat pouze na základě kolaudačního souhlasu, nebo kolaudačního rozhodnutí.</w:t>
      </w:r>
    </w:p>
    <w:p w:rsidR="00E95023" w:rsidRPr="00A426F5" w:rsidRDefault="00E95023" w:rsidP="00984D51">
      <w:pPr>
        <w:ind w:left="284" w:hanging="284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A426F5">
        <w:rPr>
          <w:rFonts w:ascii="Arial" w:hAnsi="Arial" w:cs="Arial"/>
          <w:i/>
          <w:sz w:val="20"/>
          <w:szCs w:val="20"/>
          <w:vertAlign w:val="superscript"/>
        </w:rPr>
        <w:t>----------------------------------------</w:t>
      </w:r>
    </w:p>
    <w:p w:rsidR="00E95023" w:rsidRPr="00A426F5" w:rsidRDefault="00E95023" w:rsidP="00984D51">
      <w:p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A426F5">
        <w:rPr>
          <w:rFonts w:ascii="Arial" w:hAnsi="Arial" w:cs="Arial"/>
          <w:i/>
          <w:sz w:val="20"/>
          <w:szCs w:val="20"/>
          <w:vertAlign w:val="superscript"/>
        </w:rPr>
        <w:t>65)</w:t>
      </w:r>
      <w:r w:rsidRPr="00A426F5">
        <w:rPr>
          <w:rFonts w:ascii="Arial" w:hAnsi="Arial" w:cs="Arial"/>
          <w:i/>
          <w:sz w:val="20"/>
          <w:szCs w:val="20"/>
        </w:rPr>
        <w:t xml:space="preserve"> </w:t>
      </w:r>
      <w:r w:rsidRPr="00A426F5">
        <w:rPr>
          <w:rFonts w:ascii="Arial" w:hAnsi="Arial" w:cs="Arial"/>
          <w:i/>
          <w:sz w:val="20"/>
          <w:szCs w:val="20"/>
        </w:rPr>
        <w:tab/>
        <w:t>§ 15a zákona č. 254/2001 Sb., o vodách a o změně něk</w:t>
      </w:r>
      <w:r w:rsidR="00AA3B50" w:rsidRPr="00A426F5">
        <w:rPr>
          <w:rFonts w:ascii="Arial" w:hAnsi="Arial" w:cs="Arial"/>
          <w:i/>
          <w:sz w:val="20"/>
          <w:szCs w:val="20"/>
        </w:rPr>
        <w:t>terých zákonů (vodní zákon), ve </w:t>
      </w:r>
      <w:r w:rsidRPr="00A426F5">
        <w:rPr>
          <w:rFonts w:ascii="Arial" w:hAnsi="Arial" w:cs="Arial"/>
          <w:i/>
          <w:sz w:val="20"/>
          <w:szCs w:val="20"/>
        </w:rPr>
        <w:t>znění pozdějších předpisů.“</w:t>
      </w:r>
    </w:p>
    <w:p w:rsidR="00E95023" w:rsidRPr="00A426F5" w:rsidRDefault="00E95023" w:rsidP="00984D51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 </w:t>
      </w:r>
    </w:p>
    <w:p w:rsidR="0099272C" w:rsidRDefault="0099272C" w:rsidP="00AB1A33">
      <w:pPr>
        <w:spacing w:after="200"/>
        <w:jc w:val="both"/>
        <w:rPr>
          <w:rFonts w:ascii="Arial" w:hAnsi="Arial" w:cs="Arial"/>
          <w:sz w:val="20"/>
          <w:szCs w:val="20"/>
        </w:rPr>
      </w:pPr>
    </w:p>
    <w:p w:rsidR="00E95023" w:rsidRPr="00A426F5" w:rsidRDefault="00E95023" w:rsidP="00AB1A33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Z ustanovení § 119 odst. 1 stavebního zákona vyplývá, že omezení (povinnost) užívat stavbu pouze na základě kolaudačního souhlasu nebo kolaudačního </w:t>
      </w:r>
      <w:r w:rsidR="00A426F5" w:rsidRPr="00A426F5">
        <w:rPr>
          <w:rFonts w:ascii="Arial" w:hAnsi="Arial" w:cs="Arial"/>
          <w:sz w:val="20"/>
          <w:szCs w:val="20"/>
        </w:rPr>
        <w:t>rozhodnutí dopadá na </w:t>
      </w:r>
      <w:r w:rsidR="00AA3B50" w:rsidRPr="00A426F5">
        <w:rPr>
          <w:rFonts w:ascii="Arial" w:hAnsi="Arial" w:cs="Arial"/>
          <w:sz w:val="20"/>
          <w:szCs w:val="20"/>
        </w:rPr>
        <w:t>stavby jen </w:t>
      </w:r>
      <w:r w:rsidRPr="00A426F5">
        <w:rPr>
          <w:rFonts w:ascii="Arial" w:hAnsi="Arial" w:cs="Arial"/>
          <w:sz w:val="20"/>
          <w:szCs w:val="20"/>
        </w:rPr>
        <w:t xml:space="preserve">v těch případech, kdy jsou současně splněny dvě podmínky: </w:t>
      </w:r>
    </w:p>
    <w:p w:rsidR="00E95023" w:rsidRPr="00A426F5" w:rsidRDefault="00E95023" w:rsidP="00984D5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jedná se o </w:t>
      </w:r>
      <w:r w:rsidR="00F052A5" w:rsidRPr="00A426F5">
        <w:rPr>
          <w:rFonts w:ascii="Arial" w:hAnsi="Arial" w:cs="Arial"/>
          <w:sz w:val="20"/>
          <w:szCs w:val="20"/>
        </w:rPr>
        <w:t xml:space="preserve">jednu ze </w:t>
      </w:r>
      <w:r w:rsidRPr="00A426F5">
        <w:rPr>
          <w:rFonts w:ascii="Arial" w:hAnsi="Arial" w:cs="Arial"/>
          <w:sz w:val="20"/>
          <w:szCs w:val="20"/>
        </w:rPr>
        <w:t>stav</w:t>
      </w:r>
      <w:r w:rsidR="00F052A5" w:rsidRPr="00A426F5">
        <w:rPr>
          <w:rFonts w:ascii="Arial" w:hAnsi="Arial" w:cs="Arial"/>
          <w:sz w:val="20"/>
          <w:szCs w:val="20"/>
        </w:rPr>
        <w:t>e</w:t>
      </w:r>
      <w:r w:rsidRPr="00A426F5">
        <w:rPr>
          <w:rFonts w:ascii="Arial" w:hAnsi="Arial" w:cs="Arial"/>
          <w:sz w:val="20"/>
          <w:szCs w:val="20"/>
        </w:rPr>
        <w:t>b uveden</w:t>
      </w:r>
      <w:r w:rsidR="00F052A5" w:rsidRPr="00A426F5">
        <w:rPr>
          <w:rFonts w:ascii="Arial" w:hAnsi="Arial" w:cs="Arial"/>
          <w:sz w:val="20"/>
          <w:szCs w:val="20"/>
        </w:rPr>
        <w:t>ých</w:t>
      </w:r>
      <w:r w:rsidRPr="00A426F5">
        <w:rPr>
          <w:rFonts w:ascii="Arial" w:hAnsi="Arial" w:cs="Arial"/>
          <w:sz w:val="20"/>
          <w:szCs w:val="20"/>
        </w:rPr>
        <w:t xml:space="preserve"> v úvodní části ustanovení</w:t>
      </w:r>
      <w:r w:rsidR="00432710" w:rsidRPr="00A426F5">
        <w:rPr>
          <w:rFonts w:ascii="Arial" w:hAnsi="Arial" w:cs="Arial"/>
          <w:sz w:val="20"/>
          <w:szCs w:val="20"/>
        </w:rPr>
        <w:t xml:space="preserve"> § 119 odst. 1 stavebního zákona</w:t>
      </w:r>
      <w:r w:rsidRPr="00A426F5">
        <w:rPr>
          <w:rFonts w:ascii="Arial" w:hAnsi="Arial" w:cs="Arial"/>
          <w:sz w:val="20"/>
          <w:szCs w:val="20"/>
        </w:rPr>
        <w:t>, tedy půjde o dokončenou stavbu, popřípadě část stavby schopnou samostatného užívání</w:t>
      </w:r>
      <w:r w:rsidR="00F052A5" w:rsidRPr="00A426F5">
        <w:rPr>
          <w:rFonts w:ascii="Arial" w:hAnsi="Arial" w:cs="Arial"/>
          <w:sz w:val="20"/>
          <w:szCs w:val="20"/>
        </w:rPr>
        <w:t>:</w:t>
      </w:r>
      <w:r w:rsidRPr="00A426F5">
        <w:rPr>
          <w:rFonts w:ascii="Arial" w:hAnsi="Arial" w:cs="Arial"/>
          <w:sz w:val="20"/>
          <w:szCs w:val="20"/>
        </w:rPr>
        <w:t xml:space="preserve"> </w:t>
      </w:r>
    </w:p>
    <w:p w:rsidR="00E95023" w:rsidRPr="00A426F5" w:rsidRDefault="00E95023" w:rsidP="00924B41">
      <w:pPr>
        <w:pStyle w:val="Odstavecseseznamem"/>
        <w:numPr>
          <w:ilvl w:val="0"/>
          <w:numId w:val="7"/>
        </w:numPr>
        <w:spacing w:after="0" w:line="240" w:lineRule="auto"/>
        <w:ind w:left="1276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uvedenou v § 103 odst. 1 písm. e) bodech 4 až 8, nebo </w:t>
      </w:r>
    </w:p>
    <w:p w:rsidR="00E95023" w:rsidRPr="00A426F5" w:rsidRDefault="00E95023" w:rsidP="00984D51">
      <w:pPr>
        <w:pStyle w:val="Odstavecseseznamem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u které postačí ohlášení stavebnímu úřadu podle § 104 odst. 1 písm. a) až d) a k) nebo podle zvláštního právního předpisu</w:t>
      </w:r>
      <w:r w:rsidR="00F052A5" w:rsidRPr="00A426F5">
        <w:rPr>
          <w:rFonts w:ascii="Arial" w:hAnsi="Arial" w:cs="Arial"/>
          <w:sz w:val="20"/>
          <w:szCs w:val="20"/>
          <w:vertAlign w:val="superscript"/>
        </w:rPr>
        <w:t>65)</w:t>
      </w:r>
      <w:r w:rsidRPr="00A426F5">
        <w:rPr>
          <w:rFonts w:ascii="Arial" w:hAnsi="Arial" w:cs="Arial"/>
          <w:sz w:val="20"/>
          <w:szCs w:val="20"/>
        </w:rPr>
        <w:t>,</w:t>
      </w:r>
      <w:r w:rsidR="00F052A5" w:rsidRPr="00A426F5">
        <w:rPr>
          <w:rFonts w:ascii="Arial" w:hAnsi="Arial" w:cs="Arial"/>
          <w:sz w:val="20"/>
          <w:szCs w:val="20"/>
        </w:rPr>
        <w:t xml:space="preserve"> </w:t>
      </w:r>
      <w:r w:rsidRPr="00A426F5">
        <w:rPr>
          <w:rFonts w:ascii="Arial" w:hAnsi="Arial" w:cs="Arial"/>
          <w:sz w:val="20"/>
          <w:szCs w:val="20"/>
        </w:rPr>
        <w:t xml:space="preserve">nebo </w:t>
      </w:r>
    </w:p>
    <w:p w:rsidR="00E95023" w:rsidRPr="00A426F5" w:rsidRDefault="00E95023" w:rsidP="00AB1A33">
      <w:pPr>
        <w:pStyle w:val="Odstavecseseznamem"/>
        <w:numPr>
          <w:ilvl w:val="0"/>
          <w:numId w:val="7"/>
        </w:numPr>
        <w:spacing w:line="240" w:lineRule="auto"/>
        <w:ind w:left="127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pokud vyžaduje stavební povolení,</w:t>
      </w:r>
    </w:p>
    <w:p w:rsidR="00E95023" w:rsidRPr="00A426F5" w:rsidRDefault="00F052A5" w:rsidP="00984D5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jedná se o jednu ze staveb uvedených </w:t>
      </w:r>
      <w:r w:rsidR="00E95023" w:rsidRPr="00A426F5">
        <w:rPr>
          <w:rFonts w:ascii="Arial" w:hAnsi="Arial" w:cs="Arial"/>
          <w:sz w:val="20"/>
          <w:szCs w:val="20"/>
        </w:rPr>
        <w:t>v</w:t>
      </w:r>
      <w:r w:rsidR="00432710" w:rsidRPr="00A426F5">
        <w:rPr>
          <w:rFonts w:ascii="Arial" w:hAnsi="Arial" w:cs="Arial"/>
          <w:sz w:val="20"/>
          <w:szCs w:val="20"/>
        </w:rPr>
        <w:t> ustanovení § 11</w:t>
      </w:r>
      <w:r w:rsidR="00596DAB">
        <w:rPr>
          <w:rFonts w:ascii="Arial" w:hAnsi="Arial" w:cs="Arial"/>
          <w:sz w:val="20"/>
          <w:szCs w:val="20"/>
        </w:rPr>
        <w:t>9 odst. 1 stavebního zákona pod </w:t>
      </w:r>
      <w:r w:rsidR="00432710" w:rsidRPr="00A426F5">
        <w:rPr>
          <w:rFonts w:ascii="Arial" w:hAnsi="Arial" w:cs="Arial"/>
          <w:sz w:val="20"/>
          <w:szCs w:val="20"/>
        </w:rPr>
        <w:t>písmeny a) až d)</w:t>
      </w:r>
      <w:r w:rsidR="00E95023" w:rsidRPr="00A426F5">
        <w:rPr>
          <w:rFonts w:ascii="Arial" w:hAnsi="Arial" w:cs="Arial"/>
          <w:sz w:val="20"/>
          <w:szCs w:val="20"/>
        </w:rPr>
        <w:t>, tedy půjde o</w:t>
      </w:r>
      <w:r w:rsidRPr="00A426F5">
        <w:rPr>
          <w:rFonts w:ascii="Arial" w:hAnsi="Arial" w:cs="Arial"/>
          <w:sz w:val="20"/>
          <w:szCs w:val="20"/>
        </w:rPr>
        <w:t>:</w:t>
      </w:r>
      <w:r w:rsidR="00E95023" w:rsidRPr="00A426F5">
        <w:rPr>
          <w:rFonts w:ascii="Arial" w:hAnsi="Arial" w:cs="Arial"/>
          <w:sz w:val="20"/>
          <w:szCs w:val="20"/>
        </w:rPr>
        <w:t xml:space="preserve"> </w:t>
      </w:r>
    </w:p>
    <w:p w:rsidR="00E95023" w:rsidRPr="00A426F5" w:rsidRDefault="00E95023" w:rsidP="00984D51">
      <w:pPr>
        <w:pStyle w:val="Odstavecseseznamem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stavbu veřejné infrastruktury, nebo </w:t>
      </w:r>
    </w:p>
    <w:p w:rsidR="00E95023" w:rsidRPr="00A426F5" w:rsidRDefault="00E95023" w:rsidP="00984D51">
      <w:pPr>
        <w:pStyle w:val="Odstavecseseznamem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stavbu, jejíž vlastnosti nemohou budoucí uživatelé ovlivnit, nebo </w:t>
      </w:r>
    </w:p>
    <w:p w:rsidR="00E95023" w:rsidRPr="00A426F5" w:rsidRDefault="00E95023" w:rsidP="00984D51">
      <w:pPr>
        <w:pStyle w:val="Odstavecseseznamem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A426F5">
        <w:rPr>
          <w:rFonts w:ascii="Arial" w:hAnsi="Arial" w:cs="Arial"/>
          <w:sz w:val="20"/>
          <w:szCs w:val="20"/>
        </w:rPr>
        <w:t>stavbu</w:t>
      </w:r>
      <w:proofErr w:type="gramEnd"/>
      <w:r w:rsidRPr="00A426F5">
        <w:rPr>
          <w:rFonts w:ascii="Arial" w:hAnsi="Arial" w:cs="Arial"/>
          <w:sz w:val="20"/>
          <w:szCs w:val="20"/>
        </w:rPr>
        <w:t xml:space="preserve">, u které bylo stanoveno provedení zkušebního provozu, </w:t>
      </w:r>
      <w:proofErr w:type="gramStart"/>
      <w:r w:rsidRPr="00A426F5">
        <w:rPr>
          <w:rFonts w:ascii="Arial" w:hAnsi="Arial" w:cs="Arial"/>
          <w:sz w:val="20"/>
          <w:szCs w:val="20"/>
        </w:rPr>
        <w:t>nebo</w:t>
      </w:r>
      <w:proofErr w:type="gramEnd"/>
      <w:r w:rsidRPr="00A426F5">
        <w:rPr>
          <w:rFonts w:ascii="Arial" w:hAnsi="Arial" w:cs="Arial"/>
          <w:sz w:val="20"/>
          <w:szCs w:val="20"/>
        </w:rPr>
        <w:t xml:space="preserve"> </w:t>
      </w:r>
    </w:p>
    <w:p w:rsidR="00E95023" w:rsidRPr="00A426F5" w:rsidRDefault="00E95023" w:rsidP="00AB1A33">
      <w:pPr>
        <w:pStyle w:val="Odstavecseseznamem"/>
        <w:numPr>
          <w:ilvl w:val="0"/>
          <w:numId w:val="7"/>
        </w:numPr>
        <w:spacing w:line="240" w:lineRule="auto"/>
        <w:ind w:left="1276" w:hanging="284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A426F5">
        <w:rPr>
          <w:rFonts w:ascii="Arial" w:hAnsi="Arial" w:cs="Arial"/>
          <w:sz w:val="20"/>
          <w:szCs w:val="20"/>
        </w:rPr>
        <w:t>změnu</w:t>
      </w:r>
      <w:proofErr w:type="gramEnd"/>
      <w:r w:rsidRPr="00A426F5">
        <w:rPr>
          <w:rFonts w:ascii="Arial" w:hAnsi="Arial" w:cs="Arial"/>
          <w:sz w:val="20"/>
          <w:szCs w:val="20"/>
        </w:rPr>
        <w:t xml:space="preserve"> stavby, která je kulturní </w:t>
      </w:r>
      <w:proofErr w:type="gramStart"/>
      <w:r w:rsidRPr="00A426F5">
        <w:rPr>
          <w:rFonts w:ascii="Arial" w:hAnsi="Arial" w:cs="Arial"/>
          <w:sz w:val="20"/>
          <w:szCs w:val="20"/>
        </w:rPr>
        <w:t>památkou.</w:t>
      </w:r>
      <w:proofErr w:type="gramEnd"/>
    </w:p>
    <w:p w:rsidR="00C12471" w:rsidRPr="00A426F5" w:rsidRDefault="00BC524C" w:rsidP="00924B4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Rodinný dům</w:t>
      </w:r>
      <w:r w:rsidRPr="00A426F5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A426F5">
        <w:rPr>
          <w:rFonts w:ascii="Arial" w:hAnsi="Arial" w:cs="Arial"/>
          <w:sz w:val="20"/>
          <w:szCs w:val="20"/>
        </w:rPr>
        <w:t xml:space="preserve"> patří do kategorie staveb uvedených v § 104 odst. 1 písm. a) stavebního zákona</w:t>
      </w:r>
      <w:r w:rsidR="00E66D09" w:rsidRPr="00A426F5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596DAB">
        <w:rPr>
          <w:rFonts w:ascii="Arial" w:hAnsi="Arial" w:cs="Arial"/>
          <w:sz w:val="20"/>
          <w:szCs w:val="20"/>
        </w:rPr>
        <w:t>, čímž </w:t>
      </w:r>
      <w:r w:rsidR="00874BB1" w:rsidRPr="00A426F5">
        <w:rPr>
          <w:rFonts w:ascii="Arial" w:hAnsi="Arial" w:cs="Arial"/>
          <w:sz w:val="20"/>
          <w:szCs w:val="20"/>
        </w:rPr>
        <w:t xml:space="preserve">splňuje první podmínku § 119 stavebního zákona. </w:t>
      </w:r>
      <w:r w:rsidR="00DB5EBD" w:rsidRPr="00A426F5">
        <w:rPr>
          <w:rFonts w:ascii="Arial" w:hAnsi="Arial" w:cs="Arial"/>
          <w:sz w:val="20"/>
          <w:szCs w:val="20"/>
        </w:rPr>
        <w:t xml:space="preserve">Pokud splní </w:t>
      </w:r>
      <w:r w:rsidR="00874BB1" w:rsidRPr="00A426F5">
        <w:rPr>
          <w:rFonts w:ascii="Arial" w:hAnsi="Arial" w:cs="Arial"/>
          <w:sz w:val="20"/>
          <w:szCs w:val="20"/>
        </w:rPr>
        <w:t xml:space="preserve">rodinný dům </w:t>
      </w:r>
      <w:r w:rsidR="00DB5EBD" w:rsidRPr="00A426F5">
        <w:rPr>
          <w:rFonts w:ascii="Arial" w:hAnsi="Arial" w:cs="Arial"/>
          <w:sz w:val="20"/>
          <w:szCs w:val="20"/>
        </w:rPr>
        <w:t>také druhou podmínku, může být užíván pouze na základě kolaudačního souhlasu, nebo kolaudačního rozhodnutí. Pokud druhou podmínku nesplní, může být rodinný dům užíván po jeho dokončení resp. po provedení a vyhodnocení zkoušek a měření předepsaných zvláštními právními předpisy (tlakové zkoušky, revizní zprávy atd.).</w:t>
      </w:r>
      <w:r w:rsidR="00E5638B" w:rsidRPr="00A426F5">
        <w:rPr>
          <w:rFonts w:ascii="Arial" w:hAnsi="Arial" w:cs="Arial"/>
          <w:sz w:val="20"/>
          <w:szCs w:val="20"/>
        </w:rPr>
        <w:t xml:space="preserve"> </w:t>
      </w:r>
      <w:r w:rsidR="00874BB1" w:rsidRPr="00A426F5">
        <w:rPr>
          <w:rFonts w:ascii="Arial" w:hAnsi="Arial" w:cs="Arial"/>
          <w:sz w:val="20"/>
          <w:szCs w:val="20"/>
        </w:rPr>
        <w:t xml:space="preserve"> </w:t>
      </w:r>
    </w:p>
    <w:p w:rsidR="00C12471" w:rsidRPr="00A426F5" w:rsidRDefault="00874BB1" w:rsidP="00924B4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Zcela jistě lze vyloučit, že by </w:t>
      </w:r>
      <w:r w:rsidR="00E5638B" w:rsidRPr="00A426F5">
        <w:rPr>
          <w:rFonts w:ascii="Arial" w:hAnsi="Arial" w:cs="Arial"/>
          <w:sz w:val="20"/>
          <w:szCs w:val="20"/>
        </w:rPr>
        <w:t>byl rodinný dům</w:t>
      </w:r>
      <w:r w:rsidRPr="00A426F5">
        <w:rPr>
          <w:rFonts w:ascii="Arial" w:hAnsi="Arial" w:cs="Arial"/>
          <w:sz w:val="20"/>
          <w:szCs w:val="20"/>
        </w:rPr>
        <w:t xml:space="preserve"> stavb</w:t>
      </w:r>
      <w:r w:rsidR="00E5638B" w:rsidRPr="00A426F5">
        <w:rPr>
          <w:rFonts w:ascii="Arial" w:hAnsi="Arial" w:cs="Arial"/>
          <w:sz w:val="20"/>
          <w:szCs w:val="20"/>
        </w:rPr>
        <w:t>o</w:t>
      </w:r>
      <w:r w:rsidRPr="00A426F5">
        <w:rPr>
          <w:rFonts w:ascii="Arial" w:hAnsi="Arial" w:cs="Arial"/>
          <w:sz w:val="20"/>
          <w:szCs w:val="20"/>
        </w:rPr>
        <w:t>u veřejné infrastruktury</w:t>
      </w:r>
      <w:r w:rsidR="00C12471" w:rsidRPr="00A426F5">
        <w:rPr>
          <w:rFonts w:ascii="Arial" w:hAnsi="Arial" w:cs="Arial"/>
          <w:sz w:val="20"/>
          <w:szCs w:val="20"/>
        </w:rPr>
        <w:t>, kterou stavební zákon definuje v § 2 odst. 2 písm. k) jako dopravní infrastrukturu (např. stavby pozemních komunikací, drah, vodních cest, letišť a s nimi souvisejících zařízení), technickou infrastr</w:t>
      </w:r>
      <w:r w:rsidR="00596DAB">
        <w:rPr>
          <w:rFonts w:ascii="Arial" w:hAnsi="Arial" w:cs="Arial"/>
          <w:sz w:val="20"/>
          <w:szCs w:val="20"/>
        </w:rPr>
        <w:t>ukturu (např. vedení a stavby a </w:t>
      </w:r>
      <w:r w:rsidR="00C12471" w:rsidRPr="00A426F5">
        <w:rPr>
          <w:rFonts w:ascii="Arial" w:hAnsi="Arial" w:cs="Arial"/>
          <w:sz w:val="20"/>
          <w:szCs w:val="20"/>
        </w:rPr>
        <w:t>s nimi provozně související zařízení technického vybavení, například vodovody, vodojemy, kanalizace, čistírny odpadních vod, stavby ke</w:t>
      </w:r>
      <w:r w:rsidR="00AA3B50" w:rsidRPr="00A426F5">
        <w:rPr>
          <w:rFonts w:ascii="Arial" w:hAnsi="Arial" w:cs="Arial"/>
          <w:sz w:val="20"/>
          <w:szCs w:val="20"/>
        </w:rPr>
        <w:t> </w:t>
      </w:r>
      <w:r w:rsidR="00C12471" w:rsidRPr="00A426F5">
        <w:rPr>
          <w:rFonts w:ascii="Arial" w:hAnsi="Arial" w:cs="Arial"/>
          <w:sz w:val="20"/>
          <w:szCs w:val="20"/>
        </w:rPr>
        <w:t>snižování ohrožení území živelními nebo jinými p</w:t>
      </w:r>
      <w:r w:rsidR="00AA3B50" w:rsidRPr="00A426F5">
        <w:rPr>
          <w:rFonts w:ascii="Arial" w:hAnsi="Arial" w:cs="Arial"/>
          <w:sz w:val="20"/>
          <w:szCs w:val="20"/>
        </w:rPr>
        <w:t>ohromami, stavby a zařízení pro </w:t>
      </w:r>
      <w:r w:rsidR="00C12471" w:rsidRPr="00A426F5">
        <w:rPr>
          <w:rFonts w:ascii="Arial" w:hAnsi="Arial" w:cs="Arial"/>
          <w:sz w:val="20"/>
          <w:szCs w:val="20"/>
        </w:rPr>
        <w:t>nakládání s odpady, trafostanice, energetické vedení, komunikační vedení veřejné komunikační sítě a elektronické komunikační zařízení veřejné komunikačn</w:t>
      </w:r>
      <w:r w:rsidR="002C1D47" w:rsidRPr="00A426F5">
        <w:rPr>
          <w:rFonts w:ascii="Arial" w:hAnsi="Arial" w:cs="Arial"/>
          <w:sz w:val="20"/>
          <w:szCs w:val="20"/>
        </w:rPr>
        <w:t>í sítě, produktovody a </w:t>
      </w:r>
      <w:r w:rsidR="00C12471" w:rsidRPr="00A426F5">
        <w:rPr>
          <w:rFonts w:ascii="Arial" w:hAnsi="Arial" w:cs="Arial"/>
          <w:sz w:val="20"/>
          <w:szCs w:val="20"/>
        </w:rPr>
        <w:t xml:space="preserve">zásobníky plynu) </w:t>
      </w:r>
      <w:r w:rsidR="002C1D47" w:rsidRPr="00A426F5">
        <w:rPr>
          <w:rFonts w:ascii="Arial" w:hAnsi="Arial" w:cs="Arial"/>
          <w:sz w:val="20"/>
          <w:szCs w:val="20"/>
        </w:rPr>
        <w:t>a</w:t>
      </w:r>
      <w:r w:rsidR="00C12471" w:rsidRPr="00A426F5">
        <w:rPr>
          <w:rFonts w:ascii="Arial" w:hAnsi="Arial" w:cs="Arial"/>
          <w:sz w:val="20"/>
          <w:szCs w:val="20"/>
        </w:rPr>
        <w:t xml:space="preserve"> občanské vybavení (např. stavby, zařízení a</w:t>
      </w:r>
      <w:r w:rsidR="002C1D47" w:rsidRPr="00A426F5">
        <w:rPr>
          <w:rFonts w:ascii="Arial" w:hAnsi="Arial" w:cs="Arial"/>
          <w:sz w:val="20"/>
          <w:szCs w:val="20"/>
        </w:rPr>
        <w:t xml:space="preserve"> pozemky sloužící například pro </w:t>
      </w:r>
      <w:r w:rsidR="00C12471" w:rsidRPr="00A426F5">
        <w:rPr>
          <w:rFonts w:ascii="Arial" w:hAnsi="Arial" w:cs="Arial"/>
          <w:sz w:val="20"/>
          <w:szCs w:val="20"/>
        </w:rPr>
        <w:t>vzdělávání a výchovu, sociální služby a péči o rodiny, zdravotní služby, kulturu, veřejnou správu, ochranu obyvatelstva)</w:t>
      </w:r>
      <w:r w:rsidRPr="00A426F5">
        <w:rPr>
          <w:rFonts w:ascii="Arial" w:hAnsi="Arial" w:cs="Arial"/>
          <w:sz w:val="20"/>
          <w:szCs w:val="20"/>
        </w:rPr>
        <w:t>.</w:t>
      </w:r>
    </w:p>
    <w:p w:rsidR="002C1D47" w:rsidRPr="00A426F5" w:rsidRDefault="00C12471" w:rsidP="00924B4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Možno</w:t>
      </w:r>
      <w:r w:rsidR="00874BB1" w:rsidRPr="00A426F5">
        <w:rPr>
          <w:rFonts w:ascii="Arial" w:hAnsi="Arial" w:cs="Arial"/>
          <w:sz w:val="20"/>
          <w:szCs w:val="20"/>
        </w:rPr>
        <w:t xml:space="preserve">st, že rodinný dům bude obsahovat zařízení nebo technologie, </w:t>
      </w:r>
      <w:r w:rsidRPr="00A426F5">
        <w:rPr>
          <w:rFonts w:ascii="Arial" w:hAnsi="Arial" w:cs="Arial"/>
          <w:sz w:val="20"/>
          <w:szCs w:val="20"/>
        </w:rPr>
        <w:t>které by k ověření funkčnosti</w:t>
      </w:r>
      <w:r w:rsidR="002C1D47" w:rsidRPr="00A426F5">
        <w:rPr>
          <w:rFonts w:ascii="Arial" w:hAnsi="Arial" w:cs="Arial"/>
          <w:sz w:val="20"/>
          <w:szCs w:val="20"/>
        </w:rPr>
        <w:t xml:space="preserve"> a </w:t>
      </w:r>
      <w:r w:rsidRPr="00A426F5">
        <w:rPr>
          <w:rFonts w:ascii="Arial" w:hAnsi="Arial" w:cs="Arial"/>
          <w:sz w:val="20"/>
          <w:szCs w:val="20"/>
        </w:rPr>
        <w:t xml:space="preserve">vlastností </w:t>
      </w:r>
      <w:r w:rsidR="002C1D47" w:rsidRPr="00A426F5">
        <w:rPr>
          <w:rFonts w:ascii="Arial" w:hAnsi="Arial" w:cs="Arial"/>
          <w:sz w:val="20"/>
          <w:szCs w:val="20"/>
        </w:rPr>
        <w:t xml:space="preserve">vyžadovaly </w:t>
      </w:r>
      <w:r w:rsidR="00874BB1" w:rsidRPr="00A426F5">
        <w:rPr>
          <w:rFonts w:ascii="Arial" w:hAnsi="Arial" w:cs="Arial"/>
          <w:sz w:val="20"/>
          <w:szCs w:val="20"/>
        </w:rPr>
        <w:t xml:space="preserve">provedení zkušebního provozu, </w:t>
      </w:r>
      <w:r w:rsidRPr="00A426F5">
        <w:rPr>
          <w:rFonts w:ascii="Arial" w:hAnsi="Arial" w:cs="Arial"/>
          <w:sz w:val="20"/>
          <w:szCs w:val="20"/>
        </w:rPr>
        <w:t>je malá</w:t>
      </w:r>
      <w:r w:rsidR="002D4AFC" w:rsidRPr="00A426F5">
        <w:rPr>
          <w:rFonts w:ascii="Arial" w:hAnsi="Arial" w:cs="Arial"/>
          <w:sz w:val="20"/>
          <w:szCs w:val="20"/>
        </w:rPr>
        <w:t>,</w:t>
      </w:r>
      <w:r w:rsidRPr="00A426F5">
        <w:rPr>
          <w:rFonts w:ascii="Arial" w:hAnsi="Arial" w:cs="Arial"/>
          <w:sz w:val="20"/>
          <w:szCs w:val="20"/>
        </w:rPr>
        <w:t xml:space="preserve"> </w:t>
      </w:r>
      <w:r w:rsidR="00874BB1" w:rsidRPr="00A426F5">
        <w:rPr>
          <w:rFonts w:ascii="Arial" w:hAnsi="Arial" w:cs="Arial"/>
          <w:sz w:val="20"/>
          <w:szCs w:val="20"/>
        </w:rPr>
        <w:t>nicméně</w:t>
      </w:r>
      <w:r w:rsidRPr="00A426F5">
        <w:rPr>
          <w:rFonts w:ascii="Arial" w:hAnsi="Arial" w:cs="Arial"/>
          <w:sz w:val="20"/>
          <w:szCs w:val="20"/>
        </w:rPr>
        <w:t xml:space="preserve"> vyloučit ji nelze. </w:t>
      </w:r>
      <w:r w:rsidR="00596DAB">
        <w:rPr>
          <w:rFonts w:ascii="Arial" w:hAnsi="Arial" w:cs="Arial"/>
          <w:sz w:val="20"/>
          <w:szCs w:val="20"/>
        </w:rPr>
        <w:t>Stejně tak </w:t>
      </w:r>
      <w:r w:rsidR="00AA3B50" w:rsidRPr="00A426F5">
        <w:rPr>
          <w:rFonts w:ascii="Arial" w:hAnsi="Arial" w:cs="Arial"/>
          <w:sz w:val="20"/>
          <w:szCs w:val="20"/>
        </w:rPr>
        <w:t>není časté</w:t>
      </w:r>
      <w:r w:rsidRPr="00A426F5">
        <w:rPr>
          <w:rFonts w:ascii="Arial" w:hAnsi="Arial" w:cs="Arial"/>
          <w:sz w:val="20"/>
          <w:szCs w:val="20"/>
        </w:rPr>
        <w:t xml:space="preserve">, že </w:t>
      </w:r>
      <w:r w:rsidR="00E5638B" w:rsidRPr="00A426F5">
        <w:rPr>
          <w:rFonts w:ascii="Arial" w:hAnsi="Arial" w:cs="Arial"/>
          <w:sz w:val="20"/>
          <w:szCs w:val="20"/>
        </w:rPr>
        <w:t xml:space="preserve">je </w:t>
      </w:r>
      <w:r w:rsidRPr="00A426F5">
        <w:rPr>
          <w:rFonts w:ascii="Arial" w:hAnsi="Arial" w:cs="Arial"/>
          <w:sz w:val="20"/>
          <w:szCs w:val="20"/>
        </w:rPr>
        <w:t>rodinný dům</w:t>
      </w:r>
      <w:r w:rsidR="00FE1AD6" w:rsidRPr="00A426F5">
        <w:rPr>
          <w:rFonts w:ascii="Arial" w:hAnsi="Arial" w:cs="Arial"/>
          <w:sz w:val="20"/>
          <w:szCs w:val="20"/>
        </w:rPr>
        <w:t>, na kterém byla prováděna změna</w:t>
      </w:r>
      <w:r w:rsidR="009B669D" w:rsidRPr="00A426F5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FE1AD6" w:rsidRPr="00A426F5">
        <w:rPr>
          <w:rFonts w:ascii="Arial" w:hAnsi="Arial" w:cs="Arial"/>
          <w:sz w:val="20"/>
          <w:szCs w:val="20"/>
        </w:rPr>
        <w:t xml:space="preserve"> (stavební úprava, nástavba nebo přístavba)</w:t>
      </w:r>
      <w:r w:rsidRPr="00A426F5">
        <w:rPr>
          <w:rFonts w:ascii="Arial" w:hAnsi="Arial" w:cs="Arial"/>
          <w:sz w:val="20"/>
          <w:szCs w:val="20"/>
        </w:rPr>
        <w:t xml:space="preserve"> kulturní památkou. </w:t>
      </w:r>
    </w:p>
    <w:p w:rsidR="00874BB1" w:rsidRPr="00A426F5" w:rsidRDefault="002C1D47" w:rsidP="005E2222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Zbývá posoudit, zda se jedná o stavbu, jejíž vlastnosti nemohou </w:t>
      </w:r>
      <w:r w:rsidR="00485C52" w:rsidRPr="00A426F5">
        <w:rPr>
          <w:rFonts w:ascii="Arial" w:hAnsi="Arial" w:cs="Arial"/>
          <w:sz w:val="20"/>
          <w:szCs w:val="20"/>
        </w:rPr>
        <w:t>budoucí uživatelé ovlivnit, tj. </w:t>
      </w:r>
      <w:r w:rsidR="00596DAB">
        <w:rPr>
          <w:rFonts w:ascii="Arial" w:hAnsi="Arial" w:cs="Arial"/>
          <w:sz w:val="20"/>
          <w:szCs w:val="20"/>
        </w:rPr>
        <w:t>zda </w:t>
      </w:r>
      <w:r w:rsidR="009D4078" w:rsidRPr="00A426F5">
        <w:rPr>
          <w:rFonts w:ascii="Arial" w:hAnsi="Arial" w:cs="Arial"/>
          <w:sz w:val="20"/>
          <w:szCs w:val="20"/>
        </w:rPr>
        <w:t xml:space="preserve">některý budoucí uživatel </w:t>
      </w:r>
      <w:r w:rsidRPr="00A426F5">
        <w:rPr>
          <w:rFonts w:ascii="Arial" w:hAnsi="Arial" w:cs="Arial"/>
          <w:sz w:val="20"/>
          <w:szCs w:val="20"/>
        </w:rPr>
        <w:t>vybíral projektanta</w:t>
      </w:r>
      <w:r w:rsidR="009B113D" w:rsidRPr="00A426F5">
        <w:rPr>
          <w:rFonts w:ascii="Arial" w:hAnsi="Arial" w:cs="Arial"/>
          <w:sz w:val="20"/>
          <w:szCs w:val="20"/>
        </w:rPr>
        <w:t xml:space="preserve">, zhotovitele a zda </w:t>
      </w:r>
      <w:r w:rsidRPr="00A426F5">
        <w:rPr>
          <w:rFonts w:ascii="Arial" w:hAnsi="Arial" w:cs="Arial"/>
          <w:sz w:val="20"/>
          <w:szCs w:val="20"/>
        </w:rPr>
        <w:t>měl možnost svými představami</w:t>
      </w:r>
      <w:r w:rsidR="009D4078" w:rsidRPr="00A426F5">
        <w:rPr>
          <w:rFonts w:ascii="Arial" w:hAnsi="Arial" w:cs="Arial"/>
          <w:sz w:val="20"/>
          <w:szCs w:val="20"/>
        </w:rPr>
        <w:t xml:space="preserve"> nebo</w:t>
      </w:r>
      <w:r w:rsidRPr="00A426F5">
        <w:rPr>
          <w:rFonts w:ascii="Arial" w:hAnsi="Arial" w:cs="Arial"/>
          <w:sz w:val="20"/>
          <w:szCs w:val="20"/>
        </w:rPr>
        <w:t xml:space="preserve"> požadavky</w:t>
      </w:r>
      <w:r w:rsidR="009D4078" w:rsidRPr="00A426F5">
        <w:rPr>
          <w:rFonts w:ascii="Arial" w:hAnsi="Arial" w:cs="Arial"/>
          <w:sz w:val="20"/>
          <w:szCs w:val="20"/>
        </w:rPr>
        <w:t xml:space="preserve"> (např. na materiály, konstrukce, dispozici, kapacitu stavby)</w:t>
      </w:r>
      <w:r w:rsidRPr="00A426F5">
        <w:rPr>
          <w:rFonts w:ascii="Arial" w:hAnsi="Arial" w:cs="Arial"/>
          <w:sz w:val="20"/>
          <w:szCs w:val="20"/>
        </w:rPr>
        <w:t xml:space="preserve"> ovlivnit </w:t>
      </w:r>
      <w:r w:rsidR="009D4078" w:rsidRPr="00A426F5">
        <w:rPr>
          <w:rFonts w:ascii="Arial" w:hAnsi="Arial" w:cs="Arial"/>
          <w:sz w:val="20"/>
          <w:szCs w:val="20"/>
        </w:rPr>
        <w:t>výslednou podobu stavby</w:t>
      </w:r>
      <w:r w:rsidRPr="00A426F5">
        <w:rPr>
          <w:rFonts w:ascii="Arial" w:hAnsi="Arial" w:cs="Arial"/>
          <w:sz w:val="20"/>
          <w:szCs w:val="20"/>
        </w:rPr>
        <w:t xml:space="preserve">. </w:t>
      </w:r>
      <w:r w:rsidR="009D4078" w:rsidRPr="00A426F5">
        <w:rPr>
          <w:rFonts w:ascii="Arial" w:hAnsi="Arial" w:cs="Arial"/>
          <w:sz w:val="20"/>
          <w:szCs w:val="20"/>
        </w:rPr>
        <w:t xml:space="preserve">Zákon se zcela záměrně neomezuje pouze na vlastníka stavby, neboť má na mysli širší okruh osob, které budou stavbu využívat, a to především veřejnost. Typickým příkladem </w:t>
      </w:r>
      <w:r w:rsidR="00420656" w:rsidRPr="00A426F5">
        <w:rPr>
          <w:rFonts w:ascii="Arial" w:hAnsi="Arial" w:cs="Arial"/>
          <w:sz w:val="20"/>
          <w:szCs w:val="20"/>
        </w:rPr>
        <w:t>stavb</w:t>
      </w:r>
      <w:r w:rsidR="009B66C8" w:rsidRPr="00A426F5">
        <w:rPr>
          <w:rFonts w:ascii="Arial" w:hAnsi="Arial" w:cs="Arial"/>
          <w:sz w:val="20"/>
          <w:szCs w:val="20"/>
        </w:rPr>
        <w:t>y</w:t>
      </w:r>
      <w:r w:rsidR="00420656" w:rsidRPr="00A426F5">
        <w:rPr>
          <w:rFonts w:ascii="Arial" w:hAnsi="Arial" w:cs="Arial"/>
          <w:sz w:val="20"/>
          <w:szCs w:val="20"/>
        </w:rPr>
        <w:t>, jej</w:t>
      </w:r>
      <w:r w:rsidR="009B66C8" w:rsidRPr="00A426F5">
        <w:rPr>
          <w:rFonts w:ascii="Arial" w:hAnsi="Arial" w:cs="Arial"/>
          <w:sz w:val="20"/>
          <w:szCs w:val="20"/>
        </w:rPr>
        <w:t>í</w:t>
      </w:r>
      <w:r w:rsidR="00420656" w:rsidRPr="00A426F5">
        <w:rPr>
          <w:rFonts w:ascii="Arial" w:hAnsi="Arial" w:cs="Arial"/>
          <w:sz w:val="20"/>
          <w:szCs w:val="20"/>
        </w:rPr>
        <w:t>ž</w:t>
      </w:r>
      <w:r w:rsidR="00596DAB">
        <w:rPr>
          <w:rFonts w:ascii="Arial" w:hAnsi="Arial" w:cs="Arial"/>
          <w:sz w:val="20"/>
          <w:szCs w:val="20"/>
        </w:rPr>
        <w:t> </w:t>
      </w:r>
      <w:r w:rsidR="00420656" w:rsidRPr="00A426F5">
        <w:rPr>
          <w:rFonts w:ascii="Arial" w:hAnsi="Arial" w:cs="Arial"/>
          <w:sz w:val="20"/>
          <w:szCs w:val="20"/>
        </w:rPr>
        <w:t>vlastnosti nemohou budoucí uživatelé ovlivnit</w:t>
      </w:r>
      <w:r w:rsidR="009B66C8" w:rsidRPr="00A426F5">
        <w:rPr>
          <w:rFonts w:ascii="Arial" w:hAnsi="Arial" w:cs="Arial"/>
          <w:sz w:val="20"/>
          <w:szCs w:val="20"/>
        </w:rPr>
        <w:t>,</w:t>
      </w:r>
      <w:r w:rsidRPr="00A426F5">
        <w:rPr>
          <w:rFonts w:ascii="Arial" w:hAnsi="Arial" w:cs="Arial"/>
          <w:sz w:val="20"/>
          <w:szCs w:val="20"/>
        </w:rPr>
        <w:t xml:space="preserve"> </w:t>
      </w:r>
      <w:r w:rsidR="009743D9" w:rsidRPr="00A426F5">
        <w:rPr>
          <w:rFonts w:ascii="Arial" w:hAnsi="Arial" w:cs="Arial"/>
          <w:sz w:val="20"/>
          <w:szCs w:val="20"/>
        </w:rPr>
        <w:t>je </w:t>
      </w:r>
      <w:r w:rsidR="009D4078" w:rsidRPr="00A426F5">
        <w:rPr>
          <w:rFonts w:ascii="Arial" w:hAnsi="Arial" w:cs="Arial"/>
          <w:sz w:val="20"/>
          <w:szCs w:val="20"/>
        </w:rPr>
        <w:t xml:space="preserve">nemocnice, škola, nájemní bytový dům, stavba pro obchod </w:t>
      </w:r>
      <w:r w:rsidR="009B66C8" w:rsidRPr="00A426F5">
        <w:rPr>
          <w:rFonts w:ascii="Arial" w:hAnsi="Arial" w:cs="Arial"/>
          <w:sz w:val="20"/>
          <w:szCs w:val="20"/>
        </w:rPr>
        <w:t>nebo</w:t>
      </w:r>
      <w:r w:rsidR="009D4078" w:rsidRPr="00A426F5">
        <w:rPr>
          <w:rFonts w:ascii="Arial" w:hAnsi="Arial" w:cs="Arial"/>
          <w:sz w:val="20"/>
          <w:szCs w:val="20"/>
        </w:rPr>
        <w:t xml:space="preserve"> průmysl, </w:t>
      </w:r>
      <w:r w:rsidR="0091422C" w:rsidRPr="00A426F5">
        <w:rPr>
          <w:rFonts w:ascii="Arial" w:hAnsi="Arial" w:cs="Arial"/>
          <w:sz w:val="20"/>
          <w:szCs w:val="20"/>
        </w:rPr>
        <w:t>stavba ubytovacích zařízení, divadlo, restaurace, sportovní stadiony</w:t>
      </w:r>
      <w:r w:rsidR="00596DAB">
        <w:rPr>
          <w:rFonts w:ascii="Arial" w:hAnsi="Arial" w:cs="Arial"/>
          <w:sz w:val="20"/>
          <w:szCs w:val="20"/>
        </w:rPr>
        <w:t>, ale </w:t>
      </w:r>
      <w:r w:rsidRPr="00A426F5">
        <w:rPr>
          <w:rFonts w:ascii="Arial" w:hAnsi="Arial" w:cs="Arial"/>
          <w:sz w:val="20"/>
          <w:szCs w:val="20"/>
        </w:rPr>
        <w:t xml:space="preserve">též developerské projekty rodinných domů. U </w:t>
      </w:r>
      <w:r w:rsidR="0091422C" w:rsidRPr="00A426F5">
        <w:rPr>
          <w:rFonts w:ascii="Arial" w:hAnsi="Arial" w:cs="Arial"/>
          <w:sz w:val="20"/>
          <w:szCs w:val="20"/>
        </w:rPr>
        <w:t>všech těchto</w:t>
      </w:r>
      <w:r w:rsidRPr="00A426F5">
        <w:rPr>
          <w:rFonts w:ascii="Arial" w:hAnsi="Arial" w:cs="Arial"/>
          <w:sz w:val="20"/>
          <w:szCs w:val="20"/>
        </w:rPr>
        <w:t xml:space="preserve"> </w:t>
      </w:r>
      <w:r w:rsidR="0091422C" w:rsidRPr="00A426F5">
        <w:rPr>
          <w:rFonts w:ascii="Arial" w:hAnsi="Arial" w:cs="Arial"/>
          <w:sz w:val="20"/>
          <w:szCs w:val="20"/>
        </w:rPr>
        <w:t xml:space="preserve">staveb </w:t>
      </w:r>
      <w:r w:rsidRPr="00A426F5">
        <w:rPr>
          <w:rFonts w:ascii="Arial" w:hAnsi="Arial" w:cs="Arial"/>
          <w:sz w:val="20"/>
          <w:szCs w:val="20"/>
        </w:rPr>
        <w:t xml:space="preserve">je </w:t>
      </w:r>
      <w:r w:rsidR="0091422C" w:rsidRPr="00A426F5">
        <w:rPr>
          <w:rFonts w:ascii="Arial" w:hAnsi="Arial" w:cs="Arial"/>
          <w:sz w:val="20"/>
          <w:szCs w:val="20"/>
        </w:rPr>
        <w:t>kladen důraz na</w:t>
      </w:r>
      <w:r w:rsidRPr="00A426F5">
        <w:rPr>
          <w:rFonts w:ascii="Arial" w:hAnsi="Arial" w:cs="Arial"/>
          <w:sz w:val="20"/>
          <w:szCs w:val="20"/>
        </w:rPr>
        <w:t xml:space="preserve"> ochran</w:t>
      </w:r>
      <w:r w:rsidR="0091422C" w:rsidRPr="00A426F5">
        <w:rPr>
          <w:rFonts w:ascii="Arial" w:hAnsi="Arial" w:cs="Arial"/>
          <w:sz w:val="20"/>
          <w:szCs w:val="20"/>
        </w:rPr>
        <w:t>u</w:t>
      </w:r>
      <w:r w:rsidRPr="00A426F5">
        <w:rPr>
          <w:rFonts w:ascii="Arial" w:hAnsi="Arial" w:cs="Arial"/>
          <w:sz w:val="20"/>
          <w:szCs w:val="20"/>
        </w:rPr>
        <w:t xml:space="preserve"> veřejných zájmů, a proto nadále zůstávají stavbami, které k užívání vyžadují </w:t>
      </w:r>
      <w:r w:rsidR="0091422C" w:rsidRPr="00A426F5">
        <w:rPr>
          <w:rFonts w:ascii="Arial" w:hAnsi="Arial" w:cs="Arial"/>
          <w:sz w:val="20"/>
          <w:szCs w:val="20"/>
        </w:rPr>
        <w:t>kolaudaci</w:t>
      </w:r>
      <w:r w:rsidRPr="00A426F5">
        <w:rPr>
          <w:rFonts w:ascii="Arial" w:hAnsi="Arial" w:cs="Arial"/>
          <w:sz w:val="20"/>
          <w:szCs w:val="20"/>
        </w:rPr>
        <w:t xml:space="preserve">. </w:t>
      </w:r>
      <w:r w:rsidR="00C12471" w:rsidRPr="00A426F5">
        <w:rPr>
          <w:rFonts w:ascii="Arial" w:hAnsi="Arial" w:cs="Arial"/>
          <w:sz w:val="20"/>
          <w:szCs w:val="20"/>
        </w:rPr>
        <w:t xml:space="preserve"> </w:t>
      </w:r>
    </w:p>
    <w:p w:rsidR="00924B41" w:rsidRPr="00A426F5" w:rsidRDefault="00924B41" w:rsidP="0099272C">
      <w:pPr>
        <w:spacing w:after="200"/>
        <w:jc w:val="both"/>
        <w:rPr>
          <w:rFonts w:ascii="Arial" w:hAnsi="Arial" w:cs="Arial"/>
          <w:sz w:val="22"/>
          <w:szCs w:val="22"/>
        </w:rPr>
      </w:pPr>
    </w:p>
    <w:p w:rsidR="00924B41" w:rsidRPr="00A426F5" w:rsidRDefault="00924B41" w:rsidP="00924B41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>Povinnosti a odpovědnost osob při přípravě, provádění a užívání staveb</w:t>
      </w:r>
    </w:p>
    <w:p w:rsidR="009743D9" w:rsidRDefault="00924B41" w:rsidP="00924B4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Skutečnost, že se po 1. lednu</w:t>
      </w:r>
      <w:r w:rsidR="009743D9" w:rsidRPr="00A426F5">
        <w:rPr>
          <w:rFonts w:ascii="Arial" w:hAnsi="Arial" w:cs="Arial"/>
          <w:sz w:val="20"/>
          <w:szCs w:val="20"/>
        </w:rPr>
        <w:t xml:space="preserve"> 2018 nebudou některé stavby ko</w:t>
      </w:r>
      <w:r w:rsidR="00485C52" w:rsidRPr="00A426F5">
        <w:rPr>
          <w:rFonts w:ascii="Arial" w:hAnsi="Arial" w:cs="Arial"/>
          <w:sz w:val="20"/>
          <w:szCs w:val="20"/>
        </w:rPr>
        <w:t>laudovat, nemění nic na tom, že </w:t>
      </w:r>
      <w:r w:rsidR="009743D9" w:rsidRPr="00A426F5">
        <w:rPr>
          <w:rFonts w:ascii="Arial" w:hAnsi="Arial" w:cs="Arial"/>
          <w:sz w:val="20"/>
          <w:szCs w:val="20"/>
        </w:rPr>
        <w:t xml:space="preserve">stavebník </w:t>
      </w:r>
      <w:r w:rsidR="0063206C" w:rsidRPr="00A426F5">
        <w:rPr>
          <w:rFonts w:ascii="Arial" w:hAnsi="Arial" w:cs="Arial"/>
          <w:sz w:val="20"/>
          <w:szCs w:val="20"/>
        </w:rPr>
        <w:t xml:space="preserve">a další osoby zúčastněné na výstavbě </w:t>
      </w:r>
      <w:r w:rsidR="00597262" w:rsidRPr="00A426F5">
        <w:rPr>
          <w:rFonts w:ascii="Arial" w:hAnsi="Arial" w:cs="Arial"/>
          <w:sz w:val="20"/>
          <w:szCs w:val="20"/>
        </w:rPr>
        <w:t>musí</w:t>
      </w:r>
      <w:r w:rsidR="009743D9" w:rsidRPr="00A426F5">
        <w:rPr>
          <w:rFonts w:ascii="Arial" w:hAnsi="Arial" w:cs="Arial"/>
          <w:sz w:val="20"/>
          <w:szCs w:val="20"/>
        </w:rPr>
        <w:t xml:space="preserve"> nadále </w:t>
      </w:r>
      <w:r w:rsidR="00597262" w:rsidRPr="00A426F5">
        <w:rPr>
          <w:rFonts w:ascii="Arial" w:hAnsi="Arial" w:cs="Arial"/>
          <w:sz w:val="20"/>
          <w:szCs w:val="20"/>
        </w:rPr>
        <w:t>plnit povinnosti vyplývající ze </w:t>
      </w:r>
      <w:r w:rsidR="009743D9" w:rsidRPr="00A426F5">
        <w:rPr>
          <w:rFonts w:ascii="Arial" w:hAnsi="Arial" w:cs="Arial"/>
          <w:sz w:val="20"/>
          <w:szCs w:val="20"/>
        </w:rPr>
        <w:t xml:space="preserve">stavebního zákona a právních předpisů </w:t>
      </w:r>
      <w:r w:rsidR="00485C52" w:rsidRPr="00A426F5">
        <w:rPr>
          <w:rFonts w:ascii="Arial" w:hAnsi="Arial" w:cs="Arial"/>
          <w:sz w:val="20"/>
          <w:szCs w:val="20"/>
        </w:rPr>
        <w:t xml:space="preserve">vydaných </w:t>
      </w:r>
      <w:r w:rsidRPr="00A426F5">
        <w:rPr>
          <w:rFonts w:ascii="Arial" w:hAnsi="Arial" w:cs="Arial"/>
          <w:sz w:val="20"/>
          <w:szCs w:val="20"/>
        </w:rPr>
        <w:t>k jeho provedení</w:t>
      </w:r>
      <w:r w:rsidR="009743D9" w:rsidRPr="00A426F5">
        <w:rPr>
          <w:rFonts w:ascii="Arial" w:hAnsi="Arial" w:cs="Arial"/>
          <w:sz w:val="20"/>
          <w:szCs w:val="20"/>
        </w:rPr>
        <w:t xml:space="preserve">. </w:t>
      </w:r>
    </w:p>
    <w:p w:rsidR="0099272C" w:rsidRDefault="0099272C" w:rsidP="00924B41">
      <w:pPr>
        <w:spacing w:after="200"/>
        <w:jc w:val="both"/>
        <w:rPr>
          <w:rFonts w:ascii="Arial" w:hAnsi="Arial" w:cs="Arial"/>
          <w:sz w:val="20"/>
          <w:szCs w:val="20"/>
        </w:rPr>
      </w:pPr>
    </w:p>
    <w:p w:rsidR="00D914C5" w:rsidRPr="00A426F5" w:rsidRDefault="00D914C5" w:rsidP="00D914C5">
      <w:pPr>
        <w:pStyle w:val="Odstavecseseznamem"/>
        <w:numPr>
          <w:ilvl w:val="1"/>
          <w:numId w:val="13"/>
        </w:numPr>
        <w:ind w:left="426" w:hanging="426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>Povinnosti stavebníka</w:t>
      </w:r>
    </w:p>
    <w:p w:rsidR="0063206C" w:rsidRPr="00A426F5" w:rsidRDefault="009743D9" w:rsidP="00924B4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Povinnosti stavebníka upravuje </w:t>
      </w:r>
      <w:r w:rsidR="0098644A" w:rsidRPr="00A426F5">
        <w:rPr>
          <w:rFonts w:ascii="Arial" w:hAnsi="Arial" w:cs="Arial"/>
          <w:sz w:val="20"/>
          <w:szCs w:val="20"/>
        </w:rPr>
        <w:t xml:space="preserve">zejména </w:t>
      </w:r>
      <w:r w:rsidRPr="00A426F5">
        <w:rPr>
          <w:rFonts w:ascii="Arial" w:hAnsi="Arial" w:cs="Arial"/>
          <w:sz w:val="20"/>
          <w:szCs w:val="20"/>
        </w:rPr>
        <w:t>ustanovení § 152 stavebního zákona</w:t>
      </w:r>
      <w:r w:rsidR="0098644A" w:rsidRPr="00A426F5">
        <w:rPr>
          <w:rFonts w:ascii="Arial" w:hAnsi="Arial" w:cs="Arial"/>
          <w:sz w:val="20"/>
          <w:szCs w:val="20"/>
        </w:rPr>
        <w:t>, kter</w:t>
      </w:r>
      <w:r w:rsidR="000A7C55" w:rsidRPr="00A426F5">
        <w:rPr>
          <w:rFonts w:ascii="Arial" w:hAnsi="Arial" w:cs="Arial"/>
          <w:sz w:val="20"/>
          <w:szCs w:val="20"/>
        </w:rPr>
        <w:t>é</w:t>
      </w:r>
      <w:r w:rsidR="0098644A" w:rsidRPr="00A426F5">
        <w:rPr>
          <w:rFonts w:ascii="Arial" w:hAnsi="Arial" w:cs="Arial"/>
          <w:sz w:val="20"/>
          <w:szCs w:val="20"/>
        </w:rPr>
        <w:t xml:space="preserve"> vychází z předpokladu, že stavebník je hlavním subjektem konkrétních odpovědností a povinností spojených především s řádnou přípravou a bezpečným prováděním stavby</w:t>
      </w:r>
      <w:r w:rsidR="000A7C55" w:rsidRPr="00A426F5">
        <w:rPr>
          <w:rFonts w:ascii="Arial" w:hAnsi="Arial" w:cs="Arial"/>
          <w:sz w:val="20"/>
          <w:szCs w:val="20"/>
        </w:rPr>
        <w:t>, přičemž musí mít na zřeteli zejména ochranu života a zdraví osob nebo zvířat</w:t>
      </w:r>
      <w:r w:rsidR="00485C52" w:rsidRPr="00A426F5">
        <w:rPr>
          <w:rFonts w:ascii="Arial" w:hAnsi="Arial" w:cs="Arial"/>
          <w:sz w:val="20"/>
          <w:szCs w:val="20"/>
        </w:rPr>
        <w:t>, ochranu životního prostředí a </w:t>
      </w:r>
      <w:r w:rsidR="000A7C55" w:rsidRPr="00A426F5">
        <w:rPr>
          <w:rFonts w:ascii="Arial" w:hAnsi="Arial" w:cs="Arial"/>
          <w:sz w:val="20"/>
          <w:szCs w:val="20"/>
        </w:rPr>
        <w:t>majetku, i šetrnost k sousedství</w:t>
      </w:r>
      <w:r w:rsidR="0098644A" w:rsidRPr="00A426F5">
        <w:rPr>
          <w:rFonts w:ascii="Arial" w:hAnsi="Arial" w:cs="Arial"/>
          <w:sz w:val="20"/>
          <w:szCs w:val="20"/>
        </w:rPr>
        <w:t>. Kromě toho má též řadu „informačních“ povinností spojených nejen se zahájením stavebních prací na stavbě (např. povinnost oznámit stavebnímu úřadu předem termín zahájení stavby, název a sídlo stavebního podnikatele, který bude stavbu provádět, u svépomocné formy výstavby jméno a příjmení stavbyvedoucího nebo osoby, která bude</w:t>
      </w:r>
      <w:r w:rsidR="00596DAB">
        <w:rPr>
          <w:rFonts w:ascii="Arial" w:hAnsi="Arial" w:cs="Arial"/>
          <w:sz w:val="20"/>
          <w:szCs w:val="20"/>
        </w:rPr>
        <w:t xml:space="preserve"> vykonávat stavební dozor), ale </w:t>
      </w:r>
      <w:r w:rsidR="0098644A" w:rsidRPr="00A426F5">
        <w:rPr>
          <w:rFonts w:ascii="Arial" w:hAnsi="Arial" w:cs="Arial"/>
          <w:sz w:val="20"/>
          <w:szCs w:val="20"/>
        </w:rPr>
        <w:t>též s ohlašováním jednotlivých fází výstavby podle plánu kontrolních prohlídek stavby stavebnímu úřadu. O tom, že je dokončení stavby jednou z fází výstavby, není pochyb. Stavebník je</w:t>
      </w:r>
      <w:r w:rsidR="00485C52" w:rsidRPr="00A426F5">
        <w:rPr>
          <w:rFonts w:ascii="Arial" w:hAnsi="Arial" w:cs="Arial"/>
          <w:sz w:val="20"/>
          <w:szCs w:val="20"/>
        </w:rPr>
        <w:t xml:space="preserve"> dále povinen provádět stavbu v </w:t>
      </w:r>
      <w:r w:rsidR="0098644A" w:rsidRPr="00A426F5">
        <w:rPr>
          <w:rFonts w:ascii="Arial" w:hAnsi="Arial" w:cs="Arial"/>
          <w:sz w:val="20"/>
          <w:szCs w:val="20"/>
        </w:rPr>
        <w:t>souladu s rozhodnutím nebo jiným opatřením stavebního úřadu a s o</w:t>
      </w:r>
      <w:r w:rsidR="005E2222" w:rsidRPr="00A426F5">
        <w:rPr>
          <w:rFonts w:ascii="Arial" w:hAnsi="Arial" w:cs="Arial"/>
          <w:sz w:val="20"/>
          <w:szCs w:val="20"/>
        </w:rPr>
        <w:t>věřenou projektovou dokumentací</w:t>
      </w:r>
      <w:r w:rsidR="0098644A" w:rsidRPr="00A426F5">
        <w:rPr>
          <w:rFonts w:ascii="Arial" w:hAnsi="Arial" w:cs="Arial"/>
          <w:sz w:val="20"/>
          <w:szCs w:val="20"/>
        </w:rPr>
        <w:t xml:space="preserve">. Další povinností, kterou stavební zákon </w:t>
      </w:r>
      <w:r w:rsidR="00485C52" w:rsidRPr="00A426F5">
        <w:rPr>
          <w:rFonts w:ascii="Arial" w:hAnsi="Arial" w:cs="Arial"/>
          <w:sz w:val="20"/>
          <w:szCs w:val="20"/>
        </w:rPr>
        <w:t>v § 152 ukládá stavebníkovi, je </w:t>
      </w:r>
      <w:r w:rsidR="0098644A" w:rsidRPr="00A426F5">
        <w:rPr>
          <w:rFonts w:ascii="Arial" w:hAnsi="Arial" w:cs="Arial"/>
          <w:sz w:val="20"/>
          <w:szCs w:val="20"/>
        </w:rPr>
        <w:t>povinnost zajistit před započetím užívání stavby</w:t>
      </w:r>
      <w:r w:rsidR="000A7C55" w:rsidRPr="00A426F5">
        <w:rPr>
          <w:rFonts w:ascii="Arial" w:hAnsi="Arial" w:cs="Arial"/>
          <w:sz w:val="20"/>
          <w:szCs w:val="20"/>
        </w:rPr>
        <w:t xml:space="preserve"> </w:t>
      </w:r>
      <w:r w:rsidR="0098644A" w:rsidRPr="00A426F5">
        <w:rPr>
          <w:rFonts w:ascii="Arial" w:hAnsi="Arial" w:cs="Arial"/>
          <w:sz w:val="20"/>
          <w:szCs w:val="20"/>
        </w:rPr>
        <w:t>proveden</w:t>
      </w:r>
      <w:r w:rsidR="000A7C55" w:rsidRPr="00A426F5">
        <w:rPr>
          <w:rFonts w:ascii="Arial" w:hAnsi="Arial" w:cs="Arial"/>
          <w:sz w:val="20"/>
          <w:szCs w:val="20"/>
        </w:rPr>
        <w:t>í</w:t>
      </w:r>
      <w:r w:rsidR="0098644A" w:rsidRPr="00A426F5">
        <w:rPr>
          <w:rFonts w:ascii="Arial" w:hAnsi="Arial" w:cs="Arial"/>
          <w:sz w:val="20"/>
          <w:szCs w:val="20"/>
        </w:rPr>
        <w:t xml:space="preserve"> a vyhodnocen</w:t>
      </w:r>
      <w:r w:rsidR="000A7C55" w:rsidRPr="00A426F5">
        <w:rPr>
          <w:rFonts w:ascii="Arial" w:hAnsi="Arial" w:cs="Arial"/>
          <w:sz w:val="20"/>
          <w:szCs w:val="20"/>
        </w:rPr>
        <w:t>í</w:t>
      </w:r>
      <w:r w:rsidR="0098644A" w:rsidRPr="00A426F5">
        <w:rPr>
          <w:rFonts w:ascii="Arial" w:hAnsi="Arial" w:cs="Arial"/>
          <w:sz w:val="20"/>
          <w:szCs w:val="20"/>
        </w:rPr>
        <w:t xml:space="preserve"> zkouš</w:t>
      </w:r>
      <w:r w:rsidR="000A7C55" w:rsidRPr="00A426F5">
        <w:rPr>
          <w:rFonts w:ascii="Arial" w:hAnsi="Arial" w:cs="Arial"/>
          <w:sz w:val="20"/>
          <w:szCs w:val="20"/>
        </w:rPr>
        <w:t>e</w:t>
      </w:r>
      <w:r w:rsidR="0098644A" w:rsidRPr="00A426F5">
        <w:rPr>
          <w:rFonts w:ascii="Arial" w:hAnsi="Arial" w:cs="Arial"/>
          <w:sz w:val="20"/>
          <w:szCs w:val="20"/>
        </w:rPr>
        <w:t>k a měření předepsan</w:t>
      </w:r>
      <w:r w:rsidR="000A7C55" w:rsidRPr="00A426F5">
        <w:rPr>
          <w:rFonts w:ascii="Arial" w:hAnsi="Arial" w:cs="Arial"/>
          <w:sz w:val="20"/>
          <w:szCs w:val="20"/>
        </w:rPr>
        <w:t>ých</w:t>
      </w:r>
      <w:r w:rsidR="0098644A" w:rsidRPr="00A426F5">
        <w:rPr>
          <w:rFonts w:ascii="Arial" w:hAnsi="Arial" w:cs="Arial"/>
          <w:sz w:val="20"/>
          <w:szCs w:val="20"/>
        </w:rPr>
        <w:t xml:space="preserve"> zvláštními právními předpisy (tlakové zkoušky, revizní zprávy atd.).</w:t>
      </w:r>
      <w:r w:rsidRPr="00A426F5">
        <w:rPr>
          <w:rFonts w:ascii="Arial" w:hAnsi="Arial" w:cs="Arial"/>
          <w:sz w:val="20"/>
          <w:szCs w:val="20"/>
        </w:rPr>
        <w:t xml:space="preserve"> </w:t>
      </w:r>
    </w:p>
    <w:p w:rsidR="00C61A62" w:rsidRPr="00A426F5" w:rsidRDefault="00C61A62" w:rsidP="005E2222">
      <w:pPr>
        <w:spacing w:after="200"/>
        <w:contextualSpacing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Stavebník je povinen (§ 152, 160 odst. 4 stavebního zákona)</w:t>
      </w:r>
      <w:r w:rsidR="00597262" w:rsidRPr="00A426F5">
        <w:rPr>
          <w:rFonts w:ascii="Arial" w:hAnsi="Arial" w:cs="Arial"/>
          <w:sz w:val="20"/>
          <w:szCs w:val="20"/>
        </w:rPr>
        <w:t>: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dbát na řádnou přípravu a provádění stavby, přitom mít na zřeteli zejmé</w:t>
      </w:r>
      <w:r w:rsidR="00F037DA" w:rsidRPr="00A426F5">
        <w:rPr>
          <w:rFonts w:ascii="Arial" w:hAnsi="Arial" w:cs="Arial"/>
          <w:sz w:val="20"/>
          <w:szCs w:val="20"/>
        </w:rPr>
        <w:t>na ochranu života a </w:t>
      </w:r>
      <w:r w:rsidRPr="00A426F5">
        <w:rPr>
          <w:rFonts w:ascii="Arial" w:hAnsi="Arial" w:cs="Arial"/>
          <w:sz w:val="20"/>
          <w:szCs w:val="20"/>
        </w:rPr>
        <w:t>zdraví osob nebo zvířat, ochranu životního pr</w:t>
      </w:r>
      <w:r w:rsidR="00C659C4" w:rsidRPr="00A426F5">
        <w:rPr>
          <w:rFonts w:ascii="Arial" w:hAnsi="Arial" w:cs="Arial"/>
          <w:sz w:val="20"/>
          <w:szCs w:val="20"/>
        </w:rPr>
        <w:t>ostředí a majetku, i šetrnost k </w:t>
      </w:r>
      <w:r w:rsidRPr="00A426F5">
        <w:rPr>
          <w:rFonts w:ascii="Arial" w:hAnsi="Arial" w:cs="Arial"/>
          <w:sz w:val="20"/>
          <w:szCs w:val="20"/>
        </w:rPr>
        <w:t>sousedství,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uvést do souladu prostorovou polohu stavby s ově</w:t>
      </w:r>
      <w:r w:rsidR="00C659C4" w:rsidRPr="00A426F5">
        <w:rPr>
          <w:rFonts w:ascii="Arial" w:hAnsi="Arial" w:cs="Arial"/>
          <w:sz w:val="20"/>
          <w:szCs w:val="20"/>
        </w:rPr>
        <w:t>řenou projektovou dokumentací u </w:t>
      </w:r>
      <w:r w:rsidRPr="00A426F5">
        <w:rPr>
          <w:rFonts w:ascii="Arial" w:hAnsi="Arial" w:cs="Arial"/>
          <w:sz w:val="20"/>
          <w:szCs w:val="20"/>
        </w:rPr>
        <w:t>stavby prováděné svépomocí,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zajistit odborné vedení provádění stavby stavbyvedoucím u stavby prováděné svépomocí,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oznámit stavebnímu úřadu předem termín zahájení stavby, název a sídlo stavebního podnikatele, který bude stavbu provádět, u sv</w:t>
      </w:r>
      <w:r w:rsidR="00C659C4" w:rsidRPr="00A426F5">
        <w:rPr>
          <w:rFonts w:ascii="Arial" w:hAnsi="Arial" w:cs="Arial"/>
          <w:sz w:val="20"/>
          <w:szCs w:val="20"/>
        </w:rPr>
        <w:t>épomocné formy výstavby jméno a </w:t>
      </w:r>
      <w:r w:rsidRPr="00A426F5">
        <w:rPr>
          <w:rFonts w:ascii="Arial" w:hAnsi="Arial" w:cs="Arial"/>
          <w:sz w:val="20"/>
          <w:szCs w:val="20"/>
        </w:rPr>
        <w:t>příjmení stavbyvedoucího; změny v těchto skutečnostech oznámit neprodleně stavebnímu úřadu,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před zahájením stavby umístit na viditelném místě </w:t>
      </w:r>
      <w:r w:rsidR="00C659C4" w:rsidRPr="00A426F5">
        <w:rPr>
          <w:rFonts w:ascii="Arial" w:hAnsi="Arial" w:cs="Arial"/>
          <w:sz w:val="20"/>
          <w:szCs w:val="20"/>
        </w:rPr>
        <w:t>u vstupu na staveniště štítek o </w:t>
      </w:r>
      <w:r w:rsidRPr="00A426F5">
        <w:rPr>
          <w:rFonts w:ascii="Arial" w:hAnsi="Arial" w:cs="Arial"/>
          <w:sz w:val="20"/>
          <w:szCs w:val="20"/>
        </w:rPr>
        <w:t>povolení stavby a ponechat jej tam až do dokončení stavby,</w:t>
      </w:r>
      <w:r w:rsidR="00A43297" w:rsidRPr="00A426F5">
        <w:rPr>
          <w:rFonts w:ascii="Arial" w:hAnsi="Arial" w:cs="Arial"/>
          <w:sz w:val="20"/>
          <w:szCs w:val="20"/>
        </w:rPr>
        <w:t xml:space="preserve"> případně do vydání kolaudačního souhlasu,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zajistit, aby na stavbě nebo na staveništi byla k dispozici ověřená projektová dokumentace stavby a všechny doklady týkající se prováděné stavby nebo její změny, popřípadě jejich kopie,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ohlašovat stavebnímu úřadu fáze výstavby podle plánu kontrolních prohlídek stavby, umožnit provedení kontrolní prohlídky, a pokud tomu nebrání vážné důvody</w:t>
      </w:r>
      <w:r w:rsidR="00596DAB">
        <w:rPr>
          <w:rFonts w:ascii="Arial" w:hAnsi="Arial" w:cs="Arial"/>
          <w:sz w:val="20"/>
          <w:szCs w:val="20"/>
        </w:rPr>
        <w:t>, této prohlídky se </w:t>
      </w:r>
      <w:r w:rsidRPr="00A426F5">
        <w:rPr>
          <w:rFonts w:ascii="Arial" w:hAnsi="Arial" w:cs="Arial"/>
          <w:sz w:val="20"/>
          <w:szCs w:val="20"/>
        </w:rPr>
        <w:t>zúčastnit,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ohlásit stavebnímu úřadu neprodleně po jejich zjištění závady na stavbě, které ohrožují životy a zdraví osob, nebo bezpečnost stavby,</w:t>
      </w:r>
    </w:p>
    <w:p w:rsidR="00C61A62" w:rsidRPr="00A426F5" w:rsidRDefault="00C61A62" w:rsidP="005E222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zajistit provedení a vyhodnocení zkoušek a měření předepsaných zvláštními právními předpisy (tlakov</w:t>
      </w:r>
      <w:r w:rsidR="00A43297" w:rsidRPr="00A426F5">
        <w:rPr>
          <w:rFonts w:ascii="Arial" w:hAnsi="Arial" w:cs="Arial"/>
          <w:sz w:val="20"/>
          <w:szCs w:val="20"/>
        </w:rPr>
        <w:t>é zkoušky, revizní zprávy atd.),</w:t>
      </w:r>
    </w:p>
    <w:p w:rsidR="00A43297" w:rsidRPr="00A426F5" w:rsidRDefault="00A43297" w:rsidP="005E2222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oznámit stavebnímu úřadu předem zahájení zkušebního provozu.</w:t>
      </w:r>
    </w:p>
    <w:p w:rsidR="00C61A62" w:rsidRDefault="00C61A62" w:rsidP="0099272C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Neplnění zákonných povinností je klasifikováno jako přestupek, za k</w:t>
      </w:r>
      <w:r w:rsidR="00F037DA" w:rsidRPr="00A426F5">
        <w:rPr>
          <w:rFonts w:ascii="Arial" w:hAnsi="Arial" w:cs="Arial"/>
          <w:sz w:val="20"/>
          <w:szCs w:val="20"/>
        </w:rPr>
        <w:t>terý může být udělena pokuta až </w:t>
      </w:r>
      <w:r w:rsidRPr="00A426F5">
        <w:rPr>
          <w:rFonts w:ascii="Arial" w:hAnsi="Arial" w:cs="Arial"/>
          <w:sz w:val="20"/>
          <w:szCs w:val="20"/>
        </w:rPr>
        <w:t>do výše 200 000,- Kč [§ 178 odst. 2 písm. k) a l) a odst. 3 stavebního zákona].</w:t>
      </w:r>
    </w:p>
    <w:p w:rsidR="0099272C" w:rsidRPr="00A426F5" w:rsidRDefault="0099272C" w:rsidP="0099272C">
      <w:pPr>
        <w:spacing w:after="200"/>
        <w:jc w:val="both"/>
        <w:rPr>
          <w:rFonts w:ascii="Arial" w:hAnsi="Arial" w:cs="Arial"/>
          <w:sz w:val="20"/>
          <w:szCs w:val="20"/>
        </w:rPr>
      </w:pPr>
    </w:p>
    <w:p w:rsidR="00D914C5" w:rsidRPr="00A426F5" w:rsidRDefault="00D914C5" w:rsidP="007069C2">
      <w:pPr>
        <w:pStyle w:val="Odstavecseseznamem"/>
        <w:numPr>
          <w:ilvl w:val="1"/>
          <w:numId w:val="13"/>
        </w:numPr>
        <w:spacing w:before="200"/>
        <w:ind w:left="425" w:hanging="425"/>
        <w:contextualSpacing w:val="0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 xml:space="preserve">Povinnosti projektanta, </w:t>
      </w:r>
      <w:r w:rsidR="007069C2" w:rsidRPr="00A426F5">
        <w:rPr>
          <w:rFonts w:ascii="Arial" w:hAnsi="Arial" w:cs="Arial"/>
          <w:b/>
        </w:rPr>
        <w:t xml:space="preserve">zhotovitele (stavebního podnikatele), </w:t>
      </w:r>
      <w:r w:rsidRPr="00A426F5">
        <w:rPr>
          <w:rFonts w:ascii="Arial" w:hAnsi="Arial" w:cs="Arial"/>
          <w:b/>
        </w:rPr>
        <w:t>stavbyvedoucího</w:t>
      </w:r>
    </w:p>
    <w:p w:rsidR="00940B21" w:rsidRPr="00A426F5" w:rsidRDefault="00FD7458" w:rsidP="00940B2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V</w:t>
      </w:r>
      <w:r w:rsidR="0063206C" w:rsidRPr="00A426F5">
        <w:rPr>
          <w:rFonts w:ascii="Arial" w:hAnsi="Arial" w:cs="Arial"/>
          <w:sz w:val="20"/>
          <w:szCs w:val="20"/>
        </w:rPr>
        <w:t>eřejn</w:t>
      </w:r>
      <w:r w:rsidRPr="00A426F5">
        <w:rPr>
          <w:rFonts w:ascii="Arial" w:hAnsi="Arial" w:cs="Arial"/>
          <w:sz w:val="20"/>
          <w:szCs w:val="20"/>
        </w:rPr>
        <w:t>ý</w:t>
      </w:r>
      <w:r w:rsidR="0063206C" w:rsidRPr="00A426F5">
        <w:rPr>
          <w:rFonts w:ascii="Arial" w:hAnsi="Arial" w:cs="Arial"/>
          <w:sz w:val="20"/>
          <w:szCs w:val="20"/>
        </w:rPr>
        <w:t xml:space="preserve"> záj</w:t>
      </w:r>
      <w:r w:rsidRPr="00A426F5">
        <w:rPr>
          <w:rFonts w:ascii="Arial" w:hAnsi="Arial" w:cs="Arial"/>
          <w:sz w:val="20"/>
          <w:szCs w:val="20"/>
        </w:rPr>
        <w:t>e</w:t>
      </w:r>
      <w:r w:rsidR="0063206C" w:rsidRPr="00A426F5">
        <w:rPr>
          <w:rFonts w:ascii="Arial" w:hAnsi="Arial" w:cs="Arial"/>
          <w:sz w:val="20"/>
          <w:szCs w:val="20"/>
        </w:rPr>
        <w:t xml:space="preserve">m </w:t>
      </w:r>
      <w:r w:rsidRPr="00A426F5">
        <w:rPr>
          <w:rFonts w:ascii="Arial" w:hAnsi="Arial" w:cs="Arial"/>
          <w:sz w:val="20"/>
          <w:szCs w:val="20"/>
        </w:rPr>
        <w:t>j</w:t>
      </w:r>
      <w:r w:rsidR="0063206C" w:rsidRPr="00A426F5">
        <w:rPr>
          <w:rFonts w:ascii="Arial" w:hAnsi="Arial" w:cs="Arial"/>
          <w:sz w:val="20"/>
          <w:szCs w:val="20"/>
        </w:rPr>
        <w:t xml:space="preserve">e ve stavebním zákoně </w:t>
      </w:r>
      <w:r w:rsidRPr="00A426F5">
        <w:rPr>
          <w:rFonts w:ascii="Arial" w:hAnsi="Arial" w:cs="Arial"/>
          <w:sz w:val="20"/>
          <w:szCs w:val="20"/>
        </w:rPr>
        <w:t>chráněn také tím, že některé činnosti</w:t>
      </w:r>
      <w:r w:rsidR="0063206C" w:rsidRPr="00A426F5">
        <w:rPr>
          <w:rFonts w:ascii="Arial" w:hAnsi="Arial" w:cs="Arial"/>
          <w:sz w:val="20"/>
          <w:szCs w:val="20"/>
        </w:rPr>
        <w:t xml:space="preserve">, jejichž výsledek ovlivňuje ochranu veřejných zájmů ve výstavbě, </w:t>
      </w:r>
      <w:r w:rsidRPr="00A426F5">
        <w:rPr>
          <w:rFonts w:ascii="Arial" w:hAnsi="Arial" w:cs="Arial"/>
          <w:sz w:val="20"/>
          <w:szCs w:val="20"/>
        </w:rPr>
        <w:t xml:space="preserve">označuje stavební zákon (§ 158) za „vybrané činnosti“ a současně stanoví, že je </w:t>
      </w:r>
      <w:r w:rsidR="0063206C" w:rsidRPr="00A426F5">
        <w:rPr>
          <w:rFonts w:ascii="Arial" w:hAnsi="Arial" w:cs="Arial"/>
          <w:sz w:val="20"/>
          <w:szCs w:val="20"/>
        </w:rPr>
        <w:t>mohou vykonávat pouze fyzické osoby, které získaly oprávnění</w:t>
      </w:r>
      <w:r w:rsidR="00596DAB">
        <w:rPr>
          <w:rFonts w:ascii="Arial" w:hAnsi="Arial" w:cs="Arial"/>
          <w:sz w:val="20"/>
          <w:szCs w:val="20"/>
        </w:rPr>
        <w:t xml:space="preserve"> k </w:t>
      </w:r>
      <w:r w:rsidR="0063206C" w:rsidRPr="00A426F5">
        <w:rPr>
          <w:rFonts w:ascii="Arial" w:hAnsi="Arial" w:cs="Arial"/>
          <w:sz w:val="20"/>
          <w:szCs w:val="20"/>
        </w:rPr>
        <w:t>jejich výkonu podle zvláštního právního předpisu</w:t>
      </w:r>
      <w:r w:rsidRPr="00A426F5">
        <w:rPr>
          <w:rFonts w:ascii="Arial" w:hAnsi="Arial" w:cs="Arial"/>
          <w:sz w:val="20"/>
          <w:szCs w:val="20"/>
          <w:vertAlign w:val="superscript"/>
        </w:rPr>
        <w:footnoteReference w:id="5"/>
      </w:r>
      <w:r w:rsidR="00940B21" w:rsidRPr="00A426F5">
        <w:rPr>
          <w:rFonts w:ascii="Arial" w:hAnsi="Arial" w:cs="Arial"/>
          <w:sz w:val="20"/>
          <w:szCs w:val="20"/>
        </w:rPr>
        <w:t>, tj. autoriz</w:t>
      </w:r>
      <w:r w:rsidR="00596DAB">
        <w:rPr>
          <w:rFonts w:ascii="Arial" w:hAnsi="Arial" w:cs="Arial"/>
          <w:sz w:val="20"/>
          <w:szCs w:val="20"/>
        </w:rPr>
        <w:t>ované osoby ve smyslu zákona č. </w:t>
      </w:r>
      <w:r w:rsidR="00940B21" w:rsidRPr="00A426F5">
        <w:rPr>
          <w:rFonts w:ascii="Arial" w:hAnsi="Arial" w:cs="Arial"/>
          <w:sz w:val="20"/>
          <w:szCs w:val="20"/>
        </w:rPr>
        <w:t>360/1992 Sb., kterými jsou – autorizovaný architekt, autorizovaný inženýr a autorizovaný technik.</w:t>
      </w:r>
      <w:r w:rsidR="0063206C" w:rsidRPr="00A426F5">
        <w:rPr>
          <w:rFonts w:ascii="Arial" w:hAnsi="Arial" w:cs="Arial"/>
          <w:sz w:val="20"/>
          <w:szCs w:val="20"/>
        </w:rPr>
        <w:t xml:space="preserve"> </w:t>
      </w:r>
    </w:p>
    <w:p w:rsidR="00FD7458" w:rsidRPr="00A426F5" w:rsidRDefault="00FD7458" w:rsidP="00046EBF">
      <w:pPr>
        <w:contextualSpacing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Za vybrané</w:t>
      </w:r>
      <w:r w:rsidR="0063206C" w:rsidRPr="00A426F5">
        <w:rPr>
          <w:rFonts w:ascii="Arial" w:hAnsi="Arial" w:cs="Arial"/>
          <w:sz w:val="20"/>
          <w:szCs w:val="20"/>
        </w:rPr>
        <w:t xml:space="preserve"> činnosti </w:t>
      </w:r>
      <w:r w:rsidR="00485C52" w:rsidRPr="00A426F5">
        <w:rPr>
          <w:rFonts w:ascii="Arial" w:hAnsi="Arial" w:cs="Arial"/>
          <w:sz w:val="20"/>
          <w:szCs w:val="20"/>
        </w:rPr>
        <w:t>je </w:t>
      </w:r>
      <w:r w:rsidRPr="00A426F5">
        <w:rPr>
          <w:rFonts w:ascii="Arial" w:hAnsi="Arial" w:cs="Arial"/>
          <w:sz w:val="20"/>
          <w:szCs w:val="20"/>
        </w:rPr>
        <w:t>považováno odborné vedení pro</w:t>
      </w:r>
      <w:r w:rsidR="00940B21" w:rsidRPr="00A426F5">
        <w:rPr>
          <w:rFonts w:ascii="Arial" w:hAnsi="Arial" w:cs="Arial"/>
          <w:sz w:val="20"/>
          <w:szCs w:val="20"/>
        </w:rPr>
        <w:t>vádění stavby nebo její změny a </w:t>
      </w:r>
      <w:r w:rsidRPr="00A426F5">
        <w:rPr>
          <w:rFonts w:ascii="Arial" w:hAnsi="Arial" w:cs="Arial"/>
          <w:sz w:val="20"/>
          <w:szCs w:val="20"/>
        </w:rPr>
        <w:t>projektová činnost ve </w:t>
      </w:r>
      <w:r w:rsidR="0063206C" w:rsidRPr="00A426F5">
        <w:rPr>
          <w:rFonts w:ascii="Arial" w:hAnsi="Arial" w:cs="Arial"/>
          <w:sz w:val="20"/>
          <w:szCs w:val="20"/>
        </w:rPr>
        <w:t>výstavbě, kterou se rozumí zpracování územně plánovací dokumentace, územní studie, dokumentace pro vydání územního rozhodnutí</w:t>
      </w:r>
      <w:r w:rsidRPr="00A426F5">
        <w:rPr>
          <w:rFonts w:ascii="Arial" w:hAnsi="Arial" w:cs="Arial"/>
          <w:sz w:val="20"/>
          <w:szCs w:val="20"/>
        </w:rPr>
        <w:t>, dokumentace</w:t>
      </w:r>
      <w:r w:rsidR="0063206C" w:rsidRPr="00A426F5">
        <w:rPr>
          <w:rFonts w:ascii="Arial" w:hAnsi="Arial" w:cs="Arial"/>
          <w:sz w:val="20"/>
          <w:szCs w:val="20"/>
        </w:rPr>
        <w:t xml:space="preserve"> pro uzavření veřejnoprávní smlouvy nahrazující územní rozhodnutí a projektové dokumentace</w:t>
      </w:r>
      <w:r w:rsidRPr="00A426F5">
        <w:rPr>
          <w:rFonts w:ascii="Arial" w:hAnsi="Arial" w:cs="Arial"/>
          <w:sz w:val="20"/>
          <w:szCs w:val="20"/>
        </w:rPr>
        <w:t>,</w:t>
      </w:r>
      <w:r w:rsidR="00596DAB">
        <w:rPr>
          <w:rFonts w:ascii="Arial" w:hAnsi="Arial" w:cs="Arial"/>
          <w:sz w:val="20"/>
          <w:szCs w:val="20"/>
        </w:rPr>
        <w:t xml:space="preserve"> kde projektovou dokumentací je </w:t>
      </w:r>
      <w:r w:rsidRPr="00A426F5">
        <w:rPr>
          <w:rFonts w:ascii="Arial" w:hAnsi="Arial" w:cs="Arial"/>
          <w:sz w:val="20"/>
          <w:szCs w:val="20"/>
        </w:rPr>
        <w:t>dokumentace</w:t>
      </w:r>
      <w:r w:rsidR="00D914C5" w:rsidRPr="00A426F5">
        <w:rPr>
          <w:rFonts w:ascii="Arial" w:hAnsi="Arial" w:cs="Arial"/>
          <w:sz w:val="20"/>
          <w:szCs w:val="20"/>
        </w:rPr>
        <w:t>: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stavby podle § 104 odst. 1 písm. a) až e) stavebního zákona,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stavby pro vydání stavebního povolení podle § 115 stavebního zákona,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k uzavření veřejnoprávní smlouvy podle § 116 stavebního zákona,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k posouzení autorizovaným inspektorem podle § 117 stavebního zákona,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stavby pro vydání společného povolení,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změn staveb uvedených v písmenech a) až e) před jejím dokončením podle § 118 stavebního zákona,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staveb uvedených v písmenech a) až f) k opakovanému stavebnímu řízení nebo dodatečnému povolení stavby podle § 129 stavebního zákona,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pro provádění stavby,</w:t>
      </w:r>
    </w:p>
    <w:p w:rsidR="00FD7458" w:rsidRPr="00A426F5" w:rsidRDefault="00FD7458" w:rsidP="00984D51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pro nezbytné úpravy podle § 137 stavebního zákona, nebo</w:t>
      </w:r>
    </w:p>
    <w:p w:rsidR="00FD7458" w:rsidRPr="00A426F5" w:rsidRDefault="00FD7458" w:rsidP="00046EBF">
      <w:pPr>
        <w:pStyle w:val="Odstavecseseznamem"/>
        <w:numPr>
          <w:ilvl w:val="0"/>
          <w:numId w:val="12"/>
        </w:numPr>
        <w:spacing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vodního díla k ohlášení podle § 15a odst. 1 vodního zákona.</w:t>
      </w:r>
    </w:p>
    <w:p w:rsidR="001452C0" w:rsidRPr="00A426F5" w:rsidRDefault="00940B21" w:rsidP="001452C0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Fyzickou osobou oprávněnou podle zvláštního právního předpisu k projektové činnosti</w:t>
      </w:r>
      <w:r w:rsidR="001452C0" w:rsidRPr="00A426F5">
        <w:rPr>
          <w:rFonts w:ascii="Arial" w:hAnsi="Arial" w:cs="Arial"/>
          <w:sz w:val="20"/>
          <w:szCs w:val="20"/>
        </w:rPr>
        <w:t xml:space="preserve"> ve </w:t>
      </w:r>
      <w:r w:rsidRPr="00A426F5">
        <w:rPr>
          <w:rFonts w:ascii="Arial" w:hAnsi="Arial" w:cs="Arial"/>
          <w:sz w:val="20"/>
          <w:szCs w:val="20"/>
        </w:rPr>
        <w:t xml:space="preserve">výstavbě </w:t>
      </w:r>
      <w:r w:rsidR="00596DAB">
        <w:rPr>
          <w:rFonts w:ascii="Arial" w:hAnsi="Arial" w:cs="Arial"/>
          <w:sz w:val="20"/>
          <w:szCs w:val="20"/>
        </w:rPr>
        <w:t>je </w:t>
      </w:r>
      <w:r w:rsidR="001452C0" w:rsidRPr="00A426F5">
        <w:rPr>
          <w:rFonts w:ascii="Arial" w:hAnsi="Arial" w:cs="Arial"/>
          <w:sz w:val="20"/>
          <w:szCs w:val="20"/>
        </w:rPr>
        <w:t xml:space="preserve">projektant </w:t>
      </w:r>
      <w:r w:rsidRPr="00A426F5">
        <w:rPr>
          <w:rFonts w:ascii="Arial" w:hAnsi="Arial" w:cs="Arial"/>
          <w:sz w:val="20"/>
          <w:szCs w:val="20"/>
        </w:rPr>
        <w:t>(</w:t>
      </w:r>
      <w:r w:rsidR="001452C0" w:rsidRPr="00A426F5">
        <w:rPr>
          <w:rFonts w:ascii="Arial" w:hAnsi="Arial" w:cs="Arial"/>
          <w:sz w:val="20"/>
          <w:szCs w:val="20"/>
        </w:rPr>
        <w:t>§ 22 odst. 4 stavebního zákona</w:t>
      </w:r>
      <w:r w:rsidRPr="00A426F5">
        <w:rPr>
          <w:rFonts w:ascii="Arial" w:hAnsi="Arial" w:cs="Arial"/>
          <w:sz w:val="20"/>
          <w:szCs w:val="20"/>
        </w:rPr>
        <w:t>)</w:t>
      </w:r>
      <w:r w:rsidR="001452C0" w:rsidRPr="00A426F5">
        <w:rPr>
          <w:rFonts w:ascii="Arial" w:hAnsi="Arial" w:cs="Arial"/>
          <w:sz w:val="20"/>
          <w:szCs w:val="20"/>
        </w:rPr>
        <w:t xml:space="preserve">. </w:t>
      </w:r>
      <w:r w:rsidRPr="00A426F5">
        <w:rPr>
          <w:rFonts w:ascii="Arial" w:hAnsi="Arial" w:cs="Arial"/>
          <w:sz w:val="20"/>
          <w:szCs w:val="20"/>
        </w:rPr>
        <w:t xml:space="preserve"> </w:t>
      </w:r>
      <w:r w:rsidR="001452C0" w:rsidRPr="00A426F5">
        <w:rPr>
          <w:rFonts w:ascii="Arial" w:hAnsi="Arial" w:cs="Arial"/>
          <w:sz w:val="20"/>
          <w:szCs w:val="20"/>
        </w:rPr>
        <w:t xml:space="preserve">Fyzickou osobou oprávněnou podle zvláštního právního předpisu k odbornému vedení provádění stavby je stavbyvedoucí (§ 134 odst. 2 stavebního zákona).  </w:t>
      </w:r>
    </w:p>
    <w:p w:rsidR="000F036E" w:rsidRDefault="0063206C" w:rsidP="00046EBF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Povinnosti a odpovědnost těchto osob </w:t>
      </w:r>
      <w:r w:rsidR="0052336B" w:rsidRPr="00A426F5">
        <w:rPr>
          <w:rFonts w:ascii="Arial" w:hAnsi="Arial" w:cs="Arial"/>
          <w:sz w:val="20"/>
          <w:szCs w:val="20"/>
        </w:rPr>
        <w:t>upravuje</w:t>
      </w:r>
      <w:r w:rsidR="00984D51" w:rsidRPr="00A426F5">
        <w:rPr>
          <w:rFonts w:ascii="Arial" w:hAnsi="Arial" w:cs="Arial"/>
          <w:sz w:val="20"/>
          <w:szCs w:val="20"/>
        </w:rPr>
        <w:t xml:space="preserve"> </w:t>
      </w:r>
      <w:r w:rsidR="009C7148" w:rsidRPr="00A426F5">
        <w:rPr>
          <w:rFonts w:ascii="Arial" w:hAnsi="Arial" w:cs="Arial"/>
          <w:sz w:val="20"/>
          <w:szCs w:val="20"/>
        </w:rPr>
        <w:t xml:space="preserve">§ 153 a 159 stavebního zákona. </w:t>
      </w:r>
    </w:p>
    <w:p w:rsidR="0099272C" w:rsidRPr="00A426F5" w:rsidRDefault="0099272C" w:rsidP="00046EBF">
      <w:pPr>
        <w:spacing w:after="200"/>
        <w:jc w:val="both"/>
        <w:rPr>
          <w:rFonts w:ascii="Arial" w:hAnsi="Arial" w:cs="Arial"/>
          <w:sz w:val="20"/>
          <w:szCs w:val="20"/>
        </w:rPr>
      </w:pPr>
    </w:p>
    <w:p w:rsidR="007069C2" w:rsidRPr="00A426F5" w:rsidRDefault="0097565A" w:rsidP="007069C2">
      <w:pPr>
        <w:pStyle w:val="Odstavecseseznamem"/>
        <w:numPr>
          <w:ilvl w:val="2"/>
          <w:numId w:val="13"/>
        </w:numPr>
        <w:ind w:left="709" w:hanging="709"/>
        <w:contextualSpacing w:val="0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>Odpovědnost</w:t>
      </w:r>
      <w:r w:rsidR="007069C2" w:rsidRPr="00A426F5">
        <w:rPr>
          <w:rFonts w:ascii="Arial" w:hAnsi="Arial" w:cs="Arial"/>
          <w:b/>
        </w:rPr>
        <w:t xml:space="preserve"> </w:t>
      </w:r>
      <w:r w:rsidRPr="00A426F5">
        <w:rPr>
          <w:rFonts w:ascii="Arial" w:hAnsi="Arial" w:cs="Arial"/>
          <w:b/>
        </w:rPr>
        <w:t xml:space="preserve">a povinnosti </w:t>
      </w:r>
      <w:r w:rsidR="007069C2" w:rsidRPr="00A426F5">
        <w:rPr>
          <w:rFonts w:ascii="Arial" w:hAnsi="Arial" w:cs="Arial"/>
          <w:b/>
        </w:rPr>
        <w:t>projektanta</w:t>
      </w:r>
      <w:r w:rsidRPr="00A426F5">
        <w:rPr>
          <w:rFonts w:ascii="Arial" w:hAnsi="Arial" w:cs="Arial"/>
          <w:b/>
        </w:rPr>
        <w:t xml:space="preserve"> (§ 159 stavebního zákona)</w:t>
      </w:r>
    </w:p>
    <w:p w:rsidR="0009121D" w:rsidRPr="00A426F5" w:rsidRDefault="0009121D" w:rsidP="0009121D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Rodinný dům patří do kategorie staveb uvedených v § 104 odst. 1 </w:t>
      </w:r>
      <w:r w:rsidR="00596DAB">
        <w:rPr>
          <w:rFonts w:ascii="Arial" w:hAnsi="Arial" w:cs="Arial"/>
          <w:sz w:val="20"/>
          <w:szCs w:val="20"/>
        </w:rPr>
        <w:t>písm. a) stavebního zákona (viz </w:t>
      </w:r>
      <w:r w:rsidRPr="00A426F5">
        <w:rPr>
          <w:rFonts w:ascii="Arial" w:hAnsi="Arial" w:cs="Arial"/>
          <w:sz w:val="20"/>
          <w:szCs w:val="20"/>
        </w:rPr>
        <w:t xml:space="preserve">část 3. této metodické pomůcky), </w:t>
      </w:r>
      <w:r w:rsidR="00010601" w:rsidRPr="00A426F5">
        <w:rPr>
          <w:rFonts w:ascii="Arial" w:hAnsi="Arial" w:cs="Arial"/>
          <w:sz w:val="20"/>
          <w:szCs w:val="20"/>
        </w:rPr>
        <w:t>tzn.</w:t>
      </w:r>
      <w:r w:rsidR="000C5019" w:rsidRPr="00A426F5">
        <w:rPr>
          <w:rFonts w:ascii="Arial" w:hAnsi="Arial" w:cs="Arial"/>
          <w:sz w:val="20"/>
          <w:szCs w:val="20"/>
        </w:rPr>
        <w:t>,</w:t>
      </w:r>
      <w:r w:rsidR="00010601" w:rsidRPr="00A426F5">
        <w:rPr>
          <w:rFonts w:ascii="Arial" w:hAnsi="Arial" w:cs="Arial"/>
          <w:sz w:val="20"/>
          <w:szCs w:val="20"/>
        </w:rPr>
        <w:t xml:space="preserve"> že </w:t>
      </w:r>
      <w:r w:rsidR="00706EA8" w:rsidRPr="00A426F5">
        <w:rPr>
          <w:rFonts w:ascii="Arial" w:hAnsi="Arial" w:cs="Arial"/>
          <w:sz w:val="20"/>
          <w:szCs w:val="20"/>
        </w:rPr>
        <w:t xml:space="preserve">zpracování projektové dokumentace rodinného domu je </w:t>
      </w:r>
      <w:r w:rsidR="00010601" w:rsidRPr="00A426F5">
        <w:rPr>
          <w:rFonts w:ascii="Arial" w:hAnsi="Arial" w:cs="Arial"/>
          <w:sz w:val="20"/>
          <w:szCs w:val="20"/>
        </w:rPr>
        <w:t>podle § 158 stavebního zákona</w:t>
      </w:r>
      <w:r w:rsidRPr="00A426F5">
        <w:rPr>
          <w:rFonts w:ascii="Arial" w:hAnsi="Arial" w:cs="Arial"/>
          <w:sz w:val="20"/>
          <w:szCs w:val="20"/>
        </w:rPr>
        <w:t xml:space="preserve"> </w:t>
      </w:r>
      <w:r w:rsidR="00706EA8" w:rsidRPr="00A426F5">
        <w:rPr>
          <w:rFonts w:ascii="Arial" w:hAnsi="Arial" w:cs="Arial"/>
          <w:sz w:val="20"/>
          <w:szCs w:val="20"/>
        </w:rPr>
        <w:t xml:space="preserve">považováno za vybranou činnost ve výstavbě, kterou může vykonávat pouze </w:t>
      </w:r>
      <w:r w:rsidRPr="00A426F5">
        <w:rPr>
          <w:rFonts w:ascii="Arial" w:hAnsi="Arial" w:cs="Arial"/>
          <w:sz w:val="20"/>
          <w:szCs w:val="20"/>
        </w:rPr>
        <w:t>projektant, tj. fyzick</w:t>
      </w:r>
      <w:r w:rsidR="00706EA8" w:rsidRPr="00A426F5">
        <w:rPr>
          <w:rFonts w:ascii="Arial" w:hAnsi="Arial" w:cs="Arial"/>
          <w:sz w:val="20"/>
          <w:szCs w:val="20"/>
        </w:rPr>
        <w:t>á</w:t>
      </w:r>
      <w:r w:rsidRPr="00A426F5">
        <w:rPr>
          <w:rFonts w:ascii="Arial" w:hAnsi="Arial" w:cs="Arial"/>
          <w:sz w:val="20"/>
          <w:szCs w:val="20"/>
        </w:rPr>
        <w:t xml:space="preserve"> osob</w:t>
      </w:r>
      <w:r w:rsidR="00706EA8" w:rsidRPr="00A426F5">
        <w:rPr>
          <w:rFonts w:ascii="Arial" w:hAnsi="Arial" w:cs="Arial"/>
          <w:sz w:val="20"/>
          <w:szCs w:val="20"/>
        </w:rPr>
        <w:t>a</w:t>
      </w:r>
      <w:r w:rsidRPr="00A426F5">
        <w:rPr>
          <w:rFonts w:ascii="Arial" w:hAnsi="Arial" w:cs="Arial"/>
          <w:sz w:val="20"/>
          <w:szCs w:val="20"/>
        </w:rPr>
        <w:t xml:space="preserve"> oprávněn</w:t>
      </w:r>
      <w:r w:rsidR="00706EA8" w:rsidRPr="00A426F5">
        <w:rPr>
          <w:rFonts w:ascii="Arial" w:hAnsi="Arial" w:cs="Arial"/>
          <w:sz w:val="20"/>
          <w:szCs w:val="20"/>
        </w:rPr>
        <w:t>á</w:t>
      </w:r>
      <w:r w:rsidRPr="00A426F5">
        <w:rPr>
          <w:rFonts w:ascii="Arial" w:hAnsi="Arial" w:cs="Arial"/>
          <w:sz w:val="20"/>
          <w:szCs w:val="20"/>
        </w:rPr>
        <w:t xml:space="preserve"> podle zvláštního právního předpisu (</w:t>
      </w:r>
      <w:r w:rsidR="00817B1A" w:rsidRPr="00A426F5">
        <w:rPr>
          <w:rFonts w:ascii="Arial" w:hAnsi="Arial" w:cs="Arial"/>
          <w:sz w:val="20"/>
          <w:szCs w:val="20"/>
        </w:rPr>
        <w:t>autorizovan</w:t>
      </w:r>
      <w:r w:rsidR="00706EA8" w:rsidRPr="00A426F5">
        <w:rPr>
          <w:rFonts w:ascii="Arial" w:hAnsi="Arial" w:cs="Arial"/>
          <w:sz w:val="20"/>
          <w:szCs w:val="20"/>
        </w:rPr>
        <w:t>á</w:t>
      </w:r>
      <w:r w:rsidR="00817B1A" w:rsidRPr="00A426F5">
        <w:rPr>
          <w:rFonts w:ascii="Arial" w:hAnsi="Arial" w:cs="Arial"/>
          <w:sz w:val="20"/>
          <w:szCs w:val="20"/>
        </w:rPr>
        <w:t xml:space="preserve"> osob</w:t>
      </w:r>
      <w:r w:rsidR="00706EA8" w:rsidRPr="00A426F5">
        <w:rPr>
          <w:rFonts w:ascii="Arial" w:hAnsi="Arial" w:cs="Arial"/>
          <w:sz w:val="20"/>
          <w:szCs w:val="20"/>
        </w:rPr>
        <w:t>a</w:t>
      </w:r>
      <w:r w:rsidR="00817B1A" w:rsidRPr="00A426F5">
        <w:rPr>
          <w:rFonts w:ascii="Arial" w:hAnsi="Arial" w:cs="Arial"/>
          <w:sz w:val="20"/>
          <w:szCs w:val="20"/>
        </w:rPr>
        <w:t xml:space="preserve"> ve smyslu zákona č. 360/1992 Sb.</w:t>
      </w:r>
      <w:r w:rsidRPr="00A426F5">
        <w:rPr>
          <w:rFonts w:ascii="Arial" w:hAnsi="Arial" w:cs="Arial"/>
          <w:sz w:val="20"/>
          <w:szCs w:val="20"/>
        </w:rPr>
        <w:t xml:space="preserve">). </w:t>
      </w:r>
      <w:r w:rsidR="00817B1A" w:rsidRPr="00A426F5">
        <w:rPr>
          <w:rFonts w:ascii="Arial" w:hAnsi="Arial" w:cs="Arial"/>
          <w:sz w:val="20"/>
          <w:szCs w:val="20"/>
        </w:rPr>
        <w:t xml:space="preserve"> </w:t>
      </w:r>
    </w:p>
    <w:p w:rsidR="0097565A" w:rsidRPr="00A426F5" w:rsidRDefault="009C7148" w:rsidP="0097565A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P</w:t>
      </w:r>
      <w:r w:rsidR="00706EA8" w:rsidRPr="00A426F5">
        <w:rPr>
          <w:rFonts w:ascii="Arial" w:hAnsi="Arial" w:cs="Arial"/>
          <w:sz w:val="20"/>
          <w:szCs w:val="20"/>
        </w:rPr>
        <w:t xml:space="preserve">odle § 159 stavebního zákona </w:t>
      </w:r>
      <w:r w:rsidR="00485C52" w:rsidRPr="00A426F5">
        <w:rPr>
          <w:rFonts w:ascii="Arial" w:hAnsi="Arial" w:cs="Arial"/>
          <w:sz w:val="20"/>
          <w:szCs w:val="20"/>
        </w:rPr>
        <w:t>odpovídá</w:t>
      </w:r>
      <w:r w:rsidR="0097565A" w:rsidRPr="00A426F5">
        <w:rPr>
          <w:rFonts w:ascii="Arial" w:hAnsi="Arial" w:cs="Arial"/>
          <w:sz w:val="20"/>
          <w:szCs w:val="20"/>
        </w:rPr>
        <w:t xml:space="preserve"> </w:t>
      </w:r>
      <w:r w:rsidR="00706EA8" w:rsidRPr="00A426F5">
        <w:rPr>
          <w:rFonts w:ascii="Arial" w:hAnsi="Arial" w:cs="Arial"/>
          <w:sz w:val="20"/>
          <w:szCs w:val="20"/>
        </w:rPr>
        <w:t>projektant:</w:t>
      </w:r>
    </w:p>
    <w:p w:rsidR="0097565A" w:rsidRPr="00A426F5" w:rsidRDefault="00485C52" w:rsidP="0097565A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za </w:t>
      </w:r>
      <w:r w:rsidR="0063206C" w:rsidRPr="00A426F5">
        <w:rPr>
          <w:rFonts w:ascii="Arial" w:hAnsi="Arial" w:cs="Arial"/>
          <w:sz w:val="20"/>
          <w:szCs w:val="20"/>
        </w:rPr>
        <w:t>správnost, celistvost, úplnost a bezpečnost stavby provedené podle jím zpra</w:t>
      </w:r>
      <w:r w:rsidR="000A7C55" w:rsidRPr="00A426F5">
        <w:rPr>
          <w:rFonts w:ascii="Arial" w:hAnsi="Arial" w:cs="Arial"/>
          <w:sz w:val="20"/>
          <w:szCs w:val="20"/>
        </w:rPr>
        <w:t>cované projektové dokumentace</w:t>
      </w:r>
      <w:r w:rsidR="0097565A" w:rsidRPr="00A426F5">
        <w:rPr>
          <w:rFonts w:ascii="Arial" w:hAnsi="Arial" w:cs="Arial"/>
          <w:sz w:val="20"/>
          <w:szCs w:val="20"/>
        </w:rPr>
        <w:t>,</w:t>
      </w:r>
      <w:r w:rsidR="000A7C55" w:rsidRPr="00A426F5">
        <w:rPr>
          <w:rFonts w:ascii="Arial" w:hAnsi="Arial" w:cs="Arial"/>
          <w:sz w:val="20"/>
          <w:szCs w:val="20"/>
        </w:rPr>
        <w:t xml:space="preserve"> </w:t>
      </w:r>
    </w:p>
    <w:p w:rsidR="0097565A" w:rsidRPr="00A426F5" w:rsidRDefault="0097565A" w:rsidP="0097565A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</w:t>
      </w:r>
      <w:r w:rsidR="000A7C55" w:rsidRPr="00A426F5">
        <w:rPr>
          <w:rFonts w:ascii="Arial" w:hAnsi="Arial" w:cs="Arial"/>
          <w:sz w:val="20"/>
          <w:szCs w:val="20"/>
        </w:rPr>
        <w:t>a </w:t>
      </w:r>
      <w:r w:rsidR="0063206C" w:rsidRPr="00A426F5">
        <w:rPr>
          <w:rFonts w:ascii="Arial" w:hAnsi="Arial" w:cs="Arial"/>
          <w:sz w:val="20"/>
          <w:szCs w:val="20"/>
        </w:rPr>
        <w:t>proveditelnost stavby podle této dokumentace</w:t>
      </w:r>
      <w:r w:rsidR="0009121D" w:rsidRPr="00A426F5">
        <w:rPr>
          <w:rFonts w:ascii="Arial" w:hAnsi="Arial" w:cs="Arial"/>
          <w:sz w:val="20"/>
          <w:szCs w:val="20"/>
        </w:rPr>
        <w:t xml:space="preserve"> a</w:t>
      </w:r>
    </w:p>
    <w:p w:rsidR="0097565A" w:rsidRPr="00A426F5" w:rsidRDefault="0097565A" w:rsidP="0097565A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za technickou a ekonomickou úroveň projektu technologi</w:t>
      </w:r>
      <w:r w:rsidR="005771DF" w:rsidRPr="00A426F5">
        <w:rPr>
          <w:rFonts w:ascii="Arial" w:hAnsi="Arial" w:cs="Arial"/>
          <w:sz w:val="20"/>
          <w:szCs w:val="20"/>
        </w:rPr>
        <w:t>ckého zařízení, včetně vlivů na </w:t>
      </w:r>
      <w:r w:rsidRPr="00A426F5">
        <w:rPr>
          <w:rFonts w:ascii="Arial" w:hAnsi="Arial" w:cs="Arial"/>
          <w:sz w:val="20"/>
          <w:szCs w:val="20"/>
        </w:rPr>
        <w:t>životní prostředí</w:t>
      </w:r>
      <w:r w:rsidR="00706EA8" w:rsidRPr="00A426F5">
        <w:rPr>
          <w:rFonts w:ascii="Arial" w:hAnsi="Arial" w:cs="Arial"/>
          <w:sz w:val="20"/>
          <w:szCs w:val="20"/>
        </w:rPr>
        <w:t>.</w:t>
      </w:r>
      <w:r w:rsidR="0063206C" w:rsidRPr="00A426F5">
        <w:rPr>
          <w:rFonts w:ascii="Arial" w:hAnsi="Arial" w:cs="Arial"/>
          <w:sz w:val="20"/>
          <w:szCs w:val="20"/>
        </w:rPr>
        <w:t xml:space="preserve"> </w:t>
      </w:r>
    </w:p>
    <w:p w:rsidR="005771DF" w:rsidRPr="00A426F5" w:rsidRDefault="009C7148" w:rsidP="005771DF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Dále j</w:t>
      </w:r>
      <w:r w:rsidR="0063206C" w:rsidRPr="00A426F5">
        <w:rPr>
          <w:rFonts w:ascii="Arial" w:hAnsi="Arial" w:cs="Arial"/>
          <w:sz w:val="20"/>
          <w:szCs w:val="20"/>
        </w:rPr>
        <w:t xml:space="preserve">e </w:t>
      </w:r>
      <w:r w:rsidR="000F036E" w:rsidRPr="00A426F5">
        <w:rPr>
          <w:rFonts w:ascii="Arial" w:hAnsi="Arial" w:cs="Arial"/>
          <w:sz w:val="20"/>
          <w:szCs w:val="20"/>
        </w:rPr>
        <w:t xml:space="preserve">projektant </w:t>
      </w:r>
      <w:r w:rsidR="0063206C" w:rsidRPr="00A426F5">
        <w:rPr>
          <w:rFonts w:ascii="Arial" w:hAnsi="Arial" w:cs="Arial"/>
          <w:sz w:val="20"/>
          <w:szCs w:val="20"/>
        </w:rPr>
        <w:t>povinen</w:t>
      </w:r>
      <w:r w:rsidR="00706EA8" w:rsidRPr="00A426F5">
        <w:rPr>
          <w:rFonts w:ascii="Arial" w:hAnsi="Arial" w:cs="Arial"/>
          <w:sz w:val="20"/>
          <w:szCs w:val="20"/>
        </w:rPr>
        <w:t>:</w:t>
      </w:r>
      <w:r w:rsidR="0063206C" w:rsidRPr="00A426F5">
        <w:rPr>
          <w:rFonts w:ascii="Arial" w:hAnsi="Arial" w:cs="Arial"/>
          <w:sz w:val="20"/>
          <w:szCs w:val="20"/>
        </w:rPr>
        <w:t xml:space="preserve"> </w:t>
      </w:r>
    </w:p>
    <w:p w:rsidR="005771DF" w:rsidRPr="00A426F5" w:rsidRDefault="005771DF" w:rsidP="005771DF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dbát </w:t>
      </w:r>
      <w:r w:rsidR="0063206C" w:rsidRPr="00A426F5">
        <w:rPr>
          <w:rFonts w:ascii="Arial" w:hAnsi="Arial" w:cs="Arial"/>
          <w:sz w:val="20"/>
          <w:szCs w:val="20"/>
        </w:rPr>
        <w:t>právních předpisů a obecných požadavků na výstavbu vztahujících se ke</w:t>
      </w:r>
      <w:r w:rsidR="00FE6C64" w:rsidRPr="00A426F5">
        <w:rPr>
          <w:rFonts w:ascii="Arial" w:hAnsi="Arial" w:cs="Arial"/>
          <w:sz w:val="20"/>
          <w:szCs w:val="20"/>
        </w:rPr>
        <w:t> </w:t>
      </w:r>
      <w:r w:rsidR="0063206C" w:rsidRPr="00A426F5">
        <w:rPr>
          <w:rFonts w:ascii="Arial" w:hAnsi="Arial" w:cs="Arial"/>
          <w:sz w:val="20"/>
          <w:szCs w:val="20"/>
        </w:rPr>
        <w:t>konkrétnímu stavebnímu záměru</w:t>
      </w:r>
      <w:r w:rsidRPr="00A426F5">
        <w:rPr>
          <w:rFonts w:ascii="Arial" w:hAnsi="Arial" w:cs="Arial"/>
          <w:sz w:val="20"/>
          <w:szCs w:val="20"/>
        </w:rPr>
        <w:t xml:space="preserve"> a</w:t>
      </w:r>
    </w:p>
    <w:p w:rsidR="007069C2" w:rsidRDefault="005771DF" w:rsidP="00FE6C64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působit v součinnosti s příslušnými dotčenými orgány</w:t>
      </w:r>
      <w:r w:rsidR="0063206C" w:rsidRPr="00A426F5">
        <w:rPr>
          <w:rFonts w:ascii="Arial" w:hAnsi="Arial" w:cs="Arial"/>
          <w:sz w:val="20"/>
          <w:szCs w:val="20"/>
        </w:rPr>
        <w:t xml:space="preserve">.  </w:t>
      </w:r>
    </w:p>
    <w:p w:rsidR="0099272C" w:rsidRPr="00A426F5" w:rsidRDefault="0099272C" w:rsidP="0099272C">
      <w:pPr>
        <w:pStyle w:val="Odstavecseseznamem"/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9121D" w:rsidRPr="00A426F5" w:rsidRDefault="0009121D" w:rsidP="0099272C">
      <w:pPr>
        <w:pStyle w:val="Odstavecseseznamem"/>
        <w:spacing w:line="240" w:lineRule="auto"/>
        <w:ind w:left="709"/>
        <w:contextualSpacing w:val="0"/>
        <w:jc w:val="both"/>
        <w:rPr>
          <w:rFonts w:ascii="Arial" w:hAnsi="Arial" w:cs="Arial"/>
        </w:rPr>
      </w:pPr>
    </w:p>
    <w:p w:rsidR="007069C2" w:rsidRPr="00A426F5" w:rsidRDefault="007069C2" w:rsidP="007069C2">
      <w:pPr>
        <w:pStyle w:val="Odstavecseseznamem"/>
        <w:numPr>
          <w:ilvl w:val="2"/>
          <w:numId w:val="13"/>
        </w:numPr>
        <w:ind w:left="709" w:hanging="709"/>
        <w:contextualSpacing w:val="0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>Povinnosti zhotovitele (stavebního podnikatele</w:t>
      </w:r>
      <w:r w:rsidR="0097565A" w:rsidRPr="00A426F5">
        <w:rPr>
          <w:rFonts w:ascii="Arial" w:hAnsi="Arial" w:cs="Arial"/>
          <w:b/>
        </w:rPr>
        <w:t>, § 160 stavebního zákona</w:t>
      </w:r>
      <w:r w:rsidRPr="00A426F5">
        <w:rPr>
          <w:rFonts w:ascii="Arial" w:hAnsi="Arial" w:cs="Arial"/>
          <w:b/>
        </w:rPr>
        <w:t xml:space="preserve">) </w:t>
      </w:r>
    </w:p>
    <w:p w:rsidR="00C61A62" w:rsidRPr="00A426F5" w:rsidRDefault="00C61A62" w:rsidP="00C61A62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Rodinný dům musí být prováděn v souladu s ověřenou (stavebním úřadem) projektovou dokumentací, kterou vypracoval projektant.</w:t>
      </w:r>
      <w:r w:rsidR="002D65BC" w:rsidRPr="00A426F5">
        <w:rPr>
          <w:rFonts w:ascii="Arial" w:hAnsi="Arial" w:cs="Arial"/>
          <w:sz w:val="20"/>
          <w:szCs w:val="20"/>
        </w:rPr>
        <w:t xml:space="preserve"> Při provádění stavby musí být dodržovány obecné požadavky na výstavbu</w:t>
      </w:r>
      <w:r w:rsidR="00EC4E5C" w:rsidRPr="00A426F5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="002D65BC" w:rsidRPr="00A426F5">
        <w:rPr>
          <w:rFonts w:ascii="Arial" w:hAnsi="Arial" w:cs="Arial"/>
          <w:sz w:val="20"/>
          <w:szCs w:val="20"/>
        </w:rPr>
        <w:t>, popřípadě jiné technické předpisy a technické normy, zajištěno dodržování povinností k ochraně života, zdraví, životního prostředí a bezpečnosti práce vyplývajících ze zvláštních právních předpisů.</w:t>
      </w:r>
    </w:p>
    <w:p w:rsidR="00010601" w:rsidRPr="00A426F5" w:rsidRDefault="00010601" w:rsidP="00984D51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Stavbu rodinného domu může provádět </w:t>
      </w:r>
    </w:p>
    <w:p w:rsidR="00010601" w:rsidRPr="00A426F5" w:rsidRDefault="00010601" w:rsidP="00010601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stavební podnikatel</w:t>
      </w:r>
      <w:r w:rsidRPr="00A426F5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A426F5">
        <w:rPr>
          <w:rFonts w:ascii="Arial" w:hAnsi="Arial" w:cs="Arial"/>
          <w:sz w:val="20"/>
          <w:szCs w:val="20"/>
        </w:rPr>
        <w:t xml:space="preserve"> (zhotovitel) nebo </w:t>
      </w:r>
    </w:p>
    <w:p w:rsidR="00A90E63" w:rsidRPr="00A426F5" w:rsidRDefault="00A90E63" w:rsidP="00A90E63">
      <w:pPr>
        <w:pStyle w:val="Odstavecseseznamem"/>
        <w:numPr>
          <w:ilvl w:val="0"/>
          <w:numId w:val="7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stavebník sám pro sebe svépomocí.</w:t>
      </w:r>
    </w:p>
    <w:p w:rsidR="00A90E63" w:rsidRPr="00A426F5" w:rsidRDefault="00A90E63" w:rsidP="00A90E63">
      <w:pPr>
        <w:pStyle w:val="Odstavecseseznamem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V obou případech jsou jak zhotovitel</w:t>
      </w:r>
      <w:r w:rsidR="00C61A62" w:rsidRPr="00A426F5">
        <w:rPr>
          <w:rFonts w:ascii="Arial" w:hAnsi="Arial" w:cs="Arial"/>
          <w:sz w:val="20"/>
          <w:szCs w:val="20"/>
        </w:rPr>
        <w:t>,</w:t>
      </w:r>
      <w:r w:rsidRPr="00A426F5">
        <w:rPr>
          <w:rFonts w:ascii="Arial" w:hAnsi="Arial" w:cs="Arial"/>
          <w:sz w:val="20"/>
          <w:szCs w:val="20"/>
        </w:rPr>
        <w:t xml:space="preserve"> tak stavebník</w:t>
      </w:r>
      <w:r w:rsidR="00C61A62" w:rsidRPr="00A426F5">
        <w:rPr>
          <w:rFonts w:ascii="Arial" w:hAnsi="Arial" w:cs="Arial"/>
          <w:sz w:val="20"/>
          <w:szCs w:val="20"/>
        </w:rPr>
        <w:t>,</w:t>
      </w:r>
      <w:r w:rsidRPr="00A426F5">
        <w:rPr>
          <w:rFonts w:ascii="Arial" w:hAnsi="Arial" w:cs="Arial"/>
          <w:sz w:val="20"/>
          <w:szCs w:val="20"/>
        </w:rPr>
        <w:t xml:space="preserve"> povinni zajistit odborné vedení provádění stavby stavbyvedoucím</w:t>
      </w:r>
      <w:r w:rsidR="002D65BC" w:rsidRPr="00A426F5">
        <w:rPr>
          <w:rFonts w:ascii="Arial" w:hAnsi="Arial" w:cs="Arial"/>
          <w:sz w:val="20"/>
          <w:szCs w:val="20"/>
        </w:rPr>
        <w:t xml:space="preserve"> (§ 160 odst. 1 a 4 stavebního zákona)</w:t>
      </w:r>
      <w:r w:rsidR="00C61A62" w:rsidRPr="00A426F5">
        <w:rPr>
          <w:rFonts w:ascii="Arial" w:hAnsi="Arial" w:cs="Arial"/>
          <w:sz w:val="20"/>
          <w:szCs w:val="20"/>
        </w:rPr>
        <w:t xml:space="preserve">. </w:t>
      </w:r>
    </w:p>
    <w:p w:rsidR="00C61A62" w:rsidRPr="00A426F5" w:rsidRDefault="00C61A62" w:rsidP="00C61A62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Stavební podnikatel (zhotovitel) je dále povinen zabezpečit (§ 160 odst. 1 stavebního zákona), aby práce na stavbě, k jejichž provádění je předepsáno zvláštní oprávnění, vykonávaly jen osoby, které jsou držiteli takového oprávnění (např. zákon č.</w:t>
      </w:r>
      <w:r w:rsidR="00FE6C64" w:rsidRPr="00A426F5">
        <w:rPr>
          <w:rFonts w:ascii="Arial" w:hAnsi="Arial" w:cs="Arial"/>
          <w:sz w:val="20"/>
          <w:szCs w:val="20"/>
        </w:rPr>
        <w:t xml:space="preserve"> 200/1994 Sb., o zeměměřictví a </w:t>
      </w:r>
      <w:r w:rsidR="00596DAB">
        <w:rPr>
          <w:rFonts w:ascii="Arial" w:hAnsi="Arial" w:cs="Arial"/>
          <w:sz w:val="20"/>
          <w:szCs w:val="20"/>
        </w:rPr>
        <w:t>o změně a </w:t>
      </w:r>
      <w:r w:rsidRPr="00A426F5">
        <w:rPr>
          <w:rFonts w:ascii="Arial" w:hAnsi="Arial" w:cs="Arial"/>
          <w:sz w:val="20"/>
          <w:szCs w:val="20"/>
        </w:rPr>
        <w:t xml:space="preserve">doplnění některých zákonů souvisejících s jeho zavedením, ve znění pozdějších předpisů). </w:t>
      </w:r>
    </w:p>
    <w:p w:rsidR="00A90E63" w:rsidRDefault="00C61A62" w:rsidP="00FE6C64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Neplnění zákonných povinností je klasifikováno jako přestupek, za k</w:t>
      </w:r>
      <w:r w:rsidR="00A50E84" w:rsidRPr="00A426F5">
        <w:rPr>
          <w:rFonts w:ascii="Arial" w:hAnsi="Arial" w:cs="Arial"/>
          <w:sz w:val="20"/>
          <w:szCs w:val="20"/>
        </w:rPr>
        <w:t>terý může být udělena pokuta až </w:t>
      </w:r>
      <w:r w:rsidRPr="00A426F5">
        <w:rPr>
          <w:rFonts w:ascii="Arial" w:hAnsi="Arial" w:cs="Arial"/>
          <w:sz w:val="20"/>
          <w:szCs w:val="20"/>
        </w:rPr>
        <w:t>do výše 500 000,- Kč [§ 181 odst. 1 písm. b) a odst. 2 stavebního zákona].</w:t>
      </w:r>
    </w:p>
    <w:p w:rsidR="0099272C" w:rsidRPr="00A426F5" w:rsidRDefault="0099272C" w:rsidP="00FE6C64">
      <w:pPr>
        <w:spacing w:after="200"/>
        <w:jc w:val="both"/>
        <w:rPr>
          <w:rFonts w:ascii="Arial" w:hAnsi="Arial" w:cs="Arial"/>
          <w:sz w:val="20"/>
          <w:szCs w:val="20"/>
        </w:rPr>
      </w:pPr>
    </w:p>
    <w:p w:rsidR="007069C2" w:rsidRPr="00A426F5" w:rsidRDefault="007069C2" w:rsidP="007069C2">
      <w:pPr>
        <w:pStyle w:val="Odstavecseseznamem"/>
        <w:numPr>
          <w:ilvl w:val="2"/>
          <w:numId w:val="13"/>
        </w:numPr>
        <w:ind w:left="709" w:hanging="709"/>
        <w:contextualSpacing w:val="0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 xml:space="preserve">Povinnosti </w:t>
      </w:r>
      <w:r w:rsidR="0097565A" w:rsidRPr="00A426F5">
        <w:rPr>
          <w:rFonts w:ascii="Arial" w:hAnsi="Arial" w:cs="Arial"/>
          <w:b/>
        </w:rPr>
        <w:t>stavbyvedoucího (§ 153 odst. 1 a</w:t>
      </w:r>
      <w:r w:rsidR="00C00D4D" w:rsidRPr="00A426F5">
        <w:rPr>
          <w:rFonts w:ascii="Arial" w:hAnsi="Arial" w:cs="Arial"/>
          <w:b/>
        </w:rPr>
        <w:t xml:space="preserve"> </w:t>
      </w:r>
      <w:r w:rsidR="0097565A" w:rsidRPr="00A426F5">
        <w:rPr>
          <w:rFonts w:ascii="Arial" w:hAnsi="Arial" w:cs="Arial"/>
          <w:b/>
        </w:rPr>
        <w:t>2 stavebního zákona)</w:t>
      </w:r>
    </w:p>
    <w:p w:rsidR="0089015D" w:rsidRPr="00A426F5" w:rsidRDefault="0089015D" w:rsidP="0089015D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Stavbu rodinného domu musí vždy odborně vést stavbyvedoucí</w:t>
      </w:r>
      <w:r w:rsidR="00D93123" w:rsidRPr="00A426F5">
        <w:rPr>
          <w:rFonts w:ascii="Arial" w:hAnsi="Arial" w:cs="Arial"/>
          <w:sz w:val="20"/>
          <w:szCs w:val="20"/>
        </w:rPr>
        <w:t xml:space="preserve"> (§ 160 odst. 1 a 4 stavebního zákona)</w:t>
      </w:r>
      <w:r w:rsidRPr="00A426F5">
        <w:rPr>
          <w:rFonts w:ascii="Arial" w:hAnsi="Arial" w:cs="Arial"/>
          <w:sz w:val="20"/>
          <w:szCs w:val="20"/>
        </w:rPr>
        <w:t xml:space="preserve">, tj. fyzická osoba oprávněná podle zvláštního právního </w:t>
      </w:r>
      <w:r w:rsidR="00D93123" w:rsidRPr="00A426F5">
        <w:rPr>
          <w:rFonts w:ascii="Arial" w:hAnsi="Arial" w:cs="Arial"/>
          <w:sz w:val="20"/>
          <w:szCs w:val="20"/>
        </w:rPr>
        <w:t>předpisu (autorizovaná osoba ve </w:t>
      </w:r>
      <w:r w:rsidRPr="00A426F5">
        <w:rPr>
          <w:rFonts w:ascii="Arial" w:hAnsi="Arial" w:cs="Arial"/>
          <w:sz w:val="20"/>
          <w:szCs w:val="20"/>
        </w:rPr>
        <w:t>smyslu zákona č. 360/1992 Sb.).</w:t>
      </w:r>
    </w:p>
    <w:p w:rsidR="00C61A62" w:rsidRPr="00A426F5" w:rsidRDefault="00C61A62" w:rsidP="00C61A62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Stavbyvedoucí je povinen (§ 153 odst. 1 a 2 stavebního zákona)</w:t>
      </w:r>
    </w:p>
    <w:p w:rsidR="00C61A62" w:rsidRPr="00A426F5" w:rsidRDefault="00C61A62" w:rsidP="00C61A6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řídit provádění stavby v souladu s rozhodnutím nebo jiným opatřením stavebního úřadu a</w:t>
      </w:r>
      <w:r w:rsidR="0089015D" w:rsidRPr="00A426F5">
        <w:rPr>
          <w:rFonts w:ascii="Arial" w:hAnsi="Arial" w:cs="Arial"/>
          <w:sz w:val="20"/>
          <w:szCs w:val="20"/>
        </w:rPr>
        <w:t> </w:t>
      </w:r>
      <w:r w:rsidRPr="00A426F5">
        <w:rPr>
          <w:rFonts w:ascii="Arial" w:hAnsi="Arial" w:cs="Arial"/>
          <w:sz w:val="20"/>
          <w:szCs w:val="20"/>
        </w:rPr>
        <w:t>s</w:t>
      </w:r>
      <w:r w:rsidR="0089015D" w:rsidRPr="00A426F5">
        <w:rPr>
          <w:rFonts w:ascii="Arial" w:hAnsi="Arial" w:cs="Arial"/>
          <w:sz w:val="20"/>
          <w:szCs w:val="20"/>
        </w:rPr>
        <w:t> </w:t>
      </w:r>
      <w:r w:rsidRPr="00A426F5">
        <w:rPr>
          <w:rFonts w:ascii="Arial" w:hAnsi="Arial" w:cs="Arial"/>
          <w:sz w:val="20"/>
          <w:szCs w:val="20"/>
        </w:rPr>
        <w:t xml:space="preserve">ověřenou projektovou dokumentací, </w:t>
      </w:r>
    </w:p>
    <w:p w:rsidR="00C61A62" w:rsidRPr="00A426F5" w:rsidRDefault="00C61A62" w:rsidP="00C61A6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zajistit dodržování povinností k ochraně života</w:t>
      </w:r>
      <w:r w:rsidR="00616DF7" w:rsidRPr="00A426F5">
        <w:rPr>
          <w:rFonts w:ascii="Arial" w:hAnsi="Arial" w:cs="Arial"/>
          <w:sz w:val="20"/>
          <w:szCs w:val="20"/>
        </w:rPr>
        <w:t>, zdraví, životního prostředí a </w:t>
      </w:r>
      <w:r w:rsidRPr="00A426F5">
        <w:rPr>
          <w:rFonts w:ascii="Arial" w:hAnsi="Arial" w:cs="Arial"/>
          <w:sz w:val="20"/>
          <w:szCs w:val="20"/>
        </w:rPr>
        <w:t xml:space="preserve">bezpečnosti práce vyplývajících ze zvláštních právních předpisů, </w:t>
      </w:r>
    </w:p>
    <w:p w:rsidR="00C61A62" w:rsidRPr="00A426F5" w:rsidRDefault="00C61A62" w:rsidP="00C61A6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zajistit řádné uspořádání staveniště a provoz na něm a</w:t>
      </w:r>
      <w:r w:rsidR="0089015D" w:rsidRPr="00A426F5">
        <w:rPr>
          <w:rFonts w:ascii="Arial" w:hAnsi="Arial" w:cs="Arial"/>
          <w:sz w:val="20"/>
          <w:szCs w:val="20"/>
        </w:rPr>
        <w:t xml:space="preserve"> dodržení obecných požadavků na </w:t>
      </w:r>
      <w:r w:rsidRPr="00A426F5">
        <w:rPr>
          <w:rFonts w:ascii="Arial" w:hAnsi="Arial" w:cs="Arial"/>
          <w:sz w:val="20"/>
          <w:szCs w:val="20"/>
        </w:rPr>
        <w:t>výstavbu, popřípadě jiných technických předpisů a technických norem,</w:t>
      </w:r>
    </w:p>
    <w:p w:rsidR="00C61A62" w:rsidRPr="00A426F5" w:rsidRDefault="00C61A62" w:rsidP="00C61A6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zajistit vytýčení tras technické infrastruktury v místě jejich střetu se stavbou (v případě existence staveb technické infrastruktury v místě stavby), </w:t>
      </w:r>
    </w:p>
    <w:p w:rsidR="00C61A62" w:rsidRPr="00A426F5" w:rsidRDefault="00C61A62" w:rsidP="00C61A6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působit k odstranění závad při provádění stavby a neprodleně oznámit stavebnímu úřadu závady, které se nepodařilo odstranit při vedení stavby, </w:t>
      </w:r>
    </w:p>
    <w:p w:rsidR="00C61A62" w:rsidRPr="00A426F5" w:rsidRDefault="00C61A62" w:rsidP="00C61A62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vytvářet podmínky pro kontrolní prohlídku stavby, </w:t>
      </w:r>
    </w:p>
    <w:p w:rsidR="00C61A62" w:rsidRPr="00A426F5" w:rsidRDefault="00C61A62" w:rsidP="0089015D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spolupracovat s osobou vykonávající technický dozor stavebníka nebo autorský dozor projektanta, pokud jsou zřízeny, a s koordinátorem bezpečnosti a ochrany zdraví př</w:t>
      </w:r>
      <w:r w:rsidR="00616DF7" w:rsidRPr="00A426F5">
        <w:rPr>
          <w:rFonts w:ascii="Arial" w:hAnsi="Arial" w:cs="Arial"/>
          <w:sz w:val="20"/>
          <w:szCs w:val="20"/>
        </w:rPr>
        <w:t>i </w:t>
      </w:r>
      <w:r w:rsidRPr="00A426F5">
        <w:rPr>
          <w:rFonts w:ascii="Arial" w:hAnsi="Arial" w:cs="Arial"/>
          <w:sz w:val="20"/>
          <w:szCs w:val="20"/>
        </w:rPr>
        <w:t>práci, působí-li na staveništi.</w:t>
      </w:r>
    </w:p>
    <w:p w:rsidR="00C61A62" w:rsidRDefault="00C61A62" w:rsidP="00C61A62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Neplnění zákonných povinností je klasifikováno jako přestupek, za který může být udělena pokuta až do výše 200 000,- Kč [§ 180 odst. 1, 2 písm. b) a odst. 4 stavebního zákona].</w:t>
      </w:r>
    </w:p>
    <w:p w:rsidR="0099272C" w:rsidRPr="00A426F5" w:rsidRDefault="0099272C" w:rsidP="0099272C">
      <w:pPr>
        <w:spacing w:after="200"/>
        <w:jc w:val="both"/>
        <w:rPr>
          <w:rFonts w:ascii="Arial" w:hAnsi="Arial" w:cs="Arial"/>
          <w:sz w:val="20"/>
          <w:szCs w:val="20"/>
        </w:rPr>
      </w:pPr>
    </w:p>
    <w:p w:rsidR="007069C2" w:rsidRPr="00A426F5" w:rsidRDefault="007069C2" w:rsidP="00984D51">
      <w:pPr>
        <w:jc w:val="both"/>
        <w:rPr>
          <w:rFonts w:ascii="Arial" w:hAnsi="Arial" w:cs="Arial"/>
          <w:sz w:val="22"/>
          <w:szCs w:val="22"/>
        </w:rPr>
      </w:pPr>
    </w:p>
    <w:p w:rsidR="00924B41" w:rsidRPr="00A426F5" w:rsidRDefault="00924B41" w:rsidP="00924B41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</w:rPr>
      </w:pPr>
      <w:r w:rsidRPr="00A426F5">
        <w:rPr>
          <w:rFonts w:ascii="Arial" w:hAnsi="Arial" w:cs="Arial"/>
          <w:b/>
        </w:rPr>
        <w:t>Stavební dozor a zvláštní pravomoci stavebního úřadu</w:t>
      </w:r>
    </w:p>
    <w:p w:rsidR="00924B41" w:rsidRPr="00A426F5" w:rsidRDefault="00D93123" w:rsidP="00D93123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U</w:t>
      </w:r>
      <w:r w:rsidR="00924B41" w:rsidRPr="00A426F5">
        <w:rPr>
          <w:rFonts w:ascii="Arial" w:hAnsi="Arial" w:cs="Arial"/>
          <w:sz w:val="20"/>
          <w:szCs w:val="20"/>
        </w:rPr>
        <w:t>stanovení § 132 stavebního zákona zavazuje stavební úřady k provádění soustavného dozoru cíleného na ochranu veřejných zájmů, práv a oprávněných zájmů právnických a fyzických osob, a dále na kontrolu plnění jejich povinností vyplývajících ze stavebního zákona a jeho prováděcích předpisů. Za tím účelem jsou stavebním úřadům svěřeny významné nástroj</w:t>
      </w:r>
      <w:r w:rsidR="00596DAB">
        <w:rPr>
          <w:rFonts w:ascii="Arial" w:hAnsi="Arial" w:cs="Arial"/>
          <w:sz w:val="20"/>
          <w:szCs w:val="20"/>
        </w:rPr>
        <w:t>e a oprávnění, kterými mohou ve </w:t>
      </w:r>
      <w:r w:rsidR="00924B41" w:rsidRPr="00A426F5">
        <w:rPr>
          <w:rFonts w:ascii="Arial" w:hAnsi="Arial" w:cs="Arial"/>
          <w:sz w:val="20"/>
          <w:szCs w:val="20"/>
        </w:rPr>
        <w:t>veřejném zájmu přímo i nepřímo zasahovat do práv fyzických a právnických osob.</w:t>
      </w:r>
    </w:p>
    <w:p w:rsidR="00C1648B" w:rsidRPr="00A426F5" w:rsidRDefault="00C1648B" w:rsidP="00C1648B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Ve veřejném zájmu je stavební úřad oprávněn (§ 132 odst. 2 stavebního zákona 2):</w:t>
      </w:r>
    </w:p>
    <w:p w:rsidR="00C1648B" w:rsidRPr="00A426F5" w:rsidRDefault="00C1648B" w:rsidP="00C1648B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provádět kontrolní prohlídky stavby, </w:t>
      </w:r>
    </w:p>
    <w:p w:rsidR="00C1648B" w:rsidRPr="00A426F5" w:rsidRDefault="00C1648B" w:rsidP="00C1648B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nařizovat neodkladné odstranění stavby,</w:t>
      </w:r>
    </w:p>
    <w:p w:rsidR="00C1648B" w:rsidRPr="00A426F5" w:rsidRDefault="00C1648B" w:rsidP="00C1648B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nařizovat nutné zabezpečovací práce na stavbě, </w:t>
      </w:r>
    </w:p>
    <w:p w:rsidR="00C1648B" w:rsidRPr="00A426F5" w:rsidRDefault="00C1648B" w:rsidP="00C1648B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nařizovat nezbytné úpravy na stavbě, stavebním pozemku nebo na zastavěném stavebním pozemku, </w:t>
      </w:r>
    </w:p>
    <w:p w:rsidR="00C1648B" w:rsidRPr="00A426F5" w:rsidRDefault="00C1648B" w:rsidP="00C1648B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nařizovat provedení udržovacích prací,</w:t>
      </w:r>
    </w:p>
    <w:p w:rsidR="00C1648B" w:rsidRPr="00A426F5" w:rsidRDefault="00C1648B" w:rsidP="00C1648B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nařizovat vyklizení stavby, </w:t>
      </w:r>
    </w:p>
    <w:p w:rsidR="00C1648B" w:rsidRPr="00A426F5" w:rsidRDefault="00C1648B" w:rsidP="00C1648B">
      <w:pPr>
        <w:pStyle w:val="Odstavecseseznamem"/>
        <w:numPr>
          <w:ilvl w:val="0"/>
          <w:numId w:val="7"/>
        </w:numPr>
        <w:spacing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ukládat opatření na sousedním pozemku nebo stavbě.</w:t>
      </w:r>
    </w:p>
    <w:p w:rsidR="00C659C4" w:rsidRPr="00A426F5" w:rsidRDefault="007664E1" w:rsidP="007664E1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Stavební zákon konkretizuje v § 132 odst. 3 požadavky, které se považují za „veřejný zájem“, a jako takové je lze vůči vlastníkům staveb, popřípadě dalším osobám uplatňovat nástroji a oprávněními uvedenými v § 132 odst. 2 SZ. </w:t>
      </w:r>
      <w:r w:rsidR="009743D9" w:rsidRPr="00A426F5">
        <w:rPr>
          <w:rFonts w:ascii="Arial" w:hAnsi="Arial" w:cs="Arial"/>
          <w:sz w:val="20"/>
          <w:szCs w:val="20"/>
        </w:rPr>
        <w:t xml:space="preserve">Stejně jako před novelou, </w:t>
      </w:r>
      <w:r w:rsidR="000A7C55" w:rsidRPr="00A426F5">
        <w:rPr>
          <w:rFonts w:ascii="Arial" w:hAnsi="Arial" w:cs="Arial"/>
          <w:sz w:val="20"/>
          <w:szCs w:val="20"/>
        </w:rPr>
        <w:t>tak po novele stavebního zákona</w:t>
      </w:r>
      <w:r w:rsidR="00596DAB">
        <w:rPr>
          <w:rFonts w:ascii="Arial" w:hAnsi="Arial" w:cs="Arial"/>
          <w:sz w:val="20"/>
          <w:szCs w:val="20"/>
        </w:rPr>
        <w:t xml:space="preserve"> platí, že je </w:t>
      </w:r>
      <w:r w:rsidR="009743D9" w:rsidRPr="00A426F5">
        <w:rPr>
          <w:rFonts w:ascii="Arial" w:hAnsi="Arial" w:cs="Arial"/>
          <w:sz w:val="20"/>
          <w:szCs w:val="20"/>
        </w:rPr>
        <w:t xml:space="preserve">veřejným zájmem požadavek, aby </w:t>
      </w:r>
      <w:r w:rsidR="00C659C4" w:rsidRPr="00A426F5">
        <w:rPr>
          <w:rFonts w:ascii="Arial" w:hAnsi="Arial" w:cs="Arial"/>
          <w:sz w:val="20"/>
          <w:szCs w:val="20"/>
        </w:rPr>
        <w:t>[§ 132 odst. 3 písm. a) až c) stavebního zákona]:</w:t>
      </w:r>
    </w:p>
    <w:p w:rsidR="00C659C4" w:rsidRPr="00A426F5" w:rsidRDefault="009743D9" w:rsidP="00C659C4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byla stavba prováděna v souladu s rozhodnutím nebo jiným opatřením stavebního úřadu, </w:t>
      </w:r>
    </w:p>
    <w:p w:rsidR="00C659C4" w:rsidRPr="00A426F5" w:rsidRDefault="009743D9" w:rsidP="00C659C4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byla </w:t>
      </w:r>
      <w:r w:rsidR="00FE6C64" w:rsidRPr="00A426F5">
        <w:rPr>
          <w:rFonts w:ascii="Arial" w:hAnsi="Arial" w:cs="Arial"/>
          <w:sz w:val="20"/>
          <w:szCs w:val="20"/>
        </w:rPr>
        <w:t xml:space="preserve">stavba </w:t>
      </w:r>
      <w:r w:rsidRPr="00A426F5">
        <w:rPr>
          <w:rFonts w:ascii="Arial" w:hAnsi="Arial" w:cs="Arial"/>
          <w:sz w:val="20"/>
          <w:szCs w:val="20"/>
        </w:rPr>
        <w:t xml:space="preserve">užívána jen k povolenému účelu a </w:t>
      </w:r>
    </w:p>
    <w:p w:rsidR="00C659C4" w:rsidRPr="00A426F5" w:rsidRDefault="009743D9" w:rsidP="00C659C4">
      <w:pPr>
        <w:pStyle w:val="Odstavecseseznamem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aby </w:t>
      </w:r>
      <w:r w:rsidR="00FE6C64" w:rsidRPr="00A426F5">
        <w:rPr>
          <w:rFonts w:ascii="Arial" w:hAnsi="Arial" w:cs="Arial"/>
          <w:sz w:val="20"/>
          <w:szCs w:val="20"/>
        </w:rPr>
        <w:t xml:space="preserve">stavba </w:t>
      </w:r>
      <w:r w:rsidRPr="00A426F5">
        <w:rPr>
          <w:rFonts w:ascii="Arial" w:hAnsi="Arial" w:cs="Arial"/>
          <w:sz w:val="20"/>
          <w:szCs w:val="20"/>
        </w:rPr>
        <w:t>neohrožovala život a zdraví osob nebo zvířat, bezpečnost, životní prostředí, zájmy státní památkové péče, archeologické nálezy a sousední stavby, popříp</w:t>
      </w:r>
      <w:r w:rsidR="0098644A" w:rsidRPr="00A426F5">
        <w:rPr>
          <w:rFonts w:ascii="Arial" w:hAnsi="Arial" w:cs="Arial"/>
          <w:sz w:val="20"/>
          <w:szCs w:val="20"/>
        </w:rPr>
        <w:t>adě nezpůsobovala jiné škody či </w:t>
      </w:r>
      <w:r w:rsidRPr="00A426F5">
        <w:rPr>
          <w:rFonts w:ascii="Arial" w:hAnsi="Arial" w:cs="Arial"/>
          <w:sz w:val="20"/>
          <w:szCs w:val="20"/>
        </w:rPr>
        <w:t xml:space="preserve">ztráty. </w:t>
      </w:r>
    </w:p>
    <w:p w:rsidR="009743D9" w:rsidRPr="00A426F5" w:rsidRDefault="0041235C" w:rsidP="00C659C4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Ke kontrole d</w:t>
      </w:r>
      <w:r w:rsidR="00FE6C64" w:rsidRPr="00A426F5">
        <w:rPr>
          <w:rFonts w:ascii="Arial" w:hAnsi="Arial" w:cs="Arial"/>
          <w:sz w:val="20"/>
          <w:szCs w:val="20"/>
        </w:rPr>
        <w:t>održování</w:t>
      </w:r>
      <w:r w:rsidR="009743D9" w:rsidRPr="00A426F5">
        <w:rPr>
          <w:rFonts w:ascii="Arial" w:hAnsi="Arial" w:cs="Arial"/>
          <w:sz w:val="20"/>
          <w:szCs w:val="20"/>
        </w:rPr>
        <w:t xml:space="preserve"> </w:t>
      </w:r>
      <w:r w:rsidR="00420C2A" w:rsidRPr="00A426F5">
        <w:rPr>
          <w:rFonts w:ascii="Arial" w:hAnsi="Arial" w:cs="Arial"/>
          <w:sz w:val="20"/>
          <w:szCs w:val="20"/>
        </w:rPr>
        <w:t xml:space="preserve">uvedených </w:t>
      </w:r>
      <w:r w:rsidR="009743D9" w:rsidRPr="00A426F5">
        <w:rPr>
          <w:rFonts w:ascii="Arial" w:hAnsi="Arial" w:cs="Arial"/>
          <w:sz w:val="20"/>
          <w:szCs w:val="20"/>
        </w:rPr>
        <w:t>požadavk</w:t>
      </w:r>
      <w:r w:rsidRPr="00A426F5">
        <w:rPr>
          <w:rFonts w:ascii="Arial" w:hAnsi="Arial" w:cs="Arial"/>
          <w:sz w:val="20"/>
          <w:szCs w:val="20"/>
        </w:rPr>
        <w:t>ů</w:t>
      </w:r>
      <w:r w:rsidR="00420C2A" w:rsidRPr="00A426F5">
        <w:rPr>
          <w:rFonts w:ascii="Arial" w:hAnsi="Arial" w:cs="Arial"/>
          <w:sz w:val="20"/>
          <w:szCs w:val="20"/>
        </w:rPr>
        <w:t>,</w:t>
      </w:r>
      <w:r w:rsidR="009743D9" w:rsidRPr="00A426F5">
        <w:rPr>
          <w:rFonts w:ascii="Arial" w:hAnsi="Arial" w:cs="Arial"/>
          <w:sz w:val="20"/>
          <w:szCs w:val="20"/>
        </w:rPr>
        <w:t xml:space="preserve"> tj. k naplnění veřejného zájmu</w:t>
      </w:r>
      <w:r w:rsidR="00420C2A" w:rsidRPr="00A426F5">
        <w:rPr>
          <w:rFonts w:ascii="Arial" w:hAnsi="Arial" w:cs="Arial"/>
          <w:sz w:val="20"/>
          <w:szCs w:val="20"/>
        </w:rPr>
        <w:t>,</w:t>
      </w:r>
      <w:r w:rsidR="009743D9" w:rsidRPr="00A426F5">
        <w:rPr>
          <w:rFonts w:ascii="Arial" w:hAnsi="Arial" w:cs="Arial"/>
          <w:sz w:val="20"/>
          <w:szCs w:val="20"/>
        </w:rPr>
        <w:t xml:space="preserve"> slouží institut </w:t>
      </w:r>
      <w:r w:rsidR="00C659C4" w:rsidRPr="00A426F5">
        <w:rPr>
          <w:rFonts w:ascii="Arial" w:hAnsi="Arial" w:cs="Arial"/>
          <w:sz w:val="20"/>
          <w:szCs w:val="20"/>
        </w:rPr>
        <w:t>kontrolní prohlídky tak, jak je </w:t>
      </w:r>
      <w:r w:rsidR="009743D9" w:rsidRPr="00A426F5">
        <w:rPr>
          <w:rFonts w:ascii="Arial" w:hAnsi="Arial" w:cs="Arial"/>
          <w:sz w:val="20"/>
          <w:szCs w:val="20"/>
        </w:rPr>
        <w:t xml:space="preserve">zakotveno v ustanovení § 133 a 134 stavebního zákona. Kontrolní prohlídky jsou základním </w:t>
      </w:r>
      <w:r w:rsidR="00F93F3E" w:rsidRPr="00A426F5">
        <w:rPr>
          <w:rFonts w:ascii="Arial" w:hAnsi="Arial" w:cs="Arial"/>
          <w:sz w:val="20"/>
          <w:szCs w:val="20"/>
        </w:rPr>
        <w:t>a současně univerzálním oprávněním stavebních úřadů a </w:t>
      </w:r>
      <w:r w:rsidR="009743D9" w:rsidRPr="00A426F5">
        <w:rPr>
          <w:rFonts w:ascii="Arial" w:hAnsi="Arial" w:cs="Arial"/>
          <w:sz w:val="20"/>
          <w:szCs w:val="20"/>
        </w:rPr>
        <w:t xml:space="preserve">stavební úřad je provádí kdykoli, kdy je to pro plnění úkolů stavebního řádu potřebné. </w:t>
      </w:r>
      <w:r w:rsidR="00F93F3E" w:rsidRPr="00A426F5">
        <w:rPr>
          <w:rFonts w:ascii="Arial" w:hAnsi="Arial" w:cs="Arial"/>
          <w:sz w:val="20"/>
          <w:szCs w:val="20"/>
        </w:rPr>
        <w:t>Zároveň jsou kontrolní prohlídky výchozím prostředkem k přijetí následných nápravných a jiných opatření.</w:t>
      </w:r>
    </w:p>
    <w:p w:rsidR="009743D9" w:rsidRPr="00A426F5" w:rsidRDefault="009743D9" w:rsidP="00984D51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P</w:t>
      </w:r>
      <w:r w:rsidR="00420C2A" w:rsidRPr="00A426F5">
        <w:rPr>
          <w:rFonts w:ascii="Arial" w:hAnsi="Arial" w:cs="Arial"/>
          <w:sz w:val="20"/>
          <w:szCs w:val="20"/>
        </w:rPr>
        <w:t>ři</w:t>
      </w:r>
      <w:r w:rsidRPr="00A426F5">
        <w:rPr>
          <w:rFonts w:ascii="Arial" w:hAnsi="Arial" w:cs="Arial"/>
          <w:sz w:val="20"/>
          <w:szCs w:val="20"/>
        </w:rPr>
        <w:t xml:space="preserve"> </w:t>
      </w:r>
      <w:r w:rsidR="00420C2A" w:rsidRPr="00A426F5">
        <w:rPr>
          <w:rFonts w:ascii="Arial" w:hAnsi="Arial" w:cs="Arial"/>
          <w:sz w:val="20"/>
          <w:szCs w:val="20"/>
        </w:rPr>
        <w:t xml:space="preserve">kontrolní prohlídce zjišťuje stavební úřad </w:t>
      </w:r>
      <w:r w:rsidRPr="00A426F5">
        <w:rPr>
          <w:rFonts w:ascii="Arial" w:hAnsi="Arial" w:cs="Arial"/>
          <w:sz w:val="20"/>
          <w:szCs w:val="20"/>
        </w:rPr>
        <w:t xml:space="preserve">zejména </w:t>
      </w:r>
      <w:r w:rsidR="00420C2A" w:rsidRPr="00A426F5">
        <w:rPr>
          <w:rFonts w:ascii="Arial" w:hAnsi="Arial" w:cs="Arial"/>
          <w:sz w:val="20"/>
          <w:szCs w:val="20"/>
        </w:rPr>
        <w:t>(§ 133 odst. 2 stavebního zákona):</w:t>
      </w:r>
    </w:p>
    <w:p w:rsidR="009743D9" w:rsidRPr="00A426F5" w:rsidRDefault="009743D9" w:rsidP="00984D51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dodržení rozhodnutí nebo jiného opatření stavebního úřadu týkajícího se stavby anebo pozemku,</w:t>
      </w:r>
    </w:p>
    <w:p w:rsidR="009743D9" w:rsidRPr="00A426F5" w:rsidRDefault="009743D9" w:rsidP="00984D51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zda je stavba prováděna podle ověřené dokumentace nebo ověřené projektové dokumentace, v souladu s § 160, a zda je řádně veden stavební deník nebo jednoduchý záznam o stavbě,</w:t>
      </w:r>
    </w:p>
    <w:p w:rsidR="009743D9" w:rsidRPr="00A426F5" w:rsidRDefault="009743D9" w:rsidP="00984D51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stavebně technický stav stavby, zda není ohrožován život a zdraví osob nebo zvířat, bezpečnost anebo životní prostředí,</w:t>
      </w:r>
    </w:p>
    <w:p w:rsidR="009743D9" w:rsidRPr="00A426F5" w:rsidRDefault="009743D9" w:rsidP="00984D51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zda prováděním nebo provozem stavby není nad přípustnou míru obtěžováno její okolí, jsou prováděny předepsané zkoušky a zda je veden stavební</w:t>
      </w:r>
      <w:r w:rsidR="000A7C55" w:rsidRPr="00A426F5">
        <w:rPr>
          <w:rFonts w:ascii="Arial" w:hAnsi="Arial" w:cs="Arial"/>
          <w:sz w:val="20"/>
          <w:szCs w:val="20"/>
        </w:rPr>
        <w:t xml:space="preserve"> deník nebo jednoduchý záznam o </w:t>
      </w:r>
      <w:r w:rsidRPr="00A426F5">
        <w:rPr>
          <w:rFonts w:ascii="Arial" w:hAnsi="Arial" w:cs="Arial"/>
          <w:sz w:val="20"/>
          <w:szCs w:val="20"/>
        </w:rPr>
        <w:t>stavbě,</w:t>
      </w:r>
    </w:p>
    <w:p w:rsidR="009743D9" w:rsidRPr="00A426F5" w:rsidRDefault="009743D9" w:rsidP="00984D51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zda stavebník plní povinnosti vyplývající z § 152,</w:t>
      </w:r>
    </w:p>
    <w:p w:rsidR="009743D9" w:rsidRPr="00A426F5" w:rsidRDefault="009743D9" w:rsidP="00984D51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zda je stavba užívána jen k povolenému účelu a stanoveným způsobem,</w:t>
      </w:r>
    </w:p>
    <w:p w:rsidR="009743D9" w:rsidRPr="00A426F5" w:rsidRDefault="009743D9" w:rsidP="00984D51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zda je řádně prováděna údržba stavby,</w:t>
      </w:r>
    </w:p>
    <w:p w:rsidR="009743D9" w:rsidRPr="00A426F5" w:rsidRDefault="009743D9" w:rsidP="00F57403">
      <w:pPr>
        <w:pStyle w:val="Odstavecseseznamem"/>
        <w:numPr>
          <w:ilvl w:val="1"/>
          <w:numId w:val="9"/>
        </w:numPr>
        <w:spacing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zda je zajištěna bezpečnost při odstraňování stavby.  </w:t>
      </w:r>
    </w:p>
    <w:p w:rsidR="00BC524C" w:rsidRPr="00A426F5" w:rsidRDefault="009743D9" w:rsidP="00F57403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Úkolem stavebního úřadu je chránit veřejný zájem, který mu svěřuje </w:t>
      </w:r>
      <w:r w:rsidR="00420C2A" w:rsidRPr="00A426F5">
        <w:rPr>
          <w:rFonts w:ascii="Arial" w:hAnsi="Arial" w:cs="Arial"/>
          <w:sz w:val="20"/>
          <w:szCs w:val="20"/>
        </w:rPr>
        <w:t>stavební zákon. Po </w:t>
      </w:r>
      <w:r w:rsidRPr="00A426F5">
        <w:rPr>
          <w:rFonts w:ascii="Arial" w:hAnsi="Arial" w:cs="Arial"/>
          <w:sz w:val="20"/>
          <w:szCs w:val="20"/>
        </w:rPr>
        <w:t>nabytí účinnosti novely stavebního zákona sice nebudou některé stavby uved</w:t>
      </w:r>
      <w:r w:rsidR="00596DAB">
        <w:rPr>
          <w:rFonts w:ascii="Arial" w:hAnsi="Arial" w:cs="Arial"/>
          <w:sz w:val="20"/>
          <w:szCs w:val="20"/>
        </w:rPr>
        <w:t>ené v § 104 odst. 1 písm. a) až </w:t>
      </w:r>
      <w:r w:rsidRPr="00A426F5">
        <w:rPr>
          <w:rFonts w:ascii="Arial" w:hAnsi="Arial" w:cs="Arial"/>
          <w:sz w:val="20"/>
          <w:szCs w:val="20"/>
        </w:rPr>
        <w:t>d) a k) stavebního zákona kolaudovány, nicméně kontrolu jejich provádění může stavební úřad nadále vykonávat na základě oprávnění v § 132 a následujících.</w:t>
      </w:r>
    </w:p>
    <w:p w:rsidR="006926E0" w:rsidRPr="00A426F5" w:rsidRDefault="006926E0" w:rsidP="006926E0">
      <w:pPr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 xml:space="preserve">Postup stavebního úřadu pak předurčují konkrétní zjištění při kontrolní prohlídce; stavební úřad bude postupovat podle </w:t>
      </w:r>
    </w:p>
    <w:p w:rsidR="006926E0" w:rsidRPr="00A426F5" w:rsidRDefault="006926E0" w:rsidP="006926E0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§ 134 odst. 2 stavebního zákona, pokud zjistí závadu [odstranění stavebně bezpečnostní, požární, hygienické, zdravotní nebo provozní závady na stavbě je veřejným zájmem - § 132 odst. 3 písm. c) stavebního zákona], nebo</w:t>
      </w:r>
    </w:p>
    <w:p w:rsidR="006926E0" w:rsidRPr="00A426F5" w:rsidRDefault="006926E0" w:rsidP="006926E0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§ 134 odst. 4 stavebního zákona, pokud je stavba prováděna v rozporu s rozhodnutím nebo opatřením vyžadovaném stavebním zákone</w:t>
      </w:r>
      <w:r w:rsidR="00616DF7" w:rsidRPr="00A426F5">
        <w:rPr>
          <w:rFonts w:ascii="Arial" w:hAnsi="Arial" w:cs="Arial"/>
          <w:sz w:val="20"/>
          <w:szCs w:val="20"/>
        </w:rPr>
        <w:t>m [provádění stavby v souladu s </w:t>
      </w:r>
      <w:r w:rsidRPr="00A426F5">
        <w:rPr>
          <w:rFonts w:ascii="Arial" w:hAnsi="Arial" w:cs="Arial"/>
          <w:sz w:val="20"/>
          <w:szCs w:val="20"/>
        </w:rPr>
        <w:t>rozhodnutím nebo jiným opatřením stavebního úřadu je veřejným zájmem - § 132 odst. 3 písm. a) stavebního zákona], anebo</w:t>
      </w:r>
    </w:p>
    <w:p w:rsidR="0041235C" w:rsidRPr="00A426F5" w:rsidRDefault="006926E0" w:rsidP="00984D51">
      <w:pPr>
        <w:pStyle w:val="Odstavecseseznamem"/>
        <w:numPr>
          <w:ilvl w:val="1"/>
          <w:numId w:val="9"/>
        </w:numPr>
        <w:spacing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426F5">
        <w:rPr>
          <w:rFonts w:ascii="Arial" w:hAnsi="Arial" w:cs="Arial"/>
          <w:sz w:val="20"/>
          <w:szCs w:val="20"/>
        </w:rPr>
        <w:t>§ 134 odst. 5 stavebního zákona, pokud není stavba užívána k povolenému účelu nebo stanoveným způsobem [užívání stavby jen k povolenému účelu, tj. též stanoveným způsobem, je veřejným zájmem - § 132 odst. 3 písm. b) stavebního zákona].</w:t>
      </w:r>
    </w:p>
    <w:sectPr w:rsidR="0041235C" w:rsidRPr="00A426F5" w:rsidSect="00147D9D">
      <w:headerReference w:type="default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DB" w:rsidRDefault="00B41ADB" w:rsidP="00890EF8">
      <w:r>
        <w:separator/>
      </w:r>
    </w:p>
  </w:endnote>
  <w:endnote w:type="continuationSeparator" w:id="0">
    <w:p w:rsidR="00B41ADB" w:rsidRDefault="00B41ADB" w:rsidP="0089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86474"/>
      <w:docPartObj>
        <w:docPartGallery w:val="Page Numbers (Bottom of Page)"/>
        <w:docPartUnique/>
      </w:docPartObj>
    </w:sdtPr>
    <w:sdtContent>
      <w:p w:rsidR="00596DAB" w:rsidRDefault="00596D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72C">
          <w:rPr>
            <w:noProof/>
          </w:rPr>
          <w:t>7</w:t>
        </w:r>
        <w:r>
          <w:fldChar w:fldCharType="end"/>
        </w:r>
      </w:p>
    </w:sdtContent>
  </w:sdt>
  <w:p w:rsidR="004D358D" w:rsidRPr="00A426F5" w:rsidRDefault="004D358D">
    <w:pPr>
      <w:pStyle w:val="Zpat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DB" w:rsidRDefault="00B41ADB" w:rsidP="00890EF8">
      <w:r>
        <w:separator/>
      </w:r>
    </w:p>
  </w:footnote>
  <w:footnote w:type="continuationSeparator" w:id="0">
    <w:p w:rsidR="00B41ADB" w:rsidRDefault="00B41ADB" w:rsidP="00890EF8">
      <w:r>
        <w:continuationSeparator/>
      </w:r>
    </w:p>
  </w:footnote>
  <w:footnote w:id="1">
    <w:p w:rsidR="00445840" w:rsidRPr="00397AB5" w:rsidRDefault="00445840" w:rsidP="00445840">
      <w:pPr>
        <w:pStyle w:val="Textpoznpodarou"/>
        <w:ind w:left="284" w:hanging="284"/>
        <w:rPr>
          <w:rFonts w:ascii="Arial" w:hAnsi="Arial" w:cs="Arial"/>
          <w:sz w:val="16"/>
          <w:szCs w:val="16"/>
        </w:rPr>
      </w:pPr>
      <w:r w:rsidRPr="00397AB5">
        <w:rPr>
          <w:rStyle w:val="Znakapoznpodarou"/>
          <w:rFonts w:ascii="Arial" w:hAnsi="Arial" w:cs="Arial"/>
          <w:sz w:val="16"/>
          <w:szCs w:val="16"/>
        </w:rPr>
        <w:footnoteRef/>
      </w:r>
      <w:r w:rsidRPr="00397AB5">
        <w:rPr>
          <w:rFonts w:ascii="Arial" w:hAnsi="Arial" w:cs="Arial"/>
          <w:sz w:val="16"/>
          <w:szCs w:val="16"/>
        </w:rPr>
        <w:t xml:space="preserve"> </w:t>
      </w:r>
      <w:r w:rsidRPr="00397AB5">
        <w:rPr>
          <w:rFonts w:ascii="Arial" w:hAnsi="Arial" w:cs="Arial"/>
          <w:sz w:val="16"/>
          <w:szCs w:val="16"/>
        </w:rPr>
        <w:tab/>
        <w:t>Zákon č. 183/2006 Sb., o územním plánování a stavebním řádu (stavební zákon), ve znění pozdějších předpisů.</w:t>
      </w:r>
    </w:p>
  </w:footnote>
  <w:footnote w:id="2">
    <w:p w:rsidR="00BC524C" w:rsidRPr="00397AB5" w:rsidRDefault="00BC524C" w:rsidP="00BC524C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7AB5">
        <w:rPr>
          <w:rStyle w:val="Znakapoznpodarou"/>
          <w:rFonts w:ascii="Arial" w:hAnsi="Arial" w:cs="Arial"/>
          <w:sz w:val="16"/>
          <w:szCs w:val="16"/>
        </w:rPr>
        <w:footnoteRef/>
      </w:r>
      <w:r w:rsidRPr="00397AB5">
        <w:rPr>
          <w:rFonts w:ascii="Arial" w:hAnsi="Arial" w:cs="Arial"/>
          <w:sz w:val="16"/>
          <w:szCs w:val="16"/>
        </w:rPr>
        <w:t xml:space="preserve"> </w:t>
      </w:r>
      <w:r w:rsidRPr="00397AB5">
        <w:rPr>
          <w:rFonts w:ascii="Arial" w:hAnsi="Arial" w:cs="Arial"/>
          <w:sz w:val="16"/>
          <w:szCs w:val="16"/>
        </w:rPr>
        <w:tab/>
        <w:t>§ 2 písm. a) bod 2 vyhlášky č. 501/2006 Sb., o obecných pož</w:t>
      </w:r>
      <w:r w:rsidR="00596DAB" w:rsidRPr="00397AB5">
        <w:rPr>
          <w:rFonts w:ascii="Arial" w:hAnsi="Arial" w:cs="Arial"/>
          <w:sz w:val="16"/>
          <w:szCs w:val="16"/>
        </w:rPr>
        <w:t>adavcích na využívání území, ve </w:t>
      </w:r>
      <w:r w:rsidRPr="00397AB5">
        <w:rPr>
          <w:rFonts w:ascii="Arial" w:hAnsi="Arial" w:cs="Arial"/>
          <w:sz w:val="16"/>
          <w:szCs w:val="16"/>
        </w:rPr>
        <w:t>znění pozdějších předpisů: „Rodinný dům je stavbou pro bydlení, ve které více než polovina podlahové plochy odpovídá požadavkům na trvalé rodinné bydlení a je k tomuto účelu určena; rodinný dům může mít nejvýše tři samostatné byty, nejvýše dvě nadzemní a jedno podzemní podlaží a podkroví“.</w:t>
      </w:r>
    </w:p>
  </w:footnote>
  <w:footnote w:id="3">
    <w:p w:rsidR="00E66D09" w:rsidRPr="00397AB5" w:rsidRDefault="00E66D09" w:rsidP="00E66D09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7AB5">
        <w:rPr>
          <w:rStyle w:val="Znakapoznpodarou"/>
          <w:rFonts w:ascii="Arial" w:hAnsi="Arial" w:cs="Arial"/>
          <w:sz w:val="16"/>
          <w:szCs w:val="16"/>
        </w:rPr>
        <w:footnoteRef/>
      </w:r>
      <w:r w:rsidRPr="00397AB5">
        <w:rPr>
          <w:rFonts w:ascii="Arial" w:hAnsi="Arial" w:cs="Arial"/>
          <w:sz w:val="16"/>
          <w:szCs w:val="16"/>
        </w:rPr>
        <w:t xml:space="preserve"> </w:t>
      </w:r>
      <w:r w:rsidRPr="00397AB5">
        <w:rPr>
          <w:rFonts w:ascii="Arial" w:hAnsi="Arial" w:cs="Arial"/>
          <w:sz w:val="16"/>
          <w:szCs w:val="16"/>
        </w:rPr>
        <w:tab/>
        <w:t>§ 104 odst. 1 písm. a) stavebního zákona: „Ohlášení staveb</w:t>
      </w:r>
      <w:r w:rsidR="00596DAB" w:rsidRPr="00397AB5">
        <w:rPr>
          <w:rFonts w:ascii="Arial" w:hAnsi="Arial" w:cs="Arial"/>
          <w:sz w:val="16"/>
          <w:szCs w:val="16"/>
        </w:rPr>
        <w:t>nímu úřadu postačí u stavby pro </w:t>
      </w:r>
      <w:r w:rsidRPr="00397AB5">
        <w:rPr>
          <w:rFonts w:ascii="Arial" w:hAnsi="Arial" w:cs="Arial"/>
          <w:sz w:val="16"/>
          <w:szCs w:val="16"/>
        </w:rPr>
        <w:t>bydlení a pro rodinnou rekreaci s jedním podzemním podl</w:t>
      </w:r>
      <w:r w:rsidR="00596DAB" w:rsidRPr="00397AB5">
        <w:rPr>
          <w:rFonts w:ascii="Arial" w:hAnsi="Arial" w:cs="Arial"/>
          <w:sz w:val="16"/>
          <w:szCs w:val="16"/>
        </w:rPr>
        <w:t>ažím do hloubky 3 m a nejvýše s </w:t>
      </w:r>
      <w:r w:rsidRPr="00397AB5">
        <w:rPr>
          <w:rFonts w:ascii="Arial" w:hAnsi="Arial" w:cs="Arial"/>
          <w:sz w:val="16"/>
          <w:szCs w:val="16"/>
        </w:rPr>
        <w:t>dvěma nadzemními podlažími a podkrovím“</w:t>
      </w:r>
      <w:r w:rsidR="000F036E" w:rsidRPr="00397AB5">
        <w:rPr>
          <w:rFonts w:ascii="Arial" w:hAnsi="Arial" w:cs="Arial"/>
          <w:sz w:val="16"/>
          <w:szCs w:val="16"/>
        </w:rPr>
        <w:t>.</w:t>
      </w:r>
    </w:p>
  </w:footnote>
  <w:footnote w:id="4">
    <w:p w:rsidR="009B669D" w:rsidRDefault="009B669D" w:rsidP="00E64097">
      <w:pPr>
        <w:pStyle w:val="Textpoznpodarou"/>
        <w:ind w:left="284" w:hanging="284"/>
        <w:jc w:val="both"/>
      </w:pPr>
      <w:r w:rsidRPr="00397AB5">
        <w:rPr>
          <w:rStyle w:val="Znakapoznpodarou"/>
          <w:rFonts w:ascii="Arial" w:hAnsi="Arial" w:cs="Arial"/>
          <w:sz w:val="16"/>
          <w:szCs w:val="16"/>
        </w:rPr>
        <w:footnoteRef/>
      </w:r>
      <w:r w:rsidRPr="00397AB5">
        <w:rPr>
          <w:rFonts w:ascii="Arial" w:hAnsi="Arial" w:cs="Arial"/>
          <w:sz w:val="16"/>
          <w:szCs w:val="16"/>
        </w:rPr>
        <w:t xml:space="preserve"> </w:t>
      </w:r>
      <w:r w:rsidRPr="00397AB5">
        <w:rPr>
          <w:rFonts w:ascii="Arial" w:hAnsi="Arial" w:cs="Arial"/>
          <w:sz w:val="16"/>
          <w:szCs w:val="16"/>
        </w:rPr>
        <w:tab/>
        <w:t xml:space="preserve">§ 2 odst. 5 </w:t>
      </w:r>
      <w:r w:rsidR="00445840" w:rsidRPr="00397AB5">
        <w:rPr>
          <w:rFonts w:ascii="Arial" w:hAnsi="Arial" w:cs="Arial"/>
          <w:sz w:val="16"/>
          <w:szCs w:val="16"/>
        </w:rPr>
        <w:t>stavebního zákona</w:t>
      </w:r>
      <w:r w:rsidRPr="00397AB5">
        <w:rPr>
          <w:rFonts w:ascii="Arial" w:hAnsi="Arial" w:cs="Arial"/>
          <w:sz w:val="16"/>
          <w:szCs w:val="16"/>
        </w:rPr>
        <w:t>.</w:t>
      </w:r>
    </w:p>
  </w:footnote>
  <w:footnote w:id="5">
    <w:p w:rsidR="00FD7458" w:rsidRPr="00397AB5" w:rsidRDefault="00FD7458" w:rsidP="00E64097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7AB5">
        <w:rPr>
          <w:rStyle w:val="Znakapoznpodarou"/>
          <w:rFonts w:ascii="Arial" w:hAnsi="Arial" w:cs="Arial"/>
          <w:sz w:val="16"/>
          <w:szCs w:val="16"/>
        </w:rPr>
        <w:footnoteRef/>
      </w:r>
      <w:r w:rsidRPr="00397AB5">
        <w:rPr>
          <w:rFonts w:ascii="Arial" w:hAnsi="Arial" w:cs="Arial"/>
          <w:sz w:val="16"/>
          <w:szCs w:val="16"/>
        </w:rPr>
        <w:t xml:space="preserve"> </w:t>
      </w:r>
      <w:r w:rsidRPr="00397AB5">
        <w:rPr>
          <w:rFonts w:ascii="Arial" w:hAnsi="Arial" w:cs="Arial"/>
          <w:sz w:val="16"/>
          <w:szCs w:val="16"/>
        </w:rPr>
        <w:tab/>
        <w:t>Zákon č. 360/1992 Sb., o výkonu povolání autorizovaných architektů a o výkonu povolání autorizovaných inženýrů a techniků činných ve výstavbě, ve znění pozdějších předpisů.</w:t>
      </w:r>
    </w:p>
  </w:footnote>
  <w:footnote w:id="6">
    <w:p w:rsidR="00EC4E5C" w:rsidRPr="00397AB5" w:rsidRDefault="00EC4E5C" w:rsidP="00EC4E5C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7AB5">
        <w:rPr>
          <w:rStyle w:val="Znakapoznpodarou"/>
          <w:rFonts w:ascii="Arial" w:hAnsi="Arial" w:cs="Arial"/>
          <w:sz w:val="16"/>
          <w:szCs w:val="16"/>
        </w:rPr>
        <w:footnoteRef/>
      </w:r>
      <w:r w:rsidRPr="00397AB5">
        <w:rPr>
          <w:rFonts w:ascii="Arial" w:hAnsi="Arial" w:cs="Arial"/>
          <w:sz w:val="16"/>
          <w:szCs w:val="16"/>
        </w:rPr>
        <w:t xml:space="preserve"> </w:t>
      </w:r>
      <w:r w:rsidRPr="00397AB5">
        <w:rPr>
          <w:rFonts w:ascii="Arial" w:hAnsi="Arial" w:cs="Arial"/>
          <w:sz w:val="16"/>
          <w:szCs w:val="16"/>
        </w:rPr>
        <w:tab/>
        <w:t>§ 2 odst. 2 písm. e) stavebního zákona: „Obecnými požadavky na výstavbu se rozumí obecné požadavky na využívání území, technické požadavky na stavby a obecné technické požadavky zabezpečující bezbariérové užívání staveb, stanovené prováděcími právními předpisy.“.</w:t>
      </w:r>
    </w:p>
  </w:footnote>
  <w:footnote w:id="7">
    <w:p w:rsidR="00010601" w:rsidRPr="00A426F5" w:rsidRDefault="00010601" w:rsidP="00010601">
      <w:pPr>
        <w:pStyle w:val="Textpoznpodarou"/>
        <w:ind w:left="284" w:hanging="284"/>
        <w:jc w:val="both"/>
        <w:rPr>
          <w:rFonts w:ascii="Arial" w:hAnsi="Arial" w:cs="Arial"/>
        </w:rPr>
      </w:pPr>
      <w:r w:rsidRPr="00397AB5">
        <w:rPr>
          <w:rStyle w:val="Znakapoznpodarou"/>
          <w:rFonts w:ascii="Arial" w:hAnsi="Arial" w:cs="Arial"/>
          <w:sz w:val="16"/>
          <w:szCs w:val="16"/>
        </w:rPr>
        <w:footnoteRef/>
      </w:r>
      <w:r w:rsidRPr="00397AB5">
        <w:rPr>
          <w:rFonts w:ascii="Arial" w:hAnsi="Arial" w:cs="Arial"/>
          <w:sz w:val="16"/>
          <w:szCs w:val="16"/>
        </w:rPr>
        <w:t xml:space="preserve"> </w:t>
      </w:r>
      <w:r w:rsidRPr="00397AB5">
        <w:rPr>
          <w:rFonts w:ascii="Arial" w:hAnsi="Arial" w:cs="Arial"/>
          <w:sz w:val="16"/>
          <w:szCs w:val="16"/>
        </w:rPr>
        <w:tab/>
        <w:t xml:space="preserve">§ 2 odst. 2 písm. b) stavebního zákona: „Stavebním podnikatelem se rozumí </w:t>
      </w:r>
      <w:r w:rsidR="00596DAB" w:rsidRPr="00397AB5">
        <w:rPr>
          <w:rFonts w:ascii="Arial" w:hAnsi="Arial" w:cs="Arial"/>
          <w:sz w:val="16"/>
          <w:szCs w:val="16"/>
        </w:rPr>
        <w:t>osoba oprávněná k </w:t>
      </w:r>
      <w:r w:rsidRPr="00397AB5">
        <w:rPr>
          <w:rFonts w:ascii="Arial" w:hAnsi="Arial" w:cs="Arial"/>
          <w:sz w:val="16"/>
          <w:szCs w:val="16"/>
        </w:rPr>
        <w:t>provádění stavebních nebo montážních prací jako předmětu své činnosti podle zvláštních právních předpisů [zákon č. 455/1991 Sb., o živnostenském pod</w:t>
      </w:r>
      <w:r w:rsidR="00596DAB" w:rsidRPr="00397AB5">
        <w:rPr>
          <w:rFonts w:ascii="Arial" w:hAnsi="Arial" w:cs="Arial"/>
          <w:sz w:val="16"/>
          <w:szCs w:val="16"/>
        </w:rPr>
        <w:t>nikání (živnostenský zákon), ve </w:t>
      </w:r>
      <w:r w:rsidRPr="00397AB5">
        <w:rPr>
          <w:rFonts w:ascii="Arial" w:hAnsi="Arial" w:cs="Arial"/>
          <w:sz w:val="16"/>
          <w:szCs w:val="16"/>
        </w:rPr>
        <w:t>znění pozdějších předpisů].</w:t>
      </w:r>
      <w:r w:rsidR="00EC4E5C" w:rsidRPr="00397AB5">
        <w:rPr>
          <w:rFonts w:ascii="Arial" w:hAnsi="Arial" w:cs="Arial"/>
          <w:sz w:val="16"/>
          <w:szCs w:val="16"/>
        </w:rPr>
        <w:t>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8D" w:rsidRDefault="004D358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8D745A" wp14:editId="7FB57FDA">
          <wp:simplePos x="0" y="0"/>
          <wp:positionH relativeFrom="column">
            <wp:posOffset>-88900</wp:posOffset>
          </wp:positionH>
          <wp:positionV relativeFrom="paragraph">
            <wp:posOffset>-159385</wp:posOffset>
          </wp:positionV>
          <wp:extent cx="1915160" cy="410210"/>
          <wp:effectExtent l="0" t="0" r="8890" b="8890"/>
          <wp:wrapTight wrapText="bothSides">
            <wp:wrapPolygon edited="0">
              <wp:start x="6016" y="0"/>
              <wp:lineTo x="0" y="1003"/>
              <wp:lineTo x="0" y="18056"/>
              <wp:lineTo x="859" y="21065"/>
              <wp:lineTo x="1504" y="21065"/>
              <wp:lineTo x="19122" y="21065"/>
              <wp:lineTo x="18907" y="16050"/>
              <wp:lineTo x="21485" y="5015"/>
              <wp:lineTo x="21485" y="0"/>
              <wp:lineTo x="6016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F6" w:rsidRDefault="005536F6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0F6C242" wp14:editId="458745C1">
          <wp:simplePos x="0" y="0"/>
          <wp:positionH relativeFrom="column">
            <wp:posOffset>63500</wp:posOffset>
          </wp:positionH>
          <wp:positionV relativeFrom="paragraph">
            <wp:posOffset>-6985</wp:posOffset>
          </wp:positionV>
          <wp:extent cx="1915160" cy="410210"/>
          <wp:effectExtent l="0" t="0" r="8890" b="8890"/>
          <wp:wrapTight wrapText="bothSides">
            <wp:wrapPolygon edited="0">
              <wp:start x="6016" y="0"/>
              <wp:lineTo x="0" y="1003"/>
              <wp:lineTo x="0" y="18056"/>
              <wp:lineTo x="859" y="21065"/>
              <wp:lineTo x="1504" y="21065"/>
              <wp:lineTo x="19122" y="21065"/>
              <wp:lineTo x="18907" y="16050"/>
              <wp:lineTo x="21485" y="5015"/>
              <wp:lineTo x="21485" y="0"/>
              <wp:lineTo x="6016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37A"/>
    <w:multiLevelType w:val="hybridMultilevel"/>
    <w:tmpl w:val="4ED47864"/>
    <w:lvl w:ilvl="0" w:tplc="9E70BF8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534E54E6">
      <w:start w:val="1"/>
      <w:numFmt w:val="bullet"/>
      <w:lvlText w:val="-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213E89"/>
    <w:multiLevelType w:val="hybridMultilevel"/>
    <w:tmpl w:val="5B4AC03E"/>
    <w:lvl w:ilvl="0" w:tplc="B4F0FE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76407"/>
    <w:multiLevelType w:val="hybridMultilevel"/>
    <w:tmpl w:val="63FA090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762AB6"/>
    <w:multiLevelType w:val="multilevel"/>
    <w:tmpl w:val="56486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5C2BE4"/>
    <w:multiLevelType w:val="hybridMultilevel"/>
    <w:tmpl w:val="15328008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1F2E72"/>
    <w:multiLevelType w:val="hybridMultilevel"/>
    <w:tmpl w:val="24EE1AD0"/>
    <w:lvl w:ilvl="0" w:tplc="9E70BF8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84A2A53"/>
    <w:multiLevelType w:val="hybridMultilevel"/>
    <w:tmpl w:val="FAE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0AA"/>
    <w:multiLevelType w:val="hybridMultilevel"/>
    <w:tmpl w:val="747676BC"/>
    <w:lvl w:ilvl="0" w:tplc="534E54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A35C5"/>
    <w:multiLevelType w:val="hybridMultilevel"/>
    <w:tmpl w:val="2392D970"/>
    <w:lvl w:ilvl="0" w:tplc="15A47F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F65F8"/>
    <w:multiLevelType w:val="hybridMultilevel"/>
    <w:tmpl w:val="0A2ED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815C2"/>
    <w:multiLevelType w:val="hybridMultilevel"/>
    <w:tmpl w:val="B8844AFE"/>
    <w:lvl w:ilvl="0" w:tplc="3D7AF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15404"/>
    <w:multiLevelType w:val="hybridMultilevel"/>
    <w:tmpl w:val="C4C07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2ED92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C17B4"/>
    <w:multiLevelType w:val="hybridMultilevel"/>
    <w:tmpl w:val="2D2C3652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CF4D5C"/>
    <w:multiLevelType w:val="hybridMultilevel"/>
    <w:tmpl w:val="F74CD544"/>
    <w:lvl w:ilvl="0" w:tplc="534E54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11"/>
  </w:num>
  <w:num w:numId="7">
    <w:abstractNumId w:val="13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12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2E"/>
    <w:rsid w:val="00010601"/>
    <w:rsid w:val="00024C28"/>
    <w:rsid w:val="00046B6C"/>
    <w:rsid w:val="00046EBF"/>
    <w:rsid w:val="0009121D"/>
    <w:rsid w:val="000A7C55"/>
    <w:rsid w:val="000C015E"/>
    <w:rsid w:val="000C5019"/>
    <w:rsid w:val="000F036E"/>
    <w:rsid w:val="001301C9"/>
    <w:rsid w:val="001452C0"/>
    <w:rsid w:val="001461AC"/>
    <w:rsid w:val="00147D9D"/>
    <w:rsid w:val="00163F14"/>
    <w:rsid w:val="001B05DB"/>
    <w:rsid w:val="001E2CEE"/>
    <w:rsid w:val="002411AB"/>
    <w:rsid w:val="002906E2"/>
    <w:rsid w:val="002C1D47"/>
    <w:rsid w:val="002D4AFC"/>
    <w:rsid w:val="002D65BC"/>
    <w:rsid w:val="002E19B7"/>
    <w:rsid w:val="00342796"/>
    <w:rsid w:val="00350B9D"/>
    <w:rsid w:val="00397AB5"/>
    <w:rsid w:val="003E042E"/>
    <w:rsid w:val="003E393E"/>
    <w:rsid w:val="003E4766"/>
    <w:rsid w:val="00405E16"/>
    <w:rsid w:val="0041235C"/>
    <w:rsid w:val="00420656"/>
    <w:rsid w:val="00420C2A"/>
    <w:rsid w:val="00432710"/>
    <w:rsid w:val="0043573D"/>
    <w:rsid w:val="00445840"/>
    <w:rsid w:val="00485C52"/>
    <w:rsid w:val="004D358D"/>
    <w:rsid w:val="0052336B"/>
    <w:rsid w:val="00544451"/>
    <w:rsid w:val="005536F6"/>
    <w:rsid w:val="005624FF"/>
    <w:rsid w:val="005763BF"/>
    <w:rsid w:val="005771DF"/>
    <w:rsid w:val="00583841"/>
    <w:rsid w:val="00587939"/>
    <w:rsid w:val="005963FC"/>
    <w:rsid w:val="00596DAB"/>
    <w:rsid w:val="00597262"/>
    <w:rsid w:val="005A3325"/>
    <w:rsid w:val="005B5CF0"/>
    <w:rsid w:val="005E2222"/>
    <w:rsid w:val="00603D5F"/>
    <w:rsid w:val="00616DF7"/>
    <w:rsid w:val="0063206C"/>
    <w:rsid w:val="00635C63"/>
    <w:rsid w:val="00670A86"/>
    <w:rsid w:val="006926E0"/>
    <w:rsid w:val="006B38C3"/>
    <w:rsid w:val="006C38FE"/>
    <w:rsid w:val="007069C2"/>
    <w:rsid w:val="00706EA8"/>
    <w:rsid w:val="00716EEC"/>
    <w:rsid w:val="00733FE7"/>
    <w:rsid w:val="007614C7"/>
    <w:rsid w:val="007664E1"/>
    <w:rsid w:val="007B38F2"/>
    <w:rsid w:val="007D66B3"/>
    <w:rsid w:val="007F2B9A"/>
    <w:rsid w:val="00817B1A"/>
    <w:rsid w:val="00874BB1"/>
    <w:rsid w:val="0088590F"/>
    <w:rsid w:val="0089015D"/>
    <w:rsid w:val="00890EF8"/>
    <w:rsid w:val="00894ECD"/>
    <w:rsid w:val="008A7FF2"/>
    <w:rsid w:val="008C47AF"/>
    <w:rsid w:val="008C68EC"/>
    <w:rsid w:val="008D4EDE"/>
    <w:rsid w:val="0091422C"/>
    <w:rsid w:val="00924B41"/>
    <w:rsid w:val="00940B21"/>
    <w:rsid w:val="009743D9"/>
    <w:rsid w:val="0097565A"/>
    <w:rsid w:val="00980BE5"/>
    <w:rsid w:val="00984D51"/>
    <w:rsid w:val="0098644A"/>
    <w:rsid w:val="0099272C"/>
    <w:rsid w:val="009B113D"/>
    <w:rsid w:val="009B669D"/>
    <w:rsid w:val="009B66C8"/>
    <w:rsid w:val="009C7148"/>
    <w:rsid w:val="009D4078"/>
    <w:rsid w:val="009E13A5"/>
    <w:rsid w:val="00A426F5"/>
    <w:rsid w:val="00A43297"/>
    <w:rsid w:val="00A45DFA"/>
    <w:rsid w:val="00A50E84"/>
    <w:rsid w:val="00A565CA"/>
    <w:rsid w:val="00A621C3"/>
    <w:rsid w:val="00A62598"/>
    <w:rsid w:val="00A90E63"/>
    <w:rsid w:val="00AA3B50"/>
    <w:rsid w:val="00AA516F"/>
    <w:rsid w:val="00AB1A33"/>
    <w:rsid w:val="00AD072D"/>
    <w:rsid w:val="00B14B63"/>
    <w:rsid w:val="00B41ADB"/>
    <w:rsid w:val="00BC524C"/>
    <w:rsid w:val="00BD7179"/>
    <w:rsid w:val="00BF6132"/>
    <w:rsid w:val="00C00D4D"/>
    <w:rsid w:val="00C12471"/>
    <w:rsid w:val="00C1648B"/>
    <w:rsid w:val="00C61A62"/>
    <w:rsid w:val="00C659C4"/>
    <w:rsid w:val="00CF5AD3"/>
    <w:rsid w:val="00D914C5"/>
    <w:rsid w:val="00D93123"/>
    <w:rsid w:val="00DA2F51"/>
    <w:rsid w:val="00DB26F0"/>
    <w:rsid w:val="00DB5EBD"/>
    <w:rsid w:val="00E51E15"/>
    <w:rsid w:val="00E55AAC"/>
    <w:rsid w:val="00E5638B"/>
    <w:rsid w:val="00E56C9C"/>
    <w:rsid w:val="00E64097"/>
    <w:rsid w:val="00E66D09"/>
    <w:rsid w:val="00E73B25"/>
    <w:rsid w:val="00E820A7"/>
    <w:rsid w:val="00E95023"/>
    <w:rsid w:val="00EC4E5C"/>
    <w:rsid w:val="00EF44BE"/>
    <w:rsid w:val="00F00255"/>
    <w:rsid w:val="00F02474"/>
    <w:rsid w:val="00F037DA"/>
    <w:rsid w:val="00F052A5"/>
    <w:rsid w:val="00F25FBD"/>
    <w:rsid w:val="00F5486F"/>
    <w:rsid w:val="00F57403"/>
    <w:rsid w:val="00F64BFA"/>
    <w:rsid w:val="00F93F3E"/>
    <w:rsid w:val="00FC6A37"/>
    <w:rsid w:val="00FD7458"/>
    <w:rsid w:val="00FE1AD6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42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04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E042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0EF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EF8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90EF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A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A86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3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58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35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358D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42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04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E042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0EF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EF8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90EF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A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A86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3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58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35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358D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9EEE-6986-40A2-8424-3CCA7C8E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Jitka Marečková</dc:creator>
  <cp:lastModifiedBy>*</cp:lastModifiedBy>
  <cp:revision>7</cp:revision>
  <cp:lastPrinted>2018-02-07T14:17:00Z</cp:lastPrinted>
  <dcterms:created xsi:type="dcterms:W3CDTF">2018-05-15T11:10:00Z</dcterms:created>
  <dcterms:modified xsi:type="dcterms:W3CDTF">2018-06-12T07:34:00Z</dcterms:modified>
</cp:coreProperties>
</file>