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B3CA" w14:textId="77777777" w:rsidR="004A47B7" w:rsidRDefault="00B822DB">
      <w:pPr>
        <w:spacing w:after="360" w:line="240" w:lineRule="atLeast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Šablona – Závěrečná zpráva o uzavření přípravy strategie (projektu)</w:t>
      </w:r>
    </w:p>
    <w:p w14:paraId="39591F1B" w14:textId="77777777" w:rsidR="004A47B7" w:rsidRDefault="00B822DB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Charakteristika a účel Závěrečné zprávy o uzavření přípravy strategie (projektu)</w:t>
      </w:r>
    </w:p>
    <w:p w14:paraId="2B0B16AB" w14:textId="1E7AE64D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Závěrečná zpráva o uzavření přípravy strategie (projektu) (dále také Závěrečná zpráva) je dokument, který obsahuje všechny informace o průběhu, výsledcích a výstupech tvorby strategie. Cílem vytvoření Závěrečné zprávy je zdokumentování důležitých okolností a informací o průběhu tvorby strategie, o vzniklých problémech a odchylkách od plánů, o využití zdrojů a o ponaučeních, která mohou být využita při aktualizaci strategie nebo při vytváření dalších strategií v předmětné oblasti. V případě, že finální verze strategie nebyla schválena, budou ve zprávě popsány také okolnosti, které k tomu vedly. </w:t>
      </w:r>
    </w:p>
    <w:p w14:paraId="63715903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Závěrečná zpráva obsahuje především:</w:t>
      </w:r>
    </w:p>
    <w:p w14:paraId="0E70BF74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základní informace o tvorbě strategie,</w:t>
      </w:r>
    </w:p>
    <w:p w14:paraId="166D862E" w14:textId="6BE1E7EB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popis organizační struktury a obsazení jednotlivých rolí tvorby strategie,</w:t>
      </w:r>
    </w:p>
    <w:p w14:paraId="02C15FAB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přehled výstupů tvorby strategie,</w:t>
      </w:r>
    </w:p>
    <w:p w14:paraId="4F7FC523" w14:textId="548B1B4E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popis průběhu realizace tvorby strategie,</w:t>
      </w:r>
    </w:p>
    <w:p w14:paraId="73BABB63" w14:textId="77A35FC4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vyhodnocení realizace tvorby strategie.</w:t>
      </w:r>
    </w:p>
    <w:p w14:paraId="5DB3B67B" w14:textId="08617311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Vybrané části Závěrečné zprávy nebo jejich stručný výtah mohou být součástí samotné strategie (zejména základní informace o tvorbě strategie, stručný popis organizační struktury tvorby strategie </w:t>
      </w:r>
      <w:r w:rsidR="00E14427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>a přehled výstupů tvorby strategie). Závěrečná zpráva může být stručná, ale měla by obsahovat všechny klíčové informace uvedené níže ve vzorové struktuře. Rozsah Závěrečné zprávy by měl korespondovat s rozsahem (komplexností) samotné tvorby strategie.</w:t>
      </w:r>
    </w:p>
    <w:p w14:paraId="526C6DB7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 tvorbu Závěrečné zprávy je odpovědný Koordinátor tvorby strategie, který na jejím zpracování spolupracuje především s Týmem pro tvorbu strategie (dále také Zpracovatelé).</w:t>
      </w:r>
    </w:p>
    <w:p w14:paraId="24B9E7F0" w14:textId="77777777" w:rsidR="004A47B7" w:rsidRDefault="00B822DB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Vzorová struktura a popis jednotlivých částí Závěrečné zprávy</w:t>
      </w:r>
    </w:p>
    <w:p w14:paraId="0B03AF98" w14:textId="08682FD7" w:rsidR="004A47B7" w:rsidRDefault="00B822DB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Základní informace o tvorbě strategie</w:t>
      </w:r>
    </w:p>
    <w:p w14:paraId="2773FFAF" w14:textId="1D8813B1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 této kapitole popíší Zpracovatelé kontext tvorby strategie a základní informace o </w:t>
      </w:r>
      <w:proofErr w:type="gramStart"/>
      <w:r>
        <w:rPr>
          <w:rFonts w:ascii="Arial" w:hAnsi="Arial" w:cs="Arial"/>
          <w:sz w:val="20"/>
          <w:szCs w:val="20"/>
          <w:lang w:val="cs-CZ"/>
        </w:rPr>
        <w:t>tvorbě  strategie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 – zejména  název vytvářené strategie, dobu trvání přípravy strategie , Zadavatele, Gestora a Koordinátora tvorby strategie.</w:t>
      </w:r>
    </w:p>
    <w:p w14:paraId="2824AF86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Dále budou v této kapitole popsány cíle tvorby strategie a vrcholově vyhodnoceno, zda byly tyto cíle naplněny.</w:t>
      </w:r>
    </w:p>
    <w:p w14:paraId="226E5E14" w14:textId="509676A7" w:rsidR="004A47B7" w:rsidRDefault="00B822DB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Popis organizační struktury tvorby strategie</w:t>
      </w:r>
    </w:p>
    <w:p w14:paraId="7F1BFA28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uvedou Zpracovatelé:</w:t>
      </w:r>
    </w:p>
    <w:p w14:paraId="6F58C903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organizační strukturu tvorby strategie, včetně popisu základních rolí, pravomocí a odpovědností a popisu obsazení jednotlivých rolí,</w:t>
      </w:r>
    </w:p>
    <w:p w14:paraId="3C247B4A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přehled zainteresovaných stran a způsob jejich zapojení do tvorby strategie,</w:t>
      </w:r>
    </w:p>
    <w:p w14:paraId="5E9AA1D1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přehled dodavatelů zapojených do tvorby strategie. </w:t>
      </w:r>
    </w:p>
    <w:p w14:paraId="6D3ECA41" w14:textId="77777777" w:rsidR="004A47B7" w:rsidRDefault="00B822DB">
      <w:pPr>
        <w:pStyle w:val="Odstavecseseznamem"/>
        <w:keepNext/>
        <w:keepLines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Přehled výstupů tvorby strategie</w:t>
      </w:r>
    </w:p>
    <w:p w14:paraId="1CE21F12" w14:textId="7E79FAD7" w:rsidR="004A47B7" w:rsidRDefault="00B822DB">
      <w:pPr>
        <w:keepNext/>
        <w:keepLines/>
        <w:spacing w:after="120" w:line="240" w:lineRule="atLeast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 této kapitole uvedou Zpracovatelé přehled výstupů vytvořených v průběhu tvorby strategie </w:t>
      </w:r>
      <w:r w:rsidR="00FB5136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>(tj. například analýzy, prognózy, průběžné a finální verze strategie, hodnocení dopadů strategie apod.). Ke každému výstupu bude uveden jeho autor, rozsah, datum vytvoření, datum schválení a stručná anotace obsahu.</w:t>
      </w:r>
    </w:p>
    <w:p w14:paraId="29CEA7F8" w14:textId="77777777" w:rsidR="004A47B7" w:rsidRDefault="00B822DB">
      <w:pPr>
        <w:pStyle w:val="Odstavecseseznamem"/>
        <w:keepNext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Popis průběhu realizace tvorby strategie </w:t>
      </w:r>
    </w:p>
    <w:p w14:paraId="780E91EF" w14:textId="3752CC72" w:rsidR="004A47B7" w:rsidRDefault="00B822DB">
      <w:pPr>
        <w:keepNext/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popíší Zpracovatelé základní postupy a aktivity tvorby strategie, a to se zaměřením jak na obsahovou stránku tvorby strategie (tj. například kdy a jak byly zpracovány analýzy, jak byly formulovány a hodnoceny strategické cíle strategie apod.), tak řízení tvorby strategie (např. jak často se scházel Řídící výbor tvorby strategie, pracovní skupiny apod.). Popsány by měly být i aktivity, které nebyly z různých důvodů realizovány (např. finančních či časových), nebo byly realizovány v omezeném rozsahu.</w:t>
      </w:r>
    </w:p>
    <w:p w14:paraId="62016A8B" w14:textId="28990A9C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Dále budou v této kapitole popsány významné události a také nejvýznamnější rizika řešená v průběhu tvorby strategie, včetně způsobu jejich ošetření. Také zde budou popsány všechny významné aktivity spolupráce a komunikace se zainteresovanými stranami tvorby strategie, respektive s veřejností.</w:t>
      </w:r>
    </w:p>
    <w:p w14:paraId="6B6145EA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Dále v této kapitole popíší Zpracovatelé postup a průběh schvalování jednotlivých výstupů tvorby strategie i schvalování samotné strategie. Budou zde uvedeny zásadní připomínky ke klíčovým výstupům tvorby strategie a způsob jejich vypořádání.</w:t>
      </w:r>
    </w:p>
    <w:p w14:paraId="0DC3FFAC" w14:textId="1238C9EF" w:rsidR="004A47B7" w:rsidRDefault="00B822DB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Vyhodnocení realizace tvorby strategie</w:t>
      </w:r>
    </w:p>
    <w:p w14:paraId="33341F0F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vyhodnotí Zpracovatelé postup tvorby strategie. Konkrétně:</w:t>
      </w:r>
    </w:p>
    <w:p w14:paraId="7198576A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zhodnotí naplnění cílů tvorby strategie (ve větší míře detailu než v první kapitole Závěrečné zprávy),</w:t>
      </w:r>
    </w:p>
    <w:p w14:paraId="7C5E7CF5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zhodnotí vhodnost stanoveného postupu tvorby strategie, vyhodnotí jeho silné a slabé stránky a sestaví tzv. „lessons learnt“, tj. poučení pro příště (jakých chyb se vyvarovat, na co si dát pozor apod.),</w:t>
      </w:r>
    </w:p>
    <w:p w14:paraId="4FECC228" w14:textId="27A77F56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popíší odchylky (odlišný postup) od stanovené řídicí dokumentace projektu (tj. Plánu tvorby strategie, Plánu spolupráce a komunikace a Plánu řízení rizik tvorby strategie),</w:t>
      </w:r>
    </w:p>
    <w:p w14:paraId="48E15BD0" w14:textId="77777777" w:rsidR="004A47B7" w:rsidRDefault="00B822DB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zhodnotí adekvátnost zdrojů (časových, lidských, finančních, technických apod.) využitých při tvorbě strategie.</w:t>
      </w:r>
    </w:p>
    <w:p w14:paraId="088C07E4" w14:textId="77777777" w:rsidR="004A47B7" w:rsidRDefault="00B822DB">
      <w:p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>
        <w:br w:type="page"/>
      </w:r>
    </w:p>
    <w:p w14:paraId="7F177AAF" w14:textId="0F886724" w:rsidR="004A47B7" w:rsidRDefault="00B822DB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Šablona Závěrečné zprávy o uzavření přípravy strategie (projektu) k doplnění</w:t>
      </w:r>
    </w:p>
    <w:p w14:paraId="42CA8901" w14:textId="5FCCD1D8" w:rsidR="004A47B7" w:rsidRDefault="00B822DB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Základní informace o tvorbě strategie</w:t>
      </w:r>
    </w:p>
    <w:p w14:paraId="6EF6C7E6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0C5FA8E9" w14:textId="4F9B2FDF" w:rsidR="004A47B7" w:rsidRDefault="00B822DB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Popis organizační struktury tvorby strategie</w:t>
      </w:r>
    </w:p>
    <w:p w14:paraId="4CDFAAEA" w14:textId="77777777" w:rsidR="004A47B7" w:rsidRDefault="00B822DB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BACBCA8" w14:textId="77777777" w:rsidR="004A47B7" w:rsidRDefault="00B822DB">
      <w:pPr>
        <w:pStyle w:val="Odstavecseseznamem"/>
        <w:keepNext/>
        <w:keepLines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Přehled výstupů tvorby strategie</w:t>
      </w:r>
    </w:p>
    <w:p w14:paraId="6CCE5737" w14:textId="77777777" w:rsidR="004A47B7" w:rsidRDefault="00B822DB">
      <w:pPr>
        <w:keepNext/>
        <w:keepLines/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42F4BF2F" w14:textId="77777777" w:rsidR="004A47B7" w:rsidRDefault="00B822DB">
      <w:pPr>
        <w:pStyle w:val="Odstavecseseznamem"/>
        <w:keepNext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Popis průběhu realizace tvorby strategie </w:t>
      </w:r>
    </w:p>
    <w:p w14:paraId="42573E9F" w14:textId="77777777" w:rsidR="004A47B7" w:rsidRDefault="00B822DB">
      <w:pPr>
        <w:keepNext/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280A3DB8" w14:textId="77777777" w:rsidR="004A47B7" w:rsidRDefault="00B822DB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Vyhodnocení realizace   tvorby strategie</w:t>
      </w:r>
    </w:p>
    <w:p w14:paraId="2BEE7B29" w14:textId="77777777" w:rsidR="004A47B7" w:rsidRDefault="00B822DB">
      <w:pPr>
        <w:spacing w:after="120" w:line="240" w:lineRule="atLeast"/>
        <w:jc w:val="both"/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sectPr w:rsidR="004A47B7">
      <w:headerReference w:type="default" r:id="rId8"/>
      <w:footerReference w:type="default" r:id="rId9"/>
      <w:pgSz w:w="11906" w:h="16838"/>
      <w:pgMar w:top="1843" w:right="1417" w:bottom="1985" w:left="1417" w:header="708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16A8" w14:textId="77777777" w:rsidR="00086B9B" w:rsidRDefault="00086B9B">
      <w:r>
        <w:separator/>
      </w:r>
    </w:p>
  </w:endnote>
  <w:endnote w:type="continuationSeparator" w:id="0">
    <w:p w14:paraId="5C164804" w14:textId="77777777" w:rsidR="00086B9B" w:rsidRDefault="0008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158122"/>
      <w:docPartObj>
        <w:docPartGallery w:val="Page Numbers (Bottom of Page)"/>
        <w:docPartUnique/>
      </w:docPartObj>
    </w:sdtPr>
    <w:sdtEndPr/>
    <w:sdtContent>
      <w:p w14:paraId="03332310" w14:textId="77777777" w:rsidR="004A47B7" w:rsidRDefault="00B822DB">
        <w:pPr>
          <w:pStyle w:val="Zpat"/>
          <w:jc w:val="right"/>
        </w:pPr>
        <w:r>
          <w:rPr>
            <w:rFonts w:ascii="Arial" w:hAnsi="Arial" w:cs="Arial"/>
            <w:sz w:val="20"/>
            <w:szCs w:val="20"/>
            <w:lang w:val="cs-CZ"/>
          </w:rPr>
          <w:t xml:space="preserve">Strana </w:t>
        </w:r>
        <w:r>
          <w:rPr>
            <w:rFonts w:ascii="Arial" w:hAnsi="Arial" w:cs="Arial"/>
            <w:sz w:val="20"/>
            <w:szCs w:val="20"/>
            <w:lang w:val="cs-CZ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cs-CZ"/>
          </w:rPr>
          <w:t xml:space="preserve"> </w:t>
        </w:r>
      </w:p>
      <w:p w14:paraId="5BD4D48F" w14:textId="77777777" w:rsidR="004A47B7" w:rsidRDefault="004A47B7">
        <w:pPr>
          <w:pStyle w:val="Zpat"/>
          <w:rPr>
            <w:rFonts w:ascii="Arial" w:hAnsi="Arial" w:cs="Arial"/>
            <w:sz w:val="20"/>
            <w:szCs w:val="20"/>
            <w:lang w:val="cs-CZ"/>
          </w:rPr>
        </w:pPr>
      </w:p>
      <w:p w14:paraId="0EEB5130" w14:textId="77777777" w:rsidR="004A47B7" w:rsidRDefault="00B822DB">
        <w:pPr>
          <w:pStyle w:val="Zpat"/>
          <w:rPr>
            <w:rFonts w:ascii="Arial" w:hAnsi="Arial" w:cs="Arial"/>
            <w:i/>
            <w:sz w:val="18"/>
            <w:szCs w:val="18"/>
            <w:lang w:val="cs-CZ"/>
          </w:rPr>
        </w:pPr>
        <w:r>
          <w:rPr>
            <w:rFonts w:ascii="Arial" w:hAnsi="Arial" w:cs="Arial"/>
            <w:i/>
            <w:sz w:val="18"/>
            <w:szCs w:val="18"/>
            <w:lang w:val="cs-CZ"/>
          </w:rPr>
          <w:t>Metodika přípravy veřejných strategií – šablona Závěrečné zprávy o projektu (verze k 30. 11. 2012)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4BF8" w14:textId="77777777" w:rsidR="00086B9B" w:rsidRDefault="00086B9B">
      <w:r>
        <w:separator/>
      </w:r>
    </w:p>
  </w:footnote>
  <w:footnote w:type="continuationSeparator" w:id="0">
    <w:p w14:paraId="79F73B20" w14:textId="77777777" w:rsidR="00086B9B" w:rsidRDefault="0008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52FC" w14:textId="32147625" w:rsidR="004A47B7" w:rsidRDefault="004A47B7">
    <w:pPr>
      <w:pStyle w:val="Zhlav"/>
    </w:pPr>
  </w:p>
  <w:p w14:paraId="688A655C" w14:textId="77777777" w:rsidR="004A47B7" w:rsidRDefault="004A47B7"/>
  <w:p w14:paraId="205F7621" w14:textId="77777777" w:rsidR="004A47B7" w:rsidRDefault="004A4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7B7"/>
    <w:multiLevelType w:val="multilevel"/>
    <w:tmpl w:val="123AC0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FC6C03"/>
    <w:multiLevelType w:val="multilevel"/>
    <w:tmpl w:val="FFC85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3F2766"/>
    <w:multiLevelType w:val="multilevel"/>
    <w:tmpl w:val="79BA59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0A061D"/>
    <w:multiLevelType w:val="multilevel"/>
    <w:tmpl w:val="89BC5C82"/>
    <w:lvl w:ilvl="0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B7"/>
    <w:rsid w:val="00086B9B"/>
    <w:rsid w:val="00174D2C"/>
    <w:rsid w:val="004A47B7"/>
    <w:rsid w:val="00B822DB"/>
    <w:rsid w:val="00E14427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D660"/>
  <w15:docId w15:val="{A86A7C1E-B01E-40F6-B9C9-3B57E315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54CD7"/>
  </w:style>
  <w:style w:type="character" w:customStyle="1" w:styleId="ZpatChar">
    <w:name w:val="Zápatí Char"/>
    <w:basedOn w:val="Standardnpsmoodstavce"/>
    <w:link w:val="Zpat"/>
    <w:uiPriority w:val="99"/>
    <w:qFormat/>
    <w:rsid w:val="00454CD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4CD7"/>
    <w:rPr>
      <w:rFonts w:ascii="Tahoma" w:hAnsi="Tahoma" w:cs="Tahoma"/>
      <w:sz w:val="16"/>
      <w:szCs w:val="16"/>
    </w:rPr>
  </w:style>
  <w:style w:type="character" w:customStyle="1" w:styleId="BodycopyChar">
    <w:name w:val="Body copy Char"/>
    <w:basedOn w:val="Standardnpsmoodstavce"/>
    <w:link w:val="Bodycopy"/>
    <w:uiPriority w:val="99"/>
    <w:qFormat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qFormat/>
    <w:rsid w:val="00454CD7"/>
    <w:rPr>
      <w:rFonts w:ascii="Arial" w:eastAsia="Times New Roman" w:hAnsi="Arial" w:cs="Times New Roman"/>
      <w:szCs w:val="18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011F9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F45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ulletcopy2Char">
    <w:name w:val="Bullet copy 2 Char"/>
    <w:basedOn w:val="Bulletcopy1Char"/>
    <w:link w:val="Bulletcopy2"/>
    <w:qFormat/>
    <w:rsid w:val="00F25133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E1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6E1363"/>
    <w:rPr>
      <w:vertAlign w:val="superscript"/>
    </w:rPr>
  </w:style>
  <w:style w:type="character" w:styleId="Siln">
    <w:name w:val="Strong"/>
    <w:basedOn w:val="Standardnpsmoodstavce"/>
    <w:uiPriority w:val="22"/>
    <w:qFormat/>
    <w:rsid w:val="00963A71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963A71"/>
  </w:style>
  <w:style w:type="character" w:customStyle="1" w:styleId="ListLabel1">
    <w:name w:val="ListLabel 1"/>
    <w:qFormat/>
    <w:rPr>
      <w:color w:val="FFE600"/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sz w:val="20"/>
      <w:szCs w:val="20"/>
    </w:rPr>
  </w:style>
  <w:style w:type="character" w:customStyle="1" w:styleId="ListLabel6">
    <w:name w:val="ListLabel 6"/>
    <w:qFormat/>
    <w:rPr>
      <w:b w:val="0"/>
      <w:i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Arial"/>
      <w:i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b/>
      <w:sz w:val="20"/>
      <w:szCs w:val="20"/>
    </w:rPr>
  </w:style>
  <w:style w:type="character" w:customStyle="1" w:styleId="ListLabel33">
    <w:name w:val="ListLabel 33"/>
    <w:qFormat/>
    <w:rPr>
      <w:b w:val="0"/>
      <w:i/>
    </w:rPr>
  </w:style>
  <w:style w:type="character" w:customStyle="1" w:styleId="ListLabel34">
    <w:name w:val="ListLabel 34"/>
    <w:qFormat/>
    <w:rPr>
      <w:color w:val="FFE600"/>
      <w:sz w:val="22"/>
      <w:szCs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color w:val="auto"/>
      <w:sz w:val="22"/>
      <w:szCs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Arial"/>
      <w:i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uiPriority w:val="99"/>
    <w:qFormat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 w:val="24"/>
      <w:szCs w:val="18"/>
      <w:lang w:val="en-US"/>
    </w:rPr>
  </w:style>
  <w:style w:type="paragraph" w:customStyle="1" w:styleId="Bulletcopy1">
    <w:name w:val="Bullet copy 1"/>
    <w:basedOn w:val="Normln"/>
    <w:link w:val="Bulletcopy1Char"/>
    <w:qFormat/>
    <w:rsid w:val="00454CD7"/>
    <w:pPr>
      <w:tabs>
        <w:tab w:val="left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F45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F4589"/>
    <w:rPr>
      <w:b/>
      <w:bCs/>
    </w:rPr>
  </w:style>
  <w:style w:type="paragraph" w:customStyle="1" w:styleId="Bulletcopy2">
    <w:name w:val="Bullet copy 2"/>
    <w:basedOn w:val="Bulletcopy1"/>
    <w:link w:val="Bulletcopy2Char"/>
    <w:qFormat/>
    <w:rsid w:val="00F25133"/>
    <w:pPr>
      <w:spacing w:after="120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63"/>
    <w:rPr>
      <w:sz w:val="20"/>
      <w:szCs w:val="20"/>
    </w:rPr>
  </w:style>
  <w:style w:type="paragraph" w:customStyle="1" w:styleId="Default">
    <w:name w:val="Default"/>
    <w:qFormat/>
    <w:rsid w:val="00B53C6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6A1D5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A5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uiPriority w:val="99"/>
    <w:semiHidden/>
    <w:unhideWhenUsed/>
    <w:rsid w:val="00EF4B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1663-E166-43F6-9873-D32EA356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dc:description/>
  <cp:lastModifiedBy>NSZM-35</cp:lastModifiedBy>
  <cp:revision>3</cp:revision>
  <dcterms:created xsi:type="dcterms:W3CDTF">2021-08-02T09:12:00Z</dcterms:created>
  <dcterms:modified xsi:type="dcterms:W3CDTF">2021-08-02T09:15:00Z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Ernst &amp; Young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