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430BE" w14:textId="68A09398" w:rsidR="0054502D" w:rsidRDefault="002431A8" w:rsidP="002431A8">
      <w:pPr>
        <w:pStyle w:val="Nadpis1"/>
        <w:numPr>
          <w:ilvl w:val="0"/>
          <w:numId w:val="0"/>
        </w:numPr>
        <w:ind w:left="432" w:hanging="432"/>
        <w:rPr>
          <w:rFonts w:ascii="Arial" w:hAnsi="Arial" w:cs="Arial"/>
        </w:rPr>
      </w:pPr>
      <w:r w:rsidRPr="00513FEF">
        <w:rPr>
          <w:rFonts w:ascii="Arial" w:hAnsi="Arial" w:cs="Arial"/>
        </w:rPr>
        <w:t>A</w:t>
      </w:r>
      <w:r w:rsidR="0054502D" w:rsidRPr="00513FEF">
        <w:rPr>
          <w:rFonts w:ascii="Arial" w:hAnsi="Arial" w:cs="Arial"/>
        </w:rPr>
        <w:t>ktivita Deinstitucionalizace sociálních služeb</w:t>
      </w:r>
      <w:r w:rsidRPr="00513FEF">
        <w:rPr>
          <w:rFonts w:ascii="Arial" w:hAnsi="Arial" w:cs="Arial"/>
        </w:rPr>
        <w:t xml:space="preserve"> v Kraji Vysočina</w:t>
      </w:r>
    </w:p>
    <w:p w14:paraId="46175102" w14:textId="77777777" w:rsidR="00B4368C" w:rsidRPr="00513FEF" w:rsidRDefault="00B4368C" w:rsidP="00B4368C">
      <w:pPr>
        <w:pStyle w:val="Nadpis1"/>
        <w:numPr>
          <w:ilvl w:val="0"/>
          <w:numId w:val="0"/>
        </w:numPr>
        <w:spacing w:before="0" w:after="0"/>
        <w:ind w:left="432"/>
        <w:rPr>
          <w:rFonts w:ascii="Arial" w:hAnsi="Arial" w:cs="Arial"/>
          <w:sz w:val="20"/>
          <w:szCs w:val="20"/>
        </w:rPr>
      </w:pPr>
    </w:p>
    <w:p w14:paraId="078B87E1" w14:textId="77777777" w:rsidR="00B4368C" w:rsidRPr="00513FEF" w:rsidRDefault="00B4368C" w:rsidP="00B4368C">
      <w:pPr>
        <w:spacing w:after="0"/>
        <w:rPr>
          <w:rFonts w:ascii="Arial" w:hAnsi="Arial" w:cs="Arial"/>
          <w:b/>
          <w:bCs/>
          <w:color w:val="0070C0"/>
          <w:szCs w:val="20"/>
        </w:rPr>
      </w:pPr>
      <w:r w:rsidRPr="00513FEF">
        <w:rPr>
          <w:rFonts w:ascii="Arial" w:hAnsi="Arial" w:cs="Arial"/>
          <w:b/>
          <w:bCs/>
          <w:color w:val="0070C0"/>
          <w:szCs w:val="20"/>
        </w:rPr>
        <w:t>A)  Popis transparentního a nediskriminačního postupu tvorby aktivity RAP</w:t>
      </w:r>
    </w:p>
    <w:p w14:paraId="3EB5F1A8" w14:textId="77777777" w:rsidR="0015669B" w:rsidRPr="00B4368C" w:rsidRDefault="0015669B" w:rsidP="00B4368C">
      <w:pPr>
        <w:pStyle w:val="Odstavecseseznamem"/>
        <w:spacing w:after="0"/>
        <w:ind w:left="0"/>
        <w:rPr>
          <w:rFonts w:asciiTheme="minorHAnsi" w:hAnsiTheme="minorHAnsi" w:cstheme="minorHAnsi"/>
          <w:i/>
          <w:iCs/>
          <w:szCs w:val="20"/>
        </w:rPr>
      </w:pPr>
    </w:p>
    <w:p w14:paraId="09A3EFC8" w14:textId="1A790695" w:rsidR="00B4368C" w:rsidRPr="00485D9A" w:rsidRDefault="00513FEF" w:rsidP="00B4368C">
      <w:pPr>
        <w:spacing w:after="0"/>
        <w:rPr>
          <w:rFonts w:ascii="Arial" w:hAnsi="Arial" w:cs="Arial"/>
          <w:szCs w:val="20"/>
          <w:u w:val="single"/>
        </w:rPr>
      </w:pPr>
      <w:r w:rsidRPr="00485D9A">
        <w:rPr>
          <w:rFonts w:ascii="Arial" w:hAnsi="Arial" w:cs="Arial"/>
          <w:b/>
          <w:bCs/>
          <w:szCs w:val="20"/>
          <w:u w:val="single"/>
        </w:rPr>
        <w:t>ZPRACOVATEL RAP A ZAPOJENÉ SUBJEKTY:</w:t>
      </w:r>
    </w:p>
    <w:p w14:paraId="63BDA844" w14:textId="29563AB3" w:rsidR="00DD24F4" w:rsidRDefault="00856DEE" w:rsidP="00485D9A">
      <w:pPr>
        <w:rPr>
          <w:rFonts w:ascii="Arial" w:hAnsi="Arial" w:cs="Arial"/>
          <w:szCs w:val="20"/>
        </w:rPr>
      </w:pPr>
      <w:r w:rsidRPr="00513FEF">
        <w:rPr>
          <w:rFonts w:ascii="Arial" w:hAnsi="Arial" w:cs="Arial"/>
          <w:szCs w:val="20"/>
        </w:rPr>
        <w:t>Zpracovatelem RAP jako celku i jednotlivých aktivit za území Kraje Vysočina je odbor regionálního rozvoje (dále i „ORR“). Na aktivitě tykající se Deinstitucionalizace sociálních služeb v Kraji Vysočina probíhala spolupráce s odborem sociální věcí jako ges</w:t>
      </w:r>
      <w:r w:rsidR="00DD24F4">
        <w:rPr>
          <w:rFonts w:ascii="Arial" w:hAnsi="Arial" w:cs="Arial"/>
          <w:szCs w:val="20"/>
        </w:rPr>
        <w:t xml:space="preserve">čním odborem pro sociální služby </w:t>
      </w:r>
      <w:r w:rsidRPr="00513FEF">
        <w:rPr>
          <w:rFonts w:ascii="Arial" w:hAnsi="Arial" w:cs="Arial"/>
          <w:szCs w:val="20"/>
        </w:rPr>
        <w:t xml:space="preserve">(dále i „OSV“). </w:t>
      </w:r>
      <w:r w:rsidR="00DD24F4">
        <w:rPr>
          <w:rFonts w:ascii="Arial" w:hAnsi="Arial" w:cs="Arial"/>
          <w:szCs w:val="20"/>
        </w:rPr>
        <w:t>S</w:t>
      </w:r>
      <w:r w:rsidRPr="00513FEF">
        <w:rPr>
          <w:rFonts w:ascii="Arial" w:hAnsi="Arial" w:cs="Arial"/>
          <w:szCs w:val="20"/>
        </w:rPr>
        <w:t>polečně s </w:t>
      </w:r>
      <w:r w:rsidR="00BE09EB">
        <w:rPr>
          <w:rFonts w:ascii="Arial" w:hAnsi="Arial" w:cs="Arial"/>
          <w:szCs w:val="20"/>
        </w:rPr>
        <w:t>OSV</w:t>
      </w:r>
      <w:r w:rsidR="00DD24F4">
        <w:rPr>
          <w:rFonts w:ascii="Arial" w:hAnsi="Arial" w:cs="Arial"/>
          <w:szCs w:val="20"/>
        </w:rPr>
        <w:t xml:space="preserve"> se na přípravě podílely i </w:t>
      </w:r>
      <w:r w:rsidRPr="00513FEF">
        <w:rPr>
          <w:rFonts w:ascii="Arial" w:hAnsi="Arial" w:cs="Arial"/>
          <w:szCs w:val="20"/>
        </w:rPr>
        <w:t>příspěvkové o</w:t>
      </w:r>
      <w:r w:rsidR="00FD1A7F">
        <w:rPr>
          <w:rFonts w:ascii="Arial" w:hAnsi="Arial" w:cs="Arial"/>
          <w:szCs w:val="20"/>
        </w:rPr>
        <w:t xml:space="preserve">rganizace Kraje Vysočina, které </w:t>
      </w:r>
      <w:r w:rsidRPr="00513FEF">
        <w:rPr>
          <w:rFonts w:ascii="Arial" w:hAnsi="Arial" w:cs="Arial"/>
          <w:szCs w:val="20"/>
        </w:rPr>
        <w:t xml:space="preserve">poskytují pobytové sociální služby </w:t>
      </w:r>
      <w:r w:rsidR="00DD24F4">
        <w:rPr>
          <w:rFonts w:ascii="Arial" w:hAnsi="Arial" w:cs="Arial"/>
          <w:szCs w:val="20"/>
        </w:rPr>
        <w:t xml:space="preserve">osobám </w:t>
      </w:r>
      <w:r w:rsidRPr="00513FEF">
        <w:rPr>
          <w:rFonts w:ascii="Arial" w:hAnsi="Arial" w:cs="Arial"/>
          <w:szCs w:val="20"/>
        </w:rPr>
        <w:t>se zdravotním postižením</w:t>
      </w:r>
      <w:r w:rsidR="001B7215">
        <w:rPr>
          <w:rFonts w:ascii="Arial" w:hAnsi="Arial" w:cs="Arial"/>
          <w:szCs w:val="20"/>
        </w:rPr>
        <w:t>.</w:t>
      </w:r>
      <w:r w:rsidR="00FD1A7F">
        <w:rPr>
          <w:rFonts w:ascii="Arial" w:hAnsi="Arial" w:cs="Arial"/>
          <w:szCs w:val="20"/>
        </w:rPr>
        <w:t xml:space="preserve"> </w:t>
      </w:r>
      <w:r w:rsidR="0059350B" w:rsidRPr="00705B2E">
        <w:rPr>
          <w:rFonts w:ascii="Arial" w:hAnsi="Arial" w:cs="Arial"/>
          <w:szCs w:val="20"/>
        </w:rPr>
        <w:t>Do přípravné fáze projektů byli zapojeni rovněž zástupci odboru majetkového (dále „OM“).</w:t>
      </w:r>
    </w:p>
    <w:p w14:paraId="72C7289C" w14:textId="0F7DA69E" w:rsidR="00DD24F4" w:rsidRDefault="00DD24F4" w:rsidP="00485D9A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Dalšími zapojenými subjekty jsou samosprávy</w:t>
      </w:r>
      <w:r w:rsidR="00BF553D">
        <w:rPr>
          <w:rFonts w:ascii="Arial" w:hAnsi="Arial" w:cs="Arial"/>
          <w:szCs w:val="20"/>
        </w:rPr>
        <w:t xml:space="preserve"> v</w:t>
      </w:r>
      <w:r w:rsidR="001B7215">
        <w:rPr>
          <w:rFonts w:ascii="Arial" w:hAnsi="Arial" w:cs="Arial"/>
          <w:szCs w:val="20"/>
        </w:rPr>
        <w:t> </w:t>
      </w:r>
      <w:r w:rsidR="00BF553D">
        <w:rPr>
          <w:rFonts w:ascii="Arial" w:hAnsi="Arial" w:cs="Arial"/>
          <w:szCs w:val="20"/>
        </w:rPr>
        <w:t>místech</w:t>
      </w:r>
      <w:r w:rsidR="001B7215">
        <w:rPr>
          <w:rFonts w:ascii="Arial" w:hAnsi="Arial" w:cs="Arial"/>
          <w:szCs w:val="20"/>
        </w:rPr>
        <w:t xml:space="preserve"> vytipovávaných pro</w:t>
      </w:r>
      <w:r w:rsidR="00BF553D">
        <w:rPr>
          <w:rFonts w:ascii="Arial" w:hAnsi="Arial" w:cs="Arial"/>
          <w:szCs w:val="20"/>
        </w:rPr>
        <w:t xml:space="preserve"> realizac</w:t>
      </w:r>
      <w:r w:rsidR="00891066">
        <w:rPr>
          <w:rFonts w:ascii="Arial" w:hAnsi="Arial" w:cs="Arial"/>
          <w:szCs w:val="20"/>
        </w:rPr>
        <w:t>i, se kterými se řeší konkrétní umístění objektu či nastavení</w:t>
      </w:r>
      <w:r w:rsidR="00BF553D">
        <w:rPr>
          <w:rFonts w:ascii="Arial" w:hAnsi="Arial" w:cs="Arial"/>
          <w:szCs w:val="20"/>
        </w:rPr>
        <w:t xml:space="preserve"> navazujících ambulantních služeb</w:t>
      </w:r>
      <w:r w:rsidR="00891066">
        <w:rPr>
          <w:rFonts w:ascii="Arial" w:hAnsi="Arial" w:cs="Arial"/>
          <w:szCs w:val="20"/>
        </w:rPr>
        <w:t xml:space="preserve"> a dalších činností</w:t>
      </w:r>
      <w:r w:rsidR="00BF553D">
        <w:rPr>
          <w:rFonts w:ascii="Arial" w:hAnsi="Arial" w:cs="Arial"/>
          <w:szCs w:val="20"/>
        </w:rPr>
        <w:t>.</w:t>
      </w:r>
    </w:p>
    <w:p w14:paraId="4BEA9106" w14:textId="601E1F76" w:rsidR="00856DEE" w:rsidRPr="00513FEF" w:rsidRDefault="00856DEE" w:rsidP="00B4368C">
      <w:pPr>
        <w:spacing w:after="0"/>
        <w:rPr>
          <w:rFonts w:ascii="Arial" w:hAnsi="Arial" w:cs="Arial"/>
          <w:szCs w:val="20"/>
        </w:rPr>
      </w:pPr>
    </w:p>
    <w:p w14:paraId="69D7BFC9" w14:textId="32A7E6FD" w:rsidR="0015669B" w:rsidRPr="00485D9A" w:rsidRDefault="00513FEF" w:rsidP="69229DDE">
      <w:pPr>
        <w:spacing w:after="0"/>
        <w:rPr>
          <w:rFonts w:ascii="Arial" w:hAnsi="Arial" w:cs="Arial"/>
          <w:szCs w:val="20"/>
          <w:u w:val="single"/>
        </w:rPr>
      </w:pPr>
      <w:r w:rsidRPr="00485D9A">
        <w:rPr>
          <w:rFonts w:ascii="Arial" w:hAnsi="Arial" w:cs="Arial"/>
          <w:b/>
          <w:bCs/>
          <w:szCs w:val="20"/>
          <w:u w:val="single"/>
        </w:rPr>
        <w:t>ZPŮSOB PROJEDNÁNÍ A SCHVÁLENÍ V RSK:</w:t>
      </w:r>
    </w:p>
    <w:p w14:paraId="008D0038" w14:textId="1B82691A" w:rsidR="000A7056" w:rsidRDefault="0006486E" w:rsidP="003855BE">
      <w:p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</w:rPr>
        <w:t>P</w:t>
      </w:r>
      <w:r w:rsidRPr="00D74B14">
        <w:rPr>
          <w:rFonts w:ascii="Arial" w:hAnsi="Arial" w:cs="Arial"/>
          <w:bCs/>
        </w:rPr>
        <w:t>roces transformace a deinstitucionalizace a rozvoj komunitních sociálních služeb</w:t>
      </w:r>
      <w:r w:rsidR="0085527D">
        <w:rPr>
          <w:rFonts w:ascii="Arial" w:hAnsi="Arial" w:cs="Arial"/>
          <w:bCs/>
        </w:rPr>
        <w:t xml:space="preserve"> na úrovni regionu</w:t>
      </w:r>
      <w:r>
        <w:rPr>
          <w:rFonts w:ascii="Arial" w:hAnsi="Arial" w:cs="Arial"/>
          <w:bCs/>
        </w:rPr>
        <w:t xml:space="preserve"> koncepčně vychází ze </w:t>
      </w:r>
      <w:r w:rsidRPr="00D74B14">
        <w:rPr>
          <w:rFonts w:ascii="Arial" w:hAnsi="Arial" w:cs="Arial"/>
          <w:bCs/>
        </w:rPr>
        <w:t>Střednědob</w:t>
      </w:r>
      <w:r>
        <w:rPr>
          <w:rFonts w:ascii="Arial" w:hAnsi="Arial" w:cs="Arial"/>
          <w:bCs/>
        </w:rPr>
        <w:t>ého</w:t>
      </w:r>
      <w:r w:rsidRPr="00D74B14">
        <w:rPr>
          <w:rFonts w:ascii="Arial" w:hAnsi="Arial" w:cs="Arial"/>
          <w:bCs/>
        </w:rPr>
        <w:t xml:space="preserve"> plán</w:t>
      </w:r>
      <w:r>
        <w:rPr>
          <w:rFonts w:ascii="Arial" w:hAnsi="Arial" w:cs="Arial"/>
          <w:bCs/>
        </w:rPr>
        <w:t>u</w:t>
      </w:r>
      <w:r w:rsidRPr="00D74B14">
        <w:rPr>
          <w:rFonts w:ascii="Arial" w:hAnsi="Arial" w:cs="Arial"/>
          <w:bCs/>
        </w:rPr>
        <w:t xml:space="preserve"> rozvoje sociálních služeb</w:t>
      </w:r>
      <w:r w:rsidR="00E93AB0">
        <w:rPr>
          <w:rFonts w:ascii="Arial" w:hAnsi="Arial" w:cs="Arial"/>
          <w:bCs/>
        </w:rPr>
        <w:t>.</w:t>
      </w:r>
      <w:r w:rsidR="0085527D">
        <w:rPr>
          <w:rFonts w:ascii="Arial" w:hAnsi="Arial" w:cs="Arial"/>
          <w:bCs/>
        </w:rPr>
        <w:t xml:space="preserve"> </w:t>
      </w:r>
      <w:r w:rsidR="00143D4C">
        <w:rPr>
          <w:rFonts w:ascii="Arial" w:hAnsi="Arial" w:cs="Arial"/>
          <w:bCs/>
          <w:szCs w:val="20"/>
        </w:rPr>
        <w:t>Pro každou organizaci je</w:t>
      </w:r>
      <w:r w:rsidR="000078CE">
        <w:rPr>
          <w:rFonts w:ascii="Arial" w:hAnsi="Arial" w:cs="Arial"/>
          <w:bCs/>
          <w:szCs w:val="20"/>
        </w:rPr>
        <w:t xml:space="preserve"> pak</w:t>
      </w:r>
      <w:r w:rsidR="00143D4C">
        <w:rPr>
          <w:rFonts w:ascii="Arial" w:hAnsi="Arial" w:cs="Arial"/>
          <w:bCs/>
          <w:szCs w:val="20"/>
        </w:rPr>
        <w:t xml:space="preserve"> zpracován transformační plán</w:t>
      </w:r>
      <w:r w:rsidR="00B8427A">
        <w:rPr>
          <w:rFonts w:ascii="Arial" w:hAnsi="Arial" w:cs="Arial"/>
          <w:bCs/>
          <w:szCs w:val="20"/>
        </w:rPr>
        <w:t xml:space="preserve">, který </w:t>
      </w:r>
      <w:r w:rsidR="00143D4C">
        <w:rPr>
          <w:rFonts w:ascii="Arial" w:hAnsi="Arial" w:cs="Arial"/>
          <w:bCs/>
          <w:szCs w:val="20"/>
        </w:rPr>
        <w:t>zohledňuje kapacitní možnosti organizace</w:t>
      </w:r>
      <w:r w:rsidR="00B8427A">
        <w:rPr>
          <w:rFonts w:ascii="Arial" w:hAnsi="Arial" w:cs="Arial"/>
          <w:bCs/>
          <w:szCs w:val="20"/>
        </w:rPr>
        <w:t xml:space="preserve">, </w:t>
      </w:r>
      <w:r w:rsidR="008411BF">
        <w:rPr>
          <w:rFonts w:ascii="Arial" w:hAnsi="Arial" w:cs="Arial"/>
          <w:bCs/>
          <w:szCs w:val="20"/>
        </w:rPr>
        <w:t xml:space="preserve">její </w:t>
      </w:r>
      <w:r w:rsidR="00B8427A">
        <w:rPr>
          <w:rFonts w:ascii="Arial" w:hAnsi="Arial" w:cs="Arial"/>
          <w:bCs/>
          <w:szCs w:val="20"/>
        </w:rPr>
        <w:t xml:space="preserve">materiálně technické zázemí a také potřebnost a uskutečnitelnost vzniku komunitních </w:t>
      </w:r>
      <w:r w:rsidR="00F04956">
        <w:rPr>
          <w:rFonts w:ascii="Arial" w:hAnsi="Arial" w:cs="Arial"/>
          <w:bCs/>
          <w:szCs w:val="20"/>
        </w:rPr>
        <w:t xml:space="preserve">služeb ve vybraných lokalitách - a to i v návaznosti na projednávání se zástupci místních samospráv. </w:t>
      </w:r>
      <w:r w:rsidR="000078CE">
        <w:rPr>
          <w:rFonts w:ascii="Arial" w:hAnsi="Arial" w:cs="Arial"/>
          <w:bCs/>
          <w:szCs w:val="20"/>
        </w:rPr>
        <w:t>Koncepční dokumenty, t</w:t>
      </w:r>
      <w:r w:rsidR="00F04956">
        <w:rPr>
          <w:rFonts w:ascii="Arial" w:hAnsi="Arial" w:cs="Arial"/>
          <w:bCs/>
          <w:szCs w:val="20"/>
        </w:rPr>
        <w:t xml:space="preserve">ransformační plány </w:t>
      </w:r>
      <w:r w:rsidR="000078CE">
        <w:rPr>
          <w:rFonts w:ascii="Arial" w:hAnsi="Arial" w:cs="Arial"/>
          <w:bCs/>
          <w:szCs w:val="20"/>
        </w:rPr>
        <w:t>a</w:t>
      </w:r>
      <w:r w:rsidR="00F04956">
        <w:rPr>
          <w:rFonts w:ascii="Arial" w:hAnsi="Arial" w:cs="Arial"/>
          <w:bCs/>
          <w:szCs w:val="20"/>
        </w:rPr>
        <w:t xml:space="preserve"> následně také konkrétní projekty jsou předkládány ke schválení</w:t>
      </w:r>
      <w:r w:rsidR="000078CE">
        <w:rPr>
          <w:rFonts w:ascii="Arial" w:hAnsi="Arial" w:cs="Arial"/>
          <w:bCs/>
          <w:szCs w:val="20"/>
        </w:rPr>
        <w:t xml:space="preserve"> </w:t>
      </w:r>
      <w:r w:rsidR="00C83F1E">
        <w:rPr>
          <w:rFonts w:ascii="Arial" w:hAnsi="Arial" w:cs="Arial"/>
          <w:bCs/>
          <w:szCs w:val="20"/>
        </w:rPr>
        <w:t>vedení</w:t>
      </w:r>
      <w:r w:rsidR="000078CE">
        <w:rPr>
          <w:rFonts w:ascii="Arial" w:hAnsi="Arial" w:cs="Arial"/>
          <w:bCs/>
          <w:szCs w:val="20"/>
        </w:rPr>
        <w:t xml:space="preserve"> </w:t>
      </w:r>
      <w:r w:rsidR="00F04956">
        <w:rPr>
          <w:rFonts w:ascii="Arial" w:hAnsi="Arial" w:cs="Arial"/>
          <w:bCs/>
          <w:szCs w:val="20"/>
        </w:rPr>
        <w:t xml:space="preserve">kraje. </w:t>
      </w:r>
    </w:p>
    <w:p w14:paraId="0D8A6F17" w14:textId="7EE6C671" w:rsidR="00BE2D54" w:rsidRPr="00D37C76" w:rsidRDefault="00BE2D54" w:rsidP="003855BE">
      <w:pPr>
        <w:rPr>
          <w:rFonts w:ascii="Arial" w:hAnsi="Arial" w:cs="Arial"/>
          <w:bCs/>
        </w:rPr>
      </w:pPr>
      <w:r w:rsidRPr="00D37C76">
        <w:rPr>
          <w:rFonts w:ascii="Arial" w:hAnsi="Arial" w:cs="Arial"/>
          <w:bCs/>
        </w:rPr>
        <w:t xml:space="preserve">K aktivitě proběhlo několik schůzek zapojených odborů (ORR a </w:t>
      </w:r>
      <w:r>
        <w:rPr>
          <w:rFonts w:ascii="Arial" w:hAnsi="Arial" w:cs="Arial"/>
          <w:bCs/>
        </w:rPr>
        <w:t>OSV</w:t>
      </w:r>
      <w:r w:rsidRPr="00D37C76">
        <w:rPr>
          <w:rFonts w:ascii="Arial" w:hAnsi="Arial" w:cs="Arial"/>
          <w:bCs/>
        </w:rPr>
        <w:t>), včetně vedení kraje</w:t>
      </w:r>
      <w:r>
        <w:rPr>
          <w:rFonts w:ascii="Arial" w:hAnsi="Arial" w:cs="Arial"/>
          <w:bCs/>
        </w:rPr>
        <w:t>,</w:t>
      </w:r>
      <w:r w:rsidRPr="00D37C76">
        <w:rPr>
          <w:rFonts w:ascii="Arial" w:hAnsi="Arial" w:cs="Arial"/>
          <w:bCs/>
        </w:rPr>
        <w:t xml:space="preserve"> reprezentované člen</w:t>
      </w:r>
      <w:r w:rsidR="000E1C14">
        <w:rPr>
          <w:rFonts w:ascii="Arial" w:hAnsi="Arial" w:cs="Arial"/>
          <w:bCs/>
        </w:rPr>
        <w:t>em</w:t>
      </w:r>
      <w:r w:rsidRPr="00D37C76">
        <w:rPr>
          <w:rFonts w:ascii="Arial" w:hAnsi="Arial" w:cs="Arial"/>
          <w:bCs/>
        </w:rPr>
        <w:t xml:space="preserve"> rady</w:t>
      </w:r>
      <w:r w:rsidR="00587B2E">
        <w:rPr>
          <w:rFonts w:ascii="Arial" w:hAnsi="Arial" w:cs="Arial"/>
          <w:bCs/>
        </w:rPr>
        <w:t xml:space="preserve"> kraje </w:t>
      </w:r>
      <w:r w:rsidRPr="00D37C76">
        <w:rPr>
          <w:rFonts w:ascii="Arial" w:hAnsi="Arial" w:cs="Arial"/>
          <w:bCs/>
        </w:rPr>
        <w:t>pro</w:t>
      </w:r>
      <w:r>
        <w:rPr>
          <w:rFonts w:ascii="Arial" w:hAnsi="Arial" w:cs="Arial"/>
          <w:bCs/>
        </w:rPr>
        <w:t xml:space="preserve"> sociální</w:t>
      </w:r>
      <w:r w:rsidR="000E1C14">
        <w:rPr>
          <w:rFonts w:ascii="Arial" w:hAnsi="Arial" w:cs="Arial"/>
          <w:bCs/>
        </w:rPr>
        <w:t xml:space="preserve"> oblast</w:t>
      </w:r>
      <w:r w:rsidRPr="00D37C76">
        <w:rPr>
          <w:rFonts w:ascii="Arial" w:hAnsi="Arial" w:cs="Arial"/>
          <w:bCs/>
        </w:rPr>
        <w:t>.</w:t>
      </w:r>
    </w:p>
    <w:p w14:paraId="12D48246" w14:textId="623D7EC3" w:rsidR="00BE2D54" w:rsidRPr="00D37C76" w:rsidRDefault="003855BE" w:rsidP="003855B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přípravě RAP a jeho aktivitách je průběžně informován Výbor regionálního rozvoje Zastupitelstva Kraje Vysočina.</w:t>
      </w:r>
      <w:r w:rsidR="00BE2D54" w:rsidRPr="00D37C76">
        <w:rPr>
          <w:rFonts w:ascii="Arial" w:hAnsi="Arial" w:cs="Arial"/>
          <w:bCs/>
        </w:rPr>
        <w:t xml:space="preserve"> </w:t>
      </w:r>
    </w:p>
    <w:p w14:paraId="047084ED" w14:textId="4ACDB0EF" w:rsidR="00E93AB0" w:rsidRDefault="00793474" w:rsidP="003855B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stavu zpracování aktivity byla průběžně informována RSK, její </w:t>
      </w:r>
      <w:r w:rsidR="00E51442">
        <w:rPr>
          <w:rFonts w:ascii="Arial" w:hAnsi="Arial" w:cs="Arial"/>
          <w:bCs/>
        </w:rPr>
        <w:t>dokončená verze</w:t>
      </w:r>
      <w:r w:rsidRPr="00D37C7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byla</w:t>
      </w:r>
      <w:r w:rsidRPr="00D37C76">
        <w:rPr>
          <w:rFonts w:ascii="Arial" w:hAnsi="Arial" w:cs="Arial"/>
          <w:bCs/>
        </w:rPr>
        <w:t xml:space="preserve"> schválena na zasedání RSK</w:t>
      </w:r>
      <w:r>
        <w:rPr>
          <w:rFonts w:ascii="Arial" w:hAnsi="Arial" w:cs="Arial"/>
          <w:bCs/>
        </w:rPr>
        <w:t xml:space="preserve"> dne </w:t>
      </w:r>
      <w:r w:rsidR="00B72554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. </w:t>
      </w:r>
      <w:r w:rsidR="00B72554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 202</w:t>
      </w:r>
      <w:r w:rsidR="00B72554">
        <w:rPr>
          <w:rFonts w:ascii="Arial" w:hAnsi="Arial" w:cs="Arial"/>
          <w:bCs/>
        </w:rPr>
        <w:t>4</w:t>
      </w:r>
      <w:r w:rsidRPr="00D37C76">
        <w:rPr>
          <w:rFonts w:ascii="Arial" w:hAnsi="Arial" w:cs="Arial"/>
          <w:bCs/>
        </w:rPr>
        <w:t>.</w:t>
      </w:r>
    </w:p>
    <w:p w14:paraId="7A2D834D" w14:textId="1C0FEDE2" w:rsidR="00A745E6" w:rsidRDefault="009561B8" w:rsidP="003855BE">
      <w:pPr>
        <w:rPr>
          <w:rFonts w:ascii="Arial" w:hAnsi="Arial" w:cs="Arial"/>
          <w:bCs/>
          <w:szCs w:val="20"/>
        </w:rPr>
      </w:pPr>
      <w:r w:rsidRPr="007B4BAA">
        <w:rPr>
          <w:rFonts w:ascii="Arial" w:hAnsi="Arial" w:cs="Arial"/>
          <w:bCs/>
        </w:rPr>
        <w:t>V průběhu přípravy projektů zařazených do seznamu v RAP docházelo ke zpřesňování jejich výsledné podoby, což mělo vliv na obsah a výši předpokládaných nákladů některých projektů</w:t>
      </w:r>
      <w:r>
        <w:rPr>
          <w:rFonts w:ascii="Arial" w:hAnsi="Arial" w:cs="Arial"/>
          <w:bCs/>
        </w:rPr>
        <w:t>. D</w:t>
      </w:r>
      <w:r w:rsidR="00A745E6" w:rsidRPr="0028753C">
        <w:rPr>
          <w:rFonts w:ascii="Arial" w:hAnsi="Arial" w:cs="Arial"/>
          <w:bCs/>
          <w:szCs w:val="20"/>
        </w:rPr>
        <w:t>oplněn</w:t>
      </w:r>
      <w:r w:rsidR="00565D50">
        <w:rPr>
          <w:rFonts w:ascii="Arial" w:hAnsi="Arial" w:cs="Arial"/>
          <w:bCs/>
          <w:szCs w:val="20"/>
        </w:rPr>
        <w:t>y</w:t>
      </w:r>
      <w:r>
        <w:rPr>
          <w:rFonts w:ascii="Arial" w:hAnsi="Arial" w:cs="Arial"/>
          <w:bCs/>
          <w:szCs w:val="20"/>
        </w:rPr>
        <w:t xml:space="preserve"> také byly</w:t>
      </w:r>
      <w:r w:rsidR="00A745E6" w:rsidRPr="0028753C">
        <w:rPr>
          <w:rFonts w:ascii="Arial" w:hAnsi="Arial" w:cs="Arial"/>
          <w:bCs/>
          <w:szCs w:val="20"/>
        </w:rPr>
        <w:t xml:space="preserve"> záměr</w:t>
      </w:r>
      <w:r w:rsidR="00565D50">
        <w:rPr>
          <w:rFonts w:ascii="Arial" w:hAnsi="Arial" w:cs="Arial"/>
          <w:bCs/>
          <w:szCs w:val="20"/>
        </w:rPr>
        <w:t>y</w:t>
      </w:r>
      <w:r w:rsidR="00A745E6" w:rsidRPr="0028753C">
        <w:rPr>
          <w:rFonts w:ascii="Arial" w:hAnsi="Arial" w:cs="Arial"/>
          <w:bCs/>
          <w:szCs w:val="20"/>
        </w:rPr>
        <w:t xml:space="preserve"> </w:t>
      </w:r>
      <w:r>
        <w:rPr>
          <w:rFonts w:ascii="Arial" w:hAnsi="Arial" w:cs="Arial"/>
          <w:bCs/>
          <w:szCs w:val="20"/>
        </w:rPr>
        <w:t>nové</w:t>
      </w:r>
      <w:r w:rsidR="00A745E6" w:rsidRPr="0028753C">
        <w:rPr>
          <w:rFonts w:ascii="Arial" w:hAnsi="Arial" w:cs="Arial"/>
          <w:bCs/>
          <w:szCs w:val="20"/>
        </w:rPr>
        <w:t xml:space="preserve">. Na základě informací z MS21+ </w:t>
      </w:r>
      <w:r>
        <w:rPr>
          <w:rFonts w:ascii="Arial" w:hAnsi="Arial" w:cs="Arial"/>
          <w:bCs/>
          <w:szCs w:val="20"/>
        </w:rPr>
        <w:t>postupně</w:t>
      </w:r>
      <w:r w:rsidR="00A745E6" w:rsidRPr="0028753C">
        <w:rPr>
          <w:rFonts w:ascii="Arial" w:hAnsi="Arial" w:cs="Arial"/>
          <w:bCs/>
          <w:szCs w:val="20"/>
        </w:rPr>
        <w:t xml:space="preserve"> dochází k upřesňování částek u dotace z EFRR u již realizovaných projektů. Tyto změny byly průběžně projednávány na RSK a schválení aktuálně platné verze aktivity proběhlo na</w:t>
      </w:r>
      <w:r w:rsidR="00A745E6">
        <w:rPr>
          <w:rFonts w:ascii="Arial" w:hAnsi="Arial" w:cs="Arial"/>
          <w:bCs/>
          <w:szCs w:val="20"/>
        </w:rPr>
        <w:t xml:space="preserve"> jejím</w:t>
      </w:r>
      <w:r w:rsidR="00A745E6" w:rsidRPr="0028753C">
        <w:rPr>
          <w:rFonts w:ascii="Arial" w:hAnsi="Arial" w:cs="Arial"/>
          <w:bCs/>
          <w:szCs w:val="20"/>
        </w:rPr>
        <w:t xml:space="preserve"> </w:t>
      </w:r>
      <w:r w:rsidR="00A745E6" w:rsidRPr="00E51442">
        <w:rPr>
          <w:rFonts w:ascii="Arial" w:hAnsi="Arial" w:cs="Arial"/>
          <w:bCs/>
          <w:szCs w:val="20"/>
        </w:rPr>
        <w:t xml:space="preserve">zasedání </w:t>
      </w:r>
      <w:r w:rsidR="009541A0" w:rsidRPr="00E51442">
        <w:rPr>
          <w:rFonts w:ascii="Arial" w:hAnsi="Arial" w:cs="Arial"/>
          <w:bCs/>
          <w:szCs w:val="20"/>
        </w:rPr>
        <w:t>v září</w:t>
      </w:r>
      <w:r w:rsidR="00A745E6" w:rsidRPr="00E51442">
        <w:rPr>
          <w:rFonts w:ascii="Arial" w:hAnsi="Arial" w:cs="Arial"/>
          <w:bCs/>
          <w:szCs w:val="20"/>
        </w:rPr>
        <w:t xml:space="preserve"> 2025.</w:t>
      </w:r>
    </w:p>
    <w:p w14:paraId="0E3E5E1C" w14:textId="13981AC2" w:rsidR="00BE09EB" w:rsidRPr="00513FEF" w:rsidRDefault="00BE09EB" w:rsidP="69229DDE">
      <w:pPr>
        <w:spacing w:after="0"/>
        <w:rPr>
          <w:rFonts w:ascii="Arial" w:hAnsi="Arial" w:cs="Arial"/>
          <w:szCs w:val="20"/>
        </w:rPr>
      </w:pPr>
    </w:p>
    <w:p w14:paraId="1C297A56" w14:textId="08CB3CB4" w:rsidR="00B4368C" w:rsidRDefault="0005093A" w:rsidP="0005093A">
      <w:pPr>
        <w:spacing w:after="0"/>
        <w:rPr>
          <w:rFonts w:ascii="Arial" w:hAnsi="Arial" w:cs="Arial"/>
          <w:b/>
          <w:bCs/>
          <w:color w:val="0070C0"/>
          <w:szCs w:val="20"/>
        </w:rPr>
      </w:pPr>
      <w:r>
        <w:rPr>
          <w:rFonts w:ascii="Arial" w:hAnsi="Arial" w:cs="Arial"/>
          <w:b/>
          <w:bCs/>
          <w:color w:val="0070C0"/>
          <w:szCs w:val="20"/>
        </w:rPr>
        <w:t xml:space="preserve">B)  </w:t>
      </w:r>
      <w:r w:rsidR="00B4368C" w:rsidRPr="00B6615B">
        <w:rPr>
          <w:rFonts w:ascii="Arial" w:hAnsi="Arial" w:cs="Arial"/>
          <w:b/>
          <w:bCs/>
          <w:color w:val="0070C0"/>
          <w:szCs w:val="20"/>
        </w:rPr>
        <w:t>Věcná náplň aktivity RAP</w:t>
      </w:r>
    </w:p>
    <w:p w14:paraId="70268CB5" w14:textId="77777777" w:rsidR="00B6615B" w:rsidRPr="00B6615B" w:rsidRDefault="00B6615B" w:rsidP="00B6615B">
      <w:pPr>
        <w:spacing w:after="0"/>
        <w:ind w:left="284"/>
        <w:rPr>
          <w:rFonts w:ascii="Arial" w:hAnsi="Arial" w:cs="Arial"/>
          <w:b/>
          <w:bCs/>
          <w:color w:val="0070C0"/>
          <w:szCs w:val="20"/>
        </w:rPr>
      </w:pPr>
    </w:p>
    <w:p w14:paraId="7E46ECD6" w14:textId="77777777" w:rsidR="00B4368C" w:rsidRPr="00B6615B" w:rsidRDefault="00B4368C" w:rsidP="00B4368C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B6615B">
        <w:rPr>
          <w:rFonts w:ascii="Arial" w:hAnsi="Arial" w:cs="Arial"/>
          <w:b/>
          <w:bCs/>
          <w:caps/>
          <w:szCs w:val="20"/>
          <w:u w:val="single"/>
        </w:rPr>
        <w:t>Analýza potřeb a absorpční kapacita</w:t>
      </w:r>
    </w:p>
    <w:p w14:paraId="374C0837" w14:textId="099AE655" w:rsidR="00D44896" w:rsidRDefault="007D39EC" w:rsidP="00485D9A">
      <w:p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V </w:t>
      </w:r>
      <w:r w:rsidR="009B4291">
        <w:rPr>
          <w:rFonts w:ascii="Arial" w:hAnsi="Arial" w:cs="Arial"/>
          <w:bCs/>
          <w:szCs w:val="20"/>
        </w:rPr>
        <w:t>regionu</w:t>
      </w:r>
      <w:r>
        <w:rPr>
          <w:rFonts w:ascii="Arial" w:hAnsi="Arial" w:cs="Arial"/>
          <w:bCs/>
          <w:szCs w:val="20"/>
        </w:rPr>
        <w:t xml:space="preserve"> poskytuje</w:t>
      </w:r>
      <w:r w:rsidR="00CE0FE4">
        <w:rPr>
          <w:rFonts w:ascii="Arial" w:hAnsi="Arial" w:cs="Arial"/>
          <w:bCs/>
          <w:szCs w:val="20"/>
        </w:rPr>
        <w:t xml:space="preserve"> pobytové</w:t>
      </w:r>
      <w:r>
        <w:rPr>
          <w:rFonts w:ascii="Arial" w:hAnsi="Arial" w:cs="Arial"/>
          <w:bCs/>
          <w:szCs w:val="20"/>
        </w:rPr>
        <w:t xml:space="preserve"> služby </w:t>
      </w:r>
      <w:r w:rsidR="001B7215">
        <w:rPr>
          <w:rFonts w:ascii="Arial" w:hAnsi="Arial" w:cs="Arial"/>
          <w:bCs/>
          <w:szCs w:val="20"/>
        </w:rPr>
        <w:t>pro osoby se zdravotním postižením</w:t>
      </w:r>
      <w:r>
        <w:rPr>
          <w:rFonts w:ascii="Arial" w:hAnsi="Arial" w:cs="Arial"/>
          <w:bCs/>
          <w:szCs w:val="20"/>
        </w:rPr>
        <w:t xml:space="preserve"> </w:t>
      </w:r>
      <w:r w:rsidR="005565C5">
        <w:rPr>
          <w:rFonts w:ascii="Arial" w:hAnsi="Arial" w:cs="Arial"/>
          <w:bCs/>
          <w:szCs w:val="20"/>
        </w:rPr>
        <w:t>6</w:t>
      </w:r>
      <w:r>
        <w:rPr>
          <w:rFonts w:ascii="Arial" w:hAnsi="Arial" w:cs="Arial"/>
          <w:bCs/>
          <w:szCs w:val="20"/>
        </w:rPr>
        <w:t xml:space="preserve"> organizací</w:t>
      </w:r>
      <w:r w:rsidR="00CE0FE4">
        <w:rPr>
          <w:rFonts w:ascii="Arial" w:hAnsi="Arial" w:cs="Arial"/>
          <w:bCs/>
          <w:szCs w:val="20"/>
        </w:rPr>
        <w:t xml:space="preserve"> zřizovaných Kraje</w:t>
      </w:r>
      <w:r w:rsidR="009B4291">
        <w:rPr>
          <w:rFonts w:ascii="Arial" w:hAnsi="Arial" w:cs="Arial"/>
          <w:bCs/>
          <w:szCs w:val="20"/>
        </w:rPr>
        <w:t>m Vysočina</w:t>
      </w:r>
      <w:r>
        <w:rPr>
          <w:rFonts w:ascii="Arial" w:hAnsi="Arial" w:cs="Arial"/>
          <w:bCs/>
          <w:szCs w:val="20"/>
        </w:rPr>
        <w:t xml:space="preserve"> </w:t>
      </w:r>
      <w:r w:rsidR="00CE0FE4">
        <w:rPr>
          <w:rFonts w:ascii="Arial" w:hAnsi="Arial" w:cs="Arial"/>
          <w:bCs/>
          <w:szCs w:val="20"/>
        </w:rPr>
        <w:t xml:space="preserve">a </w:t>
      </w:r>
      <w:r w:rsidR="009B4291">
        <w:rPr>
          <w:rFonts w:ascii="Arial" w:hAnsi="Arial" w:cs="Arial"/>
          <w:bCs/>
          <w:szCs w:val="20"/>
        </w:rPr>
        <w:t>využívá</w:t>
      </w:r>
      <w:r w:rsidR="00192595">
        <w:rPr>
          <w:rFonts w:ascii="Arial" w:hAnsi="Arial" w:cs="Arial"/>
          <w:bCs/>
          <w:szCs w:val="20"/>
        </w:rPr>
        <w:t xml:space="preserve"> </w:t>
      </w:r>
      <w:r w:rsidR="009B4291">
        <w:rPr>
          <w:rFonts w:ascii="Arial" w:hAnsi="Arial" w:cs="Arial"/>
          <w:bCs/>
          <w:szCs w:val="20"/>
        </w:rPr>
        <w:t>j</w:t>
      </w:r>
      <w:r w:rsidR="00192595">
        <w:rPr>
          <w:rFonts w:ascii="Arial" w:hAnsi="Arial" w:cs="Arial"/>
          <w:bCs/>
          <w:szCs w:val="20"/>
        </w:rPr>
        <w:t xml:space="preserve">e </w:t>
      </w:r>
      <w:r w:rsidR="00EB7D29">
        <w:rPr>
          <w:rFonts w:ascii="Arial" w:hAnsi="Arial" w:cs="Arial"/>
          <w:bCs/>
          <w:szCs w:val="20"/>
        </w:rPr>
        <w:t>více než</w:t>
      </w:r>
      <w:r w:rsidR="00192595">
        <w:rPr>
          <w:rFonts w:ascii="Arial" w:hAnsi="Arial" w:cs="Arial"/>
          <w:bCs/>
          <w:szCs w:val="20"/>
        </w:rPr>
        <w:t xml:space="preserve"> </w:t>
      </w:r>
      <w:r w:rsidR="005565C5">
        <w:rPr>
          <w:rFonts w:ascii="Arial" w:hAnsi="Arial" w:cs="Arial"/>
          <w:bCs/>
          <w:szCs w:val="20"/>
        </w:rPr>
        <w:t>65</w:t>
      </w:r>
      <w:r w:rsidR="001067DE">
        <w:rPr>
          <w:rFonts w:ascii="Arial" w:hAnsi="Arial" w:cs="Arial"/>
          <w:bCs/>
          <w:szCs w:val="20"/>
        </w:rPr>
        <w:t>0</w:t>
      </w:r>
      <w:r w:rsidR="00192595">
        <w:rPr>
          <w:rFonts w:ascii="Arial" w:hAnsi="Arial" w:cs="Arial"/>
          <w:bCs/>
          <w:szCs w:val="20"/>
        </w:rPr>
        <w:t xml:space="preserve"> klientů.</w:t>
      </w:r>
      <w:r w:rsidR="008659FD">
        <w:rPr>
          <w:rFonts w:ascii="Arial" w:hAnsi="Arial" w:cs="Arial"/>
          <w:bCs/>
          <w:szCs w:val="20"/>
        </w:rPr>
        <w:t xml:space="preserve"> Poskytování obdobných služeb se na území kraje týká i několika dalších subjektů, kde se však jedná pouze</w:t>
      </w:r>
      <w:r w:rsidR="009141D5">
        <w:rPr>
          <w:rFonts w:ascii="Arial" w:hAnsi="Arial" w:cs="Arial"/>
          <w:bCs/>
          <w:szCs w:val="20"/>
        </w:rPr>
        <w:t xml:space="preserve"> o</w:t>
      </w:r>
      <w:r w:rsidR="008659FD">
        <w:rPr>
          <w:rFonts w:ascii="Arial" w:hAnsi="Arial" w:cs="Arial"/>
          <w:bCs/>
          <w:szCs w:val="20"/>
        </w:rPr>
        <w:t xml:space="preserve"> doplňkovou činnost</w:t>
      </w:r>
      <w:r w:rsidR="00AD49CA">
        <w:rPr>
          <w:rFonts w:ascii="Arial" w:hAnsi="Arial" w:cs="Arial"/>
          <w:bCs/>
          <w:szCs w:val="20"/>
        </w:rPr>
        <w:t>.</w:t>
      </w:r>
      <w:r w:rsidR="008659FD">
        <w:rPr>
          <w:rFonts w:ascii="Arial" w:hAnsi="Arial" w:cs="Arial"/>
          <w:bCs/>
          <w:szCs w:val="20"/>
        </w:rPr>
        <w:t xml:space="preserve"> </w:t>
      </w:r>
      <w:r w:rsidR="00AD49CA">
        <w:rPr>
          <w:rFonts w:ascii="Arial" w:hAnsi="Arial" w:cs="Arial"/>
          <w:bCs/>
          <w:szCs w:val="20"/>
        </w:rPr>
        <w:t>O</w:t>
      </w:r>
      <w:r w:rsidR="008659FD">
        <w:rPr>
          <w:rFonts w:ascii="Arial" w:hAnsi="Arial" w:cs="Arial"/>
          <w:bCs/>
          <w:szCs w:val="20"/>
        </w:rPr>
        <w:t xml:space="preserve"> </w:t>
      </w:r>
      <w:r w:rsidR="00FE3B2B">
        <w:rPr>
          <w:rFonts w:ascii="Arial" w:hAnsi="Arial" w:cs="Arial"/>
          <w:bCs/>
          <w:szCs w:val="20"/>
        </w:rPr>
        <w:t>případné</w:t>
      </w:r>
      <w:r w:rsidR="008659FD">
        <w:rPr>
          <w:rFonts w:ascii="Arial" w:hAnsi="Arial" w:cs="Arial"/>
          <w:bCs/>
          <w:szCs w:val="20"/>
        </w:rPr>
        <w:t xml:space="preserve"> transformaci zde není uvažováno</w:t>
      </w:r>
      <w:r w:rsidR="00AD49CA">
        <w:rPr>
          <w:rFonts w:ascii="Arial" w:hAnsi="Arial" w:cs="Arial"/>
          <w:bCs/>
          <w:szCs w:val="20"/>
        </w:rPr>
        <w:t xml:space="preserve"> především z toho důvodu, že</w:t>
      </w:r>
      <w:r w:rsidR="008659FD">
        <w:rPr>
          <w:rFonts w:ascii="Arial" w:hAnsi="Arial" w:cs="Arial"/>
          <w:bCs/>
          <w:szCs w:val="20"/>
        </w:rPr>
        <w:t xml:space="preserve"> již nyní </w:t>
      </w:r>
      <w:r w:rsidR="00FA1D70">
        <w:rPr>
          <w:rFonts w:ascii="Arial" w:hAnsi="Arial" w:cs="Arial"/>
          <w:bCs/>
          <w:szCs w:val="20"/>
        </w:rPr>
        <w:t xml:space="preserve">se </w:t>
      </w:r>
      <w:r w:rsidR="008659FD">
        <w:rPr>
          <w:rFonts w:ascii="Arial" w:hAnsi="Arial" w:cs="Arial"/>
          <w:bCs/>
          <w:szCs w:val="20"/>
        </w:rPr>
        <w:t xml:space="preserve">jedná o služby tzv. komunitního typu. </w:t>
      </w:r>
    </w:p>
    <w:p w14:paraId="3F1A0670" w14:textId="656A9A0F" w:rsidR="001067DE" w:rsidRDefault="001067DE" w:rsidP="00485D9A">
      <w:pPr>
        <w:tabs>
          <w:tab w:val="left" w:pos="567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Cs w:val="20"/>
        </w:rPr>
        <w:t>P</w:t>
      </w:r>
      <w:r w:rsidRPr="00513FEF">
        <w:rPr>
          <w:rFonts w:ascii="Arial" w:hAnsi="Arial" w:cs="Arial"/>
          <w:bCs/>
          <w:szCs w:val="20"/>
        </w:rPr>
        <w:t xml:space="preserve">roces transformace </w:t>
      </w:r>
      <w:r>
        <w:rPr>
          <w:rFonts w:ascii="Arial" w:hAnsi="Arial" w:cs="Arial"/>
          <w:bCs/>
          <w:szCs w:val="20"/>
        </w:rPr>
        <w:t>a deinstitucionalizace je realizován od roku 2010 a doposud se týkal 5 příspěvkových organizací Kraje Vysočina a více než 3</w:t>
      </w:r>
      <w:r w:rsidR="005565C5">
        <w:rPr>
          <w:rFonts w:ascii="Arial" w:hAnsi="Arial" w:cs="Arial"/>
          <w:bCs/>
          <w:szCs w:val="20"/>
        </w:rPr>
        <w:t>5</w:t>
      </w:r>
      <w:r>
        <w:rPr>
          <w:rFonts w:ascii="Arial" w:hAnsi="Arial" w:cs="Arial"/>
          <w:bCs/>
          <w:szCs w:val="20"/>
        </w:rPr>
        <w:t xml:space="preserve">0 klientů, kteří již byli nebo v dohledné době budou přestěhováni do komunitního bydlení. </w:t>
      </w:r>
      <w:r w:rsidR="00EB7D29" w:rsidRPr="00EB7D29">
        <w:rPr>
          <w:rFonts w:ascii="Arial" w:hAnsi="Arial" w:cs="Arial"/>
          <w:bCs/>
          <w:szCs w:val="20"/>
        </w:rPr>
        <w:t>Zbývá tedy řešit</w:t>
      </w:r>
      <w:r w:rsidR="0083762E">
        <w:rPr>
          <w:rFonts w:ascii="Arial" w:hAnsi="Arial" w:cs="Arial"/>
          <w:bCs/>
          <w:szCs w:val="20"/>
        </w:rPr>
        <w:t xml:space="preserve"> </w:t>
      </w:r>
      <w:r w:rsidR="005565C5">
        <w:rPr>
          <w:rFonts w:ascii="Arial" w:hAnsi="Arial" w:cs="Arial"/>
          <w:bCs/>
          <w:szCs w:val="20"/>
        </w:rPr>
        <w:t>okolo</w:t>
      </w:r>
      <w:r w:rsidR="00EB7D29" w:rsidRPr="00EB7D29">
        <w:rPr>
          <w:rFonts w:ascii="Arial" w:hAnsi="Arial" w:cs="Arial"/>
          <w:bCs/>
          <w:szCs w:val="20"/>
        </w:rPr>
        <w:t xml:space="preserve"> </w:t>
      </w:r>
      <w:r w:rsidR="005565C5">
        <w:rPr>
          <w:rFonts w:ascii="Arial" w:hAnsi="Arial" w:cs="Arial"/>
          <w:bCs/>
          <w:szCs w:val="20"/>
        </w:rPr>
        <w:t>3</w:t>
      </w:r>
      <w:r w:rsidR="0083762E">
        <w:rPr>
          <w:rFonts w:ascii="Arial" w:hAnsi="Arial" w:cs="Arial"/>
          <w:bCs/>
          <w:szCs w:val="20"/>
        </w:rPr>
        <w:t>00</w:t>
      </w:r>
      <w:r w:rsidR="00EB7D29" w:rsidRPr="00EB7D29">
        <w:rPr>
          <w:rFonts w:ascii="Arial" w:hAnsi="Arial" w:cs="Arial"/>
          <w:bCs/>
          <w:szCs w:val="20"/>
        </w:rPr>
        <w:t xml:space="preserve"> lůžek ústavního typu (</w:t>
      </w:r>
      <w:r w:rsidR="0083762E">
        <w:rPr>
          <w:rFonts w:ascii="Arial" w:hAnsi="Arial" w:cs="Arial"/>
          <w:bCs/>
          <w:szCs w:val="20"/>
        </w:rPr>
        <w:t>vč.</w:t>
      </w:r>
      <w:r w:rsidR="00EB7D29" w:rsidRPr="00EB7D29">
        <w:rPr>
          <w:rFonts w:ascii="Arial" w:hAnsi="Arial" w:cs="Arial"/>
          <w:bCs/>
          <w:szCs w:val="20"/>
        </w:rPr>
        <w:t xml:space="preserve"> komunitních v pronájmech nebo domech, které jsou v těsné blízkosti ústavu, tedy nenaplňují znaky komunitního bydlení).</w:t>
      </w:r>
    </w:p>
    <w:p w14:paraId="0CFED13C" w14:textId="35205CD2" w:rsidR="0085358C" w:rsidRDefault="005F3590" w:rsidP="00485D9A">
      <w:pPr>
        <w:tabs>
          <w:tab w:val="left" w:pos="567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192595">
        <w:rPr>
          <w:rFonts w:ascii="Arial" w:hAnsi="Arial" w:cs="Arial"/>
          <w:bCs/>
        </w:rPr>
        <w:t>ři</w:t>
      </w:r>
      <w:r>
        <w:rPr>
          <w:rFonts w:ascii="Arial" w:hAnsi="Arial" w:cs="Arial"/>
          <w:bCs/>
        </w:rPr>
        <w:t xml:space="preserve"> poskytování odpovídajících služeb musí být z</w:t>
      </w:r>
      <w:r w:rsidR="0085358C">
        <w:rPr>
          <w:rFonts w:ascii="Arial" w:hAnsi="Arial" w:cs="Arial"/>
          <w:bCs/>
        </w:rPr>
        <w:t>ohledněn M</w:t>
      </w:r>
      <w:r w:rsidR="0085358C" w:rsidRPr="00D74B14">
        <w:rPr>
          <w:rFonts w:ascii="Arial" w:hAnsi="Arial" w:cs="Arial"/>
          <w:bCs/>
        </w:rPr>
        <w:t>ateriálně technický standard služeb sociální péče poskytovaných pobytovou formou</w:t>
      </w:r>
      <w:r w:rsidR="0085358C">
        <w:rPr>
          <w:rFonts w:ascii="Arial" w:hAnsi="Arial" w:cs="Arial"/>
          <w:bCs/>
        </w:rPr>
        <w:t>, který vyd</w:t>
      </w:r>
      <w:r w:rsidR="00754384">
        <w:rPr>
          <w:rFonts w:ascii="Arial" w:hAnsi="Arial" w:cs="Arial"/>
          <w:bCs/>
        </w:rPr>
        <w:t>ává</w:t>
      </w:r>
      <w:r w:rsidR="0085358C">
        <w:rPr>
          <w:rFonts w:ascii="Arial" w:hAnsi="Arial" w:cs="Arial"/>
          <w:bCs/>
        </w:rPr>
        <w:t xml:space="preserve"> MPSV ČR a také Kritéria sociálních služeb komunitního charakteru kritéria transformace a deinstitucionalizace,</w:t>
      </w:r>
      <w:r>
        <w:rPr>
          <w:rFonts w:ascii="Arial" w:hAnsi="Arial" w:cs="Arial"/>
          <w:bCs/>
        </w:rPr>
        <w:t xml:space="preserve"> kde je</w:t>
      </w:r>
      <w:r w:rsidR="0085358C">
        <w:rPr>
          <w:rFonts w:ascii="Arial" w:hAnsi="Arial" w:cs="Arial"/>
          <w:bCs/>
        </w:rPr>
        <w:t xml:space="preserve"> autorem </w:t>
      </w:r>
      <w:r w:rsidR="0085358C" w:rsidRPr="00966BAE">
        <w:rPr>
          <w:rFonts w:ascii="Arial" w:hAnsi="Arial" w:cs="Arial"/>
          <w:bCs/>
        </w:rPr>
        <w:t>N</w:t>
      </w:r>
      <w:r w:rsidR="0085358C">
        <w:rPr>
          <w:rFonts w:ascii="Arial" w:hAnsi="Arial" w:cs="Arial"/>
          <w:bCs/>
        </w:rPr>
        <w:t>árodní centrum podpory transformace sociálních služeb.</w:t>
      </w:r>
    </w:p>
    <w:p w14:paraId="3E767886" w14:textId="3F61D0D4" w:rsidR="00AA198F" w:rsidRDefault="00AA198F" w:rsidP="00485D9A">
      <w:pPr>
        <w:tabs>
          <w:tab w:val="left" w:pos="567"/>
        </w:tabs>
        <w:rPr>
          <w:rFonts w:ascii="Arial" w:hAnsi="Arial" w:cs="Arial"/>
          <w:bCs/>
        </w:rPr>
      </w:pPr>
      <w:r w:rsidRPr="00D74B14">
        <w:rPr>
          <w:rFonts w:ascii="Arial" w:hAnsi="Arial" w:cs="Arial"/>
          <w:bCs/>
        </w:rPr>
        <w:t>Přeměnou ústavního typu pobytových sociálních služeb v komunitní služby do</w:t>
      </w:r>
      <w:r w:rsidR="00731DE2">
        <w:rPr>
          <w:rFonts w:ascii="Arial" w:hAnsi="Arial" w:cs="Arial"/>
          <w:bCs/>
        </w:rPr>
        <w:t>chází vedle zvyšování standardu poskytovaných služeb také</w:t>
      </w:r>
      <w:r w:rsidRPr="00D74B14">
        <w:rPr>
          <w:rFonts w:ascii="Arial" w:hAnsi="Arial" w:cs="Arial"/>
          <w:bCs/>
        </w:rPr>
        <w:t xml:space="preserve"> k vytvoření sítě těchto služeb po celém území Kraje Vysočina a</w:t>
      </w:r>
      <w:r w:rsidR="006B323A">
        <w:rPr>
          <w:rFonts w:ascii="Arial" w:hAnsi="Arial" w:cs="Arial"/>
          <w:bCs/>
        </w:rPr>
        <w:t xml:space="preserve"> jejich</w:t>
      </w:r>
      <w:r w:rsidRPr="00D74B14">
        <w:rPr>
          <w:rFonts w:ascii="Arial" w:hAnsi="Arial" w:cs="Arial"/>
          <w:bCs/>
        </w:rPr>
        <w:t xml:space="preserve"> doplnění </w:t>
      </w:r>
      <w:r w:rsidR="007A4D61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do lokalit, kde dosud chybí.</w:t>
      </w:r>
    </w:p>
    <w:p w14:paraId="710D9E57" w14:textId="5E45EBCA" w:rsidR="00B205FF" w:rsidRDefault="00B205FF" w:rsidP="00485D9A">
      <w:pPr>
        <w:tabs>
          <w:tab w:val="left" w:pos="567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Pro řešení transformace je ve spolupráci s dotčenými příspěvkovými organizacemi a samosprávami v místě realizace připravováno </w:t>
      </w:r>
      <w:r w:rsidR="00B72554">
        <w:rPr>
          <w:rFonts w:ascii="Arial" w:hAnsi="Arial" w:cs="Arial"/>
          <w:bCs/>
        </w:rPr>
        <w:t xml:space="preserve">13 </w:t>
      </w:r>
      <w:r>
        <w:rPr>
          <w:rFonts w:ascii="Arial" w:hAnsi="Arial" w:cs="Arial"/>
          <w:bCs/>
        </w:rPr>
        <w:t>projektů s celkovými náklady</w:t>
      </w:r>
      <w:r w:rsidR="008463F9">
        <w:rPr>
          <w:rFonts w:ascii="Arial" w:hAnsi="Arial" w:cs="Arial"/>
          <w:bCs/>
        </w:rPr>
        <w:t xml:space="preserve"> </w:t>
      </w:r>
      <w:r w:rsidR="00B72554">
        <w:rPr>
          <w:rFonts w:ascii="Arial" w:hAnsi="Arial" w:cs="Arial"/>
          <w:bCs/>
        </w:rPr>
        <w:t xml:space="preserve">970 </w:t>
      </w:r>
      <w:r>
        <w:rPr>
          <w:rFonts w:ascii="Arial" w:hAnsi="Arial" w:cs="Arial"/>
          <w:bCs/>
        </w:rPr>
        <w:t>mil. Kč.</w:t>
      </w:r>
      <w:r w:rsidR="00F502FF">
        <w:rPr>
          <w:rFonts w:ascii="Arial" w:hAnsi="Arial" w:cs="Arial"/>
          <w:bCs/>
        </w:rPr>
        <w:t xml:space="preserve"> </w:t>
      </w:r>
    </w:p>
    <w:p w14:paraId="4484499E" w14:textId="7EC0F027" w:rsidR="000966D1" w:rsidRDefault="00145341" w:rsidP="005D5331">
      <w:pPr>
        <w:tabs>
          <w:tab w:val="left" w:pos="567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Projekty pro RAP </w:t>
      </w:r>
      <w:r w:rsidR="00556F37">
        <w:rPr>
          <w:rFonts w:ascii="Arial" w:hAnsi="Arial" w:cs="Arial"/>
          <w:bCs/>
        </w:rPr>
        <w:t>byly</w:t>
      </w:r>
      <w:r>
        <w:rPr>
          <w:rFonts w:ascii="Arial" w:hAnsi="Arial" w:cs="Arial"/>
          <w:bCs/>
        </w:rPr>
        <w:t xml:space="preserve"> </w:t>
      </w:r>
      <w:r w:rsidR="00556F37">
        <w:rPr>
          <w:rFonts w:ascii="Arial" w:hAnsi="Arial" w:cs="Arial"/>
          <w:bCs/>
        </w:rPr>
        <w:t xml:space="preserve">vybrány </w:t>
      </w:r>
      <w:r>
        <w:rPr>
          <w:rFonts w:ascii="Arial" w:hAnsi="Arial" w:cs="Arial"/>
          <w:bCs/>
        </w:rPr>
        <w:t xml:space="preserve">dle prioritizace MPSV ČR, tzn. </w:t>
      </w:r>
      <w:r w:rsidR="00C121D3">
        <w:rPr>
          <w:rFonts w:ascii="Arial" w:hAnsi="Arial" w:cs="Arial"/>
          <w:bCs/>
        </w:rPr>
        <w:t xml:space="preserve">v prvé řadě </w:t>
      </w:r>
      <w:r>
        <w:rPr>
          <w:rFonts w:ascii="Arial" w:hAnsi="Arial" w:cs="Arial"/>
          <w:bCs/>
        </w:rPr>
        <w:t>dokončení záměrů kompletní transformace</w:t>
      </w:r>
      <w:r w:rsidR="00023C23">
        <w:rPr>
          <w:rFonts w:ascii="Arial" w:hAnsi="Arial" w:cs="Arial"/>
          <w:bCs/>
        </w:rPr>
        <w:t xml:space="preserve"> financované</w:t>
      </w:r>
      <w:r w:rsidR="00913F0C">
        <w:rPr>
          <w:rFonts w:ascii="Arial" w:hAnsi="Arial" w:cs="Arial"/>
          <w:bCs/>
        </w:rPr>
        <w:t xml:space="preserve"> </w:t>
      </w:r>
      <w:r w:rsidR="00023C23">
        <w:rPr>
          <w:rFonts w:ascii="Arial" w:hAnsi="Arial" w:cs="Arial"/>
          <w:bCs/>
        </w:rPr>
        <w:t>v</w:t>
      </w:r>
      <w:r w:rsidR="00913F0C">
        <w:rPr>
          <w:rFonts w:ascii="Arial" w:hAnsi="Arial" w:cs="Arial"/>
          <w:bCs/>
        </w:rPr>
        <w:t> předchozí</w:t>
      </w:r>
      <w:r w:rsidR="00023C23">
        <w:rPr>
          <w:rFonts w:ascii="Arial" w:hAnsi="Arial" w:cs="Arial"/>
          <w:bCs/>
        </w:rPr>
        <w:t>m</w:t>
      </w:r>
      <w:r w:rsidR="00913F0C">
        <w:rPr>
          <w:rFonts w:ascii="Arial" w:hAnsi="Arial" w:cs="Arial"/>
          <w:bCs/>
        </w:rPr>
        <w:t xml:space="preserve"> programové</w:t>
      </w:r>
      <w:r w:rsidR="00023C23">
        <w:rPr>
          <w:rFonts w:ascii="Arial" w:hAnsi="Arial" w:cs="Arial"/>
          <w:bCs/>
        </w:rPr>
        <w:t>m</w:t>
      </w:r>
      <w:r w:rsidR="00913F0C">
        <w:rPr>
          <w:rFonts w:ascii="Arial" w:hAnsi="Arial" w:cs="Arial"/>
          <w:bCs/>
        </w:rPr>
        <w:t xml:space="preserve"> období </w:t>
      </w:r>
      <w:r>
        <w:rPr>
          <w:rFonts w:ascii="Arial" w:hAnsi="Arial" w:cs="Arial"/>
          <w:bCs/>
        </w:rPr>
        <w:t xml:space="preserve">a dále </w:t>
      </w:r>
      <w:r w:rsidRPr="00145341">
        <w:rPr>
          <w:rFonts w:ascii="Arial" w:hAnsi="Arial" w:cs="Arial"/>
          <w:bCs/>
        </w:rPr>
        <w:t>transformace s částečným dokončením v období 2021 – 2027</w:t>
      </w:r>
      <w:r>
        <w:rPr>
          <w:rFonts w:ascii="Arial" w:hAnsi="Arial" w:cs="Arial"/>
          <w:bCs/>
        </w:rPr>
        <w:t>. Nově zahajované</w:t>
      </w:r>
      <w:r w:rsidR="00FB3F6D">
        <w:rPr>
          <w:rFonts w:ascii="Arial" w:hAnsi="Arial" w:cs="Arial"/>
          <w:bCs/>
        </w:rPr>
        <w:t xml:space="preserve"> transformace nebude pravděpodobně možné</w:t>
      </w:r>
      <w:r w:rsidR="00AA198F">
        <w:rPr>
          <w:rFonts w:ascii="Arial" w:hAnsi="Arial" w:cs="Arial"/>
          <w:bCs/>
        </w:rPr>
        <w:t xml:space="preserve"> do roku 2027</w:t>
      </w:r>
      <w:r w:rsidR="00FB3F6D">
        <w:rPr>
          <w:rFonts w:ascii="Arial" w:hAnsi="Arial" w:cs="Arial"/>
          <w:bCs/>
        </w:rPr>
        <w:t xml:space="preserve"> kompletně dokonči</w:t>
      </w:r>
      <w:r w:rsidR="008643A3">
        <w:rPr>
          <w:rFonts w:ascii="Arial" w:hAnsi="Arial" w:cs="Arial"/>
          <w:bCs/>
        </w:rPr>
        <w:t>t</w:t>
      </w:r>
      <w:r w:rsidR="00C121D3">
        <w:rPr>
          <w:rFonts w:ascii="Arial" w:hAnsi="Arial" w:cs="Arial"/>
          <w:bCs/>
        </w:rPr>
        <w:t xml:space="preserve">, odstěhováním části klientů ale dojde ke zlepšení (humanizaci) podmínek pro klienty zůstávající v ústavním </w:t>
      </w:r>
      <w:r w:rsidR="00913F0C">
        <w:rPr>
          <w:rFonts w:ascii="Arial" w:hAnsi="Arial" w:cs="Arial"/>
          <w:bCs/>
        </w:rPr>
        <w:t xml:space="preserve">zařízení a k opuštění 1 </w:t>
      </w:r>
      <w:r w:rsidR="002774EE">
        <w:rPr>
          <w:rFonts w:ascii="Arial" w:hAnsi="Arial" w:cs="Arial"/>
          <w:bCs/>
        </w:rPr>
        <w:t xml:space="preserve">nebo více </w:t>
      </w:r>
      <w:r w:rsidR="00913F0C">
        <w:rPr>
          <w:rFonts w:ascii="Arial" w:hAnsi="Arial" w:cs="Arial"/>
          <w:bCs/>
        </w:rPr>
        <w:t>ústavní</w:t>
      </w:r>
      <w:r w:rsidR="002774EE">
        <w:rPr>
          <w:rFonts w:ascii="Arial" w:hAnsi="Arial" w:cs="Arial"/>
          <w:bCs/>
        </w:rPr>
        <w:t>ch</w:t>
      </w:r>
      <w:r w:rsidR="00913F0C">
        <w:rPr>
          <w:rFonts w:ascii="Arial" w:hAnsi="Arial" w:cs="Arial"/>
          <w:bCs/>
        </w:rPr>
        <w:t xml:space="preserve"> pracoviš</w:t>
      </w:r>
      <w:r w:rsidR="002774EE">
        <w:rPr>
          <w:rFonts w:ascii="Arial" w:hAnsi="Arial" w:cs="Arial"/>
          <w:bCs/>
        </w:rPr>
        <w:t>ť</w:t>
      </w:r>
      <w:r w:rsidR="00913F0C">
        <w:rPr>
          <w:rFonts w:ascii="Arial" w:hAnsi="Arial" w:cs="Arial"/>
          <w:bCs/>
        </w:rPr>
        <w:t>.</w:t>
      </w:r>
      <w:r w:rsidR="00023C23">
        <w:rPr>
          <w:rFonts w:ascii="Arial" w:hAnsi="Arial" w:cs="Arial"/>
          <w:bCs/>
        </w:rPr>
        <w:t xml:space="preserve"> Přihlíženo bylo také ke stavební připravenosti jednotlivých záměrů.</w:t>
      </w:r>
    </w:p>
    <w:p w14:paraId="3BC87147" w14:textId="77777777" w:rsidR="00485D9A" w:rsidRDefault="00485D9A" w:rsidP="00B4368C">
      <w:pPr>
        <w:spacing w:after="0"/>
        <w:rPr>
          <w:rFonts w:ascii="Arial" w:hAnsi="Arial" w:cs="Arial"/>
          <w:i/>
          <w:iCs/>
          <w:szCs w:val="20"/>
        </w:rPr>
      </w:pPr>
    </w:p>
    <w:p w14:paraId="4DAF1B1B" w14:textId="7793EBF6" w:rsidR="00B4368C" w:rsidRPr="00C53C00" w:rsidRDefault="00B4368C" w:rsidP="00B4368C">
      <w:pPr>
        <w:spacing w:after="0"/>
        <w:rPr>
          <w:rFonts w:ascii="Arial" w:hAnsi="Arial" w:cs="Arial"/>
          <w:i/>
          <w:iCs/>
          <w:szCs w:val="20"/>
        </w:rPr>
      </w:pPr>
      <w:r w:rsidRPr="00C53C00">
        <w:rPr>
          <w:rFonts w:ascii="Arial" w:hAnsi="Arial" w:cs="Arial"/>
          <w:i/>
          <w:iCs/>
          <w:szCs w:val="20"/>
        </w:rPr>
        <w:t>Zdroj:</w:t>
      </w:r>
    </w:p>
    <w:p w14:paraId="2C1EE3DA" w14:textId="0D48F80F" w:rsidR="00AB5D42" w:rsidRPr="00C53C00" w:rsidRDefault="00BF5DB2" w:rsidP="00AB5D42">
      <w:pPr>
        <w:numPr>
          <w:ilvl w:val="0"/>
          <w:numId w:val="2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 w:rsidRPr="00C53C00">
        <w:rPr>
          <w:rFonts w:ascii="Arial" w:hAnsi="Arial" w:cs="Arial"/>
          <w:bCs/>
        </w:rPr>
        <w:t>Střednědobý plán rozvoje sociálních služeb</w:t>
      </w:r>
      <w:r w:rsidR="00BD014B" w:rsidRPr="00C53C00">
        <w:rPr>
          <w:rFonts w:ascii="Arial" w:hAnsi="Arial" w:cs="Arial"/>
          <w:szCs w:val="20"/>
        </w:rPr>
        <w:t xml:space="preserve"> </w:t>
      </w:r>
    </w:p>
    <w:p w14:paraId="72079F17" w14:textId="32E23BDA" w:rsidR="00AB5D42" w:rsidRPr="00C53C00" w:rsidRDefault="00AB5D42" w:rsidP="00AB5D42">
      <w:pPr>
        <w:numPr>
          <w:ilvl w:val="0"/>
          <w:numId w:val="2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 w:rsidRPr="00C53C00">
        <w:rPr>
          <w:rFonts w:ascii="Arial" w:hAnsi="Arial" w:cs="Arial"/>
          <w:szCs w:val="20"/>
        </w:rPr>
        <w:t>Materiálně-technický standard pro služby sociální péče poskytované pobytovou formou</w:t>
      </w:r>
    </w:p>
    <w:p w14:paraId="17FBD720" w14:textId="31C248F9" w:rsidR="00BD014B" w:rsidRPr="00C53C00" w:rsidRDefault="00BD014B" w:rsidP="00D74B14">
      <w:pPr>
        <w:numPr>
          <w:ilvl w:val="0"/>
          <w:numId w:val="2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 w:rsidRPr="00C53C00">
        <w:rPr>
          <w:rFonts w:ascii="Arial" w:hAnsi="Arial" w:cs="Arial"/>
          <w:bCs/>
        </w:rPr>
        <w:t>Kritéria sociálních služeb komunitního charakteru kritéria transformace a deinstitucionalizace</w:t>
      </w:r>
    </w:p>
    <w:p w14:paraId="05765140" w14:textId="00D8718A" w:rsidR="00F94493" w:rsidRPr="00C53C00" w:rsidRDefault="00F94493" w:rsidP="00D74B14">
      <w:pPr>
        <w:numPr>
          <w:ilvl w:val="0"/>
          <w:numId w:val="2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 w:rsidRPr="00C53C00">
        <w:rPr>
          <w:rFonts w:ascii="Arial" w:hAnsi="Arial" w:cs="Arial"/>
          <w:szCs w:val="20"/>
        </w:rPr>
        <w:t>Zásobník akcí a projektů Krajského úřadu Kraje Vysočina</w:t>
      </w:r>
    </w:p>
    <w:p w14:paraId="06E2C577" w14:textId="1407E807" w:rsidR="00B4368C" w:rsidRPr="00C53C00" w:rsidRDefault="00BF5DB2" w:rsidP="00D74B14">
      <w:pPr>
        <w:numPr>
          <w:ilvl w:val="0"/>
          <w:numId w:val="2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 w:rsidRPr="00C53C00">
        <w:rPr>
          <w:rFonts w:ascii="Arial" w:hAnsi="Arial" w:cs="Arial"/>
          <w:szCs w:val="20"/>
        </w:rPr>
        <w:t xml:space="preserve">Výstupy z projektu </w:t>
      </w:r>
      <w:r w:rsidR="00D74B14" w:rsidRPr="00C53C00">
        <w:rPr>
          <w:rFonts w:ascii="Arial" w:hAnsi="Arial" w:cs="Arial"/>
          <w:szCs w:val="20"/>
        </w:rPr>
        <w:t>Návrh optimalizace sítě a zefektivňování procesů pobytových sociálních služeb v Kraji Vysočina</w:t>
      </w:r>
    </w:p>
    <w:p w14:paraId="138DCECD" w14:textId="0E3A0693" w:rsidR="00D74B14" w:rsidRPr="00D74B14" w:rsidRDefault="00D74B14" w:rsidP="00D74B14">
      <w:pPr>
        <w:tabs>
          <w:tab w:val="left" w:pos="567"/>
        </w:tabs>
        <w:spacing w:after="0"/>
        <w:rPr>
          <w:rFonts w:ascii="Arial" w:hAnsi="Arial" w:cs="Arial"/>
          <w:szCs w:val="20"/>
        </w:rPr>
      </w:pPr>
    </w:p>
    <w:p w14:paraId="44BE0DDE" w14:textId="77777777" w:rsidR="00B4368C" w:rsidRPr="00D74B14" w:rsidRDefault="00B4368C" w:rsidP="00B4368C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D74B14">
        <w:rPr>
          <w:rFonts w:ascii="Arial" w:hAnsi="Arial" w:cs="Arial"/>
          <w:b/>
          <w:bCs/>
          <w:caps/>
          <w:szCs w:val="20"/>
          <w:u w:val="single"/>
        </w:rPr>
        <w:t>Cílový stav</w:t>
      </w:r>
    </w:p>
    <w:p w14:paraId="1F4C5922" w14:textId="7DCC306B" w:rsidR="00AB5D42" w:rsidRDefault="00AB5D42" w:rsidP="00D74B1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Cílovým stavem je dokončení kompletní transformace </w:t>
      </w:r>
      <w:r w:rsidR="00904DD6">
        <w:rPr>
          <w:rFonts w:ascii="Arial" w:hAnsi="Arial" w:cs="Arial"/>
        </w:rPr>
        <w:t>příspěvkov</w:t>
      </w:r>
      <w:r w:rsidR="004B5DDA">
        <w:rPr>
          <w:rFonts w:ascii="Arial" w:hAnsi="Arial" w:cs="Arial"/>
        </w:rPr>
        <w:t>é</w:t>
      </w:r>
      <w:r w:rsidR="00904DD6">
        <w:rPr>
          <w:rFonts w:ascii="Arial" w:hAnsi="Arial" w:cs="Arial"/>
        </w:rPr>
        <w:t xml:space="preserve"> organizac</w:t>
      </w:r>
      <w:r w:rsidR="004B5DDA">
        <w:rPr>
          <w:rFonts w:ascii="Arial" w:hAnsi="Arial" w:cs="Arial"/>
        </w:rPr>
        <w:t>e</w:t>
      </w:r>
      <w:r w:rsidR="00904DD6">
        <w:rPr>
          <w:rFonts w:ascii="Arial" w:hAnsi="Arial" w:cs="Arial"/>
        </w:rPr>
        <w:t xml:space="preserve"> Kraje Vysočina </w:t>
      </w:r>
      <w:r>
        <w:rPr>
          <w:rFonts w:ascii="Arial" w:hAnsi="Arial" w:cs="Arial"/>
        </w:rPr>
        <w:t>Domova Černovice-Lidmaň</w:t>
      </w:r>
      <w:r w:rsidR="00904DD6">
        <w:rPr>
          <w:rFonts w:ascii="Arial" w:hAnsi="Arial" w:cs="Arial"/>
        </w:rPr>
        <w:t>.</w:t>
      </w:r>
      <w:r w:rsidR="00022CF7" w:rsidRPr="00C53C00">
        <w:rPr>
          <w:rFonts w:ascii="Arial" w:hAnsi="Arial" w:cs="Arial"/>
        </w:rPr>
        <w:t xml:space="preserve"> Díky realizovaným projektů</w:t>
      </w:r>
      <w:r w:rsidR="00D952F3" w:rsidRPr="00C53C00">
        <w:rPr>
          <w:rFonts w:ascii="Arial" w:hAnsi="Arial" w:cs="Arial"/>
        </w:rPr>
        <w:t>m</w:t>
      </w:r>
      <w:r w:rsidR="00E91A1D" w:rsidRPr="00C53C00">
        <w:rPr>
          <w:rFonts w:ascii="Arial" w:hAnsi="Arial" w:cs="Arial"/>
        </w:rPr>
        <w:t xml:space="preserve"> dojde k</w:t>
      </w:r>
      <w:r w:rsidR="00022CF7" w:rsidRPr="00C53C00">
        <w:rPr>
          <w:rFonts w:ascii="Arial" w:hAnsi="Arial" w:cs="Arial"/>
        </w:rPr>
        <w:t>e zv</w:t>
      </w:r>
      <w:r w:rsidR="00C53C00" w:rsidRPr="00C53C00">
        <w:rPr>
          <w:rFonts w:ascii="Arial" w:hAnsi="Arial" w:cs="Arial"/>
        </w:rPr>
        <w:t>ý</w:t>
      </w:r>
      <w:r w:rsidR="00022CF7" w:rsidRPr="00C53C00">
        <w:rPr>
          <w:rFonts w:ascii="Arial" w:hAnsi="Arial" w:cs="Arial"/>
        </w:rPr>
        <w:t>š</w:t>
      </w:r>
      <w:r w:rsidR="00C53C00" w:rsidRPr="00C53C00">
        <w:rPr>
          <w:rFonts w:ascii="Arial" w:hAnsi="Arial" w:cs="Arial"/>
        </w:rPr>
        <w:t>e</w:t>
      </w:r>
      <w:r w:rsidR="00022CF7" w:rsidRPr="00C53C00">
        <w:rPr>
          <w:rFonts w:ascii="Arial" w:hAnsi="Arial" w:cs="Arial"/>
        </w:rPr>
        <w:t>ní standardu</w:t>
      </w:r>
      <w:r w:rsidR="00022CF7">
        <w:rPr>
          <w:rFonts w:ascii="Arial" w:hAnsi="Arial" w:cs="Arial"/>
        </w:rPr>
        <w:t xml:space="preserve"> poskytovaných služeb a k</w:t>
      </w:r>
      <w:r w:rsidR="00E91A1D">
        <w:rPr>
          <w:rFonts w:ascii="Arial" w:hAnsi="Arial" w:cs="Arial"/>
        </w:rPr>
        <w:t> doplnění sítě sociálních služeb v Kraji Vysočina.</w:t>
      </w:r>
    </w:p>
    <w:p w14:paraId="5BF4AC76" w14:textId="0336BF8C" w:rsidR="00F502FF" w:rsidRDefault="00F502FF" w:rsidP="00D74B14">
      <w:pPr>
        <w:spacing w:after="0"/>
        <w:rPr>
          <w:rFonts w:ascii="Arial" w:hAnsi="Arial" w:cs="Arial"/>
        </w:rPr>
      </w:pPr>
      <w:r w:rsidRPr="002C2AD8">
        <w:rPr>
          <w:rFonts w:ascii="Arial" w:hAnsi="Arial" w:cs="Arial"/>
        </w:rPr>
        <w:t xml:space="preserve">Do seznamu odpovídající alokaci pro kraj </w:t>
      </w:r>
      <w:r>
        <w:rPr>
          <w:rFonts w:ascii="Arial" w:hAnsi="Arial" w:cs="Arial"/>
        </w:rPr>
        <w:t xml:space="preserve">je </w:t>
      </w:r>
      <w:r w:rsidRPr="002C2AD8">
        <w:rPr>
          <w:rFonts w:ascii="Arial" w:hAnsi="Arial" w:cs="Arial"/>
        </w:rPr>
        <w:t>zařazeno 1</w:t>
      </w:r>
      <w:r w:rsidR="00565D50">
        <w:rPr>
          <w:rFonts w:ascii="Arial" w:hAnsi="Arial" w:cs="Arial"/>
        </w:rPr>
        <w:t>4</w:t>
      </w:r>
      <w:r w:rsidRPr="002C2AD8">
        <w:rPr>
          <w:rFonts w:ascii="Arial" w:hAnsi="Arial" w:cs="Arial"/>
        </w:rPr>
        <w:t xml:space="preserve"> projektů s celkovými náklady</w:t>
      </w:r>
      <w:r w:rsidR="00565D50">
        <w:rPr>
          <w:rFonts w:ascii="Arial" w:hAnsi="Arial" w:cs="Arial"/>
        </w:rPr>
        <w:t xml:space="preserve"> cca</w:t>
      </w:r>
      <w:r w:rsidRPr="002C2AD8">
        <w:rPr>
          <w:rFonts w:ascii="Arial" w:hAnsi="Arial" w:cs="Arial"/>
        </w:rPr>
        <w:t xml:space="preserve"> </w:t>
      </w:r>
      <w:r w:rsidR="00565D50">
        <w:rPr>
          <w:rFonts w:ascii="Arial" w:hAnsi="Arial" w:cs="Arial"/>
        </w:rPr>
        <w:t>1</w:t>
      </w:r>
      <w:r w:rsidRPr="002C2AD8">
        <w:rPr>
          <w:rFonts w:ascii="Arial" w:hAnsi="Arial" w:cs="Arial"/>
        </w:rPr>
        <w:t xml:space="preserve"> ml</w:t>
      </w:r>
      <w:r w:rsidR="00565D50">
        <w:rPr>
          <w:rFonts w:ascii="Arial" w:hAnsi="Arial" w:cs="Arial"/>
        </w:rPr>
        <w:t>d</w:t>
      </w:r>
      <w:r w:rsidRPr="002C2AD8">
        <w:rPr>
          <w:rFonts w:ascii="Arial" w:hAnsi="Arial" w:cs="Arial"/>
        </w:rPr>
        <w:t xml:space="preserve">. Kč a požadavkem z EFRR ve výši </w:t>
      </w:r>
      <w:r>
        <w:rPr>
          <w:rFonts w:ascii="Arial" w:hAnsi="Arial" w:cs="Arial"/>
        </w:rPr>
        <w:t>679</w:t>
      </w:r>
      <w:r w:rsidRPr="002C2AD8">
        <w:rPr>
          <w:rFonts w:ascii="Arial" w:hAnsi="Arial" w:cs="Arial"/>
        </w:rPr>
        <w:t xml:space="preserve"> mil. Kč (v limitu 130 % přidělené částky EFRR pro kraj)</w:t>
      </w:r>
      <w:r w:rsidR="005F778E">
        <w:rPr>
          <w:rFonts w:ascii="Arial" w:hAnsi="Arial" w:cs="Arial"/>
        </w:rPr>
        <w:t>,</w:t>
      </w:r>
      <w:r w:rsidR="005F778E" w:rsidRPr="005F778E">
        <w:rPr>
          <w:rFonts w:ascii="Arial" w:hAnsi="Arial" w:cs="Arial"/>
        </w:rPr>
        <w:t xml:space="preserve"> </w:t>
      </w:r>
      <w:r w:rsidR="005F778E">
        <w:rPr>
          <w:rFonts w:ascii="Arial" w:hAnsi="Arial" w:cs="Arial"/>
        </w:rPr>
        <w:t>v rámci nichž by mohlo dojít k transformaci až 1</w:t>
      </w:r>
      <w:r w:rsidR="005565C5">
        <w:rPr>
          <w:rFonts w:ascii="Arial" w:hAnsi="Arial" w:cs="Arial"/>
        </w:rPr>
        <w:t>4</w:t>
      </w:r>
      <w:r w:rsidR="00B1614D">
        <w:rPr>
          <w:rFonts w:ascii="Arial" w:hAnsi="Arial" w:cs="Arial"/>
        </w:rPr>
        <w:t>8</w:t>
      </w:r>
      <w:r w:rsidR="005F778E">
        <w:rPr>
          <w:rFonts w:ascii="Arial" w:hAnsi="Arial" w:cs="Arial"/>
        </w:rPr>
        <w:t xml:space="preserve"> ústavních lůžek na komunitní.</w:t>
      </w:r>
    </w:p>
    <w:p w14:paraId="5B23625A" w14:textId="77777777" w:rsidR="00B4368C" w:rsidRPr="00D74B14" w:rsidRDefault="00B4368C" w:rsidP="00B4368C">
      <w:pPr>
        <w:spacing w:after="0"/>
        <w:rPr>
          <w:rFonts w:ascii="Arial" w:hAnsi="Arial" w:cs="Arial"/>
          <w:szCs w:val="20"/>
        </w:rPr>
      </w:pPr>
    </w:p>
    <w:p w14:paraId="77810284" w14:textId="77777777" w:rsidR="00B4368C" w:rsidRPr="00D74B14" w:rsidRDefault="00B4368C" w:rsidP="00B4368C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D74B14">
        <w:rPr>
          <w:rFonts w:ascii="Arial" w:hAnsi="Arial" w:cs="Arial"/>
          <w:b/>
          <w:bCs/>
          <w:caps/>
          <w:szCs w:val="20"/>
          <w:u w:val="single"/>
        </w:rPr>
        <w:t>Finanční alokace</w:t>
      </w:r>
    </w:p>
    <w:p w14:paraId="6E2712A4" w14:textId="15005429" w:rsidR="00485D9A" w:rsidRPr="00D37C76" w:rsidRDefault="00485D9A" w:rsidP="00485D9A">
      <w:pPr>
        <w:spacing w:after="0"/>
        <w:rPr>
          <w:rFonts w:ascii="Arial" w:hAnsi="Arial" w:cs="Arial"/>
        </w:rPr>
      </w:pPr>
      <w:r w:rsidRPr="00D37C76">
        <w:rPr>
          <w:rFonts w:ascii="Arial" w:hAnsi="Arial" w:cs="Arial"/>
        </w:rPr>
        <w:t xml:space="preserve">Pro Kraj Vysočina byla dle dohody </w:t>
      </w:r>
      <w:r w:rsidR="00037229">
        <w:rPr>
          <w:rFonts w:ascii="Arial" w:hAnsi="Arial" w:cs="Arial"/>
        </w:rPr>
        <w:t xml:space="preserve">AK ČR, </w:t>
      </w:r>
      <w:r w:rsidRPr="00D37C76">
        <w:rPr>
          <w:rFonts w:ascii="Arial" w:hAnsi="Arial" w:cs="Arial"/>
        </w:rPr>
        <w:t>MMR</w:t>
      </w:r>
      <w:r w:rsidR="00EB5C1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MPSV</w:t>
      </w:r>
      <w:r w:rsidR="00EB5C1B">
        <w:rPr>
          <w:rFonts w:ascii="Arial" w:hAnsi="Arial" w:cs="Arial"/>
        </w:rPr>
        <w:t xml:space="preserve"> a po schválení v NSK stanovena</w:t>
      </w:r>
      <w:r w:rsidR="000372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částka</w:t>
      </w:r>
      <w:r w:rsidR="00464C35">
        <w:rPr>
          <w:rFonts w:ascii="Arial" w:hAnsi="Arial" w:cs="Arial"/>
        </w:rPr>
        <w:t xml:space="preserve"> z EFRR</w:t>
      </w:r>
      <w:r w:rsidRPr="00D37C76">
        <w:rPr>
          <w:rFonts w:ascii="Arial" w:hAnsi="Arial" w:cs="Arial"/>
        </w:rPr>
        <w:t xml:space="preserve"> ve výši </w:t>
      </w:r>
      <w:r w:rsidR="00613119">
        <w:rPr>
          <w:rFonts w:ascii="Arial" w:hAnsi="Arial" w:cs="Arial"/>
        </w:rPr>
        <w:t>522 944 246</w:t>
      </w:r>
      <w:r w:rsidR="00204C5D">
        <w:rPr>
          <w:rFonts w:ascii="Arial" w:hAnsi="Arial" w:cs="Arial"/>
        </w:rPr>
        <w:t> </w:t>
      </w:r>
      <w:r>
        <w:rPr>
          <w:rFonts w:ascii="Arial" w:hAnsi="Arial" w:cs="Arial"/>
        </w:rPr>
        <w:t>Kč, potřebná k dokončení transformace zařízení</w:t>
      </w:r>
      <w:r w:rsidR="00037229">
        <w:rPr>
          <w:rFonts w:ascii="Arial" w:hAnsi="Arial" w:cs="Arial"/>
        </w:rPr>
        <w:t xml:space="preserve"> odpovídající potřebám krajů</w:t>
      </w:r>
      <w:r>
        <w:rPr>
          <w:rFonts w:ascii="Arial" w:hAnsi="Arial" w:cs="Arial"/>
          <w:iCs/>
        </w:rPr>
        <w:t>.</w:t>
      </w:r>
    </w:p>
    <w:p w14:paraId="6C031E3A" w14:textId="77777777" w:rsidR="00485D9A" w:rsidRPr="00D37C76" w:rsidRDefault="00485D9A" w:rsidP="00485D9A">
      <w:pPr>
        <w:spacing w:after="0"/>
        <w:ind w:left="284" w:hanging="284"/>
        <w:rPr>
          <w:rFonts w:ascii="Arial" w:hAnsi="Arial" w:cs="Arial"/>
        </w:rPr>
      </w:pPr>
    </w:p>
    <w:p w14:paraId="4EAB92A0" w14:textId="67874581" w:rsidR="00485D9A" w:rsidRPr="00D37C76" w:rsidRDefault="00485D9A" w:rsidP="00485D9A">
      <w:pPr>
        <w:spacing w:after="0"/>
        <w:ind w:left="284" w:hanging="284"/>
        <w:rPr>
          <w:rFonts w:ascii="Arial" w:hAnsi="Arial" w:cs="Arial"/>
        </w:rPr>
      </w:pPr>
      <w:r w:rsidRPr="00C53C00">
        <w:rPr>
          <w:rFonts w:ascii="Arial" w:hAnsi="Arial" w:cs="Arial"/>
          <w:iCs/>
        </w:rPr>
        <w:t xml:space="preserve">Zdroj: Dohodnutý klíč mezi </w:t>
      </w:r>
      <w:r w:rsidR="00037229" w:rsidRPr="00C53C00">
        <w:rPr>
          <w:rFonts w:ascii="Arial" w:hAnsi="Arial" w:cs="Arial"/>
          <w:iCs/>
        </w:rPr>
        <w:t xml:space="preserve">AK ČR, </w:t>
      </w:r>
      <w:r w:rsidRPr="00C53C00">
        <w:rPr>
          <w:rFonts w:ascii="Arial" w:hAnsi="Arial" w:cs="Arial"/>
          <w:iCs/>
        </w:rPr>
        <w:t>MMR a MPSV</w:t>
      </w:r>
    </w:p>
    <w:p w14:paraId="2C18E6AF" w14:textId="77777777" w:rsidR="00B4368C" w:rsidRPr="00D74B14" w:rsidRDefault="00B4368C" w:rsidP="00B4368C">
      <w:pPr>
        <w:spacing w:after="0"/>
        <w:ind w:left="284" w:hanging="284"/>
        <w:rPr>
          <w:rFonts w:ascii="Arial" w:hAnsi="Arial" w:cs="Arial"/>
          <w:szCs w:val="20"/>
        </w:rPr>
      </w:pPr>
    </w:p>
    <w:p w14:paraId="525689E3" w14:textId="6867A2BA" w:rsidR="00B4368C" w:rsidRDefault="00B4368C" w:rsidP="00B4368C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D74B14">
        <w:rPr>
          <w:rFonts w:ascii="Arial" w:hAnsi="Arial" w:cs="Arial"/>
          <w:b/>
          <w:bCs/>
          <w:caps/>
          <w:szCs w:val="20"/>
          <w:u w:val="single"/>
        </w:rPr>
        <w:t>Závazek RAP</w:t>
      </w:r>
    </w:p>
    <w:p w14:paraId="6ADAB26D" w14:textId="253F03C9" w:rsidR="00F94493" w:rsidRDefault="00F94493" w:rsidP="00B4368C">
      <w:pPr>
        <w:spacing w:after="0"/>
        <w:rPr>
          <w:rFonts w:ascii="Arial" w:hAnsi="Arial" w:cs="Arial"/>
          <w:szCs w:val="20"/>
        </w:rPr>
      </w:pPr>
      <w:r w:rsidRPr="00C06328">
        <w:rPr>
          <w:rFonts w:ascii="Arial" w:hAnsi="Arial" w:cs="Arial"/>
          <w:szCs w:val="20"/>
        </w:rPr>
        <w:t>ŘO IROP nestanoví povinné indikátory, ani cílovou hodnotu na kraj. Pro účely monitoringu jsou nicméně využity následující indikátory uvedené v programovém dokumentu IROP:</w:t>
      </w:r>
    </w:p>
    <w:p w14:paraId="7D80EE70" w14:textId="77777777" w:rsidR="00F94493" w:rsidRPr="00D74B14" w:rsidRDefault="00F94493" w:rsidP="00B4368C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</w:p>
    <w:p w14:paraId="64F7925F" w14:textId="51CFE6A1" w:rsidR="00B4368C" w:rsidRPr="00574C19" w:rsidRDefault="00B4368C" w:rsidP="00A44909">
      <w:pPr>
        <w:numPr>
          <w:ilvl w:val="0"/>
          <w:numId w:val="3"/>
        </w:numPr>
        <w:tabs>
          <w:tab w:val="num" w:pos="720"/>
        </w:tabs>
        <w:spacing w:after="0"/>
        <w:rPr>
          <w:rFonts w:ascii="Arial" w:hAnsi="Arial" w:cs="Arial"/>
          <w:szCs w:val="20"/>
        </w:rPr>
      </w:pPr>
      <w:r w:rsidRPr="00D74B14">
        <w:rPr>
          <w:rFonts w:ascii="Arial" w:hAnsi="Arial" w:cs="Arial"/>
          <w:szCs w:val="20"/>
        </w:rPr>
        <w:t xml:space="preserve">Indikátor </w:t>
      </w:r>
      <w:r w:rsidRPr="00C53C00">
        <w:rPr>
          <w:rFonts w:ascii="Arial" w:hAnsi="Arial" w:cs="Arial"/>
          <w:szCs w:val="20"/>
        </w:rPr>
        <w:t>výstupu: </w:t>
      </w:r>
      <w:r w:rsidR="00A44909" w:rsidRPr="00C53C00">
        <w:rPr>
          <w:rFonts w:ascii="Arial" w:hAnsi="Arial" w:cs="Arial"/>
          <w:szCs w:val="20"/>
        </w:rPr>
        <w:t>Kapacita nových nebo modernizovaných zařízení sociální péče (kromě bydlení)</w:t>
      </w:r>
      <w:r w:rsidR="00A44909" w:rsidRPr="00A44909">
        <w:rPr>
          <w:rFonts w:ascii="Arial" w:hAnsi="Arial" w:cs="Arial"/>
          <w:szCs w:val="20"/>
        </w:rPr>
        <w:t xml:space="preserve"> </w:t>
      </w:r>
    </w:p>
    <w:p w14:paraId="08B72B85" w14:textId="090181D2" w:rsidR="00B4368C" w:rsidRPr="00D74B14" w:rsidRDefault="00B4368C" w:rsidP="00B4368C">
      <w:pPr>
        <w:spacing w:after="0"/>
        <w:rPr>
          <w:rFonts w:ascii="Arial" w:hAnsi="Arial" w:cs="Arial"/>
          <w:szCs w:val="20"/>
        </w:rPr>
      </w:pPr>
    </w:p>
    <w:p w14:paraId="26494127" w14:textId="42AF839D" w:rsidR="00D952F3" w:rsidRPr="00705B2E" w:rsidRDefault="00D952F3" w:rsidP="00D952F3">
      <w:pPr>
        <w:pStyle w:val="Odstavecseseznamem"/>
        <w:tabs>
          <w:tab w:val="left" w:pos="851"/>
        </w:tabs>
        <w:spacing w:after="0"/>
        <w:ind w:left="0"/>
        <w:contextualSpacing/>
        <w:rPr>
          <w:rFonts w:ascii="Arial" w:hAnsi="Arial" w:cs="Arial"/>
          <w:i/>
          <w:iCs/>
          <w:color w:val="2F5496" w:themeColor="accent1" w:themeShade="BF"/>
          <w:szCs w:val="20"/>
        </w:rPr>
      </w:pPr>
      <w:r w:rsidRPr="00705B2E">
        <w:rPr>
          <w:rFonts w:ascii="Arial" w:hAnsi="Arial" w:cs="Arial"/>
          <w:szCs w:val="20"/>
        </w:rPr>
        <w:t xml:space="preserve">Harmonogram čerpání IROP </w:t>
      </w:r>
      <w:r w:rsidRPr="00554152">
        <w:rPr>
          <w:rFonts w:ascii="Arial" w:hAnsi="Arial" w:cs="Arial"/>
          <w:i/>
          <w:szCs w:val="20"/>
        </w:rPr>
        <w:t>(</w:t>
      </w:r>
      <w:r w:rsidRPr="004B5DDA">
        <w:rPr>
          <w:rFonts w:ascii="Arial" w:hAnsi="Arial" w:cs="Arial"/>
          <w:szCs w:val="20"/>
        </w:rPr>
        <w:t>výzv</w:t>
      </w:r>
      <w:r w:rsidR="00613119">
        <w:rPr>
          <w:rFonts w:ascii="Arial" w:hAnsi="Arial" w:cs="Arial"/>
          <w:szCs w:val="20"/>
        </w:rPr>
        <w:t>a v IROP vyhlášena dne</w:t>
      </w:r>
      <w:r w:rsidRPr="004B5DDA">
        <w:rPr>
          <w:rFonts w:ascii="Arial" w:hAnsi="Arial" w:cs="Arial"/>
          <w:szCs w:val="20"/>
        </w:rPr>
        <w:t xml:space="preserve"> </w:t>
      </w:r>
      <w:r w:rsidR="007601C7" w:rsidRPr="004B5DDA">
        <w:rPr>
          <w:rFonts w:ascii="Arial" w:hAnsi="Arial" w:cs="Arial"/>
          <w:szCs w:val="20"/>
        </w:rPr>
        <w:t>k 30. 1</w:t>
      </w:r>
      <w:r w:rsidR="00613119">
        <w:rPr>
          <w:rFonts w:ascii="Arial" w:hAnsi="Arial" w:cs="Arial"/>
          <w:szCs w:val="20"/>
        </w:rPr>
        <w:t>0</w:t>
      </w:r>
      <w:r w:rsidR="007601C7" w:rsidRPr="004B5DDA">
        <w:rPr>
          <w:rFonts w:ascii="Arial" w:hAnsi="Arial" w:cs="Arial"/>
          <w:szCs w:val="20"/>
        </w:rPr>
        <w:t>.</w:t>
      </w:r>
      <w:r w:rsidRPr="004B5DDA">
        <w:rPr>
          <w:rFonts w:ascii="Arial" w:hAnsi="Arial" w:cs="Arial"/>
          <w:szCs w:val="20"/>
        </w:rPr>
        <w:t xml:space="preserve"> 202</w:t>
      </w:r>
      <w:r w:rsidR="00613119">
        <w:rPr>
          <w:rFonts w:ascii="Arial" w:hAnsi="Arial" w:cs="Arial"/>
          <w:szCs w:val="20"/>
        </w:rPr>
        <w:t>3</w:t>
      </w:r>
      <w:r w:rsidRPr="00554152">
        <w:rPr>
          <w:rFonts w:ascii="Arial" w:hAnsi="Arial" w:cs="Arial"/>
          <w:i/>
          <w:szCs w:val="20"/>
        </w:rPr>
        <w:t>)</w:t>
      </w:r>
      <w:r w:rsidRPr="00705B2E">
        <w:rPr>
          <w:rFonts w:ascii="Arial" w:hAnsi="Arial" w:cs="Arial"/>
          <w:color w:val="FF0000"/>
          <w:szCs w:val="20"/>
        </w:rPr>
        <w:t xml:space="preserve"> </w:t>
      </w:r>
    </w:p>
    <w:p w14:paraId="6355378D" w14:textId="77777777" w:rsidR="00D952F3" w:rsidRDefault="00D952F3" w:rsidP="00D952F3">
      <w:pPr>
        <w:spacing w:after="0"/>
        <w:rPr>
          <w:rFonts w:ascii="Arial" w:hAnsi="Arial" w:cs="Arial"/>
          <w:szCs w:val="20"/>
        </w:rPr>
      </w:pPr>
    </w:p>
    <w:p w14:paraId="574119E0" w14:textId="1E086C50" w:rsidR="00D952F3" w:rsidRDefault="00D952F3" w:rsidP="00D952F3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Při realizaci aktivity RAP musí být splněna povinnost minimálního čerpání v letech, kter</w:t>
      </w:r>
      <w:r w:rsidR="00C53C00">
        <w:rPr>
          <w:rFonts w:ascii="Arial" w:hAnsi="Arial" w:cs="Arial"/>
          <w:szCs w:val="20"/>
        </w:rPr>
        <w:t>á</w:t>
      </w:r>
      <w:r>
        <w:rPr>
          <w:rFonts w:ascii="Arial" w:hAnsi="Arial" w:cs="Arial"/>
          <w:szCs w:val="20"/>
        </w:rPr>
        <w:t xml:space="preserve"> se odvíjí od plánu financování operačního programu. Celková alokace EFRR je dělená na jednotlivé roky, částka určená na daný rok musí být k určitému datu v předložených projektech (v žádostech o podporu) a k určitému datu vyčerpána (v žádostech o platbu). Je možné vyčerpat i více prostředků, než je určeno na daný rok, nesmí však být překročena celková alokace EFRR určená na tuto aktivitu. Tabulka ukazuje alokace pro jednotlivé roky a nejzazší termíny jejích vyčerpání.</w:t>
      </w:r>
    </w:p>
    <w:p w14:paraId="778A97AA" w14:textId="77777777" w:rsidR="00D952F3" w:rsidRDefault="00D952F3" w:rsidP="00D952F3">
      <w:pPr>
        <w:spacing w:after="0"/>
        <w:rPr>
          <w:rFonts w:ascii="Arial" w:hAnsi="Arial" w:cs="Arial"/>
          <w:szCs w:val="20"/>
        </w:rPr>
      </w:pPr>
    </w:p>
    <w:p w14:paraId="1AE9472D" w14:textId="0106E04D" w:rsidR="00D952F3" w:rsidRPr="00333F56" w:rsidRDefault="00D952F3" w:rsidP="00D952F3">
      <w:pPr>
        <w:spacing w:after="0"/>
        <w:rPr>
          <w:rFonts w:ascii="Arial" w:hAnsi="Arial" w:cs="Arial"/>
          <w:b/>
          <w:sz w:val="18"/>
          <w:szCs w:val="20"/>
        </w:rPr>
      </w:pPr>
      <w:r w:rsidRPr="00333F56">
        <w:rPr>
          <w:rFonts w:ascii="Arial" w:hAnsi="Arial" w:cs="Arial"/>
          <w:b/>
          <w:sz w:val="18"/>
          <w:szCs w:val="20"/>
        </w:rPr>
        <w:t xml:space="preserve">Tab.: Alokace na aktivitu </w:t>
      </w:r>
      <w:r w:rsidRPr="00D952F3">
        <w:rPr>
          <w:rFonts w:ascii="Arial" w:hAnsi="Arial" w:cs="Arial"/>
          <w:b/>
          <w:sz w:val="18"/>
          <w:szCs w:val="20"/>
        </w:rPr>
        <w:t>Deinstitucionalizace sociálních služeb</w:t>
      </w:r>
      <w:r w:rsidRPr="00333F56">
        <w:rPr>
          <w:rFonts w:ascii="Arial" w:hAnsi="Arial" w:cs="Arial"/>
          <w:b/>
          <w:sz w:val="18"/>
          <w:szCs w:val="20"/>
        </w:rPr>
        <w:t xml:space="preserve"> v letech a termíny čerpání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540"/>
        <w:gridCol w:w="1539"/>
        <w:gridCol w:w="1539"/>
        <w:gridCol w:w="1452"/>
        <w:gridCol w:w="1452"/>
      </w:tblGrid>
      <w:tr w:rsidR="00D952F3" w:rsidRPr="007B319D" w14:paraId="6DA0B423" w14:textId="77777777" w:rsidTr="00287204">
        <w:trPr>
          <w:trHeight w:val="7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C4AEA" w14:textId="77777777" w:rsidR="00D952F3" w:rsidRPr="007B319D" w:rsidRDefault="00D952F3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Rok alokace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A403" w14:textId="77777777" w:rsidR="00D952F3" w:rsidRPr="007B319D" w:rsidRDefault="00D952F3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Podíl na daný rok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%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AD8FD" w14:textId="77777777" w:rsidR="00D952F3" w:rsidRPr="007B319D" w:rsidRDefault="00D952F3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Alokace na daný rok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340D8" w14:textId="77777777" w:rsidR="00D952F3" w:rsidRPr="007B319D" w:rsidRDefault="00D952F3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Alokace kumulativně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B7DA0" w14:textId="77777777" w:rsidR="00D952F3" w:rsidRPr="007B319D" w:rsidRDefault="00D952F3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Žádost o podporu do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F5731" w14:textId="77777777" w:rsidR="00D952F3" w:rsidRPr="007B319D" w:rsidRDefault="00D952F3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Žádost o platbu do</w:t>
            </w:r>
          </w:p>
        </w:tc>
      </w:tr>
      <w:tr w:rsidR="00A6168B" w:rsidRPr="007B319D" w14:paraId="74A7F3E8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8B8A" w14:textId="77777777" w:rsidR="00A6168B" w:rsidRPr="007B319D" w:rsidRDefault="00A6168B" w:rsidP="00A6168B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0B78" w14:textId="20659A82" w:rsidR="00A6168B" w:rsidRPr="007B319D" w:rsidRDefault="00A6168B" w:rsidP="00A6168B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C85F" w14:textId="1743B29F" w:rsidR="00A6168B" w:rsidRPr="007B319D" w:rsidRDefault="00A6168B" w:rsidP="00A6168B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ACD2" w14:textId="73E9954E" w:rsidR="00A6168B" w:rsidRPr="007B319D" w:rsidRDefault="00A6168B" w:rsidP="00A6168B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B2A1" w14:textId="3EA3213E" w:rsidR="00A6168B" w:rsidRPr="007B319D" w:rsidRDefault="00A6168B" w:rsidP="00A6168B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A91F" w14:textId="7512BF6F" w:rsidR="00A6168B" w:rsidRPr="007B319D" w:rsidRDefault="00A6168B" w:rsidP="00A6168B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5DDA" w:rsidRPr="007B319D" w14:paraId="186BB34C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0FD4" w14:textId="77777777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1E4A" w14:textId="1B1CA6DD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34,44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FAC3" w14:textId="4372E8C9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180 101 998,3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EAAC" w14:textId="3E113E79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180 101 998,3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AE89" w14:textId="401EED12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30. 10. 2024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A6BF" w14:textId="40C43526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30. 6. 2026</w:t>
            </w:r>
          </w:p>
        </w:tc>
      </w:tr>
      <w:tr w:rsidR="004B5DDA" w:rsidRPr="007B319D" w14:paraId="0C9C74F0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3024" w14:textId="77777777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C47F" w14:textId="723121EC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19E0" w14:textId="458E5156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92 247 365,0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62C4" w14:textId="61810AA1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272 349 363,3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E279" w14:textId="2D7D71EE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30. 10. 2025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4419" w14:textId="5104969C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30. 6. 2027</w:t>
            </w:r>
          </w:p>
        </w:tc>
      </w:tr>
      <w:tr w:rsidR="004B5DDA" w:rsidRPr="007B319D" w14:paraId="4AD399A3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C66B" w14:textId="77777777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EFA8" w14:textId="44A16435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D260" w14:textId="3F8A7AD7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93 711 608,9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9E9D" w14:textId="508050FB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366 060 972,2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E30D" w14:textId="0A005C57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30. 10. 2026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206B" w14:textId="05C8F208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30. 6. 2028</w:t>
            </w:r>
          </w:p>
        </w:tc>
      </w:tr>
      <w:tr w:rsidR="004B5DDA" w:rsidRPr="007B319D" w14:paraId="777199F6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EA4B" w14:textId="77777777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FE30" w14:textId="72EFCEF1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4118" w14:textId="1D8A986F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77 657 220,5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FE67" w14:textId="3FD0513A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443 718 192,7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703D" w14:textId="61C3D3A1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30. 10. 2027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9E31" w14:textId="3C78A825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30. 6. 2029</w:t>
            </w:r>
          </w:p>
        </w:tc>
      </w:tr>
      <w:tr w:rsidR="004B5DDA" w:rsidRPr="007B319D" w14:paraId="179FD746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5C3D" w14:textId="77777777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8354" w14:textId="142BE1F3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E7F5" w14:textId="771E16DE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79 226 053,3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95EB" w14:textId="0116A9C1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522 944 246,0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3235" w14:textId="7EDE9B7D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30. 10. 2028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134B" w14:textId="43709FAB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30. 6. 2030</w:t>
            </w:r>
          </w:p>
        </w:tc>
      </w:tr>
    </w:tbl>
    <w:p w14:paraId="0CA9C745" w14:textId="7C838C7B" w:rsidR="00C53C00" w:rsidRDefault="00C53C00" w:rsidP="00B4368C">
      <w:pPr>
        <w:spacing w:after="0"/>
        <w:rPr>
          <w:rFonts w:ascii="Arial" w:hAnsi="Arial" w:cs="Arial"/>
          <w:szCs w:val="20"/>
        </w:rPr>
      </w:pPr>
    </w:p>
    <w:p w14:paraId="5DB1348E" w14:textId="77777777" w:rsidR="00C53C00" w:rsidRPr="00D74B14" w:rsidRDefault="00C53C00" w:rsidP="00B4368C">
      <w:pPr>
        <w:spacing w:after="0"/>
        <w:rPr>
          <w:rFonts w:ascii="Arial" w:hAnsi="Arial" w:cs="Arial"/>
          <w:szCs w:val="20"/>
        </w:rPr>
      </w:pPr>
    </w:p>
    <w:p w14:paraId="609FDBB8" w14:textId="77777777" w:rsidR="00B4368C" w:rsidRPr="00D74B14" w:rsidRDefault="00B4368C" w:rsidP="00B4368C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D74B14">
        <w:rPr>
          <w:rFonts w:ascii="Arial" w:hAnsi="Arial" w:cs="Arial"/>
          <w:b/>
          <w:bCs/>
          <w:caps/>
          <w:szCs w:val="20"/>
          <w:u w:val="single"/>
        </w:rPr>
        <w:t>Bariéry/rizika</w:t>
      </w:r>
    </w:p>
    <w:p w14:paraId="09F4D6B0" w14:textId="1F231327" w:rsidR="00600D0A" w:rsidRDefault="00600D0A" w:rsidP="005D5331">
      <w:pPr>
        <w:pStyle w:val="Odstavecseseznamem"/>
        <w:ind w:left="0"/>
        <w:contextualSpacing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Hlavní rizika </w:t>
      </w:r>
      <w:r w:rsidR="001A455A">
        <w:rPr>
          <w:rFonts w:ascii="Arial" w:hAnsi="Arial" w:cs="Arial"/>
          <w:bCs/>
          <w:iCs/>
        </w:rPr>
        <w:t>existují</w:t>
      </w:r>
      <w:r>
        <w:rPr>
          <w:rFonts w:ascii="Arial" w:hAnsi="Arial" w:cs="Arial"/>
          <w:bCs/>
          <w:iCs/>
        </w:rPr>
        <w:t xml:space="preserve"> ve fázi vyhledávání vhodných nemovitostí a projektové přípravy. Vyhledávání vhodných nemovitostí je zásadní</w:t>
      </w:r>
      <w:r w:rsidR="001304DD">
        <w:rPr>
          <w:rFonts w:ascii="Arial" w:hAnsi="Arial" w:cs="Arial"/>
          <w:bCs/>
          <w:iCs/>
        </w:rPr>
        <w:t>, výběr</w:t>
      </w:r>
      <w:r>
        <w:rPr>
          <w:rFonts w:ascii="Arial" w:hAnsi="Arial" w:cs="Arial"/>
          <w:bCs/>
          <w:iCs/>
        </w:rPr>
        <w:t xml:space="preserve"> ovlivňuje </w:t>
      </w:r>
      <w:r w:rsidR="001304DD">
        <w:rPr>
          <w:rFonts w:ascii="Arial" w:hAnsi="Arial" w:cs="Arial"/>
          <w:bCs/>
          <w:iCs/>
        </w:rPr>
        <w:t>termíny pro jednotlivé fáze (dokumentace ke stavebnímu povolení, územní a stavební řízení, atp.) rozpočet projektu (novostavba vs. rekonstrukce, svažitost pozemku, existence sítí, atp.) i kvalitu bydlení (dostupnost služeb a občanské vybavenosti).</w:t>
      </w:r>
    </w:p>
    <w:p w14:paraId="2668B282" w14:textId="464598FE" w:rsidR="009D54B4" w:rsidRDefault="001304DD" w:rsidP="005D5331">
      <w:pPr>
        <w:pStyle w:val="Odstavecseseznamem"/>
        <w:ind w:left="0"/>
        <w:contextualSpacing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Průběžným rizikem </w:t>
      </w:r>
      <w:r w:rsidR="001A455A">
        <w:rPr>
          <w:rFonts w:ascii="Arial" w:hAnsi="Arial" w:cs="Arial"/>
          <w:bCs/>
          <w:iCs/>
        </w:rPr>
        <w:t>je ochota ke spolupráci a kladný přístup ze strany samosprávy a veřejnosti v místě realizace</w:t>
      </w:r>
      <w:r w:rsidR="009D54B4">
        <w:rPr>
          <w:rFonts w:ascii="Arial" w:hAnsi="Arial" w:cs="Arial"/>
          <w:bCs/>
          <w:iCs/>
        </w:rPr>
        <w:t>. A také klientů, jejich opatrovníků, pečujícího personálu vzhledem k tomu, že se mění místo poskytování služby, pracoviště</w:t>
      </w:r>
      <w:r w:rsidR="001A455A">
        <w:rPr>
          <w:rFonts w:ascii="Arial" w:hAnsi="Arial" w:cs="Arial"/>
          <w:bCs/>
          <w:iCs/>
        </w:rPr>
        <w:t xml:space="preserve">. </w:t>
      </w:r>
    </w:p>
    <w:p w14:paraId="70C0131D" w14:textId="77777777" w:rsidR="005D5331" w:rsidRDefault="001A455A" w:rsidP="005D5331">
      <w:pPr>
        <w:pStyle w:val="Odstavecseseznamem"/>
        <w:ind w:left="0"/>
        <w:contextualSpacing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</w:t>
      </w:r>
      <w:r w:rsidR="009D54B4">
        <w:rPr>
          <w:rFonts w:ascii="Arial" w:hAnsi="Arial" w:cs="Arial"/>
          <w:bCs/>
          <w:iCs/>
        </w:rPr>
        <w:t>alší rizikovou oblastí jsou</w:t>
      </w:r>
      <w:r>
        <w:rPr>
          <w:rFonts w:ascii="Arial" w:hAnsi="Arial" w:cs="Arial"/>
          <w:bCs/>
          <w:iCs/>
        </w:rPr>
        <w:t xml:space="preserve"> personální kapacity na zajištění administrace projektů, veřejných zakázek,</w:t>
      </w:r>
      <w:r w:rsidR="00B43258">
        <w:rPr>
          <w:rFonts w:ascii="Arial" w:hAnsi="Arial" w:cs="Arial"/>
          <w:bCs/>
          <w:iCs/>
        </w:rPr>
        <w:t xml:space="preserve"> apod.,</w:t>
      </w:r>
      <w:r>
        <w:rPr>
          <w:rFonts w:ascii="Arial" w:hAnsi="Arial" w:cs="Arial"/>
          <w:bCs/>
          <w:iCs/>
        </w:rPr>
        <w:t xml:space="preserve"> a </w:t>
      </w:r>
      <w:r w:rsidR="009D54B4">
        <w:rPr>
          <w:rFonts w:ascii="Arial" w:hAnsi="Arial" w:cs="Arial"/>
          <w:bCs/>
          <w:iCs/>
        </w:rPr>
        <w:t xml:space="preserve">také </w:t>
      </w:r>
      <w:r>
        <w:rPr>
          <w:rFonts w:ascii="Arial" w:hAnsi="Arial" w:cs="Arial"/>
          <w:bCs/>
          <w:iCs/>
        </w:rPr>
        <w:t xml:space="preserve">finanční </w:t>
      </w:r>
      <w:r w:rsidR="00B43258">
        <w:rPr>
          <w:rFonts w:ascii="Arial" w:hAnsi="Arial" w:cs="Arial"/>
          <w:bCs/>
          <w:iCs/>
        </w:rPr>
        <w:t>rezervy</w:t>
      </w:r>
      <w:r w:rsidR="009D54B4">
        <w:rPr>
          <w:rFonts w:ascii="Arial" w:hAnsi="Arial" w:cs="Arial"/>
          <w:bCs/>
          <w:iCs/>
        </w:rPr>
        <w:t xml:space="preserve"> na zajištění předfinancování projektů.</w:t>
      </w:r>
      <w:r w:rsidR="00B1523B">
        <w:rPr>
          <w:rFonts w:ascii="Arial" w:hAnsi="Arial" w:cs="Arial"/>
          <w:bCs/>
          <w:iCs/>
        </w:rPr>
        <w:t xml:space="preserve"> Důležitým aspektem je politická podpora </w:t>
      </w:r>
      <w:r w:rsidR="00B43258">
        <w:rPr>
          <w:rFonts w:ascii="Arial" w:hAnsi="Arial" w:cs="Arial"/>
          <w:bCs/>
          <w:iCs/>
        </w:rPr>
        <w:t>procesu transformace.</w:t>
      </w:r>
    </w:p>
    <w:p w14:paraId="2F545F68" w14:textId="49E81743" w:rsidR="00B1523B" w:rsidRDefault="001A455A" w:rsidP="005D5331">
      <w:pPr>
        <w:pStyle w:val="Odstavecseseznamem"/>
        <w:ind w:left="0"/>
        <w:contextualSpacing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Rizikům </w:t>
      </w:r>
      <w:r w:rsidR="009D54B4">
        <w:rPr>
          <w:rFonts w:ascii="Arial" w:hAnsi="Arial" w:cs="Arial"/>
          <w:bCs/>
          <w:iCs/>
        </w:rPr>
        <w:t xml:space="preserve">je předcházeno důslednou komunikací </w:t>
      </w:r>
      <w:r w:rsidR="004E3D71">
        <w:rPr>
          <w:rFonts w:ascii="Arial" w:hAnsi="Arial" w:cs="Arial"/>
          <w:bCs/>
          <w:iCs/>
        </w:rPr>
        <w:t xml:space="preserve">a informovaností </w:t>
      </w:r>
      <w:r w:rsidR="009D54B4">
        <w:rPr>
          <w:rFonts w:ascii="Arial" w:hAnsi="Arial" w:cs="Arial"/>
          <w:bCs/>
          <w:iCs/>
        </w:rPr>
        <w:t>vše</w:t>
      </w:r>
      <w:r w:rsidR="004E3D71">
        <w:rPr>
          <w:rFonts w:ascii="Arial" w:hAnsi="Arial" w:cs="Arial"/>
          <w:bCs/>
          <w:iCs/>
        </w:rPr>
        <w:t>ch</w:t>
      </w:r>
      <w:r w:rsidR="009D54B4">
        <w:rPr>
          <w:rFonts w:ascii="Arial" w:hAnsi="Arial" w:cs="Arial"/>
          <w:bCs/>
          <w:iCs/>
        </w:rPr>
        <w:t xml:space="preserve"> zúčastněný</w:t>
      </w:r>
      <w:r w:rsidR="004E3D71">
        <w:rPr>
          <w:rFonts w:ascii="Arial" w:hAnsi="Arial" w:cs="Arial"/>
          <w:bCs/>
          <w:iCs/>
        </w:rPr>
        <w:t>ch</w:t>
      </w:r>
      <w:r w:rsidR="009D54B4">
        <w:rPr>
          <w:rFonts w:ascii="Arial" w:hAnsi="Arial" w:cs="Arial"/>
          <w:bCs/>
          <w:iCs/>
        </w:rPr>
        <w:t xml:space="preserve"> subjekt</w:t>
      </w:r>
      <w:r w:rsidR="004E3D71">
        <w:rPr>
          <w:rFonts w:ascii="Arial" w:hAnsi="Arial" w:cs="Arial"/>
          <w:bCs/>
          <w:iCs/>
        </w:rPr>
        <w:t>ů</w:t>
      </w:r>
      <w:r w:rsidR="00B1523B">
        <w:rPr>
          <w:rFonts w:ascii="Arial" w:hAnsi="Arial" w:cs="Arial"/>
          <w:bCs/>
          <w:iCs/>
        </w:rPr>
        <w:t xml:space="preserve"> a také v rámci Krajského úřadu (komunikace mezi jednotlivými odbory</w:t>
      </w:r>
      <w:r w:rsidR="00B43258">
        <w:rPr>
          <w:rFonts w:ascii="Arial" w:hAnsi="Arial" w:cs="Arial"/>
          <w:bCs/>
          <w:iCs/>
        </w:rPr>
        <w:t>, vedením</w:t>
      </w:r>
      <w:r w:rsidR="004E3D71">
        <w:rPr>
          <w:rFonts w:ascii="Arial" w:hAnsi="Arial" w:cs="Arial"/>
          <w:bCs/>
          <w:iCs/>
        </w:rPr>
        <w:t xml:space="preserve"> úřadu, volenými zástupci</w:t>
      </w:r>
      <w:r w:rsidR="00B1523B">
        <w:rPr>
          <w:rFonts w:ascii="Arial" w:hAnsi="Arial" w:cs="Arial"/>
          <w:bCs/>
          <w:iCs/>
        </w:rPr>
        <w:t>)</w:t>
      </w:r>
      <w:r w:rsidR="003855BE">
        <w:rPr>
          <w:rFonts w:ascii="Arial" w:hAnsi="Arial" w:cs="Arial"/>
          <w:bCs/>
          <w:iCs/>
        </w:rPr>
        <w:t>.</w:t>
      </w:r>
    </w:p>
    <w:p w14:paraId="46C2072C" w14:textId="21EFC585" w:rsidR="003855BE" w:rsidRDefault="003855BE" w:rsidP="005D5331">
      <w:pPr>
        <w:pStyle w:val="Odstavecseseznamem"/>
        <w:ind w:left="0"/>
        <w:contextualSpacing/>
        <w:rPr>
          <w:rFonts w:ascii="Arial" w:hAnsi="Arial" w:cs="Arial"/>
          <w:bCs/>
          <w:iCs/>
        </w:rPr>
      </w:pPr>
      <w:r>
        <w:rPr>
          <w:rFonts w:ascii="Arial" w:eastAsia="Calibri" w:hAnsi="Arial" w:cs="Arial"/>
          <w:szCs w:val="20"/>
        </w:rPr>
        <w:t>Další rizika jsou spojena s růstem cen stavebních prací a nedostupnosti některých materiálů, která se do značné míry projevila v posledním období. V období mezi dokončením přípravy a vlastní realizací mohou náklady nepřiměřeně vzrůst, a pokud se tento nárůst výrazněji projeví ve spolufinancování nositele projektu, může dojít k ohrožení samotné realizace.</w:t>
      </w:r>
    </w:p>
    <w:p w14:paraId="6BA4FF03" w14:textId="77777777" w:rsidR="00B4368C" w:rsidRPr="00D74B14" w:rsidRDefault="00B4368C" w:rsidP="00B4368C">
      <w:pPr>
        <w:spacing w:after="0"/>
        <w:textAlignment w:val="baseline"/>
        <w:rPr>
          <w:rFonts w:ascii="Arial" w:hAnsi="Arial" w:cs="Arial"/>
          <w:color w:val="000000"/>
          <w:szCs w:val="20"/>
          <w:lang w:eastAsia="cs-CZ"/>
        </w:rPr>
      </w:pPr>
    </w:p>
    <w:p w14:paraId="33D7FE04" w14:textId="77777777" w:rsidR="00B4368C" w:rsidRPr="00D74B14" w:rsidRDefault="00B4368C" w:rsidP="00D264CD">
      <w:pPr>
        <w:numPr>
          <w:ilvl w:val="0"/>
          <w:numId w:val="4"/>
        </w:numPr>
        <w:spacing w:after="0"/>
        <w:ind w:left="426" w:hanging="426"/>
        <w:rPr>
          <w:rFonts w:ascii="Arial" w:hAnsi="Arial" w:cs="Arial"/>
          <w:b/>
          <w:bCs/>
          <w:color w:val="0070C0"/>
          <w:szCs w:val="20"/>
        </w:rPr>
      </w:pPr>
      <w:r w:rsidRPr="00D74B14">
        <w:rPr>
          <w:rFonts w:ascii="Arial" w:hAnsi="Arial" w:cs="Arial"/>
          <w:b/>
          <w:bCs/>
          <w:color w:val="0070C0"/>
          <w:szCs w:val="20"/>
        </w:rPr>
        <w:t xml:space="preserve">Příloha: </w:t>
      </w:r>
    </w:p>
    <w:p w14:paraId="0038B6E6" w14:textId="20021739" w:rsidR="00B4368C" w:rsidRPr="00D74B14" w:rsidRDefault="00B4368C" w:rsidP="00B4368C">
      <w:pPr>
        <w:spacing w:after="0"/>
        <w:rPr>
          <w:rFonts w:ascii="Arial" w:hAnsi="Arial" w:cs="Arial"/>
          <w:b/>
          <w:szCs w:val="20"/>
          <w:u w:val="single"/>
        </w:rPr>
      </w:pPr>
      <w:r w:rsidRPr="00D74B14">
        <w:rPr>
          <w:rFonts w:ascii="Arial" w:hAnsi="Arial" w:cs="Arial"/>
          <w:color w:val="000000" w:themeColor="text1"/>
          <w:szCs w:val="20"/>
        </w:rPr>
        <w:t>Seznam projektů</w:t>
      </w:r>
      <w:r w:rsidR="00D9340D">
        <w:rPr>
          <w:rFonts w:ascii="Arial" w:hAnsi="Arial" w:cs="Arial"/>
          <w:color w:val="000000" w:themeColor="text1"/>
          <w:szCs w:val="20"/>
        </w:rPr>
        <w:t>:</w:t>
      </w:r>
      <w:r w:rsidRPr="00D74B14">
        <w:rPr>
          <w:rFonts w:ascii="Arial" w:hAnsi="Arial" w:cs="Arial"/>
          <w:color w:val="000000" w:themeColor="text1"/>
          <w:szCs w:val="20"/>
        </w:rPr>
        <w:t xml:space="preserve"> </w:t>
      </w:r>
      <w:r w:rsidR="00485D9A" w:rsidRPr="00485D9A">
        <w:rPr>
          <w:rFonts w:ascii="Arial" w:hAnsi="Arial" w:cs="Arial"/>
          <w:color w:val="000000" w:themeColor="text1"/>
          <w:szCs w:val="20"/>
        </w:rPr>
        <w:t>Deinstitucionalizace sociálních služeb</w:t>
      </w:r>
      <w:r w:rsidR="006F5BB0">
        <w:rPr>
          <w:rFonts w:ascii="Arial" w:hAnsi="Arial" w:cs="Arial"/>
          <w:color w:val="000000" w:themeColor="text1"/>
          <w:szCs w:val="20"/>
        </w:rPr>
        <w:t xml:space="preserve"> v Kraji Vysočina</w:t>
      </w:r>
    </w:p>
    <w:p w14:paraId="3B94536D" w14:textId="77777777" w:rsidR="006E3994" w:rsidRPr="00D74B14" w:rsidRDefault="006E3994" w:rsidP="000D026B">
      <w:pPr>
        <w:spacing w:after="0"/>
        <w:textAlignment w:val="baseline"/>
        <w:rPr>
          <w:rFonts w:ascii="Arial" w:hAnsi="Arial" w:cs="Arial"/>
          <w:color w:val="000000"/>
          <w:szCs w:val="20"/>
          <w:lang w:eastAsia="cs-CZ"/>
        </w:rPr>
      </w:pPr>
    </w:p>
    <w:sectPr w:rsidR="006E3994" w:rsidRPr="00D74B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578EE" w14:textId="77777777" w:rsidR="008C155F" w:rsidRDefault="008C155F" w:rsidP="00BF1B6F">
      <w:pPr>
        <w:spacing w:after="0"/>
      </w:pPr>
      <w:r>
        <w:separator/>
      </w:r>
    </w:p>
  </w:endnote>
  <w:endnote w:type="continuationSeparator" w:id="0">
    <w:p w14:paraId="30B3A8C1" w14:textId="77777777" w:rsidR="008C155F" w:rsidRDefault="008C155F" w:rsidP="00BF1B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2726D" w14:textId="77777777" w:rsidR="00023EF0" w:rsidRDefault="00023E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149418"/>
      <w:docPartObj>
        <w:docPartGallery w:val="Page Numbers (Bottom of Page)"/>
        <w:docPartUnique/>
      </w:docPartObj>
    </w:sdtPr>
    <w:sdtEndPr/>
    <w:sdtContent>
      <w:p w14:paraId="34D03558" w14:textId="3C3424CD" w:rsidR="000D026B" w:rsidRDefault="000D02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EF0">
          <w:rPr>
            <w:noProof/>
          </w:rPr>
          <w:t>2</w:t>
        </w:r>
        <w:r>
          <w:fldChar w:fldCharType="end"/>
        </w:r>
      </w:p>
    </w:sdtContent>
  </w:sdt>
  <w:p w14:paraId="4ECBD8A9" w14:textId="77777777" w:rsidR="000D026B" w:rsidRDefault="000D02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3D8BE" w14:textId="77777777" w:rsidR="00023EF0" w:rsidRDefault="00023E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F3D13" w14:textId="77777777" w:rsidR="008C155F" w:rsidRDefault="008C155F" w:rsidP="00BF1B6F">
      <w:pPr>
        <w:spacing w:after="0"/>
      </w:pPr>
      <w:r>
        <w:separator/>
      </w:r>
    </w:p>
  </w:footnote>
  <w:footnote w:type="continuationSeparator" w:id="0">
    <w:p w14:paraId="4741AAF8" w14:textId="77777777" w:rsidR="008C155F" w:rsidRDefault="008C155F" w:rsidP="00BF1B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BF421" w14:textId="77777777" w:rsidR="00023EF0" w:rsidRDefault="00023E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2709C" w14:textId="62C520CC" w:rsidR="00D1557B" w:rsidRDefault="00D1557B" w:rsidP="00D1557B">
    <w:pPr>
      <w:pStyle w:val="Zhlav"/>
      <w:jc w:val="right"/>
    </w:pPr>
    <w:r>
      <w:t>RSK-3</w:t>
    </w:r>
    <w:r w:rsidR="00A745E6">
      <w:t>6</w:t>
    </w:r>
    <w:r>
      <w:t>-202</w:t>
    </w:r>
    <w:r w:rsidR="00A745E6">
      <w:t>5</w:t>
    </w:r>
    <w:r>
      <w:t>-</w:t>
    </w:r>
    <w:r w:rsidR="00023EF0">
      <w:t>02</w:t>
    </w:r>
    <w:bookmarkStart w:id="0" w:name="_GoBack"/>
    <w:bookmarkEnd w:id="0"/>
    <w:r>
      <w:t>, př. 1</w:t>
    </w:r>
  </w:p>
  <w:p w14:paraId="40D5A4E5" w14:textId="7D10975B" w:rsidR="00D1557B" w:rsidRDefault="00D1557B" w:rsidP="00D1557B">
    <w:pPr>
      <w:pStyle w:val="Zhlav"/>
      <w:jc w:val="right"/>
    </w:pPr>
    <w:r>
      <w:t xml:space="preserve">Počet stran: </w:t>
    </w:r>
    <w:r w:rsidR="0003567E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75ADF" w14:textId="77777777" w:rsidR="00023EF0" w:rsidRDefault="00023E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740D"/>
    <w:multiLevelType w:val="hybridMultilevel"/>
    <w:tmpl w:val="40348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7CF2"/>
    <w:multiLevelType w:val="hybridMultilevel"/>
    <w:tmpl w:val="261C4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061CF"/>
    <w:multiLevelType w:val="hybridMultilevel"/>
    <w:tmpl w:val="295E5846"/>
    <w:lvl w:ilvl="0" w:tplc="0C3A5D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5EAD34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9788C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E507DC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F323F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6B222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9762E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10C3A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43022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332C68C5"/>
    <w:multiLevelType w:val="hybridMultilevel"/>
    <w:tmpl w:val="59F22D56"/>
    <w:lvl w:ilvl="0" w:tplc="B00C64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7EC7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54806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AE690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C8B4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36832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BA46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A1A8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32C4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6672D6"/>
    <w:multiLevelType w:val="hybridMultilevel"/>
    <w:tmpl w:val="BC68630E"/>
    <w:lvl w:ilvl="0" w:tplc="9308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C75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7AC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2E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26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2742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27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427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7E29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C31CF"/>
    <w:multiLevelType w:val="hybridMultilevel"/>
    <w:tmpl w:val="FE84ADD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76113"/>
    <w:multiLevelType w:val="hybridMultilevel"/>
    <w:tmpl w:val="D0443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97A05"/>
    <w:multiLevelType w:val="hybridMultilevel"/>
    <w:tmpl w:val="CFB02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71C35"/>
    <w:multiLevelType w:val="hybridMultilevel"/>
    <w:tmpl w:val="25F456CA"/>
    <w:lvl w:ilvl="0" w:tplc="A828906C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2C27706"/>
    <w:multiLevelType w:val="hybridMultilevel"/>
    <w:tmpl w:val="DE4C883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88576FF"/>
    <w:multiLevelType w:val="hybridMultilevel"/>
    <w:tmpl w:val="C1BE0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60B6A"/>
    <w:multiLevelType w:val="hybridMultilevel"/>
    <w:tmpl w:val="0582C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3528A"/>
    <w:multiLevelType w:val="hybridMultilevel"/>
    <w:tmpl w:val="77B864F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66C59CF"/>
    <w:multiLevelType w:val="hybridMultilevel"/>
    <w:tmpl w:val="521A0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91DD3"/>
    <w:multiLevelType w:val="multilevel"/>
    <w:tmpl w:val="A0A8DD9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A752153"/>
    <w:multiLevelType w:val="hybridMultilevel"/>
    <w:tmpl w:val="635AD318"/>
    <w:lvl w:ilvl="0" w:tplc="0405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12"/>
  </w:num>
  <w:num w:numId="9">
    <w:abstractNumId w:val="0"/>
  </w:num>
  <w:num w:numId="10">
    <w:abstractNumId w:val="10"/>
  </w:num>
  <w:num w:numId="11">
    <w:abstractNumId w:val="7"/>
  </w:num>
  <w:num w:numId="12">
    <w:abstractNumId w:val="11"/>
  </w:num>
  <w:num w:numId="13">
    <w:abstractNumId w:val="15"/>
  </w:num>
  <w:num w:numId="14">
    <w:abstractNumId w:val="7"/>
  </w:num>
  <w:num w:numId="15">
    <w:abstractNumId w:val="10"/>
  </w:num>
  <w:num w:numId="16">
    <w:abstractNumId w:val="1"/>
  </w:num>
  <w:num w:numId="17">
    <w:abstractNumId w:val="13"/>
  </w:num>
  <w:num w:numId="18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49"/>
    <w:rsid w:val="00005E8C"/>
    <w:rsid w:val="000078CE"/>
    <w:rsid w:val="00022CF7"/>
    <w:rsid w:val="00023C23"/>
    <w:rsid w:val="00023EF0"/>
    <w:rsid w:val="0003567E"/>
    <w:rsid w:val="00037229"/>
    <w:rsid w:val="000406CE"/>
    <w:rsid w:val="00042657"/>
    <w:rsid w:val="000489DD"/>
    <w:rsid w:val="0005093A"/>
    <w:rsid w:val="00052E6C"/>
    <w:rsid w:val="0006486E"/>
    <w:rsid w:val="00075A44"/>
    <w:rsid w:val="000966D1"/>
    <w:rsid w:val="000A1161"/>
    <w:rsid w:val="000A7056"/>
    <w:rsid w:val="000B34CA"/>
    <w:rsid w:val="000C10AE"/>
    <w:rsid w:val="000D026B"/>
    <w:rsid w:val="000E11A3"/>
    <w:rsid w:val="000E1C14"/>
    <w:rsid w:val="000E389D"/>
    <w:rsid w:val="000F64C8"/>
    <w:rsid w:val="000F7652"/>
    <w:rsid w:val="0010156F"/>
    <w:rsid w:val="001056EE"/>
    <w:rsid w:val="001067DE"/>
    <w:rsid w:val="001171BC"/>
    <w:rsid w:val="0012111B"/>
    <w:rsid w:val="00123F1F"/>
    <w:rsid w:val="001304DD"/>
    <w:rsid w:val="00136172"/>
    <w:rsid w:val="00143D4C"/>
    <w:rsid w:val="00145341"/>
    <w:rsid w:val="0015669B"/>
    <w:rsid w:val="00170531"/>
    <w:rsid w:val="00192595"/>
    <w:rsid w:val="001A15F8"/>
    <w:rsid w:val="001A455A"/>
    <w:rsid w:val="001B7215"/>
    <w:rsid w:val="001C495E"/>
    <w:rsid w:val="00204C5D"/>
    <w:rsid w:val="00224343"/>
    <w:rsid w:val="00225295"/>
    <w:rsid w:val="00231555"/>
    <w:rsid w:val="002431A8"/>
    <w:rsid w:val="00243E4C"/>
    <w:rsid w:val="00243F9A"/>
    <w:rsid w:val="00244635"/>
    <w:rsid w:val="0024610A"/>
    <w:rsid w:val="002567F8"/>
    <w:rsid w:val="0026365D"/>
    <w:rsid w:val="002774EE"/>
    <w:rsid w:val="00291C1D"/>
    <w:rsid w:val="00295BA7"/>
    <w:rsid w:val="002A05CE"/>
    <w:rsid w:val="002A0B8B"/>
    <w:rsid w:val="002B457D"/>
    <w:rsid w:val="002B549C"/>
    <w:rsid w:val="002C0AB0"/>
    <w:rsid w:val="002C1ACB"/>
    <w:rsid w:val="002F5D6D"/>
    <w:rsid w:val="002F66D1"/>
    <w:rsid w:val="00301602"/>
    <w:rsid w:val="00324525"/>
    <w:rsid w:val="00332508"/>
    <w:rsid w:val="00351978"/>
    <w:rsid w:val="00361593"/>
    <w:rsid w:val="00364471"/>
    <w:rsid w:val="003855BE"/>
    <w:rsid w:val="00397307"/>
    <w:rsid w:val="003A4686"/>
    <w:rsid w:val="003A6317"/>
    <w:rsid w:val="003C1B88"/>
    <w:rsid w:val="003E6849"/>
    <w:rsid w:val="003F0C8B"/>
    <w:rsid w:val="003F3161"/>
    <w:rsid w:val="00401E1C"/>
    <w:rsid w:val="00422326"/>
    <w:rsid w:val="00436C02"/>
    <w:rsid w:val="00440A35"/>
    <w:rsid w:val="00464C35"/>
    <w:rsid w:val="00476B12"/>
    <w:rsid w:val="0048007D"/>
    <w:rsid w:val="00481215"/>
    <w:rsid w:val="00481A32"/>
    <w:rsid w:val="00485D9A"/>
    <w:rsid w:val="004B1350"/>
    <w:rsid w:val="004B2238"/>
    <w:rsid w:val="004B5DDA"/>
    <w:rsid w:val="004E3D71"/>
    <w:rsid w:val="004F0E74"/>
    <w:rsid w:val="00513FEF"/>
    <w:rsid w:val="005368D8"/>
    <w:rsid w:val="0054502D"/>
    <w:rsid w:val="005565C5"/>
    <w:rsid w:val="00556F37"/>
    <w:rsid w:val="00565D50"/>
    <w:rsid w:val="00566D85"/>
    <w:rsid w:val="00570799"/>
    <w:rsid w:val="00574C19"/>
    <w:rsid w:val="00575DA0"/>
    <w:rsid w:val="00581CA1"/>
    <w:rsid w:val="00587B2E"/>
    <w:rsid w:val="0059350B"/>
    <w:rsid w:val="005A51FA"/>
    <w:rsid w:val="005A5D09"/>
    <w:rsid w:val="005A5F22"/>
    <w:rsid w:val="005A7D4A"/>
    <w:rsid w:val="005B4BF8"/>
    <w:rsid w:val="005B764F"/>
    <w:rsid w:val="005D5331"/>
    <w:rsid w:val="005F3590"/>
    <w:rsid w:val="005F49AB"/>
    <w:rsid w:val="005F778E"/>
    <w:rsid w:val="00600D0A"/>
    <w:rsid w:val="00603E76"/>
    <w:rsid w:val="00613119"/>
    <w:rsid w:val="00614CD9"/>
    <w:rsid w:val="006258BD"/>
    <w:rsid w:val="00627F3A"/>
    <w:rsid w:val="0064714E"/>
    <w:rsid w:val="0068725A"/>
    <w:rsid w:val="006B323A"/>
    <w:rsid w:val="006C0A33"/>
    <w:rsid w:val="006D2CE5"/>
    <w:rsid w:val="006E27A3"/>
    <w:rsid w:val="006E3994"/>
    <w:rsid w:val="006F5BB0"/>
    <w:rsid w:val="00704CA7"/>
    <w:rsid w:val="00710225"/>
    <w:rsid w:val="007168BF"/>
    <w:rsid w:val="00731DD8"/>
    <w:rsid w:val="00731DE2"/>
    <w:rsid w:val="00737EDB"/>
    <w:rsid w:val="00754384"/>
    <w:rsid w:val="007601C7"/>
    <w:rsid w:val="007703C3"/>
    <w:rsid w:val="00793474"/>
    <w:rsid w:val="007A4D61"/>
    <w:rsid w:val="007B2077"/>
    <w:rsid w:val="007C0F8B"/>
    <w:rsid w:val="007D39EC"/>
    <w:rsid w:val="007E76D5"/>
    <w:rsid w:val="007F35CC"/>
    <w:rsid w:val="00813398"/>
    <w:rsid w:val="00822CED"/>
    <w:rsid w:val="0082489F"/>
    <w:rsid w:val="0083762E"/>
    <w:rsid w:val="008411BF"/>
    <w:rsid w:val="008463F9"/>
    <w:rsid w:val="0085358C"/>
    <w:rsid w:val="0085527D"/>
    <w:rsid w:val="00856DEE"/>
    <w:rsid w:val="008643A3"/>
    <w:rsid w:val="008659FD"/>
    <w:rsid w:val="00890761"/>
    <w:rsid w:val="00891066"/>
    <w:rsid w:val="00897836"/>
    <w:rsid w:val="008C155F"/>
    <w:rsid w:val="008D06A9"/>
    <w:rsid w:val="008D4F5B"/>
    <w:rsid w:val="008F07E1"/>
    <w:rsid w:val="00900177"/>
    <w:rsid w:val="00904DD6"/>
    <w:rsid w:val="00905B92"/>
    <w:rsid w:val="00913F0C"/>
    <w:rsid w:val="009141D5"/>
    <w:rsid w:val="009213C0"/>
    <w:rsid w:val="00932F53"/>
    <w:rsid w:val="00934901"/>
    <w:rsid w:val="009541A0"/>
    <w:rsid w:val="009561B8"/>
    <w:rsid w:val="0096411B"/>
    <w:rsid w:val="00966BAE"/>
    <w:rsid w:val="0098155E"/>
    <w:rsid w:val="00995287"/>
    <w:rsid w:val="009B0C2F"/>
    <w:rsid w:val="009B4291"/>
    <w:rsid w:val="009D54B4"/>
    <w:rsid w:val="009E6390"/>
    <w:rsid w:val="009E6C43"/>
    <w:rsid w:val="00A04285"/>
    <w:rsid w:val="00A1560D"/>
    <w:rsid w:val="00A22FED"/>
    <w:rsid w:val="00A25B6B"/>
    <w:rsid w:val="00A25D43"/>
    <w:rsid w:val="00A35534"/>
    <w:rsid w:val="00A44909"/>
    <w:rsid w:val="00A60CAE"/>
    <w:rsid w:val="00A6168B"/>
    <w:rsid w:val="00A67626"/>
    <w:rsid w:val="00A72525"/>
    <w:rsid w:val="00A745E6"/>
    <w:rsid w:val="00A74827"/>
    <w:rsid w:val="00AA10F8"/>
    <w:rsid w:val="00AA198F"/>
    <w:rsid w:val="00AA1AF2"/>
    <w:rsid w:val="00AB5D42"/>
    <w:rsid w:val="00AD0580"/>
    <w:rsid w:val="00AD49CA"/>
    <w:rsid w:val="00AD6156"/>
    <w:rsid w:val="00AF6274"/>
    <w:rsid w:val="00B12649"/>
    <w:rsid w:val="00B1523B"/>
    <w:rsid w:val="00B1614D"/>
    <w:rsid w:val="00B205FF"/>
    <w:rsid w:val="00B21CB9"/>
    <w:rsid w:val="00B316AD"/>
    <w:rsid w:val="00B43258"/>
    <w:rsid w:val="00B4368C"/>
    <w:rsid w:val="00B44123"/>
    <w:rsid w:val="00B46B41"/>
    <w:rsid w:val="00B5400B"/>
    <w:rsid w:val="00B56097"/>
    <w:rsid w:val="00B57054"/>
    <w:rsid w:val="00B6615B"/>
    <w:rsid w:val="00B66CB9"/>
    <w:rsid w:val="00B72554"/>
    <w:rsid w:val="00B73E97"/>
    <w:rsid w:val="00B8427A"/>
    <w:rsid w:val="00BA21DD"/>
    <w:rsid w:val="00BC196A"/>
    <w:rsid w:val="00BD014B"/>
    <w:rsid w:val="00BD0F22"/>
    <w:rsid w:val="00BD3007"/>
    <w:rsid w:val="00BE09EB"/>
    <w:rsid w:val="00BE0FF5"/>
    <w:rsid w:val="00BE2D54"/>
    <w:rsid w:val="00BF1B6F"/>
    <w:rsid w:val="00BF5107"/>
    <w:rsid w:val="00BF553D"/>
    <w:rsid w:val="00BF5DB2"/>
    <w:rsid w:val="00C121D3"/>
    <w:rsid w:val="00C15777"/>
    <w:rsid w:val="00C165BB"/>
    <w:rsid w:val="00C2308C"/>
    <w:rsid w:val="00C402D7"/>
    <w:rsid w:val="00C41051"/>
    <w:rsid w:val="00C53C00"/>
    <w:rsid w:val="00C67E0B"/>
    <w:rsid w:val="00C743CC"/>
    <w:rsid w:val="00C83746"/>
    <w:rsid w:val="00C83F1E"/>
    <w:rsid w:val="00C85FD9"/>
    <w:rsid w:val="00C9000C"/>
    <w:rsid w:val="00CB03AF"/>
    <w:rsid w:val="00CD1DCD"/>
    <w:rsid w:val="00CE0FE4"/>
    <w:rsid w:val="00CE4924"/>
    <w:rsid w:val="00CE5EBE"/>
    <w:rsid w:val="00CE68BB"/>
    <w:rsid w:val="00CF5C87"/>
    <w:rsid w:val="00CF5CAC"/>
    <w:rsid w:val="00D1557B"/>
    <w:rsid w:val="00D23D68"/>
    <w:rsid w:val="00D264CD"/>
    <w:rsid w:val="00D364B0"/>
    <w:rsid w:val="00D44896"/>
    <w:rsid w:val="00D57CCB"/>
    <w:rsid w:val="00D70E1E"/>
    <w:rsid w:val="00D74B14"/>
    <w:rsid w:val="00D9340D"/>
    <w:rsid w:val="00D9423F"/>
    <w:rsid w:val="00D952F3"/>
    <w:rsid w:val="00DA41DE"/>
    <w:rsid w:val="00DB189F"/>
    <w:rsid w:val="00DC00FE"/>
    <w:rsid w:val="00DD24F4"/>
    <w:rsid w:val="00DD40D3"/>
    <w:rsid w:val="00DD572E"/>
    <w:rsid w:val="00E01EDD"/>
    <w:rsid w:val="00E21F52"/>
    <w:rsid w:val="00E51442"/>
    <w:rsid w:val="00E878B9"/>
    <w:rsid w:val="00E91A1D"/>
    <w:rsid w:val="00E93AB0"/>
    <w:rsid w:val="00E94A58"/>
    <w:rsid w:val="00EA5458"/>
    <w:rsid w:val="00EB5C1B"/>
    <w:rsid w:val="00EB7D29"/>
    <w:rsid w:val="00ED0DE0"/>
    <w:rsid w:val="00ED79B7"/>
    <w:rsid w:val="00EE0A67"/>
    <w:rsid w:val="00EE0E2F"/>
    <w:rsid w:val="00EE3F92"/>
    <w:rsid w:val="00EF57CF"/>
    <w:rsid w:val="00EF5BEB"/>
    <w:rsid w:val="00EF5C27"/>
    <w:rsid w:val="00F04956"/>
    <w:rsid w:val="00F23000"/>
    <w:rsid w:val="00F502FF"/>
    <w:rsid w:val="00F57EEF"/>
    <w:rsid w:val="00F603D4"/>
    <w:rsid w:val="00F6106E"/>
    <w:rsid w:val="00F612A6"/>
    <w:rsid w:val="00F65A66"/>
    <w:rsid w:val="00F94493"/>
    <w:rsid w:val="00FA1D70"/>
    <w:rsid w:val="00FA267D"/>
    <w:rsid w:val="00FA4776"/>
    <w:rsid w:val="00FB0689"/>
    <w:rsid w:val="00FB1396"/>
    <w:rsid w:val="00FB3F6D"/>
    <w:rsid w:val="00FC25D8"/>
    <w:rsid w:val="00FD1A7F"/>
    <w:rsid w:val="00FE1907"/>
    <w:rsid w:val="00FE3B2B"/>
    <w:rsid w:val="00FF131A"/>
    <w:rsid w:val="00FF59BD"/>
    <w:rsid w:val="0E16A185"/>
    <w:rsid w:val="239DDF22"/>
    <w:rsid w:val="29CB6C0F"/>
    <w:rsid w:val="2A1BC3D0"/>
    <w:rsid w:val="2F6C2B6E"/>
    <w:rsid w:val="31E5063C"/>
    <w:rsid w:val="3488CF83"/>
    <w:rsid w:val="3DCE2B57"/>
    <w:rsid w:val="5A47F8F6"/>
    <w:rsid w:val="6118AE87"/>
    <w:rsid w:val="620FC9BC"/>
    <w:rsid w:val="65F40D30"/>
    <w:rsid w:val="69229DDE"/>
    <w:rsid w:val="75A1DB02"/>
    <w:rsid w:val="770623BD"/>
    <w:rsid w:val="78B1A6F1"/>
    <w:rsid w:val="7EBD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E9BE02"/>
  <w15:chartTrackingRefBased/>
  <w15:docId w15:val="{2E7B665D-B300-4E4F-85EC-0675491E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3994"/>
    <w:pPr>
      <w:spacing w:after="120" w:line="240" w:lineRule="auto"/>
      <w:jc w:val="both"/>
    </w:pPr>
    <w:rPr>
      <w:rFonts w:ascii="Calibri" w:eastAsia="Times New Roman" w:hAnsi="Calibri" w:cs="Calibri"/>
      <w:sz w:val="20"/>
    </w:rPr>
  </w:style>
  <w:style w:type="paragraph" w:styleId="Nadpis1">
    <w:name w:val="heading 1"/>
    <w:basedOn w:val="Normln"/>
    <w:link w:val="Nadpis1Char"/>
    <w:qFormat/>
    <w:rsid w:val="003E6849"/>
    <w:pPr>
      <w:keepNext/>
      <w:keepLines/>
      <w:numPr>
        <w:numId w:val="1"/>
      </w:numPr>
      <w:spacing w:before="480" w:after="240"/>
      <w:outlineLvl w:val="0"/>
    </w:pPr>
    <w:rPr>
      <w:rFonts w:ascii="Cambria" w:hAnsi="Cambria" w:cs="Times New Roman"/>
      <w:b/>
      <w:bCs/>
      <w:color w:val="0070C0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E6849"/>
    <w:pPr>
      <w:keepNext/>
      <w:keepLines/>
      <w:numPr>
        <w:ilvl w:val="1"/>
        <w:numId w:val="1"/>
      </w:numPr>
      <w:spacing w:before="240" w:after="240"/>
      <w:outlineLvl w:val="1"/>
    </w:pPr>
    <w:rPr>
      <w:rFonts w:ascii="Cambria" w:hAnsi="Cambria" w:cs="Times New Roman"/>
      <w:b/>
      <w:bCs/>
      <w:color w:val="0070C0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3E6849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 w:cs="Times New Roman"/>
      <w:b/>
      <w:bCs/>
      <w:color w:val="0070C0"/>
    </w:rPr>
  </w:style>
  <w:style w:type="paragraph" w:styleId="Nadpis4">
    <w:name w:val="heading 4"/>
    <w:basedOn w:val="Normln"/>
    <w:next w:val="Normln"/>
    <w:link w:val="Nadpis4Char"/>
    <w:uiPriority w:val="9"/>
    <w:qFormat/>
    <w:rsid w:val="003E6849"/>
    <w:pPr>
      <w:keepNext/>
      <w:keepLines/>
      <w:numPr>
        <w:ilvl w:val="3"/>
        <w:numId w:val="1"/>
      </w:numPr>
      <w:spacing w:before="200" w:after="60"/>
      <w:outlineLvl w:val="3"/>
    </w:pPr>
    <w:rPr>
      <w:rFonts w:ascii="Cambria" w:hAnsi="Cambria" w:cs="Times New Roman"/>
      <w:b/>
      <w:bCs/>
      <w:i/>
      <w:iCs/>
      <w:color w:val="0070C0"/>
    </w:rPr>
  </w:style>
  <w:style w:type="paragraph" w:styleId="Nadpis5">
    <w:name w:val="heading 5"/>
    <w:aliases w:val="Související druhy činností"/>
    <w:basedOn w:val="Normln"/>
    <w:next w:val="Normln"/>
    <w:link w:val="Nadpis5Char"/>
    <w:uiPriority w:val="9"/>
    <w:qFormat/>
    <w:rsid w:val="003E6849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Times New Roman"/>
      <w:color w:val="6E6E6E"/>
    </w:rPr>
  </w:style>
  <w:style w:type="paragraph" w:styleId="Nadpis6">
    <w:name w:val="heading 6"/>
    <w:basedOn w:val="Normln"/>
    <w:next w:val="Normln"/>
    <w:link w:val="Nadpis6Char"/>
    <w:uiPriority w:val="9"/>
    <w:qFormat/>
    <w:rsid w:val="003E6849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Times New Roman"/>
      <w:i/>
      <w:iCs/>
      <w:color w:val="6E6E6E"/>
    </w:rPr>
  </w:style>
  <w:style w:type="paragraph" w:styleId="Nadpis7">
    <w:name w:val="heading 7"/>
    <w:basedOn w:val="Normln"/>
    <w:next w:val="Normln"/>
    <w:link w:val="Nadpis7Char"/>
    <w:uiPriority w:val="9"/>
    <w:qFormat/>
    <w:rsid w:val="003E6849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3E6849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Times New Roman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3E6849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E6849"/>
    <w:rPr>
      <w:rFonts w:ascii="Cambria" w:eastAsia="Times New Roman" w:hAnsi="Cambria" w:cs="Times New Roman"/>
      <w:b/>
      <w:bCs/>
      <w:color w:val="0070C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E6849"/>
    <w:rPr>
      <w:rFonts w:ascii="Cambria" w:eastAsia="Times New Roman" w:hAnsi="Cambria" w:cs="Times New Roman"/>
      <w:b/>
      <w:bCs/>
      <w:color w:val="0070C0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3E6849"/>
    <w:rPr>
      <w:rFonts w:ascii="Cambria" w:eastAsia="Times New Roman" w:hAnsi="Cambria" w:cs="Times New Roman"/>
      <w:b/>
      <w:bCs/>
      <w:color w:val="0070C0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3E6849"/>
    <w:rPr>
      <w:rFonts w:ascii="Cambria" w:eastAsia="Times New Roman" w:hAnsi="Cambria" w:cs="Times New Roman"/>
      <w:b/>
      <w:bCs/>
      <w:i/>
      <w:iCs/>
      <w:color w:val="0070C0"/>
      <w:sz w:val="20"/>
    </w:rPr>
  </w:style>
  <w:style w:type="character" w:customStyle="1" w:styleId="Nadpis5Char">
    <w:name w:val="Nadpis 5 Char"/>
    <w:aliases w:val="Související druhy činností Char"/>
    <w:basedOn w:val="Standardnpsmoodstavce"/>
    <w:link w:val="Nadpis5"/>
    <w:uiPriority w:val="9"/>
    <w:rsid w:val="003E6849"/>
    <w:rPr>
      <w:rFonts w:ascii="Cambria" w:eastAsia="Times New Roman" w:hAnsi="Cambria" w:cs="Times New Roman"/>
      <w:color w:val="6E6E6E"/>
      <w:sz w:val="20"/>
    </w:rPr>
  </w:style>
  <w:style w:type="character" w:customStyle="1" w:styleId="Nadpis6Char">
    <w:name w:val="Nadpis 6 Char"/>
    <w:basedOn w:val="Standardnpsmoodstavce"/>
    <w:link w:val="Nadpis6"/>
    <w:uiPriority w:val="9"/>
    <w:rsid w:val="003E6849"/>
    <w:rPr>
      <w:rFonts w:ascii="Cambria" w:eastAsia="Times New Roman" w:hAnsi="Cambria" w:cs="Times New Roman"/>
      <w:i/>
      <w:iCs/>
      <w:color w:val="6E6E6E"/>
      <w:sz w:val="20"/>
    </w:rPr>
  </w:style>
  <w:style w:type="character" w:customStyle="1" w:styleId="Nadpis7Char">
    <w:name w:val="Nadpis 7 Char"/>
    <w:basedOn w:val="Standardnpsmoodstavce"/>
    <w:link w:val="Nadpis7"/>
    <w:uiPriority w:val="9"/>
    <w:rsid w:val="003E6849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Nadpis8Char">
    <w:name w:val="Nadpis 8 Char"/>
    <w:basedOn w:val="Standardnpsmoodstavce"/>
    <w:link w:val="Nadpis8"/>
    <w:uiPriority w:val="9"/>
    <w:rsid w:val="003E684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3E684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3E6849"/>
    <w:pPr>
      <w:spacing w:after="0" w:line="312" w:lineRule="auto"/>
    </w:pPr>
    <w:rPr>
      <w:rFonts w:ascii="Times New Roman" w:hAnsi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68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_muj,Nad,Odstavec cíl se seznamem,Odstavec se seznamem5,_Odstavec se seznamem,Seznam - odrážky,Conclusion de partie,Fiche List Paragraph,List Paragraph (Czech Tourism),Název grafu,nad 1,List Paragraph compact,Normal bullet 2"/>
    <w:basedOn w:val="Normln"/>
    <w:link w:val="OdstavecseseznamemChar"/>
    <w:uiPriority w:val="34"/>
    <w:qFormat/>
    <w:rsid w:val="003E6849"/>
    <w:pPr>
      <w:ind w:left="708"/>
    </w:pPr>
    <w:rPr>
      <w:rFonts w:cs="Times New Roman"/>
    </w:rPr>
  </w:style>
  <w:style w:type="character" w:customStyle="1" w:styleId="OdstavecseseznamemChar">
    <w:name w:val="Odstavec se seznamem Char"/>
    <w:aliases w:val="Odstavec_muj Char,Nad Char,Odstavec cíl se seznamem Char,Odstavec se seznamem5 Char,_Odstavec se seznamem Char,Seznam - odrážky Char,Conclusion de partie Char,Fiche List Paragraph Char,List Paragraph (Czech Tourism) Char"/>
    <w:link w:val="Odstavecseseznamem"/>
    <w:uiPriority w:val="34"/>
    <w:qFormat/>
    <w:rsid w:val="003E6849"/>
    <w:rPr>
      <w:rFonts w:ascii="Calibri" w:eastAsia="Times New Roman" w:hAnsi="Calibri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8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849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F1B6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F1B6F"/>
    <w:rPr>
      <w:rFonts w:ascii="Calibri" w:eastAsia="Times New Roman" w:hAnsi="Calibri" w:cs="Calibri"/>
      <w:sz w:val="20"/>
    </w:rPr>
  </w:style>
  <w:style w:type="paragraph" w:styleId="Zpat">
    <w:name w:val="footer"/>
    <w:basedOn w:val="Normln"/>
    <w:link w:val="ZpatChar"/>
    <w:uiPriority w:val="99"/>
    <w:unhideWhenUsed/>
    <w:rsid w:val="00BF1B6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F1B6F"/>
    <w:rPr>
      <w:rFonts w:ascii="Calibri" w:eastAsia="Times New Roman" w:hAnsi="Calibri" w:cs="Calibri"/>
      <w:sz w:val="20"/>
    </w:rPr>
  </w:style>
  <w:style w:type="character" w:styleId="Hypertextovodkaz">
    <w:name w:val="Hyperlink"/>
    <w:basedOn w:val="Standardnpsmoodstavce"/>
    <w:uiPriority w:val="99"/>
    <w:unhideWhenUsed/>
    <w:rsid w:val="009E639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9E6390"/>
    <w:pPr>
      <w:spacing w:before="100" w:beforeAutospacing="1" w:after="100" w:afterAutospacing="1"/>
      <w:jc w:val="left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5E8C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710225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10225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710225"/>
    <w:pPr>
      <w:spacing w:after="100"/>
      <w:ind w:left="400"/>
    </w:pPr>
  </w:style>
  <w:style w:type="paragraph" w:customStyle="1" w:styleId="paragraph">
    <w:name w:val="paragraph"/>
    <w:basedOn w:val="Normln"/>
    <w:rsid w:val="00EF57CF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F57CF"/>
  </w:style>
  <w:style w:type="character" w:customStyle="1" w:styleId="eop">
    <w:name w:val="eop"/>
    <w:basedOn w:val="Standardnpsmoodstavce"/>
    <w:rsid w:val="00EF57CF"/>
  </w:style>
  <w:style w:type="character" w:styleId="Odkaznakoment">
    <w:name w:val="annotation reference"/>
    <w:basedOn w:val="Standardnpsmoodstavce"/>
    <w:uiPriority w:val="99"/>
    <w:semiHidden/>
    <w:unhideWhenUsed/>
    <w:rsid w:val="00B5609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6097"/>
    <w:pPr>
      <w:spacing w:after="120" w:line="240" w:lineRule="auto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6097"/>
    <w:rPr>
      <w:rFonts w:ascii="Calibri" w:eastAsia="Times New Roman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0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0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65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22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2241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9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775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900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5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7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8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23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8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5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2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0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28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1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2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920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44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436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37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154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3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9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9952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945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409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728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045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880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42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539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616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1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04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0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13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6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3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59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8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3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7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40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5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79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3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71D4705A81C45888711C301951CA3" ma:contentTypeVersion="2" ma:contentTypeDescription="Create a new document." ma:contentTypeScope="" ma:versionID="06490bc86611ee5821c1dffae2375c9c">
  <xsd:schema xmlns:xsd="http://www.w3.org/2001/XMLSchema" xmlns:xs="http://www.w3.org/2001/XMLSchema" xmlns:p="http://schemas.microsoft.com/office/2006/metadata/properties" xmlns:ns2="1afa0bf5-9b29-4a82-a7dd-2ff5aef5659c" targetNamespace="http://schemas.microsoft.com/office/2006/metadata/properties" ma:root="true" ma:fieldsID="4ddbb9d83069626d8a793a7da0568dca" ns2:_="">
    <xsd:import namespace="1afa0bf5-9b29-4a82-a7dd-2ff5aef56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a0bf5-9b29-4a82-a7dd-2ff5aef56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357A3-E91A-442F-B3B5-30D8DEEAF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a0bf5-9b29-4a82-a7dd-2ff5aef56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A96E9E-6974-403D-9311-273559E462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7CB535-3661-436D-847F-62F67D659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97597-9DC8-4E08-8751-7B05C18A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1264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Kučerová</dc:creator>
  <cp:keywords/>
  <dc:description/>
  <cp:lastModifiedBy>Matoušková Lenka Ing.</cp:lastModifiedBy>
  <cp:revision>28</cp:revision>
  <cp:lastPrinted>2020-09-16T11:58:00Z</cp:lastPrinted>
  <dcterms:created xsi:type="dcterms:W3CDTF">2021-08-11T13:37:00Z</dcterms:created>
  <dcterms:modified xsi:type="dcterms:W3CDTF">2025-09-15T09:33:00Z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0x01010003D71D4705A81C45888711C301951CA3</vt:lpwstr>
  </property>
  <property fmtid="{D5CDD505-2E9C-101B-9397-08002B2CF9AE}" pid="3" name="Order">
    <vt:r8>373500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