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bookmarkStart w:id="1" w:name="_GoBack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bookmarkEnd w:id="1"/>
    <w:p w14:paraId="5939010D" w14:textId="6F8F47E2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1B6B19">
        <w:rPr>
          <w:rFonts w:ascii="Arial" w:hAnsi="Arial" w:cs="Arial"/>
          <w:b/>
        </w:rPr>
        <w:t>Podporované byty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52A9CBD1" w:rsidR="00056B45" w:rsidRPr="001B6B19" w:rsidRDefault="00056B45" w:rsidP="00056B45">
      <w:pPr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 xml:space="preserve">Já, ………………................................................................ </w:t>
      </w:r>
      <w:r w:rsidRPr="001B6B19">
        <w:rPr>
          <w:rFonts w:ascii="Arial" w:hAnsi="Arial" w:cs="Arial"/>
          <w:i/>
          <w:sz w:val="20"/>
          <w:szCs w:val="20"/>
        </w:rPr>
        <w:t>(příjmení, jméno, titul)</w:t>
      </w:r>
      <w:r w:rsidRPr="001B6B19">
        <w:rPr>
          <w:rFonts w:ascii="Arial" w:hAnsi="Arial" w:cs="Arial"/>
          <w:sz w:val="20"/>
          <w:szCs w:val="20"/>
        </w:rPr>
        <w:t>, statutární zástupce …………………………………………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i/>
          <w:sz w:val="20"/>
          <w:szCs w:val="20"/>
        </w:rPr>
        <w:t>(název žadatele)</w:t>
      </w:r>
      <w:r w:rsidRPr="001B6B19">
        <w:rPr>
          <w:rFonts w:ascii="Arial" w:hAnsi="Arial" w:cs="Arial"/>
          <w:sz w:val="20"/>
          <w:szCs w:val="20"/>
        </w:rPr>
        <w:t xml:space="preserve">, prohlašuji, že ke dni podání žádosti </w:t>
      </w:r>
      <w:r w:rsidR="000F1F81">
        <w:rPr>
          <w:rFonts w:ascii="Arial" w:hAnsi="Arial" w:cs="Arial"/>
          <w:sz w:val="20"/>
          <w:szCs w:val="20"/>
        </w:rPr>
        <w:br/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0F1F81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>na akci…………………………………………………….</w:t>
      </w:r>
      <w:r w:rsidRPr="001B6B19">
        <w:rPr>
          <w:rFonts w:ascii="Arial" w:hAnsi="Arial" w:cs="Arial"/>
          <w:i/>
          <w:sz w:val="20"/>
          <w:szCs w:val="20"/>
        </w:rPr>
        <w:t>(uveďte</w:t>
      </w:r>
      <w:r w:rsidR="00EF7CEC" w:rsidRPr="001B6B19">
        <w:rPr>
          <w:rFonts w:ascii="Arial" w:hAnsi="Arial" w:cs="Arial"/>
          <w:i/>
          <w:sz w:val="20"/>
          <w:szCs w:val="20"/>
        </w:rPr>
        <w:t xml:space="preserve"> název akce)</w:t>
      </w:r>
    </w:p>
    <w:bookmarkEnd w:id="0"/>
    <w:p w14:paraId="41214B3A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1B6B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70C7F4" w14:textId="77777777" w:rsidR="006D5C64" w:rsidRDefault="006D5C64" w:rsidP="006D5C64">
      <w:pPr>
        <w:jc w:val="both"/>
        <w:rPr>
          <w:rFonts w:ascii="Arial" w:hAnsi="Arial" w:cs="Arial"/>
        </w:rPr>
      </w:pPr>
    </w:p>
    <w:p w14:paraId="3BB39C9B" w14:textId="0E4126FF" w:rsidR="006D5C64" w:rsidRPr="006D5C64" w:rsidRDefault="006D5C64" w:rsidP="006D5C64">
      <w:pPr>
        <w:ind w:left="60"/>
        <w:jc w:val="both"/>
        <w:rPr>
          <w:rFonts w:ascii="Arial" w:hAnsi="Arial" w:cs="Arial"/>
          <w:sz w:val="20"/>
          <w:szCs w:val="20"/>
        </w:rPr>
      </w:pPr>
      <w:r w:rsidRPr="006D5C64">
        <w:rPr>
          <w:rFonts w:ascii="Arial" w:hAnsi="Arial" w:cs="Arial"/>
          <w:b/>
          <w:bCs/>
          <w:sz w:val="20"/>
          <w:szCs w:val="20"/>
        </w:rPr>
        <w:t xml:space="preserve">nebyl na majetek žadatele prohlášen konkurz nebo nebyl zamítnut návrh na prohlášení konkurzu pro nedostatek majetku žadatele, nebyl proti žadateli veden výkon rozhodnutí, není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D5C64">
        <w:rPr>
          <w:rFonts w:ascii="Arial" w:hAnsi="Arial" w:cs="Arial"/>
          <w:b/>
          <w:bCs/>
          <w:sz w:val="20"/>
          <w:szCs w:val="20"/>
        </w:rPr>
        <w:t>v úpadku či likvidaci. Proti žadateli</w:t>
      </w:r>
      <w:r w:rsidRPr="006D5C64">
        <w:rPr>
          <w:rFonts w:ascii="Arial" w:hAnsi="Arial" w:cs="Arial"/>
          <w:sz w:val="20"/>
          <w:szCs w:val="20"/>
        </w:rPr>
        <w:t xml:space="preserve"> </w:t>
      </w:r>
      <w:r w:rsidRPr="006D5C64">
        <w:rPr>
          <w:rFonts w:ascii="Arial" w:hAnsi="Arial" w:cs="Arial"/>
          <w:b/>
          <w:sz w:val="20"/>
          <w:szCs w:val="20"/>
        </w:rPr>
        <w:t>a je-li právnickou osobou, tak ani proti členovi jejího statutárního orgánu</w:t>
      </w:r>
      <w:r>
        <w:rPr>
          <w:rFonts w:ascii="Arial" w:hAnsi="Arial" w:cs="Arial"/>
          <w:b/>
          <w:sz w:val="20"/>
          <w:szCs w:val="20"/>
        </w:rPr>
        <w:t>,</w:t>
      </w:r>
      <w:r w:rsidRPr="006D5C64">
        <w:rPr>
          <w:rFonts w:ascii="Arial" w:hAnsi="Arial" w:cs="Arial"/>
          <w:b/>
          <w:sz w:val="20"/>
          <w:szCs w:val="20"/>
        </w:rPr>
        <w:t xml:space="preserve"> </w:t>
      </w:r>
      <w:r w:rsidRPr="006D5C64">
        <w:rPr>
          <w:rFonts w:ascii="Arial" w:hAnsi="Arial" w:cs="Arial"/>
          <w:b/>
          <w:bCs/>
          <w:sz w:val="20"/>
          <w:szCs w:val="20"/>
        </w:rPr>
        <w:t>není zahájeno nebo vedeno trestní řízení a nebyl odsouzen pro trestný čin, jehož skutková podstata souvisí s předmětem činnosti subjektu nebo pro trestní hospodářský čin nebo čin proti majetku.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1FEB-5137-4514-A2CA-0DA8C65B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937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11</cp:revision>
  <cp:lastPrinted>2018-03-20T15:23:00Z</cp:lastPrinted>
  <dcterms:created xsi:type="dcterms:W3CDTF">2020-12-08T15:14:00Z</dcterms:created>
  <dcterms:modified xsi:type="dcterms:W3CDTF">2020-12-15T11:53:00Z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