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</w:p>
    <w:p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642C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/2019/117D72</w:t>
      </w:r>
      <w:r w:rsidR="00642CF0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00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642CF0">
            <w:t>Marketingové aktivity v cestovním ruchu</w:t>
          </w:r>
        </w:p>
        <w:p w:rsidR="003F70DE" w:rsidRDefault="00642CF0" w:rsidP="00E4208B">
          <w:pPr>
            <w:pStyle w:val="Zhlav"/>
            <w:jc w:val="right"/>
          </w:pPr>
          <w:r>
            <w:t>výzva: 2/2019/117D722</w:t>
          </w:r>
          <w:r w:rsidR="003F70DE">
            <w:t>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3F70DE"/>
    <w:rsid w:val="006216ED"/>
    <w:rsid w:val="00642CF0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C4AF9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01DE-BC39-433C-9506-2F96883D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8</cp:revision>
  <dcterms:created xsi:type="dcterms:W3CDTF">2016-11-23T09:36:00Z</dcterms:created>
  <dcterms:modified xsi:type="dcterms:W3CDTF">2018-12-19T10:09:00Z</dcterms:modified>
</cp:coreProperties>
</file>