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38" w:rsidRPr="00924F38" w:rsidRDefault="00C428D7" w:rsidP="00924F38">
      <w:pPr>
        <w:spacing w:after="240"/>
        <w:jc w:val="center"/>
        <w:rPr>
          <w:color w:val="365F91"/>
          <w:sz w:val="32"/>
          <w:szCs w:val="32"/>
          <w:lang w:eastAsia="cs-CZ"/>
        </w:rPr>
      </w:pPr>
      <w:r>
        <w:rPr>
          <w:color w:val="365F91"/>
          <w:sz w:val="32"/>
          <w:szCs w:val="32"/>
          <w:lang w:eastAsia="cs-CZ"/>
        </w:rPr>
        <w:t>Zápis</w:t>
      </w:r>
      <w:bookmarkStart w:id="0" w:name="_GoBack"/>
      <w:bookmarkEnd w:id="0"/>
      <w:r w:rsidR="00144A29">
        <w:rPr>
          <w:color w:val="365F91"/>
          <w:sz w:val="32"/>
          <w:szCs w:val="32"/>
          <w:lang w:eastAsia="cs-CZ"/>
        </w:rPr>
        <w:t xml:space="preserve"> II</w:t>
      </w:r>
      <w:r w:rsidR="004E13BB">
        <w:rPr>
          <w:color w:val="365F91"/>
          <w:sz w:val="32"/>
          <w:szCs w:val="32"/>
          <w:lang w:eastAsia="cs-CZ"/>
        </w:rPr>
        <w:t>I</w:t>
      </w:r>
      <w:r w:rsidR="00144A29">
        <w:rPr>
          <w:color w:val="365F91"/>
          <w:sz w:val="32"/>
          <w:szCs w:val="32"/>
          <w:lang w:eastAsia="cs-CZ"/>
        </w:rPr>
        <w:t>.</w:t>
      </w:r>
      <w:r w:rsidR="00BF4A54" w:rsidRPr="00924F38">
        <w:rPr>
          <w:color w:val="365F91"/>
          <w:sz w:val="32"/>
          <w:szCs w:val="32"/>
          <w:lang w:eastAsia="cs-CZ"/>
        </w:rPr>
        <w:t xml:space="preserve"> jednání </w:t>
      </w:r>
    </w:p>
    <w:p w:rsidR="00BB731F" w:rsidRDefault="00BF4A54" w:rsidP="00924F38">
      <w:pPr>
        <w:spacing w:after="480"/>
        <w:jc w:val="center"/>
        <w:rPr>
          <w:b/>
          <w:color w:val="365F91"/>
          <w:sz w:val="42"/>
          <w:szCs w:val="42"/>
          <w:lang w:eastAsia="cs-CZ"/>
        </w:rPr>
      </w:pPr>
      <w:r w:rsidRPr="00924F38">
        <w:rPr>
          <w:b/>
          <w:color w:val="365F91"/>
          <w:sz w:val="42"/>
          <w:szCs w:val="42"/>
          <w:lang w:eastAsia="cs-CZ"/>
        </w:rPr>
        <w:t>Expertní skupiny pro strategickou práci</w:t>
      </w:r>
    </w:p>
    <w:tbl>
      <w:tblPr>
        <w:tblW w:w="9794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452"/>
        <w:gridCol w:w="204"/>
        <w:gridCol w:w="8138"/>
      </w:tblGrid>
      <w:tr w:rsidR="002645D0" w:rsidRPr="00397D33" w:rsidTr="004E13BB">
        <w:trPr>
          <w:jc w:val="center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Datum</w:t>
            </w:r>
            <w:r>
              <w:rPr>
                <w:b/>
                <w:lang w:eastAsia="cs-CZ"/>
              </w:rPr>
              <w:t>, čas</w:t>
            </w:r>
            <w:r w:rsidRPr="00397D33">
              <w:rPr>
                <w:b/>
                <w:lang w:eastAsia="cs-CZ"/>
              </w:rPr>
              <w:t>:</w:t>
            </w:r>
          </w:p>
        </w:tc>
        <w:tc>
          <w:tcPr>
            <w:tcW w:w="834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645D0" w:rsidRPr="00397D33" w:rsidRDefault="004E13BB" w:rsidP="004E13B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25</w:t>
            </w:r>
            <w:r w:rsidR="002645D0">
              <w:rPr>
                <w:lang w:eastAsia="cs-CZ"/>
              </w:rPr>
              <w:t>.</w:t>
            </w:r>
            <w:r w:rsidR="00F8657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2</w:t>
            </w:r>
            <w:r w:rsidR="002645D0">
              <w:rPr>
                <w:lang w:eastAsia="cs-CZ"/>
              </w:rPr>
              <w:t>. 201</w:t>
            </w:r>
            <w:r>
              <w:rPr>
                <w:lang w:eastAsia="cs-CZ"/>
              </w:rPr>
              <w:t>6</w:t>
            </w:r>
            <w:r w:rsidR="002645D0">
              <w:rPr>
                <w:lang w:eastAsia="cs-CZ"/>
              </w:rPr>
              <w:t xml:space="preserve">; </w:t>
            </w:r>
            <w:r w:rsidR="00F86571">
              <w:rPr>
                <w:lang w:eastAsia="cs-CZ"/>
              </w:rPr>
              <w:t>1</w:t>
            </w:r>
            <w:r>
              <w:rPr>
                <w:lang w:eastAsia="cs-CZ"/>
              </w:rPr>
              <w:t>3</w:t>
            </w:r>
            <w:r w:rsidR="002645D0">
              <w:rPr>
                <w:lang w:eastAsia="cs-CZ"/>
              </w:rPr>
              <w:t>:</w:t>
            </w:r>
            <w:r>
              <w:rPr>
                <w:lang w:eastAsia="cs-CZ"/>
              </w:rPr>
              <w:t>3</w:t>
            </w:r>
            <w:r w:rsidR="002645D0">
              <w:rPr>
                <w:lang w:eastAsia="cs-CZ"/>
              </w:rPr>
              <w:t>0</w:t>
            </w:r>
            <w:r w:rsidR="002645D0" w:rsidRPr="00397D33">
              <w:rPr>
                <w:lang w:eastAsia="cs-CZ"/>
              </w:rPr>
              <w:t xml:space="preserve"> </w:t>
            </w:r>
            <w:r w:rsidR="002645D0">
              <w:rPr>
                <w:lang w:eastAsia="cs-CZ"/>
              </w:rPr>
              <w:t>–</w:t>
            </w:r>
            <w:r w:rsidR="002645D0" w:rsidRPr="00397D33">
              <w:rPr>
                <w:lang w:eastAsia="cs-CZ"/>
              </w:rPr>
              <w:t xml:space="preserve"> </w:t>
            </w:r>
            <w:r w:rsidR="00F86571">
              <w:rPr>
                <w:lang w:eastAsia="cs-CZ"/>
              </w:rPr>
              <w:t>1</w:t>
            </w:r>
            <w:r>
              <w:rPr>
                <w:lang w:eastAsia="cs-CZ"/>
              </w:rPr>
              <w:t>6</w:t>
            </w:r>
            <w:r w:rsidR="002645D0">
              <w:rPr>
                <w:lang w:eastAsia="cs-CZ"/>
              </w:rPr>
              <w:t>:</w:t>
            </w:r>
            <w:r w:rsidR="00F86571">
              <w:rPr>
                <w:lang w:eastAsia="cs-CZ"/>
              </w:rPr>
              <w:t>3</w:t>
            </w:r>
            <w:r w:rsidR="002645D0">
              <w:rPr>
                <w:lang w:eastAsia="cs-CZ"/>
              </w:rPr>
              <w:t>0 hod.</w:t>
            </w:r>
          </w:p>
        </w:tc>
      </w:tr>
      <w:tr w:rsidR="002645D0" w:rsidRPr="00397D33" w:rsidTr="004E13BB">
        <w:trPr>
          <w:trHeight w:val="267"/>
          <w:jc w:val="center"/>
        </w:trPr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b/>
                <w:lang w:eastAsia="cs-CZ"/>
              </w:rPr>
              <w:t>Místo:</w:t>
            </w:r>
          </w:p>
        </w:tc>
        <w:tc>
          <w:tcPr>
            <w:tcW w:w="8342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397D33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lang w:eastAsia="cs-CZ"/>
              </w:rPr>
              <w:t>Ministerstvo pro místní rozvoj, Staroměstské náměstí 6, Praha 1</w:t>
            </w:r>
          </w:p>
        </w:tc>
      </w:tr>
      <w:tr w:rsidR="002645D0" w:rsidRPr="00397D33" w:rsidTr="004E13BB">
        <w:trPr>
          <w:trHeight w:val="267"/>
          <w:jc w:val="center"/>
        </w:trPr>
        <w:tc>
          <w:tcPr>
            <w:tcW w:w="1452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Účast:</w:t>
            </w:r>
          </w:p>
        </w:tc>
        <w:tc>
          <w:tcPr>
            <w:tcW w:w="8342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1B2C42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lang w:eastAsia="cs-CZ"/>
              </w:rPr>
              <w:t>viz prezenční listina</w:t>
            </w:r>
          </w:p>
        </w:tc>
      </w:tr>
      <w:tr w:rsidR="00397D33" w:rsidRPr="00397D33" w:rsidTr="007C26D6">
        <w:trPr>
          <w:trHeight w:val="264"/>
          <w:jc w:val="center"/>
        </w:trPr>
        <w:tc>
          <w:tcPr>
            <w:tcW w:w="979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Program</w:t>
            </w:r>
          </w:p>
        </w:tc>
      </w:tr>
      <w:tr w:rsidR="00397D33" w:rsidRPr="00397D33" w:rsidTr="007C26D6">
        <w:trPr>
          <w:trHeight w:val="1140"/>
          <w:jc w:val="center"/>
        </w:trPr>
        <w:tc>
          <w:tcPr>
            <w:tcW w:w="97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3BB" w:rsidRPr="004E13BB" w:rsidRDefault="004E13BB" w:rsidP="00B905EA">
            <w:pPr>
              <w:pStyle w:val="Odstavecseseznamem"/>
              <w:numPr>
                <w:ilvl w:val="0"/>
                <w:numId w:val="40"/>
              </w:numPr>
              <w:spacing w:after="40"/>
            </w:pPr>
            <w:r w:rsidRPr="004E13BB">
              <w:t xml:space="preserve">Zahájení jednání </w:t>
            </w:r>
          </w:p>
          <w:p w:rsidR="004E13BB" w:rsidRPr="004E13BB" w:rsidRDefault="004E13BB" w:rsidP="00B905EA">
            <w:pPr>
              <w:pStyle w:val="Odstavecseseznamem"/>
              <w:numPr>
                <w:ilvl w:val="0"/>
                <w:numId w:val="40"/>
              </w:numPr>
              <w:spacing w:after="40"/>
            </w:pPr>
            <w:r w:rsidRPr="004E13BB">
              <w:t>Informace o proběhlé akci V4+4 – strategické plánování a budoucnost kohezní politiky po roce 2020</w:t>
            </w:r>
          </w:p>
          <w:p w:rsidR="004E13BB" w:rsidRPr="004E13BB" w:rsidRDefault="004E13BB" w:rsidP="00B905EA">
            <w:pPr>
              <w:pStyle w:val="Odstavecseseznamem"/>
              <w:numPr>
                <w:ilvl w:val="0"/>
                <w:numId w:val="40"/>
              </w:numPr>
              <w:spacing w:after="40"/>
            </w:pPr>
            <w:r w:rsidRPr="004E13BB">
              <w:t>Hodnocení příspěvku ESI fondů k naplňování cílů strategií</w:t>
            </w:r>
          </w:p>
          <w:p w:rsidR="004E13BB" w:rsidRPr="004E13BB" w:rsidRDefault="004E13BB" w:rsidP="00B905EA">
            <w:pPr>
              <w:pStyle w:val="Odstavecseseznamem"/>
              <w:numPr>
                <w:ilvl w:val="0"/>
                <w:numId w:val="40"/>
              </w:numPr>
              <w:spacing w:after="40"/>
            </w:pPr>
            <w:r w:rsidRPr="004E13BB">
              <w:t>Využití foresightu a megatrendů při strategickém plánování</w:t>
            </w:r>
          </w:p>
          <w:p w:rsidR="004E13BB" w:rsidRPr="004E13BB" w:rsidRDefault="004E13BB" w:rsidP="00B905EA">
            <w:pPr>
              <w:pStyle w:val="Odstavecseseznamem"/>
              <w:numPr>
                <w:ilvl w:val="0"/>
                <w:numId w:val="40"/>
              </w:numPr>
              <w:spacing w:after="40"/>
            </w:pPr>
            <w:r w:rsidRPr="004E13BB">
              <w:t>Představení nově vznikajících strategických dokumentů</w:t>
            </w:r>
          </w:p>
          <w:p w:rsidR="004E13BB" w:rsidRDefault="004E13BB" w:rsidP="00B905EA">
            <w:pPr>
              <w:pStyle w:val="Odstavecseseznamem"/>
              <w:numPr>
                <w:ilvl w:val="0"/>
                <w:numId w:val="40"/>
              </w:numPr>
              <w:spacing w:after="40"/>
            </w:pPr>
            <w:r w:rsidRPr="00B905EA">
              <w:t>Různé</w:t>
            </w:r>
          </w:p>
          <w:p w:rsidR="004E13BB" w:rsidRPr="00B905EA" w:rsidRDefault="00B905EA" w:rsidP="00B905EA">
            <w:pPr>
              <w:pStyle w:val="Odstavecseseznamem"/>
              <w:numPr>
                <w:ilvl w:val="0"/>
                <w:numId w:val="40"/>
              </w:numPr>
              <w:spacing w:after="40"/>
            </w:pPr>
            <w:r>
              <w:t>Závěr a shrnutí</w:t>
            </w:r>
          </w:p>
        </w:tc>
      </w:tr>
      <w:tr w:rsidR="00397D33" w:rsidRPr="00397D33" w:rsidTr="008E43E6">
        <w:trPr>
          <w:trHeight w:hRule="exact" w:val="560"/>
          <w:jc w:val="center"/>
        </w:trPr>
        <w:tc>
          <w:tcPr>
            <w:tcW w:w="9794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K JEDNOTLIVÝM BODŮM PROGRAMU</w:t>
            </w:r>
          </w:p>
        </w:tc>
      </w:tr>
      <w:tr w:rsidR="00397D33" w:rsidRPr="00397D33" w:rsidTr="008E43E6">
        <w:trPr>
          <w:trHeight w:val="2137"/>
          <w:jc w:val="center"/>
        </w:trPr>
        <w:tc>
          <w:tcPr>
            <w:tcW w:w="9794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A391A" w:rsidRPr="00924F38" w:rsidRDefault="00672F3D" w:rsidP="0024043D">
            <w:pPr>
              <w:pStyle w:val="Odstavecseseznamem"/>
              <w:numPr>
                <w:ilvl w:val="0"/>
                <w:numId w:val="6"/>
              </w:numP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924F38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Zahájení a úvod</w:t>
            </w:r>
          </w:p>
          <w:p w:rsidR="008E43E6" w:rsidRDefault="008E43E6" w:rsidP="008E43E6">
            <w:pPr>
              <w:pStyle w:val="Bezmezer"/>
              <w:spacing w:after="120"/>
              <w:jc w:val="both"/>
            </w:pPr>
          </w:p>
          <w:p w:rsidR="0094562F" w:rsidRPr="00107984" w:rsidRDefault="00F5006B" w:rsidP="008E43E6">
            <w:pPr>
              <w:pStyle w:val="Bezmezer"/>
              <w:spacing w:after="120"/>
              <w:jc w:val="both"/>
            </w:pPr>
            <w:r>
              <w:t>Členy</w:t>
            </w:r>
            <w:r w:rsidR="00604792" w:rsidRPr="00BB6D11">
              <w:t xml:space="preserve"> Expertní skupiny</w:t>
            </w:r>
            <w:r>
              <w:t xml:space="preserve"> na jednání přivítala</w:t>
            </w:r>
            <w:r w:rsidR="00604792" w:rsidRPr="00BB6D11">
              <w:t xml:space="preserve"> předsedkyně</w:t>
            </w:r>
            <w:r>
              <w:t xml:space="preserve"> skupiny</w:t>
            </w:r>
            <w:r w:rsidR="00E73C75" w:rsidRPr="00BB6D11">
              <w:t>,</w:t>
            </w:r>
            <w:r w:rsidR="00604792" w:rsidRPr="00BB6D11">
              <w:t xml:space="preserve"> </w:t>
            </w:r>
            <w:r w:rsidR="00C37189" w:rsidRPr="00BB6D11">
              <w:t xml:space="preserve">náměstkyně pro řízení sekce </w:t>
            </w:r>
            <w:r w:rsidR="008D25C1" w:rsidRPr="008D25C1">
              <w:t>koordinace evropských</w:t>
            </w:r>
            <w:r w:rsidR="008E43E6">
              <w:t xml:space="preserve"> </w:t>
            </w:r>
            <w:r w:rsidR="008D25C1" w:rsidRPr="008D25C1">
              <w:t>fondů a mezinárodních vztahů</w:t>
            </w:r>
            <w:r w:rsidR="00CA2014" w:rsidRPr="00BB6D11">
              <w:t>,</w:t>
            </w:r>
            <w:r w:rsidR="008E43E6">
              <w:t xml:space="preserve"> </w:t>
            </w:r>
            <w:r w:rsidR="00604792" w:rsidRPr="00782ECB">
              <w:rPr>
                <w:b/>
              </w:rPr>
              <w:t>O. Letáčková</w:t>
            </w:r>
            <w:r w:rsidR="00604792" w:rsidRPr="00BB6D11">
              <w:t>.</w:t>
            </w:r>
            <w:r>
              <w:t xml:space="preserve"> </w:t>
            </w:r>
            <w:r w:rsidR="00E50C94">
              <w:t>Zmínila</w:t>
            </w:r>
            <w:r w:rsidRPr="00F5006B">
              <w:t xml:space="preserve"> dlouhodob</w:t>
            </w:r>
            <w:r w:rsidR="00E50C94">
              <w:t>ý</w:t>
            </w:r>
            <w:r w:rsidRPr="00F5006B">
              <w:t xml:space="preserve"> tlak k odstranění nedostatků strategických dokumentů v ČR, využívání existujících nástrojů, a obecně ke kultivaci strategické práce odpovídající mj. požadavk</w:t>
            </w:r>
            <w:r w:rsidR="00F560DA">
              <w:t>ům kladeným ze strany Evropské komise</w:t>
            </w:r>
            <w:r w:rsidRPr="00F5006B">
              <w:t>.</w:t>
            </w:r>
            <w:r w:rsidR="006A7591">
              <w:t xml:space="preserve"> U</w:t>
            </w:r>
            <w:r w:rsidR="004C1FDC">
              <w:t xml:space="preserve">vedla </w:t>
            </w:r>
            <w:r w:rsidR="00D42BDB" w:rsidRPr="00D42BDB">
              <w:t>a</w:t>
            </w:r>
            <w:r w:rsidR="00D42BDB">
              <w:t>ktuální</w:t>
            </w:r>
            <w:r w:rsidR="004C1FDC">
              <w:t xml:space="preserve"> informac</w:t>
            </w:r>
            <w:r w:rsidR="00E50C94">
              <w:t>e</w:t>
            </w:r>
            <w:r w:rsidR="00D42BDB">
              <w:t xml:space="preserve"> z oblasti kohezní politiky</w:t>
            </w:r>
            <w:r w:rsidR="006572F6">
              <w:t xml:space="preserve">, týkající se jak dobíhajícího programového období, tak </w:t>
            </w:r>
            <w:r w:rsidR="00511A31" w:rsidRPr="00245270">
              <w:t xml:space="preserve">stavu </w:t>
            </w:r>
            <w:r w:rsidR="00AD71EE" w:rsidRPr="00245270">
              <w:t>implementace</w:t>
            </w:r>
            <w:r w:rsidR="00E50C94">
              <w:t xml:space="preserve"> současných</w:t>
            </w:r>
            <w:r w:rsidR="00AD71EE" w:rsidRPr="00245270">
              <w:t xml:space="preserve"> </w:t>
            </w:r>
            <w:r w:rsidR="00C37189" w:rsidRPr="00245270">
              <w:t>operačních programů</w:t>
            </w:r>
            <w:r w:rsidR="00245270">
              <w:t xml:space="preserve">. </w:t>
            </w:r>
          </w:p>
        </w:tc>
      </w:tr>
      <w:tr w:rsidR="00397D33" w:rsidRPr="00397D33" w:rsidTr="007C26D6">
        <w:trPr>
          <w:trHeight w:val="329"/>
          <w:jc w:val="center"/>
        </w:trPr>
        <w:tc>
          <w:tcPr>
            <w:tcW w:w="979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BB6D11" w:rsidRPr="00BB6D11" w:rsidRDefault="00BB6D11" w:rsidP="00BB6D11">
            <w:pPr>
              <w:pStyle w:val="Odstavecseseznamem"/>
              <w:numPr>
                <w:ilvl w:val="0"/>
                <w:numId w:val="6"/>
              </w:numP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BB6D11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Informace o proběhlé akci V4+4 – </w:t>
            </w:r>
            <w:r w:rsidR="00BE7AFE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S</w:t>
            </w:r>
            <w:r w:rsidRPr="00BB6D11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trategické plánování a budoucnost kohezní politiky po roce 2020</w:t>
            </w:r>
          </w:p>
          <w:p w:rsidR="008E43E6" w:rsidRDefault="008E43E6" w:rsidP="00E1747B">
            <w:pPr>
              <w:pStyle w:val="Bezmezer"/>
              <w:spacing w:after="120"/>
              <w:jc w:val="both"/>
              <w:rPr>
                <w:b/>
              </w:rPr>
            </w:pPr>
          </w:p>
          <w:p w:rsidR="003B6DAA" w:rsidRPr="00B526FB" w:rsidRDefault="005E5B2C" w:rsidP="00E1747B">
            <w:pPr>
              <w:pStyle w:val="Bezmezer"/>
              <w:spacing w:after="120"/>
              <w:jc w:val="both"/>
            </w:pPr>
            <w:r w:rsidRPr="005E5B2C">
              <w:rPr>
                <w:b/>
              </w:rPr>
              <w:t>O.</w:t>
            </w:r>
            <w:r>
              <w:rPr>
                <w:b/>
              </w:rPr>
              <w:t xml:space="preserve"> Letáčková </w:t>
            </w:r>
            <w:r w:rsidR="005A4B1B">
              <w:t>informovala o</w:t>
            </w:r>
            <w:r w:rsidR="00D3789A">
              <w:t> lednov</w:t>
            </w:r>
            <w:r w:rsidR="005A4B1B">
              <w:t>ém</w:t>
            </w:r>
            <w:r w:rsidR="00D3789A">
              <w:t xml:space="preserve"> setkání ministrů, </w:t>
            </w:r>
            <w:r w:rsidR="00E1747B">
              <w:t xml:space="preserve">pořádaném </w:t>
            </w:r>
            <w:r w:rsidR="00D3789A">
              <w:t>MMR na téma strategického plánování a budoucnosti kohezní politiky po roce 2020</w:t>
            </w:r>
            <w:r w:rsidR="00E1747B">
              <w:t>, kterého</w:t>
            </w:r>
            <w:r w:rsidR="00F12AC3">
              <w:t xml:space="preserve"> se v rámci českého předsednictví Visegrádské skupině (V4) zúčastnily delegace zemí V4 a</w:t>
            </w:r>
            <w:r w:rsidR="00D10A0D">
              <w:t xml:space="preserve"> Bulharska, Chorvatska, Rumunska a Slovinska, </w:t>
            </w:r>
            <w:r w:rsidR="00F12AC3">
              <w:t>jakož</w:t>
            </w:r>
            <w:r w:rsidR="00D10A0D">
              <w:t xml:space="preserve"> i zástupci evropských institucí, např. eurokomisařka pro regionální politiku C. Cretu nebo předseda Výboru regionů M. Markkula. </w:t>
            </w:r>
            <w:r w:rsidR="00D3789A">
              <w:rPr>
                <w:b/>
              </w:rPr>
              <w:t>D. Škorňa</w:t>
            </w:r>
            <w:r w:rsidR="00D3789A">
              <w:t xml:space="preserve"> (MMR) doplnil informace o obsahu Společného prohlášení, které bylo během </w:t>
            </w:r>
            <w:r w:rsidR="00E1747B">
              <w:t xml:space="preserve">lednového </w:t>
            </w:r>
            <w:r w:rsidR="00D3789A">
              <w:t>setkání ministrů podepsáno.</w:t>
            </w:r>
            <w:r w:rsidR="007876A7">
              <w:t xml:space="preserve"> </w:t>
            </w:r>
            <w:r w:rsidR="00E1747B">
              <w:t>Text prohlášení byl na jednání členům ESSP distribuován.</w:t>
            </w:r>
            <w:r w:rsidR="00632DDD">
              <w:t xml:space="preserve"> </w:t>
            </w:r>
          </w:p>
        </w:tc>
      </w:tr>
      <w:tr w:rsidR="00100F3F" w:rsidRPr="00397D33" w:rsidTr="008E43E6">
        <w:trPr>
          <w:trHeight w:val="1177"/>
          <w:jc w:val="center"/>
        </w:trPr>
        <w:tc>
          <w:tcPr>
            <w:tcW w:w="979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D434A" w:rsidRPr="007D434A" w:rsidRDefault="007D434A" w:rsidP="007D434A">
            <w:pPr>
              <w:pStyle w:val="Odstavecseseznamem"/>
              <w:numPr>
                <w:ilvl w:val="0"/>
                <w:numId w:val="6"/>
              </w:numP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7D434A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Hodnocení příspěvku ESI fondů k naplňování cílů strategií</w:t>
            </w:r>
          </w:p>
          <w:p w:rsidR="00593383" w:rsidRDefault="008E7E5F" w:rsidP="008E2024">
            <w:pPr>
              <w:spacing w:before="240" w:after="120"/>
              <w:jc w:val="both"/>
            </w:pPr>
            <w:r w:rsidRPr="00BC6FA9">
              <w:rPr>
                <w:b/>
              </w:rPr>
              <w:t>D. Škorňa</w:t>
            </w:r>
            <w:r w:rsidRPr="00BC6FA9">
              <w:t xml:space="preserve"> </w:t>
            </w:r>
            <w:r w:rsidR="00714B71">
              <w:t xml:space="preserve">prezentoval hodnocení příspěvku ESI fondů k naplňování cílů strategií, které se týká dokumentů vstupujících do Dohody o partnerství a operačních programů. </w:t>
            </w:r>
            <w:r w:rsidR="005A4B1B">
              <w:t>Zdůraznil</w:t>
            </w:r>
            <w:r w:rsidR="003B3E10">
              <w:t xml:space="preserve"> předpoklad schopnosti nositelů strategií tyto strategie implementovat, sled</w:t>
            </w:r>
            <w:r w:rsidR="008E2024">
              <w:t xml:space="preserve">ovat a hodnotit a dále předpoklad průběžné komunikace mezi </w:t>
            </w:r>
            <w:r w:rsidR="008E2024">
              <w:lastRenderedPageBreak/>
              <w:t xml:space="preserve">gestory strategií a řídícími orgány. </w:t>
            </w:r>
          </w:p>
          <w:p w:rsidR="000301D2" w:rsidRPr="006C5B04" w:rsidRDefault="00681689" w:rsidP="008E43E6">
            <w:pPr>
              <w:spacing w:before="240" w:after="120"/>
              <w:jc w:val="both"/>
            </w:pPr>
            <w:r>
              <w:t xml:space="preserve">Následná diskuse se týkala témat číselníků a indikátorů (problémem jsou chybějící indikátory ve strategiích) a zjednodušování, kde </w:t>
            </w:r>
            <w:r>
              <w:rPr>
                <w:b/>
              </w:rPr>
              <w:t>O. Letáčková</w:t>
            </w:r>
            <w:r>
              <w:t xml:space="preserve"> vyzdvihla znalostní základnu na MMR v tomto oboru.</w:t>
            </w:r>
          </w:p>
        </w:tc>
      </w:tr>
      <w:tr w:rsidR="00100F3F" w:rsidRPr="00397D33" w:rsidTr="007C26D6">
        <w:trPr>
          <w:trHeight w:val="329"/>
          <w:jc w:val="center"/>
        </w:trPr>
        <w:tc>
          <w:tcPr>
            <w:tcW w:w="979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D434A" w:rsidRPr="007D434A" w:rsidRDefault="007D434A" w:rsidP="007D434A">
            <w:pPr>
              <w:pStyle w:val="Odstavecseseznamem"/>
              <w:numPr>
                <w:ilvl w:val="0"/>
                <w:numId w:val="6"/>
              </w:numPr>
              <w:spacing w:after="120"/>
              <w:jc w:val="both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7D434A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lastRenderedPageBreak/>
              <w:t>Využití foresightu a megatrendů při strategickém plánování</w:t>
            </w:r>
          </w:p>
          <w:p w:rsidR="003414F4" w:rsidRPr="004E13BB" w:rsidRDefault="007D434A" w:rsidP="008E43E6">
            <w:pPr>
              <w:spacing w:after="120"/>
              <w:jc w:val="both"/>
              <w:rPr>
                <w:highlight w:val="yellow"/>
              </w:rPr>
            </w:pPr>
            <w:r w:rsidRPr="00322461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 </w:t>
            </w:r>
            <w:r w:rsidR="00322461">
              <w:rPr>
                <w:b/>
              </w:rPr>
              <w:t>M. Havránek</w:t>
            </w:r>
            <w:r w:rsidR="008335DB" w:rsidRPr="00322461">
              <w:t xml:space="preserve"> </w:t>
            </w:r>
            <w:r w:rsidR="00322461">
              <w:t>(CŽP) prezentoval projekt Horizont 2050</w:t>
            </w:r>
            <w:r w:rsidR="00F872C0">
              <w:t>, kde</w:t>
            </w:r>
            <w:r w:rsidR="009E11E4">
              <w:t xml:space="preserve"> představil foresight jako</w:t>
            </w:r>
            <w:r w:rsidR="00F872C0">
              <w:t xml:space="preserve"> vhodný</w:t>
            </w:r>
            <w:r w:rsidR="009E11E4">
              <w:t xml:space="preserve"> přístup</w:t>
            </w:r>
            <w:r w:rsidR="00F872C0">
              <w:t xml:space="preserve"> ke zvládání změn</w:t>
            </w:r>
            <w:r w:rsidR="00076432">
              <w:t xml:space="preserve">. </w:t>
            </w:r>
            <w:r w:rsidR="00254E35">
              <w:t xml:space="preserve">Upozornil, že v </w:t>
            </w:r>
            <w:r w:rsidR="00076432">
              <w:t>ČR chybí např. jasně definované strategické priority a strategické dokumenty nepředpokládají žádné velké změny. V prezentaci rovněž představil pilotní verzi databázového nástroje ke sledování horizontu</w:t>
            </w:r>
            <w:r w:rsidR="0063059C">
              <w:t>, který může sloužit jako pomůcka pro tvůrce strategií</w:t>
            </w:r>
            <w:r w:rsidR="00740ACE">
              <w:t xml:space="preserve"> a </w:t>
            </w:r>
            <w:r w:rsidR="007C58F8">
              <w:t>navrhl propojení tohoto nástroje s Databází strategií.</w:t>
            </w:r>
          </w:p>
        </w:tc>
      </w:tr>
      <w:tr w:rsidR="002B5EDE" w:rsidRPr="00397D33" w:rsidTr="007C26D6">
        <w:trPr>
          <w:trHeight w:val="329"/>
          <w:jc w:val="center"/>
        </w:trPr>
        <w:tc>
          <w:tcPr>
            <w:tcW w:w="979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D434A" w:rsidRDefault="007D434A" w:rsidP="007D434A">
            <w:pPr>
              <w:pStyle w:val="Odstavecseseznamem"/>
              <w:numPr>
                <w:ilvl w:val="0"/>
                <w:numId w:val="6"/>
              </w:numP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7D434A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Představení nově vznikajících strategických dokumentů</w:t>
            </w:r>
          </w:p>
          <w:p w:rsidR="007D434A" w:rsidRPr="007D434A" w:rsidRDefault="007D434A" w:rsidP="007D434A">
            <w:pP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</w:p>
          <w:p w:rsidR="00BC1964" w:rsidRDefault="00BF55B0" w:rsidP="00BF55B0">
            <w:pPr>
              <w:spacing w:after="120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I</w:t>
            </w:r>
            <w:r w:rsidR="001609B1" w:rsidRPr="00BF55B0">
              <w:rPr>
                <w:b/>
                <w:lang w:eastAsia="cs-CZ"/>
              </w:rPr>
              <w:t xml:space="preserve">. </w:t>
            </w:r>
            <w:r>
              <w:rPr>
                <w:b/>
                <w:lang w:eastAsia="cs-CZ"/>
              </w:rPr>
              <w:t>Duškov</w:t>
            </w:r>
            <w:r>
              <w:rPr>
                <w:lang w:eastAsia="cs-CZ"/>
              </w:rPr>
              <w:t xml:space="preserve"> </w:t>
            </w:r>
            <w:r w:rsidR="00CC19D1">
              <w:rPr>
                <w:lang w:eastAsia="cs-CZ"/>
              </w:rPr>
              <w:t xml:space="preserve">a </w:t>
            </w:r>
            <w:r w:rsidR="00CC19D1">
              <w:rPr>
                <w:b/>
                <w:lang w:eastAsia="cs-CZ"/>
              </w:rPr>
              <w:t>J. Kasl</w:t>
            </w:r>
            <w:r w:rsidR="00CC19D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(</w:t>
            </w:r>
            <w:r w:rsidR="00817114">
              <w:rPr>
                <w:lang w:eastAsia="cs-CZ"/>
              </w:rPr>
              <w:t xml:space="preserve">IPR </w:t>
            </w:r>
            <w:r w:rsidR="00BC1964">
              <w:rPr>
                <w:lang w:eastAsia="cs-CZ"/>
              </w:rPr>
              <w:t>Praha) představil</w:t>
            </w:r>
            <w:r w:rsidR="00CC19D1">
              <w:rPr>
                <w:lang w:eastAsia="cs-CZ"/>
              </w:rPr>
              <w:t>i</w:t>
            </w:r>
            <w:r w:rsidR="00C216B7">
              <w:rPr>
                <w:lang w:eastAsia="cs-CZ"/>
              </w:rPr>
              <w:t xml:space="preserve"> postup vzniku </w:t>
            </w:r>
            <w:r w:rsidR="00BC1964">
              <w:rPr>
                <w:lang w:eastAsia="cs-CZ"/>
              </w:rPr>
              <w:t>aktuální</w:t>
            </w:r>
            <w:r w:rsidR="00C216B7">
              <w:rPr>
                <w:lang w:eastAsia="cs-CZ"/>
              </w:rPr>
              <w:t>ho</w:t>
            </w:r>
            <w:r w:rsidR="00BC1964">
              <w:rPr>
                <w:lang w:eastAsia="cs-CZ"/>
              </w:rPr>
              <w:t xml:space="preserve"> návrh</w:t>
            </w:r>
            <w:r w:rsidR="00C216B7">
              <w:rPr>
                <w:lang w:eastAsia="cs-CZ"/>
              </w:rPr>
              <w:t>u</w:t>
            </w:r>
            <w:r w:rsidR="00BC1964">
              <w:rPr>
                <w:lang w:eastAsia="cs-CZ"/>
              </w:rPr>
              <w:t xml:space="preserve"> </w:t>
            </w:r>
            <w:r w:rsidR="00C216B7">
              <w:rPr>
                <w:lang w:eastAsia="cs-CZ"/>
              </w:rPr>
              <w:t>S</w:t>
            </w:r>
            <w:r w:rsidR="00BC1964">
              <w:rPr>
                <w:lang w:eastAsia="cs-CZ"/>
              </w:rPr>
              <w:t>trategického plánu hlavního města Prahy</w:t>
            </w:r>
            <w:r w:rsidR="00CC19D1">
              <w:rPr>
                <w:lang w:eastAsia="cs-CZ"/>
              </w:rPr>
              <w:t xml:space="preserve"> a vyzvali členy ESSP k bližší spolupráci na strategii Prahy (skrze komentáře ke strategickému plánu)</w:t>
            </w:r>
            <w:r w:rsidR="005A4B1B">
              <w:rPr>
                <w:lang w:eastAsia="cs-CZ"/>
              </w:rPr>
              <w:t>.</w:t>
            </w:r>
            <w:r w:rsidR="00BC1964">
              <w:rPr>
                <w:lang w:eastAsia="cs-CZ"/>
              </w:rPr>
              <w:t xml:space="preserve"> </w:t>
            </w:r>
            <w:r w:rsidR="00CC19D1">
              <w:rPr>
                <w:lang w:eastAsia="cs-CZ"/>
              </w:rPr>
              <w:t>V rámci diskuse byla zdůrazněna nutnost standardizace pojmů ve strategickém plánování.</w:t>
            </w:r>
          </w:p>
          <w:p w:rsidR="007E0B50" w:rsidRDefault="007E0B50" w:rsidP="007E0B50">
            <w:pPr>
              <w:spacing w:after="100"/>
              <w:ind w:left="45"/>
              <w:jc w:val="both"/>
              <w:rPr>
                <w:lang w:eastAsia="cs-CZ"/>
              </w:rPr>
            </w:pPr>
          </w:p>
          <w:p w:rsidR="003862C3" w:rsidRPr="004E13BB" w:rsidRDefault="007E0B50" w:rsidP="008E43E6">
            <w:pPr>
              <w:spacing w:after="100"/>
              <w:ind w:left="45"/>
              <w:jc w:val="both"/>
              <w:rPr>
                <w:highlight w:val="yellow"/>
                <w:lang w:eastAsia="cs-CZ"/>
              </w:rPr>
            </w:pPr>
            <w:r>
              <w:rPr>
                <w:b/>
                <w:lang w:eastAsia="cs-CZ"/>
              </w:rPr>
              <w:t xml:space="preserve">H. Bakičová </w:t>
            </w:r>
            <w:r>
              <w:rPr>
                <w:lang w:eastAsia="cs-CZ"/>
              </w:rPr>
              <w:t>(MSp) představila tvorbu dokumentu Strategie rozvoje rezortu (Ministerstva spravedlnosti ČR</w:t>
            </w:r>
            <w:r w:rsidR="00985390">
              <w:rPr>
                <w:lang w:eastAsia="cs-CZ"/>
              </w:rPr>
              <w:t>, pozn.</w:t>
            </w:r>
            <w:r>
              <w:rPr>
                <w:lang w:eastAsia="cs-CZ"/>
              </w:rPr>
              <w:t xml:space="preserve">) s výhledem do roku 2025. </w:t>
            </w:r>
            <w:r w:rsidR="00B74957">
              <w:rPr>
                <w:lang w:eastAsia="cs-CZ"/>
              </w:rPr>
              <w:t xml:space="preserve">Jako jeden z problémů, které mají být strategií řešeny, uvedla velké regionální nerovnosti ve vymáhání práva a zdůraznila přínos evropských fondů k urychlení rozhodování soudů. </w:t>
            </w:r>
            <w:r w:rsidR="000444A9">
              <w:rPr>
                <w:lang w:eastAsia="cs-CZ"/>
              </w:rPr>
              <w:t xml:space="preserve">V rámci diskuse byla </w:t>
            </w:r>
            <w:r w:rsidR="009F3935">
              <w:rPr>
                <w:lang w:eastAsia="cs-CZ"/>
              </w:rPr>
              <w:t>nastolena otázka, jakým způsobem by šlo využít ESSP v souvislosti s přípravou představovaného dokumentu.</w:t>
            </w:r>
          </w:p>
        </w:tc>
      </w:tr>
      <w:tr w:rsidR="002B5EDE" w:rsidRPr="00397D33" w:rsidTr="008E43E6">
        <w:trPr>
          <w:trHeight w:val="1744"/>
          <w:jc w:val="center"/>
        </w:trPr>
        <w:tc>
          <w:tcPr>
            <w:tcW w:w="979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B5EDE" w:rsidRDefault="002B5EDE" w:rsidP="007D434A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Různé</w:t>
            </w:r>
          </w:p>
          <w:p w:rsidR="004E13BB" w:rsidRDefault="004E13BB" w:rsidP="004E13BB">
            <w:pPr>
              <w:spacing w:before="240" w:after="40"/>
              <w:jc w:val="both"/>
              <w:rPr>
                <w:rFonts w:ascii="Candara" w:hAnsi="Candara"/>
                <w:u w:val="single"/>
              </w:rPr>
            </w:pPr>
            <w:r w:rsidRPr="009E0655">
              <w:rPr>
                <w:rFonts w:ascii="Candara" w:hAnsi="Candara"/>
                <w:u w:val="single"/>
              </w:rPr>
              <w:t xml:space="preserve">Aktualizace SRUR </w:t>
            </w:r>
          </w:p>
          <w:p w:rsidR="00273225" w:rsidRDefault="009E0655" w:rsidP="00273225">
            <w:pPr>
              <w:spacing w:after="120"/>
              <w:jc w:val="both"/>
              <w:rPr>
                <w:lang w:eastAsia="cs-CZ"/>
              </w:rPr>
            </w:pPr>
            <w:r w:rsidRPr="007D69EB">
              <w:rPr>
                <w:b/>
                <w:lang w:eastAsia="cs-CZ"/>
              </w:rPr>
              <w:t>Z. Machát</w:t>
            </w:r>
            <w:r w:rsidRPr="007D69EB">
              <w:rPr>
                <w:lang w:eastAsia="cs-CZ"/>
              </w:rPr>
              <w:t xml:space="preserve"> (ÚV) </w:t>
            </w:r>
            <w:r w:rsidR="00273225">
              <w:rPr>
                <w:lang w:eastAsia="cs-CZ"/>
              </w:rPr>
              <w:t>představil RVUR, vč. historie působnosti. Informoval o aktuální snaze promítnout SDGs OSN v ČR. Informoval</w:t>
            </w:r>
            <w:r w:rsidRPr="007D69EB">
              <w:rPr>
                <w:lang w:eastAsia="cs-CZ"/>
              </w:rPr>
              <w:t xml:space="preserve"> o průběhu aktualizace Strategického rámce udržitelného rozvoje (ASRUR)</w:t>
            </w:r>
            <w:r w:rsidR="001E7D18">
              <w:rPr>
                <w:lang w:eastAsia="cs-CZ"/>
              </w:rPr>
              <w:t>.</w:t>
            </w:r>
          </w:p>
          <w:p w:rsidR="004E13BB" w:rsidRDefault="004E13BB" w:rsidP="004E13BB">
            <w:pPr>
              <w:spacing w:before="240" w:after="40"/>
              <w:jc w:val="both"/>
              <w:rPr>
                <w:rFonts w:ascii="Candara" w:hAnsi="Candara"/>
                <w:u w:val="single"/>
              </w:rPr>
            </w:pPr>
            <w:r w:rsidRPr="00A10CE9">
              <w:rPr>
                <w:rFonts w:ascii="Candara" w:hAnsi="Candara"/>
                <w:u w:val="single"/>
              </w:rPr>
              <w:t>Pracovní tým pro vertikální koordinaci strategického řízení</w:t>
            </w:r>
          </w:p>
          <w:p w:rsidR="009F2A0C" w:rsidRPr="00D76238" w:rsidRDefault="009F2A0C" w:rsidP="004E13BB">
            <w:pPr>
              <w:spacing w:before="240" w:after="40"/>
              <w:jc w:val="both"/>
              <w:rPr>
                <w:lang w:eastAsia="cs-CZ"/>
              </w:rPr>
            </w:pPr>
            <w:r w:rsidRPr="00D76238">
              <w:rPr>
                <w:rFonts w:asciiTheme="minorHAnsi" w:hAnsiTheme="minorHAnsi"/>
                <w:b/>
              </w:rPr>
              <w:t>D. Škorňa</w:t>
            </w:r>
            <w:r>
              <w:rPr>
                <w:rFonts w:ascii="Candara" w:hAnsi="Candara"/>
                <w:b/>
              </w:rPr>
              <w:t xml:space="preserve"> </w:t>
            </w:r>
            <w:r w:rsidRPr="00D76238">
              <w:rPr>
                <w:lang w:eastAsia="cs-CZ"/>
              </w:rPr>
              <w:t>informoval členy ESSP o setkání Pracovního týmu pro vertikální koordinaci strategií za účasti</w:t>
            </w:r>
            <w:r>
              <w:rPr>
                <w:rFonts w:ascii="Candara" w:hAnsi="Candara"/>
              </w:rPr>
              <w:t xml:space="preserve"> </w:t>
            </w:r>
            <w:r w:rsidRPr="00D76238">
              <w:rPr>
                <w:lang w:eastAsia="cs-CZ"/>
              </w:rPr>
              <w:t xml:space="preserve">Asociace krajů, Svazu měst a obcí, Odboru regionálního plánování MMR a Ministerstva pro životní prostředí. Představil hlavní motiv této aktivity, kterým je jednotné metodické prostředí, zahrnující všechny tři úrovně veřejné správy. </w:t>
            </w:r>
          </w:p>
          <w:p w:rsidR="004E13BB" w:rsidRDefault="004E13BB" w:rsidP="004E13BB">
            <w:pPr>
              <w:spacing w:before="240" w:after="60"/>
              <w:jc w:val="both"/>
              <w:rPr>
                <w:rFonts w:ascii="Candara" w:hAnsi="Candara"/>
                <w:u w:val="single"/>
              </w:rPr>
            </w:pPr>
            <w:r w:rsidRPr="00A10CE9">
              <w:rPr>
                <w:rFonts w:ascii="Candara" w:hAnsi="Candara"/>
                <w:u w:val="single"/>
              </w:rPr>
              <w:t>Databáze strategií</w:t>
            </w:r>
          </w:p>
          <w:p w:rsidR="00B963A7" w:rsidRPr="00D76238" w:rsidRDefault="00B57B91" w:rsidP="00305BAE">
            <w:pPr>
              <w:spacing w:before="240" w:after="60"/>
              <w:jc w:val="both"/>
              <w:rPr>
                <w:lang w:eastAsia="cs-CZ"/>
              </w:rPr>
            </w:pPr>
            <w:r w:rsidRPr="00D76238">
              <w:rPr>
                <w:rFonts w:asciiTheme="minorHAnsi" w:hAnsiTheme="minorHAnsi"/>
                <w:b/>
              </w:rPr>
              <w:t>V. K. Brázová</w:t>
            </w:r>
            <w:r w:rsidRPr="00D76238">
              <w:rPr>
                <w:rFonts w:asciiTheme="minorHAnsi" w:hAnsiTheme="minorHAnsi"/>
              </w:rPr>
              <w:t xml:space="preserve"> </w:t>
            </w:r>
            <w:r w:rsidR="00BE7F05" w:rsidRPr="00D76238">
              <w:rPr>
                <w:rFonts w:asciiTheme="minorHAnsi" w:hAnsiTheme="minorHAnsi"/>
              </w:rPr>
              <w:t>(</w:t>
            </w:r>
            <w:r w:rsidR="00BE7F05" w:rsidRPr="00D76238">
              <w:rPr>
                <w:rFonts w:asciiTheme="minorHAnsi" w:hAnsiTheme="minorHAnsi"/>
                <w:lang w:eastAsia="cs-CZ"/>
              </w:rPr>
              <w:t>MMR)</w:t>
            </w:r>
            <w:r w:rsidR="00BE7F05" w:rsidRPr="00D76238">
              <w:rPr>
                <w:lang w:eastAsia="cs-CZ"/>
              </w:rPr>
              <w:t xml:space="preserve"> </w:t>
            </w:r>
            <w:r w:rsidRPr="00D76238">
              <w:rPr>
                <w:lang w:eastAsia="cs-CZ"/>
              </w:rPr>
              <w:t xml:space="preserve">informovala o novinkách v Databázi strategií, kde jednou z klíčových aktivit pro další rozvoj strategického řízení v ČR je rozvoj modulu interaktivního formuláře pro přípravu strategií, který umožní široké škále uživatelů zpracovávat strategické dokumenty pod jednotným metodickým prostředím. </w:t>
            </w:r>
            <w:r w:rsidR="00776064" w:rsidRPr="00D76238">
              <w:rPr>
                <w:lang w:eastAsia="cs-CZ"/>
              </w:rPr>
              <w:t xml:space="preserve"> Bylo apelováno na včasné nahrávání dokumentů do Databáze ze strany nositelů strategií.</w:t>
            </w:r>
          </w:p>
          <w:p w:rsidR="004E13BB" w:rsidRDefault="004E13BB" w:rsidP="004E13BB">
            <w:pPr>
              <w:spacing w:before="240" w:after="60"/>
              <w:jc w:val="both"/>
              <w:rPr>
                <w:rFonts w:ascii="Candara" w:hAnsi="Candara"/>
                <w:u w:val="single"/>
              </w:rPr>
            </w:pPr>
            <w:r w:rsidRPr="00A10CE9">
              <w:rPr>
                <w:rFonts w:ascii="Candara" w:hAnsi="Candara"/>
                <w:u w:val="single"/>
              </w:rPr>
              <w:t xml:space="preserve">Typologie strategických a prováděcích dokumentů </w:t>
            </w:r>
          </w:p>
          <w:p w:rsidR="00B061A4" w:rsidRPr="00D76238" w:rsidRDefault="00B061A4" w:rsidP="004E13BB">
            <w:pPr>
              <w:spacing w:before="240" w:after="60"/>
              <w:jc w:val="both"/>
              <w:rPr>
                <w:lang w:eastAsia="cs-CZ"/>
              </w:rPr>
            </w:pPr>
            <w:r w:rsidRPr="00D76238">
              <w:rPr>
                <w:rFonts w:asciiTheme="minorHAnsi" w:hAnsiTheme="minorHAnsi"/>
                <w:b/>
              </w:rPr>
              <w:t>D. Škorňa</w:t>
            </w:r>
            <w:r>
              <w:rPr>
                <w:rFonts w:ascii="Candara" w:hAnsi="Candara"/>
              </w:rPr>
              <w:t xml:space="preserve"> </w:t>
            </w:r>
            <w:r w:rsidRPr="00D76238">
              <w:rPr>
                <w:lang w:eastAsia="cs-CZ"/>
              </w:rPr>
              <w:t>upozornil členy ESSP na diskusní materiál</w:t>
            </w:r>
            <w:r w:rsidR="003E68EE" w:rsidRPr="00D76238">
              <w:rPr>
                <w:lang w:eastAsia="cs-CZ"/>
              </w:rPr>
              <w:t xml:space="preserve"> k názvosloví a typologii strategických dokumentů, který byl přítomným na jednání rozdán (následně zaslán i elektronicky). Apeloval, aby se členové k tomuto materiálu vyjádřili.</w:t>
            </w:r>
          </w:p>
          <w:p w:rsidR="004E13BB" w:rsidRDefault="004E13BB" w:rsidP="004E13BB">
            <w:pPr>
              <w:spacing w:before="240" w:after="60"/>
              <w:jc w:val="both"/>
              <w:rPr>
                <w:rFonts w:ascii="Candara" w:hAnsi="Candara"/>
                <w:u w:val="single"/>
              </w:rPr>
            </w:pPr>
            <w:r w:rsidRPr="00A10CE9">
              <w:rPr>
                <w:rFonts w:ascii="Candara" w:hAnsi="Candara"/>
                <w:u w:val="single"/>
              </w:rPr>
              <w:lastRenderedPageBreak/>
              <w:t>Strategické mapy</w:t>
            </w:r>
          </w:p>
          <w:p w:rsidR="009154D2" w:rsidRPr="00D76238" w:rsidRDefault="009154D2" w:rsidP="004E13BB">
            <w:pPr>
              <w:spacing w:before="240" w:after="60"/>
              <w:jc w:val="both"/>
              <w:rPr>
                <w:lang w:eastAsia="cs-CZ"/>
              </w:rPr>
            </w:pPr>
            <w:r w:rsidRPr="00D76238">
              <w:rPr>
                <w:rFonts w:asciiTheme="minorHAnsi" w:hAnsiTheme="minorHAnsi"/>
                <w:b/>
              </w:rPr>
              <w:t>D. Škorňa</w:t>
            </w:r>
            <w:r>
              <w:rPr>
                <w:rFonts w:ascii="Candara" w:hAnsi="Candara"/>
                <w:b/>
              </w:rPr>
              <w:t xml:space="preserve"> </w:t>
            </w:r>
            <w:r w:rsidR="00331DA9">
              <w:rPr>
                <w:rFonts w:ascii="Candara" w:hAnsi="Candara"/>
              </w:rPr>
              <w:t xml:space="preserve"> </w:t>
            </w:r>
            <w:r w:rsidR="00D76238">
              <w:rPr>
                <w:rFonts w:ascii="Candara" w:hAnsi="Candara"/>
              </w:rPr>
              <w:t>i</w:t>
            </w:r>
            <w:r w:rsidR="00331DA9" w:rsidRPr="00D76238">
              <w:rPr>
                <w:lang w:eastAsia="cs-CZ"/>
              </w:rPr>
              <w:t xml:space="preserve">nformoval o připravovaném vkládání strategických map do Databáze strategií. </w:t>
            </w:r>
            <w:r w:rsidR="008D6444" w:rsidRPr="00D76238">
              <w:rPr>
                <w:lang w:eastAsia="cs-CZ"/>
              </w:rPr>
              <w:t>Členům ESSP byla nabídnuta možnost zaslat mapy i v jiném formátu než pdf pro další práci s nimi (bylo následně posláno elektronicky).</w:t>
            </w:r>
          </w:p>
          <w:p w:rsidR="00AF3331" w:rsidRPr="00AF3331" w:rsidRDefault="00AF3331" w:rsidP="004E13BB">
            <w:pPr>
              <w:spacing w:before="240" w:after="60"/>
              <w:jc w:val="both"/>
              <w:rPr>
                <w:rFonts w:ascii="Candara" w:hAnsi="Candara"/>
                <w:b/>
                <w:color w:val="FF0000"/>
              </w:rPr>
            </w:pPr>
          </w:p>
        </w:tc>
      </w:tr>
      <w:tr w:rsidR="004E13BB" w:rsidRPr="00397D33" w:rsidTr="004E13BB">
        <w:trPr>
          <w:trHeight w:val="171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4E13BB" w:rsidRPr="00397D33" w:rsidRDefault="004E13BB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lastRenderedPageBreak/>
              <w:t>Přílohy</w:t>
            </w:r>
          </w:p>
        </w:tc>
        <w:tc>
          <w:tcPr>
            <w:tcW w:w="81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E13BB" w:rsidRDefault="004E13BB" w:rsidP="004F5C16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 Prezenční listina.</w:t>
            </w:r>
          </w:p>
          <w:p w:rsidR="004E13BB" w:rsidRPr="00C22E75" w:rsidRDefault="004E13BB" w:rsidP="00F86571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color w:val="000000"/>
                <w:lang w:eastAsia="cs-CZ"/>
              </w:rPr>
              <w:t>2. Prezentace z </w:t>
            </w:r>
            <w:r w:rsidRPr="00C22E75">
              <w:rPr>
                <w:lang w:eastAsia="cs-CZ"/>
              </w:rPr>
              <w:t>jednání (MMR, MHMP, MSp, COŽP, ÚV).</w:t>
            </w:r>
          </w:p>
          <w:p w:rsidR="004E13BB" w:rsidRPr="004F5C16" w:rsidRDefault="004E13BB" w:rsidP="004E13BB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E917F5">
              <w:rPr>
                <w:lang w:eastAsia="cs-CZ"/>
              </w:rPr>
              <w:t>7. Zápis z jednání Pracovního týmu pro vertikální koordinaci strategického řízení</w:t>
            </w:r>
          </w:p>
        </w:tc>
      </w:tr>
    </w:tbl>
    <w:p w:rsidR="000025BA" w:rsidRPr="0062654F" w:rsidRDefault="000025BA" w:rsidP="00BB731F">
      <w:pPr>
        <w:rPr>
          <w:sz w:val="2"/>
          <w:szCs w:val="2"/>
        </w:rPr>
      </w:pPr>
    </w:p>
    <w:sectPr w:rsidR="000025BA" w:rsidRPr="0062654F" w:rsidSect="004E13BB">
      <w:footerReference w:type="default" r:id="rId9"/>
      <w:pgSz w:w="11906" w:h="16838"/>
      <w:pgMar w:top="1276" w:right="1133" w:bottom="1560" w:left="1134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28" w:rsidRDefault="00434628" w:rsidP="00924F38">
      <w:r>
        <w:separator/>
      </w:r>
    </w:p>
  </w:endnote>
  <w:endnote w:type="continuationSeparator" w:id="0">
    <w:p w:rsidR="00434628" w:rsidRDefault="00434628" w:rsidP="0092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400140339"/>
      <w:docPartObj>
        <w:docPartGallery w:val="Page Numbers (Bottom of Page)"/>
        <w:docPartUnique/>
      </w:docPartObj>
    </w:sdtPr>
    <w:sdtEndPr/>
    <w:sdtContent>
      <w:p w:rsidR="00924F38" w:rsidRPr="00924F38" w:rsidRDefault="004E13BB" w:rsidP="00924F38">
        <w:pPr>
          <w:pStyle w:val="Zpat"/>
          <w:jc w:val="right"/>
          <w:rPr>
            <w:sz w:val="18"/>
            <w:szCs w:val="18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3360" behindDoc="0" locked="0" layoutInCell="1" allowOverlap="1" wp14:anchorId="2E3C5372" wp14:editId="5B5A0A30">
              <wp:simplePos x="0" y="0"/>
              <wp:positionH relativeFrom="page">
                <wp:posOffset>5158740</wp:posOffset>
              </wp:positionH>
              <wp:positionV relativeFrom="bottomMargin">
                <wp:posOffset>258445</wp:posOffset>
              </wp:positionV>
              <wp:extent cx="1120775" cy="306070"/>
              <wp:effectExtent l="0" t="0" r="3175" b="0"/>
              <wp:wrapSquare wrapText="bothSides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atabaze-strategii-ikona-150x41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0775" cy="3060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2845C21C" wp14:editId="17346A84">
              <wp:simplePos x="0" y="0"/>
              <wp:positionH relativeFrom="page">
                <wp:posOffset>4126230</wp:posOffset>
              </wp:positionH>
              <wp:positionV relativeFrom="bottomMargin">
                <wp:posOffset>261620</wp:posOffset>
              </wp:positionV>
              <wp:extent cx="874395" cy="322580"/>
              <wp:effectExtent l="0" t="0" r="1905" b="127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ostka_s_napisem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395" cy="322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color w:val="000000" w:themeColor="text1"/>
            <w:sz w:val="24"/>
            <w:szCs w:val="24"/>
            <w:lang w:eastAsia="cs-CZ"/>
          </w:rPr>
          <w:drawing>
            <wp:anchor distT="0" distB="0" distL="114300" distR="114300" simplePos="0" relativeHeight="251665408" behindDoc="0" locked="0" layoutInCell="0" allowOverlap="1" wp14:anchorId="50E70239" wp14:editId="494D2E5B">
              <wp:simplePos x="0" y="0"/>
              <wp:positionH relativeFrom="margin">
                <wp:posOffset>-70485</wp:posOffset>
              </wp:positionH>
              <wp:positionV relativeFrom="margin">
                <wp:posOffset>9025890</wp:posOffset>
              </wp:positionV>
              <wp:extent cx="2990850" cy="514985"/>
              <wp:effectExtent l="0" t="0" r="0" b="0"/>
              <wp:wrapSquare wrapText="bothSides"/>
              <wp:docPr id="4" name="Obrázek 4" descr="D:\AKCE\Konference V4 plus 4\Příprava\Logo\OPTP_CZ_RO_B_C 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KCE\Konference V4 plus 4\Příprava\Logo\OPTP_CZ_RO_B_C RGB.jpg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085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24F38" w:rsidRPr="00924F38">
          <w:rPr>
            <w:sz w:val="18"/>
            <w:szCs w:val="18"/>
          </w:rPr>
          <w:fldChar w:fldCharType="begin"/>
        </w:r>
        <w:r w:rsidR="00924F38" w:rsidRPr="00924F38">
          <w:rPr>
            <w:sz w:val="18"/>
            <w:szCs w:val="18"/>
          </w:rPr>
          <w:instrText>PAGE   \* MERGEFORMAT</w:instrText>
        </w:r>
        <w:r w:rsidR="00924F38" w:rsidRPr="00924F38">
          <w:rPr>
            <w:sz w:val="18"/>
            <w:szCs w:val="18"/>
          </w:rPr>
          <w:fldChar w:fldCharType="separate"/>
        </w:r>
        <w:r w:rsidR="00C428D7">
          <w:rPr>
            <w:noProof/>
            <w:sz w:val="18"/>
            <w:szCs w:val="18"/>
          </w:rPr>
          <w:t>1</w:t>
        </w:r>
        <w:r w:rsidR="00924F38" w:rsidRPr="00924F3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28" w:rsidRDefault="00434628" w:rsidP="00924F38">
      <w:r>
        <w:separator/>
      </w:r>
    </w:p>
  </w:footnote>
  <w:footnote w:type="continuationSeparator" w:id="0">
    <w:p w:rsidR="00434628" w:rsidRDefault="00434628" w:rsidP="0092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11F"/>
    <w:multiLevelType w:val="hybridMultilevel"/>
    <w:tmpl w:val="245641A4"/>
    <w:lvl w:ilvl="0" w:tplc="BCE65778">
      <w:start w:val="1"/>
      <w:numFmt w:val="upperLetter"/>
      <w:lvlText w:val="%1."/>
      <w:lvlJc w:val="left"/>
      <w:pPr>
        <w:ind w:left="70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4780DDF"/>
    <w:multiLevelType w:val="hybridMultilevel"/>
    <w:tmpl w:val="C164B358"/>
    <w:lvl w:ilvl="0" w:tplc="E3A03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E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0D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A4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E1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EF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2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64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2A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1A473C"/>
    <w:multiLevelType w:val="hybridMultilevel"/>
    <w:tmpl w:val="26FC06AE"/>
    <w:lvl w:ilvl="0" w:tplc="BCBAD288">
      <w:start w:val="1"/>
      <w:numFmt w:val="upperRoman"/>
      <w:lvlText w:val="%1."/>
      <w:lvlJc w:val="left"/>
      <w:pPr>
        <w:ind w:left="1061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1" w:hanging="360"/>
      </w:pPr>
    </w:lvl>
    <w:lvl w:ilvl="2" w:tplc="0405001B" w:tentative="1">
      <w:start w:val="1"/>
      <w:numFmt w:val="lowerRoman"/>
      <w:lvlText w:val="%3."/>
      <w:lvlJc w:val="right"/>
      <w:pPr>
        <w:ind w:left="2141" w:hanging="180"/>
      </w:pPr>
    </w:lvl>
    <w:lvl w:ilvl="3" w:tplc="0405000F" w:tentative="1">
      <w:start w:val="1"/>
      <w:numFmt w:val="decimal"/>
      <w:lvlText w:val="%4."/>
      <w:lvlJc w:val="left"/>
      <w:pPr>
        <w:ind w:left="2861" w:hanging="360"/>
      </w:pPr>
    </w:lvl>
    <w:lvl w:ilvl="4" w:tplc="04050019" w:tentative="1">
      <w:start w:val="1"/>
      <w:numFmt w:val="lowerLetter"/>
      <w:lvlText w:val="%5."/>
      <w:lvlJc w:val="left"/>
      <w:pPr>
        <w:ind w:left="3581" w:hanging="360"/>
      </w:pPr>
    </w:lvl>
    <w:lvl w:ilvl="5" w:tplc="0405001B" w:tentative="1">
      <w:start w:val="1"/>
      <w:numFmt w:val="lowerRoman"/>
      <w:lvlText w:val="%6."/>
      <w:lvlJc w:val="right"/>
      <w:pPr>
        <w:ind w:left="4301" w:hanging="180"/>
      </w:pPr>
    </w:lvl>
    <w:lvl w:ilvl="6" w:tplc="0405000F" w:tentative="1">
      <w:start w:val="1"/>
      <w:numFmt w:val="decimal"/>
      <w:lvlText w:val="%7."/>
      <w:lvlJc w:val="left"/>
      <w:pPr>
        <w:ind w:left="5021" w:hanging="360"/>
      </w:pPr>
    </w:lvl>
    <w:lvl w:ilvl="7" w:tplc="04050019" w:tentative="1">
      <w:start w:val="1"/>
      <w:numFmt w:val="lowerLetter"/>
      <w:lvlText w:val="%8."/>
      <w:lvlJc w:val="left"/>
      <w:pPr>
        <w:ind w:left="5741" w:hanging="360"/>
      </w:pPr>
    </w:lvl>
    <w:lvl w:ilvl="8" w:tplc="040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>
    <w:nsid w:val="0E213500"/>
    <w:multiLevelType w:val="hybridMultilevel"/>
    <w:tmpl w:val="5FCEBE5C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0B12"/>
    <w:multiLevelType w:val="hybridMultilevel"/>
    <w:tmpl w:val="E886E578"/>
    <w:lvl w:ilvl="0" w:tplc="EC447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9629C"/>
    <w:multiLevelType w:val="hybridMultilevel"/>
    <w:tmpl w:val="6340FE52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83E46"/>
    <w:multiLevelType w:val="hybridMultilevel"/>
    <w:tmpl w:val="8FAAD0E0"/>
    <w:lvl w:ilvl="0" w:tplc="1574608E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>
    <w:nsid w:val="138624DC"/>
    <w:multiLevelType w:val="hybridMultilevel"/>
    <w:tmpl w:val="7C46F10E"/>
    <w:lvl w:ilvl="0" w:tplc="26B8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C0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A3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64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87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EB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6A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A2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1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A52ED7"/>
    <w:multiLevelType w:val="hybridMultilevel"/>
    <w:tmpl w:val="56D22C0E"/>
    <w:lvl w:ilvl="0" w:tplc="1574608E">
      <w:start w:val="1"/>
      <w:numFmt w:val="bullet"/>
      <w:lvlText w:val=""/>
      <w:lvlJc w:val="left"/>
      <w:pPr>
        <w:ind w:left="11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>
    <w:nsid w:val="1FEF4430"/>
    <w:multiLevelType w:val="hybridMultilevel"/>
    <w:tmpl w:val="75E2E7DC"/>
    <w:lvl w:ilvl="0" w:tplc="75CE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C1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24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E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8B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E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4E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EE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3230CB"/>
    <w:multiLevelType w:val="hybridMultilevel"/>
    <w:tmpl w:val="0AFEEED6"/>
    <w:lvl w:ilvl="0" w:tplc="09601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62C9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891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AEF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AFF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646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EB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2C32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82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52CCA"/>
    <w:multiLevelType w:val="hybridMultilevel"/>
    <w:tmpl w:val="9BB01FD4"/>
    <w:lvl w:ilvl="0" w:tplc="1574608E">
      <w:start w:val="1"/>
      <w:numFmt w:val="bullet"/>
      <w:lvlText w:val=""/>
      <w:lvlJc w:val="left"/>
      <w:pPr>
        <w:ind w:left="11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>
    <w:nsid w:val="266D5728"/>
    <w:multiLevelType w:val="hybridMultilevel"/>
    <w:tmpl w:val="A1BAD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760FE2"/>
    <w:multiLevelType w:val="hybridMultilevel"/>
    <w:tmpl w:val="AF1A2CE0"/>
    <w:lvl w:ilvl="0" w:tplc="B566ADE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D018C8"/>
    <w:multiLevelType w:val="hybridMultilevel"/>
    <w:tmpl w:val="87B8081E"/>
    <w:lvl w:ilvl="0" w:tplc="3B4E95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3177B"/>
    <w:multiLevelType w:val="hybridMultilevel"/>
    <w:tmpl w:val="F4724208"/>
    <w:lvl w:ilvl="0" w:tplc="8300F7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D7092"/>
    <w:multiLevelType w:val="hybridMultilevel"/>
    <w:tmpl w:val="A2529E62"/>
    <w:lvl w:ilvl="0" w:tplc="ABB4C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8C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64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22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1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8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E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04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3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CD6B20"/>
    <w:multiLevelType w:val="hybridMultilevel"/>
    <w:tmpl w:val="E9A063DA"/>
    <w:lvl w:ilvl="0" w:tplc="43CE910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D44AB"/>
    <w:multiLevelType w:val="hybridMultilevel"/>
    <w:tmpl w:val="350C97DA"/>
    <w:lvl w:ilvl="0" w:tplc="C8F01C7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9">
    <w:nsid w:val="2E8D0E18"/>
    <w:multiLevelType w:val="hybridMultilevel"/>
    <w:tmpl w:val="86366EF2"/>
    <w:lvl w:ilvl="0" w:tplc="CADE30B8">
      <w:start w:val="1"/>
      <w:numFmt w:val="upperLetter"/>
      <w:lvlText w:val="%1."/>
      <w:lvlJc w:val="left"/>
      <w:pPr>
        <w:ind w:left="7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1" w:hanging="360"/>
      </w:pPr>
    </w:lvl>
    <w:lvl w:ilvl="2" w:tplc="0405001B" w:tentative="1">
      <w:start w:val="1"/>
      <w:numFmt w:val="lowerRoman"/>
      <w:lvlText w:val="%3."/>
      <w:lvlJc w:val="right"/>
      <w:pPr>
        <w:ind w:left="2141" w:hanging="180"/>
      </w:pPr>
    </w:lvl>
    <w:lvl w:ilvl="3" w:tplc="0405000F" w:tentative="1">
      <w:start w:val="1"/>
      <w:numFmt w:val="decimal"/>
      <w:lvlText w:val="%4."/>
      <w:lvlJc w:val="left"/>
      <w:pPr>
        <w:ind w:left="2861" w:hanging="360"/>
      </w:pPr>
    </w:lvl>
    <w:lvl w:ilvl="4" w:tplc="04050019" w:tentative="1">
      <w:start w:val="1"/>
      <w:numFmt w:val="lowerLetter"/>
      <w:lvlText w:val="%5."/>
      <w:lvlJc w:val="left"/>
      <w:pPr>
        <w:ind w:left="3581" w:hanging="360"/>
      </w:pPr>
    </w:lvl>
    <w:lvl w:ilvl="5" w:tplc="0405001B" w:tentative="1">
      <w:start w:val="1"/>
      <w:numFmt w:val="lowerRoman"/>
      <w:lvlText w:val="%6."/>
      <w:lvlJc w:val="right"/>
      <w:pPr>
        <w:ind w:left="4301" w:hanging="180"/>
      </w:pPr>
    </w:lvl>
    <w:lvl w:ilvl="6" w:tplc="0405000F" w:tentative="1">
      <w:start w:val="1"/>
      <w:numFmt w:val="decimal"/>
      <w:lvlText w:val="%7."/>
      <w:lvlJc w:val="left"/>
      <w:pPr>
        <w:ind w:left="5021" w:hanging="360"/>
      </w:pPr>
    </w:lvl>
    <w:lvl w:ilvl="7" w:tplc="04050019" w:tentative="1">
      <w:start w:val="1"/>
      <w:numFmt w:val="lowerLetter"/>
      <w:lvlText w:val="%8."/>
      <w:lvlJc w:val="left"/>
      <w:pPr>
        <w:ind w:left="5741" w:hanging="360"/>
      </w:pPr>
    </w:lvl>
    <w:lvl w:ilvl="8" w:tplc="040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0">
    <w:nsid w:val="3006101C"/>
    <w:multiLevelType w:val="hybridMultilevel"/>
    <w:tmpl w:val="E1483B70"/>
    <w:lvl w:ilvl="0" w:tplc="DEB0B9C8">
      <w:start w:val="20"/>
      <w:numFmt w:val="upperLetter"/>
      <w:lvlText w:val="%1."/>
      <w:lvlJc w:val="left"/>
      <w:pPr>
        <w:ind w:left="7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1" w:hanging="360"/>
      </w:pPr>
    </w:lvl>
    <w:lvl w:ilvl="2" w:tplc="0405001B" w:tentative="1">
      <w:start w:val="1"/>
      <w:numFmt w:val="lowerRoman"/>
      <w:lvlText w:val="%3."/>
      <w:lvlJc w:val="right"/>
      <w:pPr>
        <w:ind w:left="2141" w:hanging="180"/>
      </w:pPr>
    </w:lvl>
    <w:lvl w:ilvl="3" w:tplc="0405000F" w:tentative="1">
      <w:start w:val="1"/>
      <w:numFmt w:val="decimal"/>
      <w:lvlText w:val="%4."/>
      <w:lvlJc w:val="left"/>
      <w:pPr>
        <w:ind w:left="2861" w:hanging="360"/>
      </w:pPr>
    </w:lvl>
    <w:lvl w:ilvl="4" w:tplc="04050019" w:tentative="1">
      <w:start w:val="1"/>
      <w:numFmt w:val="lowerLetter"/>
      <w:lvlText w:val="%5."/>
      <w:lvlJc w:val="left"/>
      <w:pPr>
        <w:ind w:left="3581" w:hanging="360"/>
      </w:pPr>
    </w:lvl>
    <w:lvl w:ilvl="5" w:tplc="0405001B" w:tentative="1">
      <w:start w:val="1"/>
      <w:numFmt w:val="lowerRoman"/>
      <w:lvlText w:val="%6."/>
      <w:lvlJc w:val="right"/>
      <w:pPr>
        <w:ind w:left="4301" w:hanging="180"/>
      </w:pPr>
    </w:lvl>
    <w:lvl w:ilvl="6" w:tplc="0405000F" w:tentative="1">
      <w:start w:val="1"/>
      <w:numFmt w:val="decimal"/>
      <w:lvlText w:val="%7."/>
      <w:lvlJc w:val="left"/>
      <w:pPr>
        <w:ind w:left="5021" w:hanging="360"/>
      </w:pPr>
    </w:lvl>
    <w:lvl w:ilvl="7" w:tplc="04050019" w:tentative="1">
      <w:start w:val="1"/>
      <w:numFmt w:val="lowerLetter"/>
      <w:lvlText w:val="%8."/>
      <w:lvlJc w:val="left"/>
      <w:pPr>
        <w:ind w:left="5741" w:hanging="360"/>
      </w:pPr>
    </w:lvl>
    <w:lvl w:ilvl="8" w:tplc="040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1">
    <w:nsid w:val="328F5EBC"/>
    <w:multiLevelType w:val="hybridMultilevel"/>
    <w:tmpl w:val="06CCFF4A"/>
    <w:lvl w:ilvl="0" w:tplc="524ED8EA">
      <w:start w:val="1"/>
      <w:numFmt w:val="upperLetter"/>
      <w:lvlText w:val="%1."/>
      <w:lvlJc w:val="left"/>
      <w:pPr>
        <w:ind w:left="7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1" w:hanging="360"/>
      </w:pPr>
    </w:lvl>
    <w:lvl w:ilvl="2" w:tplc="0405001B" w:tentative="1">
      <w:start w:val="1"/>
      <w:numFmt w:val="lowerRoman"/>
      <w:lvlText w:val="%3."/>
      <w:lvlJc w:val="right"/>
      <w:pPr>
        <w:ind w:left="2141" w:hanging="180"/>
      </w:pPr>
    </w:lvl>
    <w:lvl w:ilvl="3" w:tplc="0405000F" w:tentative="1">
      <w:start w:val="1"/>
      <w:numFmt w:val="decimal"/>
      <w:lvlText w:val="%4."/>
      <w:lvlJc w:val="left"/>
      <w:pPr>
        <w:ind w:left="2861" w:hanging="360"/>
      </w:pPr>
    </w:lvl>
    <w:lvl w:ilvl="4" w:tplc="04050019" w:tentative="1">
      <w:start w:val="1"/>
      <w:numFmt w:val="lowerLetter"/>
      <w:lvlText w:val="%5."/>
      <w:lvlJc w:val="left"/>
      <w:pPr>
        <w:ind w:left="3581" w:hanging="360"/>
      </w:pPr>
    </w:lvl>
    <w:lvl w:ilvl="5" w:tplc="0405001B" w:tentative="1">
      <w:start w:val="1"/>
      <w:numFmt w:val="lowerRoman"/>
      <w:lvlText w:val="%6."/>
      <w:lvlJc w:val="right"/>
      <w:pPr>
        <w:ind w:left="4301" w:hanging="180"/>
      </w:pPr>
    </w:lvl>
    <w:lvl w:ilvl="6" w:tplc="0405000F" w:tentative="1">
      <w:start w:val="1"/>
      <w:numFmt w:val="decimal"/>
      <w:lvlText w:val="%7."/>
      <w:lvlJc w:val="left"/>
      <w:pPr>
        <w:ind w:left="5021" w:hanging="360"/>
      </w:pPr>
    </w:lvl>
    <w:lvl w:ilvl="7" w:tplc="04050019" w:tentative="1">
      <w:start w:val="1"/>
      <w:numFmt w:val="lowerLetter"/>
      <w:lvlText w:val="%8."/>
      <w:lvlJc w:val="left"/>
      <w:pPr>
        <w:ind w:left="5741" w:hanging="360"/>
      </w:pPr>
    </w:lvl>
    <w:lvl w:ilvl="8" w:tplc="040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>
    <w:nsid w:val="32F23E96"/>
    <w:multiLevelType w:val="hybridMultilevel"/>
    <w:tmpl w:val="AAFC3A8A"/>
    <w:lvl w:ilvl="0" w:tplc="A5182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6A5636"/>
    <w:multiLevelType w:val="multilevel"/>
    <w:tmpl w:val="E47CE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24FA1"/>
    <w:multiLevelType w:val="hybridMultilevel"/>
    <w:tmpl w:val="4DBCB604"/>
    <w:lvl w:ilvl="0" w:tplc="1574608E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383F0431"/>
    <w:multiLevelType w:val="hybridMultilevel"/>
    <w:tmpl w:val="8C74B7A4"/>
    <w:lvl w:ilvl="0" w:tplc="966883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A22985"/>
    <w:multiLevelType w:val="hybridMultilevel"/>
    <w:tmpl w:val="D5D87718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3EB6"/>
    <w:multiLevelType w:val="hybridMultilevel"/>
    <w:tmpl w:val="346ED5F4"/>
    <w:lvl w:ilvl="0" w:tplc="6A64D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2D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85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85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89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4F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0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64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2F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64746AA"/>
    <w:multiLevelType w:val="hybridMultilevel"/>
    <w:tmpl w:val="7C02F7F6"/>
    <w:lvl w:ilvl="0" w:tplc="1574608E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>
    <w:nsid w:val="49905333"/>
    <w:multiLevelType w:val="hybridMultilevel"/>
    <w:tmpl w:val="02D629FC"/>
    <w:lvl w:ilvl="0" w:tplc="F2B80E94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0">
    <w:nsid w:val="4EB40ACD"/>
    <w:multiLevelType w:val="hybridMultilevel"/>
    <w:tmpl w:val="B49C384A"/>
    <w:lvl w:ilvl="0" w:tplc="7B4696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C60A2A88">
      <w:start w:val="1"/>
      <w:numFmt w:val="decimal"/>
      <w:lvlText w:val="%5)"/>
      <w:lvlJc w:val="left"/>
      <w:pPr>
        <w:ind w:left="289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1">
    <w:nsid w:val="50E526DF"/>
    <w:multiLevelType w:val="hybridMultilevel"/>
    <w:tmpl w:val="4A2E5A62"/>
    <w:lvl w:ilvl="0" w:tplc="F2B80E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E3B0E"/>
    <w:multiLevelType w:val="hybridMultilevel"/>
    <w:tmpl w:val="5D4A3E12"/>
    <w:lvl w:ilvl="0" w:tplc="9FAAB076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Times New Roman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714B1D"/>
    <w:multiLevelType w:val="hybridMultilevel"/>
    <w:tmpl w:val="072A5928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7653C"/>
    <w:multiLevelType w:val="hybridMultilevel"/>
    <w:tmpl w:val="F790E51A"/>
    <w:lvl w:ilvl="0" w:tplc="BACA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E8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C8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8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07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6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CD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6F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9600414"/>
    <w:multiLevelType w:val="hybridMultilevel"/>
    <w:tmpl w:val="4DA4EDBC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BB2947"/>
    <w:multiLevelType w:val="hybridMultilevel"/>
    <w:tmpl w:val="7E54E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3558D7"/>
    <w:multiLevelType w:val="hybridMultilevel"/>
    <w:tmpl w:val="DF545750"/>
    <w:lvl w:ilvl="0" w:tplc="1D6AD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0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61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89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6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4F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AE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26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AD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B270F1D"/>
    <w:multiLevelType w:val="hybridMultilevel"/>
    <w:tmpl w:val="9BCEC3EE"/>
    <w:lvl w:ilvl="0" w:tplc="111A55CA">
      <w:start w:val="20"/>
      <w:numFmt w:val="upperLetter"/>
      <w:lvlText w:val="%1."/>
      <w:lvlJc w:val="left"/>
      <w:pPr>
        <w:ind w:left="70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1" w:hanging="360"/>
      </w:pPr>
    </w:lvl>
    <w:lvl w:ilvl="2" w:tplc="0405001B" w:tentative="1">
      <w:start w:val="1"/>
      <w:numFmt w:val="lowerRoman"/>
      <w:lvlText w:val="%3."/>
      <w:lvlJc w:val="right"/>
      <w:pPr>
        <w:ind w:left="2141" w:hanging="180"/>
      </w:pPr>
    </w:lvl>
    <w:lvl w:ilvl="3" w:tplc="0405000F" w:tentative="1">
      <w:start w:val="1"/>
      <w:numFmt w:val="decimal"/>
      <w:lvlText w:val="%4."/>
      <w:lvlJc w:val="left"/>
      <w:pPr>
        <w:ind w:left="2861" w:hanging="360"/>
      </w:pPr>
    </w:lvl>
    <w:lvl w:ilvl="4" w:tplc="04050019" w:tentative="1">
      <w:start w:val="1"/>
      <w:numFmt w:val="lowerLetter"/>
      <w:lvlText w:val="%5."/>
      <w:lvlJc w:val="left"/>
      <w:pPr>
        <w:ind w:left="3581" w:hanging="360"/>
      </w:pPr>
    </w:lvl>
    <w:lvl w:ilvl="5" w:tplc="0405001B" w:tentative="1">
      <w:start w:val="1"/>
      <w:numFmt w:val="lowerRoman"/>
      <w:lvlText w:val="%6."/>
      <w:lvlJc w:val="right"/>
      <w:pPr>
        <w:ind w:left="4301" w:hanging="180"/>
      </w:pPr>
    </w:lvl>
    <w:lvl w:ilvl="6" w:tplc="0405000F" w:tentative="1">
      <w:start w:val="1"/>
      <w:numFmt w:val="decimal"/>
      <w:lvlText w:val="%7."/>
      <w:lvlJc w:val="left"/>
      <w:pPr>
        <w:ind w:left="5021" w:hanging="360"/>
      </w:pPr>
    </w:lvl>
    <w:lvl w:ilvl="7" w:tplc="04050019" w:tentative="1">
      <w:start w:val="1"/>
      <w:numFmt w:val="lowerLetter"/>
      <w:lvlText w:val="%8."/>
      <w:lvlJc w:val="left"/>
      <w:pPr>
        <w:ind w:left="5741" w:hanging="360"/>
      </w:pPr>
    </w:lvl>
    <w:lvl w:ilvl="8" w:tplc="040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9">
    <w:nsid w:val="6ECD0687"/>
    <w:multiLevelType w:val="hybridMultilevel"/>
    <w:tmpl w:val="A25ADF5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D7148"/>
    <w:multiLevelType w:val="hybridMultilevel"/>
    <w:tmpl w:val="2C4A99C6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96BC6"/>
    <w:multiLevelType w:val="hybridMultilevel"/>
    <w:tmpl w:val="F93E78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44EAA"/>
    <w:multiLevelType w:val="hybridMultilevel"/>
    <w:tmpl w:val="34DC23CC"/>
    <w:lvl w:ilvl="0" w:tplc="D3E8F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67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89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0E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44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C9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E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01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926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BE01DF3"/>
    <w:multiLevelType w:val="hybridMultilevel"/>
    <w:tmpl w:val="463CE346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4">
    <w:nsid w:val="7D381275"/>
    <w:multiLevelType w:val="hybridMultilevel"/>
    <w:tmpl w:val="E47CE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44828"/>
    <w:multiLevelType w:val="hybridMultilevel"/>
    <w:tmpl w:val="3832561A"/>
    <w:lvl w:ilvl="0" w:tplc="CE566132">
      <w:start w:val="1"/>
      <w:numFmt w:val="upperRoman"/>
      <w:lvlText w:val="%1."/>
      <w:lvlJc w:val="left"/>
      <w:pPr>
        <w:ind w:left="1061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1" w:hanging="360"/>
      </w:pPr>
    </w:lvl>
    <w:lvl w:ilvl="2" w:tplc="0405001B" w:tentative="1">
      <w:start w:val="1"/>
      <w:numFmt w:val="lowerRoman"/>
      <w:lvlText w:val="%3."/>
      <w:lvlJc w:val="right"/>
      <w:pPr>
        <w:ind w:left="2141" w:hanging="180"/>
      </w:pPr>
    </w:lvl>
    <w:lvl w:ilvl="3" w:tplc="0405000F" w:tentative="1">
      <w:start w:val="1"/>
      <w:numFmt w:val="decimal"/>
      <w:lvlText w:val="%4."/>
      <w:lvlJc w:val="left"/>
      <w:pPr>
        <w:ind w:left="2861" w:hanging="360"/>
      </w:pPr>
    </w:lvl>
    <w:lvl w:ilvl="4" w:tplc="04050019" w:tentative="1">
      <w:start w:val="1"/>
      <w:numFmt w:val="lowerLetter"/>
      <w:lvlText w:val="%5."/>
      <w:lvlJc w:val="left"/>
      <w:pPr>
        <w:ind w:left="3581" w:hanging="360"/>
      </w:pPr>
    </w:lvl>
    <w:lvl w:ilvl="5" w:tplc="0405001B" w:tentative="1">
      <w:start w:val="1"/>
      <w:numFmt w:val="lowerRoman"/>
      <w:lvlText w:val="%6."/>
      <w:lvlJc w:val="right"/>
      <w:pPr>
        <w:ind w:left="4301" w:hanging="180"/>
      </w:pPr>
    </w:lvl>
    <w:lvl w:ilvl="6" w:tplc="0405000F" w:tentative="1">
      <w:start w:val="1"/>
      <w:numFmt w:val="decimal"/>
      <w:lvlText w:val="%7."/>
      <w:lvlJc w:val="left"/>
      <w:pPr>
        <w:ind w:left="5021" w:hanging="360"/>
      </w:pPr>
    </w:lvl>
    <w:lvl w:ilvl="7" w:tplc="04050019" w:tentative="1">
      <w:start w:val="1"/>
      <w:numFmt w:val="lowerLetter"/>
      <w:lvlText w:val="%8."/>
      <w:lvlJc w:val="left"/>
      <w:pPr>
        <w:ind w:left="5741" w:hanging="360"/>
      </w:pPr>
    </w:lvl>
    <w:lvl w:ilvl="8" w:tplc="0405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30"/>
  </w:num>
  <w:num w:numId="5">
    <w:abstractNumId w:val="43"/>
  </w:num>
  <w:num w:numId="6">
    <w:abstractNumId w:val="26"/>
  </w:num>
  <w:num w:numId="7">
    <w:abstractNumId w:val="25"/>
  </w:num>
  <w:num w:numId="8">
    <w:abstractNumId w:val="18"/>
  </w:num>
  <w:num w:numId="9">
    <w:abstractNumId w:val="31"/>
  </w:num>
  <w:num w:numId="10">
    <w:abstractNumId w:val="35"/>
  </w:num>
  <w:num w:numId="11">
    <w:abstractNumId w:val="16"/>
  </w:num>
  <w:num w:numId="12">
    <w:abstractNumId w:val="29"/>
  </w:num>
  <w:num w:numId="13">
    <w:abstractNumId w:val="44"/>
  </w:num>
  <w:num w:numId="14">
    <w:abstractNumId w:val="39"/>
  </w:num>
  <w:num w:numId="15">
    <w:abstractNumId w:val="23"/>
  </w:num>
  <w:num w:numId="16">
    <w:abstractNumId w:val="22"/>
  </w:num>
  <w:num w:numId="17">
    <w:abstractNumId w:val="13"/>
  </w:num>
  <w:num w:numId="18">
    <w:abstractNumId w:val="27"/>
  </w:num>
  <w:num w:numId="19">
    <w:abstractNumId w:val="1"/>
  </w:num>
  <w:num w:numId="20">
    <w:abstractNumId w:val="37"/>
  </w:num>
  <w:num w:numId="21">
    <w:abstractNumId w:val="20"/>
  </w:num>
  <w:num w:numId="22">
    <w:abstractNumId w:val="38"/>
  </w:num>
  <w:num w:numId="23">
    <w:abstractNumId w:val="2"/>
  </w:num>
  <w:num w:numId="24">
    <w:abstractNumId w:val="7"/>
  </w:num>
  <w:num w:numId="25">
    <w:abstractNumId w:val="42"/>
  </w:num>
  <w:num w:numId="26">
    <w:abstractNumId w:val="34"/>
  </w:num>
  <w:num w:numId="27">
    <w:abstractNumId w:val="9"/>
  </w:num>
  <w:num w:numId="28">
    <w:abstractNumId w:val="10"/>
  </w:num>
  <w:num w:numId="29">
    <w:abstractNumId w:val="28"/>
  </w:num>
  <w:num w:numId="30">
    <w:abstractNumId w:val="19"/>
  </w:num>
  <w:num w:numId="31">
    <w:abstractNumId w:val="6"/>
  </w:num>
  <w:num w:numId="32">
    <w:abstractNumId w:val="21"/>
  </w:num>
  <w:num w:numId="33">
    <w:abstractNumId w:val="45"/>
  </w:num>
  <w:num w:numId="34">
    <w:abstractNumId w:val="24"/>
  </w:num>
  <w:num w:numId="35">
    <w:abstractNumId w:val="0"/>
  </w:num>
  <w:num w:numId="36">
    <w:abstractNumId w:val="8"/>
  </w:num>
  <w:num w:numId="37">
    <w:abstractNumId w:val="17"/>
  </w:num>
  <w:num w:numId="38">
    <w:abstractNumId w:val="12"/>
  </w:num>
  <w:num w:numId="39">
    <w:abstractNumId w:val="32"/>
  </w:num>
  <w:num w:numId="40">
    <w:abstractNumId w:val="36"/>
  </w:num>
  <w:num w:numId="41">
    <w:abstractNumId w:val="5"/>
  </w:num>
  <w:num w:numId="42">
    <w:abstractNumId w:val="40"/>
  </w:num>
  <w:num w:numId="43">
    <w:abstractNumId w:val="3"/>
  </w:num>
  <w:num w:numId="44">
    <w:abstractNumId w:val="33"/>
  </w:num>
  <w:num w:numId="45">
    <w:abstractNumId w:val="4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1F"/>
    <w:rsid w:val="000025BA"/>
    <w:rsid w:val="00002D15"/>
    <w:rsid w:val="00010A85"/>
    <w:rsid w:val="00011689"/>
    <w:rsid w:val="00012B44"/>
    <w:rsid w:val="00025E0E"/>
    <w:rsid w:val="000301D2"/>
    <w:rsid w:val="000408E3"/>
    <w:rsid w:val="000444A9"/>
    <w:rsid w:val="00045E96"/>
    <w:rsid w:val="00054ECD"/>
    <w:rsid w:val="00062B39"/>
    <w:rsid w:val="00067D28"/>
    <w:rsid w:val="00076432"/>
    <w:rsid w:val="0008514B"/>
    <w:rsid w:val="00086F58"/>
    <w:rsid w:val="00094C57"/>
    <w:rsid w:val="000A1EEB"/>
    <w:rsid w:val="000B0E08"/>
    <w:rsid w:val="000B56C8"/>
    <w:rsid w:val="000C35F4"/>
    <w:rsid w:val="000C41FF"/>
    <w:rsid w:val="000D029C"/>
    <w:rsid w:val="000D1CAC"/>
    <w:rsid w:val="000E1F7E"/>
    <w:rsid w:val="000E259A"/>
    <w:rsid w:val="000E597C"/>
    <w:rsid w:val="000F25D2"/>
    <w:rsid w:val="00100F3F"/>
    <w:rsid w:val="00101B5D"/>
    <w:rsid w:val="00107984"/>
    <w:rsid w:val="00107E3F"/>
    <w:rsid w:val="00110796"/>
    <w:rsid w:val="00113977"/>
    <w:rsid w:val="00117F0D"/>
    <w:rsid w:val="0012107B"/>
    <w:rsid w:val="00125B5C"/>
    <w:rsid w:val="00126E2F"/>
    <w:rsid w:val="00141C28"/>
    <w:rsid w:val="001441EA"/>
    <w:rsid w:val="00144A29"/>
    <w:rsid w:val="00153A8E"/>
    <w:rsid w:val="001609B1"/>
    <w:rsid w:val="00163BDD"/>
    <w:rsid w:val="0016716B"/>
    <w:rsid w:val="0017046F"/>
    <w:rsid w:val="001730FB"/>
    <w:rsid w:val="00174569"/>
    <w:rsid w:val="0017623C"/>
    <w:rsid w:val="00176B9E"/>
    <w:rsid w:val="00186B3B"/>
    <w:rsid w:val="0019167D"/>
    <w:rsid w:val="0019752C"/>
    <w:rsid w:val="00197A54"/>
    <w:rsid w:val="00197EAA"/>
    <w:rsid w:val="001A049B"/>
    <w:rsid w:val="001A1182"/>
    <w:rsid w:val="001A5A6F"/>
    <w:rsid w:val="001A7C35"/>
    <w:rsid w:val="001B102C"/>
    <w:rsid w:val="001B1E35"/>
    <w:rsid w:val="001B2313"/>
    <w:rsid w:val="001B2C42"/>
    <w:rsid w:val="001B5277"/>
    <w:rsid w:val="001B746F"/>
    <w:rsid w:val="001C03F5"/>
    <w:rsid w:val="001C0A62"/>
    <w:rsid w:val="001C1683"/>
    <w:rsid w:val="001C599E"/>
    <w:rsid w:val="001C5BB5"/>
    <w:rsid w:val="001C662E"/>
    <w:rsid w:val="001C7CAE"/>
    <w:rsid w:val="001D496B"/>
    <w:rsid w:val="001D7A64"/>
    <w:rsid w:val="001E7D18"/>
    <w:rsid w:val="00201998"/>
    <w:rsid w:val="00201E61"/>
    <w:rsid w:val="00213751"/>
    <w:rsid w:val="00232199"/>
    <w:rsid w:val="00235898"/>
    <w:rsid w:val="00235AA4"/>
    <w:rsid w:val="002360F9"/>
    <w:rsid w:val="0024043D"/>
    <w:rsid w:val="002432EC"/>
    <w:rsid w:val="00243373"/>
    <w:rsid w:val="0024412C"/>
    <w:rsid w:val="00245270"/>
    <w:rsid w:val="00247962"/>
    <w:rsid w:val="00247D3B"/>
    <w:rsid w:val="00254E35"/>
    <w:rsid w:val="002603A1"/>
    <w:rsid w:val="002645D0"/>
    <w:rsid w:val="00273225"/>
    <w:rsid w:val="00280968"/>
    <w:rsid w:val="002810F0"/>
    <w:rsid w:val="00282DB6"/>
    <w:rsid w:val="0028367C"/>
    <w:rsid w:val="00293BC9"/>
    <w:rsid w:val="00293F2D"/>
    <w:rsid w:val="002A2814"/>
    <w:rsid w:val="002A4AD9"/>
    <w:rsid w:val="002A7A99"/>
    <w:rsid w:val="002B104A"/>
    <w:rsid w:val="002B1C8B"/>
    <w:rsid w:val="002B3187"/>
    <w:rsid w:val="002B5EDE"/>
    <w:rsid w:val="002B7CD5"/>
    <w:rsid w:val="002C0EBD"/>
    <w:rsid w:val="002C1506"/>
    <w:rsid w:val="002C23F9"/>
    <w:rsid w:val="002C7FFC"/>
    <w:rsid w:val="002D7214"/>
    <w:rsid w:val="002E0DD7"/>
    <w:rsid w:val="002E736E"/>
    <w:rsid w:val="002F706F"/>
    <w:rsid w:val="003002D7"/>
    <w:rsid w:val="00301EC1"/>
    <w:rsid w:val="003022C0"/>
    <w:rsid w:val="00305339"/>
    <w:rsid w:val="00305BAE"/>
    <w:rsid w:val="00313A76"/>
    <w:rsid w:val="003213BE"/>
    <w:rsid w:val="00322461"/>
    <w:rsid w:val="00322F2D"/>
    <w:rsid w:val="00331DA9"/>
    <w:rsid w:val="003338A8"/>
    <w:rsid w:val="00333D00"/>
    <w:rsid w:val="00340A77"/>
    <w:rsid w:val="003414F4"/>
    <w:rsid w:val="003420CD"/>
    <w:rsid w:val="00343EB8"/>
    <w:rsid w:val="0034616A"/>
    <w:rsid w:val="00365567"/>
    <w:rsid w:val="00365B75"/>
    <w:rsid w:val="003709DE"/>
    <w:rsid w:val="003744CC"/>
    <w:rsid w:val="00376CCE"/>
    <w:rsid w:val="003805DF"/>
    <w:rsid w:val="003862C3"/>
    <w:rsid w:val="00390BF0"/>
    <w:rsid w:val="003941CF"/>
    <w:rsid w:val="00395931"/>
    <w:rsid w:val="00397D33"/>
    <w:rsid w:val="003A6540"/>
    <w:rsid w:val="003B3E10"/>
    <w:rsid w:val="003B6DAA"/>
    <w:rsid w:val="003C5DDA"/>
    <w:rsid w:val="003C74D5"/>
    <w:rsid w:val="003C7D28"/>
    <w:rsid w:val="003E4E9A"/>
    <w:rsid w:val="003E5A0E"/>
    <w:rsid w:val="003E68EE"/>
    <w:rsid w:val="003F0ED1"/>
    <w:rsid w:val="003F7277"/>
    <w:rsid w:val="004010DD"/>
    <w:rsid w:val="004022F4"/>
    <w:rsid w:val="00403F93"/>
    <w:rsid w:val="0040678A"/>
    <w:rsid w:val="00411BEE"/>
    <w:rsid w:val="00412E19"/>
    <w:rsid w:val="00415775"/>
    <w:rsid w:val="0042330C"/>
    <w:rsid w:val="004251B2"/>
    <w:rsid w:val="004254FB"/>
    <w:rsid w:val="0043049A"/>
    <w:rsid w:val="00434628"/>
    <w:rsid w:val="00435C95"/>
    <w:rsid w:val="00436B70"/>
    <w:rsid w:val="00440979"/>
    <w:rsid w:val="0044204B"/>
    <w:rsid w:val="00447B34"/>
    <w:rsid w:val="00453964"/>
    <w:rsid w:val="004542A0"/>
    <w:rsid w:val="00456594"/>
    <w:rsid w:val="00463C82"/>
    <w:rsid w:val="00467A01"/>
    <w:rsid w:val="00470850"/>
    <w:rsid w:val="00472FB1"/>
    <w:rsid w:val="00473EC8"/>
    <w:rsid w:val="004771F5"/>
    <w:rsid w:val="00481CD9"/>
    <w:rsid w:val="00487B39"/>
    <w:rsid w:val="004900FA"/>
    <w:rsid w:val="00494F6B"/>
    <w:rsid w:val="004A0A15"/>
    <w:rsid w:val="004B1919"/>
    <w:rsid w:val="004B2ABE"/>
    <w:rsid w:val="004C14F2"/>
    <w:rsid w:val="004C1FDC"/>
    <w:rsid w:val="004C5756"/>
    <w:rsid w:val="004C6B48"/>
    <w:rsid w:val="004D0EDD"/>
    <w:rsid w:val="004D1AB4"/>
    <w:rsid w:val="004D2006"/>
    <w:rsid w:val="004D244F"/>
    <w:rsid w:val="004D71CB"/>
    <w:rsid w:val="004E13BB"/>
    <w:rsid w:val="004E1656"/>
    <w:rsid w:val="004F24AD"/>
    <w:rsid w:val="004F306E"/>
    <w:rsid w:val="004F5BB3"/>
    <w:rsid w:val="004F5C16"/>
    <w:rsid w:val="00504B60"/>
    <w:rsid w:val="00504DED"/>
    <w:rsid w:val="0051042D"/>
    <w:rsid w:val="00511520"/>
    <w:rsid w:val="00511A31"/>
    <w:rsid w:val="00511F68"/>
    <w:rsid w:val="00512A51"/>
    <w:rsid w:val="005136FE"/>
    <w:rsid w:val="0051472F"/>
    <w:rsid w:val="00514C7B"/>
    <w:rsid w:val="00521298"/>
    <w:rsid w:val="00522D6C"/>
    <w:rsid w:val="00530203"/>
    <w:rsid w:val="00542270"/>
    <w:rsid w:val="00542A19"/>
    <w:rsid w:val="005438A1"/>
    <w:rsid w:val="00543D8B"/>
    <w:rsid w:val="005555DC"/>
    <w:rsid w:val="005567BB"/>
    <w:rsid w:val="00561FB6"/>
    <w:rsid w:val="005708FB"/>
    <w:rsid w:val="005759E7"/>
    <w:rsid w:val="00585440"/>
    <w:rsid w:val="0058751A"/>
    <w:rsid w:val="00593383"/>
    <w:rsid w:val="0059616E"/>
    <w:rsid w:val="005A01D2"/>
    <w:rsid w:val="005A4B1B"/>
    <w:rsid w:val="005A6C4B"/>
    <w:rsid w:val="005A7860"/>
    <w:rsid w:val="005C3F09"/>
    <w:rsid w:val="005D1879"/>
    <w:rsid w:val="005D2F47"/>
    <w:rsid w:val="005E2FF4"/>
    <w:rsid w:val="005E5B2C"/>
    <w:rsid w:val="005F1D97"/>
    <w:rsid w:val="005F3160"/>
    <w:rsid w:val="005F5AE9"/>
    <w:rsid w:val="00601A0E"/>
    <w:rsid w:val="00604792"/>
    <w:rsid w:val="006054DF"/>
    <w:rsid w:val="00610747"/>
    <w:rsid w:val="00616358"/>
    <w:rsid w:val="006175A6"/>
    <w:rsid w:val="00621191"/>
    <w:rsid w:val="00623D43"/>
    <w:rsid w:val="0062654F"/>
    <w:rsid w:val="00627AC4"/>
    <w:rsid w:val="0063059C"/>
    <w:rsid w:val="00632D16"/>
    <w:rsid w:val="00632DDD"/>
    <w:rsid w:val="00647C76"/>
    <w:rsid w:val="00654AB0"/>
    <w:rsid w:val="00655400"/>
    <w:rsid w:val="0065580C"/>
    <w:rsid w:val="0065592F"/>
    <w:rsid w:val="00655D9B"/>
    <w:rsid w:val="006572F6"/>
    <w:rsid w:val="00657E6B"/>
    <w:rsid w:val="00663472"/>
    <w:rsid w:val="00666841"/>
    <w:rsid w:val="00672F3D"/>
    <w:rsid w:val="00674EB1"/>
    <w:rsid w:val="00676807"/>
    <w:rsid w:val="00681689"/>
    <w:rsid w:val="00681FDF"/>
    <w:rsid w:val="0068430D"/>
    <w:rsid w:val="00690ADF"/>
    <w:rsid w:val="00696672"/>
    <w:rsid w:val="006A0755"/>
    <w:rsid w:val="006A0767"/>
    <w:rsid w:val="006A7591"/>
    <w:rsid w:val="006B0580"/>
    <w:rsid w:val="006B30E2"/>
    <w:rsid w:val="006C0CD7"/>
    <w:rsid w:val="006C5B04"/>
    <w:rsid w:val="006C64D2"/>
    <w:rsid w:val="006D26DA"/>
    <w:rsid w:val="006D63C0"/>
    <w:rsid w:val="006E031B"/>
    <w:rsid w:val="006E5433"/>
    <w:rsid w:val="006E763E"/>
    <w:rsid w:val="006F01DA"/>
    <w:rsid w:val="006F1A2A"/>
    <w:rsid w:val="006F2D66"/>
    <w:rsid w:val="006F43E5"/>
    <w:rsid w:val="006F452F"/>
    <w:rsid w:val="006F6FF3"/>
    <w:rsid w:val="007033D8"/>
    <w:rsid w:val="0070486B"/>
    <w:rsid w:val="00713A69"/>
    <w:rsid w:val="007149BC"/>
    <w:rsid w:val="00714B71"/>
    <w:rsid w:val="007165C6"/>
    <w:rsid w:val="00722D74"/>
    <w:rsid w:val="00723FAE"/>
    <w:rsid w:val="007247BB"/>
    <w:rsid w:val="00733C5F"/>
    <w:rsid w:val="007349AE"/>
    <w:rsid w:val="0073589F"/>
    <w:rsid w:val="00735B3E"/>
    <w:rsid w:val="00740ACE"/>
    <w:rsid w:val="007462D4"/>
    <w:rsid w:val="007538B2"/>
    <w:rsid w:val="00763BD4"/>
    <w:rsid w:val="007641BC"/>
    <w:rsid w:val="00775C1A"/>
    <w:rsid w:val="00776064"/>
    <w:rsid w:val="007764CB"/>
    <w:rsid w:val="00782ECB"/>
    <w:rsid w:val="00787155"/>
    <w:rsid w:val="007876A7"/>
    <w:rsid w:val="00794427"/>
    <w:rsid w:val="007A1218"/>
    <w:rsid w:val="007A1A01"/>
    <w:rsid w:val="007A1A3A"/>
    <w:rsid w:val="007A6C11"/>
    <w:rsid w:val="007C0F1A"/>
    <w:rsid w:val="007C1B8F"/>
    <w:rsid w:val="007C26D6"/>
    <w:rsid w:val="007C30B6"/>
    <w:rsid w:val="007C58F8"/>
    <w:rsid w:val="007C6125"/>
    <w:rsid w:val="007D1166"/>
    <w:rsid w:val="007D434A"/>
    <w:rsid w:val="007D4560"/>
    <w:rsid w:val="007D4FEC"/>
    <w:rsid w:val="007D69EB"/>
    <w:rsid w:val="007E0B50"/>
    <w:rsid w:val="007E15D5"/>
    <w:rsid w:val="007E44E1"/>
    <w:rsid w:val="007E4BFB"/>
    <w:rsid w:val="007E5932"/>
    <w:rsid w:val="007F3DBE"/>
    <w:rsid w:val="008044D8"/>
    <w:rsid w:val="008132D7"/>
    <w:rsid w:val="00817114"/>
    <w:rsid w:val="00820B14"/>
    <w:rsid w:val="00826C8E"/>
    <w:rsid w:val="00827377"/>
    <w:rsid w:val="00833117"/>
    <w:rsid w:val="008335DB"/>
    <w:rsid w:val="00833763"/>
    <w:rsid w:val="00845D9D"/>
    <w:rsid w:val="0085075D"/>
    <w:rsid w:val="00852C33"/>
    <w:rsid w:val="00854088"/>
    <w:rsid w:val="00857A07"/>
    <w:rsid w:val="0086418C"/>
    <w:rsid w:val="00871E84"/>
    <w:rsid w:val="00873A3E"/>
    <w:rsid w:val="00874626"/>
    <w:rsid w:val="008820AC"/>
    <w:rsid w:val="0088390A"/>
    <w:rsid w:val="0088586B"/>
    <w:rsid w:val="0089248D"/>
    <w:rsid w:val="008926CE"/>
    <w:rsid w:val="008A03B4"/>
    <w:rsid w:val="008A14B4"/>
    <w:rsid w:val="008B3916"/>
    <w:rsid w:val="008D01F1"/>
    <w:rsid w:val="008D25C1"/>
    <w:rsid w:val="008D6444"/>
    <w:rsid w:val="008E15A6"/>
    <w:rsid w:val="008E2024"/>
    <w:rsid w:val="008E43E6"/>
    <w:rsid w:val="008E56F4"/>
    <w:rsid w:val="008E5F71"/>
    <w:rsid w:val="008E7E5F"/>
    <w:rsid w:val="008F41F9"/>
    <w:rsid w:val="008F479D"/>
    <w:rsid w:val="008F4CD0"/>
    <w:rsid w:val="00911015"/>
    <w:rsid w:val="00913B14"/>
    <w:rsid w:val="009154D2"/>
    <w:rsid w:val="00915B0B"/>
    <w:rsid w:val="00924F38"/>
    <w:rsid w:val="00937762"/>
    <w:rsid w:val="00941147"/>
    <w:rsid w:val="00943273"/>
    <w:rsid w:val="0094562F"/>
    <w:rsid w:val="0094783C"/>
    <w:rsid w:val="00952C22"/>
    <w:rsid w:val="00955B66"/>
    <w:rsid w:val="009579CF"/>
    <w:rsid w:val="00962B8E"/>
    <w:rsid w:val="0096358D"/>
    <w:rsid w:val="00966216"/>
    <w:rsid w:val="00967335"/>
    <w:rsid w:val="009713B6"/>
    <w:rsid w:val="0097282D"/>
    <w:rsid w:val="009755B7"/>
    <w:rsid w:val="009809A0"/>
    <w:rsid w:val="00985390"/>
    <w:rsid w:val="00985795"/>
    <w:rsid w:val="00987CD7"/>
    <w:rsid w:val="00992650"/>
    <w:rsid w:val="009B2FAE"/>
    <w:rsid w:val="009C2C57"/>
    <w:rsid w:val="009C614A"/>
    <w:rsid w:val="009C67DE"/>
    <w:rsid w:val="009D11D3"/>
    <w:rsid w:val="009D2FD9"/>
    <w:rsid w:val="009D3F79"/>
    <w:rsid w:val="009D495F"/>
    <w:rsid w:val="009D566C"/>
    <w:rsid w:val="009E0655"/>
    <w:rsid w:val="009E11E4"/>
    <w:rsid w:val="009E61BE"/>
    <w:rsid w:val="009F13F4"/>
    <w:rsid w:val="009F2A0C"/>
    <w:rsid w:val="009F3935"/>
    <w:rsid w:val="009F7803"/>
    <w:rsid w:val="00A0110D"/>
    <w:rsid w:val="00A036AB"/>
    <w:rsid w:val="00A10CE9"/>
    <w:rsid w:val="00A13118"/>
    <w:rsid w:val="00A1384B"/>
    <w:rsid w:val="00A323F0"/>
    <w:rsid w:val="00A5031A"/>
    <w:rsid w:val="00A5424F"/>
    <w:rsid w:val="00A544DC"/>
    <w:rsid w:val="00A57826"/>
    <w:rsid w:val="00A61576"/>
    <w:rsid w:val="00A6170F"/>
    <w:rsid w:val="00A61FBA"/>
    <w:rsid w:val="00A6224E"/>
    <w:rsid w:val="00A67130"/>
    <w:rsid w:val="00A6763D"/>
    <w:rsid w:val="00A72EB8"/>
    <w:rsid w:val="00A7423B"/>
    <w:rsid w:val="00A744D4"/>
    <w:rsid w:val="00A80C6B"/>
    <w:rsid w:val="00A82D25"/>
    <w:rsid w:val="00A83E20"/>
    <w:rsid w:val="00A85092"/>
    <w:rsid w:val="00A86CBA"/>
    <w:rsid w:val="00A877F0"/>
    <w:rsid w:val="00A87BFB"/>
    <w:rsid w:val="00A95D0D"/>
    <w:rsid w:val="00AA38A9"/>
    <w:rsid w:val="00AA4EAE"/>
    <w:rsid w:val="00AB05E8"/>
    <w:rsid w:val="00AB2BCF"/>
    <w:rsid w:val="00AB621C"/>
    <w:rsid w:val="00AC082C"/>
    <w:rsid w:val="00AC0EE3"/>
    <w:rsid w:val="00AD3EF0"/>
    <w:rsid w:val="00AD5659"/>
    <w:rsid w:val="00AD71EE"/>
    <w:rsid w:val="00AE12D8"/>
    <w:rsid w:val="00AE3EBC"/>
    <w:rsid w:val="00AE3F05"/>
    <w:rsid w:val="00AF20A2"/>
    <w:rsid w:val="00AF3331"/>
    <w:rsid w:val="00B010F6"/>
    <w:rsid w:val="00B01905"/>
    <w:rsid w:val="00B025E6"/>
    <w:rsid w:val="00B0397B"/>
    <w:rsid w:val="00B061A4"/>
    <w:rsid w:val="00B102FA"/>
    <w:rsid w:val="00B11019"/>
    <w:rsid w:val="00B16071"/>
    <w:rsid w:val="00B23202"/>
    <w:rsid w:val="00B304CC"/>
    <w:rsid w:val="00B31C2B"/>
    <w:rsid w:val="00B329AD"/>
    <w:rsid w:val="00B4415D"/>
    <w:rsid w:val="00B44512"/>
    <w:rsid w:val="00B526FB"/>
    <w:rsid w:val="00B57B91"/>
    <w:rsid w:val="00B62003"/>
    <w:rsid w:val="00B66458"/>
    <w:rsid w:val="00B67F0E"/>
    <w:rsid w:val="00B7202D"/>
    <w:rsid w:val="00B73C7C"/>
    <w:rsid w:val="00B74484"/>
    <w:rsid w:val="00B74957"/>
    <w:rsid w:val="00B8224C"/>
    <w:rsid w:val="00B82ABA"/>
    <w:rsid w:val="00B905EA"/>
    <w:rsid w:val="00B92C7F"/>
    <w:rsid w:val="00B947DD"/>
    <w:rsid w:val="00B963A7"/>
    <w:rsid w:val="00BA405E"/>
    <w:rsid w:val="00BA7C6C"/>
    <w:rsid w:val="00BB40EE"/>
    <w:rsid w:val="00BB4642"/>
    <w:rsid w:val="00BB6476"/>
    <w:rsid w:val="00BB6D11"/>
    <w:rsid w:val="00BB731F"/>
    <w:rsid w:val="00BC1964"/>
    <w:rsid w:val="00BC6FA9"/>
    <w:rsid w:val="00BD1ACC"/>
    <w:rsid w:val="00BD5509"/>
    <w:rsid w:val="00BD643D"/>
    <w:rsid w:val="00BD6A99"/>
    <w:rsid w:val="00BE58EB"/>
    <w:rsid w:val="00BE7AFE"/>
    <w:rsid w:val="00BE7F05"/>
    <w:rsid w:val="00BF4A54"/>
    <w:rsid w:val="00BF55B0"/>
    <w:rsid w:val="00C04DE9"/>
    <w:rsid w:val="00C150B4"/>
    <w:rsid w:val="00C21149"/>
    <w:rsid w:val="00C216B7"/>
    <w:rsid w:val="00C22E75"/>
    <w:rsid w:val="00C25239"/>
    <w:rsid w:val="00C33FE8"/>
    <w:rsid w:val="00C358C8"/>
    <w:rsid w:val="00C37189"/>
    <w:rsid w:val="00C428D7"/>
    <w:rsid w:val="00C5765C"/>
    <w:rsid w:val="00C63AC3"/>
    <w:rsid w:val="00C63C29"/>
    <w:rsid w:val="00C666C3"/>
    <w:rsid w:val="00C73191"/>
    <w:rsid w:val="00C73745"/>
    <w:rsid w:val="00C77129"/>
    <w:rsid w:val="00C81C74"/>
    <w:rsid w:val="00C87452"/>
    <w:rsid w:val="00C93A3E"/>
    <w:rsid w:val="00CA112C"/>
    <w:rsid w:val="00CA146A"/>
    <w:rsid w:val="00CA2014"/>
    <w:rsid w:val="00CA21C6"/>
    <w:rsid w:val="00CA5439"/>
    <w:rsid w:val="00CA57C4"/>
    <w:rsid w:val="00CA6C74"/>
    <w:rsid w:val="00CC19D1"/>
    <w:rsid w:val="00CC2214"/>
    <w:rsid w:val="00CC5609"/>
    <w:rsid w:val="00CC77FB"/>
    <w:rsid w:val="00CC7986"/>
    <w:rsid w:val="00CE160C"/>
    <w:rsid w:val="00CE3756"/>
    <w:rsid w:val="00CF1D40"/>
    <w:rsid w:val="00CF27A0"/>
    <w:rsid w:val="00CF4776"/>
    <w:rsid w:val="00CF5049"/>
    <w:rsid w:val="00D04A7C"/>
    <w:rsid w:val="00D102C6"/>
    <w:rsid w:val="00D10A0D"/>
    <w:rsid w:val="00D11C3D"/>
    <w:rsid w:val="00D12515"/>
    <w:rsid w:val="00D13E00"/>
    <w:rsid w:val="00D147D2"/>
    <w:rsid w:val="00D2163F"/>
    <w:rsid w:val="00D23B14"/>
    <w:rsid w:val="00D32EF9"/>
    <w:rsid w:val="00D35AB9"/>
    <w:rsid w:val="00D3789A"/>
    <w:rsid w:val="00D42BDB"/>
    <w:rsid w:val="00D44B0A"/>
    <w:rsid w:val="00D44C93"/>
    <w:rsid w:val="00D53245"/>
    <w:rsid w:val="00D536B4"/>
    <w:rsid w:val="00D539DF"/>
    <w:rsid w:val="00D56592"/>
    <w:rsid w:val="00D76238"/>
    <w:rsid w:val="00D801C6"/>
    <w:rsid w:val="00D8280B"/>
    <w:rsid w:val="00D832AF"/>
    <w:rsid w:val="00D93E95"/>
    <w:rsid w:val="00D943C6"/>
    <w:rsid w:val="00D95EF7"/>
    <w:rsid w:val="00D97F71"/>
    <w:rsid w:val="00DB0628"/>
    <w:rsid w:val="00DB108B"/>
    <w:rsid w:val="00DB142D"/>
    <w:rsid w:val="00DB3686"/>
    <w:rsid w:val="00DB47E4"/>
    <w:rsid w:val="00DB5EAC"/>
    <w:rsid w:val="00DC4D9A"/>
    <w:rsid w:val="00DC5A84"/>
    <w:rsid w:val="00DD4225"/>
    <w:rsid w:val="00DD6CFC"/>
    <w:rsid w:val="00DE17F2"/>
    <w:rsid w:val="00DE1D65"/>
    <w:rsid w:val="00DE3075"/>
    <w:rsid w:val="00DE5D64"/>
    <w:rsid w:val="00DF6E20"/>
    <w:rsid w:val="00DF7587"/>
    <w:rsid w:val="00E01E4A"/>
    <w:rsid w:val="00E05785"/>
    <w:rsid w:val="00E12B6C"/>
    <w:rsid w:val="00E12EE9"/>
    <w:rsid w:val="00E13257"/>
    <w:rsid w:val="00E1336E"/>
    <w:rsid w:val="00E1747B"/>
    <w:rsid w:val="00E25494"/>
    <w:rsid w:val="00E320B1"/>
    <w:rsid w:val="00E42864"/>
    <w:rsid w:val="00E45F2E"/>
    <w:rsid w:val="00E46C1C"/>
    <w:rsid w:val="00E476C9"/>
    <w:rsid w:val="00E50085"/>
    <w:rsid w:val="00E50C94"/>
    <w:rsid w:val="00E52C4D"/>
    <w:rsid w:val="00E55234"/>
    <w:rsid w:val="00E6218F"/>
    <w:rsid w:val="00E63579"/>
    <w:rsid w:val="00E67C39"/>
    <w:rsid w:val="00E73C75"/>
    <w:rsid w:val="00E7575E"/>
    <w:rsid w:val="00E7602C"/>
    <w:rsid w:val="00E801F6"/>
    <w:rsid w:val="00E829D5"/>
    <w:rsid w:val="00E84749"/>
    <w:rsid w:val="00E917F5"/>
    <w:rsid w:val="00E93287"/>
    <w:rsid w:val="00E94E56"/>
    <w:rsid w:val="00EA1038"/>
    <w:rsid w:val="00EB024E"/>
    <w:rsid w:val="00EB58F5"/>
    <w:rsid w:val="00EB7A79"/>
    <w:rsid w:val="00EC33C6"/>
    <w:rsid w:val="00EC40A6"/>
    <w:rsid w:val="00EC417B"/>
    <w:rsid w:val="00EC7363"/>
    <w:rsid w:val="00ED0EBF"/>
    <w:rsid w:val="00ED499A"/>
    <w:rsid w:val="00EE1667"/>
    <w:rsid w:val="00EE3C5A"/>
    <w:rsid w:val="00EE44F3"/>
    <w:rsid w:val="00EF0F6E"/>
    <w:rsid w:val="00EF74AC"/>
    <w:rsid w:val="00F00C7C"/>
    <w:rsid w:val="00F122AF"/>
    <w:rsid w:val="00F12AC3"/>
    <w:rsid w:val="00F352A7"/>
    <w:rsid w:val="00F35A7B"/>
    <w:rsid w:val="00F4181A"/>
    <w:rsid w:val="00F450AB"/>
    <w:rsid w:val="00F47CD7"/>
    <w:rsid w:val="00F5006B"/>
    <w:rsid w:val="00F560DA"/>
    <w:rsid w:val="00F7081C"/>
    <w:rsid w:val="00F82389"/>
    <w:rsid w:val="00F8514D"/>
    <w:rsid w:val="00F86571"/>
    <w:rsid w:val="00F872C0"/>
    <w:rsid w:val="00F9035B"/>
    <w:rsid w:val="00F903A6"/>
    <w:rsid w:val="00F90F9D"/>
    <w:rsid w:val="00F93F1F"/>
    <w:rsid w:val="00F96F2F"/>
    <w:rsid w:val="00FA0E77"/>
    <w:rsid w:val="00FA149B"/>
    <w:rsid w:val="00FA1A29"/>
    <w:rsid w:val="00FA391A"/>
    <w:rsid w:val="00FA4D54"/>
    <w:rsid w:val="00FB2A37"/>
    <w:rsid w:val="00FC1A37"/>
    <w:rsid w:val="00FD122D"/>
    <w:rsid w:val="00FD5D6A"/>
    <w:rsid w:val="00FE65B0"/>
    <w:rsid w:val="00FE69D5"/>
    <w:rsid w:val="00FF018B"/>
    <w:rsid w:val="00FF2193"/>
    <w:rsid w:val="00FF472C"/>
    <w:rsid w:val="00FF6268"/>
    <w:rsid w:val="00FF6948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7165C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7165C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0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318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34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444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365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620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083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01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4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49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50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29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54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6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33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46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0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3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55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31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60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272">
          <w:marLeft w:val="432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6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177">
          <w:marLeft w:val="432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453">
          <w:marLeft w:val="432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695">
          <w:marLeft w:val="432"/>
          <w:marRight w:val="0"/>
          <w:marTop w:val="6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920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728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63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9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515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650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427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599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764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437">
          <w:marLeft w:val="547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5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9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9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4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1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280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422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948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801">
          <w:marLeft w:val="994"/>
          <w:marRight w:val="0"/>
          <w:marTop w:val="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51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8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2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248">
          <w:marLeft w:val="547"/>
          <w:marRight w:val="0"/>
          <w:marTop w:val="3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959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886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801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68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548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753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3AA6-CA3B-48B0-B381-2A7CC6DA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Valenta</dc:creator>
  <cp:lastModifiedBy>Věra-Karin Brázová</cp:lastModifiedBy>
  <cp:revision>5</cp:revision>
  <dcterms:created xsi:type="dcterms:W3CDTF">2016-09-07T08:00:00Z</dcterms:created>
  <dcterms:modified xsi:type="dcterms:W3CDTF">2016-09-19T12:56:00Z</dcterms:modified>
</cp:coreProperties>
</file>