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886"/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1161"/>
        <w:gridCol w:w="5218"/>
      </w:tblGrid>
      <w:tr w:rsidR="002A3576" w:rsidRPr="00F70C98" w14:paraId="29AC415F" w14:textId="77777777" w:rsidTr="00AF68E7">
        <w:trPr>
          <w:trHeight w:val="113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3F9AC6" w14:textId="77777777" w:rsidR="002A3576" w:rsidRPr="002A3576" w:rsidRDefault="002A3576" w:rsidP="00AF68E7">
            <w:pPr>
              <w:spacing w:before="240" w:after="240"/>
              <w:rPr>
                <w:rFonts w:asciiTheme="majorHAnsi" w:hAnsiTheme="majorHAnsi" w:cstheme="majorHAnsi"/>
                <w:b/>
                <w:color w:val="auto"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  <w:t xml:space="preserve">Opatření </w:t>
            </w:r>
            <w:r w:rsidRPr="002A3576">
              <w:rPr>
                <w:rFonts w:asciiTheme="majorHAnsi" w:hAnsiTheme="majorHAnsi" w:cstheme="majorHAnsi"/>
                <w:b/>
                <w:color w:val="auto"/>
                <w:sz w:val="24"/>
                <w:szCs w:val="24"/>
                <w:lang w:eastAsia="cs-CZ"/>
              </w:rPr>
              <w:t>č. 1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216F00" w14:textId="0717F2BC" w:rsidR="002A3576" w:rsidRPr="002A3576" w:rsidRDefault="002A3576" w:rsidP="00AF68E7">
            <w:pPr>
              <w:spacing w:before="240" w:after="240"/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  <w:t xml:space="preserve">TECHNOLOGIE </w:t>
            </w:r>
            <w:r w:rsidR="000B6149"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  <w:t>CLLD</w:t>
            </w:r>
          </w:p>
        </w:tc>
      </w:tr>
      <w:tr w:rsidR="002A3576" w:rsidRPr="00341088" w14:paraId="28BB5540" w14:textId="77777777" w:rsidTr="00AF68E7">
        <w:trPr>
          <w:trHeight w:val="113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5054A26B" w14:textId="3130D2D6" w:rsidR="002A3576" w:rsidRPr="002A3576" w:rsidRDefault="002A3576" w:rsidP="00AF68E7">
            <w:pPr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  <w:t>Číslo SCLLD</w:t>
            </w:r>
            <w:r w:rsidR="00AF68E7">
              <w:rPr>
                <w:rStyle w:val="Znakapoznpodarou"/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  <w:footnoteReference w:id="1"/>
            </w:r>
            <w:r w:rsidRPr="002A3576"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</w:tcPr>
          <w:p w14:paraId="59E7B298" w14:textId="77777777" w:rsidR="002A3576" w:rsidRPr="002A3576" w:rsidRDefault="002A3576" w:rsidP="00AF68E7">
            <w:pPr>
              <w:jc w:val="left"/>
              <w:rPr>
                <w:rFonts w:asciiTheme="majorHAnsi" w:hAnsiTheme="majorHAnsi" w:cstheme="majorHAnsi"/>
                <w:color w:val="FF0000"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color w:val="FF0000"/>
                <w:sz w:val="24"/>
                <w:szCs w:val="24"/>
                <w:lang w:eastAsia="cs-CZ"/>
              </w:rPr>
              <w:t>Vyplní MAS</w:t>
            </w:r>
          </w:p>
        </w:tc>
      </w:tr>
      <w:tr w:rsidR="002A3576" w:rsidRPr="00341088" w14:paraId="46610678" w14:textId="77777777" w:rsidTr="00AF68E7">
        <w:trPr>
          <w:trHeight w:val="355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35C23E89" w14:textId="77777777" w:rsidR="002A3576" w:rsidRPr="002A3576" w:rsidRDefault="002A3576" w:rsidP="00AF68E7">
            <w:pPr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  <w:t>Název SCLLD:</w:t>
            </w:r>
            <w:r w:rsidRPr="002A3576"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  <w:tab/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</w:tcPr>
          <w:p w14:paraId="77E5CFC7" w14:textId="77777777" w:rsidR="002A3576" w:rsidRPr="002A3576" w:rsidRDefault="002A3576" w:rsidP="00AF68E7">
            <w:pPr>
              <w:jc w:val="left"/>
              <w:rPr>
                <w:rFonts w:asciiTheme="majorHAnsi" w:hAnsiTheme="majorHAnsi" w:cstheme="majorHAnsi"/>
                <w:color w:val="FF0000"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color w:val="FF0000"/>
                <w:sz w:val="24"/>
                <w:szCs w:val="24"/>
                <w:lang w:eastAsia="cs-CZ"/>
              </w:rPr>
              <w:t>Vyplní MAS</w:t>
            </w:r>
          </w:p>
        </w:tc>
      </w:tr>
      <w:tr w:rsidR="002A3576" w:rsidRPr="00341088" w14:paraId="28EAA1B8" w14:textId="77777777" w:rsidTr="00AF68E7">
        <w:trPr>
          <w:trHeight w:val="113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3420921" w14:textId="77777777" w:rsidR="002A3576" w:rsidRPr="002A3576" w:rsidRDefault="002A3576" w:rsidP="00AF68E7">
            <w:pPr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  <w:t>IČ MAS: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</w:tcPr>
          <w:p w14:paraId="6765012A" w14:textId="77777777" w:rsidR="002A3576" w:rsidRPr="002A3576" w:rsidRDefault="002A3576" w:rsidP="00AF68E7">
            <w:pPr>
              <w:jc w:val="left"/>
              <w:rPr>
                <w:rFonts w:asciiTheme="majorHAnsi" w:hAnsiTheme="majorHAnsi" w:cstheme="majorHAnsi"/>
                <w:color w:val="FF0000"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color w:val="FF0000"/>
                <w:sz w:val="24"/>
                <w:szCs w:val="24"/>
                <w:lang w:eastAsia="cs-CZ"/>
              </w:rPr>
              <w:t>Vyplní MAS</w:t>
            </w:r>
          </w:p>
        </w:tc>
      </w:tr>
      <w:tr w:rsidR="002A3576" w:rsidRPr="00341088" w14:paraId="2ECC83A8" w14:textId="77777777" w:rsidTr="00AF68E7">
        <w:trPr>
          <w:trHeight w:val="113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4C4AD42E" w14:textId="77777777" w:rsidR="002A3576" w:rsidRPr="002A3576" w:rsidRDefault="002A3576" w:rsidP="00AF68E7">
            <w:pPr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  <w:t>Název MAS:</w:t>
            </w:r>
            <w:r w:rsidRPr="002A3576"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  <w:tab/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</w:tcPr>
          <w:p w14:paraId="6DBAB55C" w14:textId="77777777" w:rsidR="002A3576" w:rsidRPr="002A3576" w:rsidRDefault="002A3576" w:rsidP="00AF68E7">
            <w:pPr>
              <w:jc w:val="left"/>
              <w:rPr>
                <w:rFonts w:asciiTheme="majorHAnsi" w:hAnsiTheme="majorHAnsi" w:cstheme="majorHAnsi"/>
                <w:color w:val="FF0000"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color w:val="FF0000"/>
                <w:sz w:val="24"/>
                <w:szCs w:val="24"/>
                <w:lang w:eastAsia="cs-CZ"/>
              </w:rPr>
              <w:t>Vyplní MAS</w:t>
            </w:r>
          </w:p>
        </w:tc>
      </w:tr>
      <w:tr w:rsidR="002A3576" w:rsidRPr="00341088" w14:paraId="782CA1CC" w14:textId="77777777" w:rsidTr="00AF68E7">
        <w:trPr>
          <w:trHeight w:val="113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76E399F9" w14:textId="77777777" w:rsidR="002A3576" w:rsidRPr="002A3576" w:rsidRDefault="002A3576" w:rsidP="00AF68E7">
            <w:pPr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  <w:t>Aktuální webové stránky MAS: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</w:tcPr>
          <w:p w14:paraId="1496CC69" w14:textId="77777777" w:rsidR="002A3576" w:rsidRPr="002A3576" w:rsidRDefault="002A3576" w:rsidP="00AF68E7">
            <w:pPr>
              <w:jc w:val="left"/>
              <w:rPr>
                <w:rFonts w:asciiTheme="majorHAnsi" w:hAnsiTheme="majorHAnsi" w:cstheme="majorHAnsi"/>
                <w:color w:val="FF0000"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color w:val="FF0000"/>
                <w:sz w:val="24"/>
                <w:szCs w:val="24"/>
                <w:lang w:eastAsia="cs-CZ"/>
              </w:rPr>
              <w:t>Vyplní MAS</w:t>
            </w:r>
          </w:p>
        </w:tc>
      </w:tr>
      <w:tr w:rsidR="002A3576" w:rsidRPr="00F70C98" w14:paraId="546FA977" w14:textId="77777777" w:rsidTr="00AF68E7">
        <w:trPr>
          <w:trHeight w:val="58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6347FE27" w14:textId="77777777" w:rsidR="002A3576" w:rsidRPr="002A3576" w:rsidRDefault="002A3576" w:rsidP="00AF68E7">
            <w:pPr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  <w:t>Verze opatření Programového rámce: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BEDFF80" w14:textId="77777777" w:rsidR="002A3576" w:rsidRPr="002A3576" w:rsidRDefault="002A3576" w:rsidP="00AF68E7">
            <w:pPr>
              <w:rPr>
                <w:rFonts w:asciiTheme="majorHAnsi" w:hAnsiTheme="majorHAnsi" w:cstheme="majorHAnsi"/>
                <w:color w:val="FF0000"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color w:val="auto"/>
                <w:sz w:val="24"/>
                <w:szCs w:val="24"/>
                <w:lang w:eastAsia="cs-CZ"/>
              </w:rPr>
              <w:t>1.0</w:t>
            </w:r>
          </w:p>
        </w:tc>
      </w:tr>
      <w:tr w:rsidR="002A3576" w:rsidRPr="00F70C98" w14:paraId="3478B73B" w14:textId="77777777" w:rsidTr="00AF68E7">
        <w:trPr>
          <w:trHeight w:val="71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5AC51D82" w14:textId="77777777" w:rsidR="002A3576" w:rsidRPr="002A3576" w:rsidRDefault="002A3576" w:rsidP="00AF68E7">
            <w:pPr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  <w:t>Vazba na specifický cíl OP TAK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709F7EA" w14:textId="77777777" w:rsidR="002A3576" w:rsidRPr="002A3576" w:rsidRDefault="002A3576" w:rsidP="00AF68E7">
            <w:pPr>
              <w:rPr>
                <w:rFonts w:asciiTheme="majorHAnsi" w:hAnsiTheme="majorHAnsi" w:cstheme="majorHAnsi"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sz w:val="24"/>
                <w:szCs w:val="24"/>
                <w:lang w:eastAsia="cs-CZ"/>
              </w:rPr>
              <w:t>2.1 Posílení udržitelného růstu a konkurenceschopnosti MSP a tvorba pracovních míst</w:t>
            </w:r>
          </w:p>
        </w:tc>
      </w:tr>
      <w:tr w:rsidR="002A3576" w:rsidRPr="00F70C98" w14:paraId="02F13178" w14:textId="77777777" w:rsidTr="00AF68E7">
        <w:trPr>
          <w:trHeight w:val="71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161A2981" w14:textId="66407A23" w:rsidR="002A3576" w:rsidRPr="002A3576" w:rsidRDefault="002A3576" w:rsidP="00AF68E7">
            <w:pPr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  <w:t xml:space="preserve">Vazba na opatření </w:t>
            </w:r>
            <w:r w:rsidR="00042D41"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  <w:t xml:space="preserve">Strategického rámce </w:t>
            </w:r>
            <w:r w:rsidRPr="002A3576"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  <w:t>SCLLD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4B6EFE4" w14:textId="08DBB43E" w:rsidR="002A3576" w:rsidRPr="006E26D5" w:rsidRDefault="002A3576" w:rsidP="00AF68E7">
            <w:pPr>
              <w:rPr>
                <w:rFonts w:asciiTheme="majorHAnsi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624B11">
              <w:rPr>
                <w:rFonts w:asciiTheme="majorHAnsi" w:hAnsiTheme="majorHAnsi" w:cstheme="majorHAnsi"/>
                <w:color w:val="FF0000"/>
                <w:sz w:val="24"/>
                <w:szCs w:val="24"/>
                <w:lang w:eastAsia="cs-CZ"/>
              </w:rPr>
              <w:t>Vyplní MAS</w:t>
            </w:r>
          </w:p>
          <w:p w14:paraId="791DAFE1" w14:textId="2AD4A3A8" w:rsidR="002A3576" w:rsidRPr="002A3576" w:rsidRDefault="002A3576" w:rsidP="00AF68E7">
            <w:pPr>
              <w:rPr>
                <w:rFonts w:asciiTheme="majorHAnsi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color w:val="FF0000"/>
                <w:sz w:val="24"/>
                <w:szCs w:val="24"/>
                <w:lang w:eastAsia="cs-CZ"/>
              </w:rPr>
              <w:t>Název a číslo příslušného opatření Strategického rámce SCLLD (např. Technologie pro MAS)</w:t>
            </w:r>
          </w:p>
        </w:tc>
      </w:tr>
      <w:tr w:rsidR="002A3576" w:rsidRPr="00F70C98" w14:paraId="346A2084" w14:textId="77777777" w:rsidTr="00AF68E7">
        <w:trPr>
          <w:trHeight w:val="108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7A037D44" w14:textId="77777777" w:rsidR="002A3576" w:rsidRPr="002A3576" w:rsidRDefault="002A3576" w:rsidP="00AF68E7">
            <w:pPr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  <w:t>Aktivity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2E98E24" w14:textId="77777777" w:rsidR="002A3576" w:rsidRPr="002A3576" w:rsidRDefault="002A3576" w:rsidP="00AF68E7">
            <w:pPr>
              <w:rPr>
                <w:rFonts w:asciiTheme="majorHAnsi" w:hAnsiTheme="majorHAnsi" w:cstheme="majorHAnsi"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sz w:val="24"/>
                <w:szCs w:val="24"/>
                <w:lang w:eastAsia="cs-CZ"/>
              </w:rPr>
              <w:t>Aktivity definované v Programovém dokumentu OP TAK:</w:t>
            </w:r>
          </w:p>
          <w:p w14:paraId="04FEF657" w14:textId="77777777" w:rsidR="002A3576" w:rsidRPr="002A3576" w:rsidRDefault="002A3576" w:rsidP="00AF68E7">
            <w:pPr>
              <w:rPr>
                <w:rFonts w:asciiTheme="majorHAnsi" w:hAnsiTheme="majorHAnsi" w:cstheme="majorHAnsi"/>
                <w:sz w:val="24"/>
                <w:szCs w:val="24"/>
                <w:lang w:eastAsia="cs-CZ"/>
              </w:rPr>
            </w:pPr>
          </w:p>
          <w:p w14:paraId="443D1370" w14:textId="77777777" w:rsidR="002A3576" w:rsidRPr="002A3576" w:rsidRDefault="002A3576" w:rsidP="00AF68E7">
            <w:pPr>
              <w:rPr>
                <w:rFonts w:asciiTheme="majorHAnsi" w:hAnsiTheme="majorHAnsi" w:cstheme="majorHAnsi"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sz w:val="24"/>
                <w:szCs w:val="24"/>
                <w:lang w:eastAsia="cs-CZ"/>
              </w:rPr>
              <w:t>Pořízení nových technologických zařízení a vybavení vč. potřebné infrastruktury, dále pořízení výrobních strojů a zařízení, které nejen zvýší technologickou úroveň MSP a jejich konkurenceschopnost, ale také umožní navazující digitalizaci a automatizaci výroby.</w:t>
            </w:r>
          </w:p>
          <w:p w14:paraId="761F937D" w14:textId="77777777" w:rsidR="002A3576" w:rsidRPr="002A3576" w:rsidRDefault="002A3576" w:rsidP="00AF68E7">
            <w:pPr>
              <w:rPr>
                <w:rFonts w:asciiTheme="majorHAnsi" w:hAnsiTheme="majorHAnsi" w:cstheme="majorHAnsi"/>
                <w:sz w:val="24"/>
                <w:szCs w:val="24"/>
                <w:lang w:eastAsia="cs-CZ"/>
              </w:rPr>
            </w:pPr>
          </w:p>
        </w:tc>
      </w:tr>
      <w:tr w:rsidR="002A3576" w:rsidRPr="00F70C98" w14:paraId="5430D257" w14:textId="77777777" w:rsidTr="00AF68E7">
        <w:trPr>
          <w:trHeight w:val="474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666E3667" w14:textId="77777777" w:rsidR="002A3576" w:rsidRPr="002A3576" w:rsidRDefault="002A3576" w:rsidP="00AF68E7">
            <w:pPr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  <w:t>Žadatelé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D29EE14" w14:textId="77777777" w:rsidR="002A3576" w:rsidRPr="002A3576" w:rsidRDefault="002A3576" w:rsidP="00AF68E7">
            <w:pPr>
              <w:rPr>
                <w:rFonts w:asciiTheme="majorHAnsi" w:hAnsiTheme="majorHAnsi" w:cstheme="majorHAnsi"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sz w:val="24"/>
                <w:szCs w:val="24"/>
                <w:lang w:eastAsia="cs-CZ"/>
              </w:rPr>
              <w:t>Žadatelé definovaní v Programovém dokumentu OP TAK:</w:t>
            </w:r>
          </w:p>
          <w:p w14:paraId="3C9F34E1" w14:textId="2F96DDBA" w:rsidR="002A3576" w:rsidRPr="002A3576" w:rsidRDefault="002A3576" w:rsidP="00AF68E7">
            <w:pPr>
              <w:rPr>
                <w:rFonts w:asciiTheme="majorHAnsi" w:hAnsiTheme="majorHAnsi" w:cstheme="majorHAnsi"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sz w:val="24"/>
                <w:szCs w:val="24"/>
                <w:lang w:eastAsia="cs-CZ"/>
              </w:rPr>
              <w:t>MSP</w:t>
            </w:r>
            <w:r>
              <w:rPr>
                <w:rFonts w:asciiTheme="majorHAnsi" w:hAnsiTheme="majorHAnsi" w:cstheme="majorHAnsi"/>
                <w:sz w:val="24"/>
                <w:szCs w:val="24"/>
                <w:lang w:eastAsia="cs-CZ"/>
              </w:rPr>
              <w:t xml:space="preserve"> dle definice GBER</w:t>
            </w:r>
            <w:r w:rsidR="00AF68E7">
              <w:rPr>
                <w:rStyle w:val="Znakapoznpodarou"/>
                <w:rFonts w:asciiTheme="majorHAnsi" w:hAnsiTheme="majorHAnsi" w:cstheme="majorHAnsi"/>
                <w:sz w:val="24"/>
                <w:szCs w:val="24"/>
                <w:lang w:eastAsia="cs-CZ"/>
              </w:rPr>
              <w:footnoteReference w:id="2"/>
            </w:r>
          </w:p>
          <w:p w14:paraId="42BC7DBF" w14:textId="77777777" w:rsidR="002A3576" w:rsidRPr="002A3576" w:rsidRDefault="002A3576" w:rsidP="00AF68E7">
            <w:pPr>
              <w:rPr>
                <w:rFonts w:asciiTheme="majorHAnsi" w:hAnsiTheme="majorHAnsi" w:cstheme="majorHAnsi"/>
                <w:sz w:val="24"/>
                <w:szCs w:val="24"/>
                <w:lang w:eastAsia="cs-CZ"/>
              </w:rPr>
            </w:pPr>
          </w:p>
        </w:tc>
      </w:tr>
      <w:tr w:rsidR="002A3576" w:rsidRPr="00F70C98" w14:paraId="5E52DBB1" w14:textId="77777777" w:rsidTr="00AF68E7">
        <w:trPr>
          <w:trHeight w:val="339"/>
        </w:trPr>
        <w:tc>
          <w:tcPr>
            <w:tcW w:w="3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CCECFF"/>
            <w:vAlign w:val="center"/>
            <w:hideMark/>
          </w:tcPr>
          <w:p w14:paraId="70023828" w14:textId="77777777" w:rsidR="002A3576" w:rsidRPr="002A3576" w:rsidRDefault="002A3576" w:rsidP="00AF68E7">
            <w:pPr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b/>
                <w:sz w:val="24"/>
                <w:szCs w:val="24"/>
                <w:lang w:eastAsia="cs-CZ"/>
              </w:rPr>
              <w:t>Indikátory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0314D98" w14:textId="77777777" w:rsidR="002A3576" w:rsidRPr="002A3576" w:rsidRDefault="002A3576" w:rsidP="00AF68E7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sz w:val="24"/>
                <w:szCs w:val="24"/>
                <w:lang w:eastAsia="cs-CZ"/>
              </w:rPr>
              <w:t>Číslo a název indikátoru</w:t>
            </w:r>
          </w:p>
          <w:p w14:paraId="1E7A8BD3" w14:textId="77777777" w:rsidR="002A3576" w:rsidRPr="002A3576" w:rsidRDefault="002A3576" w:rsidP="00AF68E7">
            <w:pPr>
              <w:rPr>
                <w:rFonts w:asciiTheme="majorHAnsi" w:hAnsiTheme="majorHAnsi" w:cstheme="majorHAnsi"/>
                <w:sz w:val="24"/>
                <w:szCs w:val="24"/>
                <w:lang w:eastAsia="cs-CZ"/>
              </w:rPr>
            </w:pPr>
          </w:p>
        </w:tc>
      </w:tr>
      <w:tr w:rsidR="002A3576" w:rsidRPr="00F70C98" w14:paraId="53698239" w14:textId="77777777" w:rsidTr="00AF68E7">
        <w:trPr>
          <w:trHeight w:val="345"/>
        </w:trPr>
        <w:tc>
          <w:tcPr>
            <w:tcW w:w="3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CCECFF"/>
            <w:vAlign w:val="center"/>
            <w:hideMark/>
          </w:tcPr>
          <w:p w14:paraId="1F5AEBBB" w14:textId="77777777" w:rsidR="002A3576" w:rsidRPr="002A3576" w:rsidRDefault="002A3576" w:rsidP="00AF68E7">
            <w:pPr>
              <w:jc w:val="left"/>
              <w:rPr>
                <w:rFonts w:asciiTheme="majorHAnsi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122A63" w14:textId="77777777" w:rsidR="002A3576" w:rsidRPr="002A3576" w:rsidRDefault="002A3576" w:rsidP="00AF68E7">
            <w:pPr>
              <w:rPr>
                <w:rFonts w:asciiTheme="majorHAnsi" w:hAnsiTheme="majorHAnsi" w:cstheme="majorHAnsi"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sz w:val="24"/>
                <w:szCs w:val="24"/>
                <w:lang w:eastAsia="cs-CZ"/>
              </w:rPr>
              <w:t>Výstupu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9F126C8" w14:textId="77777777" w:rsidR="002A3576" w:rsidRPr="002A3576" w:rsidRDefault="002A3576" w:rsidP="00AF68E7">
            <w:pPr>
              <w:rPr>
                <w:rFonts w:asciiTheme="majorHAnsi" w:hAnsiTheme="majorHAnsi" w:cstheme="majorHAnsi"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sz w:val="24"/>
                <w:szCs w:val="24"/>
                <w:lang w:eastAsia="cs-CZ"/>
              </w:rPr>
              <w:t>243010 Počet instalovaných technologií</w:t>
            </w:r>
          </w:p>
        </w:tc>
      </w:tr>
      <w:tr w:rsidR="002A3576" w:rsidRPr="00F70C98" w14:paraId="7AAF8E4E" w14:textId="77777777" w:rsidTr="00AF68E7">
        <w:trPr>
          <w:trHeight w:val="378"/>
        </w:trPr>
        <w:tc>
          <w:tcPr>
            <w:tcW w:w="3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CCECFF"/>
            <w:vAlign w:val="center"/>
            <w:hideMark/>
          </w:tcPr>
          <w:p w14:paraId="11B5AE0F" w14:textId="77777777" w:rsidR="002A3576" w:rsidRPr="002A3576" w:rsidRDefault="002A3576" w:rsidP="00AF68E7">
            <w:pPr>
              <w:jc w:val="left"/>
              <w:rPr>
                <w:rFonts w:asciiTheme="majorHAnsi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E337C4" w14:textId="77777777" w:rsidR="002A3576" w:rsidRPr="002A3576" w:rsidRDefault="002A3576" w:rsidP="00AF68E7">
            <w:pPr>
              <w:rPr>
                <w:rFonts w:asciiTheme="majorHAnsi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4DF042B" w14:textId="77777777" w:rsidR="002A3576" w:rsidRPr="002A3576" w:rsidRDefault="002A3576" w:rsidP="00AF68E7">
            <w:pPr>
              <w:rPr>
                <w:rFonts w:asciiTheme="majorHAnsi" w:hAnsiTheme="majorHAnsi" w:cstheme="majorHAnsi"/>
                <w:sz w:val="24"/>
                <w:szCs w:val="24"/>
                <w:lang w:eastAsia="cs-CZ"/>
              </w:rPr>
            </w:pPr>
            <w:r w:rsidRPr="002A3576">
              <w:rPr>
                <w:rFonts w:asciiTheme="majorHAnsi" w:hAnsiTheme="majorHAnsi" w:cstheme="majorHAnsi"/>
                <w:sz w:val="24"/>
                <w:szCs w:val="24"/>
                <w:lang w:eastAsia="cs-CZ"/>
              </w:rPr>
              <w:t>101022 Podniky podpořené granty</w:t>
            </w:r>
          </w:p>
        </w:tc>
      </w:tr>
    </w:tbl>
    <w:p w14:paraId="45A37A3D" w14:textId="1A9058BD" w:rsidR="002A3576" w:rsidRDefault="002A3576" w:rsidP="002A3576">
      <w:pPr>
        <w:rPr>
          <w:rFonts w:asciiTheme="minorHAnsi" w:hAnsiTheme="minorHAnsi" w:cstheme="minorHAnsi"/>
          <w:sz w:val="24"/>
          <w:szCs w:val="24"/>
        </w:rPr>
      </w:pPr>
      <w:r w:rsidRPr="00AF68E7">
        <w:rPr>
          <w:rFonts w:asciiTheme="minorHAnsi" w:hAnsiTheme="minorHAnsi" w:cstheme="minorHAnsi"/>
          <w:sz w:val="24"/>
          <w:szCs w:val="24"/>
        </w:rPr>
        <w:t>Šablona P</w:t>
      </w:r>
      <w:r w:rsidR="00AF68E7" w:rsidRPr="00AF68E7">
        <w:rPr>
          <w:rFonts w:asciiTheme="minorHAnsi" w:hAnsiTheme="minorHAnsi" w:cstheme="minorHAnsi"/>
          <w:sz w:val="24"/>
          <w:szCs w:val="24"/>
        </w:rPr>
        <w:t>rogramového rámce (</w:t>
      </w:r>
      <w:proofErr w:type="spellStart"/>
      <w:r w:rsidR="00AF68E7" w:rsidRPr="00AF68E7">
        <w:rPr>
          <w:rFonts w:asciiTheme="minorHAnsi" w:hAnsiTheme="minorHAnsi" w:cstheme="minorHAnsi"/>
          <w:sz w:val="24"/>
          <w:szCs w:val="24"/>
        </w:rPr>
        <w:t>PrR</w:t>
      </w:r>
      <w:proofErr w:type="spellEnd"/>
      <w:r w:rsidR="00AF68E7" w:rsidRPr="00AF68E7">
        <w:rPr>
          <w:rFonts w:asciiTheme="minorHAnsi" w:hAnsiTheme="minorHAnsi" w:cstheme="minorHAnsi"/>
          <w:sz w:val="24"/>
          <w:szCs w:val="24"/>
        </w:rPr>
        <w:t>)</w:t>
      </w:r>
      <w:r w:rsidRPr="00AF68E7">
        <w:rPr>
          <w:rFonts w:asciiTheme="minorHAnsi" w:hAnsiTheme="minorHAnsi" w:cstheme="minorHAnsi"/>
          <w:sz w:val="24"/>
          <w:szCs w:val="24"/>
        </w:rPr>
        <w:t xml:space="preserve"> OP TAK slouží místní akční skupině (MAS) jako závazný vzor pro</w:t>
      </w:r>
      <w:r w:rsidR="00D67DBF">
        <w:rPr>
          <w:rFonts w:asciiTheme="minorHAnsi" w:hAnsiTheme="minorHAnsi" w:cstheme="minorHAnsi"/>
          <w:sz w:val="24"/>
          <w:szCs w:val="24"/>
        </w:rPr>
        <w:t xml:space="preserve"> </w:t>
      </w:r>
      <w:r w:rsidRPr="00AF68E7">
        <w:rPr>
          <w:rFonts w:asciiTheme="minorHAnsi" w:hAnsiTheme="minorHAnsi" w:cstheme="minorHAnsi"/>
          <w:sz w:val="24"/>
          <w:szCs w:val="24"/>
        </w:rPr>
        <w:t>vypracování</w:t>
      </w:r>
      <w:r w:rsidR="00D67D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67DBF">
        <w:rPr>
          <w:rFonts w:asciiTheme="minorHAnsi" w:hAnsiTheme="minorHAnsi" w:cstheme="minorHAnsi"/>
          <w:sz w:val="24"/>
          <w:szCs w:val="24"/>
        </w:rPr>
        <w:t>P</w:t>
      </w:r>
      <w:r w:rsidR="000E49A1">
        <w:rPr>
          <w:rFonts w:asciiTheme="minorHAnsi" w:hAnsiTheme="minorHAnsi" w:cstheme="minorHAnsi"/>
          <w:sz w:val="24"/>
          <w:szCs w:val="24"/>
        </w:rPr>
        <w:t>r</w:t>
      </w:r>
      <w:r w:rsidR="00D67DBF">
        <w:rPr>
          <w:rFonts w:asciiTheme="minorHAnsi" w:hAnsiTheme="minorHAnsi" w:cstheme="minorHAnsi"/>
          <w:sz w:val="24"/>
          <w:szCs w:val="24"/>
        </w:rPr>
        <w:t>R</w:t>
      </w:r>
      <w:proofErr w:type="spellEnd"/>
      <w:r w:rsidR="00D67DBF">
        <w:rPr>
          <w:rFonts w:asciiTheme="minorHAnsi" w:hAnsiTheme="minorHAnsi" w:cstheme="minorHAnsi"/>
          <w:sz w:val="24"/>
          <w:szCs w:val="24"/>
        </w:rPr>
        <w:t xml:space="preserve"> OP TAK</w:t>
      </w:r>
      <w:r w:rsidRPr="00AF68E7">
        <w:rPr>
          <w:rFonts w:asciiTheme="minorHAnsi" w:hAnsiTheme="minorHAnsi" w:cstheme="minorHAnsi"/>
          <w:sz w:val="24"/>
          <w:szCs w:val="24"/>
        </w:rPr>
        <w:t xml:space="preserve">. Šablona definuje závaznou podobu </w:t>
      </w:r>
      <w:proofErr w:type="spellStart"/>
      <w:r w:rsidR="00AF68E7" w:rsidRPr="00AF68E7">
        <w:rPr>
          <w:rFonts w:asciiTheme="minorHAnsi" w:hAnsiTheme="minorHAnsi" w:cstheme="minorHAnsi"/>
          <w:sz w:val="24"/>
          <w:szCs w:val="24"/>
        </w:rPr>
        <w:t>PrR</w:t>
      </w:r>
      <w:proofErr w:type="spellEnd"/>
      <w:r w:rsidRPr="00AF68E7">
        <w:rPr>
          <w:rFonts w:asciiTheme="minorHAnsi" w:hAnsiTheme="minorHAnsi" w:cstheme="minorHAnsi"/>
          <w:sz w:val="24"/>
          <w:szCs w:val="24"/>
        </w:rPr>
        <w:t xml:space="preserve"> OP TAK, který bude posuzován ze strany ŘO v rámci hodnocení žádosti o podporu </w:t>
      </w:r>
      <w:proofErr w:type="spellStart"/>
      <w:r w:rsidRPr="00AF68E7">
        <w:rPr>
          <w:rFonts w:asciiTheme="minorHAnsi" w:hAnsiTheme="minorHAnsi" w:cstheme="minorHAnsi"/>
          <w:sz w:val="24"/>
          <w:szCs w:val="24"/>
        </w:rPr>
        <w:t>P</w:t>
      </w:r>
      <w:r w:rsidR="00AF68E7" w:rsidRPr="00AF68E7">
        <w:rPr>
          <w:rFonts w:asciiTheme="minorHAnsi" w:hAnsiTheme="minorHAnsi" w:cstheme="minorHAnsi"/>
          <w:sz w:val="24"/>
          <w:szCs w:val="24"/>
        </w:rPr>
        <w:t>rR</w:t>
      </w:r>
      <w:proofErr w:type="spellEnd"/>
      <w:r w:rsidRPr="00AF68E7">
        <w:rPr>
          <w:rFonts w:asciiTheme="minorHAnsi" w:hAnsiTheme="minorHAnsi" w:cstheme="minorHAnsi"/>
          <w:sz w:val="24"/>
          <w:szCs w:val="24"/>
        </w:rPr>
        <w:t xml:space="preserve"> OP TAK.</w:t>
      </w:r>
      <w:r w:rsidR="00AF68E7">
        <w:rPr>
          <w:rFonts w:asciiTheme="minorHAnsi" w:hAnsiTheme="minorHAnsi" w:cstheme="minorHAnsi"/>
          <w:sz w:val="24"/>
          <w:szCs w:val="24"/>
        </w:rPr>
        <w:t xml:space="preserve"> </w:t>
      </w:r>
      <w:r w:rsidRPr="00AF68E7">
        <w:rPr>
          <w:rFonts w:asciiTheme="minorHAnsi" w:hAnsiTheme="minorHAnsi" w:cstheme="minorHAnsi"/>
          <w:sz w:val="24"/>
          <w:szCs w:val="24"/>
        </w:rPr>
        <w:t>ŘO OP TAK si vyhrazuje právo aktualizovat vzor šablony.</w:t>
      </w:r>
      <w:r w:rsidRPr="00AF68E7">
        <w:rPr>
          <w:rFonts w:asciiTheme="minorHAnsi" w:hAnsiTheme="minorHAnsi" w:cstheme="minorHAnsi"/>
          <w:sz w:val="24"/>
          <w:szCs w:val="24"/>
        </w:rPr>
        <w:tab/>
      </w:r>
      <w:r w:rsidRPr="00AF68E7">
        <w:rPr>
          <w:rFonts w:asciiTheme="minorHAnsi" w:hAnsiTheme="minorHAnsi" w:cstheme="minorHAnsi"/>
          <w:sz w:val="24"/>
          <w:szCs w:val="24"/>
        </w:rPr>
        <w:tab/>
      </w:r>
      <w:r w:rsidRPr="00AF68E7">
        <w:rPr>
          <w:rFonts w:asciiTheme="minorHAnsi" w:hAnsiTheme="minorHAnsi" w:cstheme="minorHAnsi"/>
          <w:sz w:val="24"/>
          <w:szCs w:val="24"/>
        </w:rPr>
        <w:tab/>
      </w:r>
      <w:r w:rsidRPr="00AF68E7">
        <w:rPr>
          <w:rFonts w:asciiTheme="minorHAnsi" w:hAnsiTheme="minorHAnsi" w:cstheme="minorHAnsi"/>
          <w:sz w:val="24"/>
          <w:szCs w:val="24"/>
        </w:rPr>
        <w:tab/>
      </w:r>
      <w:r w:rsidRPr="00AF68E7">
        <w:rPr>
          <w:rFonts w:asciiTheme="minorHAnsi" w:hAnsiTheme="minorHAnsi" w:cstheme="minorHAnsi"/>
          <w:sz w:val="24"/>
          <w:szCs w:val="24"/>
        </w:rPr>
        <w:tab/>
      </w:r>
      <w:r w:rsidRPr="00AF68E7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74A72E9A" w14:textId="77777777" w:rsidR="00AF68E7" w:rsidRPr="00AF68E7" w:rsidRDefault="00AF68E7" w:rsidP="002A3576">
      <w:pPr>
        <w:rPr>
          <w:rFonts w:asciiTheme="minorHAnsi" w:hAnsiTheme="minorHAnsi" w:cstheme="minorHAnsi"/>
          <w:sz w:val="24"/>
          <w:szCs w:val="24"/>
        </w:rPr>
      </w:pPr>
    </w:p>
    <w:p w14:paraId="2B953ED8" w14:textId="2EA8FE96" w:rsidR="002A3576" w:rsidRPr="00AF68E7" w:rsidRDefault="002A3576" w:rsidP="002A3576">
      <w:pPr>
        <w:rPr>
          <w:rFonts w:asciiTheme="minorHAnsi" w:hAnsiTheme="minorHAnsi" w:cstheme="minorHAnsi"/>
          <w:sz w:val="24"/>
          <w:szCs w:val="24"/>
        </w:rPr>
      </w:pPr>
      <w:r w:rsidRPr="00AF68E7">
        <w:rPr>
          <w:rFonts w:asciiTheme="minorHAnsi" w:hAnsiTheme="minorHAnsi" w:cstheme="minorHAnsi"/>
          <w:sz w:val="24"/>
          <w:szCs w:val="24"/>
        </w:rPr>
        <w:t>Kde není uvedeno „</w:t>
      </w:r>
      <w:r w:rsidRPr="00AF68E7">
        <w:rPr>
          <w:rFonts w:asciiTheme="minorHAnsi" w:hAnsiTheme="minorHAnsi" w:cstheme="minorHAnsi"/>
          <w:color w:val="FF0000"/>
          <w:sz w:val="24"/>
          <w:szCs w:val="24"/>
        </w:rPr>
        <w:t>Vyplní MAS</w:t>
      </w:r>
      <w:r w:rsidRPr="00AF68E7">
        <w:rPr>
          <w:rFonts w:asciiTheme="minorHAnsi" w:hAnsiTheme="minorHAnsi" w:cstheme="minorHAnsi"/>
          <w:sz w:val="24"/>
          <w:szCs w:val="24"/>
        </w:rPr>
        <w:t xml:space="preserve">“, přejímá MAS do svého </w:t>
      </w:r>
      <w:proofErr w:type="spellStart"/>
      <w:r w:rsidR="00AF68E7">
        <w:rPr>
          <w:rFonts w:asciiTheme="minorHAnsi" w:hAnsiTheme="minorHAnsi" w:cstheme="minorHAnsi"/>
          <w:sz w:val="24"/>
          <w:szCs w:val="24"/>
        </w:rPr>
        <w:t>PrR</w:t>
      </w:r>
      <w:proofErr w:type="spellEnd"/>
      <w:r w:rsidRPr="00AF68E7">
        <w:rPr>
          <w:rFonts w:asciiTheme="minorHAnsi" w:hAnsiTheme="minorHAnsi" w:cstheme="minorHAnsi"/>
          <w:sz w:val="24"/>
          <w:szCs w:val="24"/>
        </w:rPr>
        <w:t xml:space="preserve"> údaje předdefinované </w:t>
      </w:r>
      <w:r w:rsidR="00D67DBF">
        <w:rPr>
          <w:rFonts w:asciiTheme="minorHAnsi" w:hAnsiTheme="minorHAnsi" w:cstheme="minorHAnsi"/>
          <w:sz w:val="24"/>
          <w:szCs w:val="24"/>
        </w:rPr>
        <w:t>ŘO OP TAK</w:t>
      </w:r>
      <w:r w:rsidRPr="00AF68E7">
        <w:rPr>
          <w:rFonts w:asciiTheme="minorHAnsi" w:hAnsiTheme="minorHAnsi" w:cstheme="minorHAnsi"/>
          <w:sz w:val="24"/>
          <w:szCs w:val="24"/>
        </w:rPr>
        <w:t>.</w:t>
      </w:r>
    </w:p>
    <w:p w14:paraId="36B41E9E" w14:textId="77777777" w:rsidR="00B86A38" w:rsidRPr="00AF68E7" w:rsidRDefault="00B86A38" w:rsidP="00B86A38">
      <w:pPr>
        <w:rPr>
          <w:rFonts w:ascii="Calibri" w:hAnsi="Calibri" w:cs="Arial"/>
          <w:sz w:val="24"/>
          <w:szCs w:val="24"/>
        </w:rPr>
      </w:pPr>
    </w:p>
    <w:p w14:paraId="1787F155" w14:textId="77777777" w:rsidR="00B86A38" w:rsidRPr="00B86A38" w:rsidRDefault="00B86A38" w:rsidP="00B86A38"/>
    <w:p w14:paraId="5541FF27" w14:textId="77777777" w:rsidR="00B86A38" w:rsidRPr="00B86A38" w:rsidRDefault="00B86A38" w:rsidP="00B86A38"/>
    <w:p w14:paraId="59F29C14" w14:textId="77777777" w:rsidR="00B86A38" w:rsidRPr="00B86A38" w:rsidRDefault="00B86A38" w:rsidP="00B86A38"/>
    <w:p w14:paraId="4B5A99B6" w14:textId="77777777" w:rsidR="00B86A38" w:rsidRPr="00B86A38" w:rsidRDefault="00B86A38" w:rsidP="00B86A38"/>
    <w:p w14:paraId="6DC7AAEA" w14:textId="77777777" w:rsidR="00B86A38" w:rsidRPr="00B86A38" w:rsidRDefault="00B86A38" w:rsidP="00B86A38"/>
    <w:p w14:paraId="1FF4BE02" w14:textId="77777777" w:rsidR="00B86A38" w:rsidRPr="00B86A38" w:rsidRDefault="00B86A38" w:rsidP="00B86A38"/>
    <w:p w14:paraId="0B2A14E4" w14:textId="77777777" w:rsidR="00B86A38" w:rsidRPr="00B86A38" w:rsidRDefault="00B86A38" w:rsidP="00B86A38"/>
    <w:p w14:paraId="68703136" w14:textId="77777777" w:rsidR="00B86A38" w:rsidRPr="00B86A38" w:rsidRDefault="00B86A38" w:rsidP="00B86A38"/>
    <w:p w14:paraId="69751CE1" w14:textId="0F244D90" w:rsidR="00713948" w:rsidRPr="00B86A38" w:rsidRDefault="00713948" w:rsidP="00B86A38">
      <w:pPr>
        <w:tabs>
          <w:tab w:val="left" w:pos="1403"/>
        </w:tabs>
      </w:pPr>
    </w:p>
    <w:sectPr w:rsidR="00713948" w:rsidRPr="00B86A38" w:rsidSect="00CC5E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3B868" w14:textId="77777777" w:rsidR="00F721C3" w:rsidRDefault="00F721C3" w:rsidP="00677FE0">
      <w:r>
        <w:separator/>
      </w:r>
    </w:p>
  </w:endnote>
  <w:endnote w:type="continuationSeparator" w:id="0">
    <w:p w14:paraId="53BA0EE6" w14:textId="77777777" w:rsidR="00F721C3" w:rsidRDefault="00F721C3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8411" w14:textId="77777777" w:rsidR="009F0658" w:rsidRDefault="009F06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46DE" w14:textId="0B1ECDDF" w:rsidR="00B86A38" w:rsidRDefault="00B86A38" w:rsidP="00B86A38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FC63B08" wp14:editId="02D38FFB">
          <wp:simplePos x="0" y="0"/>
          <wp:positionH relativeFrom="rightMargin">
            <wp:posOffset>-2609850</wp:posOffset>
          </wp:positionH>
          <wp:positionV relativeFrom="paragraph">
            <wp:posOffset>50165</wp:posOffset>
          </wp:positionV>
          <wp:extent cx="2948305" cy="424180"/>
          <wp:effectExtent l="0" t="0" r="4445" b="0"/>
          <wp:wrapNone/>
          <wp:docPr id="54" name="Obrázek 5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Verze </w:t>
    </w:r>
    <w:r w:rsidR="00B070CE">
      <w:t>3</w:t>
    </w:r>
  </w:p>
  <w:p w14:paraId="3A848239" w14:textId="2B39DBEC" w:rsidR="00B86A38" w:rsidRDefault="00B86A38" w:rsidP="00B86A38">
    <w:pPr>
      <w:pStyle w:val="Zpat"/>
    </w:pPr>
    <w:r>
      <w:t xml:space="preserve">Platnost </w:t>
    </w:r>
    <w:r w:rsidR="00135D4B">
      <w:t>1</w:t>
    </w:r>
    <w:r w:rsidR="00BD7722">
      <w:t>7</w:t>
    </w:r>
    <w:r>
      <w:t xml:space="preserve">. </w:t>
    </w:r>
    <w:r w:rsidR="00135D4B">
      <w:t>2</w:t>
    </w:r>
    <w:r>
      <w:t>. 202</w:t>
    </w:r>
    <w:r w:rsidR="00B070CE">
      <w:t>3</w:t>
    </w:r>
  </w:p>
  <w:p w14:paraId="08849ACE" w14:textId="77777777" w:rsidR="00677FE0" w:rsidRDefault="00677F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BE15" w14:textId="77777777" w:rsidR="009F0658" w:rsidRDefault="009F06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9B085" w14:textId="77777777" w:rsidR="00F721C3" w:rsidRDefault="00F721C3" w:rsidP="00677FE0">
      <w:r>
        <w:separator/>
      </w:r>
    </w:p>
  </w:footnote>
  <w:footnote w:type="continuationSeparator" w:id="0">
    <w:p w14:paraId="581FB3CA" w14:textId="77777777" w:rsidR="00F721C3" w:rsidRDefault="00F721C3" w:rsidP="00677FE0">
      <w:r>
        <w:continuationSeparator/>
      </w:r>
    </w:p>
  </w:footnote>
  <w:footnote w:id="1">
    <w:p w14:paraId="39152A1E" w14:textId="7C30EA7C" w:rsidR="00AF68E7" w:rsidRDefault="00AF68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E26D5">
        <w:t>Číslo přiřazené v rámci MS2021+</w:t>
      </w:r>
      <w:r>
        <w:t>.</w:t>
      </w:r>
    </w:p>
  </w:footnote>
  <w:footnote w:id="2">
    <w:p w14:paraId="49C4F705" w14:textId="23526F31" w:rsidR="00AF68E7" w:rsidRDefault="00AF68E7">
      <w:pPr>
        <w:pStyle w:val="Textpoznpodarou"/>
      </w:pPr>
      <w:r>
        <w:rPr>
          <w:rStyle w:val="Znakapoznpodarou"/>
        </w:rPr>
        <w:footnoteRef/>
      </w:r>
      <w:r>
        <w:t xml:space="preserve"> Závazným podkladem pro určení velikosti podniku je Příloha č. 1 NAŘÍZENÍ KOMISE (EU) č. 651/2014 ze dne 17. června 2014, kterým se v souladu s články 107 a 108 Smlouvy prohlašují určité kategorie podpory za slučitelné s vnitřním trhem (obecné nařízení o blokových výjimkách „GBER“)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25BA" w14:textId="77777777" w:rsidR="009F0658" w:rsidRDefault="009F06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66AD7" w14:textId="77777777" w:rsidR="00B86A38" w:rsidRDefault="00B86A38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51E0A32" wp14:editId="5C7A02B1">
          <wp:simplePos x="0" y="0"/>
          <wp:positionH relativeFrom="column">
            <wp:posOffset>-498475</wp:posOffset>
          </wp:positionH>
          <wp:positionV relativeFrom="paragraph">
            <wp:posOffset>-277594</wp:posOffset>
          </wp:positionV>
          <wp:extent cx="1532890" cy="342900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DDA28F" w14:textId="74A86B7F" w:rsidR="00B86A38" w:rsidRPr="00043698" w:rsidRDefault="00B86A38" w:rsidP="00B86A38">
    <w:pPr>
      <w:pStyle w:val="Zhlav"/>
      <w:jc w:val="center"/>
      <w:rPr>
        <w:b/>
        <w:sz w:val="24"/>
        <w:szCs w:val="24"/>
      </w:rPr>
    </w:pPr>
    <w:r>
      <w:rPr>
        <w:b/>
        <w:sz w:val="24"/>
        <w:szCs w:val="24"/>
      </w:rPr>
      <w:t>P</w:t>
    </w:r>
    <w:r w:rsidRPr="00043698">
      <w:rPr>
        <w:b/>
        <w:sz w:val="24"/>
        <w:szCs w:val="24"/>
      </w:rPr>
      <w:t xml:space="preserve">říloha č. </w:t>
    </w:r>
    <w:r w:rsidR="0021340C">
      <w:rPr>
        <w:b/>
        <w:sz w:val="24"/>
        <w:szCs w:val="24"/>
      </w:rPr>
      <w:t>6</w:t>
    </w:r>
    <w:r>
      <w:rPr>
        <w:b/>
        <w:sz w:val="24"/>
        <w:szCs w:val="24"/>
      </w:rPr>
      <w:t>.</w:t>
    </w:r>
    <w:r w:rsidR="0021340C">
      <w:rPr>
        <w:b/>
        <w:sz w:val="24"/>
        <w:szCs w:val="24"/>
      </w:rPr>
      <w:t>2</w:t>
    </w:r>
    <w:r>
      <w:rPr>
        <w:b/>
        <w:sz w:val="24"/>
        <w:szCs w:val="24"/>
      </w:rPr>
      <w:t>/</w:t>
    </w:r>
    <w:r w:rsidR="0021340C">
      <w:rPr>
        <w:b/>
        <w:sz w:val="24"/>
        <w:szCs w:val="24"/>
      </w:rPr>
      <w:t>6</w:t>
    </w:r>
    <w:r w:rsidRPr="00043698">
      <w:rPr>
        <w:b/>
        <w:sz w:val="24"/>
        <w:szCs w:val="24"/>
      </w:rPr>
      <w:t xml:space="preserve"> – </w:t>
    </w:r>
    <w:r w:rsidR="009F4BA5">
      <w:rPr>
        <w:rFonts w:ascii="Calibri" w:hAnsi="Calibri"/>
        <w:b/>
        <w:sz w:val="24"/>
        <w:szCs w:val="24"/>
      </w:rPr>
      <w:t>Šablona P</w:t>
    </w:r>
    <w:r w:rsidR="00AF68E7">
      <w:rPr>
        <w:rFonts w:ascii="Calibri" w:hAnsi="Calibri"/>
        <w:b/>
        <w:sz w:val="24"/>
        <w:szCs w:val="24"/>
      </w:rPr>
      <w:t>rogramového rámce (</w:t>
    </w:r>
    <w:proofErr w:type="spellStart"/>
    <w:r w:rsidR="00AF68E7">
      <w:rPr>
        <w:rFonts w:ascii="Calibri" w:hAnsi="Calibri"/>
        <w:b/>
        <w:sz w:val="24"/>
        <w:szCs w:val="24"/>
      </w:rPr>
      <w:t>PrR</w:t>
    </w:r>
    <w:proofErr w:type="spellEnd"/>
    <w:r w:rsidR="00AF68E7">
      <w:rPr>
        <w:rFonts w:ascii="Calibri" w:hAnsi="Calibri"/>
        <w:b/>
        <w:sz w:val="24"/>
        <w:szCs w:val="24"/>
      </w:rPr>
      <w:t>)</w:t>
    </w:r>
  </w:p>
  <w:p w14:paraId="20B2035F" w14:textId="77777777" w:rsidR="00677FE0" w:rsidRDefault="00677F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85BB" w14:textId="77777777" w:rsidR="009F0658" w:rsidRDefault="009F06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3F1C70"/>
    <w:multiLevelType w:val="hybridMultilevel"/>
    <w:tmpl w:val="07AE004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1EAB39CE"/>
    <w:multiLevelType w:val="multilevel"/>
    <w:tmpl w:val="E8BAE50A"/>
    <w:numStyleLink w:val="VariantaA-odrky"/>
  </w:abstractNum>
  <w:abstractNum w:abstractNumId="23" w15:restartNumberingAfterBreak="0">
    <w:nsid w:val="289A5EA2"/>
    <w:multiLevelType w:val="multilevel"/>
    <w:tmpl w:val="E8BAE50A"/>
    <w:numStyleLink w:val="VariantaA-odrky"/>
  </w:abstractNum>
  <w:abstractNum w:abstractNumId="24" w15:restartNumberingAfterBreak="0">
    <w:nsid w:val="28AB573E"/>
    <w:multiLevelType w:val="multilevel"/>
    <w:tmpl w:val="3320A8B2"/>
    <w:numStyleLink w:val="VariantaB-odrky"/>
  </w:abstractNum>
  <w:abstractNum w:abstractNumId="25" w15:restartNumberingAfterBreak="0">
    <w:nsid w:val="2A5F2D39"/>
    <w:multiLevelType w:val="multilevel"/>
    <w:tmpl w:val="E8BAE50A"/>
    <w:numStyleLink w:val="VariantaA-odrky"/>
  </w:abstractNum>
  <w:abstractNum w:abstractNumId="26" w15:restartNumberingAfterBreak="0">
    <w:nsid w:val="2DBB2CE6"/>
    <w:multiLevelType w:val="multilevel"/>
    <w:tmpl w:val="E8BAE50A"/>
    <w:numStyleLink w:val="VariantaA-odrky"/>
  </w:abstractNum>
  <w:abstractNum w:abstractNumId="27" w15:restartNumberingAfterBreak="0">
    <w:nsid w:val="355131EF"/>
    <w:multiLevelType w:val="multilevel"/>
    <w:tmpl w:val="E8A48D7C"/>
    <w:numStyleLink w:val="VariantaA-sla"/>
  </w:abstractNum>
  <w:abstractNum w:abstractNumId="28" w15:restartNumberingAfterBreak="0">
    <w:nsid w:val="3EE47971"/>
    <w:multiLevelType w:val="hybridMultilevel"/>
    <w:tmpl w:val="86F62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06389"/>
    <w:multiLevelType w:val="multilevel"/>
    <w:tmpl w:val="E8BAE50A"/>
    <w:numStyleLink w:val="VariantaA-odrky"/>
  </w:abstractNum>
  <w:abstractNum w:abstractNumId="30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3290926"/>
    <w:multiLevelType w:val="multilevel"/>
    <w:tmpl w:val="E8BAE50A"/>
    <w:numStyleLink w:val="VariantaA-odrky"/>
  </w:abstractNum>
  <w:abstractNum w:abstractNumId="32" w15:restartNumberingAfterBreak="0">
    <w:nsid w:val="533902EA"/>
    <w:multiLevelType w:val="multilevel"/>
    <w:tmpl w:val="E8BAE50A"/>
    <w:numStyleLink w:val="VariantaA-odrky"/>
  </w:abstractNum>
  <w:abstractNum w:abstractNumId="33" w15:restartNumberingAfterBreak="0">
    <w:nsid w:val="571C11E2"/>
    <w:multiLevelType w:val="multilevel"/>
    <w:tmpl w:val="E8A48D7C"/>
    <w:numStyleLink w:val="VariantaA-sla"/>
  </w:abstractNum>
  <w:abstractNum w:abstractNumId="34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5" w15:restartNumberingAfterBreak="0">
    <w:nsid w:val="5AF35F43"/>
    <w:multiLevelType w:val="multilevel"/>
    <w:tmpl w:val="0D8ABE32"/>
    <w:numStyleLink w:val="VariantaB-sla"/>
  </w:abstractNum>
  <w:abstractNum w:abstractNumId="36" w15:restartNumberingAfterBreak="0">
    <w:nsid w:val="5FF92166"/>
    <w:multiLevelType w:val="hybridMultilevel"/>
    <w:tmpl w:val="0310E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B952C4"/>
    <w:multiLevelType w:val="hybridMultilevel"/>
    <w:tmpl w:val="37AE8E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AE65AA"/>
    <w:multiLevelType w:val="hybridMultilevel"/>
    <w:tmpl w:val="6C56C03C"/>
    <w:lvl w:ilvl="0" w:tplc="999CA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A70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4"/>
  </w:num>
  <w:num w:numId="3">
    <w:abstractNumId w:val="19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30"/>
  </w:num>
  <w:num w:numId="7">
    <w:abstractNumId w:val="7"/>
  </w:num>
  <w:num w:numId="8">
    <w:abstractNumId w:val="33"/>
  </w:num>
  <w:num w:numId="9">
    <w:abstractNumId w:val="5"/>
  </w:num>
  <w:num w:numId="10">
    <w:abstractNumId w:val="2"/>
  </w:num>
  <w:num w:numId="11">
    <w:abstractNumId w:val="1"/>
  </w:num>
  <w:num w:numId="12">
    <w:abstractNumId w:val="0"/>
  </w:num>
  <w:num w:numId="13">
    <w:abstractNumId w:val="32"/>
  </w:num>
  <w:num w:numId="14">
    <w:abstractNumId w:val="4"/>
  </w:num>
  <w:num w:numId="15">
    <w:abstractNumId w:val="3"/>
  </w:num>
  <w:num w:numId="16">
    <w:abstractNumId w:val="30"/>
  </w:num>
  <w:num w:numId="17">
    <w:abstractNumId w:val="20"/>
  </w:num>
  <w:num w:numId="18">
    <w:abstractNumId w:val="6"/>
  </w:num>
  <w:num w:numId="19">
    <w:abstractNumId w:val="12"/>
  </w:num>
  <w:num w:numId="20">
    <w:abstractNumId w:val="8"/>
  </w:num>
  <w:num w:numId="21">
    <w:abstractNumId w:val="27"/>
  </w:num>
  <w:num w:numId="22">
    <w:abstractNumId w:val="10"/>
  </w:num>
  <w:num w:numId="23">
    <w:abstractNumId w:val="22"/>
  </w:num>
  <w:num w:numId="24">
    <w:abstractNumId w:val="11"/>
  </w:num>
  <w:num w:numId="25">
    <w:abstractNumId w:val="15"/>
  </w:num>
  <w:num w:numId="26">
    <w:abstractNumId w:val="29"/>
  </w:num>
  <w:num w:numId="27">
    <w:abstractNumId w:val="26"/>
  </w:num>
  <w:num w:numId="28">
    <w:abstractNumId w:val="25"/>
  </w:num>
  <w:num w:numId="29">
    <w:abstractNumId w:val="18"/>
  </w:num>
  <w:num w:numId="30">
    <w:abstractNumId w:val="31"/>
  </w:num>
  <w:num w:numId="31">
    <w:abstractNumId w:val="35"/>
  </w:num>
  <w:num w:numId="32">
    <w:abstractNumId w:val="23"/>
  </w:num>
  <w:num w:numId="33">
    <w:abstractNumId w:val="17"/>
  </w:num>
  <w:num w:numId="34">
    <w:abstractNumId w:val="9"/>
  </w:num>
  <w:num w:numId="35">
    <w:abstractNumId w:val="24"/>
  </w:num>
  <w:num w:numId="36">
    <w:abstractNumId w:val="13"/>
  </w:num>
  <w:num w:numId="37">
    <w:abstractNumId w:val="38"/>
  </w:num>
  <w:num w:numId="38">
    <w:abstractNumId w:val="36"/>
  </w:num>
  <w:num w:numId="39">
    <w:abstractNumId w:val="37"/>
  </w:num>
  <w:num w:numId="40">
    <w:abstractNumId w:val="21"/>
  </w:num>
  <w:num w:numId="41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53"/>
    <w:rsid w:val="00015306"/>
    <w:rsid w:val="0002674B"/>
    <w:rsid w:val="00034B94"/>
    <w:rsid w:val="0004162E"/>
    <w:rsid w:val="00042D41"/>
    <w:rsid w:val="0004786B"/>
    <w:rsid w:val="00063405"/>
    <w:rsid w:val="000809B9"/>
    <w:rsid w:val="00090B40"/>
    <w:rsid w:val="00095A0A"/>
    <w:rsid w:val="000B1B3D"/>
    <w:rsid w:val="000B6149"/>
    <w:rsid w:val="000C4CAF"/>
    <w:rsid w:val="000E49A1"/>
    <w:rsid w:val="00112646"/>
    <w:rsid w:val="00121485"/>
    <w:rsid w:val="001268B0"/>
    <w:rsid w:val="00135D4B"/>
    <w:rsid w:val="00145FF0"/>
    <w:rsid w:val="0016360C"/>
    <w:rsid w:val="00175B68"/>
    <w:rsid w:val="0018051B"/>
    <w:rsid w:val="001A1D46"/>
    <w:rsid w:val="001B1E4A"/>
    <w:rsid w:val="001D0C97"/>
    <w:rsid w:val="001D27C0"/>
    <w:rsid w:val="001E74C3"/>
    <w:rsid w:val="001F6937"/>
    <w:rsid w:val="0021340C"/>
    <w:rsid w:val="00220DE3"/>
    <w:rsid w:val="0025290D"/>
    <w:rsid w:val="00260372"/>
    <w:rsid w:val="00262DAF"/>
    <w:rsid w:val="00285AED"/>
    <w:rsid w:val="002A3576"/>
    <w:rsid w:val="002E2442"/>
    <w:rsid w:val="002F0E8C"/>
    <w:rsid w:val="00310FA0"/>
    <w:rsid w:val="00320481"/>
    <w:rsid w:val="003250CB"/>
    <w:rsid w:val="00333FE0"/>
    <w:rsid w:val="00363201"/>
    <w:rsid w:val="0039063C"/>
    <w:rsid w:val="003A46A8"/>
    <w:rsid w:val="003A51AA"/>
    <w:rsid w:val="003B565A"/>
    <w:rsid w:val="003D006F"/>
    <w:rsid w:val="003D00A1"/>
    <w:rsid w:val="0041427F"/>
    <w:rsid w:val="004227CD"/>
    <w:rsid w:val="004509E5"/>
    <w:rsid w:val="00471C18"/>
    <w:rsid w:val="00486FB9"/>
    <w:rsid w:val="004C212A"/>
    <w:rsid w:val="004C3B5D"/>
    <w:rsid w:val="004D0C6E"/>
    <w:rsid w:val="00500232"/>
    <w:rsid w:val="00504668"/>
    <w:rsid w:val="0051454F"/>
    <w:rsid w:val="0052347D"/>
    <w:rsid w:val="005455E1"/>
    <w:rsid w:val="005502BD"/>
    <w:rsid w:val="00556787"/>
    <w:rsid w:val="005623A4"/>
    <w:rsid w:val="00570E88"/>
    <w:rsid w:val="00582276"/>
    <w:rsid w:val="005C2560"/>
    <w:rsid w:val="005F7585"/>
    <w:rsid w:val="00605759"/>
    <w:rsid w:val="00624B11"/>
    <w:rsid w:val="00650C6C"/>
    <w:rsid w:val="00652FE6"/>
    <w:rsid w:val="00667898"/>
    <w:rsid w:val="00677FE0"/>
    <w:rsid w:val="006D04EF"/>
    <w:rsid w:val="006E26D5"/>
    <w:rsid w:val="006E2FB0"/>
    <w:rsid w:val="007102D2"/>
    <w:rsid w:val="00713948"/>
    <w:rsid w:val="0075119F"/>
    <w:rsid w:val="007515BB"/>
    <w:rsid w:val="00752832"/>
    <w:rsid w:val="00753A27"/>
    <w:rsid w:val="0079342A"/>
    <w:rsid w:val="007A4164"/>
    <w:rsid w:val="007A68F4"/>
    <w:rsid w:val="007B0D0A"/>
    <w:rsid w:val="007B4949"/>
    <w:rsid w:val="007E003A"/>
    <w:rsid w:val="007F0BC6"/>
    <w:rsid w:val="008100A6"/>
    <w:rsid w:val="008248DE"/>
    <w:rsid w:val="00831374"/>
    <w:rsid w:val="00857580"/>
    <w:rsid w:val="00865238"/>
    <w:rsid w:val="008667BF"/>
    <w:rsid w:val="00884B07"/>
    <w:rsid w:val="00895645"/>
    <w:rsid w:val="008A7851"/>
    <w:rsid w:val="008C3782"/>
    <w:rsid w:val="008D4A32"/>
    <w:rsid w:val="008D593A"/>
    <w:rsid w:val="008E7760"/>
    <w:rsid w:val="0091061F"/>
    <w:rsid w:val="00917D84"/>
    <w:rsid w:val="00922001"/>
    <w:rsid w:val="00922C17"/>
    <w:rsid w:val="00942DDD"/>
    <w:rsid w:val="009516A8"/>
    <w:rsid w:val="00970409"/>
    <w:rsid w:val="0097705C"/>
    <w:rsid w:val="0098665B"/>
    <w:rsid w:val="009A1025"/>
    <w:rsid w:val="009F0658"/>
    <w:rsid w:val="009F393D"/>
    <w:rsid w:val="009F4BA5"/>
    <w:rsid w:val="009F7625"/>
    <w:rsid w:val="009F7F46"/>
    <w:rsid w:val="00A000BF"/>
    <w:rsid w:val="00A020AB"/>
    <w:rsid w:val="00A0587E"/>
    <w:rsid w:val="00A13053"/>
    <w:rsid w:val="00A275BC"/>
    <w:rsid w:val="00A464B4"/>
    <w:rsid w:val="00A63D6B"/>
    <w:rsid w:val="00A84B52"/>
    <w:rsid w:val="00A8660F"/>
    <w:rsid w:val="00A95C48"/>
    <w:rsid w:val="00AA7056"/>
    <w:rsid w:val="00AB31C6"/>
    <w:rsid w:val="00AB523B"/>
    <w:rsid w:val="00AB6AA2"/>
    <w:rsid w:val="00AD7E40"/>
    <w:rsid w:val="00AF68E7"/>
    <w:rsid w:val="00B070CE"/>
    <w:rsid w:val="00B1477A"/>
    <w:rsid w:val="00B20993"/>
    <w:rsid w:val="00B421C6"/>
    <w:rsid w:val="00B42E96"/>
    <w:rsid w:val="00B44B60"/>
    <w:rsid w:val="00B477FC"/>
    <w:rsid w:val="00B50EE6"/>
    <w:rsid w:val="00B52185"/>
    <w:rsid w:val="00B73412"/>
    <w:rsid w:val="00B86A38"/>
    <w:rsid w:val="00B9753A"/>
    <w:rsid w:val="00BB479C"/>
    <w:rsid w:val="00BC4720"/>
    <w:rsid w:val="00BD75A2"/>
    <w:rsid w:val="00BD7722"/>
    <w:rsid w:val="00C2017A"/>
    <w:rsid w:val="00C2026B"/>
    <w:rsid w:val="00C20470"/>
    <w:rsid w:val="00C34B2F"/>
    <w:rsid w:val="00C4641B"/>
    <w:rsid w:val="00C6690E"/>
    <w:rsid w:val="00C703C5"/>
    <w:rsid w:val="00C805F2"/>
    <w:rsid w:val="00C80CB9"/>
    <w:rsid w:val="00C96EFE"/>
    <w:rsid w:val="00CA240E"/>
    <w:rsid w:val="00CC0C2A"/>
    <w:rsid w:val="00CC5E40"/>
    <w:rsid w:val="00CE276C"/>
    <w:rsid w:val="00CE3362"/>
    <w:rsid w:val="00CF76DE"/>
    <w:rsid w:val="00D00888"/>
    <w:rsid w:val="00D1569F"/>
    <w:rsid w:val="00D20B1E"/>
    <w:rsid w:val="00D22462"/>
    <w:rsid w:val="00D230AC"/>
    <w:rsid w:val="00D32489"/>
    <w:rsid w:val="00D3349E"/>
    <w:rsid w:val="00D34677"/>
    <w:rsid w:val="00D67DBF"/>
    <w:rsid w:val="00D73CB8"/>
    <w:rsid w:val="00D769BE"/>
    <w:rsid w:val="00DA7591"/>
    <w:rsid w:val="00E17181"/>
    <w:rsid w:val="00E32798"/>
    <w:rsid w:val="00E33CC8"/>
    <w:rsid w:val="00E51C91"/>
    <w:rsid w:val="00E667C1"/>
    <w:rsid w:val="00E7762D"/>
    <w:rsid w:val="00E90282"/>
    <w:rsid w:val="00EB1741"/>
    <w:rsid w:val="00EC3F88"/>
    <w:rsid w:val="00ED36D8"/>
    <w:rsid w:val="00EE6BD7"/>
    <w:rsid w:val="00F05D5B"/>
    <w:rsid w:val="00F0689D"/>
    <w:rsid w:val="00F721C3"/>
    <w:rsid w:val="00F76154"/>
    <w:rsid w:val="00F92BDE"/>
    <w:rsid w:val="00FB01B5"/>
    <w:rsid w:val="00FB32F9"/>
    <w:rsid w:val="00FE3387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A88C3"/>
  <w15:chartTrackingRefBased/>
  <w15:docId w15:val="{FB013A5E-80E6-4A1E-AC20-E93075F2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3576"/>
    <w:pPr>
      <w:spacing w:after="0" w:line="240" w:lineRule="auto"/>
      <w:jc w:val="both"/>
    </w:pPr>
    <w:rPr>
      <w:rFonts w:ascii="Times New Roman" w:hAnsi="Times New Roman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line="293" w:lineRule="auto"/>
      <w:jc w:val="lef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line="293" w:lineRule="auto"/>
      <w:jc w:val="left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line="293" w:lineRule="auto"/>
      <w:jc w:val="lef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line="293" w:lineRule="auto"/>
      <w:jc w:val="left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line="293" w:lineRule="auto"/>
      <w:jc w:val="left"/>
      <w:outlineLvl w:val="4"/>
    </w:pPr>
    <w:rPr>
      <w:rFonts w:asciiTheme="majorHAnsi" w:eastAsiaTheme="majorEastAsia" w:hAnsiTheme="majorHAnsi" w:cstheme="majorBidi"/>
      <w:b/>
      <w:sz w:val="22"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line="293" w:lineRule="auto"/>
      <w:jc w:val="left"/>
      <w:outlineLvl w:val="5"/>
    </w:pPr>
    <w:rPr>
      <w:rFonts w:asciiTheme="majorHAnsi" w:eastAsiaTheme="majorEastAsia" w:hAnsiTheme="majorHAnsi" w:cstheme="majorBidi"/>
      <w:i/>
      <w:sz w:val="22"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line="293" w:lineRule="auto"/>
      <w:jc w:val="left"/>
      <w:outlineLvl w:val="6"/>
    </w:pPr>
    <w:rPr>
      <w:rFonts w:asciiTheme="majorHAnsi" w:eastAsiaTheme="majorEastAsia" w:hAnsiTheme="majorHAnsi" w:cstheme="majorBidi"/>
      <w:iCs/>
      <w:sz w:val="22"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line="293" w:lineRule="auto"/>
      <w:jc w:val="left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22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line="293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Conclusion de partie,Odstavec cíl se seznamem,Odstavec se seznamem5,_Odstavec se seznamem,Seznam - odrážky,Fiche List Paragraph,List Paragraph (Czech Tourism),Název grafu,nad 1,Odstavec se seznamem2,List Paragraph,Odstavec_muj1"/>
    <w:basedOn w:val="Normln"/>
    <w:uiPriority w:val="35"/>
    <w:unhideWhenUsed/>
    <w:qFormat/>
    <w:rsid w:val="009F7F46"/>
    <w:pPr>
      <w:spacing w:after="160" w:line="293" w:lineRule="auto"/>
      <w:ind w:left="720"/>
      <w:contextualSpacing/>
      <w:jc w:val="left"/>
    </w:pPr>
    <w:rPr>
      <w:rFonts w:asciiTheme="minorHAnsi" w:hAnsiTheme="minorHAnsi"/>
      <w:sz w:val="22"/>
    </w:r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 w:line="293" w:lineRule="auto"/>
      <w:ind w:left="357" w:right="357"/>
      <w:jc w:val="left"/>
    </w:pPr>
    <w:rPr>
      <w:rFonts w:asciiTheme="minorHAnsi" w:hAnsiTheme="minorHAnsi"/>
      <w:i/>
      <w:iCs/>
      <w:sz w:val="22"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line="293" w:lineRule="auto"/>
      <w:jc w:val="left"/>
    </w:pPr>
    <w:rPr>
      <w:rFonts w:asciiTheme="minorHAnsi" w:hAnsiTheme="minorHAnsi"/>
      <w:sz w:val="22"/>
    </w:r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line="293" w:lineRule="auto"/>
      <w:contextualSpacing/>
      <w:jc w:val="left"/>
    </w:pPr>
    <w:rPr>
      <w:rFonts w:asciiTheme="minorHAnsi" w:hAnsiTheme="minorHAnsi"/>
      <w:sz w:val="22"/>
    </w:r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line="293" w:lineRule="auto"/>
      <w:contextualSpacing/>
      <w:jc w:val="left"/>
    </w:pPr>
    <w:rPr>
      <w:rFonts w:asciiTheme="minorHAnsi" w:hAnsiTheme="minorHAnsi"/>
      <w:sz w:val="22"/>
    </w:r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line="293" w:lineRule="auto"/>
      <w:contextualSpacing/>
      <w:jc w:val="left"/>
    </w:pPr>
    <w:rPr>
      <w:rFonts w:asciiTheme="minorHAnsi" w:hAnsiTheme="minorHAnsi"/>
      <w:sz w:val="22"/>
    </w:r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line="293" w:lineRule="auto"/>
      <w:contextualSpacing/>
      <w:jc w:val="left"/>
    </w:pPr>
    <w:rPr>
      <w:rFonts w:asciiTheme="minorHAnsi" w:hAnsiTheme="minorHAnsi"/>
      <w:sz w:val="22"/>
    </w:r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line="293" w:lineRule="auto"/>
      <w:jc w:val="left"/>
    </w:pPr>
    <w:rPr>
      <w:rFonts w:asciiTheme="minorHAnsi" w:hAnsiTheme="minorHAnsi"/>
      <w:sz w:val="22"/>
    </w:r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line="293" w:lineRule="auto"/>
      <w:jc w:val="left"/>
    </w:pPr>
    <w:rPr>
      <w:rFonts w:asciiTheme="minorHAnsi" w:hAnsiTheme="minorHAnsi"/>
      <w:sz w:val="22"/>
    </w:r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line="293" w:lineRule="auto"/>
      <w:jc w:val="left"/>
    </w:pPr>
    <w:rPr>
      <w:rFonts w:asciiTheme="minorHAnsi" w:hAnsiTheme="minorHAnsi"/>
      <w:sz w:val="22"/>
    </w:r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line="293" w:lineRule="auto"/>
      <w:jc w:val="left"/>
    </w:pPr>
    <w:rPr>
      <w:rFonts w:asciiTheme="minorHAnsi" w:hAnsiTheme="minorHAnsi"/>
      <w:sz w:val="22"/>
    </w:r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line="293" w:lineRule="auto"/>
      <w:jc w:val="left"/>
    </w:pPr>
    <w:rPr>
      <w:rFonts w:asciiTheme="minorHAnsi" w:hAnsiTheme="minorHAnsi"/>
      <w:sz w:val="22"/>
    </w:r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line="293" w:lineRule="auto"/>
      <w:contextualSpacing/>
      <w:jc w:val="left"/>
    </w:pPr>
    <w:rPr>
      <w:rFonts w:asciiTheme="minorHAnsi" w:hAnsiTheme="minorHAnsi"/>
      <w:sz w:val="22"/>
    </w:r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line="293" w:lineRule="auto"/>
      <w:contextualSpacing/>
      <w:jc w:val="left"/>
    </w:pPr>
    <w:rPr>
      <w:rFonts w:asciiTheme="minorHAnsi" w:hAnsiTheme="minorHAnsi"/>
      <w:sz w:val="22"/>
    </w:r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line="293" w:lineRule="auto"/>
      <w:jc w:val="left"/>
    </w:pPr>
    <w:rPr>
      <w:rFonts w:asciiTheme="minorHAnsi" w:hAnsiTheme="minorHAnsi"/>
      <w:sz w:val="22"/>
    </w:r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line="293" w:lineRule="auto"/>
      <w:contextualSpacing/>
      <w:jc w:val="left"/>
    </w:pPr>
    <w:rPr>
      <w:rFonts w:asciiTheme="minorHAnsi" w:hAnsiTheme="minorHAnsi"/>
      <w:sz w:val="22"/>
    </w:r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line="293" w:lineRule="auto"/>
      <w:contextualSpacing/>
      <w:jc w:val="left"/>
    </w:pPr>
    <w:rPr>
      <w:rFonts w:asciiTheme="minorHAnsi" w:hAnsiTheme="minorHAnsi"/>
      <w:sz w:val="22"/>
    </w:r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line="293" w:lineRule="auto"/>
      <w:jc w:val="left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line="293" w:lineRule="auto"/>
      <w:jc w:val="left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line="293" w:lineRule="auto"/>
      <w:jc w:val="left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line="293" w:lineRule="auto"/>
      <w:jc w:val="left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line="293" w:lineRule="auto"/>
      <w:jc w:val="left"/>
    </w:pPr>
    <w:rPr>
      <w:rFonts w:asciiTheme="majorHAnsi" w:hAnsiTheme="majorHAnsi"/>
      <w:b/>
      <w:sz w:val="22"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line="293" w:lineRule="auto"/>
      <w:jc w:val="left"/>
    </w:pPr>
    <w:rPr>
      <w:rFonts w:asciiTheme="majorHAnsi" w:hAnsiTheme="majorHAnsi"/>
      <w:sz w:val="22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line="293" w:lineRule="auto"/>
      <w:jc w:val="left"/>
    </w:pPr>
    <w:rPr>
      <w:rFonts w:asciiTheme="majorHAnsi" w:hAnsiTheme="majorHAnsi"/>
      <w:i/>
      <w:sz w:val="22"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line="293" w:lineRule="auto"/>
      <w:jc w:val="left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line="293" w:lineRule="auto"/>
      <w:jc w:val="left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  <w:spacing w:after="160" w:line="293" w:lineRule="auto"/>
      <w:jc w:val="left"/>
    </w:pPr>
    <w:rPr>
      <w:rFonts w:asciiTheme="minorHAnsi" w:eastAsiaTheme="minorEastAsia" w:hAnsiTheme="minorHAnsi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 w:line="293" w:lineRule="auto"/>
      <w:jc w:val="left"/>
    </w:pPr>
    <w:rPr>
      <w:rFonts w:asciiTheme="minorHAnsi" w:hAnsiTheme="minorHAnsi"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 w:line="293" w:lineRule="auto"/>
      <w:ind w:left="220"/>
      <w:jc w:val="left"/>
    </w:pPr>
    <w:rPr>
      <w:rFonts w:asciiTheme="minorHAnsi" w:hAnsiTheme="minorHAnsi"/>
      <w:sz w:val="22"/>
    </w:r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 w:line="293" w:lineRule="auto"/>
      <w:ind w:left="440"/>
      <w:jc w:val="left"/>
    </w:pPr>
    <w:rPr>
      <w:rFonts w:asciiTheme="minorHAnsi" w:hAnsiTheme="minorHAnsi"/>
      <w:sz w:val="22"/>
    </w:r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 w:line="293" w:lineRule="auto"/>
      <w:ind w:left="660"/>
      <w:jc w:val="left"/>
    </w:pPr>
    <w:rPr>
      <w:rFonts w:asciiTheme="minorHAnsi" w:hAnsiTheme="minorHAnsi"/>
      <w:sz w:val="22"/>
    </w:r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 w:line="293" w:lineRule="auto"/>
      <w:ind w:left="880"/>
      <w:jc w:val="left"/>
    </w:pPr>
    <w:rPr>
      <w:rFonts w:asciiTheme="minorHAnsi" w:hAnsiTheme="minorHAnsi"/>
      <w:sz w:val="22"/>
    </w:r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 w:line="293" w:lineRule="auto"/>
      <w:ind w:left="1100"/>
      <w:jc w:val="left"/>
    </w:pPr>
    <w:rPr>
      <w:rFonts w:asciiTheme="minorHAnsi" w:hAnsiTheme="minorHAnsi"/>
      <w:sz w:val="22"/>
    </w:r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 w:line="293" w:lineRule="auto"/>
      <w:ind w:left="1320"/>
      <w:jc w:val="left"/>
    </w:pPr>
    <w:rPr>
      <w:rFonts w:asciiTheme="minorHAnsi" w:hAnsiTheme="minorHAnsi"/>
      <w:sz w:val="22"/>
    </w:r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 w:line="293" w:lineRule="auto"/>
      <w:ind w:left="1540"/>
      <w:jc w:val="left"/>
    </w:pPr>
    <w:rPr>
      <w:rFonts w:asciiTheme="minorHAnsi" w:hAnsiTheme="minorHAnsi"/>
      <w:sz w:val="22"/>
    </w:r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 w:line="293" w:lineRule="auto"/>
      <w:ind w:left="1760"/>
      <w:jc w:val="left"/>
    </w:pPr>
    <w:rPr>
      <w:rFonts w:asciiTheme="minorHAnsi" w:hAnsiTheme="minorHAnsi"/>
      <w:sz w:val="22"/>
    </w:r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 w:after="160" w:line="293" w:lineRule="auto"/>
      <w:ind w:left="357" w:right="357"/>
      <w:jc w:val="left"/>
    </w:pPr>
    <w:rPr>
      <w:rFonts w:asciiTheme="minorHAnsi" w:hAnsiTheme="minorHAnsi"/>
      <w:i/>
      <w:iCs/>
      <w:color w:val="595959" w:themeColor="text1" w:themeTint="A6"/>
      <w:sz w:val="22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  <w:pPr>
      <w:spacing w:after="160" w:line="293" w:lineRule="auto"/>
      <w:jc w:val="left"/>
    </w:pPr>
    <w:rPr>
      <w:rFonts w:asciiTheme="minorHAnsi" w:hAnsiTheme="minorHAnsi"/>
      <w:sz w:val="22"/>
    </w:rPr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60" w:line="293" w:lineRule="auto"/>
      <w:ind w:left="357" w:right="357"/>
      <w:jc w:val="left"/>
    </w:pPr>
    <w:rPr>
      <w:rFonts w:asciiTheme="minorHAnsi" w:eastAsiaTheme="minorEastAsia" w:hAnsiTheme="minorHAnsi"/>
      <w:i/>
      <w:iCs/>
      <w:sz w:val="22"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  <w:pPr>
      <w:spacing w:after="160" w:line="293" w:lineRule="auto"/>
      <w:jc w:val="left"/>
    </w:pPr>
    <w:rPr>
      <w:rFonts w:asciiTheme="minorHAnsi" w:hAnsiTheme="minorHAnsi"/>
      <w:sz w:val="2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spacing w:after="160" w:line="293" w:lineRule="auto"/>
      <w:ind w:left="357"/>
      <w:jc w:val="left"/>
    </w:pPr>
    <w:rPr>
      <w:rFonts w:asciiTheme="minorHAnsi" w:hAnsiTheme="minorHAnsi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line="293" w:lineRule="auto"/>
      <w:jc w:val="left"/>
    </w:pPr>
    <w:rPr>
      <w:rFonts w:asciiTheme="minorHAnsi" w:hAnsiTheme="minorHAnsi"/>
      <w:sz w:val="22"/>
    </w:r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line="293" w:lineRule="auto"/>
      <w:jc w:val="left"/>
    </w:pPr>
    <w:rPr>
      <w:rFonts w:asciiTheme="minorHAnsi" w:hAnsiTheme="minorHAnsi"/>
      <w:sz w:val="22"/>
    </w:r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line="293" w:lineRule="auto"/>
      <w:jc w:val="left"/>
    </w:pPr>
    <w:rPr>
      <w:rFonts w:asciiTheme="minorHAnsi" w:hAnsiTheme="minorHAnsi"/>
      <w:sz w:val="22"/>
    </w:r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line="293" w:lineRule="auto"/>
      <w:jc w:val="left"/>
    </w:pPr>
    <w:rPr>
      <w:rFonts w:asciiTheme="minorHAnsi" w:hAnsiTheme="minorHAnsi"/>
      <w:sz w:val="22"/>
    </w:r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line="293" w:lineRule="auto"/>
      <w:jc w:val="left"/>
    </w:pPr>
    <w:rPr>
      <w:rFonts w:asciiTheme="minorHAnsi" w:hAnsiTheme="minorHAnsi"/>
      <w:sz w:val="22"/>
    </w:rPr>
  </w:style>
  <w:style w:type="paragraph" w:styleId="Zhlav">
    <w:name w:val="header"/>
    <w:basedOn w:val="Normln"/>
    <w:link w:val="ZhlavChar"/>
    <w:unhideWhenUsed/>
    <w:rsid w:val="00677FE0"/>
    <w:pPr>
      <w:tabs>
        <w:tab w:val="center" w:pos="4536"/>
        <w:tab w:val="right" w:pos="9072"/>
      </w:tabs>
      <w:jc w:val="left"/>
    </w:pPr>
    <w:rPr>
      <w:rFonts w:asciiTheme="minorHAnsi" w:hAnsiTheme="minorHAnsi"/>
      <w:sz w:val="22"/>
    </w:rPr>
  </w:style>
  <w:style w:type="character" w:customStyle="1" w:styleId="ZhlavChar">
    <w:name w:val="Záhlaví Char"/>
    <w:basedOn w:val="Standardnpsmoodstavce"/>
    <w:link w:val="Zhlav"/>
    <w:rsid w:val="00677FE0"/>
    <w:rPr>
      <w:color w:val="000000" w:themeColor="text1"/>
    </w:rPr>
  </w:style>
  <w:style w:type="paragraph" w:styleId="Zpat">
    <w:name w:val="footer"/>
    <w:basedOn w:val="Normln"/>
    <w:link w:val="ZpatChar"/>
    <w:unhideWhenUsed/>
    <w:rsid w:val="00677FE0"/>
    <w:pPr>
      <w:tabs>
        <w:tab w:val="center" w:pos="4536"/>
        <w:tab w:val="right" w:pos="9072"/>
      </w:tabs>
      <w:jc w:val="left"/>
    </w:pPr>
    <w:rPr>
      <w:rFonts w:asciiTheme="minorHAnsi" w:hAnsiTheme="minorHAns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character" w:styleId="slostrnky">
    <w:name w:val="page number"/>
    <w:basedOn w:val="Standardnpsmoodstavce"/>
    <w:semiHidden/>
    <w:rsid w:val="00CE276C"/>
  </w:style>
  <w:style w:type="paragraph" w:styleId="Zkladntext2">
    <w:name w:val="Body Text 2"/>
    <w:basedOn w:val="Normln"/>
    <w:link w:val="Zkladntext2Char"/>
    <w:uiPriority w:val="99"/>
    <w:semiHidden/>
    <w:unhideWhenUsed/>
    <w:rsid w:val="00B73412"/>
    <w:pPr>
      <w:spacing w:after="120" w:line="480" w:lineRule="auto"/>
      <w:jc w:val="left"/>
    </w:pPr>
    <w:rPr>
      <w:rFonts w:asciiTheme="minorHAnsi" w:hAnsiTheme="minorHAnsi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73412"/>
    <w:rPr>
      <w:color w:val="000000" w:themeColor="text1"/>
    </w:rPr>
  </w:style>
  <w:style w:type="character" w:styleId="Odkaznakoment">
    <w:name w:val="annotation reference"/>
    <w:uiPriority w:val="99"/>
    <w:semiHidden/>
    <w:unhideWhenUsed/>
    <w:rsid w:val="00B734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3412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color w:val="auto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34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412"/>
    <w:rPr>
      <w:rFonts w:ascii="Segoe UI" w:hAnsi="Segoe UI" w:cs="Segoe UI"/>
      <w:color w:val="000000" w:themeColor="text1"/>
      <w:sz w:val="18"/>
      <w:szCs w:val="18"/>
    </w:rPr>
  </w:style>
  <w:style w:type="paragraph" w:styleId="Revize">
    <w:name w:val="Revision"/>
    <w:hidden/>
    <w:uiPriority w:val="99"/>
    <w:semiHidden/>
    <w:rsid w:val="00B73412"/>
    <w:pPr>
      <w:spacing w:after="0" w:line="240" w:lineRule="auto"/>
    </w:pPr>
    <w:rPr>
      <w:color w:val="000000" w:themeColor="text1"/>
    </w:rPr>
  </w:style>
  <w:style w:type="paragraph" w:styleId="Textpoznpodarou">
    <w:name w:val="footnote text"/>
    <w:basedOn w:val="Normln"/>
    <w:link w:val="TextpoznpodarouChar"/>
    <w:uiPriority w:val="99"/>
    <w:semiHidden/>
    <w:rsid w:val="00B73412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color w:val="auto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B73412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23A4"/>
    <w:pPr>
      <w:overflowPunct/>
      <w:autoSpaceDE/>
      <w:autoSpaceDN/>
      <w:adjustRightInd/>
      <w:spacing w:after="160"/>
      <w:textAlignment w:val="auto"/>
    </w:pPr>
    <w:rPr>
      <w:rFonts w:asciiTheme="minorHAnsi" w:eastAsiaTheme="minorHAnsi" w:hAnsiTheme="minorHAnsi" w:cstheme="minorBidi"/>
      <w:b/>
      <w:bCs/>
      <w:color w:val="000000" w:themeColor="text1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23A4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eastAsia="cs-CZ"/>
    </w:rPr>
  </w:style>
  <w:style w:type="paragraph" w:customStyle="1" w:styleId="Default">
    <w:name w:val="Default"/>
    <w:rsid w:val="00145F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B1284-F1B0-40DE-8753-6A02D013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Halířová Dana</dc:creator>
  <cp:keywords/>
  <dc:description/>
  <cp:lastModifiedBy>Benešová Johana</cp:lastModifiedBy>
  <cp:revision>2</cp:revision>
  <dcterms:created xsi:type="dcterms:W3CDTF">2023-03-13T11:19:00Z</dcterms:created>
  <dcterms:modified xsi:type="dcterms:W3CDTF">2023-03-13T11:19:00Z</dcterms:modified>
</cp:coreProperties>
</file>