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CC8" w:rsidRDefault="00C30CC8" w:rsidP="00C30CC8">
      <w:pPr>
        <w:jc w:val="center"/>
        <w:rPr>
          <w:sz w:val="40"/>
          <w:lang w:val="en-US"/>
        </w:rPr>
      </w:pPr>
    </w:p>
    <w:p w:rsidR="00C30CC8" w:rsidRDefault="00C30CC8" w:rsidP="00C30CC8">
      <w:pPr>
        <w:jc w:val="center"/>
        <w:rPr>
          <w:sz w:val="40"/>
          <w:lang w:val="en-US"/>
        </w:rPr>
      </w:pPr>
    </w:p>
    <w:p w:rsidR="00C30CC8" w:rsidRPr="00456498" w:rsidRDefault="00C30CC8" w:rsidP="00C30CC8">
      <w:pPr>
        <w:jc w:val="center"/>
        <w:rPr>
          <w:sz w:val="48"/>
          <w:lang w:val="en-US"/>
        </w:rPr>
      </w:pPr>
    </w:p>
    <w:p w:rsidR="00C30CC8" w:rsidRPr="00EF793D" w:rsidRDefault="00C30CC8" w:rsidP="00C30CC8">
      <w:pPr>
        <w:jc w:val="center"/>
        <w:rPr>
          <w:sz w:val="36"/>
          <w:lang w:val="en-US"/>
        </w:rPr>
      </w:pPr>
      <w:r w:rsidRPr="00456498">
        <w:rPr>
          <w:sz w:val="48"/>
          <w:lang w:val="en-US"/>
        </w:rPr>
        <w:t xml:space="preserve">Strategic </w:t>
      </w:r>
      <w:r w:rsidR="001B1E46" w:rsidRPr="00456498">
        <w:rPr>
          <w:sz w:val="48"/>
          <w:lang w:val="en-US"/>
        </w:rPr>
        <w:t xml:space="preserve">management </w:t>
      </w:r>
      <w:r w:rsidR="00282B26">
        <w:rPr>
          <w:sz w:val="48"/>
          <w:lang w:val="en-US"/>
        </w:rPr>
        <w:t>in the public sector</w:t>
      </w:r>
    </w:p>
    <w:p w:rsidR="00662FA2" w:rsidRPr="00662FA2" w:rsidRDefault="00662FA2" w:rsidP="00662FA2">
      <w:pPr>
        <w:jc w:val="center"/>
        <w:rPr>
          <w:sz w:val="32"/>
          <w:lang w:val="en-US"/>
        </w:rPr>
      </w:pPr>
      <w:r w:rsidRPr="00662FA2">
        <w:rPr>
          <w:sz w:val="32"/>
          <w:lang w:val="en-US"/>
        </w:rPr>
        <w:t>A CHALLENGE PAPER FOR DISCUSSION</w:t>
      </w:r>
    </w:p>
    <w:p w:rsidR="002E6515" w:rsidRDefault="002E6515" w:rsidP="00C30CC8">
      <w:pPr>
        <w:jc w:val="center"/>
        <w:rPr>
          <w:sz w:val="40"/>
          <w:lang w:val="en-US"/>
        </w:rPr>
      </w:pPr>
    </w:p>
    <w:p w:rsidR="00662FA2" w:rsidRDefault="00662FA2" w:rsidP="00C30CC8">
      <w:pPr>
        <w:jc w:val="center"/>
        <w:rPr>
          <w:sz w:val="40"/>
          <w:lang w:val="en-US"/>
        </w:rPr>
      </w:pPr>
    </w:p>
    <w:p w:rsidR="00662FA2" w:rsidRDefault="00662FA2" w:rsidP="00C30CC8">
      <w:pPr>
        <w:jc w:val="center"/>
        <w:rPr>
          <w:sz w:val="40"/>
          <w:lang w:val="en-US"/>
        </w:rPr>
      </w:pPr>
    </w:p>
    <w:p w:rsidR="00662FA2" w:rsidRDefault="00662FA2" w:rsidP="00C30CC8">
      <w:pPr>
        <w:jc w:val="center"/>
        <w:rPr>
          <w:sz w:val="40"/>
          <w:lang w:val="en-US"/>
        </w:rPr>
      </w:pPr>
    </w:p>
    <w:p w:rsidR="00C30CC8" w:rsidRDefault="00C30CC8" w:rsidP="00C30CC8">
      <w:pPr>
        <w:jc w:val="center"/>
        <w:rPr>
          <w:sz w:val="40"/>
          <w:lang w:val="en-US"/>
        </w:rPr>
      </w:pPr>
      <w:r>
        <w:rPr>
          <w:sz w:val="40"/>
          <w:lang w:val="en-US"/>
        </w:rPr>
        <w:t>Benedict Wauters</w:t>
      </w:r>
    </w:p>
    <w:p w:rsidR="00C30CC8" w:rsidRPr="00337C22" w:rsidRDefault="00C30CC8" w:rsidP="00C30CC8">
      <w:pPr>
        <w:jc w:val="center"/>
        <w:rPr>
          <w:sz w:val="32"/>
          <w:lang w:val="en-US"/>
        </w:rPr>
      </w:pPr>
    </w:p>
    <w:p w:rsidR="00337C22" w:rsidRPr="00337C22" w:rsidRDefault="00337C22" w:rsidP="00C30CC8">
      <w:pPr>
        <w:jc w:val="center"/>
        <w:rPr>
          <w:sz w:val="32"/>
          <w:lang w:val="en-US"/>
        </w:rPr>
      </w:pPr>
      <w:r w:rsidRPr="00337C22">
        <w:rPr>
          <w:sz w:val="32"/>
          <w:lang w:val="en-US"/>
        </w:rPr>
        <w:t xml:space="preserve">Report to the European Commission’s </w:t>
      </w:r>
    </w:p>
    <w:p w:rsidR="00C30CC8" w:rsidRPr="00337C22" w:rsidRDefault="00ED6913" w:rsidP="00C30CC8">
      <w:pPr>
        <w:jc w:val="center"/>
        <w:rPr>
          <w:sz w:val="32"/>
          <w:lang w:val="en-US"/>
        </w:rPr>
      </w:pPr>
      <w:r w:rsidRPr="00337C22">
        <w:rPr>
          <w:sz w:val="32"/>
          <w:lang w:val="en-US"/>
        </w:rPr>
        <w:t>Public Administration and Governance network</w:t>
      </w:r>
    </w:p>
    <w:p w:rsidR="00346D81" w:rsidRDefault="00346D81" w:rsidP="00C30CC8">
      <w:pPr>
        <w:jc w:val="center"/>
        <w:rPr>
          <w:lang w:val="en-US"/>
        </w:rPr>
      </w:pPr>
    </w:p>
    <w:p w:rsidR="00346D81" w:rsidRDefault="00346D81" w:rsidP="00C30CC8">
      <w:pPr>
        <w:jc w:val="center"/>
        <w:rPr>
          <w:lang w:val="en-US"/>
        </w:rPr>
      </w:pPr>
    </w:p>
    <w:p w:rsidR="00346D81" w:rsidRPr="00456498" w:rsidRDefault="00282B26" w:rsidP="00C30CC8">
      <w:pPr>
        <w:jc w:val="center"/>
        <w:rPr>
          <w:sz w:val="40"/>
          <w:lang w:val="en-US"/>
        </w:rPr>
      </w:pPr>
      <w:r>
        <w:rPr>
          <w:sz w:val="40"/>
          <w:lang w:val="en-US"/>
        </w:rPr>
        <w:t>September</w:t>
      </w:r>
      <w:r w:rsidR="00456498" w:rsidRPr="00456498">
        <w:rPr>
          <w:sz w:val="40"/>
          <w:lang w:val="en-US"/>
        </w:rPr>
        <w:t xml:space="preserve"> 2017</w:t>
      </w:r>
    </w:p>
    <w:p w:rsidR="00C30CC8" w:rsidRDefault="00C30CC8" w:rsidP="00C30CC8">
      <w:pPr>
        <w:jc w:val="center"/>
        <w:rPr>
          <w:lang w:val="en-US"/>
        </w:rPr>
      </w:pPr>
    </w:p>
    <w:p w:rsidR="00346D81" w:rsidRDefault="00346D81" w:rsidP="00C30CC8">
      <w:pPr>
        <w:jc w:val="center"/>
        <w:rPr>
          <w:lang w:val="en-US"/>
        </w:rPr>
      </w:pPr>
    </w:p>
    <w:p w:rsidR="00346D81" w:rsidRDefault="00346D81" w:rsidP="00C30CC8">
      <w:pPr>
        <w:jc w:val="center"/>
        <w:rPr>
          <w:lang w:val="en-US"/>
        </w:rPr>
      </w:pPr>
    </w:p>
    <w:p w:rsidR="00454562" w:rsidRDefault="00454562" w:rsidP="00C30CC8">
      <w:pPr>
        <w:jc w:val="center"/>
        <w:rPr>
          <w:lang w:val="en-US"/>
        </w:rPr>
      </w:pPr>
    </w:p>
    <w:p w:rsidR="00454562" w:rsidRDefault="00454562" w:rsidP="00C30CC8">
      <w:pPr>
        <w:jc w:val="center"/>
        <w:rPr>
          <w:lang w:val="en-US"/>
        </w:rPr>
      </w:pPr>
    </w:p>
    <w:p w:rsidR="00346D81" w:rsidRDefault="00346D81" w:rsidP="00E25D9F">
      <w:pPr>
        <w:rPr>
          <w:lang w:val="en-US"/>
        </w:rPr>
      </w:pPr>
    </w:p>
    <w:sdt>
      <w:sdtPr>
        <w:rPr>
          <w:rFonts w:asciiTheme="minorHAnsi" w:eastAsiaTheme="minorHAnsi" w:hAnsiTheme="minorHAnsi" w:cstheme="minorBidi"/>
          <w:b w:val="0"/>
          <w:bCs w:val="0"/>
          <w:color w:val="auto"/>
          <w:sz w:val="22"/>
          <w:szCs w:val="22"/>
          <w:lang w:val="nl-NL" w:eastAsia="en-US"/>
        </w:rPr>
        <w:id w:val="-1960411102"/>
        <w:docPartObj>
          <w:docPartGallery w:val="Table of Contents"/>
          <w:docPartUnique/>
        </w:docPartObj>
      </w:sdtPr>
      <w:sdtEndPr/>
      <w:sdtContent>
        <w:p w:rsidR="00346D81" w:rsidRPr="00ED5BE7" w:rsidRDefault="00346D81">
          <w:pPr>
            <w:pStyle w:val="Kopvaninhoudsopgave"/>
            <w:rPr>
              <w:sz w:val="24"/>
              <w:lang w:val="en-GB"/>
            </w:rPr>
          </w:pPr>
          <w:r w:rsidRPr="00ED5BE7">
            <w:rPr>
              <w:sz w:val="24"/>
              <w:lang w:val="en-GB"/>
            </w:rPr>
            <w:t>Content</w:t>
          </w:r>
        </w:p>
        <w:p w:rsidR="003572A2" w:rsidRDefault="00346D81">
          <w:pPr>
            <w:pStyle w:val="Inhopg1"/>
            <w:tabs>
              <w:tab w:val="right" w:leader="dot" w:pos="9062"/>
            </w:tabs>
            <w:rPr>
              <w:rFonts w:eastAsiaTheme="minorEastAsia"/>
              <w:noProof/>
              <w:lang w:eastAsia="nl-BE"/>
            </w:rPr>
          </w:pPr>
          <w:r w:rsidRPr="00ED5BE7">
            <w:rPr>
              <w:sz w:val="20"/>
            </w:rPr>
            <w:fldChar w:fldCharType="begin"/>
          </w:r>
          <w:r w:rsidRPr="00ED5BE7">
            <w:rPr>
              <w:sz w:val="20"/>
            </w:rPr>
            <w:instrText xml:space="preserve"> TOC \o "1-3" \h \z \u </w:instrText>
          </w:r>
          <w:r w:rsidRPr="00ED5BE7">
            <w:rPr>
              <w:sz w:val="20"/>
            </w:rPr>
            <w:fldChar w:fldCharType="separate"/>
          </w:r>
          <w:hyperlink w:anchor="_Toc499553437" w:history="1">
            <w:r w:rsidR="003572A2" w:rsidRPr="00C97ECB">
              <w:rPr>
                <w:rStyle w:val="Hyperlink"/>
                <w:noProof/>
                <w:lang w:val="en-US"/>
              </w:rPr>
              <w:t>Introduction</w:t>
            </w:r>
            <w:r w:rsidR="003572A2">
              <w:rPr>
                <w:noProof/>
                <w:webHidden/>
              </w:rPr>
              <w:tab/>
            </w:r>
            <w:r w:rsidR="003572A2">
              <w:rPr>
                <w:noProof/>
                <w:webHidden/>
              </w:rPr>
              <w:fldChar w:fldCharType="begin"/>
            </w:r>
            <w:r w:rsidR="003572A2">
              <w:rPr>
                <w:noProof/>
                <w:webHidden/>
              </w:rPr>
              <w:instrText xml:space="preserve"> PAGEREF _Toc499553437 \h </w:instrText>
            </w:r>
            <w:r w:rsidR="003572A2">
              <w:rPr>
                <w:noProof/>
                <w:webHidden/>
              </w:rPr>
            </w:r>
            <w:r w:rsidR="003572A2">
              <w:rPr>
                <w:noProof/>
                <w:webHidden/>
              </w:rPr>
              <w:fldChar w:fldCharType="separate"/>
            </w:r>
            <w:r w:rsidR="003572A2">
              <w:rPr>
                <w:noProof/>
                <w:webHidden/>
              </w:rPr>
              <w:t>5</w:t>
            </w:r>
            <w:r w:rsidR="003572A2">
              <w:rPr>
                <w:noProof/>
                <w:webHidden/>
              </w:rPr>
              <w:fldChar w:fldCharType="end"/>
            </w:r>
          </w:hyperlink>
        </w:p>
        <w:p w:rsidR="003572A2" w:rsidRDefault="00DC41B5">
          <w:pPr>
            <w:pStyle w:val="Inhopg1"/>
            <w:tabs>
              <w:tab w:val="right" w:leader="dot" w:pos="9062"/>
            </w:tabs>
            <w:rPr>
              <w:rFonts w:eastAsiaTheme="minorEastAsia"/>
              <w:noProof/>
              <w:lang w:eastAsia="nl-BE"/>
            </w:rPr>
          </w:pPr>
          <w:hyperlink w:anchor="_Toc499553438" w:history="1">
            <w:r w:rsidR="003572A2" w:rsidRPr="00C97ECB">
              <w:rPr>
                <w:rStyle w:val="Hyperlink"/>
                <w:noProof/>
                <w:lang w:val="en-US"/>
              </w:rPr>
              <w:t>PART I: Exploring the concepts</w:t>
            </w:r>
            <w:r w:rsidR="003572A2">
              <w:rPr>
                <w:noProof/>
                <w:webHidden/>
              </w:rPr>
              <w:tab/>
            </w:r>
            <w:r w:rsidR="003572A2">
              <w:rPr>
                <w:noProof/>
                <w:webHidden/>
              </w:rPr>
              <w:fldChar w:fldCharType="begin"/>
            </w:r>
            <w:r w:rsidR="003572A2">
              <w:rPr>
                <w:noProof/>
                <w:webHidden/>
              </w:rPr>
              <w:instrText xml:space="preserve"> PAGEREF _Toc499553438 \h </w:instrText>
            </w:r>
            <w:r w:rsidR="003572A2">
              <w:rPr>
                <w:noProof/>
                <w:webHidden/>
              </w:rPr>
            </w:r>
            <w:r w:rsidR="003572A2">
              <w:rPr>
                <w:noProof/>
                <w:webHidden/>
              </w:rPr>
              <w:fldChar w:fldCharType="separate"/>
            </w:r>
            <w:r w:rsidR="003572A2">
              <w:rPr>
                <w:noProof/>
                <w:webHidden/>
              </w:rPr>
              <w:t>7</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39" w:history="1">
            <w:r w:rsidR="003572A2" w:rsidRPr="00C97ECB">
              <w:rPr>
                <w:rStyle w:val="Hyperlink"/>
                <w:noProof/>
                <w:lang w:val="en-US"/>
              </w:rPr>
              <w:t>1.</w:t>
            </w:r>
            <w:r w:rsidR="003572A2">
              <w:rPr>
                <w:rFonts w:eastAsiaTheme="minorEastAsia"/>
                <w:noProof/>
                <w:lang w:eastAsia="nl-BE"/>
              </w:rPr>
              <w:tab/>
            </w:r>
            <w:r w:rsidR="003572A2" w:rsidRPr="00C97ECB">
              <w:rPr>
                <w:rStyle w:val="Hyperlink"/>
                <w:noProof/>
                <w:lang w:val="en-US"/>
              </w:rPr>
              <w:t>Defining strategy, strategic planning and strategic management</w:t>
            </w:r>
            <w:r w:rsidR="003572A2">
              <w:rPr>
                <w:noProof/>
                <w:webHidden/>
              </w:rPr>
              <w:tab/>
            </w:r>
            <w:r w:rsidR="003572A2">
              <w:rPr>
                <w:noProof/>
                <w:webHidden/>
              </w:rPr>
              <w:fldChar w:fldCharType="begin"/>
            </w:r>
            <w:r w:rsidR="003572A2">
              <w:rPr>
                <w:noProof/>
                <w:webHidden/>
              </w:rPr>
              <w:instrText xml:space="preserve"> PAGEREF _Toc499553439 \h </w:instrText>
            </w:r>
            <w:r w:rsidR="003572A2">
              <w:rPr>
                <w:noProof/>
                <w:webHidden/>
              </w:rPr>
            </w:r>
            <w:r w:rsidR="003572A2">
              <w:rPr>
                <w:noProof/>
                <w:webHidden/>
              </w:rPr>
              <w:fldChar w:fldCharType="separate"/>
            </w:r>
            <w:r w:rsidR="003572A2">
              <w:rPr>
                <w:noProof/>
                <w:webHidden/>
              </w:rPr>
              <w:t>7</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40" w:history="1">
            <w:r w:rsidR="003572A2" w:rsidRPr="00C97ECB">
              <w:rPr>
                <w:rStyle w:val="Hyperlink"/>
                <w:noProof/>
                <w:lang w:val="en-US"/>
              </w:rPr>
              <w:t>a.</w:t>
            </w:r>
            <w:r w:rsidR="003572A2">
              <w:rPr>
                <w:rFonts w:eastAsiaTheme="minorEastAsia"/>
                <w:noProof/>
                <w:lang w:eastAsia="nl-BE"/>
              </w:rPr>
              <w:tab/>
            </w:r>
            <w:r w:rsidR="003572A2" w:rsidRPr="00C97ECB">
              <w:rPr>
                <w:rStyle w:val="Hyperlink"/>
                <w:noProof/>
                <w:lang w:val="en-US"/>
              </w:rPr>
              <w:t>Strategy</w:t>
            </w:r>
            <w:r w:rsidR="003572A2">
              <w:rPr>
                <w:noProof/>
                <w:webHidden/>
              </w:rPr>
              <w:tab/>
            </w:r>
            <w:r w:rsidR="003572A2">
              <w:rPr>
                <w:noProof/>
                <w:webHidden/>
              </w:rPr>
              <w:fldChar w:fldCharType="begin"/>
            </w:r>
            <w:r w:rsidR="003572A2">
              <w:rPr>
                <w:noProof/>
                <w:webHidden/>
              </w:rPr>
              <w:instrText xml:space="preserve"> PAGEREF _Toc499553440 \h </w:instrText>
            </w:r>
            <w:r w:rsidR="003572A2">
              <w:rPr>
                <w:noProof/>
                <w:webHidden/>
              </w:rPr>
            </w:r>
            <w:r w:rsidR="003572A2">
              <w:rPr>
                <w:noProof/>
                <w:webHidden/>
              </w:rPr>
              <w:fldChar w:fldCharType="separate"/>
            </w:r>
            <w:r w:rsidR="003572A2">
              <w:rPr>
                <w:noProof/>
                <w:webHidden/>
              </w:rPr>
              <w:t>7</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41" w:history="1">
            <w:r w:rsidR="003572A2" w:rsidRPr="00C97ECB">
              <w:rPr>
                <w:rStyle w:val="Hyperlink"/>
                <w:noProof/>
                <w:lang w:val="en-US"/>
              </w:rPr>
              <w:t>b.</w:t>
            </w:r>
            <w:r w:rsidR="003572A2">
              <w:rPr>
                <w:rFonts w:eastAsiaTheme="minorEastAsia"/>
                <w:noProof/>
                <w:lang w:eastAsia="nl-BE"/>
              </w:rPr>
              <w:tab/>
            </w:r>
            <w:r w:rsidR="003572A2" w:rsidRPr="00C97ECB">
              <w:rPr>
                <w:rStyle w:val="Hyperlink"/>
                <w:noProof/>
                <w:lang w:val="en-US"/>
              </w:rPr>
              <w:t>Strategic planning and management</w:t>
            </w:r>
            <w:r w:rsidR="003572A2">
              <w:rPr>
                <w:noProof/>
                <w:webHidden/>
              </w:rPr>
              <w:tab/>
            </w:r>
            <w:r w:rsidR="003572A2">
              <w:rPr>
                <w:noProof/>
                <w:webHidden/>
              </w:rPr>
              <w:fldChar w:fldCharType="begin"/>
            </w:r>
            <w:r w:rsidR="003572A2">
              <w:rPr>
                <w:noProof/>
                <w:webHidden/>
              </w:rPr>
              <w:instrText xml:space="preserve"> PAGEREF _Toc499553441 \h </w:instrText>
            </w:r>
            <w:r w:rsidR="003572A2">
              <w:rPr>
                <w:noProof/>
                <w:webHidden/>
              </w:rPr>
            </w:r>
            <w:r w:rsidR="003572A2">
              <w:rPr>
                <w:noProof/>
                <w:webHidden/>
              </w:rPr>
              <w:fldChar w:fldCharType="separate"/>
            </w:r>
            <w:r w:rsidR="003572A2">
              <w:rPr>
                <w:noProof/>
                <w:webHidden/>
              </w:rPr>
              <w:t>12</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42" w:history="1">
            <w:r w:rsidR="003572A2" w:rsidRPr="00C97ECB">
              <w:rPr>
                <w:rStyle w:val="Hyperlink"/>
                <w:noProof/>
                <w:lang w:val="en-US"/>
              </w:rPr>
              <w:t>c.</w:t>
            </w:r>
            <w:r w:rsidR="003572A2">
              <w:rPr>
                <w:rFonts w:eastAsiaTheme="minorEastAsia"/>
                <w:noProof/>
                <w:lang w:eastAsia="nl-BE"/>
              </w:rPr>
              <w:tab/>
            </w:r>
            <w:r w:rsidR="003572A2" w:rsidRPr="00C97ECB">
              <w:rPr>
                <w:rStyle w:val="Hyperlink"/>
                <w:noProof/>
                <w:lang w:val="en-US"/>
              </w:rPr>
              <w:t>A model for strategy making in the public sector?</w:t>
            </w:r>
            <w:r w:rsidR="003572A2">
              <w:rPr>
                <w:noProof/>
                <w:webHidden/>
              </w:rPr>
              <w:tab/>
            </w:r>
            <w:r w:rsidR="003572A2">
              <w:rPr>
                <w:noProof/>
                <w:webHidden/>
              </w:rPr>
              <w:fldChar w:fldCharType="begin"/>
            </w:r>
            <w:r w:rsidR="003572A2">
              <w:rPr>
                <w:noProof/>
                <w:webHidden/>
              </w:rPr>
              <w:instrText xml:space="preserve"> PAGEREF _Toc499553442 \h </w:instrText>
            </w:r>
            <w:r w:rsidR="003572A2">
              <w:rPr>
                <w:noProof/>
                <w:webHidden/>
              </w:rPr>
            </w:r>
            <w:r w:rsidR="003572A2">
              <w:rPr>
                <w:noProof/>
                <w:webHidden/>
              </w:rPr>
              <w:fldChar w:fldCharType="separate"/>
            </w:r>
            <w:r w:rsidR="003572A2">
              <w:rPr>
                <w:noProof/>
                <w:webHidden/>
              </w:rPr>
              <w:t>18</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43" w:history="1">
            <w:r w:rsidR="003572A2" w:rsidRPr="00C97ECB">
              <w:rPr>
                <w:rStyle w:val="Hyperlink"/>
                <w:noProof/>
                <w:lang w:val="en-US"/>
              </w:rPr>
              <w:t>i.</w:t>
            </w:r>
            <w:r w:rsidR="003572A2">
              <w:rPr>
                <w:rFonts w:eastAsiaTheme="minorEastAsia"/>
                <w:noProof/>
                <w:lang w:eastAsia="nl-BE"/>
              </w:rPr>
              <w:tab/>
            </w:r>
            <w:r w:rsidR="003572A2" w:rsidRPr="00C97ECB">
              <w:rPr>
                <w:rStyle w:val="Hyperlink"/>
                <w:noProof/>
                <w:lang w:val="en-US"/>
              </w:rPr>
              <w:t>Bryson’s model</w:t>
            </w:r>
            <w:r w:rsidR="003572A2">
              <w:rPr>
                <w:noProof/>
                <w:webHidden/>
              </w:rPr>
              <w:tab/>
            </w:r>
            <w:r w:rsidR="003572A2">
              <w:rPr>
                <w:noProof/>
                <w:webHidden/>
              </w:rPr>
              <w:fldChar w:fldCharType="begin"/>
            </w:r>
            <w:r w:rsidR="003572A2">
              <w:rPr>
                <w:noProof/>
                <w:webHidden/>
              </w:rPr>
              <w:instrText xml:space="preserve"> PAGEREF _Toc499553443 \h </w:instrText>
            </w:r>
            <w:r w:rsidR="003572A2">
              <w:rPr>
                <w:noProof/>
                <w:webHidden/>
              </w:rPr>
            </w:r>
            <w:r w:rsidR="003572A2">
              <w:rPr>
                <w:noProof/>
                <w:webHidden/>
              </w:rPr>
              <w:fldChar w:fldCharType="separate"/>
            </w:r>
            <w:r w:rsidR="003572A2">
              <w:rPr>
                <w:noProof/>
                <w:webHidden/>
              </w:rPr>
              <w:t>18</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44" w:history="1">
            <w:r w:rsidR="003572A2" w:rsidRPr="00C97ECB">
              <w:rPr>
                <w:rStyle w:val="Hyperlink"/>
                <w:noProof/>
                <w:lang w:val="en-US"/>
              </w:rPr>
              <w:t>ii.</w:t>
            </w:r>
            <w:r w:rsidR="003572A2">
              <w:rPr>
                <w:rFonts w:eastAsiaTheme="minorEastAsia"/>
                <w:noProof/>
                <w:lang w:eastAsia="nl-BE"/>
              </w:rPr>
              <w:tab/>
            </w:r>
            <w:r w:rsidR="003572A2" w:rsidRPr="00C97ECB">
              <w:rPr>
                <w:rStyle w:val="Hyperlink"/>
                <w:noProof/>
                <w:lang w:val="en-US"/>
              </w:rPr>
              <w:t>Mulgan’s model</w:t>
            </w:r>
            <w:r w:rsidR="003572A2">
              <w:rPr>
                <w:noProof/>
                <w:webHidden/>
              </w:rPr>
              <w:tab/>
            </w:r>
            <w:r w:rsidR="003572A2">
              <w:rPr>
                <w:noProof/>
                <w:webHidden/>
              </w:rPr>
              <w:fldChar w:fldCharType="begin"/>
            </w:r>
            <w:r w:rsidR="003572A2">
              <w:rPr>
                <w:noProof/>
                <w:webHidden/>
              </w:rPr>
              <w:instrText xml:space="preserve"> PAGEREF _Toc499553444 \h </w:instrText>
            </w:r>
            <w:r w:rsidR="003572A2">
              <w:rPr>
                <w:noProof/>
                <w:webHidden/>
              </w:rPr>
            </w:r>
            <w:r w:rsidR="003572A2">
              <w:rPr>
                <w:noProof/>
                <w:webHidden/>
              </w:rPr>
              <w:fldChar w:fldCharType="separate"/>
            </w:r>
            <w:r w:rsidR="003572A2">
              <w:rPr>
                <w:noProof/>
                <w:webHidden/>
              </w:rPr>
              <w:t>27</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45" w:history="1">
            <w:r w:rsidR="003572A2" w:rsidRPr="00C97ECB">
              <w:rPr>
                <w:rStyle w:val="Hyperlink"/>
                <w:noProof/>
                <w:lang w:val="en-US"/>
              </w:rPr>
              <w:t>iii.</w:t>
            </w:r>
            <w:r w:rsidR="003572A2">
              <w:rPr>
                <w:rFonts w:eastAsiaTheme="minorEastAsia"/>
                <w:noProof/>
                <w:lang w:eastAsia="nl-BE"/>
              </w:rPr>
              <w:tab/>
            </w:r>
            <w:r w:rsidR="003572A2" w:rsidRPr="00C97ECB">
              <w:rPr>
                <w:rStyle w:val="Hyperlink"/>
                <w:noProof/>
                <w:lang w:val="en-US"/>
              </w:rPr>
              <w:t>Strategic agility</w:t>
            </w:r>
            <w:r w:rsidR="003572A2">
              <w:rPr>
                <w:noProof/>
                <w:webHidden/>
              </w:rPr>
              <w:tab/>
            </w:r>
            <w:r w:rsidR="003572A2">
              <w:rPr>
                <w:noProof/>
                <w:webHidden/>
              </w:rPr>
              <w:fldChar w:fldCharType="begin"/>
            </w:r>
            <w:r w:rsidR="003572A2">
              <w:rPr>
                <w:noProof/>
                <w:webHidden/>
              </w:rPr>
              <w:instrText xml:space="preserve"> PAGEREF _Toc499553445 \h </w:instrText>
            </w:r>
            <w:r w:rsidR="003572A2">
              <w:rPr>
                <w:noProof/>
                <w:webHidden/>
              </w:rPr>
            </w:r>
            <w:r w:rsidR="003572A2">
              <w:rPr>
                <w:noProof/>
                <w:webHidden/>
              </w:rPr>
              <w:fldChar w:fldCharType="separate"/>
            </w:r>
            <w:r w:rsidR="003572A2">
              <w:rPr>
                <w:noProof/>
                <w:webHidden/>
              </w:rPr>
              <w:t>36</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46" w:history="1">
            <w:r w:rsidR="003572A2" w:rsidRPr="00C97ECB">
              <w:rPr>
                <w:rStyle w:val="Hyperlink"/>
                <w:noProof/>
                <w:lang w:val="en-US"/>
              </w:rPr>
              <w:t>iv.</w:t>
            </w:r>
            <w:r w:rsidR="003572A2">
              <w:rPr>
                <w:rFonts w:eastAsiaTheme="minorEastAsia"/>
                <w:noProof/>
                <w:lang w:eastAsia="nl-BE"/>
              </w:rPr>
              <w:tab/>
            </w:r>
            <w:r w:rsidR="003572A2" w:rsidRPr="00C97ECB">
              <w:rPr>
                <w:rStyle w:val="Hyperlink"/>
                <w:noProof/>
                <w:lang w:val="en-US"/>
              </w:rPr>
              <w:t>Merging three models?</w:t>
            </w:r>
            <w:r w:rsidR="003572A2">
              <w:rPr>
                <w:noProof/>
                <w:webHidden/>
              </w:rPr>
              <w:tab/>
            </w:r>
            <w:r w:rsidR="003572A2">
              <w:rPr>
                <w:noProof/>
                <w:webHidden/>
              </w:rPr>
              <w:fldChar w:fldCharType="begin"/>
            </w:r>
            <w:r w:rsidR="003572A2">
              <w:rPr>
                <w:noProof/>
                <w:webHidden/>
              </w:rPr>
              <w:instrText xml:space="preserve"> PAGEREF _Toc499553446 \h </w:instrText>
            </w:r>
            <w:r w:rsidR="003572A2">
              <w:rPr>
                <w:noProof/>
                <w:webHidden/>
              </w:rPr>
            </w:r>
            <w:r w:rsidR="003572A2">
              <w:rPr>
                <w:noProof/>
                <w:webHidden/>
              </w:rPr>
              <w:fldChar w:fldCharType="separate"/>
            </w:r>
            <w:r w:rsidR="003572A2">
              <w:rPr>
                <w:noProof/>
                <w:webHidden/>
              </w:rPr>
              <w:t>40</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47" w:history="1">
            <w:r w:rsidR="003572A2" w:rsidRPr="00C97ECB">
              <w:rPr>
                <w:rStyle w:val="Hyperlink"/>
                <w:noProof/>
                <w:lang w:val="en-US"/>
              </w:rPr>
              <w:t>d.</w:t>
            </w:r>
            <w:r w:rsidR="003572A2">
              <w:rPr>
                <w:rFonts w:eastAsiaTheme="minorEastAsia"/>
                <w:noProof/>
                <w:lang w:eastAsia="nl-BE"/>
              </w:rPr>
              <w:tab/>
            </w:r>
            <w:r w:rsidR="003572A2" w:rsidRPr="00C97ECB">
              <w:rPr>
                <w:rStyle w:val="Hyperlink"/>
                <w:noProof/>
                <w:lang w:val="en-US"/>
              </w:rPr>
              <w:t>Reflections</w:t>
            </w:r>
            <w:r w:rsidR="003572A2">
              <w:rPr>
                <w:noProof/>
                <w:webHidden/>
              </w:rPr>
              <w:tab/>
            </w:r>
            <w:r w:rsidR="003572A2">
              <w:rPr>
                <w:noProof/>
                <w:webHidden/>
              </w:rPr>
              <w:fldChar w:fldCharType="begin"/>
            </w:r>
            <w:r w:rsidR="003572A2">
              <w:rPr>
                <w:noProof/>
                <w:webHidden/>
              </w:rPr>
              <w:instrText xml:space="preserve"> PAGEREF _Toc499553447 \h </w:instrText>
            </w:r>
            <w:r w:rsidR="003572A2">
              <w:rPr>
                <w:noProof/>
                <w:webHidden/>
              </w:rPr>
            </w:r>
            <w:r w:rsidR="003572A2">
              <w:rPr>
                <w:noProof/>
                <w:webHidden/>
              </w:rPr>
              <w:fldChar w:fldCharType="separate"/>
            </w:r>
            <w:r w:rsidR="003572A2">
              <w:rPr>
                <w:noProof/>
                <w:webHidden/>
              </w:rPr>
              <w:t>43</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48" w:history="1">
            <w:r w:rsidR="003572A2" w:rsidRPr="00C97ECB">
              <w:rPr>
                <w:rStyle w:val="Hyperlink"/>
                <w:noProof/>
                <w:lang w:val="en-US"/>
              </w:rPr>
              <w:t>2.</w:t>
            </w:r>
            <w:r w:rsidR="003572A2">
              <w:rPr>
                <w:rFonts w:eastAsiaTheme="minorEastAsia"/>
                <w:noProof/>
                <w:lang w:eastAsia="nl-BE"/>
              </w:rPr>
              <w:tab/>
            </w:r>
            <w:r w:rsidR="003572A2" w:rsidRPr="00C97ECB">
              <w:rPr>
                <w:rStyle w:val="Hyperlink"/>
                <w:noProof/>
                <w:lang w:val="en-US"/>
              </w:rPr>
              <w:t>Emerging themes from the literature</w:t>
            </w:r>
            <w:r w:rsidR="003572A2">
              <w:rPr>
                <w:noProof/>
                <w:webHidden/>
              </w:rPr>
              <w:tab/>
            </w:r>
            <w:r w:rsidR="003572A2">
              <w:rPr>
                <w:noProof/>
                <w:webHidden/>
              </w:rPr>
              <w:fldChar w:fldCharType="begin"/>
            </w:r>
            <w:r w:rsidR="003572A2">
              <w:rPr>
                <w:noProof/>
                <w:webHidden/>
              </w:rPr>
              <w:instrText xml:space="preserve"> PAGEREF _Toc499553448 \h </w:instrText>
            </w:r>
            <w:r w:rsidR="003572A2">
              <w:rPr>
                <w:noProof/>
                <w:webHidden/>
              </w:rPr>
            </w:r>
            <w:r w:rsidR="003572A2">
              <w:rPr>
                <w:noProof/>
                <w:webHidden/>
              </w:rPr>
              <w:fldChar w:fldCharType="separate"/>
            </w:r>
            <w:r w:rsidR="003572A2">
              <w:rPr>
                <w:noProof/>
                <w:webHidden/>
              </w:rPr>
              <w:t>46</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49" w:history="1">
            <w:r w:rsidR="003572A2" w:rsidRPr="00C97ECB">
              <w:rPr>
                <w:rStyle w:val="Hyperlink"/>
                <w:noProof/>
                <w:lang w:val="en-US"/>
              </w:rPr>
              <w:t>a.</w:t>
            </w:r>
            <w:r w:rsidR="003572A2">
              <w:rPr>
                <w:rFonts w:eastAsiaTheme="minorEastAsia"/>
                <w:noProof/>
                <w:lang w:eastAsia="nl-BE"/>
              </w:rPr>
              <w:tab/>
            </w:r>
            <w:r w:rsidR="003572A2" w:rsidRPr="00C97ECB">
              <w:rPr>
                <w:rStyle w:val="Hyperlink"/>
                <w:noProof/>
                <w:lang w:val="en-US"/>
              </w:rPr>
              <w:t>Entrepreneurial thinking aiming to transform core, value generating processes</w:t>
            </w:r>
            <w:r w:rsidR="003572A2">
              <w:rPr>
                <w:noProof/>
                <w:webHidden/>
              </w:rPr>
              <w:tab/>
            </w:r>
            <w:r w:rsidR="003572A2">
              <w:rPr>
                <w:noProof/>
                <w:webHidden/>
              </w:rPr>
              <w:fldChar w:fldCharType="begin"/>
            </w:r>
            <w:r w:rsidR="003572A2">
              <w:rPr>
                <w:noProof/>
                <w:webHidden/>
              </w:rPr>
              <w:instrText xml:space="preserve"> PAGEREF _Toc499553449 \h </w:instrText>
            </w:r>
            <w:r w:rsidR="003572A2">
              <w:rPr>
                <w:noProof/>
                <w:webHidden/>
              </w:rPr>
            </w:r>
            <w:r w:rsidR="003572A2">
              <w:rPr>
                <w:noProof/>
                <w:webHidden/>
              </w:rPr>
              <w:fldChar w:fldCharType="separate"/>
            </w:r>
            <w:r w:rsidR="003572A2">
              <w:rPr>
                <w:noProof/>
                <w:webHidden/>
              </w:rPr>
              <w:t>46</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50" w:history="1">
            <w:r w:rsidR="003572A2" w:rsidRPr="00C97ECB">
              <w:rPr>
                <w:rStyle w:val="Hyperlink"/>
                <w:noProof/>
                <w:lang w:val="en-US"/>
              </w:rPr>
              <w:t>i.</w:t>
            </w:r>
            <w:r w:rsidR="003572A2">
              <w:rPr>
                <w:rFonts w:eastAsiaTheme="minorEastAsia"/>
                <w:noProof/>
                <w:lang w:eastAsia="nl-BE"/>
              </w:rPr>
              <w:tab/>
            </w:r>
            <w:r w:rsidR="003572A2" w:rsidRPr="00C97ECB">
              <w:rPr>
                <w:rStyle w:val="Hyperlink"/>
                <w:noProof/>
                <w:lang w:val="en-US"/>
              </w:rPr>
              <w:t>Literature review</w:t>
            </w:r>
            <w:r w:rsidR="003572A2">
              <w:rPr>
                <w:noProof/>
                <w:webHidden/>
              </w:rPr>
              <w:tab/>
            </w:r>
            <w:r w:rsidR="003572A2">
              <w:rPr>
                <w:noProof/>
                <w:webHidden/>
              </w:rPr>
              <w:fldChar w:fldCharType="begin"/>
            </w:r>
            <w:r w:rsidR="003572A2">
              <w:rPr>
                <w:noProof/>
                <w:webHidden/>
              </w:rPr>
              <w:instrText xml:space="preserve"> PAGEREF _Toc499553450 \h </w:instrText>
            </w:r>
            <w:r w:rsidR="003572A2">
              <w:rPr>
                <w:noProof/>
                <w:webHidden/>
              </w:rPr>
            </w:r>
            <w:r w:rsidR="003572A2">
              <w:rPr>
                <w:noProof/>
                <w:webHidden/>
              </w:rPr>
              <w:fldChar w:fldCharType="separate"/>
            </w:r>
            <w:r w:rsidR="003572A2">
              <w:rPr>
                <w:noProof/>
                <w:webHidden/>
              </w:rPr>
              <w:t>46</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51" w:history="1">
            <w:r w:rsidR="003572A2" w:rsidRPr="00C97ECB">
              <w:rPr>
                <w:rStyle w:val="Hyperlink"/>
                <w:noProof/>
                <w:lang w:val="en-US"/>
              </w:rPr>
              <w:t>ii.</w:t>
            </w:r>
            <w:r w:rsidR="003572A2">
              <w:rPr>
                <w:rFonts w:eastAsiaTheme="minorEastAsia"/>
                <w:noProof/>
                <w:lang w:eastAsia="nl-BE"/>
              </w:rPr>
              <w:tab/>
            </w:r>
            <w:r w:rsidR="003572A2" w:rsidRPr="00C97ECB">
              <w:rPr>
                <w:rStyle w:val="Hyperlink"/>
                <w:noProof/>
                <w:lang w:val="en-US"/>
              </w:rPr>
              <w:t>Reflections</w:t>
            </w:r>
            <w:r w:rsidR="003572A2">
              <w:rPr>
                <w:noProof/>
                <w:webHidden/>
              </w:rPr>
              <w:tab/>
            </w:r>
            <w:r w:rsidR="003572A2">
              <w:rPr>
                <w:noProof/>
                <w:webHidden/>
              </w:rPr>
              <w:fldChar w:fldCharType="begin"/>
            </w:r>
            <w:r w:rsidR="003572A2">
              <w:rPr>
                <w:noProof/>
                <w:webHidden/>
              </w:rPr>
              <w:instrText xml:space="preserve"> PAGEREF _Toc499553451 \h </w:instrText>
            </w:r>
            <w:r w:rsidR="003572A2">
              <w:rPr>
                <w:noProof/>
                <w:webHidden/>
              </w:rPr>
            </w:r>
            <w:r w:rsidR="003572A2">
              <w:rPr>
                <w:noProof/>
                <w:webHidden/>
              </w:rPr>
              <w:fldChar w:fldCharType="separate"/>
            </w:r>
            <w:r w:rsidR="003572A2">
              <w:rPr>
                <w:noProof/>
                <w:webHidden/>
              </w:rPr>
              <w:t>59</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52" w:history="1">
            <w:r w:rsidR="003572A2" w:rsidRPr="00C97ECB">
              <w:rPr>
                <w:rStyle w:val="Hyperlink"/>
                <w:noProof/>
                <w:lang w:val="en-US"/>
              </w:rPr>
              <w:t>b.</w:t>
            </w:r>
            <w:r w:rsidR="003572A2">
              <w:rPr>
                <w:rFonts w:eastAsiaTheme="minorEastAsia"/>
                <w:noProof/>
                <w:lang w:eastAsia="nl-BE"/>
              </w:rPr>
              <w:tab/>
            </w:r>
            <w:r w:rsidR="003572A2" w:rsidRPr="00C97ECB">
              <w:rPr>
                <w:rStyle w:val="Hyperlink"/>
                <w:noProof/>
                <w:lang w:val="en-US"/>
              </w:rPr>
              <w:t>Engagement that cuts across levels and boundaries to produce coherent action</w:t>
            </w:r>
            <w:r w:rsidR="003572A2">
              <w:rPr>
                <w:noProof/>
                <w:webHidden/>
              </w:rPr>
              <w:tab/>
            </w:r>
            <w:r w:rsidR="003572A2">
              <w:rPr>
                <w:noProof/>
                <w:webHidden/>
              </w:rPr>
              <w:fldChar w:fldCharType="begin"/>
            </w:r>
            <w:r w:rsidR="003572A2">
              <w:rPr>
                <w:noProof/>
                <w:webHidden/>
              </w:rPr>
              <w:instrText xml:space="preserve"> PAGEREF _Toc499553452 \h </w:instrText>
            </w:r>
            <w:r w:rsidR="003572A2">
              <w:rPr>
                <w:noProof/>
                <w:webHidden/>
              </w:rPr>
            </w:r>
            <w:r w:rsidR="003572A2">
              <w:rPr>
                <w:noProof/>
                <w:webHidden/>
              </w:rPr>
              <w:fldChar w:fldCharType="separate"/>
            </w:r>
            <w:r w:rsidR="003572A2">
              <w:rPr>
                <w:noProof/>
                <w:webHidden/>
              </w:rPr>
              <w:t>64</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53" w:history="1">
            <w:r w:rsidR="003572A2" w:rsidRPr="00C97ECB">
              <w:rPr>
                <w:rStyle w:val="Hyperlink"/>
                <w:noProof/>
                <w:lang w:val="en-US"/>
              </w:rPr>
              <w:t>i.</w:t>
            </w:r>
            <w:r w:rsidR="003572A2">
              <w:rPr>
                <w:rFonts w:eastAsiaTheme="minorEastAsia"/>
                <w:noProof/>
                <w:lang w:eastAsia="nl-BE"/>
              </w:rPr>
              <w:tab/>
            </w:r>
            <w:r w:rsidR="003572A2" w:rsidRPr="00C97ECB">
              <w:rPr>
                <w:rStyle w:val="Hyperlink"/>
                <w:noProof/>
                <w:lang w:val="en-US"/>
              </w:rPr>
              <w:t>Literature review</w:t>
            </w:r>
            <w:r w:rsidR="003572A2">
              <w:rPr>
                <w:noProof/>
                <w:webHidden/>
              </w:rPr>
              <w:tab/>
            </w:r>
            <w:r w:rsidR="003572A2">
              <w:rPr>
                <w:noProof/>
                <w:webHidden/>
              </w:rPr>
              <w:fldChar w:fldCharType="begin"/>
            </w:r>
            <w:r w:rsidR="003572A2">
              <w:rPr>
                <w:noProof/>
                <w:webHidden/>
              </w:rPr>
              <w:instrText xml:space="preserve"> PAGEREF _Toc499553453 \h </w:instrText>
            </w:r>
            <w:r w:rsidR="003572A2">
              <w:rPr>
                <w:noProof/>
                <w:webHidden/>
              </w:rPr>
            </w:r>
            <w:r w:rsidR="003572A2">
              <w:rPr>
                <w:noProof/>
                <w:webHidden/>
              </w:rPr>
              <w:fldChar w:fldCharType="separate"/>
            </w:r>
            <w:r w:rsidR="003572A2">
              <w:rPr>
                <w:noProof/>
                <w:webHidden/>
              </w:rPr>
              <w:t>64</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54" w:history="1">
            <w:r w:rsidR="003572A2" w:rsidRPr="00C97ECB">
              <w:rPr>
                <w:rStyle w:val="Hyperlink"/>
                <w:noProof/>
                <w:lang w:val="en-US"/>
              </w:rPr>
              <w:t>ii.</w:t>
            </w:r>
            <w:r w:rsidR="003572A2">
              <w:rPr>
                <w:rFonts w:eastAsiaTheme="minorEastAsia"/>
                <w:noProof/>
                <w:lang w:eastAsia="nl-BE"/>
              </w:rPr>
              <w:tab/>
            </w:r>
            <w:r w:rsidR="003572A2" w:rsidRPr="00C97ECB">
              <w:rPr>
                <w:rStyle w:val="Hyperlink"/>
                <w:noProof/>
                <w:lang w:val="en-US"/>
              </w:rPr>
              <w:t>Reflections</w:t>
            </w:r>
            <w:r w:rsidR="003572A2">
              <w:rPr>
                <w:noProof/>
                <w:webHidden/>
              </w:rPr>
              <w:tab/>
            </w:r>
            <w:r w:rsidR="003572A2">
              <w:rPr>
                <w:noProof/>
                <w:webHidden/>
              </w:rPr>
              <w:fldChar w:fldCharType="begin"/>
            </w:r>
            <w:r w:rsidR="003572A2">
              <w:rPr>
                <w:noProof/>
                <w:webHidden/>
              </w:rPr>
              <w:instrText xml:space="preserve"> PAGEREF _Toc499553454 \h </w:instrText>
            </w:r>
            <w:r w:rsidR="003572A2">
              <w:rPr>
                <w:noProof/>
                <w:webHidden/>
              </w:rPr>
            </w:r>
            <w:r w:rsidR="003572A2">
              <w:rPr>
                <w:noProof/>
                <w:webHidden/>
              </w:rPr>
              <w:fldChar w:fldCharType="separate"/>
            </w:r>
            <w:r w:rsidR="003572A2">
              <w:rPr>
                <w:noProof/>
                <w:webHidden/>
              </w:rPr>
              <w:t>81</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55" w:history="1">
            <w:r w:rsidR="003572A2" w:rsidRPr="00C97ECB">
              <w:rPr>
                <w:rStyle w:val="Hyperlink"/>
                <w:noProof/>
                <w:lang w:val="en-US"/>
              </w:rPr>
              <w:t>c.</w:t>
            </w:r>
            <w:r w:rsidR="003572A2">
              <w:rPr>
                <w:rFonts w:eastAsiaTheme="minorEastAsia"/>
                <w:noProof/>
                <w:lang w:eastAsia="nl-BE"/>
              </w:rPr>
              <w:tab/>
            </w:r>
            <w:r w:rsidR="003572A2" w:rsidRPr="00C97ECB">
              <w:rPr>
                <w:rStyle w:val="Hyperlink"/>
                <w:noProof/>
                <w:lang w:val="en-US"/>
              </w:rPr>
              <w:t>A continuous, non-linear process of learning, thinking and acting, guided by a longer term perspective</w:t>
            </w:r>
            <w:r w:rsidR="003572A2">
              <w:rPr>
                <w:noProof/>
                <w:webHidden/>
              </w:rPr>
              <w:tab/>
            </w:r>
            <w:r w:rsidR="003572A2">
              <w:rPr>
                <w:noProof/>
                <w:webHidden/>
              </w:rPr>
              <w:fldChar w:fldCharType="begin"/>
            </w:r>
            <w:r w:rsidR="003572A2">
              <w:rPr>
                <w:noProof/>
                <w:webHidden/>
              </w:rPr>
              <w:instrText xml:space="preserve"> PAGEREF _Toc499553455 \h </w:instrText>
            </w:r>
            <w:r w:rsidR="003572A2">
              <w:rPr>
                <w:noProof/>
                <w:webHidden/>
              </w:rPr>
            </w:r>
            <w:r w:rsidR="003572A2">
              <w:rPr>
                <w:noProof/>
                <w:webHidden/>
              </w:rPr>
              <w:fldChar w:fldCharType="separate"/>
            </w:r>
            <w:r w:rsidR="003572A2">
              <w:rPr>
                <w:noProof/>
                <w:webHidden/>
              </w:rPr>
              <w:t>83</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56" w:history="1">
            <w:r w:rsidR="003572A2" w:rsidRPr="00C97ECB">
              <w:rPr>
                <w:rStyle w:val="Hyperlink"/>
                <w:noProof/>
                <w:lang w:val="en-US"/>
              </w:rPr>
              <w:t>i.</w:t>
            </w:r>
            <w:r w:rsidR="003572A2">
              <w:rPr>
                <w:rFonts w:eastAsiaTheme="minorEastAsia"/>
                <w:noProof/>
                <w:lang w:eastAsia="nl-BE"/>
              </w:rPr>
              <w:tab/>
            </w:r>
            <w:r w:rsidR="003572A2" w:rsidRPr="00C97ECB">
              <w:rPr>
                <w:rStyle w:val="Hyperlink"/>
                <w:noProof/>
                <w:lang w:val="en-US"/>
              </w:rPr>
              <w:t>Literature review</w:t>
            </w:r>
            <w:r w:rsidR="003572A2">
              <w:rPr>
                <w:noProof/>
                <w:webHidden/>
              </w:rPr>
              <w:tab/>
            </w:r>
            <w:r w:rsidR="003572A2">
              <w:rPr>
                <w:noProof/>
                <w:webHidden/>
              </w:rPr>
              <w:fldChar w:fldCharType="begin"/>
            </w:r>
            <w:r w:rsidR="003572A2">
              <w:rPr>
                <w:noProof/>
                <w:webHidden/>
              </w:rPr>
              <w:instrText xml:space="preserve"> PAGEREF _Toc499553456 \h </w:instrText>
            </w:r>
            <w:r w:rsidR="003572A2">
              <w:rPr>
                <w:noProof/>
                <w:webHidden/>
              </w:rPr>
            </w:r>
            <w:r w:rsidR="003572A2">
              <w:rPr>
                <w:noProof/>
                <w:webHidden/>
              </w:rPr>
              <w:fldChar w:fldCharType="separate"/>
            </w:r>
            <w:r w:rsidR="003572A2">
              <w:rPr>
                <w:noProof/>
                <w:webHidden/>
              </w:rPr>
              <w:t>83</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57" w:history="1">
            <w:r w:rsidR="003572A2" w:rsidRPr="00C97ECB">
              <w:rPr>
                <w:rStyle w:val="Hyperlink"/>
                <w:noProof/>
                <w:lang w:val="en-US"/>
              </w:rPr>
              <w:t>ii.</w:t>
            </w:r>
            <w:r w:rsidR="003572A2">
              <w:rPr>
                <w:rFonts w:eastAsiaTheme="minorEastAsia"/>
                <w:noProof/>
                <w:lang w:eastAsia="nl-BE"/>
              </w:rPr>
              <w:tab/>
            </w:r>
            <w:r w:rsidR="003572A2" w:rsidRPr="00C97ECB">
              <w:rPr>
                <w:rStyle w:val="Hyperlink"/>
                <w:noProof/>
                <w:lang w:val="en-US"/>
              </w:rPr>
              <w:t>Reflections</w:t>
            </w:r>
            <w:r w:rsidR="003572A2">
              <w:rPr>
                <w:noProof/>
                <w:webHidden/>
              </w:rPr>
              <w:tab/>
            </w:r>
            <w:r w:rsidR="003572A2">
              <w:rPr>
                <w:noProof/>
                <w:webHidden/>
              </w:rPr>
              <w:fldChar w:fldCharType="begin"/>
            </w:r>
            <w:r w:rsidR="003572A2">
              <w:rPr>
                <w:noProof/>
                <w:webHidden/>
              </w:rPr>
              <w:instrText xml:space="preserve"> PAGEREF _Toc499553457 \h </w:instrText>
            </w:r>
            <w:r w:rsidR="003572A2">
              <w:rPr>
                <w:noProof/>
                <w:webHidden/>
              </w:rPr>
            </w:r>
            <w:r w:rsidR="003572A2">
              <w:rPr>
                <w:noProof/>
                <w:webHidden/>
              </w:rPr>
              <w:fldChar w:fldCharType="separate"/>
            </w:r>
            <w:r w:rsidR="003572A2">
              <w:rPr>
                <w:noProof/>
                <w:webHidden/>
              </w:rPr>
              <w:t>94</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58" w:history="1">
            <w:r w:rsidR="003572A2" w:rsidRPr="00C97ECB">
              <w:rPr>
                <w:rStyle w:val="Hyperlink"/>
                <w:noProof/>
                <w:lang w:val="en-US"/>
              </w:rPr>
              <w:t>d.</w:t>
            </w:r>
            <w:r w:rsidR="003572A2">
              <w:rPr>
                <w:rFonts w:eastAsiaTheme="minorEastAsia"/>
                <w:noProof/>
                <w:lang w:eastAsia="nl-BE"/>
              </w:rPr>
              <w:tab/>
            </w:r>
            <w:r w:rsidR="003572A2" w:rsidRPr="00C97ECB">
              <w:rPr>
                <w:rStyle w:val="Hyperlink"/>
                <w:noProof/>
                <w:lang w:val="en-US"/>
              </w:rPr>
              <w:t>Shaping ecosystems of actors</w:t>
            </w:r>
            <w:r w:rsidR="003572A2">
              <w:rPr>
                <w:noProof/>
                <w:webHidden/>
              </w:rPr>
              <w:tab/>
            </w:r>
            <w:r w:rsidR="003572A2">
              <w:rPr>
                <w:noProof/>
                <w:webHidden/>
              </w:rPr>
              <w:fldChar w:fldCharType="begin"/>
            </w:r>
            <w:r w:rsidR="003572A2">
              <w:rPr>
                <w:noProof/>
                <w:webHidden/>
              </w:rPr>
              <w:instrText xml:space="preserve"> PAGEREF _Toc499553458 \h </w:instrText>
            </w:r>
            <w:r w:rsidR="003572A2">
              <w:rPr>
                <w:noProof/>
                <w:webHidden/>
              </w:rPr>
            </w:r>
            <w:r w:rsidR="003572A2">
              <w:rPr>
                <w:noProof/>
                <w:webHidden/>
              </w:rPr>
              <w:fldChar w:fldCharType="separate"/>
            </w:r>
            <w:r w:rsidR="003572A2">
              <w:rPr>
                <w:noProof/>
                <w:webHidden/>
              </w:rPr>
              <w:t>95</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59" w:history="1">
            <w:r w:rsidR="003572A2" w:rsidRPr="00C97ECB">
              <w:rPr>
                <w:rStyle w:val="Hyperlink"/>
                <w:noProof/>
                <w:lang w:val="en-US"/>
              </w:rPr>
              <w:t>i.</w:t>
            </w:r>
            <w:r w:rsidR="003572A2">
              <w:rPr>
                <w:rFonts w:eastAsiaTheme="minorEastAsia"/>
                <w:noProof/>
                <w:lang w:eastAsia="nl-BE"/>
              </w:rPr>
              <w:tab/>
            </w:r>
            <w:r w:rsidR="003572A2" w:rsidRPr="00C97ECB">
              <w:rPr>
                <w:rStyle w:val="Hyperlink"/>
                <w:noProof/>
                <w:lang w:val="en-US"/>
              </w:rPr>
              <w:t>Literature review</w:t>
            </w:r>
            <w:r w:rsidR="003572A2">
              <w:rPr>
                <w:noProof/>
                <w:webHidden/>
              </w:rPr>
              <w:tab/>
            </w:r>
            <w:r w:rsidR="003572A2">
              <w:rPr>
                <w:noProof/>
                <w:webHidden/>
              </w:rPr>
              <w:fldChar w:fldCharType="begin"/>
            </w:r>
            <w:r w:rsidR="003572A2">
              <w:rPr>
                <w:noProof/>
                <w:webHidden/>
              </w:rPr>
              <w:instrText xml:space="preserve"> PAGEREF _Toc499553459 \h </w:instrText>
            </w:r>
            <w:r w:rsidR="003572A2">
              <w:rPr>
                <w:noProof/>
                <w:webHidden/>
              </w:rPr>
            </w:r>
            <w:r w:rsidR="003572A2">
              <w:rPr>
                <w:noProof/>
                <w:webHidden/>
              </w:rPr>
              <w:fldChar w:fldCharType="separate"/>
            </w:r>
            <w:r w:rsidR="003572A2">
              <w:rPr>
                <w:noProof/>
                <w:webHidden/>
              </w:rPr>
              <w:t>95</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60" w:history="1">
            <w:r w:rsidR="003572A2" w:rsidRPr="00C97ECB">
              <w:rPr>
                <w:rStyle w:val="Hyperlink"/>
                <w:noProof/>
                <w:lang w:val="en-US"/>
              </w:rPr>
              <w:t>ii.</w:t>
            </w:r>
            <w:r w:rsidR="003572A2">
              <w:rPr>
                <w:rFonts w:eastAsiaTheme="minorEastAsia"/>
                <w:noProof/>
                <w:lang w:eastAsia="nl-BE"/>
              </w:rPr>
              <w:tab/>
            </w:r>
            <w:r w:rsidR="003572A2" w:rsidRPr="00C97ECB">
              <w:rPr>
                <w:rStyle w:val="Hyperlink"/>
                <w:noProof/>
                <w:lang w:val="en-US"/>
              </w:rPr>
              <w:t>Reflection</w:t>
            </w:r>
            <w:r w:rsidR="003572A2">
              <w:rPr>
                <w:noProof/>
                <w:webHidden/>
              </w:rPr>
              <w:tab/>
            </w:r>
            <w:r w:rsidR="003572A2">
              <w:rPr>
                <w:noProof/>
                <w:webHidden/>
              </w:rPr>
              <w:fldChar w:fldCharType="begin"/>
            </w:r>
            <w:r w:rsidR="003572A2">
              <w:rPr>
                <w:noProof/>
                <w:webHidden/>
              </w:rPr>
              <w:instrText xml:space="preserve"> PAGEREF _Toc499553460 \h </w:instrText>
            </w:r>
            <w:r w:rsidR="003572A2">
              <w:rPr>
                <w:noProof/>
                <w:webHidden/>
              </w:rPr>
            </w:r>
            <w:r w:rsidR="003572A2">
              <w:rPr>
                <w:noProof/>
                <w:webHidden/>
              </w:rPr>
              <w:fldChar w:fldCharType="separate"/>
            </w:r>
            <w:r w:rsidR="003572A2">
              <w:rPr>
                <w:noProof/>
                <w:webHidden/>
              </w:rPr>
              <w:t>102</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61" w:history="1">
            <w:r w:rsidR="003572A2" w:rsidRPr="00C97ECB">
              <w:rPr>
                <w:rStyle w:val="Hyperlink"/>
                <w:noProof/>
                <w:lang w:val="en-US"/>
              </w:rPr>
              <w:t>e.</w:t>
            </w:r>
            <w:r w:rsidR="003572A2">
              <w:rPr>
                <w:rFonts w:eastAsiaTheme="minorEastAsia"/>
                <w:noProof/>
                <w:lang w:eastAsia="nl-BE"/>
              </w:rPr>
              <w:tab/>
            </w:r>
            <w:r w:rsidR="003572A2" w:rsidRPr="00C97ECB">
              <w:rPr>
                <w:rStyle w:val="Hyperlink"/>
                <w:noProof/>
                <w:lang w:val="en-US"/>
              </w:rPr>
              <w:t>Conclusions</w:t>
            </w:r>
            <w:r w:rsidR="003572A2">
              <w:rPr>
                <w:noProof/>
                <w:webHidden/>
              </w:rPr>
              <w:tab/>
            </w:r>
            <w:r w:rsidR="003572A2">
              <w:rPr>
                <w:noProof/>
                <w:webHidden/>
              </w:rPr>
              <w:fldChar w:fldCharType="begin"/>
            </w:r>
            <w:r w:rsidR="003572A2">
              <w:rPr>
                <w:noProof/>
                <w:webHidden/>
              </w:rPr>
              <w:instrText xml:space="preserve"> PAGEREF _Toc499553461 \h </w:instrText>
            </w:r>
            <w:r w:rsidR="003572A2">
              <w:rPr>
                <w:noProof/>
                <w:webHidden/>
              </w:rPr>
            </w:r>
            <w:r w:rsidR="003572A2">
              <w:rPr>
                <w:noProof/>
                <w:webHidden/>
              </w:rPr>
              <w:fldChar w:fldCharType="separate"/>
            </w:r>
            <w:r w:rsidR="003572A2">
              <w:rPr>
                <w:noProof/>
                <w:webHidden/>
              </w:rPr>
              <w:t>103</w:t>
            </w:r>
            <w:r w:rsidR="003572A2">
              <w:rPr>
                <w:noProof/>
                <w:webHidden/>
              </w:rPr>
              <w:fldChar w:fldCharType="end"/>
            </w:r>
          </w:hyperlink>
        </w:p>
        <w:p w:rsidR="003572A2" w:rsidRDefault="00DC41B5">
          <w:pPr>
            <w:pStyle w:val="Inhopg1"/>
            <w:tabs>
              <w:tab w:val="right" w:leader="dot" w:pos="9062"/>
            </w:tabs>
            <w:rPr>
              <w:rFonts w:eastAsiaTheme="minorEastAsia"/>
              <w:noProof/>
              <w:lang w:eastAsia="nl-BE"/>
            </w:rPr>
          </w:pPr>
          <w:hyperlink w:anchor="_Toc499553462" w:history="1">
            <w:r w:rsidR="003572A2" w:rsidRPr="00C97ECB">
              <w:rPr>
                <w:rStyle w:val="Hyperlink"/>
                <w:noProof/>
                <w:lang w:val="en-US"/>
              </w:rPr>
              <w:t>Part II: Public versus private sector characteristics</w:t>
            </w:r>
            <w:r w:rsidR="003572A2">
              <w:rPr>
                <w:noProof/>
                <w:webHidden/>
              </w:rPr>
              <w:tab/>
            </w:r>
            <w:r w:rsidR="003572A2">
              <w:rPr>
                <w:noProof/>
                <w:webHidden/>
              </w:rPr>
              <w:fldChar w:fldCharType="begin"/>
            </w:r>
            <w:r w:rsidR="003572A2">
              <w:rPr>
                <w:noProof/>
                <w:webHidden/>
              </w:rPr>
              <w:instrText xml:space="preserve"> PAGEREF _Toc499553462 \h </w:instrText>
            </w:r>
            <w:r w:rsidR="003572A2">
              <w:rPr>
                <w:noProof/>
                <w:webHidden/>
              </w:rPr>
            </w:r>
            <w:r w:rsidR="003572A2">
              <w:rPr>
                <w:noProof/>
                <w:webHidden/>
              </w:rPr>
              <w:fldChar w:fldCharType="separate"/>
            </w:r>
            <w:r w:rsidR="003572A2">
              <w:rPr>
                <w:noProof/>
                <w:webHidden/>
              </w:rPr>
              <w:t>118</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63" w:history="1">
            <w:r w:rsidR="003572A2" w:rsidRPr="00C97ECB">
              <w:rPr>
                <w:rStyle w:val="Hyperlink"/>
                <w:noProof/>
                <w:lang w:val="en-US"/>
              </w:rPr>
              <w:t>1.</w:t>
            </w:r>
            <w:r w:rsidR="003572A2">
              <w:rPr>
                <w:rFonts w:eastAsiaTheme="minorEastAsia"/>
                <w:noProof/>
                <w:lang w:eastAsia="nl-BE"/>
              </w:rPr>
              <w:tab/>
            </w:r>
            <w:r w:rsidR="003572A2" w:rsidRPr="00C97ECB">
              <w:rPr>
                <w:rStyle w:val="Hyperlink"/>
                <w:noProof/>
                <w:lang w:val="en-US"/>
              </w:rPr>
              <w:t>Public versus private value</w:t>
            </w:r>
            <w:r w:rsidR="003572A2">
              <w:rPr>
                <w:noProof/>
                <w:webHidden/>
              </w:rPr>
              <w:tab/>
            </w:r>
            <w:r w:rsidR="003572A2">
              <w:rPr>
                <w:noProof/>
                <w:webHidden/>
              </w:rPr>
              <w:fldChar w:fldCharType="begin"/>
            </w:r>
            <w:r w:rsidR="003572A2">
              <w:rPr>
                <w:noProof/>
                <w:webHidden/>
              </w:rPr>
              <w:instrText xml:space="preserve"> PAGEREF _Toc499553463 \h </w:instrText>
            </w:r>
            <w:r w:rsidR="003572A2">
              <w:rPr>
                <w:noProof/>
                <w:webHidden/>
              </w:rPr>
            </w:r>
            <w:r w:rsidR="003572A2">
              <w:rPr>
                <w:noProof/>
                <w:webHidden/>
              </w:rPr>
              <w:fldChar w:fldCharType="separate"/>
            </w:r>
            <w:r w:rsidR="003572A2">
              <w:rPr>
                <w:noProof/>
                <w:webHidden/>
              </w:rPr>
              <w:t>118</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64" w:history="1">
            <w:r w:rsidR="003572A2" w:rsidRPr="00C97ECB">
              <w:rPr>
                <w:rStyle w:val="Hyperlink"/>
                <w:noProof/>
                <w:lang w:val="en-US"/>
              </w:rPr>
              <w:t>2.</w:t>
            </w:r>
            <w:r w:rsidR="003572A2">
              <w:rPr>
                <w:rFonts w:eastAsiaTheme="minorEastAsia"/>
                <w:noProof/>
                <w:lang w:eastAsia="nl-BE"/>
              </w:rPr>
              <w:tab/>
            </w:r>
            <w:r w:rsidR="003572A2" w:rsidRPr="00C97ECB">
              <w:rPr>
                <w:rStyle w:val="Hyperlink"/>
                <w:noProof/>
                <w:lang w:val="en-US"/>
              </w:rPr>
              <w:t>The nature of the policy-making process</w:t>
            </w:r>
            <w:r w:rsidR="003572A2">
              <w:rPr>
                <w:noProof/>
                <w:webHidden/>
              </w:rPr>
              <w:tab/>
            </w:r>
            <w:r w:rsidR="003572A2">
              <w:rPr>
                <w:noProof/>
                <w:webHidden/>
              </w:rPr>
              <w:fldChar w:fldCharType="begin"/>
            </w:r>
            <w:r w:rsidR="003572A2">
              <w:rPr>
                <w:noProof/>
                <w:webHidden/>
              </w:rPr>
              <w:instrText xml:space="preserve"> PAGEREF _Toc499553464 \h </w:instrText>
            </w:r>
            <w:r w:rsidR="003572A2">
              <w:rPr>
                <w:noProof/>
                <w:webHidden/>
              </w:rPr>
            </w:r>
            <w:r w:rsidR="003572A2">
              <w:rPr>
                <w:noProof/>
                <w:webHidden/>
              </w:rPr>
              <w:fldChar w:fldCharType="separate"/>
            </w:r>
            <w:r w:rsidR="003572A2">
              <w:rPr>
                <w:noProof/>
                <w:webHidden/>
              </w:rPr>
              <w:t>125</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65" w:history="1">
            <w:r w:rsidR="003572A2" w:rsidRPr="00C97ECB">
              <w:rPr>
                <w:rStyle w:val="Hyperlink"/>
                <w:noProof/>
                <w:lang w:val="en-US"/>
              </w:rPr>
              <w:t>3.</w:t>
            </w:r>
            <w:r w:rsidR="003572A2">
              <w:rPr>
                <w:rFonts w:eastAsiaTheme="minorEastAsia"/>
                <w:noProof/>
                <w:lang w:eastAsia="nl-BE"/>
              </w:rPr>
              <w:tab/>
            </w:r>
            <w:r w:rsidR="003572A2" w:rsidRPr="00C97ECB">
              <w:rPr>
                <w:rStyle w:val="Hyperlink"/>
                <w:noProof/>
                <w:lang w:val="en-US"/>
              </w:rPr>
              <w:t>Empirical research on differences</w:t>
            </w:r>
            <w:r w:rsidR="003572A2">
              <w:rPr>
                <w:noProof/>
                <w:webHidden/>
              </w:rPr>
              <w:tab/>
            </w:r>
            <w:r w:rsidR="003572A2">
              <w:rPr>
                <w:noProof/>
                <w:webHidden/>
              </w:rPr>
              <w:fldChar w:fldCharType="begin"/>
            </w:r>
            <w:r w:rsidR="003572A2">
              <w:rPr>
                <w:noProof/>
                <w:webHidden/>
              </w:rPr>
              <w:instrText xml:space="preserve"> PAGEREF _Toc499553465 \h </w:instrText>
            </w:r>
            <w:r w:rsidR="003572A2">
              <w:rPr>
                <w:noProof/>
                <w:webHidden/>
              </w:rPr>
            </w:r>
            <w:r w:rsidR="003572A2">
              <w:rPr>
                <w:noProof/>
                <w:webHidden/>
              </w:rPr>
              <w:fldChar w:fldCharType="separate"/>
            </w:r>
            <w:r w:rsidR="003572A2">
              <w:rPr>
                <w:noProof/>
                <w:webHidden/>
              </w:rPr>
              <w:t>131</w:t>
            </w:r>
            <w:r w:rsidR="003572A2">
              <w:rPr>
                <w:noProof/>
                <w:webHidden/>
              </w:rPr>
              <w:fldChar w:fldCharType="end"/>
            </w:r>
          </w:hyperlink>
        </w:p>
        <w:p w:rsidR="003572A2" w:rsidRDefault="00DC41B5">
          <w:pPr>
            <w:pStyle w:val="Inhopg1"/>
            <w:tabs>
              <w:tab w:val="left" w:pos="440"/>
              <w:tab w:val="right" w:leader="dot" w:pos="9062"/>
            </w:tabs>
            <w:rPr>
              <w:rFonts w:eastAsiaTheme="minorEastAsia"/>
              <w:noProof/>
              <w:lang w:eastAsia="nl-BE"/>
            </w:rPr>
          </w:pPr>
          <w:hyperlink w:anchor="_Toc499553466" w:history="1">
            <w:r w:rsidR="003572A2" w:rsidRPr="00C97ECB">
              <w:rPr>
                <w:rStyle w:val="Hyperlink"/>
                <w:noProof/>
                <w:lang w:val="en-US"/>
              </w:rPr>
              <w:t>4.</w:t>
            </w:r>
            <w:r w:rsidR="003572A2">
              <w:rPr>
                <w:rFonts w:eastAsiaTheme="minorEastAsia"/>
                <w:noProof/>
                <w:lang w:eastAsia="nl-BE"/>
              </w:rPr>
              <w:tab/>
            </w:r>
            <w:r w:rsidR="003572A2" w:rsidRPr="00C97ECB">
              <w:rPr>
                <w:rStyle w:val="Hyperlink"/>
                <w:noProof/>
                <w:lang w:val="en-US"/>
              </w:rPr>
              <w:t>Reflections</w:t>
            </w:r>
            <w:r w:rsidR="003572A2">
              <w:rPr>
                <w:noProof/>
                <w:webHidden/>
              </w:rPr>
              <w:tab/>
            </w:r>
            <w:r w:rsidR="003572A2">
              <w:rPr>
                <w:noProof/>
                <w:webHidden/>
              </w:rPr>
              <w:fldChar w:fldCharType="begin"/>
            </w:r>
            <w:r w:rsidR="003572A2">
              <w:rPr>
                <w:noProof/>
                <w:webHidden/>
              </w:rPr>
              <w:instrText xml:space="preserve"> PAGEREF _Toc499553466 \h </w:instrText>
            </w:r>
            <w:r w:rsidR="003572A2">
              <w:rPr>
                <w:noProof/>
                <w:webHidden/>
              </w:rPr>
            </w:r>
            <w:r w:rsidR="003572A2">
              <w:rPr>
                <w:noProof/>
                <w:webHidden/>
              </w:rPr>
              <w:fldChar w:fldCharType="separate"/>
            </w:r>
            <w:r w:rsidR="003572A2">
              <w:rPr>
                <w:noProof/>
                <w:webHidden/>
              </w:rPr>
              <w:t>134</w:t>
            </w:r>
            <w:r w:rsidR="003572A2">
              <w:rPr>
                <w:noProof/>
                <w:webHidden/>
              </w:rPr>
              <w:fldChar w:fldCharType="end"/>
            </w:r>
          </w:hyperlink>
        </w:p>
        <w:p w:rsidR="003572A2" w:rsidRDefault="00DC41B5">
          <w:pPr>
            <w:pStyle w:val="Inhopg1"/>
            <w:tabs>
              <w:tab w:val="right" w:leader="dot" w:pos="9062"/>
            </w:tabs>
            <w:rPr>
              <w:rFonts w:eastAsiaTheme="minorEastAsia"/>
              <w:noProof/>
              <w:lang w:eastAsia="nl-BE"/>
            </w:rPr>
          </w:pPr>
          <w:hyperlink w:anchor="_Toc499553467" w:history="1">
            <w:r w:rsidR="003572A2" w:rsidRPr="00C97ECB">
              <w:rPr>
                <w:rStyle w:val="Hyperlink"/>
                <w:noProof/>
                <w:lang w:val="en-US"/>
              </w:rPr>
              <w:t>PART III: Strategic management in the public sector?</w:t>
            </w:r>
            <w:r w:rsidR="003572A2">
              <w:rPr>
                <w:noProof/>
                <w:webHidden/>
              </w:rPr>
              <w:tab/>
            </w:r>
            <w:r w:rsidR="003572A2">
              <w:rPr>
                <w:noProof/>
                <w:webHidden/>
              </w:rPr>
              <w:fldChar w:fldCharType="begin"/>
            </w:r>
            <w:r w:rsidR="003572A2">
              <w:rPr>
                <w:noProof/>
                <w:webHidden/>
              </w:rPr>
              <w:instrText xml:space="preserve"> PAGEREF _Toc499553467 \h </w:instrText>
            </w:r>
            <w:r w:rsidR="003572A2">
              <w:rPr>
                <w:noProof/>
                <w:webHidden/>
              </w:rPr>
            </w:r>
            <w:r w:rsidR="003572A2">
              <w:rPr>
                <w:noProof/>
                <w:webHidden/>
              </w:rPr>
              <w:fldChar w:fldCharType="separate"/>
            </w:r>
            <w:r w:rsidR="003572A2">
              <w:rPr>
                <w:noProof/>
                <w:webHidden/>
              </w:rPr>
              <w:t>137</w:t>
            </w:r>
            <w:r w:rsidR="003572A2">
              <w:rPr>
                <w:noProof/>
                <w:webHidden/>
              </w:rPr>
              <w:fldChar w:fldCharType="end"/>
            </w:r>
          </w:hyperlink>
        </w:p>
        <w:p w:rsidR="003572A2" w:rsidRDefault="00DC41B5">
          <w:pPr>
            <w:pStyle w:val="Inhopg1"/>
            <w:tabs>
              <w:tab w:val="right" w:leader="dot" w:pos="9062"/>
            </w:tabs>
            <w:rPr>
              <w:rFonts w:eastAsiaTheme="minorEastAsia"/>
              <w:noProof/>
              <w:lang w:eastAsia="nl-BE"/>
            </w:rPr>
          </w:pPr>
          <w:hyperlink w:anchor="_Toc499553468" w:history="1">
            <w:r w:rsidR="003572A2" w:rsidRPr="00C97ECB">
              <w:rPr>
                <w:rStyle w:val="Hyperlink"/>
                <w:noProof/>
                <w:lang w:val="en-US"/>
              </w:rPr>
              <w:t>PART IV: Cases</w:t>
            </w:r>
            <w:r w:rsidR="003572A2">
              <w:rPr>
                <w:noProof/>
                <w:webHidden/>
              </w:rPr>
              <w:tab/>
            </w:r>
            <w:r w:rsidR="003572A2">
              <w:rPr>
                <w:noProof/>
                <w:webHidden/>
              </w:rPr>
              <w:fldChar w:fldCharType="begin"/>
            </w:r>
            <w:r w:rsidR="003572A2">
              <w:rPr>
                <w:noProof/>
                <w:webHidden/>
              </w:rPr>
              <w:instrText xml:space="preserve"> PAGEREF _Toc499553468 \h </w:instrText>
            </w:r>
            <w:r w:rsidR="003572A2">
              <w:rPr>
                <w:noProof/>
                <w:webHidden/>
              </w:rPr>
            </w:r>
            <w:r w:rsidR="003572A2">
              <w:rPr>
                <w:noProof/>
                <w:webHidden/>
              </w:rPr>
              <w:fldChar w:fldCharType="separate"/>
            </w:r>
            <w:r w:rsidR="003572A2">
              <w:rPr>
                <w:noProof/>
                <w:webHidden/>
              </w:rPr>
              <w:t>138</w:t>
            </w:r>
            <w:r w:rsidR="003572A2">
              <w:rPr>
                <w:noProof/>
                <w:webHidden/>
              </w:rPr>
              <w:fldChar w:fldCharType="end"/>
            </w:r>
          </w:hyperlink>
        </w:p>
        <w:p w:rsidR="003572A2" w:rsidRDefault="00DC41B5">
          <w:pPr>
            <w:pStyle w:val="Inhopg1"/>
            <w:tabs>
              <w:tab w:val="right" w:leader="dot" w:pos="9062"/>
            </w:tabs>
            <w:rPr>
              <w:rFonts w:eastAsiaTheme="minorEastAsia"/>
              <w:noProof/>
              <w:lang w:eastAsia="nl-BE"/>
            </w:rPr>
          </w:pPr>
          <w:hyperlink w:anchor="_Toc499553469" w:history="1">
            <w:r w:rsidR="003572A2" w:rsidRPr="00C97ECB">
              <w:rPr>
                <w:rStyle w:val="Hyperlink"/>
                <w:noProof/>
                <w:lang w:val="en-US"/>
              </w:rPr>
              <w:t>PART V: Conclusion</w:t>
            </w:r>
            <w:r w:rsidR="003572A2">
              <w:rPr>
                <w:noProof/>
                <w:webHidden/>
              </w:rPr>
              <w:tab/>
            </w:r>
            <w:r w:rsidR="003572A2">
              <w:rPr>
                <w:noProof/>
                <w:webHidden/>
              </w:rPr>
              <w:fldChar w:fldCharType="begin"/>
            </w:r>
            <w:r w:rsidR="003572A2">
              <w:rPr>
                <w:noProof/>
                <w:webHidden/>
              </w:rPr>
              <w:instrText xml:space="preserve"> PAGEREF _Toc499553469 \h </w:instrText>
            </w:r>
            <w:r w:rsidR="003572A2">
              <w:rPr>
                <w:noProof/>
                <w:webHidden/>
              </w:rPr>
            </w:r>
            <w:r w:rsidR="003572A2">
              <w:rPr>
                <w:noProof/>
                <w:webHidden/>
              </w:rPr>
              <w:fldChar w:fldCharType="separate"/>
            </w:r>
            <w:r w:rsidR="003572A2">
              <w:rPr>
                <w:noProof/>
                <w:webHidden/>
              </w:rPr>
              <w:t>139</w:t>
            </w:r>
            <w:r w:rsidR="003572A2">
              <w:rPr>
                <w:noProof/>
                <w:webHidden/>
              </w:rPr>
              <w:fldChar w:fldCharType="end"/>
            </w:r>
          </w:hyperlink>
        </w:p>
        <w:p w:rsidR="00346D81" w:rsidRDefault="00346D81">
          <w:r w:rsidRPr="00ED5BE7">
            <w:rPr>
              <w:b/>
              <w:bCs/>
              <w:sz w:val="20"/>
              <w:lang w:val="nl-NL"/>
            </w:rPr>
            <w:fldChar w:fldCharType="end"/>
          </w:r>
        </w:p>
      </w:sdtContent>
    </w:sdt>
    <w:p w:rsidR="00337C22" w:rsidRDefault="00337C22">
      <w:pPr>
        <w:rPr>
          <w:lang w:val="en-US"/>
        </w:rPr>
      </w:pPr>
      <w:r>
        <w:rPr>
          <w:lang w:val="en-US"/>
        </w:rPr>
        <w:br w:type="page"/>
      </w:r>
    </w:p>
    <w:p w:rsidR="00B00727" w:rsidRDefault="00B00727" w:rsidP="00F02FEA">
      <w:pPr>
        <w:rPr>
          <w:lang w:val="en-US"/>
        </w:rPr>
      </w:pPr>
    </w:p>
    <w:p w:rsidR="005B7405" w:rsidRPr="00282B26" w:rsidRDefault="00CC5BB5" w:rsidP="005B7405">
      <w:pPr>
        <w:pStyle w:val="Kop1"/>
        <w:rPr>
          <w:lang w:val="en-US"/>
        </w:rPr>
      </w:pPr>
      <w:bookmarkStart w:id="0" w:name="_Toc499553437"/>
      <w:bookmarkStart w:id="1" w:name="_Toc443472820"/>
      <w:r w:rsidRPr="00282B26">
        <w:rPr>
          <w:lang w:val="en-US"/>
        </w:rPr>
        <w:t>Introduction</w:t>
      </w:r>
      <w:bookmarkEnd w:id="0"/>
      <w:r w:rsidR="00F200E8" w:rsidRPr="00282B26">
        <w:rPr>
          <w:lang w:val="en-US"/>
        </w:rPr>
        <w:t xml:space="preserve"> </w:t>
      </w:r>
    </w:p>
    <w:p w:rsidR="005B7405" w:rsidRPr="00505510" w:rsidRDefault="005B7405" w:rsidP="005B7405">
      <w:pPr>
        <w:rPr>
          <w:highlight w:val="red"/>
          <w:lang w:val="en-US"/>
        </w:rPr>
      </w:pPr>
    </w:p>
    <w:p w:rsidR="0092617B" w:rsidRPr="0017701C" w:rsidRDefault="00093864" w:rsidP="005B7405">
      <w:pPr>
        <w:rPr>
          <w:highlight w:val="yellow"/>
          <w:lang w:val="en-US"/>
        </w:rPr>
      </w:pPr>
      <w:r w:rsidRPr="0017701C">
        <w:rPr>
          <w:highlight w:val="yellow"/>
          <w:lang w:val="en-US"/>
        </w:rPr>
        <w:t xml:space="preserve">According to </w:t>
      </w:r>
      <w:proofErr w:type="spellStart"/>
      <w:r w:rsidRPr="0017701C">
        <w:rPr>
          <w:highlight w:val="yellow"/>
          <w:lang w:val="en-US"/>
        </w:rPr>
        <w:t>Poister</w:t>
      </w:r>
      <w:proofErr w:type="spellEnd"/>
      <w:r w:rsidRPr="0017701C">
        <w:rPr>
          <w:highlight w:val="yellow"/>
          <w:lang w:val="en-US"/>
        </w:rPr>
        <w:t xml:space="preserve"> and </w:t>
      </w:r>
      <w:proofErr w:type="spellStart"/>
      <w:r w:rsidRPr="0017701C">
        <w:rPr>
          <w:highlight w:val="yellow"/>
          <w:lang w:val="en-US"/>
        </w:rPr>
        <w:t>Streib</w:t>
      </w:r>
      <w:proofErr w:type="spellEnd"/>
      <w:r w:rsidRPr="0017701C">
        <w:rPr>
          <w:highlight w:val="yellow"/>
          <w:lang w:val="en-US"/>
        </w:rPr>
        <w:t xml:space="preserve"> (1999, p.310), “Strategic planning has gained widespread currency in government. Agency managers now view it as a valuable tool for charting future directions in changing and sometimes turbulent environments”. </w:t>
      </w:r>
    </w:p>
    <w:p w:rsidR="00A3158D" w:rsidRPr="0017701C" w:rsidRDefault="0093497A" w:rsidP="005B7405">
      <w:pPr>
        <w:rPr>
          <w:highlight w:val="yellow"/>
          <w:lang w:val="en-US"/>
        </w:rPr>
      </w:pPr>
      <w:proofErr w:type="spellStart"/>
      <w:r w:rsidRPr="0017701C">
        <w:rPr>
          <w:highlight w:val="yellow"/>
          <w:lang w:val="en-US"/>
        </w:rPr>
        <w:t>Poister</w:t>
      </w:r>
      <w:proofErr w:type="spellEnd"/>
      <w:r w:rsidRPr="0017701C">
        <w:rPr>
          <w:highlight w:val="yellow"/>
          <w:lang w:val="en-US"/>
        </w:rPr>
        <w:t xml:space="preserve"> (2010)</w:t>
      </w:r>
      <w:r w:rsidR="00093864" w:rsidRPr="0017701C">
        <w:rPr>
          <w:highlight w:val="yellow"/>
          <w:lang w:val="en-US"/>
        </w:rPr>
        <w:t xml:space="preserve"> also</w:t>
      </w:r>
      <w:r w:rsidRPr="0017701C">
        <w:rPr>
          <w:highlight w:val="yellow"/>
          <w:lang w:val="en-US"/>
        </w:rPr>
        <w:t xml:space="preserve"> states that, while still unheard of in the US in 1980, strategic planning is now ubiquitous</w:t>
      </w:r>
      <w:r w:rsidR="0092617B" w:rsidRPr="0017701C">
        <w:rPr>
          <w:rStyle w:val="Voetnootmarkering"/>
          <w:highlight w:val="yellow"/>
          <w:lang w:val="en-US"/>
        </w:rPr>
        <w:footnoteReference w:id="1"/>
      </w:r>
      <w:r w:rsidRPr="0017701C">
        <w:rPr>
          <w:highlight w:val="yellow"/>
          <w:lang w:val="en-US"/>
        </w:rPr>
        <w:t xml:space="preserve">. </w:t>
      </w:r>
      <w:r w:rsidR="00A3158D" w:rsidRPr="0017701C">
        <w:rPr>
          <w:highlight w:val="yellow"/>
          <w:lang w:val="en-US"/>
        </w:rPr>
        <w:t xml:space="preserve">However, </w:t>
      </w:r>
      <w:proofErr w:type="spellStart"/>
      <w:r w:rsidR="00A3158D" w:rsidRPr="0017701C">
        <w:rPr>
          <w:highlight w:val="yellow"/>
          <w:lang w:val="en-US"/>
        </w:rPr>
        <w:t>Poister</w:t>
      </w:r>
      <w:proofErr w:type="spellEnd"/>
      <w:r w:rsidR="00A3158D" w:rsidRPr="0017701C">
        <w:rPr>
          <w:highlight w:val="yellow"/>
          <w:lang w:val="en-US"/>
        </w:rPr>
        <w:t xml:space="preserve"> (2010) states that criticism abounds. </w:t>
      </w:r>
      <w:r w:rsidR="004010A0" w:rsidRPr="0017701C">
        <w:rPr>
          <w:highlight w:val="yellow"/>
          <w:lang w:val="en-US"/>
        </w:rPr>
        <w:t>For example, he states that t</w:t>
      </w:r>
      <w:r w:rsidR="00A3158D" w:rsidRPr="0017701C">
        <w:rPr>
          <w:highlight w:val="yellow"/>
          <w:lang w:val="en-US"/>
        </w:rPr>
        <w:t>he General Accounting Office found in</w:t>
      </w:r>
      <w:r w:rsidR="0092617B" w:rsidRPr="0017701C">
        <w:rPr>
          <w:highlight w:val="yellow"/>
          <w:lang w:val="en-US"/>
        </w:rPr>
        <w:t xml:space="preserve"> an evaluation covering</w:t>
      </w:r>
      <w:r w:rsidR="00A3158D" w:rsidRPr="0017701C">
        <w:rPr>
          <w:highlight w:val="yellow"/>
          <w:lang w:val="en-US"/>
        </w:rPr>
        <w:t xml:space="preserve"> 2004-5 that federal managers “had difficulty establishing outcome oriented goals, addressing issues that cut across federal agencies, adequately soliciting or incorporating consultation from external stakeholders,…relating annual goals to long-term goals, and identifying…resources needed…” (p. 247). </w:t>
      </w:r>
    </w:p>
    <w:p w:rsidR="00282B26" w:rsidRPr="0017701C" w:rsidRDefault="00093864" w:rsidP="005B7405">
      <w:pPr>
        <w:rPr>
          <w:highlight w:val="yellow"/>
          <w:lang w:val="en-US"/>
        </w:rPr>
      </w:pPr>
      <w:r w:rsidRPr="0017701C">
        <w:rPr>
          <w:highlight w:val="yellow"/>
          <w:lang w:val="en-US"/>
        </w:rPr>
        <w:t>At the same time</w:t>
      </w:r>
      <w:r w:rsidR="00A3158D" w:rsidRPr="0017701C">
        <w:rPr>
          <w:highlight w:val="yellow"/>
          <w:lang w:val="en-US"/>
        </w:rPr>
        <w:t>,</w:t>
      </w:r>
      <w:r w:rsidR="0093497A" w:rsidRPr="0017701C">
        <w:rPr>
          <w:highlight w:val="yellow"/>
          <w:lang w:val="en-US"/>
        </w:rPr>
        <w:t xml:space="preserve"> </w:t>
      </w:r>
      <w:r w:rsidR="005B7405" w:rsidRPr="0017701C">
        <w:rPr>
          <w:highlight w:val="yellow"/>
          <w:lang w:val="en-US"/>
        </w:rPr>
        <w:t xml:space="preserve">“We still know little empirically about how public sector </w:t>
      </w:r>
      <w:proofErr w:type="spellStart"/>
      <w:r w:rsidR="005B7405" w:rsidRPr="0017701C">
        <w:rPr>
          <w:highlight w:val="yellow"/>
          <w:lang w:val="en-US"/>
        </w:rPr>
        <w:t>organisations</w:t>
      </w:r>
      <w:proofErr w:type="spellEnd"/>
      <w:r w:rsidR="005B7405" w:rsidRPr="0017701C">
        <w:rPr>
          <w:highlight w:val="yellow"/>
          <w:lang w:val="en-US"/>
        </w:rPr>
        <w:t xml:space="preserve"> use strategic thinking in practice” (Johnsen, 2015, p. 244</w:t>
      </w:r>
      <w:r w:rsidR="005B7405" w:rsidRPr="0017701C">
        <w:rPr>
          <w:rStyle w:val="Voetnootmarkering"/>
          <w:highlight w:val="yellow"/>
          <w:lang w:val="en-US"/>
        </w:rPr>
        <w:footnoteReference w:id="2"/>
      </w:r>
      <w:r w:rsidR="005B7405" w:rsidRPr="0017701C">
        <w:rPr>
          <w:highlight w:val="yellow"/>
          <w:lang w:val="en-US"/>
        </w:rPr>
        <w:t>).</w:t>
      </w:r>
    </w:p>
    <w:p w:rsidR="00BB5EB2" w:rsidRPr="0017701C" w:rsidRDefault="00BB5EB2" w:rsidP="005B7405">
      <w:pPr>
        <w:rPr>
          <w:highlight w:val="yellow"/>
          <w:lang w:val="en-US"/>
        </w:rPr>
      </w:pPr>
      <w:r w:rsidRPr="0017701C">
        <w:rPr>
          <w:highlight w:val="yellow"/>
          <w:lang w:val="en-US"/>
        </w:rPr>
        <w:t xml:space="preserve">In addition, </w:t>
      </w:r>
      <w:proofErr w:type="spellStart"/>
      <w:r w:rsidRPr="0017701C">
        <w:rPr>
          <w:highlight w:val="yellow"/>
          <w:lang w:val="en-US"/>
        </w:rPr>
        <w:t>Troupin</w:t>
      </w:r>
      <w:proofErr w:type="spellEnd"/>
      <w:r w:rsidRPr="0017701C">
        <w:rPr>
          <w:highlight w:val="yellow"/>
          <w:lang w:val="en-US"/>
        </w:rPr>
        <w:t xml:space="preserve"> and </w:t>
      </w:r>
      <w:proofErr w:type="spellStart"/>
      <w:r w:rsidRPr="0017701C">
        <w:rPr>
          <w:highlight w:val="yellow"/>
          <w:lang w:val="en-US"/>
        </w:rPr>
        <w:t>Pollit</w:t>
      </w:r>
      <w:proofErr w:type="spellEnd"/>
      <w:r w:rsidRPr="0017701C">
        <w:rPr>
          <w:highlight w:val="yellow"/>
          <w:lang w:val="en-US"/>
        </w:rPr>
        <w:t xml:space="preserve"> (2012)</w:t>
      </w:r>
      <w:r w:rsidRPr="0017701C">
        <w:rPr>
          <w:rStyle w:val="Voetnootmarkering"/>
          <w:highlight w:val="yellow"/>
          <w:lang w:val="en-US"/>
        </w:rPr>
        <w:footnoteReference w:id="3"/>
      </w:r>
      <w:r w:rsidRPr="0017701C">
        <w:rPr>
          <w:highlight w:val="yellow"/>
          <w:lang w:val="en-US"/>
        </w:rPr>
        <w:t xml:space="preserve"> state that, while there </w:t>
      </w:r>
      <w:r w:rsidR="0092617B" w:rsidRPr="0017701C">
        <w:rPr>
          <w:highlight w:val="yellow"/>
          <w:lang w:val="en-US"/>
        </w:rPr>
        <w:t xml:space="preserve">are </w:t>
      </w:r>
      <w:r w:rsidRPr="0017701C">
        <w:rPr>
          <w:highlight w:val="yellow"/>
          <w:lang w:val="en-US"/>
        </w:rPr>
        <w:t>many books dealing with corporate strategy, only few deal with strategy making in central government. They refer to three key sources, notably Joyce (1999</w:t>
      </w:r>
      <w:r w:rsidRPr="0017701C">
        <w:rPr>
          <w:rStyle w:val="Voetnootmarkering"/>
          <w:highlight w:val="yellow"/>
          <w:lang w:val="en-US"/>
        </w:rPr>
        <w:footnoteReference w:id="4"/>
      </w:r>
      <w:r w:rsidRPr="0017701C">
        <w:rPr>
          <w:highlight w:val="yellow"/>
          <w:lang w:val="en-US"/>
        </w:rPr>
        <w:t>), Bryson(2011</w:t>
      </w:r>
      <w:r w:rsidRPr="0017701C">
        <w:rPr>
          <w:rStyle w:val="Voetnootmarkering"/>
          <w:highlight w:val="yellow"/>
          <w:lang w:val="en-US"/>
        </w:rPr>
        <w:footnoteReference w:id="5"/>
      </w:r>
      <w:r w:rsidRPr="0017701C">
        <w:rPr>
          <w:highlight w:val="yellow"/>
          <w:lang w:val="en-US"/>
        </w:rPr>
        <w:t xml:space="preserve">), and </w:t>
      </w:r>
      <w:proofErr w:type="spellStart"/>
      <w:r w:rsidRPr="0017701C">
        <w:rPr>
          <w:highlight w:val="yellow"/>
          <w:lang w:val="en-US"/>
        </w:rPr>
        <w:t>Mulgan</w:t>
      </w:r>
      <w:proofErr w:type="spellEnd"/>
      <w:r w:rsidRPr="0017701C">
        <w:rPr>
          <w:highlight w:val="yellow"/>
          <w:lang w:val="en-US"/>
        </w:rPr>
        <w:t xml:space="preserve"> (2009</w:t>
      </w:r>
      <w:r w:rsidRPr="0017701C">
        <w:rPr>
          <w:rStyle w:val="Voetnootmarkering"/>
          <w:highlight w:val="yellow"/>
          <w:lang w:val="en-US"/>
        </w:rPr>
        <w:footnoteReference w:id="6"/>
      </w:r>
      <w:r w:rsidRPr="0017701C">
        <w:rPr>
          <w:highlight w:val="yellow"/>
          <w:lang w:val="en-US"/>
        </w:rPr>
        <w:t>). The two most recent of these three references will be used in this report to provide useful reference points.</w:t>
      </w:r>
    </w:p>
    <w:p w:rsidR="005B7405" w:rsidRPr="0017701C" w:rsidRDefault="00BB5EB2" w:rsidP="005B7405">
      <w:pPr>
        <w:rPr>
          <w:b/>
          <w:highlight w:val="yellow"/>
          <w:lang w:val="en-US"/>
        </w:rPr>
      </w:pPr>
      <w:r w:rsidRPr="0017701C">
        <w:rPr>
          <w:highlight w:val="yellow"/>
          <w:lang w:val="en-US"/>
        </w:rPr>
        <w:t>Given the relative scarcity of both empirical and conceptual coverage of the topic, the</w:t>
      </w:r>
      <w:r w:rsidR="0093497A" w:rsidRPr="0017701C">
        <w:rPr>
          <w:highlight w:val="yellow"/>
          <w:lang w:val="en-US"/>
        </w:rPr>
        <w:t xml:space="preserve"> report will </w:t>
      </w:r>
      <w:r w:rsidR="0092617B" w:rsidRPr="0017701C">
        <w:rPr>
          <w:b/>
          <w:highlight w:val="yellow"/>
          <w:lang w:val="en-US"/>
        </w:rPr>
        <w:t xml:space="preserve">elaborate concepts rather than </w:t>
      </w:r>
      <w:r w:rsidR="0093497A" w:rsidRPr="0017701C">
        <w:rPr>
          <w:b/>
          <w:highlight w:val="yellow"/>
          <w:lang w:val="en-US"/>
        </w:rPr>
        <w:t>pr</w:t>
      </w:r>
      <w:r w:rsidR="0092617B" w:rsidRPr="0017701C">
        <w:rPr>
          <w:b/>
          <w:highlight w:val="yellow"/>
          <w:lang w:val="en-US"/>
        </w:rPr>
        <w:t>ovide</w:t>
      </w:r>
      <w:r w:rsidR="0093497A" w:rsidRPr="0017701C">
        <w:rPr>
          <w:b/>
          <w:highlight w:val="yellow"/>
          <w:lang w:val="en-US"/>
        </w:rPr>
        <w:t xml:space="preserve"> a thorough empirical assessment </w:t>
      </w:r>
      <w:r w:rsidR="0093497A" w:rsidRPr="0017701C">
        <w:rPr>
          <w:highlight w:val="yellow"/>
          <w:lang w:val="en-US"/>
        </w:rPr>
        <w:t xml:space="preserve">of what strategic management processes actually exist in the public sector. It also does not aim to be comprehensive nor to provide a template. Its goal is only to </w:t>
      </w:r>
      <w:r w:rsidR="0093497A" w:rsidRPr="0017701C">
        <w:rPr>
          <w:b/>
          <w:highlight w:val="yellow"/>
          <w:lang w:val="en-US"/>
        </w:rPr>
        <w:t>broaden and stimulate the discussion regarding a fruitful appli</w:t>
      </w:r>
      <w:r w:rsidR="00044192" w:rsidRPr="0017701C">
        <w:rPr>
          <w:b/>
          <w:highlight w:val="yellow"/>
          <w:lang w:val="en-US"/>
        </w:rPr>
        <w:t>cation of strategic</w:t>
      </w:r>
      <w:r w:rsidR="0093497A" w:rsidRPr="0017701C">
        <w:rPr>
          <w:b/>
          <w:highlight w:val="yellow"/>
          <w:lang w:val="en-US"/>
        </w:rPr>
        <w:t xml:space="preserve"> m</w:t>
      </w:r>
      <w:r w:rsidR="00A3158D" w:rsidRPr="0017701C">
        <w:rPr>
          <w:b/>
          <w:highlight w:val="yellow"/>
          <w:lang w:val="en-US"/>
        </w:rPr>
        <w:t>anagement in the public sector.</w:t>
      </w:r>
    </w:p>
    <w:p w:rsidR="004010A0" w:rsidRPr="0017701C" w:rsidRDefault="004010A0" w:rsidP="005B7405">
      <w:pPr>
        <w:rPr>
          <w:highlight w:val="yellow"/>
          <w:lang w:val="en-US"/>
        </w:rPr>
      </w:pPr>
      <w:r w:rsidRPr="0017701C">
        <w:rPr>
          <w:highlight w:val="yellow"/>
          <w:lang w:val="en-US"/>
        </w:rPr>
        <w:t>In order to accomplish this, the report will in a first part, based on an extensive review (covering both authors who focus on the</w:t>
      </w:r>
      <w:r w:rsidR="0092617B" w:rsidRPr="0017701C">
        <w:rPr>
          <w:highlight w:val="yellow"/>
          <w:lang w:val="en-US"/>
        </w:rPr>
        <w:t xml:space="preserve"> public as well as other sectors) of literature since the 90’</w:t>
      </w:r>
      <w:r w:rsidRPr="0017701C">
        <w:rPr>
          <w:highlight w:val="yellow"/>
          <w:lang w:val="en-US"/>
        </w:rPr>
        <w:t>ies, explore what are the key concepts and how they can be related to each other.</w:t>
      </w:r>
    </w:p>
    <w:p w:rsidR="004010A0" w:rsidRPr="0017701C" w:rsidRDefault="004010A0" w:rsidP="005B7405">
      <w:pPr>
        <w:rPr>
          <w:highlight w:val="yellow"/>
          <w:lang w:val="en-US"/>
        </w:rPr>
      </w:pPr>
      <w:r w:rsidRPr="0017701C">
        <w:rPr>
          <w:highlight w:val="yellow"/>
          <w:lang w:val="en-US"/>
        </w:rPr>
        <w:t>In a second part, the specificity of the public sector as compared to private sector will be explored, again on the basis of a literature review.</w:t>
      </w:r>
    </w:p>
    <w:p w:rsidR="004010A0" w:rsidRPr="0017701C" w:rsidRDefault="004010A0" w:rsidP="005B7405">
      <w:pPr>
        <w:rPr>
          <w:highlight w:val="yellow"/>
          <w:lang w:val="en-US"/>
        </w:rPr>
      </w:pPr>
      <w:r w:rsidRPr="0017701C">
        <w:rPr>
          <w:highlight w:val="yellow"/>
          <w:lang w:val="en-US"/>
        </w:rPr>
        <w:t>A third part will the reflect on whether and in what way, the concepts explored in the first part can be applied in the public sector.</w:t>
      </w:r>
    </w:p>
    <w:p w:rsidR="004010A0" w:rsidRPr="0017701C" w:rsidRDefault="004010A0" w:rsidP="005B7405">
      <w:pPr>
        <w:rPr>
          <w:highlight w:val="yellow"/>
          <w:lang w:val="en-US"/>
        </w:rPr>
      </w:pPr>
      <w:r w:rsidRPr="0017701C">
        <w:rPr>
          <w:highlight w:val="yellow"/>
          <w:lang w:val="en-US"/>
        </w:rPr>
        <w:lastRenderedPageBreak/>
        <w:t>A final part will consist of a selection of case studies that serve to check to what extent the suggestions are already being enacted in practice or could be integrated in the future.</w:t>
      </w:r>
    </w:p>
    <w:p w:rsidR="001F7308" w:rsidRPr="004010A0" w:rsidRDefault="001F7308" w:rsidP="005B7405">
      <w:pPr>
        <w:rPr>
          <w:lang w:val="en-US"/>
        </w:rPr>
      </w:pPr>
      <w:r w:rsidRPr="0017701C">
        <w:rPr>
          <w:highlight w:val="yellow"/>
          <w:lang w:val="en-US"/>
        </w:rPr>
        <w:t>It should be clear that the reflections included in this report represent only the author’s views rather than any official position. The hope is that these reflection</w:t>
      </w:r>
      <w:r w:rsidR="0092617B" w:rsidRPr="0017701C">
        <w:rPr>
          <w:highlight w:val="yellow"/>
          <w:lang w:val="en-US"/>
        </w:rPr>
        <w:t>s</w:t>
      </w:r>
      <w:r w:rsidRPr="0017701C">
        <w:rPr>
          <w:highlight w:val="yellow"/>
          <w:lang w:val="en-US"/>
        </w:rPr>
        <w:t xml:space="preserve"> stimulate the reader to come up with reflections of his/her own and to engage in fruitful discussions with others.</w:t>
      </w:r>
    </w:p>
    <w:p w:rsidR="00F200E8" w:rsidRDefault="00F200E8" w:rsidP="00F200E8">
      <w:pPr>
        <w:rPr>
          <w:highlight w:val="red"/>
          <w:lang w:val="en-US"/>
        </w:rPr>
      </w:pPr>
    </w:p>
    <w:p w:rsidR="004010A0" w:rsidRPr="004010A0" w:rsidRDefault="004010A0" w:rsidP="00F200E8">
      <w:pPr>
        <w:rPr>
          <w:highlight w:val="red"/>
          <w:lang w:val="en-US"/>
        </w:rPr>
        <w:sectPr w:rsidR="004010A0" w:rsidRPr="004010A0">
          <w:footerReference w:type="default" r:id="rId8"/>
          <w:pgSz w:w="11906" w:h="16838"/>
          <w:pgMar w:top="1417" w:right="1417" w:bottom="1417" w:left="1417" w:header="708" w:footer="708" w:gutter="0"/>
          <w:cols w:space="708"/>
          <w:docGrid w:linePitch="360"/>
        </w:sectPr>
      </w:pPr>
    </w:p>
    <w:p w:rsidR="005B7405" w:rsidRDefault="005B7405" w:rsidP="005B7405">
      <w:pPr>
        <w:pStyle w:val="Kop1"/>
        <w:rPr>
          <w:lang w:val="en-US"/>
        </w:rPr>
      </w:pPr>
      <w:bookmarkStart w:id="2" w:name="_Toc499553438"/>
      <w:r>
        <w:rPr>
          <w:lang w:val="en-US"/>
        </w:rPr>
        <w:lastRenderedPageBreak/>
        <w:t>PART I: Exploring the concepts</w:t>
      </w:r>
      <w:bookmarkEnd w:id="2"/>
      <w:r w:rsidR="00FE4FDA">
        <w:rPr>
          <w:lang w:val="en-US"/>
        </w:rPr>
        <w:tab/>
      </w:r>
      <w:r w:rsidR="00FE4FDA">
        <w:rPr>
          <w:lang w:val="en-US"/>
        </w:rPr>
        <w:tab/>
      </w:r>
    </w:p>
    <w:bookmarkEnd w:id="1"/>
    <w:p w:rsidR="00252B1C" w:rsidRDefault="00252B1C" w:rsidP="00F02FEA">
      <w:pPr>
        <w:rPr>
          <w:lang w:val="en-US"/>
        </w:rPr>
      </w:pPr>
    </w:p>
    <w:p w:rsidR="00985EDE" w:rsidRDefault="00985EDE" w:rsidP="005B7405">
      <w:pPr>
        <w:pStyle w:val="Kop1"/>
        <w:numPr>
          <w:ilvl w:val="0"/>
          <w:numId w:val="1"/>
        </w:numPr>
        <w:rPr>
          <w:lang w:val="en-US"/>
        </w:rPr>
      </w:pPr>
      <w:bookmarkStart w:id="3" w:name="_Ref477074178"/>
      <w:bookmarkStart w:id="4" w:name="_Ref477074187"/>
      <w:bookmarkStart w:id="5" w:name="_Toc499553439"/>
      <w:r>
        <w:rPr>
          <w:lang w:val="en-US"/>
        </w:rPr>
        <w:t>Defining strategy, strategic planning and strategic management</w:t>
      </w:r>
      <w:bookmarkEnd w:id="3"/>
      <w:bookmarkEnd w:id="4"/>
      <w:bookmarkEnd w:id="5"/>
      <w:r>
        <w:rPr>
          <w:lang w:val="en-US"/>
        </w:rPr>
        <w:t xml:space="preserve"> </w:t>
      </w:r>
    </w:p>
    <w:p w:rsidR="00985EDE" w:rsidRDefault="0080666E" w:rsidP="003F2E9E">
      <w:pPr>
        <w:pStyle w:val="Kop1"/>
        <w:numPr>
          <w:ilvl w:val="1"/>
          <w:numId w:val="19"/>
        </w:numPr>
        <w:rPr>
          <w:lang w:val="en-US"/>
        </w:rPr>
      </w:pPr>
      <w:bookmarkStart w:id="6" w:name="_Toc499553440"/>
      <w:r>
        <w:rPr>
          <w:lang w:val="en-US"/>
        </w:rPr>
        <w:t>Strategy</w:t>
      </w:r>
      <w:bookmarkEnd w:id="6"/>
    </w:p>
    <w:p w:rsidR="0080666E" w:rsidRPr="0080666E" w:rsidRDefault="0080666E" w:rsidP="0080666E">
      <w:pPr>
        <w:rPr>
          <w:lang w:val="en-US"/>
        </w:rPr>
      </w:pPr>
    </w:p>
    <w:p w:rsidR="00B21788" w:rsidRDefault="00B21788" w:rsidP="00B21788">
      <w:pPr>
        <w:rPr>
          <w:lang w:val="en-US"/>
        </w:rPr>
      </w:pPr>
      <w:r>
        <w:rPr>
          <w:lang w:val="en-US"/>
        </w:rPr>
        <w:t>The business dictionary</w:t>
      </w:r>
      <w:r>
        <w:rPr>
          <w:rStyle w:val="Voetnootmarkering"/>
          <w:lang w:val="en-US"/>
        </w:rPr>
        <w:footnoteReference w:id="7"/>
      </w:r>
      <w:r>
        <w:rPr>
          <w:lang w:val="en-US"/>
        </w:rPr>
        <w:t xml:space="preserve"> defines “strategy”, the presumed output of strategic planning, as:</w:t>
      </w:r>
    </w:p>
    <w:p w:rsidR="00B21788" w:rsidRPr="009F3147" w:rsidRDefault="00B21788" w:rsidP="00B21788">
      <w:pPr>
        <w:rPr>
          <w:lang w:val="en-US"/>
        </w:rPr>
      </w:pPr>
      <w:r>
        <w:rPr>
          <w:lang w:val="en-US"/>
        </w:rPr>
        <w:t>“</w:t>
      </w:r>
      <w:r w:rsidRPr="009F3147">
        <w:rPr>
          <w:lang w:val="en-US"/>
        </w:rPr>
        <w:t>1.A method or plan chosen to bring about a desired future, such as achievement of a goal or solution to a problem.</w:t>
      </w:r>
    </w:p>
    <w:p w:rsidR="00B21788" w:rsidRDefault="00B21788" w:rsidP="00B21788">
      <w:pPr>
        <w:rPr>
          <w:lang w:val="en-US"/>
        </w:rPr>
      </w:pPr>
      <w:r w:rsidRPr="009F3147">
        <w:rPr>
          <w:lang w:val="en-US"/>
        </w:rPr>
        <w:t>2.The art and science of planning and marshalling resources for their mo</w:t>
      </w:r>
      <w:r w:rsidR="003D036E">
        <w:rPr>
          <w:lang w:val="en-US"/>
        </w:rPr>
        <w:t>st efficient and effective use</w:t>
      </w:r>
      <w:r w:rsidRPr="009F3147">
        <w:rPr>
          <w:lang w:val="en-US"/>
        </w:rPr>
        <w:t>.</w:t>
      </w:r>
      <w:r>
        <w:rPr>
          <w:lang w:val="en-US"/>
        </w:rPr>
        <w:t>”</w:t>
      </w:r>
    </w:p>
    <w:p w:rsidR="00B312BB" w:rsidRDefault="00B312BB" w:rsidP="00B312BB">
      <w:pPr>
        <w:rPr>
          <w:lang w:val="en-US"/>
        </w:rPr>
      </w:pPr>
      <w:r>
        <w:rPr>
          <w:lang w:val="en-US"/>
        </w:rPr>
        <w:t>Tactics are defined as “</w:t>
      </w:r>
      <w:r w:rsidRPr="00B312BB">
        <w:rPr>
          <w:lang w:val="en-US"/>
        </w:rPr>
        <w:t>Means by which a strategy is carried out; planned and ad hoc activities meant to deal with the demands of the moment, and to move from one milestone to other in pursuit of the overall goal(s).</w:t>
      </w:r>
      <w:r>
        <w:rPr>
          <w:lang w:val="en-US"/>
        </w:rPr>
        <w:t>”</w:t>
      </w:r>
    </w:p>
    <w:p w:rsidR="0092617B" w:rsidRDefault="00282325" w:rsidP="00B21788">
      <w:pPr>
        <w:rPr>
          <w:lang w:val="en-US"/>
        </w:rPr>
      </w:pPr>
      <w:proofErr w:type="spellStart"/>
      <w:r>
        <w:rPr>
          <w:lang w:val="en-US"/>
        </w:rPr>
        <w:t>Mulgan</w:t>
      </w:r>
      <w:proofErr w:type="spellEnd"/>
      <w:r w:rsidR="00B21788">
        <w:rPr>
          <w:lang w:val="en-US"/>
        </w:rPr>
        <w:t xml:space="preserve"> (2009, p.19) likewise defines </w:t>
      </w:r>
      <w:r w:rsidR="00B21788" w:rsidRPr="00B85151">
        <w:rPr>
          <w:b/>
          <w:u w:val="single"/>
          <w:lang w:val="en-US"/>
        </w:rPr>
        <w:t xml:space="preserve">public </w:t>
      </w:r>
      <w:r w:rsidR="00B21788">
        <w:rPr>
          <w:lang w:val="en-US"/>
        </w:rPr>
        <w:t>strategy as “the systematic use of public resources and power, by public agencies, to achieve public goals”.</w:t>
      </w:r>
      <w:r w:rsidR="00483B69">
        <w:rPr>
          <w:lang w:val="en-US"/>
        </w:rPr>
        <w:t xml:space="preserve"> </w:t>
      </w:r>
      <w:r w:rsidR="001B438D">
        <w:rPr>
          <w:lang w:val="en-US"/>
        </w:rPr>
        <w:t>It can concern (p. 21) the high strategy of geopolitics (building alliances, military preparedness, …), strategy at the level of the political economy (e.g. establishing institutions that can negotiate income levels and socials wages) to strategies at the level of public service systems (setting legal and regulatory frameworks, ensuring the right flow of trained staff, or the right sequence of reforms).</w:t>
      </w:r>
      <w:r w:rsidR="00D05E25">
        <w:rPr>
          <w:lang w:val="en-US"/>
        </w:rPr>
        <w:t xml:space="preserve"> </w:t>
      </w:r>
    </w:p>
    <w:p w:rsidR="00B21788" w:rsidRDefault="00282325" w:rsidP="00B21788">
      <w:pPr>
        <w:rPr>
          <w:lang w:val="en-US"/>
        </w:rPr>
      </w:pPr>
      <w:proofErr w:type="spellStart"/>
      <w:r>
        <w:rPr>
          <w:lang w:val="en-US"/>
        </w:rPr>
        <w:t>Desmidt</w:t>
      </w:r>
      <w:proofErr w:type="spellEnd"/>
      <w:r>
        <w:rPr>
          <w:lang w:val="en-US"/>
        </w:rPr>
        <w:t xml:space="preserve"> and </w:t>
      </w:r>
      <w:proofErr w:type="spellStart"/>
      <w:r>
        <w:rPr>
          <w:lang w:val="en-US"/>
        </w:rPr>
        <w:t>Heene</w:t>
      </w:r>
      <w:proofErr w:type="spellEnd"/>
      <w:r w:rsidR="00B21788">
        <w:rPr>
          <w:lang w:val="en-US"/>
        </w:rPr>
        <w:t xml:space="preserve"> (2005,</w:t>
      </w:r>
      <w:r w:rsidR="00646623">
        <w:rPr>
          <w:lang w:val="en-US"/>
        </w:rPr>
        <w:t xml:space="preserve"> p. 131) attempt to provide more detail concerning the “content” of a strategy</w:t>
      </w:r>
      <w:r w:rsidR="00B21788">
        <w:rPr>
          <w:lang w:val="en-US"/>
        </w:rPr>
        <w:t xml:space="preserve"> via their concept of the strategic logic as depicted in </w:t>
      </w:r>
      <w:r w:rsidR="00B21788">
        <w:rPr>
          <w:lang w:val="en-US"/>
        </w:rPr>
        <w:fldChar w:fldCharType="begin"/>
      </w:r>
      <w:r w:rsidR="00B21788">
        <w:rPr>
          <w:lang w:val="en-US"/>
        </w:rPr>
        <w:instrText xml:space="preserve"> REF _Ref443381420 \h </w:instrText>
      </w:r>
      <w:r w:rsidR="00B21788">
        <w:rPr>
          <w:lang w:val="en-US"/>
        </w:rPr>
      </w:r>
      <w:r w:rsidR="00B21788">
        <w:rPr>
          <w:lang w:val="en-US"/>
        </w:rPr>
        <w:fldChar w:fldCharType="separate"/>
      </w:r>
      <w:r w:rsidR="00CD07EA" w:rsidRPr="008810EB">
        <w:rPr>
          <w:lang w:val="en-US"/>
        </w:rPr>
        <w:t xml:space="preserve">Figure </w:t>
      </w:r>
      <w:r w:rsidR="00CD07EA">
        <w:rPr>
          <w:noProof/>
          <w:lang w:val="en-US"/>
        </w:rPr>
        <w:t>1</w:t>
      </w:r>
      <w:r w:rsidR="00B21788">
        <w:rPr>
          <w:lang w:val="en-US"/>
        </w:rPr>
        <w:fldChar w:fldCharType="end"/>
      </w:r>
      <w:r w:rsidR="00B21788">
        <w:rPr>
          <w:lang w:val="en-US"/>
        </w:rPr>
        <w:t>.</w:t>
      </w:r>
    </w:p>
    <w:p w:rsidR="00B21788" w:rsidRDefault="00B21788" w:rsidP="00B21788">
      <w:pPr>
        <w:pStyle w:val="Bijschrift"/>
      </w:pPr>
      <w:bookmarkStart w:id="7" w:name="_Ref443381420"/>
      <w:bookmarkStart w:id="8" w:name="_Toc499553480"/>
      <w:r w:rsidRPr="008810EB">
        <w:rPr>
          <w:lang w:val="en-US"/>
        </w:rPr>
        <w:t xml:space="preserve">Figure </w:t>
      </w:r>
      <w:r>
        <w:fldChar w:fldCharType="begin"/>
      </w:r>
      <w:r w:rsidRPr="008810EB">
        <w:rPr>
          <w:lang w:val="en-US"/>
        </w:rPr>
        <w:instrText xml:space="preserve"> SEQ Figure \* ARABIC </w:instrText>
      </w:r>
      <w:r>
        <w:fldChar w:fldCharType="separate"/>
      </w:r>
      <w:r w:rsidR="00F6488B">
        <w:rPr>
          <w:noProof/>
          <w:lang w:val="en-US"/>
        </w:rPr>
        <w:t>1</w:t>
      </w:r>
      <w:r>
        <w:fldChar w:fldCharType="end"/>
      </w:r>
      <w:bookmarkEnd w:id="7"/>
      <w:r>
        <w:t xml:space="preserve">: </w:t>
      </w:r>
      <w:proofErr w:type="spellStart"/>
      <w:r>
        <w:t>strategic</w:t>
      </w:r>
      <w:proofErr w:type="spellEnd"/>
      <w:r>
        <w:t xml:space="preserve"> logic</w:t>
      </w:r>
      <w:bookmarkEnd w:id="8"/>
    </w:p>
    <w:p w:rsidR="00FD4F18" w:rsidRDefault="00B21788" w:rsidP="00B21788">
      <w:pPr>
        <w:rPr>
          <w:sz w:val="18"/>
        </w:rPr>
      </w:pPr>
      <w:r w:rsidRPr="008810EB">
        <w:rPr>
          <w:noProof/>
          <w:lang w:eastAsia="nl-BE"/>
        </w:rPr>
        <w:drawing>
          <wp:inline distT="0" distB="0" distL="0" distR="0" wp14:anchorId="266F401B" wp14:editId="14FB1325">
            <wp:extent cx="3962400" cy="1902004"/>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79128" cy="1910034"/>
                    </a:xfrm>
                    <a:prstGeom prst="rect">
                      <a:avLst/>
                    </a:prstGeom>
                  </pic:spPr>
                </pic:pic>
              </a:graphicData>
            </a:graphic>
          </wp:inline>
        </w:drawing>
      </w:r>
    </w:p>
    <w:p w:rsidR="00B21788" w:rsidRPr="002C317F" w:rsidRDefault="00B21788" w:rsidP="00B21788">
      <w:pPr>
        <w:rPr>
          <w:sz w:val="18"/>
          <w:lang w:val="en-GB"/>
        </w:rPr>
      </w:pPr>
      <w:r w:rsidRPr="008810EB">
        <w:rPr>
          <w:sz w:val="18"/>
          <w:lang w:val="en-US"/>
        </w:rPr>
        <w:t xml:space="preserve">Source: </w:t>
      </w:r>
      <w:proofErr w:type="spellStart"/>
      <w:r w:rsidRPr="008810EB">
        <w:rPr>
          <w:sz w:val="18"/>
          <w:lang w:val="en-US"/>
        </w:rPr>
        <w:t>Desmidt</w:t>
      </w:r>
      <w:proofErr w:type="spellEnd"/>
      <w:r w:rsidRPr="008810EB">
        <w:rPr>
          <w:sz w:val="18"/>
          <w:lang w:val="en-US"/>
        </w:rPr>
        <w:t xml:space="preserve"> and </w:t>
      </w:r>
      <w:proofErr w:type="spellStart"/>
      <w:r w:rsidRPr="008810EB">
        <w:rPr>
          <w:sz w:val="18"/>
          <w:lang w:val="en-US"/>
        </w:rPr>
        <w:t>Heene</w:t>
      </w:r>
      <w:proofErr w:type="spellEnd"/>
      <w:r w:rsidRPr="008810EB">
        <w:rPr>
          <w:sz w:val="18"/>
          <w:lang w:val="en-US"/>
        </w:rPr>
        <w:t xml:space="preserve"> (2005)</w:t>
      </w:r>
    </w:p>
    <w:p w:rsidR="00EA77A8" w:rsidRDefault="00B21788" w:rsidP="00B21788">
      <w:pPr>
        <w:rPr>
          <w:lang w:val="en-US"/>
        </w:rPr>
      </w:pPr>
      <w:r>
        <w:rPr>
          <w:lang w:val="en-US"/>
        </w:rPr>
        <w:lastRenderedPageBreak/>
        <w:t>The strategic logic starts from a</w:t>
      </w:r>
      <w:r w:rsidR="00B509D5">
        <w:rPr>
          <w:lang w:val="en-US"/>
        </w:rPr>
        <w:t xml:space="preserve"> </w:t>
      </w:r>
      <w:r w:rsidR="005B37E9">
        <w:rPr>
          <w:lang w:val="en-US"/>
        </w:rPr>
        <w:t>”</w:t>
      </w:r>
      <w:r>
        <w:rPr>
          <w:lang w:val="en-US"/>
        </w:rPr>
        <w:t>business</w:t>
      </w:r>
      <w:r w:rsidR="005B37E9">
        <w:rPr>
          <w:lang w:val="en-US"/>
        </w:rPr>
        <w:t>”</w:t>
      </w:r>
      <w:r>
        <w:rPr>
          <w:lang w:val="en-US"/>
        </w:rPr>
        <w:t xml:space="preserve"> concept (what value to provide for whom in what way) and then devises an </w:t>
      </w:r>
      <w:proofErr w:type="spellStart"/>
      <w:r>
        <w:rPr>
          <w:lang w:val="en-US"/>
        </w:rPr>
        <w:t>organisational</w:t>
      </w:r>
      <w:proofErr w:type="spellEnd"/>
      <w:r>
        <w:rPr>
          <w:lang w:val="en-US"/>
        </w:rPr>
        <w:t xml:space="preserve"> concept that makes explicit what resources will be brought to bear via which organizational design (who will do, know and decide what), with what control mechanisms to </w:t>
      </w:r>
      <w:proofErr w:type="spellStart"/>
      <w:r>
        <w:rPr>
          <w:lang w:val="en-US"/>
        </w:rPr>
        <w:t>realise</w:t>
      </w:r>
      <w:proofErr w:type="spellEnd"/>
      <w:r>
        <w:rPr>
          <w:lang w:val="en-US"/>
        </w:rPr>
        <w:t xml:space="preserve"> the business concept. Together, the organizational and business concepts shape the core processes of the organization namely innovation, operations, stakeholder value distribution and transformation. This latter process is a kind of meta-process as it is there to secure occasional deep changes in the other processes. Deep changes imply changes in the strategic logic. The need for deep changes is derived from the “turbulence”</w:t>
      </w:r>
      <w:r w:rsidR="009C0CBE">
        <w:rPr>
          <w:lang w:val="en-US"/>
        </w:rPr>
        <w:t xml:space="preserve"> in the environment of</w:t>
      </w:r>
      <w:r>
        <w:rPr>
          <w:lang w:val="en-US"/>
        </w:rPr>
        <w:t xml:space="preserve"> public sector</w:t>
      </w:r>
      <w:r w:rsidR="009C0CBE">
        <w:rPr>
          <w:lang w:val="en-US"/>
        </w:rPr>
        <w:t xml:space="preserve"> </w:t>
      </w:r>
      <w:proofErr w:type="spellStart"/>
      <w:r w:rsidR="009C0CBE">
        <w:rPr>
          <w:lang w:val="en-US"/>
        </w:rPr>
        <w:t>organ</w:t>
      </w:r>
      <w:r w:rsidR="00646623">
        <w:rPr>
          <w:lang w:val="en-US"/>
        </w:rPr>
        <w:t>i</w:t>
      </w:r>
      <w:r w:rsidR="009C0CBE">
        <w:rPr>
          <w:lang w:val="en-US"/>
        </w:rPr>
        <w:t>sations</w:t>
      </w:r>
      <w:proofErr w:type="spellEnd"/>
      <w:r w:rsidR="0093497A">
        <w:rPr>
          <w:lang w:val="en-US"/>
        </w:rPr>
        <w:t>, as pointed out by</w:t>
      </w:r>
      <w:r>
        <w:rPr>
          <w:lang w:val="en-US"/>
        </w:rPr>
        <w:t xml:space="preserve"> </w:t>
      </w:r>
      <w:proofErr w:type="spellStart"/>
      <w:r w:rsidR="004E09D5">
        <w:rPr>
          <w:lang w:val="en-US"/>
        </w:rPr>
        <w:t>Poister</w:t>
      </w:r>
      <w:proofErr w:type="spellEnd"/>
      <w:r w:rsidR="004E09D5">
        <w:rPr>
          <w:lang w:val="en-US"/>
        </w:rPr>
        <w:t xml:space="preserve"> and </w:t>
      </w:r>
      <w:proofErr w:type="spellStart"/>
      <w:r w:rsidR="004E09D5">
        <w:rPr>
          <w:lang w:val="en-US"/>
        </w:rPr>
        <w:t>Streib</w:t>
      </w:r>
      <w:proofErr w:type="spellEnd"/>
      <w:r w:rsidRPr="003F21C8">
        <w:rPr>
          <w:lang w:val="en-US"/>
        </w:rPr>
        <w:t xml:space="preserve"> (1999</w:t>
      </w:r>
      <w:r w:rsidR="00541B98">
        <w:rPr>
          <w:rStyle w:val="Voetnootmarkering"/>
          <w:lang w:val="en-US"/>
        </w:rPr>
        <w:footnoteReference w:id="8"/>
      </w:r>
      <w:r>
        <w:rPr>
          <w:lang w:val="en-US"/>
        </w:rPr>
        <w:t xml:space="preserve">) and </w:t>
      </w:r>
      <w:proofErr w:type="spellStart"/>
      <w:r w:rsidR="004E09D5">
        <w:rPr>
          <w:lang w:val="en-US"/>
        </w:rPr>
        <w:t>Doz</w:t>
      </w:r>
      <w:proofErr w:type="spellEnd"/>
      <w:r w:rsidR="004E09D5">
        <w:rPr>
          <w:lang w:val="en-US"/>
        </w:rPr>
        <w:t xml:space="preserve"> and </w:t>
      </w:r>
      <w:proofErr w:type="spellStart"/>
      <w:r w:rsidR="004E09D5">
        <w:rPr>
          <w:lang w:val="en-US"/>
        </w:rPr>
        <w:t>Kosone</w:t>
      </w:r>
      <w:r w:rsidR="00757771">
        <w:rPr>
          <w:lang w:val="en-US"/>
        </w:rPr>
        <w:t>n</w:t>
      </w:r>
      <w:proofErr w:type="spellEnd"/>
      <w:r w:rsidR="00741E59">
        <w:rPr>
          <w:lang w:val="en-US"/>
        </w:rPr>
        <w:t xml:space="preserve"> (2014</w:t>
      </w:r>
      <w:r w:rsidR="00541B98">
        <w:rPr>
          <w:rStyle w:val="Voetnootmarkering"/>
          <w:lang w:val="en-US"/>
        </w:rPr>
        <w:footnoteReference w:id="9"/>
      </w:r>
      <w:r w:rsidR="00741E59">
        <w:rPr>
          <w:lang w:val="en-US"/>
        </w:rPr>
        <w:t>).</w:t>
      </w:r>
    </w:p>
    <w:p w:rsidR="009547F8" w:rsidRDefault="00B06937" w:rsidP="009547F8">
      <w:pPr>
        <w:rPr>
          <w:lang w:val="en-US"/>
        </w:rPr>
      </w:pPr>
      <w:proofErr w:type="spellStart"/>
      <w:r w:rsidRPr="00B06937">
        <w:rPr>
          <w:lang w:val="en-US"/>
        </w:rPr>
        <w:t>Desmidt</w:t>
      </w:r>
      <w:proofErr w:type="spellEnd"/>
      <w:r w:rsidRPr="00B06937">
        <w:rPr>
          <w:lang w:val="en-US"/>
        </w:rPr>
        <w:t xml:space="preserve"> and </w:t>
      </w:r>
      <w:proofErr w:type="spellStart"/>
      <w:r w:rsidRPr="00B06937">
        <w:rPr>
          <w:lang w:val="en-US"/>
        </w:rPr>
        <w:t>Heene</w:t>
      </w:r>
      <w:proofErr w:type="spellEnd"/>
      <w:r w:rsidRPr="00B06937">
        <w:rPr>
          <w:lang w:val="en-US"/>
        </w:rPr>
        <w:t xml:space="preserve"> (2005)</w:t>
      </w:r>
      <w:r>
        <w:rPr>
          <w:lang w:val="en-US"/>
        </w:rPr>
        <w:t xml:space="preserve">, drawing on </w:t>
      </w:r>
      <w:r w:rsidR="009547F8">
        <w:rPr>
          <w:lang w:val="en-US"/>
        </w:rPr>
        <w:t>Mintzberg (</w:t>
      </w:r>
      <w:r>
        <w:rPr>
          <w:lang w:val="en-US"/>
        </w:rPr>
        <w:t>1987</w:t>
      </w:r>
      <w:r w:rsidR="009547F8">
        <w:rPr>
          <w:lang w:val="en-US"/>
        </w:rPr>
        <w:t>)</w:t>
      </w:r>
      <w:r w:rsidR="009547F8">
        <w:rPr>
          <w:rStyle w:val="Voetnootmarkering"/>
          <w:lang w:val="en-US"/>
        </w:rPr>
        <w:footnoteReference w:id="10"/>
      </w:r>
      <w:r>
        <w:rPr>
          <w:lang w:val="en-US"/>
        </w:rPr>
        <w:t xml:space="preserve"> describe</w:t>
      </w:r>
      <w:r w:rsidR="009547F8">
        <w:rPr>
          <w:lang w:val="en-US"/>
        </w:rPr>
        <w:t xml:space="preserve"> strategy in terms of five “P”’s as depicted below.</w:t>
      </w:r>
    </w:p>
    <w:p w:rsidR="009547F8" w:rsidRDefault="009547F8" w:rsidP="009547F8">
      <w:pPr>
        <w:pStyle w:val="Bijschrift"/>
        <w:rPr>
          <w:lang w:val="en-US"/>
        </w:rPr>
      </w:pPr>
      <w:bookmarkStart w:id="9" w:name="_Toc499553481"/>
      <w:proofErr w:type="spellStart"/>
      <w:r>
        <w:t>Figure</w:t>
      </w:r>
      <w:proofErr w:type="spellEnd"/>
      <w:r>
        <w:t xml:space="preserve"> </w:t>
      </w:r>
      <w:fldSimple w:instr=" SEQ Figure \* ARABIC ">
        <w:r w:rsidR="00F6488B">
          <w:rPr>
            <w:noProof/>
          </w:rPr>
          <w:t>2</w:t>
        </w:r>
      </w:fldSimple>
      <w:r>
        <w:t xml:space="preserve">: </w:t>
      </w:r>
      <w:proofErr w:type="spellStart"/>
      <w:r>
        <w:t>Mintzberg’s</w:t>
      </w:r>
      <w:proofErr w:type="spellEnd"/>
      <w:r>
        <w:t xml:space="preserve"> five P’s</w:t>
      </w:r>
      <w:bookmarkEnd w:id="9"/>
    </w:p>
    <w:p w:rsidR="009547F8" w:rsidRDefault="009547F8" w:rsidP="009547F8">
      <w:pPr>
        <w:rPr>
          <w:lang w:val="en-US"/>
        </w:rPr>
      </w:pPr>
      <w:r w:rsidRPr="009547F8">
        <w:rPr>
          <w:noProof/>
          <w:lang w:eastAsia="nl-BE"/>
        </w:rPr>
        <w:drawing>
          <wp:inline distT="0" distB="0" distL="0" distR="0" wp14:anchorId="09C58868" wp14:editId="7A0EBD78">
            <wp:extent cx="5090160" cy="3212210"/>
            <wp:effectExtent l="0" t="0" r="0" b="762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92712" cy="3213820"/>
                    </a:xfrm>
                    <a:prstGeom prst="rect">
                      <a:avLst/>
                    </a:prstGeom>
                  </pic:spPr>
                </pic:pic>
              </a:graphicData>
            </a:graphic>
          </wp:inline>
        </w:drawing>
      </w:r>
    </w:p>
    <w:p w:rsidR="009547F8" w:rsidRDefault="009547F8" w:rsidP="009547F8">
      <w:pPr>
        <w:rPr>
          <w:sz w:val="18"/>
          <w:lang w:val="en-US"/>
        </w:rPr>
      </w:pPr>
      <w:r w:rsidRPr="009547F8">
        <w:rPr>
          <w:sz w:val="18"/>
          <w:lang w:val="en-US"/>
        </w:rPr>
        <w:t xml:space="preserve">Source: </w:t>
      </w:r>
      <w:r w:rsidR="00B06937">
        <w:rPr>
          <w:sz w:val="18"/>
          <w:lang w:val="en-US"/>
        </w:rPr>
        <w:t xml:space="preserve">adapted from </w:t>
      </w:r>
      <w:r w:rsidRPr="009547F8">
        <w:rPr>
          <w:sz w:val="18"/>
          <w:lang w:val="en-US"/>
        </w:rPr>
        <w:t>Mintzberg</w:t>
      </w:r>
      <w:r w:rsidR="00B06937">
        <w:rPr>
          <w:sz w:val="18"/>
          <w:lang w:val="en-US"/>
        </w:rPr>
        <w:t xml:space="preserve"> (1987) and </w:t>
      </w:r>
      <w:proofErr w:type="spellStart"/>
      <w:r w:rsidR="00B06937">
        <w:rPr>
          <w:sz w:val="18"/>
          <w:lang w:val="en-US"/>
        </w:rPr>
        <w:t>Desmidt</w:t>
      </w:r>
      <w:proofErr w:type="spellEnd"/>
      <w:r w:rsidR="00B06937">
        <w:rPr>
          <w:sz w:val="18"/>
          <w:lang w:val="en-US"/>
        </w:rPr>
        <w:t xml:space="preserve"> and </w:t>
      </w:r>
      <w:proofErr w:type="spellStart"/>
      <w:r w:rsidR="00B06937">
        <w:rPr>
          <w:sz w:val="18"/>
          <w:lang w:val="en-US"/>
        </w:rPr>
        <w:t>Heene</w:t>
      </w:r>
      <w:proofErr w:type="spellEnd"/>
      <w:r w:rsidR="00B06937">
        <w:rPr>
          <w:sz w:val="18"/>
          <w:lang w:val="en-US"/>
        </w:rPr>
        <w:t xml:space="preserve"> (2005)</w:t>
      </w:r>
    </w:p>
    <w:p w:rsidR="0092617B" w:rsidRDefault="0092617B" w:rsidP="009547F8">
      <w:pPr>
        <w:rPr>
          <w:lang w:val="en-US"/>
        </w:rPr>
      </w:pPr>
      <w:r>
        <w:rPr>
          <w:lang w:val="en-US"/>
        </w:rPr>
        <w:t>“</w:t>
      </w:r>
      <w:r w:rsidR="009547F8">
        <w:rPr>
          <w:lang w:val="en-US"/>
        </w:rPr>
        <w:t>Position</w:t>
      </w:r>
      <w:r>
        <w:rPr>
          <w:lang w:val="en-US"/>
        </w:rPr>
        <w:t>”</w:t>
      </w:r>
      <w:r w:rsidR="009547F8">
        <w:rPr>
          <w:lang w:val="en-US"/>
        </w:rPr>
        <w:t xml:space="preserve"> (in terms </w:t>
      </w:r>
      <w:r>
        <w:rPr>
          <w:lang w:val="en-US"/>
        </w:rPr>
        <w:t>of product/market combinations) and “perspective” (what the firm fundamentally does and how) correspond</w:t>
      </w:r>
      <w:r w:rsidR="009547F8">
        <w:rPr>
          <w:lang w:val="en-US"/>
        </w:rPr>
        <w:t xml:space="preserve"> clearly with the business conc</w:t>
      </w:r>
      <w:r>
        <w:rPr>
          <w:lang w:val="en-US"/>
        </w:rPr>
        <w:t xml:space="preserve">ept of </w:t>
      </w:r>
      <w:proofErr w:type="spellStart"/>
      <w:r>
        <w:rPr>
          <w:lang w:val="en-US"/>
        </w:rPr>
        <w:t>Desmidt</w:t>
      </w:r>
      <w:proofErr w:type="spellEnd"/>
      <w:r>
        <w:rPr>
          <w:lang w:val="en-US"/>
        </w:rPr>
        <w:t xml:space="preserve"> and </w:t>
      </w:r>
      <w:proofErr w:type="spellStart"/>
      <w:r>
        <w:rPr>
          <w:lang w:val="en-US"/>
        </w:rPr>
        <w:t>Heene</w:t>
      </w:r>
      <w:proofErr w:type="spellEnd"/>
      <w:r>
        <w:rPr>
          <w:lang w:val="en-US"/>
        </w:rPr>
        <w:t xml:space="preserve"> (2005). “P</w:t>
      </w:r>
      <w:r w:rsidR="009547F8">
        <w:rPr>
          <w:lang w:val="en-US"/>
        </w:rPr>
        <w:t>lan</w:t>
      </w:r>
      <w:r>
        <w:rPr>
          <w:lang w:val="en-US"/>
        </w:rPr>
        <w:t>”</w:t>
      </w:r>
      <w:r w:rsidR="009547F8">
        <w:rPr>
          <w:lang w:val="en-US"/>
        </w:rPr>
        <w:t xml:space="preserve"> (in terms of goals and measures to enable control) are rather part of the organizational concept. </w:t>
      </w:r>
      <w:r>
        <w:rPr>
          <w:lang w:val="en-US"/>
        </w:rPr>
        <w:t xml:space="preserve">“Ploy” (or opportunistic strategy) refers to tactical maneuvering. “Pattern” is what actually happens in terms of consistent </w:t>
      </w:r>
      <w:proofErr w:type="spellStart"/>
      <w:r>
        <w:rPr>
          <w:lang w:val="en-US"/>
        </w:rPr>
        <w:t>behaviour</w:t>
      </w:r>
      <w:proofErr w:type="spellEnd"/>
      <w:r>
        <w:rPr>
          <w:lang w:val="en-US"/>
        </w:rPr>
        <w:t xml:space="preserve">.  Deviations from the intended strategy as “plan” as visible in the </w:t>
      </w:r>
      <w:proofErr w:type="spellStart"/>
      <w:r>
        <w:rPr>
          <w:lang w:val="en-US"/>
        </w:rPr>
        <w:t>realised</w:t>
      </w:r>
      <w:proofErr w:type="spellEnd"/>
      <w:r>
        <w:rPr>
          <w:lang w:val="en-US"/>
        </w:rPr>
        <w:t xml:space="preserve"> strategy as “pattern” may indicate learning.</w:t>
      </w:r>
    </w:p>
    <w:p w:rsidR="0092617B" w:rsidRDefault="00646623" w:rsidP="00646623">
      <w:pPr>
        <w:rPr>
          <w:lang w:val="en-US"/>
        </w:rPr>
      </w:pPr>
      <w:r>
        <w:rPr>
          <w:lang w:val="en-US"/>
        </w:rPr>
        <w:t xml:space="preserve">However, while the </w:t>
      </w:r>
      <w:r w:rsidR="0092617B">
        <w:rPr>
          <w:lang w:val="en-US"/>
        </w:rPr>
        <w:t>above clarifies</w:t>
      </w:r>
      <w:r>
        <w:rPr>
          <w:lang w:val="en-US"/>
        </w:rPr>
        <w:t xml:space="preserve"> the elements a strategy can</w:t>
      </w:r>
      <w:r w:rsidR="0092617B">
        <w:rPr>
          <w:lang w:val="en-US"/>
        </w:rPr>
        <w:t xml:space="preserve"> relate</w:t>
      </w:r>
      <w:r>
        <w:rPr>
          <w:lang w:val="en-US"/>
        </w:rPr>
        <w:t xml:space="preserve"> to, it does not really explain any better what a</w:t>
      </w:r>
      <w:r w:rsidR="009547F8">
        <w:rPr>
          <w:lang w:val="en-US"/>
        </w:rPr>
        <w:t xml:space="preserve"> “good”</w:t>
      </w:r>
      <w:r>
        <w:rPr>
          <w:lang w:val="en-US"/>
        </w:rPr>
        <w:t xml:space="preserve"> strategy is. </w:t>
      </w:r>
      <w:r w:rsidR="0092617B" w:rsidRPr="0092617B">
        <w:rPr>
          <w:lang w:val="en-US"/>
        </w:rPr>
        <w:t xml:space="preserve">To </w:t>
      </w:r>
      <w:proofErr w:type="spellStart"/>
      <w:r w:rsidR="0092617B" w:rsidRPr="0092617B">
        <w:rPr>
          <w:lang w:val="en-US"/>
        </w:rPr>
        <w:t>Mulgan</w:t>
      </w:r>
      <w:proofErr w:type="spellEnd"/>
      <w:r w:rsidR="0092617B" w:rsidRPr="0092617B">
        <w:rPr>
          <w:lang w:val="en-US"/>
        </w:rPr>
        <w:t xml:space="preserve"> (2009, p. 112-3), “good” strategies are those that </w:t>
      </w:r>
      <w:r w:rsidR="0092617B" w:rsidRPr="0092617B">
        <w:rPr>
          <w:b/>
          <w:lang w:val="en-US"/>
        </w:rPr>
        <w:t>align mission and values with architectures and structures</w:t>
      </w:r>
      <w:r w:rsidR="0092617B" w:rsidRPr="0092617B">
        <w:rPr>
          <w:lang w:val="en-US"/>
        </w:rPr>
        <w:t xml:space="preserve">, that deploy </w:t>
      </w:r>
      <w:r w:rsidR="0092617B" w:rsidRPr="0092617B">
        <w:rPr>
          <w:b/>
          <w:lang w:val="en-US"/>
        </w:rPr>
        <w:t xml:space="preserve">tools and delivery </w:t>
      </w:r>
      <w:r w:rsidR="0092617B" w:rsidRPr="0092617B">
        <w:rPr>
          <w:b/>
          <w:lang w:val="en-US"/>
        </w:rPr>
        <w:lastRenderedPageBreak/>
        <w:t xml:space="preserve">mechanisms </w:t>
      </w:r>
      <w:r w:rsidR="0092617B" w:rsidRPr="0092617B">
        <w:rPr>
          <w:lang w:val="en-US"/>
        </w:rPr>
        <w:t>to interact with the public, whose needs and concerns are to be served and taken on board. The more missionary an organization is, the more this will matter. Good leaders try to revitalize the sense of core mission, which can be helped by talking to people at all levels to clarify what they care most about. Structures can then be adjusted (usually involving simplification) as can the tools.</w:t>
      </w:r>
      <w:r w:rsidR="0092617B">
        <w:rPr>
          <w:lang w:val="en-US"/>
        </w:rPr>
        <w:t xml:space="preserve"> In short, to </w:t>
      </w:r>
      <w:proofErr w:type="spellStart"/>
      <w:r w:rsidR="0092617B">
        <w:rPr>
          <w:lang w:val="en-US"/>
        </w:rPr>
        <w:t>Mulgan</w:t>
      </w:r>
      <w:proofErr w:type="spellEnd"/>
      <w:r w:rsidR="0092617B">
        <w:rPr>
          <w:lang w:val="en-US"/>
        </w:rPr>
        <w:t xml:space="preserve"> (2009) “good” strategy refers to a </w:t>
      </w:r>
      <w:r w:rsidR="0092617B" w:rsidRPr="0092617B">
        <w:rPr>
          <w:b/>
          <w:lang w:val="en-US"/>
        </w:rPr>
        <w:t>business concept and an organizational concept that are aligned to each other as well as to the outside environment</w:t>
      </w:r>
      <w:r w:rsidR="0092617B">
        <w:rPr>
          <w:lang w:val="en-US"/>
        </w:rPr>
        <w:t>.</w:t>
      </w:r>
    </w:p>
    <w:p w:rsidR="00646623" w:rsidRDefault="0092617B" w:rsidP="00646623">
      <w:pPr>
        <w:rPr>
          <w:lang w:val="en-US"/>
        </w:rPr>
      </w:pPr>
      <w:r>
        <w:rPr>
          <w:lang w:val="en-US"/>
        </w:rPr>
        <w:t xml:space="preserve">However, </w:t>
      </w:r>
      <w:r w:rsidR="00646623">
        <w:rPr>
          <w:lang w:val="en-US"/>
        </w:rPr>
        <w:t xml:space="preserve">UCLA management professor </w:t>
      </w:r>
      <w:proofErr w:type="spellStart"/>
      <w:r w:rsidR="00646623">
        <w:rPr>
          <w:lang w:val="en-US"/>
        </w:rPr>
        <w:t>Rumelt</w:t>
      </w:r>
      <w:proofErr w:type="spellEnd"/>
      <w:r w:rsidR="00646623">
        <w:rPr>
          <w:lang w:val="en-US"/>
        </w:rPr>
        <w:t xml:space="preserve"> (2011)</w:t>
      </w:r>
      <w:r w:rsidR="00646623">
        <w:rPr>
          <w:rStyle w:val="Voetnootmarkering"/>
          <w:lang w:val="en-US"/>
        </w:rPr>
        <w:footnoteReference w:id="11"/>
      </w:r>
      <w:r>
        <w:rPr>
          <w:lang w:val="en-US"/>
        </w:rPr>
        <w:t>, who</w:t>
      </w:r>
      <w:r w:rsidR="00646623">
        <w:rPr>
          <w:lang w:val="en-US"/>
        </w:rPr>
        <w:t xml:space="preserve"> first co</w:t>
      </w:r>
      <w:r>
        <w:rPr>
          <w:lang w:val="en-US"/>
        </w:rPr>
        <w:t>ined the term “bad” strategy, states</w:t>
      </w:r>
      <w:r w:rsidR="00646623">
        <w:rPr>
          <w:lang w:val="en-US"/>
        </w:rPr>
        <w:t xml:space="preserve"> </w:t>
      </w:r>
      <w:proofErr w:type="spellStart"/>
      <w:r w:rsidR="00646623">
        <w:rPr>
          <w:lang w:val="en-US"/>
        </w:rPr>
        <w:t>states</w:t>
      </w:r>
      <w:proofErr w:type="spellEnd"/>
      <w:r w:rsidR="00646623">
        <w:rPr>
          <w:lang w:val="en-US"/>
        </w:rPr>
        <w:t xml:space="preserve"> that strategy is neither about ambition, charismatic leadership, vision or planning. </w:t>
      </w:r>
      <w:r w:rsidR="00646623" w:rsidRPr="00B85151">
        <w:rPr>
          <w:b/>
          <w:lang w:val="en-US"/>
        </w:rPr>
        <w:t>It is about coherent action backed by an argument</w:t>
      </w:r>
      <w:r w:rsidR="00646623">
        <w:rPr>
          <w:lang w:val="en-US"/>
        </w:rPr>
        <w:t xml:space="preserve">. He defines “good” strategy as </w:t>
      </w:r>
      <w:r w:rsidR="00646623" w:rsidRPr="00B85151">
        <w:rPr>
          <w:b/>
          <w:lang w:val="en-US"/>
        </w:rPr>
        <w:t xml:space="preserve">concentrating </w:t>
      </w:r>
      <w:r w:rsidR="00646623" w:rsidRPr="00B85151">
        <w:rPr>
          <w:lang w:val="en-US"/>
        </w:rPr>
        <w:t>r</w:t>
      </w:r>
      <w:r w:rsidR="00646623">
        <w:rPr>
          <w:lang w:val="en-US"/>
        </w:rPr>
        <w:t>esources and action on a few</w:t>
      </w:r>
      <w:r w:rsidR="00646623" w:rsidRPr="00B85151">
        <w:rPr>
          <w:b/>
          <w:lang w:val="en-US"/>
        </w:rPr>
        <w:t xml:space="preserve"> strategic insight</w:t>
      </w:r>
      <w:r w:rsidR="00B85151">
        <w:rPr>
          <w:b/>
          <w:lang w:val="en-US"/>
        </w:rPr>
        <w:t>s and</w:t>
      </w:r>
      <w:r w:rsidR="00646623" w:rsidRPr="00B85151">
        <w:rPr>
          <w:b/>
          <w:lang w:val="en-US"/>
        </w:rPr>
        <w:t xml:space="preserve"> critical issues in a situation and the associated pivot points</w:t>
      </w:r>
      <w:r w:rsidR="00646623">
        <w:rPr>
          <w:lang w:val="en-US"/>
        </w:rPr>
        <w:t xml:space="preserve"> that can multiply effectiveness of effort. A good strategy acknowledges the challenges faced and an approach to overcoming them. “Bad” strategy, on the other hand, ignores the power of choice and focus and tries to accommodate a multitude of conflicting interests and demands. It covers up its failure to guide by embracing the language of broad goals, ambition, vision and values. He cites as an example the US education system which is rife with targets and standards but poor at comprehending the sources of underperformance. </w:t>
      </w:r>
    </w:p>
    <w:p w:rsidR="00646623" w:rsidRDefault="00646623" w:rsidP="00646623">
      <w:pPr>
        <w:rPr>
          <w:lang w:val="en-US"/>
        </w:rPr>
      </w:pPr>
      <w:r>
        <w:rPr>
          <w:lang w:val="en-US"/>
        </w:rPr>
        <w:t>His criticism</w:t>
      </w:r>
      <w:r w:rsidR="00A97943">
        <w:rPr>
          <w:lang w:val="en-US"/>
        </w:rPr>
        <w:t xml:space="preserve"> of </w:t>
      </w:r>
      <w:r w:rsidR="00A97943" w:rsidRPr="00A97943">
        <w:rPr>
          <w:b/>
          <w:lang w:val="en-US"/>
        </w:rPr>
        <w:t>bad strategy</w:t>
      </w:r>
      <w:r>
        <w:rPr>
          <w:lang w:val="en-US"/>
        </w:rPr>
        <w:t xml:space="preserve"> boil</w:t>
      </w:r>
      <w:r w:rsidR="00282B26">
        <w:rPr>
          <w:lang w:val="en-US"/>
        </w:rPr>
        <w:t>s</w:t>
      </w:r>
      <w:r>
        <w:rPr>
          <w:lang w:val="en-US"/>
        </w:rPr>
        <w:t xml:space="preserve"> down to four points:</w:t>
      </w:r>
    </w:p>
    <w:p w:rsidR="00646623" w:rsidRDefault="00646623" w:rsidP="003F2E9E">
      <w:pPr>
        <w:pStyle w:val="Lijstalinea"/>
        <w:numPr>
          <w:ilvl w:val="0"/>
          <w:numId w:val="28"/>
        </w:numPr>
        <w:rPr>
          <w:lang w:val="en-US"/>
        </w:rPr>
      </w:pPr>
      <w:r w:rsidRPr="00B85151">
        <w:rPr>
          <w:b/>
          <w:lang w:val="en-US"/>
        </w:rPr>
        <w:t>Failure to define the specific challenges</w:t>
      </w:r>
      <w:r>
        <w:rPr>
          <w:lang w:val="en-US"/>
        </w:rPr>
        <w:t xml:space="preserve">: this is to be distinguished from generic statements concerning poor performance on topline indicators (e.g. decreasing market share). It takes </w:t>
      </w:r>
      <w:r w:rsidRPr="00A97943">
        <w:rPr>
          <w:b/>
          <w:lang w:val="en-US"/>
        </w:rPr>
        <w:t>real insight into causes</w:t>
      </w:r>
      <w:r>
        <w:rPr>
          <w:lang w:val="en-US"/>
        </w:rPr>
        <w:t xml:space="preserve"> of poor performance on these indicators. If obstacles to be removed are not identified, you only have a stretch goal, a budget or a </w:t>
      </w:r>
      <w:proofErr w:type="spellStart"/>
      <w:r>
        <w:rPr>
          <w:lang w:val="en-US"/>
        </w:rPr>
        <w:t>wishlist</w:t>
      </w:r>
      <w:proofErr w:type="spellEnd"/>
      <w:r>
        <w:rPr>
          <w:lang w:val="en-US"/>
        </w:rPr>
        <w:t xml:space="preserve"> of things to do;</w:t>
      </w:r>
    </w:p>
    <w:p w:rsidR="00646623" w:rsidRDefault="00646623" w:rsidP="003F2E9E">
      <w:pPr>
        <w:pStyle w:val="Lijstalinea"/>
        <w:numPr>
          <w:ilvl w:val="0"/>
          <w:numId w:val="28"/>
        </w:numPr>
        <w:rPr>
          <w:lang w:val="en-US"/>
        </w:rPr>
      </w:pPr>
      <w:r w:rsidRPr="00A97943">
        <w:rPr>
          <w:b/>
          <w:lang w:val="en-US"/>
        </w:rPr>
        <w:t>Mistaking goals for strategy</w:t>
      </w:r>
      <w:r>
        <w:rPr>
          <w:lang w:val="en-US"/>
        </w:rPr>
        <w:t xml:space="preserve">: just setting “aggressive” goals does not make for a strategy. There needs to be an </w:t>
      </w:r>
      <w:r w:rsidRPr="00A97943">
        <w:rPr>
          <w:b/>
          <w:lang w:val="en-US"/>
        </w:rPr>
        <w:t>understanding of the leverage points</w:t>
      </w:r>
      <w:r>
        <w:rPr>
          <w:lang w:val="en-US"/>
        </w:rPr>
        <w:t xml:space="preserve"> that will help address the specific challenges. Good strategists</w:t>
      </w:r>
      <w:r w:rsidRPr="00287085">
        <w:rPr>
          <w:lang w:val="en-US"/>
        </w:rPr>
        <w:t xml:space="preserve"> </w:t>
      </w:r>
      <w:r>
        <w:rPr>
          <w:lang w:val="en-US"/>
        </w:rPr>
        <w:t xml:space="preserve">need not just push (like generals did in WW 1) but create the conditions that will make the push effective;    </w:t>
      </w:r>
    </w:p>
    <w:p w:rsidR="00646623" w:rsidRDefault="00646623" w:rsidP="003F2E9E">
      <w:pPr>
        <w:pStyle w:val="Lijstalinea"/>
        <w:numPr>
          <w:ilvl w:val="0"/>
          <w:numId w:val="28"/>
        </w:numPr>
        <w:rPr>
          <w:lang w:val="en-US"/>
        </w:rPr>
      </w:pPr>
      <w:r w:rsidRPr="00A97943">
        <w:rPr>
          <w:b/>
          <w:lang w:val="en-US"/>
        </w:rPr>
        <w:t>Bad strategic objectives</w:t>
      </w:r>
      <w:r w:rsidR="00282B26">
        <w:rPr>
          <w:b/>
          <w:lang w:val="en-US"/>
        </w:rPr>
        <w:t>:</w:t>
      </w:r>
      <w:r w:rsidRPr="00A97943">
        <w:rPr>
          <w:b/>
          <w:lang w:val="en-US"/>
        </w:rPr>
        <w:t xml:space="preserve"> </w:t>
      </w:r>
      <w:r>
        <w:rPr>
          <w:lang w:val="en-US"/>
        </w:rPr>
        <w:t>these are:</w:t>
      </w:r>
    </w:p>
    <w:p w:rsidR="00646623" w:rsidRDefault="00646623" w:rsidP="003F2E9E">
      <w:pPr>
        <w:pStyle w:val="Lijstalinea"/>
        <w:numPr>
          <w:ilvl w:val="1"/>
          <w:numId w:val="28"/>
        </w:numPr>
        <w:rPr>
          <w:lang w:val="en-US"/>
        </w:rPr>
      </w:pPr>
      <w:r>
        <w:rPr>
          <w:lang w:val="en-US"/>
        </w:rPr>
        <w:t xml:space="preserve">either a scrambled mess of things to accomplish, usually grown out of planning meetings in which a wide variety of stakeholders make suggestions. Rather than focus everything is </w:t>
      </w:r>
      <w:proofErr w:type="spellStart"/>
      <w:r>
        <w:rPr>
          <w:lang w:val="en-US"/>
        </w:rPr>
        <w:t>sweeped</w:t>
      </w:r>
      <w:proofErr w:type="spellEnd"/>
      <w:r>
        <w:rPr>
          <w:lang w:val="en-US"/>
        </w:rPr>
        <w:t xml:space="preserve"> together in the plan and “long term” is added implying that none of it needs to be done today;</w:t>
      </w:r>
    </w:p>
    <w:p w:rsidR="00646623" w:rsidRDefault="00646623" w:rsidP="003F2E9E">
      <w:pPr>
        <w:pStyle w:val="Lijstalinea"/>
        <w:numPr>
          <w:ilvl w:val="1"/>
          <w:numId w:val="28"/>
        </w:numPr>
        <w:rPr>
          <w:lang w:val="en-US"/>
        </w:rPr>
      </w:pPr>
      <w:r>
        <w:rPr>
          <w:lang w:val="en-US"/>
        </w:rPr>
        <w:t>or “blue sky”, meaning that they are a simple restatement of the challenge or desired state of affairs, without having a clue how to get there. If the strategic objectives are as hard to meet as the original challenge, there is little value to this.</w:t>
      </w:r>
    </w:p>
    <w:p w:rsidR="00646623" w:rsidRDefault="00646623" w:rsidP="003F2E9E">
      <w:pPr>
        <w:pStyle w:val="Lijstalinea"/>
        <w:numPr>
          <w:ilvl w:val="0"/>
          <w:numId w:val="28"/>
        </w:numPr>
        <w:rPr>
          <w:lang w:val="en-US"/>
        </w:rPr>
      </w:pPr>
      <w:r w:rsidRPr="00A97943">
        <w:rPr>
          <w:b/>
          <w:lang w:val="en-US"/>
        </w:rPr>
        <w:t>Fluff:</w:t>
      </w:r>
      <w:r>
        <w:rPr>
          <w:lang w:val="en-US"/>
        </w:rPr>
        <w:t xml:space="preserve"> restatements of the obvious with buzzwords added (e.g. our strategy is to ensure world class processing of tax declarations).</w:t>
      </w:r>
    </w:p>
    <w:p w:rsidR="00646623" w:rsidRDefault="00646623" w:rsidP="00646623">
      <w:pPr>
        <w:rPr>
          <w:lang w:val="en-US"/>
        </w:rPr>
      </w:pPr>
      <w:r>
        <w:rPr>
          <w:lang w:val="en-US"/>
        </w:rPr>
        <w:t>The reasons for so much “bad” strategy are two-fold:</w:t>
      </w:r>
    </w:p>
    <w:p w:rsidR="00646623" w:rsidRDefault="00646623" w:rsidP="003F2E9E">
      <w:pPr>
        <w:pStyle w:val="Lijstalinea"/>
        <w:numPr>
          <w:ilvl w:val="0"/>
          <w:numId w:val="29"/>
        </w:numPr>
        <w:rPr>
          <w:lang w:val="en-US"/>
        </w:rPr>
      </w:pPr>
      <w:r>
        <w:rPr>
          <w:lang w:val="en-US"/>
        </w:rPr>
        <w:t>Inability to choose</w:t>
      </w:r>
      <w:r w:rsidR="00A97943">
        <w:rPr>
          <w:lang w:val="en-US"/>
        </w:rPr>
        <w:t>;</w:t>
      </w:r>
    </w:p>
    <w:p w:rsidR="00646623" w:rsidRDefault="00646623" w:rsidP="003F2E9E">
      <w:pPr>
        <w:pStyle w:val="Lijstalinea"/>
        <w:numPr>
          <w:ilvl w:val="0"/>
          <w:numId w:val="29"/>
        </w:numPr>
        <w:rPr>
          <w:lang w:val="en-US"/>
        </w:rPr>
      </w:pPr>
      <w:r>
        <w:rPr>
          <w:lang w:val="en-US"/>
        </w:rPr>
        <w:t>Fascination with positive thinking associated with charismatic, transformational leadership that produces a vision, inspires people to sacrifice for the good of the organization (change) and then empowers them to do it. This produced, by the early 2000’s</w:t>
      </w:r>
      <w:r w:rsidR="00A97943">
        <w:rPr>
          <w:lang w:val="en-US"/>
        </w:rPr>
        <w:t>,</w:t>
      </w:r>
      <w:r>
        <w:rPr>
          <w:lang w:val="en-US"/>
        </w:rPr>
        <w:t xml:space="preserve"> a </w:t>
      </w:r>
      <w:r w:rsidRPr="00A97943">
        <w:rPr>
          <w:b/>
          <w:lang w:val="en-US"/>
        </w:rPr>
        <w:t xml:space="preserve">template style </w:t>
      </w:r>
      <w:r w:rsidRPr="00A97943">
        <w:rPr>
          <w:b/>
          <w:lang w:val="en-US"/>
        </w:rPr>
        <w:lastRenderedPageBreak/>
        <w:t>system of strategic planning</w:t>
      </w:r>
      <w:r>
        <w:rPr>
          <w:lang w:val="en-US"/>
        </w:rPr>
        <w:t xml:space="preserve"> consisting in the vision (popular is to be the best or leading), mission (high sounding politically correct with words like innovation, human progress as well as sustainability), values (ensuring the</w:t>
      </w:r>
      <w:r w:rsidR="00A97943">
        <w:rPr>
          <w:lang w:val="en-US"/>
        </w:rPr>
        <w:t>se</w:t>
      </w:r>
      <w:r>
        <w:rPr>
          <w:lang w:val="en-US"/>
        </w:rPr>
        <w:t xml:space="preserve"> are non-controversial like integrity, respect, excellence), strategies (usually just aspirations and goals) sequence. </w:t>
      </w:r>
    </w:p>
    <w:p w:rsidR="00646623" w:rsidRDefault="00646623" w:rsidP="00646623">
      <w:pPr>
        <w:rPr>
          <w:lang w:val="en-US"/>
        </w:rPr>
      </w:pPr>
      <w:r>
        <w:rPr>
          <w:lang w:val="en-US"/>
        </w:rPr>
        <w:t>“Good” strategy on the other hand requires three things:</w:t>
      </w:r>
    </w:p>
    <w:p w:rsidR="00646623" w:rsidRDefault="00646623" w:rsidP="003F2E9E">
      <w:pPr>
        <w:pStyle w:val="Lijstalinea"/>
        <w:numPr>
          <w:ilvl w:val="0"/>
          <w:numId w:val="30"/>
        </w:numPr>
        <w:rPr>
          <w:lang w:val="en-US"/>
        </w:rPr>
      </w:pPr>
      <w:r w:rsidRPr="00F60669">
        <w:rPr>
          <w:lang w:val="en-US"/>
        </w:rPr>
        <w:t xml:space="preserve">A sound diagnosis: </w:t>
      </w:r>
      <w:r w:rsidRPr="00A97943">
        <w:rPr>
          <w:b/>
          <w:lang w:val="en-US"/>
        </w:rPr>
        <w:t>explaining the nature of the challenge</w:t>
      </w:r>
      <w:r w:rsidRPr="00F60669">
        <w:rPr>
          <w:lang w:val="en-US"/>
        </w:rPr>
        <w:t xml:space="preserve">, simplifying the overwhelming complexity of it, by </w:t>
      </w:r>
      <w:r w:rsidRPr="00A97943">
        <w:rPr>
          <w:b/>
          <w:lang w:val="en-US"/>
        </w:rPr>
        <w:t>identifying certain aspects as being the critical</w:t>
      </w:r>
      <w:r w:rsidRPr="00F60669">
        <w:rPr>
          <w:lang w:val="en-US"/>
        </w:rPr>
        <w:t xml:space="preserve"> ones </w:t>
      </w:r>
    </w:p>
    <w:p w:rsidR="00646623" w:rsidRPr="00F60669" w:rsidRDefault="00646623" w:rsidP="003F2E9E">
      <w:pPr>
        <w:pStyle w:val="Lijstalinea"/>
        <w:numPr>
          <w:ilvl w:val="0"/>
          <w:numId w:val="30"/>
        </w:numPr>
        <w:rPr>
          <w:lang w:val="en-US"/>
        </w:rPr>
      </w:pPr>
      <w:r w:rsidRPr="00F60669">
        <w:rPr>
          <w:lang w:val="en-US"/>
        </w:rPr>
        <w:t xml:space="preserve">A guiding policy: an overall approach to </w:t>
      </w:r>
      <w:r w:rsidRPr="00A97943">
        <w:rPr>
          <w:b/>
          <w:lang w:val="en-US"/>
        </w:rPr>
        <w:t>coping with the obstacles</w:t>
      </w:r>
      <w:r w:rsidRPr="00F60669">
        <w:rPr>
          <w:lang w:val="en-US"/>
        </w:rPr>
        <w:t xml:space="preserve"> identified in the diagnosis;</w:t>
      </w:r>
    </w:p>
    <w:p w:rsidR="0092617B" w:rsidRPr="0092617B" w:rsidRDefault="00646623" w:rsidP="0092617B">
      <w:pPr>
        <w:pStyle w:val="Lijstalinea"/>
        <w:numPr>
          <w:ilvl w:val="0"/>
          <w:numId w:val="30"/>
        </w:numPr>
        <w:rPr>
          <w:lang w:val="en-US"/>
        </w:rPr>
      </w:pPr>
      <w:r>
        <w:rPr>
          <w:lang w:val="en-US"/>
        </w:rPr>
        <w:t xml:space="preserve">Coherent actions: steps that are </w:t>
      </w:r>
      <w:r w:rsidRPr="00A97943">
        <w:rPr>
          <w:b/>
          <w:lang w:val="en-US"/>
        </w:rPr>
        <w:t>coordinated</w:t>
      </w:r>
      <w:r>
        <w:rPr>
          <w:lang w:val="en-US"/>
        </w:rPr>
        <w:t xml:space="preserve"> to ensure the guiding policy is accomplished. </w:t>
      </w:r>
    </w:p>
    <w:p w:rsidR="0092617B" w:rsidRPr="0092617B" w:rsidRDefault="0092617B" w:rsidP="0092617B">
      <w:pPr>
        <w:rPr>
          <w:lang w:val="en-US"/>
        </w:rPr>
      </w:pPr>
      <w:proofErr w:type="spellStart"/>
      <w:r w:rsidRPr="0092617B">
        <w:rPr>
          <w:lang w:val="en-US"/>
        </w:rPr>
        <w:t>Desmidt</w:t>
      </w:r>
      <w:proofErr w:type="spellEnd"/>
      <w:r w:rsidRPr="0092617B">
        <w:rPr>
          <w:lang w:val="en-US"/>
        </w:rPr>
        <w:t xml:space="preserve"> and </w:t>
      </w:r>
      <w:proofErr w:type="spellStart"/>
      <w:r w:rsidRPr="0092617B">
        <w:rPr>
          <w:lang w:val="en-US"/>
        </w:rPr>
        <w:t>Heene</w:t>
      </w:r>
      <w:proofErr w:type="spellEnd"/>
      <w:r w:rsidRPr="0092617B">
        <w:rPr>
          <w:lang w:val="en-US"/>
        </w:rPr>
        <w:t xml:space="preserve"> (2005)</w:t>
      </w:r>
      <w:r>
        <w:rPr>
          <w:lang w:val="en-US"/>
        </w:rPr>
        <w:t xml:space="preserve">, stated that </w:t>
      </w:r>
      <w:proofErr w:type="spellStart"/>
      <w:r>
        <w:rPr>
          <w:lang w:val="en-US"/>
        </w:rPr>
        <w:t>realised</w:t>
      </w:r>
      <w:proofErr w:type="spellEnd"/>
      <w:r>
        <w:rPr>
          <w:lang w:val="en-US"/>
        </w:rPr>
        <w:t xml:space="preserve"> strategy as “pattern” (see above) may deviate from what was intended/planned, as learning may occur. This give rise to various distinctions depicted below.</w:t>
      </w:r>
    </w:p>
    <w:p w:rsidR="0092617B" w:rsidRDefault="0092617B" w:rsidP="0092617B">
      <w:pPr>
        <w:pStyle w:val="Bijschrift"/>
        <w:rPr>
          <w:lang w:val="en-US"/>
        </w:rPr>
      </w:pPr>
      <w:bookmarkStart w:id="10" w:name="_Toc499553482"/>
      <w:r w:rsidRPr="009547F8">
        <w:rPr>
          <w:lang w:val="en-US"/>
        </w:rPr>
        <w:t xml:space="preserve">Figure </w:t>
      </w:r>
      <w:r>
        <w:fldChar w:fldCharType="begin"/>
      </w:r>
      <w:r w:rsidRPr="009547F8">
        <w:rPr>
          <w:lang w:val="en-US"/>
        </w:rPr>
        <w:instrText xml:space="preserve"> SEQ Figure \* ARABIC </w:instrText>
      </w:r>
      <w:r>
        <w:fldChar w:fldCharType="separate"/>
      </w:r>
      <w:r w:rsidR="00F6488B">
        <w:rPr>
          <w:noProof/>
          <w:lang w:val="en-US"/>
        </w:rPr>
        <w:t>3</w:t>
      </w:r>
      <w:r>
        <w:fldChar w:fldCharType="end"/>
      </w:r>
      <w:r w:rsidRPr="009547F8">
        <w:rPr>
          <w:lang w:val="en-US"/>
        </w:rPr>
        <w:t xml:space="preserve">: intended versus </w:t>
      </w:r>
      <w:proofErr w:type="spellStart"/>
      <w:r w:rsidRPr="009547F8">
        <w:rPr>
          <w:lang w:val="en-US"/>
        </w:rPr>
        <w:t>realised</w:t>
      </w:r>
      <w:proofErr w:type="spellEnd"/>
      <w:r w:rsidRPr="009547F8">
        <w:rPr>
          <w:lang w:val="en-US"/>
        </w:rPr>
        <w:t xml:space="preserve"> strategy</w:t>
      </w:r>
      <w:bookmarkEnd w:id="10"/>
    </w:p>
    <w:p w:rsidR="0092617B" w:rsidRDefault="0092617B" w:rsidP="0092617B">
      <w:pPr>
        <w:rPr>
          <w:lang w:val="en-US"/>
        </w:rPr>
      </w:pPr>
      <w:r w:rsidRPr="009547F8">
        <w:rPr>
          <w:noProof/>
          <w:lang w:eastAsia="nl-BE"/>
        </w:rPr>
        <w:drawing>
          <wp:inline distT="0" distB="0" distL="0" distR="0" wp14:anchorId="182027F3" wp14:editId="24A95C29">
            <wp:extent cx="5283200" cy="2953164"/>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86829" cy="2955192"/>
                    </a:xfrm>
                    <a:prstGeom prst="rect">
                      <a:avLst/>
                    </a:prstGeom>
                  </pic:spPr>
                </pic:pic>
              </a:graphicData>
            </a:graphic>
          </wp:inline>
        </w:drawing>
      </w:r>
    </w:p>
    <w:p w:rsidR="0092617B" w:rsidRPr="009547F8" w:rsidRDefault="0092617B" w:rsidP="0092617B">
      <w:pPr>
        <w:rPr>
          <w:sz w:val="18"/>
          <w:lang w:val="en-US"/>
        </w:rPr>
      </w:pPr>
      <w:r w:rsidRPr="009547F8">
        <w:rPr>
          <w:sz w:val="18"/>
          <w:lang w:val="en-US"/>
        </w:rPr>
        <w:t>Source: adapted from Mintzberg (</w:t>
      </w:r>
      <w:r>
        <w:rPr>
          <w:sz w:val="18"/>
          <w:lang w:val="en-US"/>
        </w:rPr>
        <w:t>1987</w:t>
      </w:r>
      <w:r w:rsidRPr="009547F8">
        <w:rPr>
          <w:sz w:val="18"/>
          <w:lang w:val="en-US"/>
        </w:rPr>
        <w:t>)</w:t>
      </w:r>
      <w:r>
        <w:rPr>
          <w:sz w:val="18"/>
          <w:lang w:val="en-US"/>
        </w:rPr>
        <w:t xml:space="preserve"> and  </w:t>
      </w:r>
      <w:proofErr w:type="spellStart"/>
      <w:r>
        <w:rPr>
          <w:sz w:val="18"/>
          <w:lang w:val="en-US"/>
        </w:rPr>
        <w:t>Desmidt</w:t>
      </w:r>
      <w:proofErr w:type="spellEnd"/>
      <w:r>
        <w:rPr>
          <w:sz w:val="18"/>
          <w:lang w:val="en-US"/>
        </w:rPr>
        <w:t xml:space="preserve"> and </w:t>
      </w:r>
      <w:proofErr w:type="spellStart"/>
      <w:r>
        <w:rPr>
          <w:sz w:val="18"/>
          <w:lang w:val="en-US"/>
        </w:rPr>
        <w:t>Heene</w:t>
      </w:r>
      <w:proofErr w:type="spellEnd"/>
      <w:r>
        <w:rPr>
          <w:sz w:val="18"/>
          <w:lang w:val="en-US"/>
        </w:rPr>
        <w:t xml:space="preserve"> (2005)</w:t>
      </w:r>
    </w:p>
    <w:p w:rsidR="0092617B" w:rsidRPr="00B1525A" w:rsidRDefault="0092617B" w:rsidP="00B21788">
      <w:pPr>
        <w:rPr>
          <w:lang w:val="en-US"/>
        </w:rPr>
      </w:pPr>
      <w:r>
        <w:rPr>
          <w:lang w:val="en-US"/>
        </w:rPr>
        <w:t xml:space="preserve">Deliberate strategy is the part of the plan that is actually realized. However, </w:t>
      </w:r>
      <w:proofErr w:type="spellStart"/>
      <w:r>
        <w:rPr>
          <w:lang w:val="en-US"/>
        </w:rPr>
        <w:t>realised</w:t>
      </w:r>
      <w:proofErr w:type="spellEnd"/>
      <w:r>
        <w:rPr>
          <w:lang w:val="en-US"/>
        </w:rPr>
        <w:t xml:space="preserve"> strategy may also contain opportunistic parts (e.g. derived from strategy as ploy, but still consistent with the planned strategy) as well as emergent and imposed parts (that are not consistent with what was planned). If nothing would end up being deliberate, this could indicate a lack of control. If nothing emerges or is opportunistic, then this could indicate a lack of learning. Enabling learning via emerging strategy, requires to set ultimate goals and ensure processes for initiative taking and filtering. Enabling opportunistic and imposed strategy requires continuous analysis of the environment. Hence to these authors </w:t>
      </w:r>
      <w:r w:rsidRPr="0092617B">
        <w:rPr>
          <w:b/>
          <w:lang w:val="en-US"/>
        </w:rPr>
        <w:t>“good strategy” would be</w:t>
      </w:r>
      <w:r w:rsidR="00B1525A">
        <w:rPr>
          <w:b/>
          <w:lang w:val="en-US"/>
        </w:rPr>
        <w:t xml:space="preserve"> a</w:t>
      </w:r>
      <w:r w:rsidRPr="0092617B">
        <w:rPr>
          <w:b/>
          <w:lang w:val="en-US"/>
        </w:rPr>
        <w:t xml:space="preserve"> strategy that balance</w:t>
      </w:r>
      <w:r w:rsidR="00B1525A">
        <w:rPr>
          <w:b/>
          <w:lang w:val="en-US"/>
        </w:rPr>
        <w:t>s</w:t>
      </w:r>
      <w:r w:rsidRPr="0092617B">
        <w:rPr>
          <w:b/>
          <w:lang w:val="en-US"/>
        </w:rPr>
        <w:t xml:space="preserve"> learning and control. </w:t>
      </w:r>
      <w:r w:rsidR="00B1525A">
        <w:rPr>
          <w:lang w:val="en-US"/>
        </w:rPr>
        <w:t xml:space="preserve">However, this is an </w:t>
      </w:r>
      <w:r w:rsidR="00B1525A" w:rsidRPr="00B1525A">
        <w:rPr>
          <w:b/>
          <w:lang w:val="en-US"/>
        </w:rPr>
        <w:t>assessment that can be made only in hindsight</w:t>
      </w:r>
      <w:r w:rsidR="00B1525A">
        <w:rPr>
          <w:lang w:val="en-US"/>
        </w:rPr>
        <w:t>.</w:t>
      </w:r>
    </w:p>
    <w:p w:rsidR="000B0966" w:rsidRDefault="00646623" w:rsidP="00B21788">
      <w:pPr>
        <w:rPr>
          <w:lang w:val="en-US"/>
        </w:rPr>
      </w:pPr>
      <w:r>
        <w:rPr>
          <w:lang w:val="en-US"/>
        </w:rPr>
        <w:lastRenderedPageBreak/>
        <w:t>There are also authors like Eisenhardt (2002)</w:t>
      </w:r>
      <w:r>
        <w:rPr>
          <w:rStyle w:val="Voetnootmarkering"/>
          <w:lang w:val="en-US"/>
        </w:rPr>
        <w:footnoteReference w:id="12"/>
      </w:r>
      <w:r>
        <w:rPr>
          <w:lang w:val="en-US"/>
        </w:rPr>
        <w:t xml:space="preserve"> who claim the nature and dimensions of strategy have fundamentally changed.</w:t>
      </w:r>
      <w:r w:rsidR="00D476A5">
        <w:rPr>
          <w:lang w:val="en-US"/>
        </w:rPr>
        <w:t xml:space="preserve"> Increasing globalization, which refers to a much </w:t>
      </w:r>
      <w:r w:rsidR="00D476A5" w:rsidRPr="00EB7099">
        <w:rPr>
          <w:b/>
          <w:lang w:val="en-US"/>
        </w:rPr>
        <w:t>more densely connected world</w:t>
      </w:r>
      <w:r w:rsidR="00D476A5">
        <w:rPr>
          <w:lang w:val="en-US"/>
        </w:rPr>
        <w:t xml:space="preserve"> (culturally, environmentally, technically, financially) is a key factor. Th</w:t>
      </w:r>
      <w:r w:rsidR="00A97943">
        <w:rPr>
          <w:lang w:val="en-US"/>
        </w:rPr>
        <w:t>e dense connections have amplified</w:t>
      </w:r>
      <w:r w:rsidR="00D476A5">
        <w:rPr>
          <w:lang w:val="en-US"/>
        </w:rPr>
        <w:t xml:space="preserve"> the effect of a second factor, which is </w:t>
      </w:r>
      <w:r w:rsidR="00D476A5" w:rsidRPr="00A97943">
        <w:rPr>
          <w:b/>
          <w:lang w:val="en-US"/>
        </w:rPr>
        <w:t>increased instability</w:t>
      </w:r>
      <w:r w:rsidR="00D476A5">
        <w:rPr>
          <w:lang w:val="en-US"/>
        </w:rPr>
        <w:t>. The latter is due</w:t>
      </w:r>
      <w:r w:rsidR="00B1525A">
        <w:rPr>
          <w:lang w:val="en-US"/>
        </w:rPr>
        <w:t>, first,</w:t>
      </w:r>
      <w:r w:rsidR="00D476A5">
        <w:rPr>
          <w:lang w:val="en-US"/>
        </w:rPr>
        <w:t xml:space="preserve"> to </w:t>
      </w:r>
      <w:r w:rsidR="00D476A5" w:rsidRPr="00EB7099">
        <w:rPr>
          <w:b/>
          <w:lang w:val="en-US"/>
        </w:rPr>
        <w:t>increased fragmentation</w:t>
      </w:r>
      <w:r w:rsidR="00D476A5">
        <w:rPr>
          <w:lang w:val="en-US"/>
        </w:rPr>
        <w:t xml:space="preserve"> (a loose “structure” evident e.g. in geopolitics where the post WW2 era was shaped predominantly by the US and Soviet Union) where no one is ”in charge” and unlikely  coalitions constitute (and decompose) themselves to (re</w:t>
      </w:r>
      <w:r w:rsidR="00B1525A">
        <w:rPr>
          <w:lang w:val="en-US"/>
        </w:rPr>
        <w:t>)act to protect their interests. Second, there is an</w:t>
      </w:r>
      <w:r w:rsidR="00D476A5">
        <w:rPr>
          <w:lang w:val="en-US"/>
        </w:rPr>
        <w:t xml:space="preserve"> </w:t>
      </w:r>
      <w:r w:rsidR="00D476A5" w:rsidRPr="00EB7099">
        <w:rPr>
          <w:b/>
          <w:lang w:val="en-US"/>
        </w:rPr>
        <w:t>increased availability of information</w:t>
      </w:r>
      <w:r w:rsidR="00D476A5">
        <w:rPr>
          <w:lang w:val="en-US"/>
        </w:rPr>
        <w:t xml:space="preserve"> (e.g. via the internet).</w:t>
      </w:r>
      <w:r w:rsidR="000B0966">
        <w:rPr>
          <w:lang w:val="en-US"/>
        </w:rPr>
        <w:t xml:space="preserve"> Even small events can trigger big reactions making prediction even harder than it ever was. The play is now high velocity, with strikingly non-linear instability, unpredictability and ambiguity</w:t>
      </w:r>
      <w:r w:rsidR="000B0966" w:rsidRPr="00F73E7C">
        <w:rPr>
          <w:lang w:val="en-US"/>
        </w:rPr>
        <w:t xml:space="preserve">. </w:t>
      </w:r>
      <w:r w:rsidR="00F73E7C" w:rsidRPr="00F73E7C">
        <w:rPr>
          <w:lang w:val="en-US"/>
        </w:rPr>
        <w:t>The</w:t>
      </w:r>
      <w:r w:rsidR="00F73E7C">
        <w:rPr>
          <w:lang w:val="en-US"/>
        </w:rPr>
        <w:t xml:space="preserve"> abb</w:t>
      </w:r>
      <w:r w:rsidR="000E453E">
        <w:rPr>
          <w:lang w:val="en-US"/>
        </w:rPr>
        <w:t xml:space="preserve">reviation </w:t>
      </w:r>
      <w:r w:rsidR="000E453E" w:rsidRPr="0036546E">
        <w:rPr>
          <w:b/>
          <w:lang w:val="en-US"/>
        </w:rPr>
        <w:t>VUCA (volatile, uncertain, complex, ambiguous)</w:t>
      </w:r>
      <w:r w:rsidR="000E453E">
        <w:rPr>
          <w:lang w:val="en-US"/>
        </w:rPr>
        <w:t xml:space="preserve">, originally denoting </w:t>
      </w:r>
      <w:r w:rsidR="000E453E" w:rsidRPr="000E453E">
        <w:rPr>
          <w:lang w:val="en-US"/>
        </w:rPr>
        <w:t>the end of the ordering fu</w:t>
      </w:r>
      <w:r w:rsidR="000E453E">
        <w:rPr>
          <w:lang w:val="en-US"/>
        </w:rPr>
        <w:t>nction provided by the Cold War, is becoming a mainstream concept in the public sector discourse (e.g. at the level of the OECD, 2017</w:t>
      </w:r>
      <w:r w:rsidR="000E453E">
        <w:rPr>
          <w:rStyle w:val="Voetnootmarkering"/>
          <w:lang w:val="en-US"/>
        </w:rPr>
        <w:footnoteReference w:id="13"/>
      </w:r>
      <w:r w:rsidR="000E453E">
        <w:rPr>
          <w:lang w:val="en-US"/>
        </w:rPr>
        <w:t>).</w:t>
      </w:r>
      <w:r w:rsidR="00D476A5">
        <w:rPr>
          <w:lang w:val="en-US"/>
        </w:rPr>
        <w:t xml:space="preserve">  </w:t>
      </w:r>
      <w:r>
        <w:rPr>
          <w:lang w:val="en-US"/>
        </w:rPr>
        <w:t xml:space="preserve"> </w:t>
      </w:r>
    </w:p>
    <w:p w:rsidR="007F6A12" w:rsidRDefault="000B0966" w:rsidP="004E09D5">
      <w:pPr>
        <w:rPr>
          <w:lang w:val="en-US"/>
        </w:rPr>
      </w:pPr>
      <w:r>
        <w:rPr>
          <w:lang w:val="en-US"/>
        </w:rPr>
        <w:t xml:space="preserve">This new context poses some </w:t>
      </w:r>
      <w:r w:rsidRPr="00A97943">
        <w:rPr>
          <w:b/>
          <w:lang w:val="en-US"/>
        </w:rPr>
        <w:t>challenges to the traditional “military” based concept of strategy</w:t>
      </w:r>
      <w:r>
        <w:rPr>
          <w:lang w:val="en-US"/>
        </w:rPr>
        <w:t xml:space="preserve">. </w:t>
      </w:r>
      <w:r w:rsidR="00500531">
        <w:rPr>
          <w:lang w:val="en-US"/>
        </w:rPr>
        <w:t xml:space="preserve">It used to be about locating </w:t>
      </w:r>
      <w:r w:rsidR="00500531" w:rsidRPr="00A97943">
        <w:rPr>
          <w:b/>
          <w:lang w:val="en-US"/>
        </w:rPr>
        <w:t>defensible positions</w:t>
      </w:r>
      <w:r w:rsidR="00500531">
        <w:rPr>
          <w:lang w:val="en-US"/>
        </w:rPr>
        <w:t xml:space="preserve"> (on a map in the strategy room) and then fortifying them. This also implied wars were, at least in part, fought in the storeroom by amassing stockpiles of specific weapons and then deploying them wisely. This is represented by </w:t>
      </w:r>
      <w:r w:rsidR="00500531" w:rsidRPr="00A97943">
        <w:rPr>
          <w:b/>
          <w:lang w:val="en-US"/>
        </w:rPr>
        <w:t>strategies of positioning</w:t>
      </w:r>
      <w:r w:rsidR="00500531">
        <w:rPr>
          <w:lang w:val="en-US"/>
        </w:rPr>
        <w:t xml:space="preserve"> (planning a position and then defending it with intertwined activity systems) </w:t>
      </w:r>
      <w:r w:rsidR="00500531" w:rsidRPr="00A97943">
        <w:rPr>
          <w:b/>
          <w:lang w:val="en-US"/>
        </w:rPr>
        <w:t>and the resource based view</w:t>
      </w:r>
      <w:r w:rsidR="00500531">
        <w:rPr>
          <w:lang w:val="en-US"/>
        </w:rPr>
        <w:t xml:space="preserve"> (leveraging core competencie</w:t>
      </w:r>
      <w:r w:rsidR="004E09D5">
        <w:rPr>
          <w:lang w:val="en-US"/>
        </w:rPr>
        <w:t xml:space="preserve">s in many markets) of strategy. </w:t>
      </w:r>
      <w:r w:rsidR="00500531">
        <w:rPr>
          <w:lang w:val="en-US"/>
        </w:rPr>
        <w:t xml:space="preserve">However, in the new VUCA world, </w:t>
      </w:r>
      <w:r w:rsidR="00500531" w:rsidRPr="00EB7099">
        <w:rPr>
          <w:b/>
          <w:lang w:val="en-US"/>
        </w:rPr>
        <w:t>strategy resembles more guerilla warfare</w:t>
      </w:r>
      <w:r w:rsidR="00500531">
        <w:rPr>
          <w:lang w:val="en-US"/>
        </w:rPr>
        <w:t>: moving quickly, taking advantage of the opportu</w:t>
      </w:r>
      <w:r w:rsidR="007F6A12">
        <w:rPr>
          <w:lang w:val="en-US"/>
        </w:rPr>
        <w:t>nity and rapidly cutting losses.</w:t>
      </w:r>
      <w:r w:rsidR="006915E5">
        <w:rPr>
          <w:lang w:val="en-US"/>
        </w:rPr>
        <w:t xml:space="preserve"> This is not random b</w:t>
      </w:r>
      <w:r w:rsidR="00A97943">
        <w:rPr>
          <w:lang w:val="en-US"/>
        </w:rPr>
        <w:t>ut informed by a clear purpose</w:t>
      </w:r>
      <w:r w:rsidR="006915E5">
        <w:rPr>
          <w:lang w:val="en-US"/>
        </w:rPr>
        <w:t>.</w:t>
      </w:r>
      <w:r w:rsidR="00B80916">
        <w:rPr>
          <w:lang w:val="en-US"/>
        </w:rPr>
        <w:t xml:space="preserve"> </w:t>
      </w:r>
      <w:r w:rsidR="00500531">
        <w:rPr>
          <w:lang w:val="en-US"/>
        </w:rPr>
        <w:t>This</w:t>
      </w:r>
      <w:r w:rsidR="00B80916">
        <w:rPr>
          <w:lang w:val="en-US"/>
        </w:rPr>
        <w:t xml:space="preserve"> idea</w:t>
      </w:r>
      <w:r w:rsidR="00500531">
        <w:rPr>
          <w:lang w:val="en-US"/>
        </w:rPr>
        <w:t xml:space="preserve"> used to make sense only for small underdogs that lacked resource and position, but now it also starts to make </w:t>
      </w:r>
      <w:r w:rsidR="00492A97">
        <w:rPr>
          <w:lang w:val="en-US"/>
        </w:rPr>
        <w:t>sense for large</w:t>
      </w:r>
      <w:r w:rsidR="00640ED4">
        <w:rPr>
          <w:lang w:val="en-US"/>
        </w:rPr>
        <w:t xml:space="preserve"> </w:t>
      </w:r>
      <w:proofErr w:type="spellStart"/>
      <w:r w:rsidR="00640ED4">
        <w:rPr>
          <w:lang w:val="en-US"/>
        </w:rPr>
        <w:t>organisations</w:t>
      </w:r>
      <w:proofErr w:type="spellEnd"/>
      <w:r w:rsidR="00640ED4">
        <w:rPr>
          <w:lang w:val="en-US"/>
        </w:rPr>
        <w:t xml:space="preserve">. </w:t>
      </w:r>
    </w:p>
    <w:p w:rsidR="00B1525A" w:rsidRDefault="003C012A" w:rsidP="004E09D5">
      <w:pPr>
        <w:rPr>
          <w:lang w:val="en-US"/>
        </w:rPr>
      </w:pPr>
      <w:r>
        <w:rPr>
          <w:lang w:val="en-US"/>
        </w:rPr>
        <w:t>Also Hagel (2015</w:t>
      </w:r>
      <w:r>
        <w:rPr>
          <w:rStyle w:val="Voetnootmarkering"/>
          <w:lang w:val="en-US"/>
        </w:rPr>
        <w:footnoteReference w:id="14"/>
      </w:r>
      <w:r>
        <w:rPr>
          <w:lang w:val="en-US"/>
        </w:rPr>
        <w:t>) makes a</w:t>
      </w:r>
      <w:r w:rsidR="00041DF0">
        <w:rPr>
          <w:lang w:val="en-US"/>
        </w:rPr>
        <w:t xml:space="preserve"> similar</w:t>
      </w:r>
      <w:r>
        <w:rPr>
          <w:lang w:val="en-US"/>
        </w:rPr>
        <w:t xml:space="preserve"> distinction between </w:t>
      </w:r>
      <w:r w:rsidRPr="00A97943">
        <w:rPr>
          <w:b/>
          <w:lang w:val="en-US"/>
        </w:rPr>
        <w:t>“strategies of terrain”</w:t>
      </w:r>
      <w:r>
        <w:rPr>
          <w:lang w:val="en-US"/>
        </w:rPr>
        <w:t xml:space="preserve"> and “strategies of trajectory”. The former concern scanning the terrain and finding a </w:t>
      </w:r>
      <w:proofErr w:type="spellStart"/>
      <w:r>
        <w:rPr>
          <w:lang w:val="en-US"/>
        </w:rPr>
        <w:t>favourable</w:t>
      </w:r>
      <w:proofErr w:type="spellEnd"/>
      <w:r>
        <w:rPr>
          <w:lang w:val="en-US"/>
        </w:rPr>
        <w:t xml:space="preserve"> position to occupy. </w:t>
      </w:r>
      <w:r w:rsidR="00907BB9">
        <w:rPr>
          <w:lang w:val="en-US"/>
        </w:rPr>
        <w:t>But as the terrain becomes more unstable, strategists shifted from a view of the external terrain to the internal one, focusing “core competencies”. The danger is that we can be the best at something that is rapidly becoming obsolete.</w:t>
      </w:r>
      <w:r w:rsidR="00041DF0">
        <w:rPr>
          <w:lang w:val="en-US"/>
        </w:rPr>
        <w:t xml:space="preserve"> </w:t>
      </w:r>
      <w:r w:rsidR="00907BB9">
        <w:rPr>
          <w:lang w:val="en-US"/>
        </w:rPr>
        <w:t xml:space="preserve">In parallel, others focused on strategy as “hustle”: sensing and quickly responding to near term events. The only terrain that mattered there was the immediately surrounding one within a timeframe of today, not tomorrow. </w:t>
      </w:r>
      <w:r w:rsidR="006915E5">
        <w:rPr>
          <w:lang w:val="en-US"/>
        </w:rPr>
        <w:t>However, according to Hagel (2015)  t</w:t>
      </w:r>
      <w:r w:rsidR="00907BB9">
        <w:rPr>
          <w:lang w:val="en-US"/>
        </w:rPr>
        <w:t>his approach</w:t>
      </w:r>
      <w:r w:rsidR="006915E5">
        <w:rPr>
          <w:lang w:val="en-US"/>
        </w:rPr>
        <w:t xml:space="preserve"> also poses</w:t>
      </w:r>
      <w:r w:rsidR="00907BB9">
        <w:rPr>
          <w:lang w:val="en-US"/>
        </w:rPr>
        <w:t xml:space="preserve"> risks</w:t>
      </w:r>
      <w:r w:rsidR="006915E5">
        <w:rPr>
          <w:lang w:val="en-US"/>
        </w:rPr>
        <w:t>, specifically, of</w:t>
      </w:r>
      <w:r w:rsidR="00907BB9">
        <w:rPr>
          <w:lang w:val="en-US"/>
        </w:rPr>
        <w:t xml:space="preserve"> spreading resources too thinly</w:t>
      </w:r>
      <w:r w:rsidR="006915E5">
        <w:rPr>
          <w:lang w:val="en-US"/>
        </w:rPr>
        <w:t xml:space="preserve"> across too many fronts, racing to respond, with difficulty to ascertain what really matters rather than represent a one-off distraction</w:t>
      </w:r>
      <w:r w:rsidR="00907BB9">
        <w:rPr>
          <w:lang w:val="en-US"/>
        </w:rPr>
        <w:t>.</w:t>
      </w:r>
      <w:r w:rsidR="006915E5">
        <w:rPr>
          <w:lang w:val="en-US"/>
        </w:rPr>
        <w:t xml:space="preserve"> This approach also has a hard time reacting to fundamental disruptions that require more than a short term response. </w:t>
      </w:r>
    </w:p>
    <w:p w:rsidR="00726F52" w:rsidRDefault="00B1525A" w:rsidP="004E09D5">
      <w:pPr>
        <w:rPr>
          <w:lang w:val="en-US"/>
        </w:rPr>
      </w:pPr>
      <w:r>
        <w:rPr>
          <w:lang w:val="en-US"/>
        </w:rPr>
        <w:t>Hence, Hagel (2015)</w:t>
      </w:r>
      <w:r w:rsidR="006915E5">
        <w:rPr>
          <w:lang w:val="en-US"/>
        </w:rPr>
        <w:t xml:space="preserve"> proposes what he calls</w:t>
      </w:r>
      <w:r w:rsidR="00A97943">
        <w:rPr>
          <w:lang w:val="en-US"/>
        </w:rPr>
        <w:t xml:space="preserve"> </w:t>
      </w:r>
      <w:r w:rsidR="00A97943" w:rsidRPr="00A97943">
        <w:rPr>
          <w:b/>
          <w:lang w:val="en-US"/>
        </w:rPr>
        <w:t>“</w:t>
      </w:r>
      <w:r w:rsidR="006915E5" w:rsidRPr="00A97943">
        <w:rPr>
          <w:b/>
          <w:lang w:val="en-US"/>
        </w:rPr>
        <w:t>strategies of trajectory</w:t>
      </w:r>
      <w:r w:rsidR="00A97943" w:rsidRPr="00A97943">
        <w:rPr>
          <w:b/>
          <w:lang w:val="en-US"/>
        </w:rPr>
        <w:t>”</w:t>
      </w:r>
      <w:r w:rsidR="006915E5">
        <w:rPr>
          <w:lang w:val="en-US"/>
        </w:rPr>
        <w:t>. Rather than looking from the present to the future, this entails looking from the future to the present. In this view, we create a</w:t>
      </w:r>
      <w:r w:rsidR="00726F52">
        <w:rPr>
          <w:lang w:val="en-US"/>
        </w:rPr>
        <w:t xml:space="preserve"> clear view of a </w:t>
      </w:r>
      <w:r w:rsidR="006915E5">
        <w:rPr>
          <w:lang w:val="en-US"/>
        </w:rPr>
        <w:t>trajectory to this future and how this will reshape the current terrain.</w:t>
      </w:r>
      <w:r w:rsidR="00726F52">
        <w:rPr>
          <w:lang w:val="en-US"/>
        </w:rPr>
        <w:t xml:space="preserve"> It is dangerous to play a wait and see game in the hope that things will become clear over time as by the time they </w:t>
      </w:r>
      <w:r w:rsidR="00726F52">
        <w:rPr>
          <w:lang w:val="en-US"/>
        </w:rPr>
        <w:lastRenderedPageBreak/>
        <w:t xml:space="preserve">do, it may be too late to act. We do not need a detailed blueprint of the future terrain, only enough detail for a sense of direction and to help make difficult near term choices. In fact, without a detailed blueprint, we have a greater incentive to keep identifying and understanding the forces that shape the terrain, rather than get lost in details. The broad direction of these long term forces is easier to predict than the shape of the terrain. </w:t>
      </w:r>
    </w:p>
    <w:p w:rsidR="00844C61" w:rsidRDefault="000976AB" w:rsidP="004E09D5">
      <w:pPr>
        <w:rPr>
          <w:lang w:val="en-US"/>
        </w:rPr>
      </w:pPr>
      <w:r>
        <w:rPr>
          <w:lang w:val="en-US"/>
        </w:rPr>
        <w:t>Stopford (2001)</w:t>
      </w:r>
      <w:r>
        <w:rPr>
          <w:rStyle w:val="Voetnootmarkering"/>
          <w:lang w:val="en-US"/>
        </w:rPr>
        <w:footnoteReference w:id="15"/>
      </w:r>
      <w:r w:rsidR="00844C61">
        <w:rPr>
          <w:lang w:val="en-US"/>
        </w:rPr>
        <w:t xml:space="preserve"> espouses ve</w:t>
      </w:r>
      <w:r w:rsidR="007F6A12">
        <w:rPr>
          <w:lang w:val="en-US"/>
        </w:rPr>
        <w:t>r</w:t>
      </w:r>
      <w:r w:rsidR="00844C61">
        <w:rPr>
          <w:lang w:val="en-US"/>
        </w:rPr>
        <w:t>y similar views</w:t>
      </w:r>
      <w:r w:rsidR="00E35A60">
        <w:rPr>
          <w:lang w:val="en-US"/>
        </w:rPr>
        <w:t xml:space="preserve"> to Eisenhardt (2002)</w:t>
      </w:r>
      <w:r w:rsidR="003C012A">
        <w:rPr>
          <w:lang w:val="en-US"/>
        </w:rPr>
        <w:t xml:space="preserve"> and Hagel (2015)</w:t>
      </w:r>
      <w:r w:rsidR="00844C61">
        <w:rPr>
          <w:lang w:val="en-US"/>
        </w:rPr>
        <w:t>. He cites three aspects of the new business environment that are driving changes in</w:t>
      </w:r>
      <w:r w:rsidR="00E35A60">
        <w:rPr>
          <w:lang w:val="en-US"/>
        </w:rPr>
        <w:t xml:space="preserve"> what strategy is all about</w:t>
      </w:r>
      <w:r w:rsidR="00844C61">
        <w:rPr>
          <w:lang w:val="en-US"/>
        </w:rPr>
        <w:t>:</w:t>
      </w:r>
    </w:p>
    <w:p w:rsidR="000976AB" w:rsidRDefault="00844C61" w:rsidP="003F2E9E">
      <w:pPr>
        <w:pStyle w:val="Lijstalinea"/>
        <w:numPr>
          <w:ilvl w:val="0"/>
          <w:numId w:val="40"/>
        </w:numPr>
        <w:rPr>
          <w:lang w:val="en-US"/>
        </w:rPr>
      </w:pPr>
      <w:r w:rsidRPr="00EB7099">
        <w:rPr>
          <w:b/>
          <w:lang w:val="en-US"/>
        </w:rPr>
        <w:t>Rapid decline in transaction costs</w:t>
      </w:r>
      <w:r>
        <w:rPr>
          <w:lang w:val="en-US"/>
        </w:rPr>
        <w:t xml:space="preserve"> that are making the traditiona</w:t>
      </w:r>
      <w:r w:rsidR="008D092B">
        <w:rPr>
          <w:lang w:val="en-US"/>
        </w:rPr>
        <w:t>l advantages of scale disappear and</w:t>
      </w:r>
      <w:r>
        <w:rPr>
          <w:lang w:val="en-US"/>
        </w:rPr>
        <w:t xml:space="preserve"> allow small</w:t>
      </w:r>
      <w:r w:rsidR="008D092B">
        <w:rPr>
          <w:lang w:val="en-US"/>
        </w:rPr>
        <w:t>er, more dynamic</w:t>
      </w:r>
      <w:r>
        <w:rPr>
          <w:lang w:val="en-US"/>
        </w:rPr>
        <w:t xml:space="preserve"> </w:t>
      </w:r>
      <w:proofErr w:type="spellStart"/>
      <w:r>
        <w:rPr>
          <w:lang w:val="en-US"/>
        </w:rPr>
        <w:t>organisat</w:t>
      </w:r>
      <w:r w:rsidR="00701DFE">
        <w:rPr>
          <w:lang w:val="en-US"/>
        </w:rPr>
        <w:t>ions</w:t>
      </w:r>
      <w:proofErr w:type="spellEnd"/>
      <w:r w:rsidR="00701DFE">
        <w:rPr>
          <w:lang w:val="en-US"/>
        </w:rPr>
        <w:t xml:space="preserve"> to</w:t>
      </w:r>
      <w:r w:rsidR="004E1C8F">
        <w:rPr>
          <w:lang w:val="en-US"/>
        </w:rPr>
        <w:t xml:space="preserve"> be successful</w:t>
      </w:r>
      <w:r w:rsidR="008D092B">
        <w:rPr>
          <w:lang w:val="en-US"/>
        </w:rPr>
        <w:t>. Supporting quick action and reaction is therefore the new challenge for strategists</w:t>
      </w:r>
      <w:r>
        <w:rPr>
          <w:lang w:val="en-US"/>
        </w:rPr>
        <w:t>;</w:t>
      </w:r>
    </w:p>
    <w:p w:rsidR="00701DFE" w:rsidRDefault="00701DFE" w:rsidP="003F2E9E">
      <w:pPr>
        <w:pStyle w:val="Lijstalinea"/>
        <w:numPr>
          <w:ilvl w:val="0"/>
          <w:numId w:val="40"/>
        </w:numPr>
        <w:rPr>
          <w:lang w:val="en-US"/>
        </w:rPr>
      </w:pPr>
      <w:r>
        <w:rPr>
          <w:lang w:val="en-US"/>
        </w:rPr>
        <w:t xml:space="preserve">The </w:t>
      </w:r>
      <w:r w:rsidRPr="00EB7099">
        <w:rPr>
          <w:b/>
          <w:lang w:val="en-US"/>
        </w:rPr>
        <w:t>internet has broadened the supply of information and encourages activism</w:t>
      </w:r>
      <w:r>
        <w:rPr>
          <w:lang w:val="en-US"/>
        </w:rPr>
        <w:t xml:space="preserve"> (e.g. people overcoming “it can’t work” attitudes by pointing to experiences from all over the globe). This means restricting strategic dialogue to the top of an organization ignores</w:t>
      </w:r>
      <w:r w:rsidR="008D092B">
        <w:rPr>
          <w:lang w:val="en-US"/>
        </w:rPr>
        <w:t xml:space="preserve"> people that carry </w:t>
      </w:r>
      <w:r>
        <w:rPr>
          <w:lang w:val="en-US"/>
        </w:rPr>
        <w:t xml:space="preserve"> valuable data, ideas and ambitions </w:t>
      </w:r>
      <w:r w:rsidR="008D092B">
        <w:rPr>
          <w:lang w:val="en-US"/>
        </w:rPr>
        <w:t xml:space="preserve">and </w:t>
      </w:r>
      <w:r>
        <w:rPr>
          <w:lang w:val="en-US"/>
        </w:rPr>
        <w:t>that are</w:t>
      </w:r>
      <w:r w:rsidR="008D092B">
        <w:rPr>
          <w:lang w:val="en-US"/>
        </w:rPr>
        <w:t xml:space="preserve"> then</w:t>
      </w:r>
      <w:r>
        <w:rPr>
          <w:lang w:val="en-US"/>
        </w:rPr>
        <w:t xml:space="preserve"> likely to leave (or worse, typically in the public sector, stay and grow cynical);</w:t>
      </w:r>
    </w:p>
    <w:p w:rsidR="00E35A60" w:rsidRDefault="008D092B" w:rsidP="003F2E9E">
      <w:pPr>
        <w:pStyle w:val="Lijstalinea"/>
        <w:numPr>
          <w:ilvl w:val="0"/>
          <w:numId w:val="40"/>
        </w:numPr>
        <w:rPr>
          <w:lang w:val="en-US"/>
        </w:rPr>
      </w:pPr>
      <w:r>
        <w:rPr>
          <w:lang w:val="en-US"/>
        </w:rPr>
        <w:t xml:space="preserve">Successful </w:t>
      </w:r>
      <w:r w:rsidR="00EB7099">
        <w:rPr>
          <w:lang w:val="en-US"/>
        </w:rPr>
        <w:t>strategizing</w:t>
      </w:r>
      <w:r>
        <w:rPr>
          <w:lang w:val="en-US"/>
        </w:rPr>
        <w:t xml:space="preserve"> is </w:t>
      </w:r>
      <w:r w:rsidRPr="00E35A60">
        <w:rPr>
          <w:b/>
          <w:lang w:val="en-US"/>
        </w:rPr>
        <w:t xml:space="preserve">no longer predominantly concerned with resources </w:t>
      </w:r>
      <w:r w:rsidRPr="00E35A60">
        <w:rPr>
          <w:lang w:val="en-US"/>
        </w:rPr>
        <w:t>(who can muster the most)</w:t>
      </w:r>
      <w:r w:rsidRPr="00E35A60">
        <w:rPr>
          <w:b/>
          <w:lang w:val="en-US"/>
        </w:rPr>
        <w:t xml:space="preserve"> but with having alternative ideas</w:t>
      </w:r>
      <w:r>
        <w:rPr>
          <w:lang w:val="en-US"/>
        </w:rPr>
        <w:t xml:space="preserve"> (business model innovation)</w:t>
      </w:r>
      <w:r w:rsidR="004E1C8F">
        <w:rPr>
          <w:lang w:val="en-US"/>
        </w:rPr>
        <w:t>.</w:t>
      </w:r>
      <w:r w:rsidR="0030565D">
        <w:rPr>
          <w:lang w:val="en-US"/>
        </w:rPr>
        <w:t xml:space="preserve"> </w:t>
      </w:r>
      <w:r w:rsidR="004E1C8F">
        <w:rPr>
          <w:lang w:val="en-US"/>
        </w:rPr>
        <w:t>Before, innovative strategies used to involve</w:t>
      </w:r>
      <w:r w:rsidR="0030565D">
        <w:rPr>
          <w:lang w:val="en-US"/>
        </w:rPr>
        <w:t xml:space="preserve"> in depth analysis of the environment and, based on that, forecasting of future conditions</w:t>
      </w:r>
      <w:r w:rsidR="00EB7099">
        <w:rPr>
          <w:lang w:val="en-US"/>
        </w:rPr>
        <w:t xml:space="preserve"> and in response,</w:t>
      </w:r>
      <w:r w:rsidR="0030565D">
        <w:rPr>
          <w:lang w:val="en-US"/>
        </w:rPr>
        <w:t xml:space="preserve"> planning of</w:t>
      </w:r>
      <w:r w:rsidR="004E1C8F">
        <w:rPr>
          <w:lang w:val="en-US"/>
        </w:rPr>
        <w:t xml:space="preserve"> largely one-off efforts that relied on controlling physical assets.</w:t>
      </w:r>
      <w:r w:rsidR="0030565D">
        <w:rPr>
          <w:lang w:val="en-US"/>
        </w:rPr>
        <w:t xml:space="preserve"> That worked well in relatively stable environments but now, there simply is not enough time to sit down and logically derive a strategy from such analysis. Even assets are hard to pin down (as evidence by the difference between book and market value for the most innovative companies). </w:t>
      </w:r>
      <w:r w:rsidR="004E1C8F">
        <w:rPr>
          <w:lang w:val="en-US"/>
        </w:rPr>
        <w:t xml:space="preserve">Today, </w:t>
      </w:r>
      <w:r w:rsidR="000D5DBD">
        <w:rPr>
          <w:b/>
          <w:lang w:val="en-US"/>
        </w:rPr>
        <w:t>managers must learn NOT</w:t>
      </w:r>
      <w:r w:rsidR="004E1C8F" w:rsidRPr="00EB7099">
        <w:rPr>
          <w:b/>
          <w:lang w:val="en-US"/>
        </w:rPr>
        <w:t xml:space="preserve"> to see the world through </w:t>
      </w:r>
      <w:r w:rsidR="0030565D" w:rsidRPr="00EB7099">
        <w:rPr>
          <w:b/>
          <w:lang w:val="en-US"/>
        </w:rPr>
        <w:t>the lens o</w:t>
      </w:r>
      <w:r w:rsidR="004E1C8F" w:rsidRPr="00EB7099">
        <w:rPr>
          <w:b/>
          <w:lang w:val="en-US"/>
        </w:rPr>
        <w:t>f the past</w:t>
      </w:r>
      <w:r w:rsidR="004E1C8F">
        <w:rPr>
          <w:lang w:val="en-US"/>
        </w:rPr>
        <w:t>, ma</w:t>
      </w:r>
      <w:r w:rsidR="00A97943">
        <w:rPr>
          <w:lang w:val="en-US"/>
        </w:rPr>
        <w:t>king all evidence fit</w:t>
      </w:r>
      <w:r w:rsidR="004E1C8F">
        <w:rPr>
          <w:lang w:val="en-US"/>
        </w:rPr>
        <w:t xml:space="preserve"> that view, reinforcing old models.</w:t>
      </w:r>
    </w:p>
    <w:p w:rsidR="00A97943" w:rsidRDefault="00A97943" w:rsidP="003F2E9E">
      <w:pPr>
        <w:pStyle w:val="Kop1"/>
        <w:numPr>
          <w:ilvl w:val="1"/>
          <w:numId w:val="19"/>
        </w:numPr>
        <w:rPr>
          <w:lang w:val="en-US"/>
        </w:rPr>
      </w:pPr>
      <w:bookmarkStart w:id="11" w:name="_Toc499553441"/>
      <w:r>
        <w:rPr>
          <w:lang w:val="en-US"/>
        </w:rPr>
        <w:t>Strategic planning and management</w:t>
      </w:r>
      <w:bookmarkEnd w:id="11"/>
    </w:p>
    <w:p w:rsidR="00F10E9B" w:rsidRPr="00F10E9B" w:rsidRDefault="00F10E9B" w:rsidP="00F10E9B">
      <w:pPr>
        <w:rPr>
          <w:lang w:val="en-US"/>
        </w:rPr>
      </w:pPr>
    </w:p>
    <w:p w:rsidR="008F0ACC" w:rsidRPr="00C6290F" w:rsidRDefault="00282B26" w:rsidP="008F0ACC">
      <w:pPr>
        <w:rPr>
          <w:lang w:val="en-US"/>
        </w:rPr>
      </w:pPr>
      <w:r>
        <w:rPr>
          <w:lang w:val="en-US"/>
        </w:rPr>
        <w:t xml:space="preserve">In their seminal article, </w:t>
      </w:r>
      <w:r w:rsidR="008F0ACC" w:rsidRPr="00C6290F">
        <w:rPr>
          <w:lang w:val="en-US"/>
        </w:rPr>
        <w:t>G</w:t>
      </w:r>
      <w:r w:rsidR="008F0ACC">
        <w:rPr>
          <w:lang w:val="en-US"/>
        </w:rPr>
        <w:t xml:space="preserve">luck, F.W. , Kaufman S.P. and </w:t>
      </w:r>
      <w:proofErr w:type="spellStart"/>
      <w:r w:rsidR="008F0ACC">
        <w:rPr>
          <w:lang w:val="en-US"/>
        </w:rPr>
        <w:t>Walleck</w:t>
      </w:r>
      <w:proofErr w:type="spellEnd"/>
      <w:r w:rsidR="008F0ACC">
        <w:rPr>
          <w:lang w:val="en-US"/>
        </w:rPr>
        <w:t>, A.S. (1980</w:t>
      </w:r>
      <w:r w:rsidR="008F0ACC">
        <w:rPr>
          <w:rStyle w:val="Voetnootmarkering"/>
          <w:lang w:val="en-US"/>
        </w:rPr>
        <w:footnoteReference w:id="16"/>
      </w:r>
      <w:r w:rsidR="008F0ACC">
        <w:rPr>
          <w:lang w:val="en-US"/>
        </w:rPr>
        <w:t>) distinguish four phases in the development of fully mature strategic management:</w:t>
      </w:r>
    </w:p>
    <w:p w:rsidR="008F0ACC" w:rsidRDefault="008F0ACC" w:rsidP="008F0ACC">
      <w:pPr>
        <w:pStyle w:val="Lijstalinea"/>
        <w:numPr>
          <w:ilvl w:val="0"/>
          <w:numId w:val="8"/>
        </w:numPr>
        <w:rPr>
          <w:lang w:val="en-US"/>
        </w:rPr>
      </w:pPr>
      <w:r w:rsidRPr="00C6290F">
        <w:rPr>
          <w:lang w:val="en-US"/>
        </w:rPr>
        <w:t>Phase 1</w:t>
      </w:r>
      <w:r>
        <w:rPr>
          <w:lang w:val="en-US"/>
        </w:rPr>
        <w:t>,</w:t>
      </w:r>
      <w:r w:rsidRPr="00C6290F">
        <w:rPr>
          <w:lang w:val="en-US"/>
        </w:rPr>
        <w:t xml:space="preserve"> basic financial planning</w:t>
      </w:r>
      <w:r>
        <w:rPr>
          <w:lang w:val="en-US"/>
        </w:rPr>
        <w:t>,</w:t>
      </w:r>
      <w:r w:rsidRPr="00C6290F">
        <w:rPr>
          <w:lang w:val="en-US"/>
        </w:rPr>
        <w:t xml:space="preserve"> corresponds to:</w:t>
      </w:r>
    </w:p>
    <w:p w:rsidR="008F0ACC" w:rsidRDefault="008F0ACC" w:rsidP="008F0ACC">
      <w:pPr>
        <w:pStyle w:val="Lijstalinea"/>
        <w:numPr>
          <w:ilvl w:val="1"/>
          <w:numId w:val="8"/>
        </w:numPr>
        <w:rPr>
          <w:lang w:val="en-US"/>
        </w:rPr>
      </w:pPr>
      <w:r w:rsidRPr="00C6290F">
        <w:rPr>
          <w:lang w:val="en-US"/>
        </w:rPr>
        <w:t>procedures to forecast revenue, costs, and capital needs and to identify limits for expense budgets on an annual basis;</w:t>
      </w:r>
    </w:p>
    <w:p w:rsidR="008F0ACC" w:rsidRDefault="008F0ACC" w:rsidP="008F0ACC">
      <w:pPr>
        <w:pStyle w:val="Lijstalinea"/>
        <w:numPr>
          <w:ilvl w:val="1"/>
          <w:numId w:val="8"/>
        </w:numPr>
        <w:rPr>
          <w:lang w:val="en-US"/>
        </w:rPr>
      </w:pPr>
      <w:r>
        <w:rPr>
          <w:lang w:val="en-US"/>
        </w:rPr>
        <w:t>i</w:t>
      </w:r>
      <w:r w:rsidRPr="00C6290F">
        <w:rPr>
          <w:lang w:val="en-US"/>
        </w:rPr>
        <w:t xml:space="preserve">nformation systems reporting on functional performance as compared with </w:t>
      </w:r>
      <w:r w:rsidR="00B1525A">
        <w:rPr>
          <w:lang w:val="en-US"/>
        </w:rPr>
        <w:t>(</w:t>
      </w:r>
      <w:r w:rsidRPr="00C6290F">
        <w:rPr>
          <w:lang w:val="en-US"/>
        </w:rPr>
        <w:t>budgetary</w:t>
      </w:r>
      <w:r w:rsidR="00B1525A">
        <w:rPr>
          <w:lang w:val="en-US"/>
        </w:rPr>
        <w:t>)</w:t>
      </w:r>
      <w:r w:rsidRPr="00C6290F">
        <w:rPr>
          <w:lang w:val="en-US"/>
        </w:rPr>
        <w:t xml:space="preserve"> targets;</w:t>
      </w:r>
    </w:p>
    <w:p w:rsidR="008F0ACC" w:rsidRDefault="008F0ACC" w:rsidP="008F0ACC">
      <w:pPr>
        <w:pStyle w:val="Lijstalinea"/>
        <w:numPr>
          <w:ilvl w:val="0"/>
          <w:numId w:val="8"/>
        </w:numPr>
        <w:rPr>
          <w:lang w:val="en-US"/>
        </w:rPr>
      </w:pPr>
      <w:r w:rsidRPr="00C6290F">
        <w:rPr>
          <w:lang w:val="en-US"/>
        </w:rPr>
        <w:t>Phase 2</w:t>
      </w:r>
      <w:r>
        <w:rPr>
          <w:lang w:val="en-US"/>
        </w:rPr>
        <w:t>,</w:t>
      </w:r>
      <w:r w:rsidRPr="00C6290F">
        <w:rPr>
          <w:lang w:val="en-US"/>
        </w:rPr>
        <w:t xml:space="preserve"> forecast based planning</w:t>
      </w:r>
      <w:r>
        <w:rPr>
          <w:lang w:val="en-US"/>
        </w:rPr>
        <w:t>,</w:t>
      </w:r>
      <w:r w:rsidRPr="00C6290F">
        <w:rPr>
          <w:lang w:val="en-US"/>
        </w:rPr>
        <w:t xml:space="preserve"> requires:</w:t>
      </w:r>
    </w:p>
    <w:p w:rsidR="008F0ACC" w:rsidRDefault="008F0ACC" w:rsidP="008F0ACC">
      <w:pPr>
        <w:pStyle w:val="Lijstalinea"/>
        <w:numPr>
          <w:ilvl w:val="1"/>
          <w:numId w:val="8"/>
        </w:numPr>
        <w:rPr>
          <w:lang w:val="en-US"/>
        </w:rPr>
      </w:pPr>
      <w:r>
        <w:rPr>
          <w:lang w:val="en-US"/>
        </w:rPr>
        <w:t>a longer</w:t>
      </w:r>
      <w:r w:rsidRPr="00C6290F">
        <w:rPr>
          <w:lang w:val="en-US"/>
        </w:rPr>
        <w:t xml:space="preserve"> time frame to accommodate, am</w:t>
      </w:r>
      <w:r>
        <w:rPr>
          <w:lang w:val="en-US"/>
        </w:rPr>
        <w:t>ongst other things,</w:t>
      </w:r>
      <w:r w:rsidRPr="00C6290F">
        <w:rPr>
          <w:lang w:val="en-US"/>
        </w:rPr>
        <w:t xml:space="preserve"> </w:t>
      </w:r>
      <w:r>
        <w:rPr>
          <w:lang w:val="en-US"/>
        </w:rPr>
        <w:t xml:space="preserve">making </w:t>
      </w:r>
      <w:r w:rsidRPr="00C6290F">
        <w:rPr>
          <w:lang w:val="en-US"/>
        </w:rPr>
        <w:t>estimates of capital needs that take into account trade-off</w:t>
      </w:r>
      <w:r>
        <w:rPr>
          <w:lang w:val="en-US"/>
        </w:rPr>
        <w:t xml:space="preserve">s between </w:t>
      </w:r>
      <w:r w:rsidRPr="00C6290F">
        <w:rPr>
          <w:lang w:val="en-US"/>
        </w:rPr>
        <w:t>a larger number of services and types of users served</w:t>
      </w:r>
      <w:r w:rsidR="00B1525A">
        <w:rPr>
          <w:lang w:val="en-US"/>
        </w:rPr>
        <w:t>;</w:t>
      </w:r>
    </w:p>
    <w:p w:rsidR="008F0ACC" w:rsidRPr="00192798" w:rsidRDefault="008F0ACC" w:rsidP="008F0ACC">
      <w:pPr>
        <w:pStyle w:val="Lijstalinea"/>
        <w:numPr>
          <w:ilvl w:val="1"/>
          <w:numId w:val="8"/>
        </w:numPr>
        <w:rPr>
          <w:lang w:val="en-US"/>
        </w:rPr>
      </w:pPr>
      <w:r w:rsidRPr="00192798">
        <w:rPr>
          <w:lang w:val="en-US"/>
        </w:rPr>
        <w:lastRenderedPageBreak/>
        <w:t>this requires giving thought to the potential business impact of discernible current trends</w:t>
      </w:r>
      <w:r>
        <w:rPr>
          <w:lang w:val="en-US"/>
        </w:rPr>
        <w:t>;</w:t>
      </w:r>
    </w:p>
    <w:p w:rsidR="008F0ACC" w:rsidRDefault="008F0ACC" w:rsidP="008F0ACC">
      <w:pPr>
        <w:pStyle w:val="Lijstalinea"/>
        <w:numPr>
          <w:ilvl w:val="1"/>
          <w:numId w:val="8"/>
        </w:numPr>
        <w:rPr>
          <w:lang w:val="en-US"/>
        </w:rPr>
      </w:pPr>
      <w:r>
        <w:rPr>
          <w:lang w:val="en-US"/>
        </w:rPr>
        <w:t>hence so</w:t>
      </w:r>
      <w:r w:rsidRPr="00192798">
        <w:rPr>
          <w:lang w:val="en-US"/>
        </w:rPr>
        <w:t>phisticated forecasting tools combined with portfolio analysis make their entry</w:t>
      </w:r>
      <w:r>
        <w:rPr>
          <w:lang w:val="en-US"/>
        </w:rPr>
        <w:t>;</w:t>
      </w:r>
    </w:p>
    <w:p w:rsidR="008F0ACC" w:rsidRDefault="008F0ACC" w:rsidP="008F0ACC">
      <w:pPr>
        <w:pStyle w:val="Lijstalinea"/>
        <w:numPr>
          <w:ilvl w:val="0"/>
          <w:numId w:val="8"/>
        </w:numPr>
        <w:rPr>
          <w:lang w:val="en-US"/>
        </w:rPr>
      </w:pPr>
      <w:r>
        <w:rPr>
          <w:lang w:val="en-US"/>
        </w:rPr>
        <w:t>Phase 3, externally oriented strategic planning, implies:</w:t>
      </w:r>
    </w:p>
    <w:p w:rsidR="008F0ACC" w:rsidRPr="00192798" w:rsidRDefault="008F0ACC" w:rsidP="008F0ACC">
      <w:pPr>
        <w:pStyle w:val="Lijstalinea"/>
        <w:numPr>
          <w:ilvl w:val="1"/>
          <w:numId w:val="8"/>
        </w:numPr>
        <w:rPr>
          <w:lang w:val="en-US"/>
        </w:rPr>
      </w:pPr>
      <w:r>
        <w:rPr>
          <w:lang w:val="en-US"/>
        </w:rPr>
        <w:t>taking</w:t>
      </w:r>
      <w:r w:rsidRPr="00192798">
        <w:rPr>
          <w:lang w:val="en-US"/>
        </w:rPr>
        <w:t xml:space="preserve"> on an external, objective outsider’s perspective to look at oneself</w:t>
      </w:r>
      <w:r>
        <w:rPr>
          <w:lang w:val="en-US"/>
        </w:rPr>
        <w:t xml:space="preserve"> in order to ascertain which </w:t>
      </w:r>
      <w:r w:rsidRPr="00192798">
        <w:rPr>
          <w:lang w:val="en-US"/>
        </w:rPr>
        <w:t>new business capabilities</w:t>
      </w:r>
      <w:r>
        <w:rPr>
          <w:lang w:val="en-US"/>
        </w:rPr>
        <w:t xml:space="preserve"> need to be</w:t>
      </w:r>
      <w:r w:rsidRPr="00192798">
        <w:rPr>
          <w:lang w:val="en-US"/>
        </w:rPr>
        <w:t xml:space="preserve"> develop</w:t>
      </w:r>
      <w:r>
        <w:rPr>
          <w:lang w:val="en-US"/>
        </w:rPr>
        <w:t>ed</w:t>
      </w:r>
      <w:r w:rsidRPr="00192798">
        <w:rPr>
          <w:lang w:val="en-US"/>
        </w:rPr>
        <w:t xml:space="preserve"> or market</w:t>
      </w:r>
      <w:r>
        <w:rPr>
          <w:lang w:val="en-US"/>
        </w:rPr>
        <w:t xml:space="preserve">s need to be redefined to better fit </w:t>
      </w:r>
      <w:r w:rsidRPr="00192798">
        <w:rPr>
          <w:lang w:val="en-US"/>
        </w:rPr>
        <w:t>strengths (dynamic resource allocation)</w:t>
      </w:r>
      <w:r>
        <w:rPr>
          <w:lang w:val="en-US"/>
        </w:rPr>
        <w:t>;</w:t>
      </w:r>
    </w:p>
    <w:p w:rsidR="008F0ACC" w:rsidRDefault="008F0ACC" w:rsidP="008F0ACC">
      <w:pPr>
        <w:pStyle w:val="Lijstalinea"/>
        <w:numPr>
          <w:ilvl w:val="1"/>
          <w:numId w:val="8"/>
        </w:numPr>
        <w:rPr>
          <w:lang w:val="en-US"/>
        </w:rPr>
      </w:pPr>
      <w:r w:rsidRPr="00192798">
        <w:rPr>
          <w:lang w:val="en-US"/>
        </w:rPr>
        <w:t xml:space="preserve">a formal grouping of related businesses into strategic business units (SBUs) or organizational entities large and homogeneous enough to exercise effective control over most factors affecting their businesses, </w:t>
      </w:r>
      <w:r>
        <w:rPr>
          <w:lang w:val="en-US"/>
        </w:rPr>
        <w:t xml:space="preserve">which in turn </w:t>
      </w:r>
      <w:r w:rsidRPr="00192798">
        <w:rPr>
          <w:lang w:val="en-US"/>
        </w:rPr>
        <w:t>trigg</w:t>
      </w:r>
      <w:r>
        <w:rPr>
          <w:lang w:val="en-US"/>
        </w:rPr>
        <w:t>ers</w:t>
      </w:r>
      <w:r w:rsidRPr="00192798">
        <w:rPr>
          <w:lang w:val="en-US"/>
        </w:rPr>
        <w:t xml:space="preserve"> the distinction between </w:t>
      </w:r>
      <w:r>
        <w:rPr>
          <w:lang w:val="en-US"/>
        </w:rPr>
        <w:t>corporate and business strategy and i</w:t>
      </w:r>
      <w:r w:rsidRPr="00192798">
        <w:rPr>
          <w:lang w:val="en-US"/>
        </w:rPr>
        <w:t>ssues concerning shared resources, concerted</w:t>
      </w:r>
      <w:r>
        <w:rPr>
          <w:lang w:val="en-US"/>
        </w:rPr>
        <w:t xml:space="preserve"> action and the </w:t>
      </w:r>
      <w:proofErr w:type="spellStart"/>
      <w:r>
        <w:rPr>
          <w:lang w:val="en-US"/>
        </w:rPr>
        <w:t>transfe</w:t>
      </w:r>
      <w:r w:rsidR="00B1525A">
        <w:rPr>
          <w:lang w:val="en-US"/>
        </w:rPr>
        <w:t>r</w:t>
      </w:r>
      <w:r>
        <w:rPr>
          <w:lang w:val="en-US"/>
        </w:rPr>
        <w:t>ral</w:t>
      </w:r>
      <w:proofErr w:type="spellEnd"/>
      <w:r>
        <w:rPr>
          <w:lang w:val="en-US"/>
        </w:rPr>
        <w:t xml:space="preserve"> of resources;</w:t>
      </w:r>
      <w:r w:rsidRPr="00192798">
        <w:rPr>
          <w:lang w:val="en-US"/>
        </w:rPr>
        <w:t xml:space="preserve"> </w:t>
      </w:r>
    </w:p>
    <w:p w:rsidR="008F0ACC" w:rsidRDefault="008F0ACC" w:rsidP="008F0ACC">
      <w:pPr>
        <w:pStyle w:val="Lijstalinea"/>
        <w:numPr>
          <w:ilvl w:val="1"/>
          <w:numId w:val="8"/>
        </w:numPr>
        <w:rPr>
          <w:lang w:val="en-US"/>
        </w:rPr>
      </w:pPr>
      <w:r>
        <w:rPr>
          <w:lang w:val="en-US"/>
        </w:rPr>
        <w:t>judging various strategic alternatives;</w:t>
      </w:r>
    </w:p>
    <w:p w:rsidR="008F0ACC" w:rsidRDefault="008F0ACC" w:rsidP="008F0ACC">
      <w:pPr>
        <w:pStyle w:val="Lijstalinea"/>
        <w:numPr>
          <w:ilvl w:val="0"/>
          <w:numId w:val="8"/>
        </w:numPr>
        <w:rPr>
          <w:lang w:val="en-US"/>
        </w:rPr>
      </w:pPr>
      <w:r>
        <w:rPr>
          <w:lang w:val="en-US"/>
        </w:rPr>
        <w:t>Phase 4, fully mature strategic management, corresponds to:</w:t>
      </w:r>
    </w:p>
    <w:p w:rsidR="008F0ACC" w:rsidRDefault="008F0ACC" w:rsidP="008F0ACC">
      <w:pPr>
        <w:pStyle w:val="Lijstalinea"/>
        <w:numPr>
          <w:ilvl w:val="1"/>
          <w:numId w:val="8"/>
        </w:numPr>
        <w:rPr>
          <w:lang w:val="en-US"/>
        </w:rPr>
      </w:pPr>
      <w:r>
        <w:rPr>
          <w:lang w:val="en-US"/>
        </w:rPr>
        <w:t>a</w:t>
      </w:r>
      <w:r w:rsidRPr="007808CC">
        <w:rPr>
          <w:lang w:val="en-US"/>
        </w:rPr>
        <w:t xml:space="preserve"> planning framework that </w:t>
      </w:r>
      <w:r w:rsidRPr="00F830C3">
        <w:rPr>
          <w:b/>
          <w:lang w:val="en-US"/>
        </w:rPr>
        <w:t>cuts across organizational boundaries and levels</w:t>
      </w:r>
      <w:r>
        <w:rPr>
          <w:lang w:val="en-US"/>
        </w:rPr>
        <w:t xml:space="preserve"> (product/market units, business units, shared resources as well as concern and corporate levels) to facilitate</w:t>
      </w:r>
      <w:r w:rsidRPr="007808CC">
        <w:rPr>
          <w:lang w:val="en-US"/>
        </w:rPr>
        <w:t xml:space="preserve"> strategic decision mak</w:t>
      </w:r>
      <w:r>
        <w:rPr>
          <w:lang w:val="en-US"/>
        </w:rPr>
        <w:t>ing about customer groups a</w:t>
      </w:r>
      <w:r w:rsidRPr="007808CC">
        <w:rPr>
          <w:lang w:val="en-US"/>
        </w:rPr>
        <w:t>nd resources</w:t>
      </w:r>
      <w:r>
        <w:rPr>
          <w:lang w:val="en-US"/>
        </w:rPr>
        <w:t>;</w:t>
      </w:r>
    </w:p>
    <w:p w:rsidR="008F0ACC" w:rsidRDefault="008F0ACC" w:rsidP="008F0ACC">
      <w:pPr>
        <w:pStyle w:val="Lijstalinea"/>
        <w:numPr>
          <w:ilvl w:val="1"/>
          <w:numId w:val="8"/>
        </w:numPr>
        <w:rPr>
          <w:lang w:val="en-US"/>
        </w:rPr>
      </w:pPr>
      <w:r>
        <w:rPr>
          <w:lang w:val="en-US"/>
        </w:rPr>
        <w:t>a</w:t>
      </w:r>
      <w:r w:rsidRPr="007808CC">
        <w:rPr>
          <w:lang w:val="en-US"/>
        </w:rPr>
        <w:t xml:space="preserve"> planning process that </w:t>
      </w:r>
      <w:r w:rsidRPr="00F830C3">
        <w:rPr>
          <w:b/>
          <w:lang w:val="en-US"/>
        </w:rPr>
        <w:t>stimulates entrepreneurial thinking:</w:t>
      </w:r>
      <w:r>
        <w:rPr>
          <w:lang w:val="en-US"/>
        </w:rPr>
        <w:t xml:space="preserve"> </w:t>
      </w:r>
    </w:p>
    <w:p w:rsidR="008F0ACC" w:rsidRPr="007808CC" w:rsidRDefault="008F0ACC" w:rsidP="008F0ACC">
      <w:pPr>
        <w:pStyle w:val="Lijstalinea"/>
        <w:numPr>
          <w:ilvl w:val="2"/>
          <w:numId w:val="8"/>
        </w:numPr>
        <w:rPr>
          <w:lang w:val="en-US"/>
        </w:rPr>
      </w:pPr>
      <w:r>
        <w:rPr>
          <w:lang w:val="en-US"/>
        </w:rPr>
        <w:t xml:space="preserve">where </w:t>
      </w:r>
      <w:r w:rsidRPr="00B1525A">
        <w:rPr>
          <w:b/>
          <w:lang w:val="en-US"/>
        </w:rPr>
        <w:t>routine business requires no involvement</w:t>
      </w:r>
      <w:r w:rsidRPr="007808CC">
        <w:rPr>
          <w:lang w:val="en-US"/>
        </w:rPr>
        <w:t xml:space="preserve"> outside of the SBU level apart from routine monitoring and an</w:t>
      </w:r>
      <w:r>
        <w:rPr>
          <w:lang w:val="en-US"/>
        </w:rPr>
        <w:t xml:space="preserve"> occasional</w:t>
      </w:r>
      <w:r w:rsidRPr="007808CC">
        <w:rPr>
          <w:lang w:val="en-US"/>
        </w:rPr>
        <w:t xml:space="preserve"> intensive strat</w:t>
      </w:r>
      <w:r>
        <w:rPr>
          <w:lang w:val="en-US"/>
        </w:rPr>
        <w:t>egic review;</w:t>
      </w:r>
    </w:p>
    <w:p w:rsidR="008F0ACC" w:rsidRPr="007808CC" w:rsidRDefault="008F0ACC" w:rsidP="008F0ACC">
      <w:pPr>
        <w:pStyle w:val="Lijstalinea"/>
        <w:numPr>
          <w:ilvl w:val="2"/>
          <w:numId w:val="8"/>
        </w:numPr>
        <w:rPr>
          <w:lang w:val="en-US"/>
        </w:rPr>
      </w:pPr>
      <w:r>
        <w:rPr>
          <w:lang w:val="en-US"/>
        </w:rPr>
        <w:t xml:space="preserve">where manager’s </w:t>
      </w:r>
      <w:r w:rsidRPr="00B1525A">
        <w:rPr>
          <w:b/>
          <w:lang w:val="en-US"/>
        </w:rPr>
        <w:t>thinking is challenged and stimulated</w:t>
      </w:r>
      <w:r w:rsidRPr="007808CC">
        <w:rPr>
          <w:lang w:val="en-US"/>
        </w:rPr>
        <w:t>:</w:t>
      </w:r>
    </w:p>
    <w:p w:rsidR="008F0ACC" w:rsidRPr="007808CC" w:rsidRDefault="008F0ACC" w:rsidP="008F0ACC">
      <w:pPr>
        <w:pStyle w:val="Lijstalinea"/>
        <w:numPr>
          <w:ilvl w:val="3"/>
          <w:numId w:val="8"/>
        </w:numPr>
        <w:rPr>
          <w:lang w:val="en-US"/>
        </w:rPr>
      </w:pPr>
      <w:r>
        <w:rPr>
          <w:lang w:val="en-US"/>
        </w:rPr>
        <w:t>f</w:t>
      </w:r>
      <w:r w:rsidRPr="007808CC">
        <w:rPr>
          <w:lang w:val="en-US"/>
        </w:rPr>
        <w:t>ocusing on a theme</w:t>
      </w:r>
      <w:r>
        <w:rPr>
          <w:lang w:val="en-US"/>
        </w:rPr>
        <w:t>;</w:t>
      </w:r>
    </w:p>
    <w:p w:rsidR="008F0ACC" w:rsidRPr="007808CC" w:rsidRDefault="008F0ACC" w:rsidP="008F0ACC">
      <w:pPr>
        <w:pStyle w:val="Lijstalinea"/>
        <w:numPr>
          <w:ilvl w:val="3"/>
          <w:numId w:val="8"/>
        </w:numPr>
        <w:rPr>
          <w:lang w:val="en-US"/>
        </w:rPr>
      </w:pPr>
      <w:r>
        <w:rPr>
          <w:lang w:val="en-US"/>
        </w:rPr>
        <w:t>negotiating objectives e.g. requiring</w:t>
      </w:r>
      <w:r w:rsidRPr="007808CC">
        <w:rPr>
          <w:lang w:val="en-US"/>
        </w:rPr>
        <w:t xml:space="preserve"> a</w:t>
      </w:r>
      <w:r>
        <w:rPr>
          <w:lang w:val="en-US"/>
        </w:rPr>
        <w:t>dditional funding in return for newly proposed future achievements;</w:t>
      </w:r>
    </w:p>
    <w:p w:rsidR="008F0ACC" w:rsidRDefault="008F0ACC" w:rsidP="008F0ACC">
      <w:pPr>
        <w:pStyle w:val="Lijstalinea"/>
        <w:numPr>
          <w:ilvl w:val="3"/>
          <w:numId w:val="8"/>
        </w:numPr>
        <w:rPr>
          <w:lang w:val="en-US"/>
        </w:rPr>
      </w:pPr>
      <w:r>
        <w:rPr>
          <w:lang w:val="en-US"/>
        </w:rPr>
        <w:t>d</w:t>
      </w:r>
      <w:r w:rsidRPr="006508C4">
        <w:rPr>
          <w:lang w:val="en-US"/>
        </w:rPr>
        <w:t>emanding new strategic insights</w:t>
      </w:r>
      <w:r>
        <w:rPr>
          <w:lang w:val="en-US"/>
        </w:rPr>
        <w:t>;</w:t>
      </w:r>
    </w:p>
    <w:p w:rsidR="008F0ACC" w:rsidRPr="00300BEB" w:rsidRDefault="008F0ACC" w:rsidP="008F0ACC">
      <w:pPr>
        <w:pStyle w:val="Lijstalinea"/>
        <w:numPr>
          <w:ilvl w:val="1"/>
          <w:numId w:val="8"/>
        </w:numPr>
        <w:rPr>
          <w:lang w:val="en-US"/>
        </w:rPr>
      </w:pPr>
      <w:r>
        <w:rPr>
          <w:lang w:val="en-US"/>
        </w:rPr>
        <w:t>a</w:t>
      </w:r>
      <w:r w:rsidRPr="00300BEB">
        <w:rPr>
          <w:lang w:val="en-US"/>
        </w:rPr>
        <w:t xml:space="preserve"> corporate value system that </w:t>
      </w:r>
      <w:r w:rsidRPr="00B1525A">
        <w:rPr>
          <w:b/>
          <w:lang w:val="en-US"/>
        </w:rPr>
        <w:t>reinforces top managers’ commitment</w:t>
      </w:r>
      <w:r>
        <w:rPr>
          <w:lang w:val="en-US"/>
        </w:rPr>
        <w:t xml:space="preserve"> to the</w:t>
      </w:r>
      <w:r w:rsidRPr="00300BEB">
        <w:rPr>
          <w:lang w:val="en-US"/>
        </w:rPr>
        <w:t xml:space="preserve"> strategy</w:t>
      </w:r>
      <w:r>
        <w:rPr>
          <w:lang w:val="en-US"/>
        </w:rPr>
        <w:t xml:space="preserve"> by </w:t>
      </w:r>
      <w:proofErr w:type="spellStart"/>
      <w:r>
        <w:rPr>
          <w:lang w:val="en-US"/>
        </w:rPr>
        <w:t>recognising</w:t>
      </w:r>
      <w:proofErr w:type="spellEnd"/>
      <w:r>
        <w:rPr>
          <w:lang w:val="en-US"/>
        </w:rPr>
        <w:t xml:space="preserve"> the importance of:</w:t>
      </w:r>
    </w:p>
    <w:p w:rsidR="008F0ACC" w:rsidRDefault="008F0ACC" w:rsidP="008F0ACC">
      <w:pPr>
        <w:pStyle w:val="Lijstalinea"/>
        <w:numPr>
          <w:ilvl w:val="2"/>
          <w:numId w:val="8"/>
        </w:numPr>
        <w:rPr>
          <w:lang w:val="en-US"/>
        </w:rPr>
      </w:pPr>
      <w:r w:rsidRPr="00F830C3">
        <w:rPr>
          <w:b/>
          <w:lang w:val="en-US"/>
        </w:rPr>
        <w:t>teamwork,</w:t>
      </w:r>
      <w:r w:rsidRPr="00300BEB">
        <w:rPr>
          <w:lang w:val="en-US"/>
        </w:rPr>
        <w:t xml:space="preserve"> which leads to task-oriented organizational flexibility</w:t>
      </w:r>
      <w:r>
        <w:rPr>
          <w:lang w:val="en-US"/>
        </w:rPr>
        <w:t>;</w:t>
      </w:r>
    </w:p>
    <w:p w:rsidR="008F0ACC" w:rsidRDefault="008F0ACC" w:rsidP="008F0ACC">
      <w:pPr>
        <w:pStyle w:val="Lijstalinea"/>
        <w:numPr>
          <w:ilvl w:val="2"/>
          <w:numId w:val="8"/>
        </w:numPr>
        <w:rPr>
          <w:lang w:val="en-US"/>
        </w:rPr>
      </w:pPr>
      <w:r>
        <w:rPr>
          <w:lang w:val="en-US"/>
        </w:rPr>
        <w:t>e</w:t>
      </w:r>
      <w:r w:rsidRPr="00300BEB">
        <w:rPr>
          <w:lang w:val="en-US"/>
        </w:rPr>
        <w:t xml:space="preserve">ntrepreneurial drive, or the </w:t>
      </w:r>
      <w:r w:rsidRPr="00F830C3">
        <w:rPr>
          <w:b/>
          <w:lang w:val="en-US"/>
        </w:rPr>
        <w:t>commitment to making things happen</w:t>
      </w:r>
      <w:r>
        <w:rPr>
          <w:lang w:val="en-US"/>
        </w:rPr>
        <w:t>;</w:t>
      </w:r>
    </w:p>
    <w:p w:rsidR="008F0ACC" w:rsidRPr="00300BEB" w:rsidRDefault="008F0ACC" w:rsidP="008F0ACC">
      <w:pPr>
        <w:pStyle w:val="Lijstalinea"/>
        <w:numPr>
          <w:ilvl w:val="2"/>
          <w:numId w:val="8"/>
        </w:numPr>
        <w:rPr>
          <w:lang w:val="en-US"/>
        </w:rPr>
      </w:pPr>
      <w:r w:rsidRPr="00F830C3">
        <w:rPr>
          <w:b/>
          <w:lang w:val="en-US"/>
        </w:rPr>
        <w:t>open communication</w:t>
      </w:r>
      <w:r w:rsidRPr="00300BEB">
        <w:rPr>
          <w:lang w:val="en-US"/>
        </w:rPr>
        <w:t>, rather than the preservation of confidentiality</w:t>
      </w:r>
      <w:r>
        <w:rPr>
          <w:lang w:val="en-US"/>
        </w:rPr>
        <w:t xml:space="preserve"> as i</w:t>
      </w:r>
      <w:r w:rsidRPr="00300BEB">
        <w:rPr>
          <w:lang w:val="en-US"/>
        </w:rPr>
        <w:t xml:space="preserve">t is impossible to be strategically managed without the </w:t>
      </w:r>
      <w:r w:rsidRPr="00B1525A">
        <w:rPr>
          <w:b/>
          <w:lang w:val="en-US"/>
        </w:rPr>
        <w:t xml:space="preserve">involvement of wide niches of relatively junior people </w:t>
      </w:r>
      <w:r w:rsidRPr="00B1525A">
        <w:rPr>
          <w:lang w:val="en-US"/>
        </w:rPr>
        <w:t>i</w:t>
      </w:r>
      <w:r w:rsidRPr="00300BEB">
        <w:rPr>
          <w:lang w:val="en-US"/>
        </w:rPr>
        <w:t>n many aspects of the strategic plans</w:t>
      </w:r>
      <w:r>
        <w:rPr>
          <w:lang w:val="en-US"/>
        </w:rPr>
        <w:t>;</w:t>
      </w:r>
    </w:p>
    <w:p w:rsidR="008F0ACC" w:rsidRPr="00D6368E" w:rsidRDefault="008F0ACC" w:rsidP="008F0ACC">
      <w:pPr>
        <w:pStyle w:val="Lijstalinea"/>
        <w:numPr>
          <w:ilvl w:val="2"/>
          <w:numId w:val="8"/>
        </w:numPr>
        <w:rPr>
          <w:lang w:val="en-US"/>
        </w:rPr>
      </w:pPr>
      <w:r>
        <w:rPr>
          <w:lang w:val="en-US"/>
        </w:rPr>
        <w:t>a</w:t>
      </w:r>
      <w:r w:rsidRPr="00300BEB">
        <w:rPr>
          <w:lang w:val="en-US"/>
        </w:rPr>
        <w:t xml:space="preserve"> shared belief that the </w:t>
      </w:r>
      <w:proofErr w:type="spellStart"/>
      <w:r w:rsidRPr="00300BEB">
        <w:rPr>
          <w:lang w:val="en-US"/>
        </w:rPr>
        <w:t>organisation</w:t>
      </w:r>
      <w:proofErr w:type="spellEnd"/>
      <w:r w:rsidRPr="00300BEB">
        <w:rPr>
          <w:lang w:val="en-US"/>
        </w:rPr>
        <w:t xml:space="preserve"> can largely </w:t>
      </w:r>
      <w:r w:rsidRPr="00B1525A">
        <w:rPr>
          <w:b/>
          <w:lang w:val="en-US"/>
        </w:rPr>
        <w:t>create its own future</w:t>
      </w:r>
      <w:r w:rsidRPr="00300BEB">
        <w:rPr>
          <w:lang w:val="en-US"/>
        </w:rPr>
        <w:t>, rather than be buffeted into a predetermined corner by the winds of environmental change</w:t>
      </w:r>
      <w:r>
        <w:rPr>
          <w:lang w:val="en-US"/>
        </w:rPr>
        <w:t>.</w:t>
      </w:r>
    </w:p>
    <w:p w:rsidR="008F0ACC" w:rsidRDefault="008F0ACC" w:rsidP="008F0ACC">
      <w:pPr>
        <w:rPr>
          <w:lang w:val="en-US"/>
        </w:rPr>
      </w:pPr>
      <w:r>
        <w:rPr>
          <w:lang w:val="en-US"/>
        </w:rPr>
        <w:t>According to Gluck et al (1980), phase 2 systems will…</w:t>
      </w:r>
    </w:p>
    <w:p w:rsidR="008F0ACC" w:rsidRDefault="008F0ACC" w:rsidP="008F0ACC">
      <w:pPr>
        <w:pStyle w:val="Lijstalinea"/>
        <w:numPr>
          <w:ilvl w:val="0"/>
          <w:numId w:val="9"/>
        </w:numPr>
        <w:rPr>
          <w:lang w:val="en-US"/>
        </w:rPr>
      </w:pPr>
      <w:r w:rsidRPr="00300BEB">
        <w:rPr>
          <w:lang w:val="en-US"/>
        </w:rPr>
        <w:t>fail to signal major environmental shifts</w:t>
      </w:r>
      <w:r>
        <w:rPr>
          <w:lang w:val="en-US"/>
        </w:rPr>
        <w:t>;</w:t>
      </w:r>
    </w:p>
    <w:p w:rsidR="008F0ACC" w:rsidRPr="00300BEB" w:rsidRDefault="008F0ACC" w:rsidP="008F0ACC">
      <w:pPr>
        <w:pStyle w:val="Lijstalinea"/>
        <w:numPr>
          <w:ilvl w:val="0"/>
          <w:numId w:val="9"/>
        </w:numPr>
        <w:rPr>
          <w:lang w:val="en-US"/>
        </w:rPr>
      </w:pPr>
      <w:r>
        <w:rPr>
          <w:lang w:val="en-US"/>
        </w:rPr>
        <w:t>focus</w:t>
      </w:r>
      <w:r w:rsidRPr="00300BEB">
        <w:rPr>
          <w:lang w:val="en-US"/>
        </w:rPr>
        <w:t xml:space="preserve"> on current capabilities, rather than on the search for options;</w:t>
      </w:r>
    </w:p>
    <w:p w:rsidR="008F0ACC" w:rsidRPr="00300BEB" w:rsidRDefault="008F0ACC" w:rsidP="008F0ACC">
      <w:pPr>
        <w:pStyle w:val="Lijstalinea"/>
        <w:numPr>
          <w:ilvl w:val="0"/>
          <w:numId w:val="9"/>
        </w:numPr>
        <w:rPr>
          <w:lang w:val="en-US"/>
        </w:rPr>
      </w:pPr>
      <w:r>
        <w:rPr>
          <w:lang w:val="en-US"/>
        </w:rPr>
        <w:t>are usually oriented</w:t>
      </w:r>
      <w:r w:rsidRPr="00F210D7">
        <w:rPr>
          <w:lang w:val="en-US"/>
        </w:rPr>
        <w:t xml:space="preserve"> </w:t>
      </w:r>
      <w:r>
        <w:rPr>
          <w:lang w:val="en-US"/>
        </w:rPr>
        <w:t xml:space="preserve">towards </w:t>
      </w:r>
      <w:r w:rsidRPr="00300BEB">
        <w:rPr>
          <w:lang w:val="en-US"/>
        </w:rPr>
        <w:t>short- or medium-term operating performance at the expense of long-term goals</w:t>
      </w:r>
      <w:r>
        <w:rPr>
          <w:lang w:val="en-US"/>
        </w:rPr>
        <w:t>, via</w:t>
      </w:r>
      <w:r w:rsidRPr="00300BEB">
        <w:rPr>
          <w:lang w:val="en-US"/>
        </w:rPr>
        <w:t xml:space="preserve"> incentive compensation </w:t>
      </w:r>
      <w:r>
        <w:rPr>
          <w:lang w:val="en-US"/>
        </w:rPr>
        <w:t>as well as</w:t>
      </w:r>
      <w:r w:rsidRPr="00300BEB">
        <w:rPr>
          <w:lang w:val="en-US"/>
        </w:rPr>
        <w:t xml:space="preserve"> informal rewards an</w:t>
      </w:r>
      <w:r>
        <w:rPr>
          <w:lang w:val="en-US"/>
        </w:rPr>
        <w:t>d values;</w:t>
      </w:r>
    </w:p>
    <w:p w:rsidR="008F0ACC" w:rsidRDefault="008F0ACC" w:rsidP="008F0ACC">
      <w:pPr>
        <w:pStyle w:val="Lijstalinea"/>
        <w:numPr>
          <w:ilvl w:val="0"/>
          <w:numId w:val="9"/>
        </w:numPr>
        <w:rPr>
          <w:lang w:val="en-US"/>
        </w:rPr>
      </w:pPr>
      <w:r>
        <w:rPr>
          <w:lang w:val="en-US"/>
        </w:rPr>
        <w:lastRenderedPageBreak/>
        <w:t>all too easily become</w:t>
      </w:r>
      <w:r w:rsidRPr="00300BEB">
        <w:rPr>
          <w:lang w:val="en-US"/>
        </w:rPr>
        <w:t xml:space="preserve"> a mechanical routine, as managers simply copy last year’s plan, make some performance shortfall adjustments, and extend trend lines another 12 months into the future</w:t>
      </w:r>
      <w:r>
        <w:rPr>
          <w:lang w:val="en-US"/>
        </w:rPr>
        <w:t>.</w:t>
      </w:r>
    </w:p>
    <w:p w:rsidR="00A97943" w:rsidRDefault="008F0ACC" w:rsidP="00A97943">
      <w:pPr>
        <w:rPr>
          <w:lang w:val="en-US"/>
        </w:rPr>
      </w:pPr>
      <w:r>
        <w:rPr>
          <w:lang w:val="en-US"/>
        </w:rPr>
        <w:t>Phase 3 however ends up being not much better in practice than phase 2</w:t>
      </w:r>
      <w:r w:rsidR="00B1525A">
        <w:rPr>
          <w:lang w:val="en-US"/>
        </w:rPr>
        <w:t>,</w:t>
      </w:r>
      <w:r>
        <w:rPr>
          <w:lang w:val="en-US"/>
        </w:rPr>
        <w:t xml:space="preserve"> as Gluck et al (1980) explain how it becomes </w:t>
      </w:r>
      <w:r w:rsidRPr="00D85FDC">
        <w:rPr>
          <w:lang w:val="en-US"/>
        </w:rPr>
        <w:t>increasingly difficult to maintain strategic management as a process that is predominantly operated at the corporate level, sticking rigidly to a formal corporate calendar</w:t>
      </w:r>
      <w:r w:rsidR="00B1525A">
        <w:rPr>
          <w:lang w:val="en-US"/>
        </w:rPr>
        <w:t>. T</w:t>
      </w:r>
      <w:r w:rsidRPr="00D85FDC">
        <w:rPr>
          <w:lang w:val="en-US"/>
        </w:rPr>
        <w:t xml:space="preserve">his tends to make strategic planning degenerate into a mind-numbing bureaucratic exercise, punctuated by ritualistic formal planning meetings that neither inform top management nor help business </w:t>
      </w:r>
      <w:r>
        <w:rPr>
          <w:lang w:val="en-US"/>
        </w:rPr>
        <w:t xml:space="preserve">managers to get their jobs done. </w:t>
      </w:r>
    </w:p>
    <w:p w:rsidR="00A97943" w:rsidRDefault="00A97943" w:rsidP="00505510">
      <w:pPr>
        <w:rPr>
          <w:lang w:val="en-US"/>
        </w:rPr>
      </w:pPr>
      <w:proofErr w:type="spellStart"/>
      <w:r>
        <w:rPr>
          <w:lang w:val="en-US"/>
        </w:rPr>
        <w:t>Poister</w:t>
      </w:r>
      <w:proofErr w:type="spellEnd"/>
      <w:r>
        <w:rPr>
          <w:lang w:val="en-US"/>
        </w:rPr>
        <w:t xml:space="preserve"> and </w:t>
      </w:r>
      <w:proofErr w:type="spellStart"/>
      <w:r>
        <w:rPr>
          <w:lang w:val="en-US"/>
        </w:rPr>
        <w:t>Streib</w:t>
      </w:r>
      <w:proofErr w:type="spellEnd"/>
      <w:r w:rsidRPr="003F21C8">
        <w:rPr>
          <w:lang w:val="en-US"/>
        </w:rPr>
        <w:t xml:space="preserve"> (1999</w:t>
      </w:r>
      <w:r>
        <w:rPr>
          <w:lang w:val="en-US"/>
        </w:rPr>
        <w:t>)</w:t>
      </w:r>
      <w:r w:rsidRPr="003F21C8">
        <w:rPr>
          <w:lang w:val="en-US"/>
        </w:rPr>
        <w:t xml:space="preserve"> </w:t>
      </w:r>
      <w:r>
        <w:rPr>
          <w:lang w:val="en-US"/>
        </w:rPr>
        <w:t xml:space="preserve">state that “Strategic planning is a principal element but not the essence of strategic management, which also involves resource management, implementation and control and evaluation” (p. 310). Also, </w:t>
      </w:r>
      <w:r w:rsidRPr="006C2676">
        <w:rPr>
          <w:lang w:val="en-US"/>
        </w:rPr>
        <w:t xml:space="preserve">“Strategic management is </w:t>
      </w:r>
      <w:r w:rsidRPr="00F830C3">
        <w:rPr>
          <w:b/>
          <w:lang w:val="en-US"/>
        </w:rPr>
        <w:t>not a linear process of planning, implementation and evaluation.</w:t>
      </w:r>
      <w:r w:rsidRPr="006C2676">
        <w:rPr>
          <w:lang w:val="en-US"/>
        </w:rPr>
        <w:t xml:space="preserve"> Rather,…</w:t>
      </w:r>
      <w:r w:rsidRPr="00F830C3">
        <w:rPr>
          <w:b/>
          <w:lang w:val="en-US"/>
        </w:rPr>
        <w:t>strategic perspective</w:t>
      </w:r>
      <w:r w:rsidRPr="006C2676">
        <w:rPr>
          <w:lang w:val="en-US"/>
        </w:rPr>
        <w:t xml:space="preserve"> on an </w:t>
      </w:r>
      <w:r w:rsidRPr="00F830C3">
        <w:rPr>
          <w:b/>
          <w:lang w:val="en-US"/>
        </w:rPr>
        <w:t>ongoing basis</w:t>
      </w:r>
      <w:r w:rsidRPr="006C2676">
        <w:rPr>
          <w:lang w:val="en-US"/>
        </w:rPr>
        <w:t xml:space="preserve"> to ensure that strategic plans are kept current and that they are effectively driving other management processes” (p. 311).</w:t>
      </w:r>
      <w:r>
        <w:rPr>
          <w:lang w:val="en-US"/>
        </w:rPr>
        <w:t xml:space="preserve"> </w:t>
      </w:r>
    </w:p>
    <w:p w:rsidR="001A0200" w:rsidRPr="001A0200" w:rsidRDefault="001A0200" w:rsidP="001A0200">
      <w:pPr>
        <w:rPr>
          <w:lang w:val="en-US"/>
        </w:rPr>
      </w:pPr>
      <w:proofErr w:type="spellStart"/>
      <w:r w:rsidRPr="001A0200">
        <w:rPr>
          <w:lang w:val="en-US"/>
        </w:rPr>
        <w:t>Poister</w:t>
      </w:r>
      <w:proofErr w:type="spellEnd"/>
      <w:r w:rsidRPr="001A0200">
        <w:rPr>
          <w:lang w:val="en-US"/>
        </w:rPr>
        <w:t xml:space="preserve"> and </w:t>
      </w:r>
      <w:proofErr w:type="spellStart"/>
      <w:r w:rsidRPr="001A0200">
        <w:rPr>
          <w:lang w:val="en-US"/>
        </w:rPr>
        <w:t>Streib</w:t>
      </w:r>
      <w:proofErr w:type="spellEnd"/>
      <w:r w:rsidRPr="001A0200">
        <w:rPr>
          <w:lang w:val="en-US"/>
        </w:rPr>
        <w:t xml:space="preserve"> (1999) put forward that strategic management  requires a strategic management group (SMG) to provide leadership to the process, consisting of the CEO, top-line managers and key executive staff members. These then execute following tasks:</w:t>
      </w:r>
    </w:p>
    <w:p w:rsidR="001A0200" w:rsidRPr="001A0200" w:rsidRDefault="001A0200" w:rsidP="0095321E">
      <w:pPr>
        <w:pStyle w:val="Lijstalinea"/>
        <w:numPr>
          <w:ilvl w:val="0"/>
          <w:numId w:val="59"/>
        </w:numPr>
        <w:rPr>
          <w:lang w:val="en-US"/>
        </w:rPr>
      </w:pPr>
      <w:r w:rsidRPr="001A0200">
        <w:rPr>
          <w:b/>
          <w:lang w:val="en-US"/>
        </w:rPr>
        <w:t>Meet</w:t>
      </w:r>
      <w:r w:rsidR="00B1525A">
        <w:rPr>
          <w:b/>
          <w:lang w:val="en-US"/>
        </w:rPr>
        <w:t>ing</w:t>
      </w:r>
      <w:r w:rsidRPr="001A0200">
        <w:rPr>
          <w:b/>
          <w:lang w:val="en-US"/>
        </w:rPr>
        <w:t xml:space="preserve"> regularly</w:t>
      </w:r>
      <w:r w:rsidRPr="001A0200">
        <w:rPr>
          <w:lang w:val="en-US"/>
        </w:rPr>
        <w:t xml:space="preserve"> to discuss strategies, monitor progress, evaluate effectiveness, maintain focus on the strategic agendas;</w:t>
      </w:r>
    </w:p>
    <w:p w:rsidR="001A0200" w:rsidRPr="001A0200" w:rsidRDefault="00B1525A" w:rsidP="0095321E">
      <w:pPr>
        <w:pStyle w:val="Lijstalinea"/>
        <w:numPr>
          <w:ilvl w:val="0"/>
          <w:numId w:val="59"/>
        </w:numPr>
        <w:rPr>
          <w:lang w:val="en-US"/>
        </w:rPr>
      </w:pPr>
      <w:r>
        <w:rPr>
          <w:lang w:val="en-US"/>
        </w:rPr>
        <w:t>I</w:t>
      </w:r>
      <w:r w:rsidR="001A0200" w:rsidRPr="001A0200">
        <w:rPr>
          <w:b/>
          <w:lang w:val="en-US"/>
        </w:rPr>
        <w:t>dentifying newly emerging issues</w:t>
      </w:r>
      <w:r w:rsidR="001A0200" w:rsidRPr="001A0200">
        <w:rPr>
          <w:lang w:val="en-US"/>
        </w:rPr>
        <w:t xml:space="preserve"> (problems/opportunities) as they develop, modifying strategies, providing direction and control over implementation plans, developing  new strategic initiatives...</w:t>
      </w:r>
      <w:r w:rsidR="001A0200" w:rsidRPr="001A0200">
        <w:rPr>
          <w:b/>
          <w:lang w:val="en-US"/>
        </w:rPr>
        <w:t>on an ongoing basis</w:t>
      </w:r>
      <w:r w:rsidR="001A0200" w:rsidRPr="001A0200">
        <w:rPr>
          <w:lang w:val="en-US"/>
        </w:rPr>
        <w:t>;</w:t>
      </w:r>
    </w:p>
    <w:p w:rsidR="001A0200" w:rsidRPr="001A0200" w:rsidRDefault="00B1525A" w:rsidP="0095321E">
      <w:pPr>
        <w:pStyle w:val="Lijstalinea"/>
        <w:numPr>
          <w:ilvl w:val="0"/>
          <w:numId w:val="59"/>
        </w:numPr>
        <w:rPr>
          <w:lang w:val="en-US"/>
        </w:rPr>
      </w:pPr>
      <w:r>
        <w:rPr>
          <w:b/>
          <w:lang w:val="en-US"/>
        </w:rPr>
        <w:t>Coordinating</w:t>
      </w:r>
      <w:r w:rsidR="001A0200" w:rsidRPr="001A0200">
        <w:rPr>
          <w:lang w:val="en-US"/>
        </w:rPr>
        <w:t xml:space="preserve"> strategic </w:t>
      </w:r>
      <w:r>
        <w:rPr>
          <w:b/>
          <w:lang w:val="en-US"/>
        </w:rPr>
        <w:t>planning at various levels, e.g.:</w:t>
      </w:r>
    </w:p>
    <w:p w:rsidR="001A0200" w:rsidRPr="001A0200" w:rsidRDefault="001A0200" w:rsidP="0095321E">
      <w:pPr>
        <w:pStyle w:val="Lijstalinea"/>
        <w:numPr>
          <w:ilvl w:val="1"/>
          <w:numId w:val="59"/>
        </w:numPr>
        <w:rPr>
          <w:lang w:val="en-US"/>
        </w:rPr>
      </w:pPr>
      <w:r w:rsidRPr="001A0200">
        <w:rPr>
          <w:lang w:val="en-US"/>
        </w:rPr>
        <w:t>specific operating</w:t>
      </w:r>
      <w:r w:rsidR="00B1525A">
        <w:rPr>
          <w:lang w:val="en-US"/>
        </w:rPr>
        <w:t xml:space="preserve"> department’s strategies requiring a</w:t>
      </w:r>
      <w:r w:rsidRPr="001A0200">
        <w:rPr>
          <w:lang w:val="en-US"/>
        </w:rPr>
        <w:t xml:space="preserve"> SMG at city level to determine common results areas / objectives;</w:t>
      </w:r>
    </w:p>
    <w:p w:rsidR="001A0200" w:rsidRPr="001A0200" w:rsidRDefault="001A0200" w:rsidP="0095321E">
      <w:pPr>
        <w:pStyle w:val="Lijstalinea"/>
        <w:numPr>
          <w:ilvl w:val="1"/>
          <w:numId w:val="59"/>
        </w:numPr>
        <w:rPr>
          <w:lang w:val="en-US"/>
        </w:rPr>
      </w:pPr>
      <w:r w:rsidRPr="001A0200">
        <w:rPr>
          <w:lang w:val="en-US"/>
        </w:rPr>
        <w:t>cross-departmental task forces then specify</w:t>
      </w:r>
      <w:r w:rsidR="00B1525A">
        <w:rPr>
          <w:lang w:val="en-US"/>
        </w:rPr>
        <w:t>ing</w:t>
      </w:r>
      <w:r w:rsidRPr="001A0200">
        <w:rPr>
          <w:lang w:val="en-US"/>
        </w:rPr>
        <w:t xml:space="preserve"> strategies and action plans to achieve those;</w:t>
      </w:r>
    </w:p>
    <w:p w:rsidR="001A0200" w:rsidRPr="001A0200" w:rsidRDefault="001A0200" w:rsidP="0095321E">
      <w:pPr>
        <w:pStyle w:val="Lijstalinea"/>
        <w:numPr>
          <w:ilvl w:val="1"/>
          <w:numId w:val="59"/>
        </w:numPr>
        <w:rPr>
          <w:lang w:val="en-US"/>
        </w:rPr>
      </w:pPr>
      <w:r w:rsidRPr="001A0200">
        <w:rPr>
          <w:lang w:val="en-US"/>
        </w:rPr>
        <w:t>in  parallel, op</w:t>
      </w:r>
      <w:r w:rsidR="00B1525A">
        <w:rPr>
          <w:lang w:val="en-US"/>
        </w:rPr>
        <w:t>erating departments also specifying</w:t>
      </w:r>
      <w:r w:rsidRPr="001A0200">
        <w:rPr>
          <w:lang w:val="en-US"/>
        </w:rPr>
        <w:t xml:space="preserve"> their own specific strategies and action plans;</w:t>
      </w:r>
    </w:p>
    <w:p w:rsidR="001A0200" w:rsidRPr="001A0200" w:rsidRDefault="00B1525A" w:rsidP="0095321E">
      <w:pPr>
        <w:pStyle w:val="Lijstalinea"/>
        <w:numPr>
          <w:ilvl w:val="1"/>
          <w:numId w:val="59"/>
        </w:numPr>
        <w:rPr>
          <w:lang w:val="en-US"/>
        </w:rPr>
      </w:pPr>
      <w:r>
        <w:rPr>
          <w:lang w:val="en-US"/>
        </w:rPr>
        <w:t>SMG reviewing and approving</w:t>
      </w:r>
      <w:r w:rsidR="001A0200" w:rsidRPr="001A0200">
        <w:rPr>
          <w:lang w:val="en-US"/>
        </w:rPr>
        <w:t xml:space="preserve"> both departmental and </w:t>
      </w:r>
      <w:proofErr w:type="spellStart"/>
      <w:r w:rsidR="001A0200" w:rsidRPr="001A0200">
        <w:rPr>
          <w:lang w:val="en-US"/>
        </w:rPr>
        <w:t>organisation</w:t>
      </w:r>
      <w:proofErr w:type="spellEnd"/>
      <w:r w:rsidR="001A0200" w:rsidRPr="001A0200">
        <w:rPr>
          <w:lang w:val="en-US"/>
        </w:rPr>
        <w:t xml:space="preserve"> wide initiatives;</w:t>
      </w:r>
    </w:p>
    <w:p w:rsidR="001A0200" w:rsidRPr="001A0200" w:rsidRDefault="001A0200" w:rsidP="0095321E">
      <w:pPr>
        <w:pStyle w:val="Lijstalinea"/>
        <w:numPr>
          <w:ilvl w:val="0"/>
          <w:numId w:val="59"/>
        </w:numPr>
        <w:rPr>
          <w:lang w:val="en-US"/>
        </w:rPr>
      </w:pPr>
      <w:r w:rsidRPr="001A0200">
        <w:rPr>
          <w:lang w:val="en-US"/>
        </w:rPr>
        <w:t xml:space="preserve">Tying </w:t>
      </w:r>
      <w:r w:rsidRPr="001A0200">
        <w:rPr>
          <w:b/>
          <w:lang w:val="en-US"/>
        </w:rPr>
        <w:t xml:space="preserve">funding </w:t>
      </w:r>
      <w:r w:rsidRPr="001A0200">
        <w:rPr>
          <w:lang w:val="en-US"/>
        </w:rPr>
        <w:t xml:space="preserve">to specific </w:t>
      </w:r>
      <w:proofErr w:type="spellStart"/>
      <w:r w:rsidRPr="001A0200">
        <w:rPr>
          <w:lang w:val="en-US"/>
        </w:rPr>
        <w:t>programmes</w:t>
      </w:r>
      <w:proofErr w:type="spellEnd"/>
      <w:r w:rsidRPr="001A0200">
        <w:rPr>
          <w:lang w:val="en-US"/>
        </w:rPr>
        <w:t>, projects or actions;</w:t>
      </w:r>
    </w:p>
    <w:p w:rsidR="001A0200" w:rsidRPr="001A0200" w:rsidRDefault="001A0200" w:rsidP="0095321E">
      <w:pPr>
        <w:pStyle w:val="Lijstalinea"/>
        <w:numPr>
          <w:ilvl w:val="0"/>
          <w:numId w:val="59"/>
        </w:numPr>
        <w:rPr>
          <w:lang w:val="en-US"/>
        </w:rPr>
      </w:pPr>
      <w:r w:rsidRPr="001A0200">
        <w:rPr>
          <w:lang w:val="en-US"/>
        </w:rPr>
        <w:t xml:space="preserve">Assigning </w:t>
      </w:r>
      <w:r w:rsidRPr="001A0200">
        <w:rPr>
          <w:b/>
          <w:lang w:val="en-US"/>
        </w:rPr>
        <w:t xml:space="preserve">responsibility </w:t>
      </w:r>
      <w:r w:rsidRPr="001A0200">
        <w:rPr>
          <w:lang w:val="en-US"/>
        </w:rPr>
        <w:t>for initi</w:t>
      </w:r>
      <w:r w:rsidR="00B1525A">
        <w:rPr>
          <w:lang w:val="en-US"/>
        </w:rPr>
        <w:t>atives to individuals and units</w:t>
      </w:r>
      <w:r w:rsidRPr="001A0200">
        <w:rPr>
          <w:lang w:val="en-US"/>
        </w:rPr>
        <w:t>;</w:t>
      </w:r>
    </w:p>
    <w:p w:rsidR="001A0200" w:rsidRPr="001A0200" w:rsidRDefault="001A0200" w:rsidP="0095321E">
      <w:pPr>
        <w:pStyle w:val="Lijstalinea"/>
        <w:numPr>
          <w:ilvl w:val="0"/>
          <w:numId w:val="59"/>
        </w:numPr>
        <w:rPr>
          <w:lang w:val="en-US"/>
        </w:rPr>
      </w:pPr>
      <w:r w:rsidRPr="001A0200">
        <w:rPr>
          <w:b/>
          <w:lang w:val="en-US"/>
        </w:rPr>
        <w:t>Tracking progress</w:t>
      </w:r>
      <w:r w:rsidRPr="001A0200">
        <w:rPr>
          <w:lang w:val="en-US"/>
        </w:rPr>
        <w:t>.</w:t>
      </w:r>
    </w:p>
    <w:p w:rsidR="001A0200" w:rsidRDefault="001A0200" w:rsidP="00505510">
      <w:pPr>
        <w:rPr>
          <w:lang w:val="en-US"/>
        </w:rPr>
      </w:pPr>
      <w:proofErr w:type="spellStart"/>
      <w:r w:rsidRPr="001A0200">
        <w:rPr>
          <w:lang w:val="en-US"/>
        </w:rPr>
        <w:t>Poister</w:t>
      </w:r>
      <w:proofErr w:type="spellEnd"/>
      <w:r w:rsidRPr="001A0200">
        <w:rPr>
          <w:lang w:val="en-US"/>
        </w:rPr>
        <w:t xml:space="preserve"> and </w:t>
      </w:r>
      <w:proofErr w:type="spellStart"/>
      <w:r w:rsidRPr="001A0200">
        <w:rPr>
          <w:lang w:val="en-US"/>
        </w:rPr>
        <w:t>Streib</w:t>
      </w:r>
      <w:proofErr w:type="spellEnd"/>
      <w:r w:rsidRPr="001A0200">
        <w:rPr>
          <w:lang w:val="en-US"/>
        </w:rPr>
        <w:t xml:space="preserve"> (1999) stress that “…an agency’s strategic managers can be truly strategic in their thinking and decisions only if they really understand what is going on in their </w:t>
      </w:r>
      <w:proofErr w:type="spellStart"/>
      <w:r w:rsidRPr="001A0200">
        <w:rPr>
          <w:lang w:val="en-US"/>
        </w:rPr>
        <w:t>organisation</w:t>
      </w:r>
      <w:proofErr w:type="spellEnd"/>
      <w:r w:rsidRPr="001A0200">
        <w:rPr>
          <w:lang w:val="en-US"/>
        </w:rPr>
        <w:t xml:space="preserve"> and its environment” (p. 319). Hence they require </w:t>
      </w:r>
      <w:r w:rsidRPr="001A0200">
        <w:rPr>
          <w:b/>
          <w:lang w:val="en-US"/>
        </w:rPr>
        <w:t>ongoing monitoring of the  internal and external environment</w:t>
      </w:r>
      <w:r w:rsidRPr="001A0200">
        <w:rPr>
          <w:lang w:val="en-US"/>
        </w:rPr>
        <w:t>. Internal monitoring happens formally via management information syst</w:t>
      </w:r>
      <w:r w:rsidR="00B1525A">
        <w:rPr>
          <w:lang w:val="en-US"/>
        </w:rPr>
        <w:t xml:space="preserve">ems, employee surveys, etc. as </w:t>
      </w:r>
      <w:proofErr w:type="spellStart"/>
      <w:r w:rsidRPr="001A0200">
        <w:rPr>
          <w:lang w:val="en-US"/>
        </w:rPr>
        <w:t>ell</w:t>
      </w:r>
      <w:proofErr w:type="spellEnd"/>
      <w:r w:rsidRPr="001A0200">
        <w:rPr>
          <w:lang w:val="en-US"/>
        </w:rPr>
        <w:t xml:space="preserve"> as more informal debriefings, conversations, site visits, brown bag lunches, management by walking around, etc. External monitoring happens via published reports, </w:t>
      </w:r>
      <w:r w:rsidRPr="001A0200">
        <w:rPr>
          <w:lang w:val="en-US"/>
        </w:rPr>
        <w:lastRenderedPageBreak/>
        <w:t>professional associations, customer feedback, advisory committees and interactions with a variety of external stakeholders.</w:t>
      </w:r>
    </w:p>
    <w:p w:rsidR="00282B26" w:rsidRDefault="00A97943" w:rsidP="00A97943">
      <w:pPr>
        <w:rPr>
          <w:lang w:val="en-US"/>
        </w:rPr>
      </w:pPr>
      <w:proofErr w:type="spellStart"/>
      <w:r w:rsidRPr="00033E5E">
        <w:rPr>
          <w:lang w:val="en-US"/>
        </w:rPr>
        <w:t>Poister</w:t>
      </w:r>
      <w:proofErr w:type="spellEnd"/>
      <w:r w:rsidRPr="00033E5E">
        <w:rPr>
          <w:lang w:val="en-US"/>
        </w:rPr>
        <w:t xml:space="preserve"> (2010) defines</w:t>
      </w:r>
      <w:r>
        <w:rPr>
          <w:lang w:val="en-US"/>
        </w:rPr>
        <w:t xml:space="preserve"> </w:t>
      </w:r>
      <w:r w:rsidRPr="00A97943">
        <w:rPr>
          <w:b/>
          <w:lang w:val="en-US"/>
        </w:rPr>
        <w:t>strategic planning  as “a big picture approach that blends futuristic thinking, objective analysis and subjective evaluation of values, goals, and priorities, to chart a future direction and courses of action</w:t>
      </w:r>
      <w:r>
        <w:rPr>
          <w:lang w:val="en-US"/>
        </w:rPr>
        <w:t xml:space="preserve"> to ensure an </w:t>
      </w:r>
      <w:proofErr w:type="spellStart"/>
      <w:r>
        <w:rPr>
          <w:lang w:val="en-US"/>
        </w:rPr>
        <w:t>organisation’s</w:t>
      </w:r>
      <w:proofErr w:type="spellEnd"/>
      <w:r>
        <w:rPr>
          <w:lang w:val="en-US"/>
        </w:rPr>
        <w:t xml:space="preserve"> vitality, effectiveness</w:t>
      </w:r>
      <w:r w:rsidRPr="00033E5E">
        <w:rPr>
          <w:lang w:val="en-US"/>
        </w:rPr>
        <w:t xml:space="preserve"> </w:t>
      </w:r>
      <w:r>
        <w:rPr>
          <w:lang w:val="en-US"/>
        </w:rPr>
        <w:t xml:space="preserve">and ability to add value” (p. 247). </w:t>
      </w:r>
    </w:p>
    <w:p w:rsidR="008F0ACC" w:rsidRDefault="00A97943" w:rsidP="00A97943">
      <w:pPr>
        <w:rPr>
          <w:lang w:val="en-US"/>
        </w:rPr>
      </w:pPr>
      <w:r>
        <w:rPr>
          <w:lang w:val="en-US"/>
        </w:rPr>
        <w:t xml:space="preserve">For him, </w:t>
      </w:r>
      <w:r w:rsidRPr="00A97943">
        <w:rPr>
          <w:b/>
          <w:lang w:val="en-US"/>
        </w:rPr>
        <w:t>strategic management is</w:t>
      </w:r>
      <w:r w:rsidR="00282B26">
        <w:rPr>
          <w:b/>
          <w:lang w:val="en-US"/>
        </w:rPr>
        <w:t xml:space="preserve"> then</w:t>
      </w:r>
      <w:r w:rsidRPr="00A97943">
        <w:rPr>
          <w:b/>
          <w:lang w:val="en-US"/>
        </w:rPr>
        <w:t xml:space="preserve"> “concerned with ensuring that strategy is implemented effectively and encouraging strategic learning, thinking and acting on an ongoing basis…</w:t>
      </w:r>
      <w:r>
        <w:rPr>
          <w:lang w:val="en-US"/>
        </w:rPr>
        <w:t>.</w:t>
      </w:r>
      <w:r w:rsidR="0032186F">
        <w:rPr>
          <w:lang w:val="en-US"/>
        </w:rPr>
        <w:t xml:space="preserve">implementation aspect involves working all the “management levers” in concerted effort.... </w:t>
      </w:r>
      <w:r>
        <w:rPr>
          <w:lang w:val="en-US"/>
        </w:rPr>
        <w:t>largely matter of utilizing and coordinating all of the resources and venues at top management’s disposal,…in the interest of advancing the strategic agenda.” (p.249).</w:t>
      </w:r>
      <w:r w:rsidR="00D237E6">
        <w:rPr>
          <w:lang w:val="en-US"/>
        </w:rPr>
        <w:t xml:space="preserve"> The aforementioned levers include operational and business planning, budgets, analytical and problem-solving capabilities,   workforce development and training, internal and external communications, </w:t>
      </w:r>
      <w:proofErr w:type="spellStart"/>
      <w:r w:rsidR="00D237E6">
        <w:rPr>
          <w:lang w:val="en-US"/>
        </w:rPr>
        <w:t>programme</w:t>
      </w:r>
      <w:proofErr w:type="spellEnd"/>
      <w:r w:rsidR="00D237E6">
        <w:rPr>
          <w:lang w:val="en-US"/>
        </w:rPr>
        <w:t xml:space="preserve"> delivery mechanisms, legislative agenda’s, leadership skills and the ability to influence other actors in networks.</w:t>
      </w:r>
    </w:p>
    <w:p w:rsidR="00EA77A8" w:rsidRPr="00050157" w:rsidRDefault="00EA77A8" w:rsidP="00EA77A8">
      <w:pPr>
        <w:rPr>
          <w:sz w:val="16"/>
          <w:lang w:val="en-US"/>
        </w:rPr>
      </w:pPr>
      <w:r>
        <w:rPr>
          <w:lang w:val="en-US"/>
        </w:rPr>
        <w:t xml:space="preserve">Similarly, Bryson (2011, p. 26), makes the following distinctions: </w:t>
      </w:r>
    </w:p>
    <w:p w:rsidR="00EA77A8" w:rsidRPr="00050157" w:rsidRDefault="00EA77A8" w:rsidP="00EA77A8">
      <w:pPr>
        <w:pStyle w:val="Lijstalinea"/>
        <w:numPr>
          <w:ilvl w:val="0"/>
          <w:numId w:val="5"/>
        </w:numPr>
        <w:rPr>
          <w:lang w:val="en-US"/>
        </w:rPr>
      </w:pPr>
      <w:r w:rsidRPr="00050157">
        <w:rPr>
          <w:lang w:val="en-US"/>
        </w:rPr>
        <w:t xml:space="preserve">Strategic planning: “A deliberative, disciplined effort to produce fundamental decisions and actions that shape and guide what an </w:t>
      </w:r>
      <w:proofErr w:type="spellStart"/>
      <w:r w:rsidRPr="00050157">
        <w:rPr>
          <w:lang w:val="en-US"/>
        </w:rPr>
        <w:t>organisation</w:t>
      </w:r>
      <w:proofErr w:type="spellEnd"/>
      <w:r w:rsidRPr="00050157">
        <w:rPr>
          <w:lang w:val="en-US"/>
        </w:rPr>
        <w:t xml:space="preserve"> (or other entity) is, what it does, and why it does it.”</w:t>
      </w:r>
    </w:p>
    <w:p w:rsidR="00EA77A8" w:rsidRDefault="00EA77A8" w:rsidP="00EA77A8">
      <w:pPr>
        <w:pStyle w:val="Lijstalinea"/>
        <w:numPr>
          <w:ilvl w:val="0"/>
          <w:numId w:val="5"/>
        </w:numPr>
        <w:rPr>
          <w:lang w:val="en-US"/>
        </w:rPr>
      </w:pPr>
      <w:r w:rsidRPr="00050157">
        <w:rPr>
          <w:lang w:val="en-US"/>
        </w:rPr>
        <w:t>Strategic management: “ The integration of strategic planning and implementation... in an ongoing way to enhance the fulfillment of mission, meeting of mandates,</w:t>
      </w:r>
      <w:r>
        <w:rPr>
          <w:lang w:val="en-US"/>
        </w:rPr>
        <w:t xml:space="preserve"> and sustained creation of … </w:t>
      </w:r>
      <w:r w:rsidRPr="00050157">
        <w:rPr>
          <w:lang w:val="en-US"/>
        </w:rPr>
        <w:t>value”.</w:t>
      </w:r>
    </w:p>
    <w:p w:rsidR="00EA77A8" w:rsidRDefault="00EA77A8" w:rsidP="00505510">
      <w:pPr>
        <w:rPr>
          <w:lang w:val="en-US"/>
        </w:rPr>
      </w:pPr>
      <w:r>
        <w:rPr>
          <w:lang w:val="en-US"/>
        </w:rPr>
        <w:t>Fundamentally, s</w:t>
      </w:r>
      <w:r w:rsidRPr="00F11F6A">
        <w:rPr>
          <w:lang w:val="en-US"/>
        </w:rPr>
        <w:t>trategic planning and mana</w:t>
      </w:r>
      <w:r>
        <w:rPr>
          <w:lang w:val="en-US"/>
        </w:rPr>
        <w:t>gement can</w:t>
      </w:r>
      <w:r w:rsidRPr="00F11F6A">
        <w:rPr>
          <w:lang w:val="en-US"/>
        </w:rPr>
        <w:t xml:space="preserve"> be discussed as a</w:t>
      </w:r>
      <w:r>
        <w:rPr>
          <w:lang w:val="en-US"/>
        </w:rPr>
        <w:t xml:space="preserve"> </w:t>
      </w:r>
      <w:r w:rsidRPr="00EA77A8">
        <w:rPr>
          <w:b/>
          <w:lang w:val="en-US"/>
        </w:rPr>
        <w:t>specific process of “regulating”,</w:t>
      </w:r>
      <w:r w:rsidRPr="00F11F6A">
        <w:rPr>
          <w:lang w:val="en-US"/>
        </w:rPr>
        <w:t xml:space="preserve"> to be distinguished from</w:t>
      </w:r>
      <w:r w:rsidR="002F5B43">
        <w:rPr>
          <w:lang w:val="en-US"/>
        </w:rPr>
        <w:t xml:space="preserve"> “execution” which entails</w:t>
      </w:r>
      <w:r w:rsidRPr="00F11F6A">
        <w:rPr>
          <w:lang w:val="en-US"/>
        </w:rPr>
        <w:t xml:space="preserve"> the primary</w:t>
      </w:r>
      <w:r>
        <w:rPr>
          <w:lang w:val="en-US"/>
        </w:rPr>
        <w:t xml:space="preserve"> (value adding)</w:t>
      </w:r>
      <w:r w:rsidRPr="00F11F6A">
        <w:rPr>
          <w:lang w:val="en-US"/>
        </w:rPr>
        <w:t xml:space="preserve"> processes</w:t>
      </w:r>
      <w:r w:rsidR="002F5B43">
        <w:rPr>
          <w:lang w:val="en-US"/>
        </w:rPr>
        <w:t xml:space="preserve"> (e.g. purchasing, preparation and delivery)</w:t>
      </w:r>
      <w:r w:rsidRPr="00F11F6A">
        <w:rPr>
          <w:lang w:val="en-US"/>
        </w:rPr>
        <w:t xml:space="preserve"> as well as supportive processes</w:t>
      </w:r>
      <w:r>
        <w:rPr>
          <w:lang w:val="en-US"/>
        </w:rPr>
        <w:t xml:space="preserve"> (required to sustain the value adding processes</w:t>
      </w:r>
      <w:r w:rsidR="002F5B43">
        <w:rPr>
          <w:lang w:val="en-US"/>
        </w:rPr>
        <w:t xml:space="preserve"> e.g. HR, finance,…</w:t>
      </w:r>
      <w:r>
        <w:rPr>
          <w:lang w:val="en-US"/>
        </w:rPr>
        <w:t>)</w:t>
      </w:r>
      <w:r w:rsidRPr="00F11F6A">
        <w:rPr>
          <w:lang w:val="en-US"/>
        </w:rPr>
        <w:t xml:space="preserve"> in an </w:t>
      </w:r>
      <w:proofErr w:type="spellStart"/>
      <w:r w:rsidRPr="00F11F6A">
        <w:rPr>
          <w:lang w:val="en-US"/>
        </w:rPr>
        <w:t>organisation</w:t>
      </w:r>
      <w:proofErr w:type="spellEnd"/>
      <w:r w:rsidRPr="00F11F6A">
        <w:rPr>
          <w:lang w:val="en-US"/>
        </w:rPr>
        <w:t xml:space="preserve"> (Wauters, 2017</w:t>
      </w:r>
      <w:r>
        <w:rPr>
          <w:rStyle w:val="Voetnootmarkering"/>
          <w:lang w:val="en-US"/>
        </w:rPr>
        <w:footnoteReference w:id="17"/>
      </w:r>
      <w:r>
        <w:rPr>
          <w:lang w:val="en-US"/>
        </w:rPr>
        <w:t>). Regulating can be defined as solving problems and learning to get better at solving problems</w:t>
      </w:r>
      <w:r w:rsidR="002F5B43">
        <w:rPr>
          <w:lang w:val="en-US"/>
        </w:rPr>
        <w:t xml:space="preserve"> (</w:t>
      </w:r>
      <w:proofErr w:type="spellStart"/>
      <w:r w:rsidR="00FF5B18">
        <w:rPr>
          <w:lang w:val="en-US"/>
        </w:rPr>
        <w:t>Christis</w:t>
      </w:r>
      <w:proofErr w:type="spellEnd"/>
      <w:r w:rsidR="00FF5B18">
        <w:rPr>
          <w:lang w:val="en-US"/>
        </w:rPr>
        <w:t>, 2011</w:t>
      </w:r>
      <w:r w:rsidR="002F5B43">
        <w:rPr>
          <w:lang w:val="en-US"/>
        </w:rPr>
        <w:t>)</w:t>
      </w:r>
      <w:r w:rsidR="00F95861">
        <w:rPr>
          <w:rStyle w:val="Voetnootmarkering"/>
          <w:lang w:val="en-US"/>
        </w:rPr>
        <w:footnoteReference w:id="18"/>
      </w:r>
      <w:r>
        <w:rPr>
          <w:lang w:val="en-US"/>
        </w:rPr>
        <w:t xml:space="preserve">. It is an activity that is typically </w:t>
      </w:r>
      <w:r w:rsidRPr="004C5A6B">
        <w:rPr>
          <w:b/>
          <w:lang w:val="en-US"/>
        </w:rPr>
        <w:t>depicted as a cycle</w:t>
      </w:r>
      <w:r>
        <w:rPr>
          <w:lang w:val="en-US"/>
        </w:rPr>
        <w:t xml:space="preserve"> (see figure below)</w:t>
      </w:r>
      <w:r w:rsidR="00F95861">
        <w:rPr>
          <w:rStyle w:val="Voetnootmarkering"/>
          <w:lang w:val="en-US"/>
        </w:rPr>
        <w:footnoteReference w:id="19"/>
      </w:r>
      <w:r>
        <w:rPr>
          <w:lang w:val="en-US"/>
        </w:rPr>
        <w:t>.</w:t>
      </w:r>
    </w:p>
    <w:p w:rsidR="002F5B43" w:rsidRDefault="002F5B43" w:rsidP="00505510">
      <w:pPr>
        <w:rPr>
          <w:lang w:val="en-US"/>
        </w:rPr>
      </w:pPr>
    </w:p>
    <w:p w:rsidR="002F5B43" w:rsidRDefault="002F5B43" w:rsidP="00505510">
      <w:pPr>
        <w:rPr>
          <w:lang w:val="en-US"/>
        </w:rPr>
      </w:pPr>
    </w:p>
    <w:p w:rsidR="002F5B43" w:rsidRDefault="002F5B43" w:rsidP="00505510">
      <w:pPr>
        <w:rPr>
          <w:lang w:val="en-US"/>
        </w:rPr>
      </w:pPr>
    </w:p>
    <w:p w:rsidR="002F5B43" w:rsidRDefault="002F5B43" w:rsidP="00505510">
      <w:pPr>
        <w:rPr>
          <w:lang w:val="en-US"/>
        </w:rPr>
      </w:pPr>
    </w:p>
    <w:p w:rsidR="002F5B43" w:rsidRDefault="002F5B43" w:rsidP="00505510">
      <w:pPr>
        <w:rPr>
          <w:lang w:val="en-US"/>
        </w:rPr>
      </w:pPr>
    </w:p>
    <w:p w:rsidR="00EA77A8" w:rsidRDefault="00EA77A8" w:rsidP="00EA77A8">
      <w:pPr>
        <w:pStyle w:val="Bijschrift"/>
        <w:rPr>
          <w:lang w:val="en-US"/>
        </w:rPr>
      </w:pPr>
      <w:bookmarkStart w:id="12" w:name="_Toc499553483"/>
      <w:proofErr w:type="spellStart"/>
      <w:r>
        <w:lastRenderedPageBreak/>
        <w:t>Figure</w:t>
      </w:r>
      <w:proofErr w:type="spellEnd"/>
      <w:r>
        <w:t xml:space="preserve"> </w:t>
      </w:r>
      <w:fldSimple w:instr=" SEQ Figure \* ARABIC ">
        <w:r w:rsidR="00F6488B">
          <w:rPr>
            <w:noProof/>
          </w:rPr>
          <w:t>4</w:t>
        </w:r>
      </w:fldSimple>
      <w:r>
        <w:t xml:space="preserve">: </w:t>
      </w:r>
      <w:proofErr w:type="spellStart"/>
      <w:r>
        <w:t>regulating</w:t>
      </w:r>
      <w:proofErr w:type="spellEnd"/>
      <w:r>
        <w:t xml:space="preserve"> </w:t>
      </w:r>
      <w:proofErr w:type="spellStart"/>
      <w:r>
        <w:t>cycle</w:t>
      </w:r>
      <w:bookmarkEnd w:id="12"/>
      <w:proofErr w:type="spellEnd"/>
    </w:p>
    <w:p w:rsidR="00EA77A8" w:rsidRDefault="004C5A6B" w:rsidP="00505510">
      <w:pPr>
        <w:rPr>
          <w:lang w:val="en-US"/>
        </w:rPr>
      </w:pPr>
      <w:r w:rsidRPr="004C5A6B">
        <w:rPr>
          <w:noProof/>
        </w:rPr>
        <w:drawing>
          <wp:inline distT="0" distB="0" distL="0" distR="0" wp14:anchorId="75AC0471" wp14:editId="46D23695">
            <wp:extent cx="3722540" cy="2869855"/>
            <wp:effectExtent l="0" t="0" r="2540" b="698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22540" cy="2869855"/>
                    </a:xfrm>
                    <a:prstGeom prst="rect">
                      <a:avLst/>
                    </a:prstGeom>
                  </pic:spPr>
                </pic:pic>
              </a:graphicData>
            </a:graphic>
          </wp:inline>
        </w:drawing>
      </w:r>
    </w:p>
    <w:p w:rsidR="004C5A6B" w:rsidRDefault="004C5A6B" w:rsidP="00505510">
      <w:pPr>
        <w:rPr>
          <w:sz w:val="16"/>
          <w:lang w:val="en-US"/>
        </w:rPr>
      </w:pPr>
      <w:r w:rsidRPr="004C5A6B">
        <w:rPr>
          <w:sz w:val="16"/>
          <w:lang w:val="en-US"/>
        </w:rPr>
        <w:t>Source: author’s own depiction</w:t>
      </w:r>
      <w:r w:rsidR="00F95861">
        <w:rPr>
          <w:sz w:val="16"/>
          <w:lang w:val="en-US"/>
        </w:rPr>
        <w:t xml:space="preserve"> </w:t>
      </w:r>
      <w:r w:rsidR="00611C4A">
        <w:rPr>
          <w:sz w:val="16"/>
          <w:lang w:val="en-US"/>
        </w:rPr>
        <w:t xml:space="preserve">adapted from </w:t>
      </w:r>
      <w:proofErr w:type="spellStart"/>
      <w:r w:rsidR="00611C4A">
        <w:rPr>
          <w:sz w:val="16"/>
          <w:lang w:val="en-US"/>
        </w:rPr>
        <w:t>Kuipers</w:t>
      </w:r>
      <w:proofErr w:type="spellEnd"/>
      <w:r w:rsidR="00611C4A">
        <w:rPr>
          <w:sz w:val="16"/>
          <w:lang w:val="en-US"/>
        </w:rPr>
        <w:t xml:space="preserve"> et al (2012</w:t>
      </w:r>
      <w:r w:rsidR="00F95861">
        <w:rPr>
          <w:sz w:val="16"/>
          <w:lang w:val="en-US"/>
        </w:rPr>
        <w:t>)</w:t>
      </w:r>
    </w:p>
    <w:p w:rsidR="004C5A6B" w:rsidRDefault="004C5A6B" w:rsidP="00505510">
      <w:pPr>
        <w:rPr>
          <w:lang w:val="en-US"/>
        </w:rPr>
      </w:pPr>
      <w:r w:rsidRPr="004C5A6B">
        <w:rPr>
          <w:lang w:val="en-US"/>
        </w:rPr>
        <w:t>When data comes in (</w:t>
      </w:r>
      <w:r>
        <w:rPr>
          <w:lang w:val="en-US"/>
        </w:rPr>
        <w:t>“</w:t>
      </w:r>
      <w:r w:rsidRPr="004C5A6B">
        <w:rPr>
          <w:lang w:val="en-US"/>
        </w:rPr>
        <w:t>observ</w:t>
      </w:r>
      <w:r>
        <w:rPr>
          <w:lang w:val="en-US"/>
        </w:rPr>
        <w:t>e”</w:t>
      </w:r>
      <w:r w:rsidRPr="004C5A6B">
        <w:rPr>
          <w:lang w:val="en-US"/>
        </w:rPr>
        <w:t>), this must first be made sense of</w:t>
      </w:r>
      <w:r>
        <w:rPr>
          <w:lang w:val="en-US"/>
        </w:rPr>
        <w:t xml:space="preserve"> (“interpret”)</w:t>
      </w:r>
      <w:r w:rsidRPr="004C5A6B">
        <w:rPr>
          <w:lang w:val="en-US"/>
        </w:rPr>
        <w:t xml:space="preserve">. This is done by comparing the observation with our expectations. This means we use an implicit/explicit norm. If the observation </w:t>
      </w:r>
      <w:r>
        <w:rPr>
          <w:lang w:val="en-US"/>
        </w:rPr>
        <w:t xml:space="preserve">does not </w:t>
      </w:r>
      <w:r w:rsidR="00500FA3">
        <w:rPr>
          <w:lang w:val="en-US"/>
        </w:rPr>
        <w:t>deviate</w:t>
      </w:r>
      <w:r w:rsidRPr="004C5A6B">
        <w:rPr>
          <w:lang w:val="en-US"/>
        </w:rPr>
        <w:t xml:space="preserve"> from the norm, </w:t>
      </w:r>
      <w:r>
        <w:rPr>
          <w:lang w:val="en-US"/>
        </w:rPr>
        <w:t>we do not need to take any new action but can continue to do what we are used to doing (run our routine). However, if there is a deviation, we need to figure out how to deal with this (“decide”). Once we have done this, we need to execute our decisions (“execution”) and then observe again what happens.</w:t>
      </w:r>
    </w:p>
    <w:p w:rsidR="004C5A6B" w:rsidRDefault="004C5A6B" w:rsidP="00505510">
      <w:pPr>
        <w:rPr>
          <w:lang w:val="en-US"/>
        </w:rPr>
      </w:pPr>
      <w:r>
        <w:rPr>
          <w:lang w:val="en-US"/>
        </w:rPr>
        <w:t xml:space="preserve">However, from time to time, we need to </w:t>
      </w:r>
      <w:proofErr w:type="spellStart"/>
      <w:r>
        <w:rPr>
          <w:lang w:val="en-US"/>
        </w:rPr>
        <w:t>realise</w:t>
      </w:r>
      <w:proofErr w:type="spellEnd"/>
      <w:r>
        <w:rPr>
          <w:lang w:val="en-US"/>
        </w:rPr>
        <w:t xml:space="preserve"> that our “norms” may be set wrongly. In other words, we may be misinterpreting the observations because we are looking at them with an inappropriate set of expectations. This can be a matter of substance (qualitatively wrong e.g. we think users value something which is not at all important to them in reality</w:t>
      </w:r>
      <w:r w:rsidR="00500FA3">
        <w:rPr>
          <w:lang w:val="en-US"/>
        </w:rPr>
        <w:t xml:space="preserve"> and/or we miss what really matters</w:t>
      </w:r>
      <w:r>
        <w:rPr>
          <w:lang w:val="en-US"/>
        </w:rPr>
        <w:t>) or magnitude (quantitatively wrong, e.g. users do value something but at a much higher/lower degree than we think).</w:t>
      </w:r>
    </w:p>
    <w:p w:rsidR="004C5A6B" w:rsidRDefault="004C5A6B" w:rsidP="00505510">
      <w:pPr>
        <w:rPr>
          <w:lang w:val="en-US"/>
        </w:rPr>
      </w:pPr>
      <w:r>
        <w:rPr>
          <w:lang w:val="en-US"/>
        </w:rPr>
        <w:t>Regulating cycles can take place at various levels</w:t>
      </w:r>
      <w:r w:rsidR="00500FA3">
        <w:rPr>
          <w:lang w:val="en-US"/>
        </w:rPr>
        <w:t xml:space="preserve"> </w:t>
      </w:r>
      <w:r w:rsidR="00AA09D2">
        <w:rPr>
          <w:lang w:val="en-US"/>
        </w:rPr>
        <w:t>(</w:t>
      </w:r>
      <w:r w:rsidR="00AA09D2" w:rsidRPr="00611C4A">
        <w:rPr>
          <w:lang w:val="en-US"/>
        </w:rPr>
        <w:t>as described by</w:t>
      </w:r>
      <w:r w:rsidR="00611C4A">
        <w:rPr>
          <w:lang w:val="en-US"/>
        </w:rPr>
        <w:t xml:space="preserve"> </w:t>
      </w:r>
      <w:proofErr w:type="spellStart"/>
      <w:r w:rsidR="00611C4A">
        <w:rPr>
          <w:lang w:val="en-US"/>
        </w:rPr>
        <w:t>Kuipers</w:t>
      </w:r>
      <w:proofErr w:type="spellEnd"/>
      <w:r w:rsidR="00611C4A">
        <w:rPr>
          <w:lang w:val="en-US"/>
        </w:rPr>
        <w:t xml:space="preserve"> et al, 2012</w:t>
      </w:r>
      <w:r w:rsidR="00500FA3">
        <w:rPr>
          <w:lang w:val="en-US"/>
        </w:rPr>
        <w:t>, p. 78 and</w:t>
      </w:r>
      <w:r w:rsidR="00FF5B18">
        <w:rPr>
          <w:lang w:val="en-US"/>
        </w:rPr>
        <w:t xml:space="preserve"> </w:t>
      </w:r>
      <w:proofErr w:type="spellStart"/>
      <w:r w:rsidR="00FF5B18">
        <w:rPr>
          <w:lang w:val="en-US"/>
        </w:rPr>
        <w:t>Christis</w:t>
      </w:r>
      <w:proofErr w:type="spellEnd"/>
      <w:r w:rsidR="00FF5B18">
        <w:rPr>
          <w:lang w:val="en-US"/>
        </w:rPr>
        <w:t>, 2011</w:t>
      </w:r>
      <w:r w:rsidR="00AA09D2">
        <w:rPr>
          <w:lang w:val="en-US"/>
        </w:rPr>
        <w:t>)</w:t>
      </w:r>
      <w:r w:rsidR="00500FA3">
        <w:rPr>
          <w:lang w:val="en-US"/>
        </w:rPr>
        <w:t xml:space="preserve"> (</w:t>
      </w:r>
      <w:r w:rsidR="000A19CA">
        <w:rPr>
          <w:lang w:val="en-US"/>
        </w:rPr>
        <w:t>which, for simplicity sake, are illustrated by the example of a cookie factory)</w:t>
      </w:r>
      <w:r>
        <w:rPr>
          <w:lang w:val="en-US"/>
        </w:rPr>
        <w:t>:</w:t>
      </w:r>
    </w:p>
    <w:p w:rsidR="000A19CA" w:rsidRPr="00420263" w:rsidRDefault="00420263" w:rsidP="003F2726">
      <w:pPr>
        <w:pStyle w:val="Lijstalinea"/>
        <w:numPr>
          <w:ilvl w:val="0"/>
          <w:numId w:val="123"/>
        </w:numPr>
        <w:rPr>
          <w:lang w:val="en-US"/>
        </w:rPr>
      </w:pPr>
      <w:r>
        <w:rPr>
          <w:lang w:val="en-GB"/>
        </w:rPr>
        <w:t xml:space="preserve">Operational: this concerns </w:t>
      </w:r>
      <w:r w:rsidR="000A19CA" w:rsidRPr="00420263">
        <w:rPr>
          <w:lang w:val="en-GB"/>
        </w:rPr>
        <w:t>task</w:t>
      </w:r>
      <w:r>
        <w:rPr>
          <w:lang w:val="en-GB"/>
        </w:rPr>
        <w:t xml:space="preserve"> execution (e.g.</w:t>
      </w:r>
      <w:r w:rsidR="00500FA3">
        <w:rPr>
          <w:lang w:val="en-GB"/>
        </w:rPr>
        <w:t xml:space="preserve"> in a simple cookie factory this can concern</w:t>
      </w:r>
      <w:r>
        <w:rPr>
          <w:lang w:val="en-GB"/>
        </w:rPr>
        <w:t xml:space="preserve"> making the proper mix of ingredients for cook</w:t>
      </w:r>
      <w:r w:rsidR="000A19CA">
        <w:rPr>
          <w:lang w:val="en-GB"/>
        </w:rPr>
        <w:t>i</w:t>
      </w:r>
      <w:r w:rsidR="00152761">
        <w:rPr>
          <w:lang w:val="en-GB"/>
        </w:rPr>
        <w:t>e</w:t>
      </w:r>
      <w:r w:rsidR="000A19CA">
        <w:rPr>
          <w:lang w:val="en-GB"/>
        </w:rPr>
        <w:t xml:space="preserve"> dough</w:t>
      </w:r>
      <w:r>
        <w:rPr>
          <w:lang w:val="en-GB"/>
        </w:rPr>
        <w:t>)</w:t>
      </w:r>
      <w:r w:rsidR="005A4710">
        <w:rPr>
          <w:lang w:val="en-GB"/>
        </w:rPr>
        <w:t xml:space="preserve"> where we can solve problems (e.g. poor mix</w:t>
      </w:r>
      <w:r>
        <w:rPr>
          <w:lang w:val="en-GB"/>
        </w:rPr>
        <w:t xml:space="preserve"> </w:t>
      </w:r>
      <w:r w:rsidR="005A4710">
        <w:rPr>
          <w:lang w:val="en-GB"/>
        </w:rPr>
        <w:t>is</w:t>
      </w:r>
      <w:r w:rsidR="00500FA3">
        <w:rPr>
          <w:lang w:val="en-GB"/>
        </w:rPr>
        <w:t xml:space="preserve"> detected and</w:t>
      </w:r>
      <w:r w:rsidR="005A4710">
        <w:rPr>
          <w:lang w:val="en-GB"/>
        </w:rPr>
        <w:t xml:space="preserve"> corrected) and learn (e.g.</w:t>
      </w:r>
      <w:r w:rsidR="000A19CA">
        <w:rPr>
          <w:lang w:val="en-GB"/>
        </w:rPr>
        <w:t xml:space="preserve"> </w:t>
      </w:r>
      <w:r w:rsidR="005A4710">
        <w:rPr>
          <w:lang w:val="en-GB"/>
        </w:rPr>
        <w:t>ensuring that we get better at</w:t>
      </w:r>
      <w:r w:rsidR="000A19CA">
        <w:rPr>
          <w:lang w:val="en-GB"/>
        </w:rPr>
        <w:t xml:space="preserve"> proper</w:t>
      </w:r>
      <w:r w:rsidR="005A4710">
        <w:rPr>
          <w:lang w:val="en-GB"/>
        </w:rPr>
        <w:t xml:space="preserve"> mixing so</w:t>
      </w:r>
      <w:r w:rsidR="000A19CA">
        <w:rPr>
          <w:lang w:val="en-GB"/>
        </w:rPr>
        <w:t xml:space="preserve"> less</w:t>
      </w:r>
      <w:r w:rsidR="005A4710">
        <w:rPr>
          <w:lang w:val="en-GB"/>
        </w:rPr>
        <w:t xml:space="preserve"> corrections are needed);</w:t>
      </w:r>
    </w:p>
    <w:p w:rsidR="000A19CA" w:rsidRPr="00420263" w:rsidRDefault="000A19CA" w:rsidP="003F2726">
      <w:pPr>
        <w:pStyle w:val="Lijstalinea"/>
        <w:numPr>
          <w:ilvl w:val="0"/>
          <w:numId w:val="123"/>
        </w:numPr>
        <w:rPr>
          <w:lang w:val="en-US"/>
        </w:rPr>
      </w:pPr>
      <w:r w:rsidRPr="00420263">
        <w:rPr>
          <w:lang w:val="en-GB"/>
        </w:rPr>
        <w:t>Tactical</w:t>
      </w:r>
      <w:r w:rsidR="00420263">
        <w:rPr>
          <w:lang w:val="en-GB"/>
        </w:rPr>
        <w:t xml:space="preserve">: this concerns the </w:t>
      </w:r>
      <w:r w:rsidRPr="00420263">
        <w:rPr>
          <w:lang w:val="en-GB"/>
        </w:rPr>
        <w:t>i</w:t>
      </w:r>
      <w:r w:rsidR="00420263">
        <w:rPr>
          <w:lang w:val="en-GB"/>
        </w:rPr>
        <w:t>nternal structure</w:t>
      </w:r>
      <w:r w:rsidR="00807506">
        <w:rPr>
          <w:lang w:val="en-GB"/>
        </w:rPr>
        <w:t xml:space="preserve"> in terms of rules, procedures, processes, functions, roles, units (who does</w:t>
      </w:r>
      <w:r w:rsidR="00500FA3">
        <w:rPr>
          <w:lang w:val="en-GB"/>
        </w:rPr>
        <w:t>/decides</w:t>
      </w:r>
      <w:r w:rsidR="00807506">
        <w:rPr>
          <w:lang w:val="en-GB"/>
        </w:rPr>
        <w:t xml:space="preserve"> what</w:t>
      </w:r>
      <w:r w:rsidR="00DE2ADD">
        <w:rPr>
          <w:lang w:val="en-GB"/>
        </w:rPr>
        <w:t>, when,</w:t>
      </w:r>
      <w:r w:rsidR="00807506">
        <w:rPr>
          <w:lang w:val="en-GB"/>
        </w:rPr>
        <w:t xml:space="preserve"> where)</w:t>
      </w:r>
      <w:r w:rsidR="00420263">
        <w:rPr>
          <w:lang w:val="en-GB"/>
        </w:rPr>
        <w:t xml:space="preserve"> of the organisations (for example, do we put</w:t>
      </w:r>
      <w:r w:rsidRPr="00420263">
        <w:rPr>
          <w:lang w:val="en-GB"/>
        </w:rPr>
        <w:t xml:space="preserve"> mixing and baking</w:t>
      </w:r>
      <w:r w:rsidR="00420263">
        <w:rPr>
          <w:lang w:val="en-GB"/>
        </w:rPr>
        <w:t xml:space="preserve"> into separate</w:t>
      </w:r>
      <w:r w:rsidRPr="00420263">
        <w:rPr>
          <w:lang w:val="en-GB"/>
        </w:rPr>
        <w:t xml:space="preserve"> unit</w:t>
      </w:r>
      <w:r w:rsidR="00420263">
        <w:rPr>
          <w:lang w:val="en-GB"/>
        </w:rPr>
        <w:t>s</w:t>
      </w:r>
      <w:r w:rsidRPr="00420263">
        <w:rPr>
          <w:lang w:val="en-GB"/>
        </w:rPr>
        <w:t xml:space="preserve"> or</w:t>
      </w:r>
      <w:r w:rsidR="00420263">
        <w:rPr>
          <w:lang w:val="en-GB"/>
        </w:rPr>
        <w:t>, do we create a unit that takes care of all cookies with fruit fillings versus a unit for</w:t>
      </w:r>
      <w:r w:rsidRPr="00420263">
        <w:rPr>
          <w:lang w:val="en-GB"/>
        </w:rPr>
        <w:t xml:space="preserve"> chocolate cookies</w:t>
      </w:r>
      <w:r w:rsidR="00AA471A">
        <w:rPr>
          <w:lang w:val="en-GB"/>
        </w:rPr>
        <w:t>) where we can solve problems (e.g.</w:t>
      </w:r>
      <w:r>
        <w:rPr>
          <w:lang w:val="en-GB"/>
        </w:rPr>
        <w:t xml:space="preserve"> bakers notify mixers that the cookies are burning and that they need to check their mix</w:t>
      </w:r>
      <w:r w:rsidR="00AA471A">
        <w:rPr>
          <w:lang w:val="en-GB"/>
        </w:rPr>
        <w:t>)</w:t>
      </w:r>
      <w:r>
        <w:rPr>
          <w:lang w:val="en-GB"/>
        </w:rPr>
        <w:t xml:space="preserve"> or learn (e.g.</w:t>
      </w:r>
      <w:r w:rsidR="00500FA3">
        <w:rPr>
          <w:lang w:val="en-GB"/>
        </w:rPr>
        <w:t xml:space="preserve"> how to detect issues with the mix faster</w:t>
      </w:r>
      <w:r>
        <w:rPr>
          <w:lang w:val="en-GB"/>
        </w:rPr>
        <w:t>);</w:t>
      </w:r>
    </w:p>
    <w:p w:rsidR="000A19CA" w:rsidRPr="00500FA3" w:rsidRDefault="00420263" w:rsidP="003F2726">
      <w:pPr>
        <w:pStyle w:val="Lijstalinea"/>
        <w:numPr>
          <w:ilvl w:val="0"/>
          <w:numId w:val="123"/>
        </w:numPr>
        <w:rPr>
          <w:lang w:val="en-US"/>
        </w:rPr>
      </w:pPr>
      <w:r>
        <w:rPr>
          <w:lang w:val="en-GB"/>
        </w:rPr>
        <w:lastRenderedPageBreak/>
        <w:t>Strategic: this concerns the external structure, i.e. the purpose of the organisations for whom (scope), which external</w:t>
      </w:r>
      <w:r w:rsidR="000A19CA" w:rsidRPr="00420263">
        <w:rPr>
          <w:lang w:val="en-GB"/>
        </w:rPr>
        <w:t xml:space="preserve"> partners</w:t>
      </w:r>
      <w:r>
        <w:rPr>
          <w:lang w:val="en-GB"/>
        </w:rPr>
        <w:t xml:space="preserve"> to work with</w:t>
      </w:r>
      <w:r w:rsidR="000A19CA" w:rsidRPr="00420263">
        <w:rPr>
          <w:lang w:val="en-GB"/>
        </w:rPr>
        <w:t>,</w:t>
      </w:r>
      <w:r>
        <w:rPr>
          <w:lang w:val="en-GB"/>
        </w:rPr>
        <w:t xml:space="preserve"> at what scale (e.g. how many citizens to serve)</w:t>
      </w:r>
      <w:r w:rsidR="000A19CA">
        <w:rPr>
          <w:lang w:val="en-GB"/>
        </w:rPr>
        <w:t xml:space="preserve"> where we can</w:t>
      </w:r>
      <w:r w:rsidR="00500FA3">
        <w:rPr>
          <w:lang w:val="en-GB"/>
        </w:rPr>
        <w:t>, again,</w:t>
      </w:r>
      <w:r w:rsidR="000A19CA">
        <w:rPr>
          <w:lang w:val="en-GB"/>
        </w:rPr>
        <w:t xml:space="preserve"> solve problems (e.g.</w:t>
      </w:r>
      <w:r w:rsidR="00500FA3">
        <w:rPr>
          <w:lang w:val="en-GB"/>
        </w:rPr>
        <w:t xml:space="preserve"> when too many users come in, temporarily increase capacity</w:t>
      </w:r>
      <w:r w:rsidR="000A19CA">
        <w:rPr>
          <w:lang w:val="en-GB"/>
        </w:rPr>
        <w:t>) or learn (e.g.</w:t>
      </w:r>
      <w:r w:rsidR="00500FA3">
        <w:rPr>
          <w:lang w:val="en-GB"/>
        </w:rPr>
        <w:t xml:space="preserve"> how to better forecast demand</w:t>
      </w:r>
      <w:r w:rsidR="000A19CA">
        <w:rPr>
          <w:lang w:val="en-GB"/>
        </w:rPr>
        <w:t>).</w:t>
      </w:r>
    </w:p>
    <w:p w:rsidR="00500FA3" w:rsidRPr="00500FA3" w:rsidRDefault="00500FA3" w:rsidP="00500FA3">
      <w:pPr>
        <w:rPr>
          <w:lang w:val="en-US"/>
        </w:rPr>
      </w:pPr>
      <w:r>
        <w:rPr>
          <w:lang w:val="en-US"/>
        </w:rPr>
        <w:t xml:space="preserve">When going back to </w:t>
      </w:r>
      <w:proofErr w:type="spellStart"/>
      <w:r>
        <w:rPr>
          <w:lang w:val="en-US"/>
        </w:rPr>
        <w:t>Desmidt</w:t>
      </w:r>
      <w:proofErr w:type="spellEnd"/>
      <w:r>
        <w:rPr>
          <w:lang w:val="en-US"/>
        </w:rPr>
        <w:t xml:space="preserve"> and </w:t>
      </w:r>
      <w:proofErr w:type="spellStart"/>
      <w:r>
        <w:rPr>
          <w:lang w:val="en-US"/>
        </w:rPr>
        <w:t>Heene</w:t>
      </w:r>
      <w:proofErr w:type="spellEnd"/>
      <w:r>
        <w:rPr>
          <w:lang w:val="en-US"/>
        </w:rPr>
        <w:t xml:space="preserve"> (2005), strategic regulation relates more to the “business concept”, while tactical regulation relates to the “organizational concept” that need to be aligned to it.</w:t>
      </w:r>
    </w:p>
    <w:p w:rsidR="005A4710" w:rsidRDefault="005A4710" w:rsidP="005A4710">
      <w:pPr>
        <w:rPr>
          <w:lang w:val="en-US"/>
        </w:rPr>
      </w:pPr>
      <w:r>
        <w:rPr>
          <w:lang w:val="en-US"/>
        </w:rPr>
        <w:t>These three cycles are interlinked as depicted below.</w:t>
      </w:r>
    </w:p>
    <w:p w:rsidR="005A4710" w:rsidRPr="005A4710" w:rsidRDefault="005A4710" w:rsidP="005A4710">
      <w:pPr>
        <w:pStyle w:val="Bijschrift"/>
        <w:rPr>
          <w:lang w:val="en-US"/>
        </w:rPr>
      </w:pPr>
      <w:bookmarkStart w:id="13" w:name="_Toc499553484"/>
      <w:proofErr w:type="spellStart"/>
      <w:r>
        <w:t>Figure</w:t>
      </w:r>
      <w:proofErr w:type="spellEnd"/>
      <w:r>
        <w:t xml:space="preserve"> </w:t>
      </w:r>
      <w:fldSimple w:instr=" SEQ Figure \* ARABIC ">
        <w:r w:rsidR="00F6488B">
          <w:rPr>
            <w:noProof/>
          </w:rPr>
          <w:t>5</w:t>
        </w:r>
      </w:fldSimple>
      <w:r>
        <w:t xml:space="preserve">: </w:t>
      </w:r>
      <w:proofErr w:type="spellStart"/>
      <w:r>
        <w:t>interlinked</w:t>
      </w:r>
      <w:proofErr w:type="spellEnd"/>
      <w:r>
        <w:t xml:space="preserve"> </w:t>
      </w:r>
      <w:proofErr w:type="spellStart"/>
      <w:r>
        <w:t>cycles</w:t>
      </w:r>
      <w:bookmarkEnd w:id="13"/>
      <w:proofErr w:type="spellEnd"/>
    </w:p>
    <w:p w:rsidR="00DE7AA1" w:rsidRDefault="00807506" w:rsidP="00DE7AA1">
      <w:pPr>
        <w:rPr>
          <w:lang w:val="en-US"/>
        </w:rPr>
      </w:pPr>
      <w:r w:rsidRPr="00807506">
        <w:rPr>
          <w:noProof/>
        </w:rPr>
        <w:drawing>
          <wp:inline distT="0" distB="0" distL="0" distR="0" wp14:anchorId="3592B616" wp14:editId="6D533B36">
            <wp:extent cx="5760720" cy="3719195"/>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719195"/>
                    </a:xfrm>
                    <a:prstGeom prst="rect">
                      <a:avLst/>
                    </a:prstGeom>
                  </pic:spPr>
                </pic:pic>
              </a:graphicData>
            </a:graphic>
          </wp:inline>
        </w:drawing>
      </w:r>
    </w:p>
    <w:p w:rsidR="00500FA3" w:rsidRPr="00500FA3" w:rsidRDefault="00500FA3" w:rsidP="00DE7AA1">
      <w:pPr>
        <w:rPr>
          <w:sz w:val="18"/>
          <w:lang w:val="en-US"/>
        </w:rPr>
      </w:pPr>
      <w:r w:rsidRPr="00500FA3">
        <w:rPr>
          <w:sz w:val="18"/>
          <w:lang w:val="en-US"/>
        </w:rPr>
        <w:t>Source: author</w:t>
      </w:r>
      <w:r>
        <w:rPr>
          <w:sz w:val="18"/>
          <w:lang w:val="en-US"/>
        </w:rPr>
        <w:t>’s own depiction</w:t>
      </w:r>
    </w:p>
    <w:p w:rsidR="00152761" w:rsidRDefault="00152761" w:rsidP="00DE7AA1">
      <w:pPr>
        <w:rPr>
          <w:lang w:val="en-US"/>
        </w:rPr>
      </w:pPr>
      <w:r>
        <w:rPr>
          <w:lang w:val="en-US"/>
        </w:rPr>
        <w:t xml:space="preserve">As can be seen from the figure, the </w:t>
      </w:r>
      <w:r w:rsidR="00AA09D2">
        <w:rPr>
          <w:lang w:val="en-US"/>
        </w:rPr>
        <w:t>connection between the cycles occurs</w:t>
      </w:r>
      <w:r>
        <w:rPr>
          <w:lang w:val="en-US"/>
        </w:rPr>
        <w:t xml:space="preserve"> via the setting of norms. </w:t>
      </w:r>
      <w:r w:rsidR="00FD1B1C">
        <w:rPr>
          <w:lang w:val="en-US"/>
        </w:rPr>
        <w:t>Defining partners,</w:t>
      </w:r>
      <w:r w:rsidR="00AA09D2">
        <w:rPr>
          <w:lang w:val="en-US"/>
        </w:rPr>
        <w:t xml:space="preserve"> scope</w:t>
      </w:r>
      <w:r w:rsidR="00FD1B1C">
        <w:rPr>
          <w:lang w:val="en-US"/>
        </w:rPr>
        <w:t xml:space="preserve"> (incl. purpose)</w:t>
      </w:r>
      <w:r w:rsidR="00DE2ADD">
        <w:rPr>
          <w:lang w:val="en-US"/>
        </w:rPr>
        <w:t xml:space="preserve"> and scale (strategic) also triggers decisions concerning the most appropriate internal structure, which then forms the normative framework (who “should do what, when, where) for tactical regulation. Tactical regulation, in turn, sets the norms for operational regulation</w:t>
      </w:r>
      <w:r w:rsidR="00AA09D2">
        <w:rPr>
          <w:lang w:val="en-US"/>
        </w:rPr>
        <w:t xml:space="preserve"> (how to execute each task)</w:t>
      </w:r>
      <w:r w:rsidR="00DE2ADD">
        <w:rPr>
          <w:lang w:val="en-US"/>
        </w:rPr>
        <w:t>.</w:t>
      </w:r>
    </w:p>
    <w:p w:rsidR="00500FA3" w:rsidRDefault="00DE2ADD" w:rsidP="00DE7AA1">
      <w:pPr>
        <w:rPr>
          <w:lang w:val="en-US"/>
        </w:rPr>
      </w:pPr>
      <w:r>
        <w:rPr>
          <w:lang w:val="en-US"/>
        </w:rPr>
        <w:t>Typically, this process is seen as starting with strategic regulation, triggered by data concerning the outside world, and then affecting the tactical and operational regulation.</w:t>
      </w:r>
      <w:r w:rsidR="002837CC">
        <w:rPr>
          <w:lang w:val="en-US"/>
        </w:rPr>
        <w:t xml:space="preserve"> However, equally important is the reverse</w:t>
      </w:r>
      <w:r w:rsidR="00FD1B1C">
        <w:rPr>
          <w:lang w:val="en-US"/>
        </w:rPr>
        <w:t xml:space="preserve"> response, i.e. questioning tactically set norms at operational level</w:t>
      </w:r>
      <w:r w:rsidR="002837CC">
        <w:rPr>
          <w:lang w:val="en-US"/>
        </w:rPr>
        <w:t>. Indeed, at operational level, problems may persist, no matter how much operational learning takes place. This is then an indication that perhaps there is a problem</w:t>
      </w:r>
      <w:r w:rsidR="00FD1B1C">
        <w:rPr>
          <w:lang w:val="en-US"/>
        </w:rPr>
        <w:t xml:space="preserve"> with the normative framework of the</w:t>
      </w:r>
      <w:r w:rsidR="002837CC">
        <w:rPr>
          <w:lang w:val="en-US"/>
        </w:rPr>
        <w:t xml:space="preserve"> operational level</w:t>
      </w:r>
      <w:r w:rsidR="00AA09D2">
        <w:rPr>
          <w:lang w:val="en-US"/>
        </w:rPr>
        <w:t xml:space="preserve"> (as it seems impossible in practice to adequately conform to it)</w:t>
      </w:r>
      <w:r w:rsidR="002837CC">
        <w:rPr>
          <w:lang w:val="en-US"/>
        </w:rPr>
        <w:t>. Tackling this requires shifting to the tactical level. Indeed, the current set of “who should do</w:t>
      </w:r>
      <w:r w:rsidR="00FD1B1C">
        <w:rPr>
          <w:lang w:val="en-US"/>
        </w:rPr>
        <w:t>/decide</w:t>
      </w:r>
      <w:r w:rsidR="002837CC">
        <w:rPr>
          <w:lang w:val="en-US"/>
        </w:rPr>
        <w:t xml:space="preserve"> what, when, </w:t>
      </w:r>
      <w:r w:rsidR="002837CC">
        <w:rPr>
          <w:lang w:val="en-US"/>
        </w:rPr>
        <w:lastRenderedPageBreak/>
        <w:t xml:space="preserve">where” </w:t>
      </w:r>
      <w:r w:rsidR="00AA09D2">
        <w:rPr>
          <w:lang w:val="en-US"/>
        </w:rPr>
        <w:t>may</w:t>
      </w:r>
      <w:r w:rsidR="002837CC">
        <w:rPr>
          <w:lang w:val="en-US"/>
        </w:rPr>
        <w:t xml:space="preserve"> not</w:t>
      </w:r>
      <w:r w:rsidR="00AA09D2">
        <w:rPr>
          <w:lang w:val="en-US"/>
        </w:rPr>
        <w:t xml:space="preserve"> be</w:t>
      </w:r>
      <w:r w:rsidR="002837CC">
        <w:rPr>
          <w:lang w:val="en-US"/>
        </w:rPr>
        <w:t xml:space="preserve"> adequate for dealing with the purpose for the targeted citizens at the scale that was decided on at strategic level.</w:t>
      </w:r>
    </w:p>
    <w:p w:rsidR="002837CC" w:rsidRDefault="002837CC" w:rsidP="00DE7AA1">
      <w:pPr>
        <w:rPr>
          <w:lang w:val="en-US"/>
        </w:rPr>
      </w:pPr>
      <w:r>
        <w:rPr>
          <w:lang w:val="en-US"/>
        </w:rPr>
        <w:t xml:space="preserve">Finally, it is also possible that no matter how well at tactical level we have learnt how to organize for a given </w:t>
      </w:r>
      <w:r w:rsidR="00FD1B1C">
        <w:rPr>
          <w:lang w:val="en-US"/>
        </w:rPr>
        <w:t xml:space="preserve">set of partners, </w:t>
      </w:r>
      <w:r>
        <w:rPr>
          <w:lang w:val="en-US"/>
        </w:rPr>
        <w:t>scope and scale, we are observing issues that point towards the need to rethink these</w:t>
      </w:r>
      <w:r w:rsidR="00AA09D2">
        <w:rPr>
          <w:lang w:val="en-US"/>
        </w:rPr>
        <w:t xml:space="preserve"> foundational</w:t>
      </w:r>
      <w:r>
        <w:rPr>
          <w:lang w:val="en-US"/>
        </w:rPr>
        <w:t xml:space="preserve"> elements.</w:t>
      </w:r>
      <w:r w:rsidR="00F10E9B">
        <w:rPr>
          <w:lang w:val="en-US"/>
        </w:rPr>
        <w:t xml:space="preserve"> Indeed, </w:t>
      </w:r>
      <w:r w:rsidR="00AA09D2">
        <w:rPr>
          <w:lang w:val="en-US"/>
        </w:rPr>
        <w:t xml:space="preserve">as </w:t>
      </w:r>
      <w:r w:rsidR="00F10E9B">
        <w:rPr>
          <w:lang w:val="en-US"/>
        </w:rPr>
        <w:t>the external world keeps changing</w:t>
      </w:r>
      <w:r w:rsidR="00B529F3">
        <w:rPr>
          <w:lang w:val="en-US"/>
        </w:rPr>
        <w:t>, by definition,</w:t>
      </w:r>
      <w:r w:rsidR="00F10E9B">
        <w:rPr>
          <w:lang w:val="en-US"/>
        </w:rPr>
        <w:t xml:space="preserve"> our existing internal structure </w:t>
      </w:r>
      <w:r w:rsidR="00AA09D2">
        <w:rPr>
          <w:lang w:val="en-US"/>
        </w:rPr>
        <w:t>will</w:t>
      </w:r>
      <w:r w:rsidR="00F10E9B">
        <w:rPr>
          <w:lang w:val="en-US"/>
        </w:rPr>
        <w:t xml:space="preserve"> </w:t>
      </w:r>
      <w:r w:rsidR="00AA09D2">
        <w:rPr>
          <w:lang w:val="en-US"/>
        </w:rPr>
        <w:t>cease to perform well</w:t>
      </w:r>
      <w:r w:rsidR="00B529F3">
        <w:rPr>
          <w:lang w:val="en-US"/>
        </w:rPr>
        <w:t xml:space="preserve"> </w:t>
      </w:r>
      <w:r w:rsidR="00FD1B1C">
        <w:rPr>
          <w:lang w:val="en-US"/>
        </w:rPr>
        <w:t xml:space="preserve">at some point </w:t>
      </w:r>
      <w:r w:rsidR="00B529F3">
        <w:rPr>
          <w:lang w:val="en-US"/>
        </w:rPr>
        <w:t xml:space="preserve">as it </w:t>
      </w:r>
      <w:r w:rsidR="00AA09D2">
        <w:rPr>
          <w:lang w:val="en-US"/>
        </w:rPr>
        <w:t>wa</w:t>
      </w:r>
      <w:r w:rsidR="00B529F3">
        <w:rPr>
          <w:lang w:val="en-US"/>
        </w:rPr>
        <w:t>s</w:t>
      </w:r>
      <w:r w:rsidR="00AA09D2">
        <w:rPr>
          <w:lang w:val="en-US"/>
        </w:rPr>
        <w:t xml:space="preserve"> explicitly</w:t>
      </w:r>
      <w:r w:rsidR="00B529F3">
        <w:rPr>
          <w:lang w:val="en-US"/>
        </w:rPr>
        <w:t xml:space="preserve"> designed to suit a </w:t>
      </w:r>
      <w:r w:rsidR="00AA09D2">
        <w:rPr>
          <w:lang w:val="en-US"/>
        </w:rPr>
        <w:t xml:space="preserve">different </w:t>
      </w:r>
      <w:r w:rsidR="00B529F3">
        <w:rPr>
          <w:lang w:val="en-US"/>
        </w:rPr>
        <w:t>world</w:t>
      </w:r>
      <w:r w:rsidR="00F10E9B">
        <w:rPr>
          <w:lang w:val="en-US"/>
        </w:rPr>
        <w:t>.</w:t>
      </w:r>
      <w:r w:rsidR="00FD1B1C">
        <w:rPr>
          <w:lang w:val="en-US"/>
        </w:rPr>
        <w:t xml:space="preserve"> This is the link to “VUCA” as it was defined above.</w:t>
      </w:r>
    </w:p>
    <w:p w:rsidR="00AA09D2" w:rsidRDefault="00B529F3" w:rsidP="00505510">
      <w:pPr>
        <w:rPr>
          <w:lang w:val="en-US"/>
        </w:rPr>
      </w:pPr>
      <w:r>
        <w:rPr>
          <w:lang w:val="en-US"/>
        </w:rPr>
        <w:t>When the normative framework</w:t>
      </w:r>
      <w:r w:rsidR="00AA09D2">
        <w:rPr>
          <w:lang w:val="en-US"/>
        </w:rPr>
        <w:t xml:space="preserve"> of a regulating cycle</w:t>
      </w:r>
      <w:r>
        <w:rPr>
          <w:lang w:val="en-US"/>
        </w:rPr>
        <w:t xml:space="preserve"> is re-set, this is referred to as double loop </w:t>
      </w:r>
      <w:r w:rsidRPr="00FF5B18">
        <w:rPr>
          <w:lang w:val="en-US"/>
        </w:rPr>
        <w:t>learning</w:t>
      </w:r>
      <w:r w:rsidR="00FD1B1C" w:rsidRPr="00FF5B18">
        <w:rPr>
          <w:lang w:val="en-US"/>
        </w:rPr>
        <w:t xml:space="preserve"> (</w:t>
      </w:r>
      <w:proofErr w:type="spellStart"/>
      <w:r w:rsidR="00FF5B18" w:rsidRPr="00FF5B18">
        <w:rPr>
          <w:lang w:val="en-US"/>
        </w:rPr>
        <w:t>Christis</w:t>
      </w:r>
      <w:proofErr w:type="spellEnd"/>
      <w:r w:rsidR="00FF5B18" w:rsidRPr="00FF5B18">
        <w:rPr>
          <w:lang w:val="en-US"/>
        </w:rPr>
        <w:t>, 2011</w:t>
      </w:r>
      <w:r w:rsidR="00FD1B1C" w:rsidRPr="00FF5B18">
        <w:rPr>
          <w:lang w:val="en-US"/>
        </w:rPr>
        <w:t>)</w:t>
      </w:r>
      <w:r w:rsidRPr="00FF5B18">
        <w:rPr>
          <w:lang w:val="en-US"/>
        </w:rPr>
        <w:t>.</w:t>
      </w:r>
      <w:r w:rsidR="00AA09D2" w:rsidRPr="00FF5B18">
        <w:rPr>
          <w:lang w:val="en-US"/>
        </w:rPr>
        <w:t xml:space="preserve"> Simply</w:t>
      </w:r>
      <w:r w:rsidR="00AA09D2" w:rsidRPr="008E2C5A">
        <w:rPr>
          <w:lang w:val="en-US"/>
        </w:rPr>
        <w:t xml:space="preserve"> </w:t>
      </w:r>
      <w:r w:rsidR="00AA09D2">
        <w:rPr>
          <w:lang w:val="en-US"/>
        </w:rPr>
        <w:t>learning how to get better at conforming to a given set of norms is referred to as single loop learning.</w:t>
      </w:r>
      <w:r>
        <w:rPr>
          <w:lang w:val="en-US"/>
        </w:rPr>
        <w:t xml:space="preserve"> </w:t>
      </w:r>
      <w:r w:rsidR="00AA09D2">
        <w:rPr>
          <w:lang w:val="en-US"/>
        </w:rPr>
        <w:t xml:space="preserve">The regulating cycle is then limited to observing, interpreting, deciding and implementing (correcting errors and, every time this happens, learning better how to </w:t>
      </w:r>
      <w:r w:rsidR="008E2C5A">
        <w:rPr>
          <w:lang w:val="en-US"/>
        </w:rPr>
        <w:t xml:space="preserve">avoid </w:t>
      </w:r>
      <w:r w:rsidR="00AA09D2">
        <w:rPr>
          <w:lang w:val="en-US"/>
        </w:rPr>
        <w:t>the error in the first place).</w:t>
      </w:r>
    </w:p>
    <w:p w:rsidR="008E2C5A" w:rsidRDefault="00B529F3" w:rsidP="00505510">
      <w:pPr>
        <w:rPr>
          <w:lang w:val="en-US"/>
        </w:rPr>
      </w:pPr>
      <w:r>
        <w:rPr>
          <w:lang w:val="en-US"/>
        </w:rPr>
        <w:t>Hence, operational double loop learning happens when at tactical level, the normative framework for the operational level is changed. This “</w:t>
      </w:r>
      <w:proofErr w:type="spellStart"/>
      <w:r>
        <w:rPr>
          <w:lang w:val="en-US"/>
        </w:rPr>
        <w:t>renorming</w:t>
      </w:r>
      <w:proofErr w:type="spellEnd"/>
      <w:r>
        <w:rPr>
          <w:lang w:val="en-US"/>
        </w:rPr>
        <w:t xml:space="preserve">” can be triggered by the operational level itself, as it receives data that shows it struggles to conform to the norms set by the tactical level. But it can also be triggered by an effort at the tactical level, when it has received external info as to how it is conducting its processes or itself was subject to re-norming derived from a regulating cycle at the strategic level. </w:t>
      </w:r>
    </w:p>
    <w:p w:rsidR="00DE7AA1" w:rsidRDefault="00EA77A8" w:rsidP="00505510">
      <w:pPr>
        <w:rPr>
          <w:lang w:val="en-US"/>
        </w:rPr>
      </w:pPr>
      <w:r>
        <w:rPr>
          <w:lang w:val="en-US"/>
        </w:rPr>
        <w:t>A</w:t>
      </w:r>
      <w:r w:rsidR="00B529F3">
        <w:rPr>
          <w:lang w:val="en-US"/>
        </w:rPr>
        <w:t>s the strategic level is the highest level, there are no</w:t>
      </w:r>
      <w:r w:rsidR="008E2C5A">
        <w:rPr>
          <w:lang w:val="en-US"/>
        </w:rPr>
        <w:t xml:space="preserve"> “organizational”</w:t>
      </w:r>
      <w:r w:rsidR="00B529F3">
        <w:rPr>
          <w:lang w:val="en-US"/>
        </w:rPr>
        <w:t xml:space="preserve"> norms there that guide it,</w:t>
      </w:r>
      <w:r w:rsidR="00B529F3" w:rsidRPr="00B529F3">
        <w:rPr>
          <w:lang w:val="en-US"/>
        </w:rPr>
        <w:t xml:space="preserve"> </w:t>
      </w:r>
      <w:r w:rsidR="00B529F3">
        <w:rPr>
          <w:lang w:val="en-US"/>
        </w:rPr>
        <w:t xml:space="preserve">except the expectations that exist toward the </w:t>
      </w:r>
      <w:proofErr w:type="spellStart"/>
      <w:r w:rsidR="00B529F3">
        <w:rPr>
          <w:lang w:val="en-US"/>
        </w:rPr>
        <w:t>organisation</w:t>
      </w:r>
      <w:proofErr w:type="spellEnd"/>
      <w:r w:rsidR="00B529F3">
        <w:rPr>
          <w:lang w:val="en-US"/>
        </w:rPr>
        <w:t xml:space="preserve"> in the outside wo</w:t>
      </w:r>
      <w:r w:rsidR="008E2C5A">
        <w:rPr>
          <w:lang w:val="en-US"/>
        </w:rPr>
        <w:t xml:space="preserve">rld. Hence, strategic double loop learning is all about challenging our views concerning partners, scope and scale by confronting these with </w:t>
      </w:r>
      <w:r w:rsidR="00B529F3">
        <w:rPr>
          <w:lang w:val="en-US"/>
        </w:rPr>
        <w:t>expectations from</w:t>
      </w:r>
      <w:r w:rsidR="008E2C5A">
        <w:rPr>
          <w:lang w:val="en-US"/>
        </w:rPr>
        <w:t xml:space="preserve"> the</w:t>
      </w:r>
      <w:r w:rsidR="00B529F3">
        <w:rPr>
          <w:lang w:val="en-US"/>
        </w:rPr>
        <w:t xml:space="preserve"> outside</w:t>
      </w:r>
      <w:r w:rsidR="008E2C5A">
        <w:rPr>
          <w:lang w:val="en-US"/>
        </w:rPr>
        <w:t xml:space="preserve"> world. Decisions concerning partners, scope and scale t</w:t>
      </w:r>
      <w:r w:rsidR="00B529F3">
        <w:rPr>
          <w:lang w:val="en-US"/>
        </w:rPr>
        <w:t>hen become norms for the tactical level.</w:t>
      </w:r>
    </w:p>
    <w:p w:rsidR="00500FA3" w:rsidRDefault="00500FA3" w:rsidP="00505510">
      <w:pPr>
        <w:rPr>
          <w:lang w:val="en-US"/>
        </w:rPr>
      </w:pPr>
      <w:r>
        <w:rPr>
          <w:lang w:val="en-US"/>
        </w:rPr>
        <w:t xml:space="preserve">When authors such as </w:t>
      </w:r>
      <w:proofErr w:type="spellStart"/>
      <w:r>
        <w:rPr>
          <w:lang w:val="en-US"/>
        </w:rPr>
        <w:t>Desmidt</w:t>
      </w:r>
      <w:proofErr w:type="spellEnd"/>
      <w:r>
        <w:rPr>
          <w:lang w:val="en-US"/>
        </w:rPr>
        <w:t xml:space="preserve"> and </w:t>
      </w:r>
      <w:proofErr w:type="spellStart"/>
      <w:r>
        <w:rPr>
          <w:lang w:val="en-US"/>
        </w:rPr>
        <w:t>Heene</w:t>
      </w:r>
      <w:proofErr w:type="spellEnd"/>
      <w:r>
        <w:rPr>
          <w:lang w:val="en-US"/>
        </w:rPr>
        <w:t xml:space="preserve"> (2005) state that strategic management is a “transformation” process, then this can now be better understood as strategic regulation that triggers a re-norming of the tactical (and ensuing operational) level. It should however be clear that different levels of regulation do not imply that these need to be allocated to different (hierarchical) units. Wauters (2017) makes clear that frontline teams can themselves, next to the more obvious operational regulation, also take care of the bulk of strategic and tactical regulation. </w:t>
      </w:r>
    </w:p>
    <w:p w:rsidR="00B529F3" w:rsidRDefault="00B529F3" w:rsidP="00B529F3">
      <w:pPr>
        <w:pStyle w:val="Kop1"/>
        <w:numPr>
          <w:ilvl w:val="1"/>
          <w:numId w:val="19"/>
        </w:numPr>
        <w:rPr>
          <w:lang w:val="en-US"/>
        </w:rPr>
      </w:pPr>
      <w:bookmarkStart w:id="14" w:name="_Toc499553442"/>
      <w:r>
        <w:rPr>
          <w:lang w:val="en-US"/>
        </w:rPr>
        <w:t>A model for</w:t>
      </w:r>
      <w:r w:rsidR="00FF1919">
        <w:rPr>
          <w:lang w:val="en-US"/>
        </w:rPr>
        <w:t xml:space="preserve"> strategy making in</w:t>
      </w:r>
      <w:r>
        <w:rPr>
          <w:lang w:val="en-US"/>
        </w:rPr>
        <w:t xml:space="preserve"> the public sector?</w:t>
      </w:r>
      <w:bookmarkEnd w:id="14"/>
    </w:p>
    <w:p w:rsidR="00B529F3" w:rsidRDefault="00B529F3" w:rsidP="00505510">
      <w:pPr>
        <w:rPr>
          <w:lang w:val="en-US"/>
        </w:rPr>
      </w:pPr>
    </w:p>
    <w:p w:rsidR="00EA77A8" w:rsidRDefault="00EA77A8" w:rsidP="00505510">
      <w:pPr>
        <w:rPr>
          <w:lang w:val="en-US"/>
        </w:rPr>
      </w:pPr>
      <w:r>
        <w:rPr>
          <w:lang w:val="en-US"/>
        </w:rPr>
        <w:t xml:space="preserve">As stated earlier, </w:t>
      </w:r>
      <w:proofErr w:type="spellStart"/>
      <w:r>
        <w:rPr>
          <w:lang w:val="en-US"/>
        </w:rPr>
        <w:t>Troupin</w:t>
      </w:r>
      <w:proofErr w:type="spellEnd"/>
      <w:r>
        <w:rPr>
          <w:lang w:val="en-US"/>
        </w:rPr>
        <w:t xml:space="preserve"> and </w:t>
      </w:r>
      <w:proofErr w:type="spellStart"/>
      <w:r>
        <w:rPr>
          <w:lang w:val="en-US"/>
        </w:rPr>
        <w:t>Pollit</w:t>
      </w:r>
      <w:proofErr w:type="spellEnd"/>
      <w:r>
        <w:rPr>
          <w:lang w:val="en-US"/>
        </w:rPr>
        <w:t xml:space="preserve"> (2012), note the dearth of books on strategy making in central government. They referred to three key sources, notably Joyce (1999), Bryson(2011), and </w:t>
      </w:r>
      <w:proofErr w:type="spellStart"/>
      <w:r>
        <w:rPr>
          <w:lang w:val="en-US"/>
        </w:rPr>
        <w:t>Mulgan</w:t>
      </w:r>
      <w:proofErr w:type="spellEnd"/>
      <w:r>
        <w:rPr>
          <w:lang w:val="en-US"/>
        </w:rPr>
        <w:t xml:space="preserve"> (2009). The latter, most recent two, will be discussed below. In addition, a third model will be discussed that has emerged even more recently.</w:t>
      </w:r>
    </w:p>
    <w:p w:rsidR="003B3F9E" w:rsidRDefault="003B3F9E" w:rsidP="003B3F9E">
      <w:pPr>
        <w:pStyle w:val="Kop1"/>
        <w:numPr>
          <w:ilvl w:val="2"/>
          <w:numId w:val="19"/>
        </w:numPr>
        <w:rPr>
          <w:lang w:val="en-US"/>
        </w:rPr>
      </w:pPr>
      <w:bookmarkStart w:id="15" w:name="_Toc499553443"/>
      <w:r>
        <w:rPr>
          <w:lang w:val="en-US"/>
        </w:rPr>
        <w:t>Bryson’s model</w:t>
      </w:r>
      <w:bookmarkEnd w:id="15"/>
    </w:p>
    <w:p w:rsidR="00F85887" w:rsidRPr="00F85887" w:rsidRDefault="00F85887" w:rsidP="00F85887">
      <w:pPr>
        <w:rPr>
          <w:lang w:val="en-US"/>
        </w:rPr>
      </w:pPr>
    </w:p>
    <w:p w:rsidR="00505510" w:rsidRDefault="00505510" w:rsidP="00505510">
      <w:pPr>
        <w:rPr>
          <w:lang w:val="en-US"/>
        </w:rPr>
      </w:pPr>
      <w:r>
        <w:rPr>
          <w:lang w:val="en-US"/>
        </w:rPr>
        <w:lastRenderedPageBreak/>
        <w:t xml:space="preserve">The entire process as proposed by </w:t>
      </w:r>
      <w:r w:rsidR="001714EA">
        <w:rPr>
          <w:lang w:val="en-US"/>
        </w:rPr>
        <w:t xml:space="preserve">Bryson (2011) is depicted below where steps 1 to 8 typically reflect the “planning” part and steps 9 and 10 more with “implementation”. The whole process is then “strategic management”. </w:t>
      </w:r>
    </w:p>
    <w:p w:rsidR="00505510" w:rsidRDefault="00505510" w:rsidP="00505510">
      <w:pPr>
        <w:pStyle w:val="Bijschrift"/>
        <w:rPr>
          <w:highlight w:val="yellow"/>
          <w:lang w:val="en-US"/>
        </w:rPr>
      </w:pPr>
      <w:bookmarkStart w:id="16" w:name="_Ref443332837"/>
      <w:bookmarkStart w:id="17" w:name="_Toc499553485"/>
      <w:r w:rsidRPr="000A3E88">
        <w:rPr>
          <w:lang w:val="en-US"/>
        </w:rPr>
        <w:t xml:space="preserve">Figure </w:t>
      </w:r>
      <w:r>
        <w:fldChar w:fldCharType="begin"/>
      </w:r>
      <w:r w:rsidRPr="000A3E88">
        <w:rPr>
          <w:lang w:val="en-US"/>
        </w:rPr>
        <w:instrText xml:space="preserve"> SEQ Figure \* ARABIC </w:instrText>
      </w:r>
      <w:r>
        <w:fldChar w:fldCharType="separate"/>
      </w:r>
      <w:r w:rsidR="00F6488B">
        <w:rPr>
          <w:noProof/>
          <w:lang w:val="en-US"/>
        </w:rPr>
        <w:t>6</w:t>
      </w:r>
      <w:r>
        <w:fldChar w:fldCharType="end"/>
      </w:r>
      <w:bookmarkEnd w:id="16"/>
      <w:r w:rsidRPr="000A3E88">
        <w:rPr>
          <w:lang w:val="en-US"/>
        </w:rPr>
        <w:t>: Bryson’s framework of strat</w:t>
      </w:r>
      <w:r>
        <w:rPr>
          <w:lang w:val="en-US"/>
        </w:rPr>
        <w:t>e</w:t>
      </w:r>
      <w:r w:rsidRPr="000A3E88">
        <w:rPr>
          <w:lang w:val="en-US"/>
        </w:rPr>
        <w:t>gic management</w:t>
      </w:r>
      <w:bookmarkEnd w:id="17"/>
    </w:p>
    <w:p w:rsidR="00505510" w:rsidRPr="00571B25" w:rsidRDefault="00505510" w:rsidP="00505510">
      <w:pPr>
        <w:rPr>
          <w:lang w:val="en-US"/>
        </w:rPr>
      </w:pPr>
      <w:r w:rsidRPr="000A3E88">
        <w:rPr>
          <w:noProof/>
          <w:lang w:eastAsia="nl-BE"/>
        </w:rPr>
        <w:drawing>
          <wp:inline distT="0" distB="0" distL="0" distR="0" wp14:anchorId="01CB0C1D" wp14:editId="659C5FEB">
            <wp:extent cx="5814314" cy="4356100"/>
            <wp:effectExtent l="0" t="0" r="0" b="635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880960" cy="4406031"/>
                    </a:xfrm>
                    <a:prstGeom prst="rect">
                      <a:avLst/>
                    </a:prstGeom>
                  </pic:spPr>
                </pic:pic>
              </a:graphicData>
            </a:graphic>
          </wp:inline>
        </w:drawing>
      </w:r>
      <w:r w:rsidRPr="000A3E88">
        <w:rPr>
          <w:sz w:val="16"/>
          <w:lang w:val="en-US"/>
        </w:rPr>
        <w:t>Source: Bryson, 2011</w:t>
      </w:r>
    </w:p>
    <w:p w:rsidR="00505510" w:rsidRDefault="001714EA" w:rsidP="00505510">
      <w:pPr>
        <w:rPr>
          <w:lang w:val="en-US"/>
        </w:rPr>
      </w:pPr>
      <w:r>
        <w:rPr>
          <w:lang w:val="en-US"/>
        </w:rPr>
        <w:t>Below, the various steps are elaborated in more detail.</w:t>
      </w:r>
    </w:p>
    <w:p w:rsidR="00505510" w:rsidRPr="00FA6BBF" w:rsidRDefault="00505510" w:rsidP="00505510">
      <w:pPr>
        <w:rPr>
          <w:b/>
          <w:u w:val="single"/>
          <w:lang w:val="en-US"/>
        </w:rPr>
      </w:pPr>
      <w:r w:rsidRPr="00FA6BBF">
        <w:rPr>
          <w:b/>
          <w:u w:val="single"/>
          <w:lang w:val="en-US"/>
        </w:rPr>
        <w:t>Step 1: initiating and agreeing on a SP process:</w:t>
      </w:r>
    </w:p>
    <w:p w:rsidR="00505510" w:rsidRPr="00AC0068" w:rsidRDefault="00505510" w:rsidP="0095321E">
      <w:pPr>
        <w:pStyle w:val="Lijstalinea"/>
        <w:numPr>
          <w:ilvl w:val="0"/>
          <w:numId w:val="53"/>
        </w:numPr>
        <w:rPr>
          <w:lang w:val="en-US"/>
        </w:rPr>
      </w:pPr>
      <w:r w:rsidRPr="00AC0068">
        <w:rPr>
          <w:lang w:val="en-US"/>
        </w:rPr>
        <w:t>Identify who key decision-makers are</w:t>
      </w:r>
    </w:p>
    <w:p w:rsidR="00505510" w:rsidRPr="00AC0068" w:rsidRDefault="00505510" w:rsidP="0095321E">
      <w:pPr>
        <w:pStyle w:val="Lijstalinea"/>
        <w:numPr>
          <w:ilvl w:val="0"/>
          <w:numId w:val="53"/>
        </w:numPr>
        <w:rPr>
          <w:lang w:val="en-US"/>
        </w:rPr>
      </w:pPr>
      <w:r w:rsidRPr="00AC0068">
        <w:rPr>
          <w:lang w:val="en-US"/>
        </w:rPr>
        <w:t xml:space="preserve">Which persons, groups, units, </w:t>
      </w:r>
      <w:proofErr w:type="spellStart"/>
      <w:r w:rsidRPr="00AC0068">
        <w:rPr>
          <w:lang w:val="en-US"/>
        </w:rPr>
        <w:t>organisations</w:t>
      </w:r>
      <w:proofErr w:type="spellEnd"/>
      <w:r w:rsidRPr="00AC0068">
        <w:rPr>
          <w:lang w:val="en-US"/>
        </w:rPr>
        <w:t xml:space="preserve"> should be involved</w:t>
      </w:r>
    </w:p>
    <w:p w:rsidR="00505510" w:rsidRPr="00AC0068" w:rsidRDefault="00505510" w:rsidP="0095321E">
      <w:pPr>
        <w:pStyle w:val="Lijstalinea"/>
        <w:numPr>
          <w:ilvl w:val="0"/>
          <w:numId w:val="53"/>
        </w:numPr>
        <w:rPr>
          <w:lang w:val="en-US"/>
        </w:rPr>
      </w:pPr>
      <w:r w:rsidRPr="00AC0068">
        <w:rPr>
          <w:lang w:val="en-US"/>
        </w:rPr>
        <w:t>Initial agreement will be negotiated among them</w:t>
      </w:r>
    </w:p>
    <w:p w:rsidR="00505510" w:rsidRPr="00AC0068" w:rsidRDefault="00505510" w:rsidP="0095321E">
      <w:pPr>
        <w:pStyle w:val="Lijstalinea"/>
        <w:numPr>
          <w:ilvl w:val="0"/>
          <w:numId w:val="53"/>
        </w:numPr>
        <w:rPr>
          <w:lang w:val="en-US"/>
        </w:rPr>
      </w:pPr>
      <w:r w:rsidRPr="00AC0068">
        <w:rPr>
          <w:lang w:val="en-US"/>
        </w:rPr>
        <w:t>Requires a preliminary stakeholder analysis:</w:t>
      </w:r>
    </w:p>
    <w:p w:rsidR="00505510" w:rsidRPr="00AC0068" w:rsidRDefault="00505510" w:rsidP="0095321E">
      <w:pPr>
        <w:pStyle w:val="Lijstalinea"/>
        <w:numPr>
          <w:ilvl w:val="1"/>
          <w:numId w:val="53"/>
        </w:numPr>
        <w:rPr>
          <w:lang w:val="en-US"/>
        </w:rPr>
      </w:pPr>
      <w:r w:rsidRPr="00AC0068">
        <w:rPr>
          <w:lang w:val="en-US"/>
        </w:rPr>
        <w:t>To immers</w:t>
      </w:r>
      <w:r w:rsidR="00ED6DE9">
        <w:rPr>
          <w:lang w:val="en-US"/>
        </w:rPr>
        <w:t>e</w:t>
      </w:r>
      <w:r w:rsidRPr="00AC0068">
        <w:rPr>
          <w:lang w:val="en-US"/>
        </w:rPr>
        <w:t xml:space="preserve"> oneself in the networks and politics surrounding the </w:t>
      </w:r>
      <w:proofErr w:type="spellStart"/>
      <w:r w:rsidRPr="00AC0068">
        <w:rPr>
          <w:lang w:val="en-US"/>
        </w:rPr>
        <w:t>organisation</w:t>
      </w:r>
      <w:proofErr w:type="spellEnd"/>
    </w:p>
    <w:p w:rsidR="00505510" w:rsidRPr="00AC0068" w:rsidRDefault="00505510" w:rsidP="0095321E">
      <w:pPr>
        <w:pStyle w:val="Lijstalinea"/>
        <w:numPr>
          <w:ilvl w:val="1"/>
          <w:numId w:val="53"/>
        </w:numPr>
        <w:rPr>
          <w:lang w:val="en-US"/>
        </w:rPr>
      </w:pPr>
      <w:r w:rsidRPr="00AC0068">
        <w:rPr>
          <w:lang w:val="en-US"/>
        </w:rPr>
        <w:t xml:space="preserve">Identify the “stakes” (criteria for judging the </w:t>
      </w:r>
      <w:proofErr w:type="spellStart"/>
      <w:r w:rsidRPr="00AC0068">
        <w:rPr>
          <w:lang w:val="en-US"/>
        </w:rPr>
        <w:t>organisation</w:t>
      </w:r>
      <w:proofErr w:type="spellEnd"/>
      <w:r w:rsidRPr="00AC0068">
        <w:rPr>
          <w:lang w:val="en-US"/>
        </w:rPr>
        <w:t xml:space="preserve">) and how well the </w:t>
      </w:r>
      <w:proofErr w:type="spellStart"/>
      <w:r w:rsidRPr="00AC0068">
        <w:rPr>
          <w:lang w:val="en-US"/>
        </w:rPr>
        <w:t>organisation</w:t>
      </w:r>
      <w:proofErr w:type="spellEnd"/>
      <w:r w:rsidRPr="00AC0068">
        <w:rPr>
          <w:lang w:val="en-US"/>
        </w:rPr>
        <w:t xml:space="preserve"> performs from the stakeholder point of view, how they influence the </w:t>
      </w:r>
      <w:proofErr w:type="spellStart"/>
      <w:r w:rsidRPr="00AC0068">
        <w:rPr>
          <w:lang w:val="en-US"/>
        </w:rPr>
        <w:t>organisation</w:t>
      </w:r>
      <w:proofErr w:type="spellEnd"/>
      <w:r w:rsidRPr="00AC0068">
        <w:rPr>
          <w:lang w:val="en-US"/>
        </w:rPr>
        <w:t xml:space="preserve">, what the </w:t>
      </w:r>
      <w:proofErr w:type="spellStart"/>
      <w:r w:rsidRPr="00AC0068">
        <w:rPr>
          <w:lang w:val="en-US"/>
        </w:rPr>
        <w:t>organisation</w:t>
      </w:r>
      <w:proofErr w:type="spellEnd"/>
      <w:r w:rsidRPr="00AC0068">
        <w:rPr>
          <w:lang w:val="en-US"/>
        </w:rPr>
        <w:t xml:space="preserve"> wants from them (money, staff, support,…) and how important they are</w:t>
      </w:r>
    </w:p>
    <w:p w:rsidR="00505510" w:rsidRDefault="00505510" w:rsidP="0095321E">
      <w:pPr>
        <w:pStyle w:val="Lijstalinea"/>
        <w:numPr>
          <w:ilvl w:val="0"/>
          <w:numId w:val="53"/>
        </w:numPr>
        <w:rPr>
          <w:lang w:val="en-US"/>
        </w:rPr>
      </w:pPr>
      <w:r w:rsidRPr="00AC0068">
        <w:rPr>
          <w:lang w:val="en-US"/>
        </w:rPr>
        <w:t>Helps clarify if different missions are needed and/or different strategies, whether mandates should be changed and other strategic issues</w:t>
      </w:r>
    </w:p>
    <w:p w:rsidR="0081250A" w:rsidRDefault="003D036E" w:rsidP="003D036E">
      <w:pPr>
        <w:rPr>
          <w:lang w:val="en-US"/>
        </w:rPr>
      </w:pPr>
      <w:r>
        <w:rPr>
          <w:lang w:val="en-US"/>
        </w:rPr>
        <w:lastRenderedPageBreak/>
        <w:t xml:space="preserve">Bryson (2011) devotes considerable attention to this step (p. 83-116). </w:t>
      </w:r>
      <w:r w:rsidR="0081250A">
        <w:rPr>
          <w:lang w:val="en-US"/>
        </w:rPr>
        <w:t>A good initial agreement (on the purpose of the process, sponsors and champions, who to engage in what way, the steps and resources needed,…) is key to ensuring there is broad sponsorship and legitimacy</w:t>
      </w:r>
      <w:r w:rsidR="009F3078">
        <w:rPr>
          <w:lang w:val="en-US"/>
        </w:rPr>
        <w:t>,</w:t>
      </w:r>
      <w:r w:rsidR="0081250A">
        <w:rPr>
          <w:lang w:val="en-US"/>
        </w:rPr>
        <w:t xml:space="preserve"> no suspicion</w:t>
      </w:r>
      <w:r w:rsidR="009F3078">
        <w:rPr>
          <w:lang w:val="en-US"/>
        </w:rPr>
        <w:t xml:space="preserve"> arises</w:t>
      </w:r>
      <w:r w:rsidR="0081250A">
        <w:rPr>
          <w:lang w:val="en-US"/>
        </w:rPr>
        <w:t xml:space="preserve"> that the effort is a power play by a small </w:t>
      </w:r>
      <w:r w:rsidR="009F3078">
        <w:rPr>
          <w:lang w:val="en-US"/>
        </w:rPr>
        <w:t>group and, finally</w:t>
      </w:r>
      <w:r w:rsidR="0081250A">
        <w:rPr>
          <w:lang w:val="en-US"/>
        </w:rPr>
        <w:t xml:space="preserve">, results should be seen as objective (not seen as driven by narrow partisan interests). </w:t>
      </w:r>
      <w:r w:rsidR="009F3078">
        <w:rPr>
          <w:lang w:val="en-US"/>
        </w:rPr>
        <w:t>Essentially, stakeholders need to have a sense of “procedural justice” (the way decisions are reached and the decisions</w:t>
      </w:r>
      <w:r w:rsidR="000803C5">
        <w:rPr>
          <w:lang w:val="en-US"/>
        </w:rPr>
        <w:t xml:space="preserve"> is</w:t>
      </w:r>
      <w:r w:rsidR="009F3078">
        <w:rPr>
          <w:lang w:val="en-US"/>
        </w:rPr>
        <w:t xml:space="preserve"> seen as fair), e.g. by consulting or involving stakeholders in decision-making. In addition, there has to be a sense of “procedural rationality</w:t>
      </w:r>
      <w:r w:rsidR="000803C5">
        <w:rPr>
          <w:lang w:val="en-US"/>
        </w:rPr>
        <w:t>” (where decisions are</w:t>
      </w:r>
      <w:r w:rsidR="009F3078">
        <w:rPr>
          <w:lang w:val="en-US"/>
        </w:rPr>
        <w:t xml:space="preserve"> seen as the outcome of appropriate deliberations</w:t>
      </w:r>
      <w:r w:rsidR="000803C5">
        <w:rPr>
          <w:lang w:val="en-US"/>
        </w:rPr>
        <w:t>, via a series of coherent and sensible steps</w:t>
      </w:r>
      <w:r w:rsidR="009F3078">
        <w:rPr>
          <w:lang w:val="en-US"/>
        </w:rPr>
        <w:t>), linked to key decision-making points in arenas such as the budget, elections and the legislative cycle.</w:t>
      </w:r>
    </w:p>
    <w:p w:rsidR="000803C5" w:rsidRDefault="003D036E" w:rsidP="003D036E">
      <w:pPr>
        <w:rPr>
          <w:lang w:val="en-US"/>
        </w:rPr>
      </w:pPr>
      <w:r>
        <w:rPr>
          <w:lang w:val="en-US"/>
        </w:rPr>
        <w:t xml:space="preserve">Identifying </w:t>
      </w:r>
      <w:r w:rsidR="000803C5">
        <w:rPr>
          <w:lang w:val="en-US"/>
        </w:rPr>
        <w:t xml:space="preserve">and gaining the political support of </w:t>
      </w:r>
      <w:r>
        <w:rPr>
          <w:lang w:val="en-US"/>
        </w:rPr>
        <w:t>key decision-makers and/or opinion leaders</w:t>
      </w:r>
      <w:r w:rsidR="000803C5">
        <w:rPr>
          <w:lang w:val="en-US"/>
        </w:rPr>
        <w:t xml:space="preserve"> at several levels and involving them</w:t>
      </w:r>
      <w:r>
        <w:rPr>
          <w:lang w:val="en-US"/>
        </w:rPr>
        <w:t xml:space="preserve"> in the exercise is necessary </w:t>
      </w:r>
      <w:r w:rsidR="00D45B88">
        <w:rPr>
          <w:lang w:val="en-US"/>
        </w:rPr>
        <w:t xml:space="preserve">to </w:t>
      </w:r>
      <w:r w:rsidR="000803C5">
        <w:rPr>
          <w:lang w:val="en-US"/>
        </w:rPr>
        <w:t>gain</w:t>
      </w:r>
      <w:r>
        <w:rPr>
          <w:lang w:val="en-US"/>
        </w:rPr>
        <w:t xml:space="preserve"> acc</w:t>
      </w:r>
      <w:r w:rsidR="000803C5">
        <w:rPr>
          <w:lang w:val="en-US"/>
        </w:rPr>
        <w:t>ess to</w:t>
      </w:r>
      <w:r w:rsidR="00D45B88">
        <w:rPr>
          <w:lang w:val="en-US"/>
        </w:rPr>
        <w:t xml:space="preserve"> their</w:t>
      </w:r>
      <w:r w:rsidR="000803C5">
        <w:rPr>
          <w:lang w:val="en-US"/>
        </w:rPr>
        <w:t xml:space="preserve"> </w:t>
      </w:r>
      <w:r w:rsidR="00D45B88">
        <w:rPr>
          <w:lang w:val="en-US"/>
        </w:rPr>
        <w:t>time</w:t>
      </w:r>
      <w:r w:rsidR="00193E3B">
        <w:rPr>
          <w:lang w:val="en-US"/>
        </w:rPr>
        <w:t xml:space="preserve"> (typically 10% on an annual basis)</w:t>
      </w:r>
      <w:r w:rsidR="00D45B88">
        <w:rPr>
          <w:lang w:val="en-US"/>
        </w:rPr>
        <w:t xml:space="preserve"> and attention, as well as </w:t>
      </w:r>
      <w:r w:rsidR="000803C5">
        <w:rPr>
          <w:lang w:val="en-US"/>
        </w:rPr>
        <w:t>information</w:t>
      </w:r>
      <w:r>
        <w:rPr>
          <w:lang w:val="en-US"/>
        </w:rPr>
        <w:t>, staff, budgets and meeting space</w:t>
      </w:r>
      <w:r w:rsidR="00D45B88">
        <w:rPr>
          <w:lang w:val="en-US"/>
        </w:rPr>
        <w:t>. Also, it is needed to ensure their commitment to dealing with the strategic issues that will come up</w:t>
      </w:r>
      <w:r>
        <w:rPr>
          <w:lang w:val="en-US"/>
        </w:rPr>
        <w:t>.</w:t>
      </w:r>
      <w:r w:rsidR="000803C5">
        <w:rPr>
          <w:lang w:val="en-US"/>
        </w:rPr>
        <w:t xml:space="preserve"> In the end, a coalition must develop that is large and strong enough to formulate and implement strategies. Such coalitions do not develop quickly but “coalesce around the important strategic ideas that emerge from the sequence of deliberations, consultations, mutual education and reconceptualization that are at the heart of any strategic planning effort” (Bryson, 2011, p. 91). </w:t>
      </w:r>
      <w:r w:rsidR="004601B9">
        <w:rPr>
          <w:lang w:val="en-US"/>
        </w:rPr>
        <w:t xml:space="preserve">Bryson (2011) recommends involving top policy and decision-makers (who control resources, are boundary spanners, are formally charged with addressing mismatches between the </w:t>
      </w:r>
      <w:proofErr w:type="spellStart"/>
      <w:r w:rsidR="004601B9">
        <w:rPr>
          <w:lang w:val="en-US"/>
        </w:rPr>
        <w:t>organisation</w:t>
      </w:r>
      <w:proofErr w:type="spellEnd"/>
      <w:r w:rsidR="004601B9">
        <w:rPr>
          <w:lang w:val="en-US"/>
        </w:rPr>
        <w:t xml:space="preserve"> and its environment,…) , middle managers (who translate decisions into operations) and technical core or frontline personnel (who have</w:t>
      </w:r>
      <w:r w:rsidR="00623C23">
        <w:rPr>
          <w:lang w:val="en-US"/>
        </w:rPr>
        <w:t xml:space="preserve"> useful</w:t>
      </w:r>
      <w:r w:rsidR="004601B9">
        <w:rPr>
          <w:lang w:val="en-US"/>
        </w:rPr>
        <w:t xml:space="preserve"> technical and user knowledge</w:t>
      </w:r>
      <w:r w:rsidR="00623C23">
        <w:rPr>
          <w:lang w:val="en-US"/>
        </w:rPr>
        <w:t>,</w:t>
      </w:r>
      <w:r w:rsidR="004601B9">
        <w:rPr>
          <w:lang w:val="en-US"/>
        </w:rPr>
        <w:t xml:space="preserve"> are most likely to be helped or hurt by change</w:t>
      </w:r>
      <w:r w:rsidR="00623C23">
        <w:rPr>
          <w:lang w:val="en-US"/>
        </w:rPr>
        <w:t xml:space="preserve"> and who can support or sabotage it in practice</w:t>
      </w:r>
      <w:r w:rsidR="004601B9">
        <w:rPr>
          <w:lang w:val="en-US"/>
        </w:rPr>
        <w:t>).</w:t>
      </w:r>
      <w:r w:rsidR="002A6F6B">
        <w:rPr>
          <w:lang w:val="en-US"/>
        </w:rPr>
        <w:t xml:space="preserve"> Also outside resource persons, representatives of key stakeholders groups, process experts and critics may be included.</w:t>
      </w:r>
      <w:r w:rsidR="000B4613">
        <w:rPr>
          <w:lang w:val="en-US"/>
        </w:rPr>
        <w:t xml:space="preserve"> Typically, the top level also would include elected officials.</w:t>
      </w:r>
    </w:p>
    <w:p w:rsidR="00623C23" w:rsidRDefault="00623C23" w:rsidP="003D036E">
      <w:pPr>
        <w:rPr>
          <w:lang w:val="en-US"/>
        </w:rPr>
      </w:pPr>
      <w:r>
        <w:rPr>
          <w:lang w:val="en-US"/>
        </w:rPr>
        <w:t>Bryson (2011) proposes a distinction between a planning</w:t>
      </w:r>
      <w:r w:rsidR="002A6F6B">
        <w:rPr>
          <w:lang w:val="en-US"/>
        </w:rPr>
        <w:t xml:space="preserve"> coordinating</w:t>
      </w:r>
      <w:r>
        <w:rPr>
          <w:lang w:val="en-US"/>
        </w:rPr>
        <w:t xml:space="preserve"> committee and a planning team.</w:t>
      </w:r>
      <w:r w:rsidR="002A6F6B">
        <w:rPr>
          <w:lang w:val="en-US"/>
        </w:rPr>
        <w:t xml:space="preserve"> The committee requires someone with the standing, credibility and trust needed to ensure the effort has the right visibility and credibility with all </w:t>
      </w:r>
      <w:r w:rsidR="00073908">
        <w:rPr>
          <w:lang w:val="en-US"/>
        </w:rPr>
        <w:t xml:space="preserve">key </w:t>
      </w:r>
      <w:r w:rsidR="002A6F6B">
        <w:rPr>
          <w:lang w:val="en-US"/>
        </w:rPr>
        <w:t xml:space="preserve">stakeholders rather than be seen as a narrow partisan affair. It is better to start off with a restricted participation of decision-makers and opinion leaders, that can be expanded when the need arises, as it is easier to add participants than drop them. In addition, there is a big difference between giving people a seat and consulting with them. For larger efforts, it may be useful to create a larger representative and </w:t>
      </w:r>
      <w:proofErr w:type="spellStart"/>
      <w:r w:rsidR="002A6F6B">
        <w:rPr>
          <w:lang w:val="en-US"/>
        </w:rPr>
        <w:t>legitimising</w:t>
      </w:r>
      <w:proofErr w:type="spellEnd"/>
      <w:r w:rsidR="002A6F6B">
        <w:rPr>
          <w:lang w:val="en-US"/>
        </w:rPr>
        <w:t xml:space="preserve"> body, ne</w:t>
      </w:r>
      <w:r w:rsidR="001B01E2">
        <w:rPr>
          <w:lang w:val="en-US"/>
        </w:rPr>
        <w:t>x</w:t>
      </w:r>
      <w:r w:rsidR="002A6F6B">
        <w:rPr>
          <w:lang w:val="en-US"/>
        </w:rPr>
        <w:t>t to a smaller executive committee that engages in the most extensive discussions and makes recommendations to the larger body. The planning team</w:t>
      </w:r>
      <w:r w:rsidR="00D42694">
        <w:rPr>
          <w:lang w:val="en-US"/>
        </w:rPr>
        <w:t xml:space="preserve"> is headed by an organizational diplomat and</w:t>
      </w:r>
      <w:r w:rsidR="002A6F6B">
        <w:rPr>
          <w:lang w:val="en-US"/>
        </w:rPr>
        <w:t xml:space="preserve"> carries out the necessary staff work</w:t>
      </w:r>
      <w:r w:rsidR="00D42694">
        <w:rPr>
          <w:lang w:val="en-US"/>
        </w:rPr>
        <w:t xml:space="preserve"> as well as facilitates the work of the key decision-makers. It includes</w:t>
      </w:r>
      <w:r w:rsidR="002A6F6B">
        <w:rPr>
          <w:lang w:val="en-US"/>
        </w:rPr>
        <w:t xml:space="preserve"> planners, change ad</w:t>
      </w:r>
      <w:r w:rsidR="00D42694">
        <w:rPr>
          <w:lang w:val="en-US"/>
        </w:rPr>
        <w:t>vocates and helpful critics, versed in the substance of the topic area as well as boundary spanning, advocacy, self-criticism, analysis, process facilitation and synthesis of diverse views. This</w:t>
      </w:r>
      <w:r w:rsidR="002A6F6B">
        <w:rPr>
          <w:lang w:val="en-US"/>
        </w:rPr>
        <w:t xml:space="preserve"> team can set up task forces to look in more depth at particular issues and report back with recommendations.</w:t>
      </w:r>
    </w:p>
    <w:p w:rsidR="00623C23" w:rsidRDefault="00623C23" w:rsidP="003D036E">
      <w:pPr>
        <w:rPr>
          <w:lang w:val="en-US"/>
        </w:rPr>
      </w:pPr>
      <w:r>
        <w:rPr>
          <w:lang w:val="en-US"/>
        </w:rPr>
        <w:t xml:space="preserve">To Bryson (2011), it is also key to clarify at the start what is to be off-limits (e.g. mandates, legal engagements, personnel, organizational designs, resources, job descriptions, …) while ensuring there is enough allowance for tension to prompt change to make it worth engaging in a planning exercise. If major changes are intended, implying changing the conceptual frame (in terms of visions, goals, </w:t>
      </w:r>
      <w:r>
        <w:rPr>
          <w:lang w:val="en-US"/>
        </w:rPr>
        <w:lastRenderedPageBreak/>
        <w:t>technologies, coalitions,…) underpinning current strategies, then it is advisable to include people other than the “usual suspects” on the planning committee or planning team and then increasing its power and influence, giving it authorization for a series of background studies, arranging visits to innovative places,…  This can lead to undesirable fear and rigidity among stakeholders.</w:t>
      </w:r>
      <w:r w:rsidRPr="000803C5">
        <w:rPr>
          <w:lang w:val="en-US"/>
        </w:rPr>
        <w:t xml:space="preserve"> </w:t>
      </w:r>
      <w:r>
        <w:rPr>
          <w:lang w:val="en-US"/>
        </w:rPr>
        <w:t>Psychological safety is important for the process to succeed and broad sponsorships supports this, especially when decision-makers across functions, levels and organizational boundaries (e.g. in networks and communities) will need to deliberate together, requiring a considerable amount of trusts.</w:t>
      </w:r>
    </w:p>
    <w:p w:rsidR="003D036E" w:rsidRPr="003D036E" w:rsidRDefault="003D036E" w:rsidP="003D036E">
      <w:pPr>
        <w:rPr>
          <w:lang w:val="en-US"/>
        </w:rPr>
      </w:pPr>
      <w:r>
        <w:rPr>
          <w:lang w:val="en-US"/>
        </w:rPr>
        <w:t>Most of the time</w:t>
      </w:r>
      <w:r w:rsidR="00623C23">
        <w:rPr>
          <w:lang w:val="en-US"/>
        </w:rPr>
        <w:t>,</w:t>
      </w:r>
      <w:r>
        <w:rPr>
          <w:lang w:val="en-US"/>
        </w:rPr>
        <w:t xml:space="preserve"> planning efforts concern the entity that the decision-makers control, oversee or heavily influence. But sometimes, a planning effort is externally initiated to show decision-makers how an entity might conduct itself if it took reformers seriously. Proposals during a political campaign to change key policies, think tank reports, etc. …</w:t>
      </w:r>
      <w:r w:rsidR="009F3078">
        <w:rPr>
          <w:lang w:val="en-US"/>
        </w:rPr>
        <w:t>are in essence strategic plans.</w:t>
      </w:r>
    </w:p>
    <w:p w:rsidR="00505510" w:rsidRPr="00FA6BBF" w:rsidRDefault="00505510" w:rsidP="00505510">
      <w:pPr>
        <w:rPr>
          <w:b/>
          <w:u w:val="single"/>
          <w:lang w:val="en-US"/>
        </w:rPr>
      </w:pPr>
      <w:r w:rsidRPr="00FA6BBF">
        <w:rPr>
          <w:b/>
          <w:u w:val="single"/>
          <w:lang w:val="en-US"/>
        </w:rPr>
        <w:t xml:space="preserve">Step 2: Identifying </w:t>
      </w:r>
      <w:proofErr w:type="spellStart"/>
      <w:r w:rsidRPr="00FA6BBF">
        <w:rPr>
          <w:b/>
          <w:u w:val="single"/>
          <w:lang w:val="en-US"/>
        </w:rPr>
        <w:t>organisational</w:t>
      </w:r>
      <w:proofErr w:type="spellEnd"/>
      <w:r w:rsidRPr="00FA6BBF">
        <w:rPr>
          <w:b/>
          <w:u w:val="single"/>
          <w:lang w:val="en-US"/>
        </w:rPr>
        <w:t xml:space="preserve"> mandates:</w:t>
      </w:r>
    </w:p>
    <w:p w:rsidR="00505510" w:rsidRPr="00377699" w:rsidRDefault="00505510" w:rsidP="0095321E">
      <w:pPr>
        <w:pStyle w:val="Lijstalinea"/>
        <w:numPr>
          <w:ilvl w:val="0"/>
          <w:numId w:val="54"/>
        </w:numPr>
        <w:rPr>
          <w:lang w:val="en-US"/>
        </w:rPr>
      </w:pPr>
      <w:r w:rsidRPr="00377699">
        <w:rPr>
          <w:lang w:val="en-US"/>
        </w:rPr>
        <w:t>Various “musts” it confronts</w:t>
      </w:r>
    </w:p>
    <w:p w:rsidR="00505510" w:rsidRPr="00377699" w:rsidRDefault="00505510" w:rsidP="0095321E">
      <w:pPr>
        <w:pStyle w:val="Lijstalinea"/>
        <w:numPr>
          <w:ilvl w:val="0"/>
          <w:numId w:val="54"/>
        </w:numPr>
        <w:rPr>
          <w:lang w:val="en-US"/>
        </w:rPr>
      </w:pPr>
      <w:r w:rsidRPr="00377699">
        <w:rPr>
          <w:lang w:val="en-US"/>
        </w:rPr>
        <w:t>Requirements, restrictions, expectations, pressures, constraints</w:t>
      </w:r>
    </w:p>
    <w:p w:rsidR="00505510" w:rsidRDefault="00505510" w:rsidP="0095321E">
      <w:pPr>
        <w:pStyle w:val="Lijstalinea"/>
        <w:numPr>
          <w:ilvl w:val="0"/>
          <w:numId w:val="54"/>
        </w:numPr>
        <w:rPr>
          <w:lang w:val="en-US"/>
        </w:rPr>
      </w:pPr>
      <w:r w:rsidRPr="00377699">
        <w:rPr>
          <w:lang w:val="en-US"/>
        </w:rPr>
        <w:t>Formal and informal (typically political)</w:t>
      </w:r>
    </w:p>
    <w:p w:rsidR="00505510" w:rsidRPr="00FA6BBF" w:rsidRDefault="00505510" w:rsidP="00505510">
      <w:pPr>
        <w:rPr>
          <w:b/>
          <w:u w:val="single"/>
          <w:lang w:val="en-US"/>
        </w:rPr>
      </w:pPr>
      <w:r w:rsidRPr="00FA6BBF">
        <w:rPr>
          <w:b/>
          <w:u w:val="single"/>
          <w:lang w:val="en-US"/>
        </w:rPr>
        <w:t>Step 3: Clarifying mission / identity:</w:t>
      </w:r>
    </w:p>
    <w:p w:rsidR="00505510" w:rsidRPr="00377699" w:rsidRDefault="00505510" w:rsidP="0095321E">
      <w:pPr>
        <w:pStyle w:val="Lijstalinea"/>
        <w:numPr>
          <w:ilvl w:val="0"/>
          <w:numId w:val="55"/>
        </w:numPr>
        <w:rPr>
          <w:lang w:val="en-US"/>
        </w:rPr>
      </w:pPr>
      <w:r w:rsidRPr="00377699">
        <w:rPr>
          <w:lang w:val="en-US"/>
        </w:rPr>
        <w:t>Social justification for existing activity</w:t>
      </w:r>
    </w:p>
    <w:p w:rsidR="00505510" w:rsidRPr="00377699" w:rsidRDefault="00505510" w:rsidP="0095321E">
      <w:pPr>
        <w:pStyle w:val="Lijstalinea"/>
        <w:numPr>
          <w:ilvl w:val="0"/>
          <w:numId w:val="55"/>
        </w:numPr>
        <w:rPr>
          <w:lang w:val="en-US"/>
        </w:rPr>
      </w:pPr>
      <w:r w:rsidRPr="00377699">
        <w:rPr>
          <w:lang w:val="en-US"/>
        </w:rPr>
        <w:t xml:space="preserve">Social, economic, environmental or political demands or needs the </w:t>
      </w:r>
      <w:proofErr w:type="spellStart"/>
      <w:r w:rsidRPr="00377699">
        <w:rPr>
          <w:lang w:val="en-US"/>
        </w:rPr>
        <w:t>organisation</w:t>
      </w:r>
      <w:proofErr w:type="spellEnd"/>
      <w:r w:rsidRPr="00377699">
        <w:rPr>
          <w:lang w:val="en-US"/>
        </w:rPr>
        <w:t xml:space="preserve"> seeks to fulfill for stakeholders</w:t>
      </w:r>
    </w:p>
    <w:p w:rsidR="00505510" w:rsidRPr="00377699" w:rsidRDefault="00505510" w:rsidP="0095321E">
      <w:pPr>
        <w:pStyle w:val="Lijstalinea"/>
        <w:numPr>
          <w:ilvl w:val="0"/>
          <w:numId w:val="55"/>
        </w:numPr>
        <w:rPr>
          <w:lang w:val="en-US"/>
        </w:rPr>
      </w:pPr>
      <w:r w:rsidRPr="00377699">
        <w:rPr>
          <w:lang w:val="en-US"/>
        </w:rPr>
        <w:t>Careful stakeholder analysis required to determine purpose for “whom”</w:t>
      </w:r>
    </w:p>
    <w:p w:rsidR="00505510" w:rsidRPr="00377699" w:rsidRDefault="00505510" w:rsidP="0095321E">
      <w:pPr>
        <w:pStyle w:val="Lijstalinea"/>
        <w:numPr>
          <w:ilvl w:val="0"/>
          <w:numId w:val="55"/>
        </w:numPr>
        <w:rPr>
          <w:lang w:val="en-US"/>
        </w:rPr>
      </w:pPr>
      <w:r w:rsidRPr="00377699">
        <w:rPr>
          <w:lang w:val="en-US"/>
        </w:rPr>
        <w:t>Requires lengthy dialogue</w:t>
      </w:r>
    </w:p>
    <w:p w:rsidR="00505510" w:rsidRPr="00FA6BBF" w:rsidRDefault="00505510" w:rsidP="00505510">
      <w:pPr>
        <w:rPr>
          <w:b/>
          <w:u w:val="single"/>
          <w:lang w:val="en-US"/>
        </w:rPr>
      </w:pPr>
      <w:r w:rsidRPr="00FA6BBF">
        <w:rPr>
          <w:b/>
          <w:u w:val="single"/>
          <w:lang w:val="en-US"/>
        </w:rPr>
        <w:t>Step 4: assessing external and internal environment</w:t>
      </w:r>
    </w:p>
    <w:p w:rsidR="00505510" w:rsidRPr="00377699" w:rsidRDefault="00505510" w:rsidP="0095321E">
      <w:pPr>
        <w:pStyle w:val="Lijstalinea"/>
        <w:numPr>
          <w:ilvl w:val="0"/>
          <w:numId w:val="56"/>
        </w:numPr>
        <w:rPr>
          <w:lang w:val="en-US"/>
        </w:rPr>
      </w:pPr>
      <w:r w:rsidRPr="00377699">
        <w:rPr>
          <w:lang w:val="en-US"/>
        </w:rPr>
        <w:t>Requires monitoring variety of trends and events as well as important external stakeholders (especially those that affect resource flows) to identify opportunities and challenges:</w:t>
      </w:r>
    </w:p>
    <w:p w:rsidR="00505510" w:rsidRPr="00377699" w:rsidRDefault="00505510" w:rsidP="0095321E">
      <w:pPr>
        <w:pStyle w:val="Lijstalinea"/>
        <w:numPr>
          <w:ilvl w:val="1"/>
          <w:numId w:val="56"/>
        </w:numPr>
        <w:rPr>
          <w:lang w:val="en-US"/>
        </w:rPr>
      </w:pPr>
      <w:r w:rsidRPr="00377699">
        <w:rPr>
          <w:lang w:val="en-US"/>
        </w:rPr>
        <w:t>External</w:t>
      </w:r>
    </w:p>
    <w:p w:rsidR="00505510" w:rsidRPr="00377699" w:rsidRDefault="00505510" w:rsidP="0095321E">
      <w:pPr>
        <w:pStyle w:val="Lijstalinea"/>
        <w:numPr>
          <w:ilvl w:val="1"/>
          <w:numId w:val="56"/>
        </w:numPr>
        <w:rPr>
          <w:lang w:val="en-US"/>
        </w:rPr>
      </w:pPr>
      <w:r w:rsidRPr="00377699">
        <w:rPr>
          <w:lang w:val="en-US"/>
        </w:rPr>
        <w:t>Future oriented where scenarios can show different plausible futures</w:t>
      </w:r>
    </w:p>
    <w:p w:rsidR="00505510" w:rsidRPr="00377699" w:rsidRDefault="00505510" w:rsidP="0095321E">
      <w:pPr>
        <w:pStyle w:val="Lijstalinea"/>
        <w:numPr>
          <w:ilvl w:val="1"/>
          <w:numId w:val="56"/>
        </w:numPr>
        <w:rPr>
          <w:lang w:val="en-US"/>
        </w:rPr>
      </w:pPr>
      <w:r w:rsidRPr="00377699">
        <w:rPr>
          <w:lang w:val="en-US"/>
        </w:rPr>
        <w:t xml:space="preserve">Better identified by outsiders to avoid being captured by existing categories of classification and search since they </w:t>
      </w:r>
      <w:proofErr w:type="spellStart"/>
      <w:r w:rsidRPr="00377699">
        <w:rPr>
          <w:lang w:val="en-US"/>
        </w:rPr>
        <w:t>formalise</w:t>
      </w:r>
      <w:proofErr w:type="spellEnd"/>
      <w:r w:rsidRPr="00377699">
        <w:rPr>
          <w:lang w:val="en-US"/>
        </w:rPr>
        <w:t xml:space="preserve"> and </w:t>
      </w:r>
      <w:proofErr w:type="spellStart"/>
      <w:r w:rsidRPr="00377699">
        <w:rPr>
          <w:lang w:val="en-US"/>
        </w:rPr>
        <w:t>routinise</w:t>
      </w:r>
      <w:proofErr w:type="spellEnd"/>
      <w:r w:rsidRPr="00377699">
        <w:rPr>
          <w:lang w:val="en-US"/>
        </w:rPr>
        <w:t xml:space="preserve"> the past</w:t>
      </w:r>
    </w:p>
    <w:p w:rsidR="00505510" w:rsidRPr="00377699" w:rsidRDefault="00505510" w:rsidP="0095321E">
      <w:pPr>
        <w:pStyle w:val="Lijstalinea"/>
        <w:numPr>
          <w:ilvl w:val="1"/>
          <w:numId w:val="56"/>
        </w:numPr>
        <w:rPr>
          <w:lang w:val="en-US"/>
        </w:rPr>
      </w:pPr>
      <w:proofErr w:type="spellStart"/>
      <w:r w:rsidRPr="00377699">
        <w:rPr>
          <w:lang w:val="en-US"/>
        </w:rPr>
        <w:t>Threath</w:t>
      </w:r>
      <w:proofErr w:type="spellEnd"/>
      <w:r w:rsidRPr="00377699">
        <w:rPr>
          <w:lang w:val="en-US"/>
        </w:rPr>
        <w:t xml:space="preserve"> of stakeholders withdrawing support is one of the reasons </w:t>
      </w:r>
      <w:proofErr w:type="spellStart"/>
      <w:r w:rsidRPr="00377699">
        <w:rPr>
          <w:lang w:val="en-US"/>
        </w:rPr>
        <w:t>organisations</w:t>
      </w:r>
      <w:proofErr w:type="spellEnd"/>
      <w:r w:rsidRPr="00377699">
        <w:rPr>
          <w:lang w:val="en-US"/>
        </w:rPr>
        <w:t xml:space="preserve"> reinvent, restructure, reengineer…</w:t>
      </w:r>
    </w:p>
    <w:p w:rsidR="00505510" w:rsidRPr="00377699" w:rsidRDefault="00505510" w:rsidP="0095321E">
      <w:pPr>
        <w:pStyle w:val="Lijstalinea"/>
        <w:numPr>
          <w:ilvl w:val="1"/>
          <w:numId w:val="56"/>
        </w:numPr>
        <w:rPr>
          <w:lang w:val="en-US"/>
        </w:rPr>
      </w:pPr>
      <w:r w:rsidRPr="00377699">
        <w:rPr>
          <w:lang w:val="en-US"/>
        </w:rPr>
        <w:t>Critical success factors = criteria one MUST meet (incl. mandates identified in step 2)</w:t>
      </w:r>
    </w:p>
    <w:p w:rsidR="00505510" w:rsidRPr="00377699" w:rsidRDefault="00505510" w:rsidP="0095321E">
      <w:pPr>
        <w:pStyle w:val="Lijstalinea"/>
        <w:numPr>
          <w:ilvl w:val="0"/>
          <w:numId w:val="56"/>
        </w:numPr>
        <w:rPr>
          <w:lang w:val="en-US"/>
        </w:rPr>
      </w:pPr>
      <w:r w:rsidRPr="00377699">
        <w:rPr>
          <w:lang w:val="en-US"/>
        </w:rPr>
        <w:t>Requires monitoring resources, present strategy and performance (outpu</w:t>
      </w:r>
      <w:r>
        <w:rPr>
          <w:lang w:val="en-US"/>
        </w:rPr>
        <w:t>ts and outcomes) to find streng</w:t>
      </w:r>
      <w:r w:rsidRPr="00377699">
        <w:rPr>
          <w:lang w:val="en-US"/>
        </w:rPr>
        <w:t>t</w:t>
      </w:r>
      <w:r>
        <w:rPr>
          <w:lang w:val="en-US"/>
        </w:rPr>
        <w:t>h</w:t>
      </w:r>
      <w:r w:rsidRPr="00377699">
        <w:rPr>
          <w:lang w:val="en-US"/>
        </w:rPr>
        <w:t>s and weaknesses:</w:t>
      </w:r>
    </w:p>
    <w:p w:rsidR="00505510" w:rsidRPr="00377699" w:rsidRDefault="00505510" w:rsidP="0095321E">
      <w:pPr>
        <w:pStyle w:val="Lijstalinea"/>
        <w:numPr>
          <w:ilvl w:val="1"/>
          <w:numId w:val="56"/>
        </w:numPr>
        <w:rPr>
          <w:lang w:val="en-US"/>
        </w:rPr>
      </w:pPr>
      <w:r w:rsidRPr="00377699">
        <w:rPr>
          <w:lang w:val="en-US"/>
        </w:rPr>
        <w:t>Internal</w:t>
      </w:r>
    </w:p>
    <w:p w:rsidR="00505510" w:rsidRPr="00FA6BBF" w:rsidRDefault="00505510" w:rsidP="0095321E">
      <w:pPr>
        <w:pStyle w:val="Lijstalinea"/>
        <w:numPr>
          <w:ilvl w:val="1"/>
          <w:numId w:val="56"/>
        </w:numPr>
        <w:rPr>
          <w:lang w:val="en-US"/>
        </w:rPr>
      </w:pPr>
      <w:r w:rsidRPr="00377699">
        <w:rPr>
          <w:lang w:val="en-US"/>
        </w:rPr>
        <w:t>Present</w:t>
      </w:r>
    </w:p>
    <w:p w:rsidR="00505510" w:rsidRPr="00FA6BBF" w:rsidRDefault="00505510" w:rsidP="00505510">
      <w:pPr>
        <w:rPr>
          <w:b/>
          <w:u w:val="single"/>
          <w:lang w:val="en-US"/>
        </w:rPr>
      </w:pPr>
      <w:r w:rsidRPr="00FA6BBF">
        <w:rPr>
          <w:b/>
          <w:u w:val="single"/>
          <w:lang w:val="en-US"/>
        </w:rPr>
        <w:t>Step 5: Identifying strategic issues</w:t>
      </w:r>
    </w:p>
    <w:p w:rsidR="00505510" w:rsidRPr="00377699" w:rsidRDefault="00505510" w:rsidP="0095321E">
      <w:pPr>
        <w:pStyle w:val="Lijstalinea"/>
        <w:numPr>
          <w:ilvl w:val="0"/>
          <w:numId w:val="57"/>
        </w:numPr>
        <w:rPr>
          <w:lang w:val="en-US"/>
        </w:rPr>
      </w:pPr>
      <w:r w:rsidRPr="00377699">
        <w:rPr>
          <w:lang w:val="en-US"/>
        </w:rPr>
        <w:t>Steps 1-4 attempt to slow down things so there is enough information and interaction for good deliberation</w:t>
      </w:r>
    </w:p>
    <w:p w:rsidR="00505510" w:rsidRPr="00377699" w:rsidRDefault="00505510" w:rsidP="0095321E">
      <w:pPr>
        <w:pStyle w:val="Lijstalinea"/>
        <w:numPr>
          <w:ilvl w:val="0"/>
          <w:numId w:val="57"/>
        </w:numPr>
        <w:rPr>
          <w:lang w:val="en-US"/>
        </w:rPr>
      </w:pPr>
      <w:r w:rsidRPr="00377699">
        <w:rPr>
          <w:lang w:val="en-US"/>
        </w:rPr>
        <w:lastRenderedPageBreak/>
        <w:t>As issues involve conflict, they raise emotions and hence this step requires emotional intelligence of those involved</w:t>
      </w:r>
    </w:p>
    <w:p w:rsidR="00505510" w:rsidRPr="00377699" w:rsidRDefault="00505510" w:rsidP="0095321E">
      <w:pPr>
        <w:pStyle w:val="Lijstalinea"/>
        <w:numPr>
          <w:ilvl w:val="0"/>
          <w:numId w:val="57"/>
        </w:numPr>
        <w:rPr>
          <w:lang w:val="en-US"/>
        </w:rPr>
      </w:pPr>
      <w:r w:rsidRPr="00377699">
        <w:rPr>
          <w:lang w:val="en-US"/>
        </w:rPr>
        <w:t>Iterative nature of SP becomes apparent as the mission itself may become an issue</w:t>
      </w:r>
    </w:p>
    <w:p w:rsidR="00505510" w:rsidRPr="00377699" w:rsidRDefault="00505510" w:rsidP="0095321E">
      <w:pPr>
        <w:pStyle w:val="Lijstalinea"/>
        <w:numPr>
          <w:ilvl w:val="0"/>
          <w:numId w:val="57"/>
        </w:numPr>
        <w:rPr>
          <w:lang w:val="en-US"/>
        </w:rPr>
      </w:pPr>
      <w:r w:rsidRPr="00377699">
        <w:rPr>
          <w:lang w:val="en-US"/>
        </w:rPr>
        <w:t>An issue statement consists of three elements:</w:t>
      </w:r>
    </w:p>
    <w:p w:rsidR="00505510" w:rsidRPr="00377699" w:rsidRDefault="00505510" w:rsidP="0095321E">
      <w:pPr>
        <w:pStyle w:val="Lijstalinea"/>
        <w:numPr>
          <w:ilvl w:val="1"/>
          <w:numId w:val="57"/>
        </w:numPr>
        <w:rPr>
          <w:lang w:val="en-US"/>
        </w:rPr>
      </w:pPr>
      <w:r w:rsidRPr="00377699">
        <w:rPr>
          <w:lang w:val="en-US"/>
        </w:rPr>
        <w:t xml:space="preserve">A question one can do something about with more </w:t>
      </w:r>
      <w:proofErr w:type="spellStart"/>
      <w:r w:rsidRPr="00377699">
        <w:rPr>
          <w:lang w:val="en-US"/>
        </w:rPr>
        <w:t>that</w:t>
      </w:r>
      <w:proofErr w:type="spellEnd"/>
      <w:r w:rsidRPr="00377699">
        <w:rPr>
          <w:lang w:val="en-US"/>
        </w:rPr>
        <w:t xml:space="preserve"> one possible answer</w:t>
      </w:r>
    </w:p>
    <w:p w:rsidR="00505510" w:rsidRPr="00377699" w:rsidRDefault="00505510" w:rsidP="0095321E">
      <w:pPr>
        <w:pStyle w:val="Lijstalinea"/>
        <w:numPr>
          <w:ilvl w:val="1"/>
          <w:numId w:val="57"/>
        </w:numPr>
        <w:rPr>
          <w:lang w:val="en-US"/>
        </w:rPr>
      </w:pPr>
      <w:r w:rsidRPr="00377699">
        <w:rPr>
          <w:lang w:val="en-US"/>
        </w:rPr>
        <w:t xml:space="preserve">Factors that make the issue a fundamental challenge: what is it about the mission, mandates, SWOTs that make for an issue? </w:t>
      </w:r>
    </w:p>
    <w:p w:rsidR="00505510" w:rsidRPr="00377699" w:rsidRDefault="00505510" w:rsidP="0095321E">
      <w:pPr>
        <w:pStyle w:val="Lijstalinea"/>
        <w:numPr>
          <w:ilvl w:val="1"/>
          <w:numId w:val="57"/>
        </w:numPr>
        <w:rPr>
          <w:lang w:val="en-US"/>
        </w:rPr>
      </w:pPr>
      <w:r w:rsidRPr="00377699">
        <w:rPr>
          <w:lang w:val="en-US"/>
        </w:rPr>
        <w:t>Consequences of failure to address</w:t>
      </w:r>
    </w:p>
    <w:p w:rsidR="00505510" w:rsidRDefault="00505510" w:rsidP="0095321E">
      <w:pPr>
        <w:pStyle w:val="Lijstalinea"/>
        <w:numPr>
          <w:ilvl w:val="1"/>
          <w:numId w:val="57"/>
        </w:numPr>
        <w:rPr>
          <w:lang w:val="en-US"/>
        </w:rPr>
      </w:pPr>
      <w:r w:rsidRPr="00377699">
        <w:rPr>
          <w:lang w:val="en-US"/>
        </w:rPr>
        <w:t>About one page</w:t>
      </w:r>
    </w:p>
    <w:p w:rsidR="00505510" w:rsidRPr="00FA6BBF" w:rsidRDefault="00505510" w:rsidP="0095321E">
      <w:pPr>
        <w:pStyle w:val="Lijstalinea"/>
        <w:numPr>
          <w:ilvl w:val="0"/>
          <w:numId w:val="55"/>
        </w:numPr>
        <w:rPr>
          <w:lang w:val="en-US"/>
        </w:rPr>
      </w:pPr>
      <w:r w:rsidRPr="00FA6BBF">
        <w:rPr>
          <w:lang w:val="en-US"/>
        </w:rPr>
        <w:t>Different ways to identify issues:</w:t>
      </w:r>
    </w:p>
    <w:p w:rsidR="00505510" w:rsidRPr="00FA6BBF" w:rsidRDefault="00505510" w:rsidP="0095321E">
      <w:pPr>
        <w:pStyle w:val="Lijstalinea"/>
        <w:numPr>
          <w:ilvl w:val="1"/>
          <w:numId w:val="57"/>
        </w:numPr>
        <w:rPr>
          <w:lang w:val="en-US"/>
        </w:rPr>
      </w:pPr>
      <w:r w:rsidRPr="00FA6BBF">
        <w:rPr>
          <w:lang w:val="en-US"/>
        </w:rPr>
        <w:t>Direct: Straight from mission, mandates, SWOTs</w:t>
      </w:r>
    </w:p>
    <w:p w:rsidR="00505510" w:rsidRPr="00FA6BBF" w:rsidRDefault="00505510" w:rsidP="0095321E">
      <w:pPr>
        <w:pStyle w:val="Lijstalinea"/>
        <w:numPr>
          <w:ilvl w:val="1"/>
          <w:numId w:val="57"/>
        </w:numPr>
        <w:rPr>
          <w:lang w:val="en-US"/>
        </w:rPr>
      </w:pPr>
      <w:r w:rsidRPr="00FA6BBF">
        <w:rPr>
          <w:lang w:val="en-US"/>
        </w:rPr>
        <w:t>Indirect :brainstorm possible actions (towards the mandates, mission, SWOTs,…) first, then cluster them into groups and derive issues from that</w:t>
      </w:r>
    </w:p>
    <w:p w:rsidR="00505510" w:rsidRPr="00FA6BBF" w:rsidRDefault="00505510" w:rsidP="0095321E">
      <w:pPr>
        <w:pStyle w:val="Lijstalinea"/>
        <w:numPr>
          <w:ilvl w:val="1"/>
          <w:numId w:val="57"/>
        </w:numPr>
        <w:rPr>
          <w:lang w:val="en-US"/>
        </w:rPr>
      </w:pPr>
      <w:r w:rsidRPr="00FA6BBF">
        <w:rPr>
          <w:lang w:val="en-US"/>
        </w:rPr>
        <w:t>Start with goals or CFSs or indicators and identify issues in terms of achieving those</w:t>
      </w:r>
    </w:p>
    <w:p w:rsidR="00505510" w:rsidRPr="003C0F84" w:rsidRDefault="00505510" w:rsidP="0095321E">
      <w:pPr>
        <w:pStyle w:val="Lijstalinea"/>
        <w:numPr>
          <w:ilvl w:val="1"/>
          <w:numId w:val="57"/>
        </w:numPr>
        <w:rPr>
          <w:lang w:val="en-US"/>
        </w:rPr>
      </w:pPr>
      <w:r w:rsidRPr="003C0F84">
        <w:rPr>
          <w:lang w:val="en-US"/>
        </w:rPr>
        <w:t>Sketch a vision first: this is more apt if you want to find really</w:t>
      </w:r>
      <w:r w:rsidR="003C0F84" w:rsidRPr="003C0F84">
        <w:rPr>
          <w:lang w:val="en-US"/>
        </w:rPr>
        <w:t xml:space="preserve"> strategic (complex </w:t>
      </w:r>
      <w:r w:rsidRPr="003C0F84">
        <w:rPr>
          <w:lang w:val="en-US"/>
        </w:rPr>
        <w:t xml:space="preserve"> adaptive</w:t>
      </w:r>
      <w:r w:rsidR="003C0F84">
        <w:rPr>
          <w:lang w:val="en-US"/>
        </w:rPr>
        <w:t>, developmental</w:t>
      </w:r>
      <w:r w:rsidR="003C0F84" w:rsidRPr="003C0F84">
        <w:rPr>
          <w:lang w:val="en-US"/>
        </w:rPr>
        <w:t>)</w:t>
      </w:r>
      <w:r w:rsidRPr="003C0F84">
        <w:rPr>
          <w:lang w:val="en-US"/>
        </w:rPr>
        <w:t xml:space="preserve"> issues</w:t>
      </w:r>
      <w:r w:rsidR="005A674D">
        <w:rPr>
          <w:lang w:val="en-US"/>
        </w:rPr>
        <w:t xml:space="preserve"> versus operational (technical; complicated) ones</w:t>
      </w:r>
      <w:r w:rsidRPr="003C0F84">
        <w:rPr>
          <w:lang w:val="en-US"/>
        </w:rPr>
        <w:t xml:space="preserve"> (Bryson, 2011, p. 58)</w:t>
      </w:r>
    </w:p>
    <w:p w:rsidR="00505510" w:rsidRPr="003C0F84" w:rsidRDefault="00505510" w:rsidP="0095321E">
      <w:pPr>
        <w:pStyle w:val="Lijstalinea"/>
        <w:numPr>
          <w:ilvl w:val="1"/>
          <w:numId w:val="57"/>
        </w:numPr>
        <w:rPr>
          <w:lang w:val="en-US"/>
        </w:rPr>
      </w:pPr>
      <w:r w:rsidRPr="003C0F84">
        <w:rPr>
          <w:lang w:val="en-US"/>
        </w:rPr>
        <w:t xml:space="preserve">Action oriented strategy mapping: </w:t>
      </w:r>
    </w:p>
    <w:p w:rsidR="00505510" w:rsidRPr="00377699" w:rsidRDefault="00505510" w:rsidP="0095321E">
      <w:pPr>
        <w:numPr>
          <w:ilvl w:val="2"/>
          <w:numId w:val="57"/>
        </w:numPr>
        <w:rPr>
          <w:lang w:val="en-GB"/>
        </w:rPr>
      </w:pPr>
      <w:r w:rsidRPr="00377699">
        <w:rPr>
          <w:lang w:val="en-GB"/>
        </w:rPr>
        <w:t>create cause and effect maps of actions (oval mapping)  where important clusters of actions may comprise strategic issues</w:t>
      </w:r>
    </w:p>
    <w:p w:rsidR="00505510" w:rsidRPr="00377699" w:rsidRDefault="00505510" w:rsidP="0095321E">
      <w:pPr>
        <w:numPr>
          <w:ilvl w:val="2"/>
          <w:numId w:val="57"/>
        </w:numPr>
        <w:rPr>
          <w:lang w:val="en-GB"/>
        </w:rPr>
      </w:pPr>
      <w:r w:rsidRPr="00377699">
        <w:rPr>
          <w:lang w:val="en-GB"/>
        </w:rPr>
        <w:t>Useful when people are having trouble making sense of complex issue areas, time is short, emphasis must be on action and commitment of those involved</w:t>
      </w:r>
    </w:p>
    <w:p w:rsidR="00505510" w:rsidRPr="00FA6BBF" w:rsidRDefault="00505510" w:rsidP="0095321E">
      <w:pPr>
        <w:pStyle w:val="Lijstalinea"/>
        <w:numPr>
          <w:ilvl w:val="1"/>
          <w:numId w:val="57"/>
        </w:numPr>
        <w:rPr>
          <w:lang w:val="en-US"/>
        </w:rPr>
      </w:pPr>
      <w:r w:rsidRPr="00FA6BBF">
        <w:rPr>
          <w:lang w:val="en-US"/>
        </w:rPr>
        <w:t>Find issues by identifying misalignments between mission, mandates, goals, strategies, actions and systems</w:t>
      </w:r>
    </w:p>
    <w:p w:rsidR="00505510" w:rsidRPr="00FA6BBF" w:rsidRDefault="00505510" w:rsidP="0095321E">
      <w:pPr>
        <w:pStyle w:val="Lijstalinea"/>
        <w:numPr>
          <w:ilvl w:val="1"/>
          <w:numId w:val="57"/>
        </w:numPr>
        <w:rPr>
          <w:lang w:val="en-US"/>
        </w:rPr>
      </w:pPr>
      <w:r w:rsidRPr="00377699">
        <w:rPr>
          <w:lang w:val="en-US"/>
        </w:rPr>
        <w:t>One can further deepen understanding of complex issue areas with a systems analysis (</w:t>
      </w:r>
      <w:r w:rsidR="00ED6DE9">
        <w:rPr>
          <w:lang w:val="en-US"/>
        </w:rPr>
        <w:t xml:space="preserve">e.g. </w:t>
      </w:r>
      <w:r w:rsidRPr="00377699">
        <w:rPr>
          <w:lang w:val="en-US"/>
        </w:rPr>
        <w:t>breaking up the issue area in elements and how they are linked together in feedback loops)</w:t>
      </w:r>
    </w:p>
    <w:p w:rsidR="00505510" w:rsidRPr="00FA6BBF" w:rsidRDefault="00505510" w:rsidP="0095321E">
      <w:pPr>
        <w:pStyle w:val="Lijstalinea"/>
        <w:numPr>
          <w:ilvl w:val="1"/>
          <w:numId w:val="57"/>
        </w:numPr>
        <w:rPr>
          <w:lang w:val="en-US"/>
        </w:rPr>
      </w:pPr>
      <w:r w:rsidRPr="00377699">
        <w:rPr>
          <w:lang w:val="en-US"/>
        </w:rPr>
        <w:t xml:space="preserve">The issues should create some useful tension to prompt </w:t>
      </w:r>
      <w:proofErr w:type="spellStart"/>
      <w:r w:rsidRPr="00377699">
        <w:rPr>
          <w:lang w:val="en-US"/>
        </w:rPr>
        <w:t>organisational</w:t>
      </w:r>
      <w:proofErr w:type="spellEnd"/>
      <w:r w:rsidRPr="00377699">
        <w:rPr>
          <w:lang w:val="en-US"/>
        </w:rPr>
        <w:t xml:space="preserve"> change</w:t>
      </w:r>
    </w:p>
    <w:p w:rsidR="00505510" w:rsidRPr="00FA6BBF" w:rsidRDefault="00505510" w:rsidP="0095321E">
      <w:pPr>
        <w:pStyle w:val="Lijstalinea"/>
        <w:numPr>
          <w:ilvl w:val="0"/>
          <w:numId w:val="55"/>
        </w:numPr>
        <w:rPr>
          <w:lang w:val="en-US"/>
        </w:rPr>
      </w:pPr>
      <w:r w:rsidRPr="00FA6BBF">
        <w:rPr>
          <w:lang w:val="en-US"/>
        </w:rPr>
        <w:t>Map them into strategic and operational and then also in requiring immediate response, to be monitored and to require attention in the future</w:t>
      </w:r>
    </w:p>
    <w:p w:rsidR="00505510" w:rsidRPr="00FA6BBF" w:rsidRDefault="00505510" w:rsidP="0095321E">
      <w:pPr>
        <w:pStyle w:val="Lijstalinea"/>
        <w:numPr>
          <w:ilvl w:val="0"/>
          <w:numId w:val="55"/>
        </w:numPr>
        <w:rPr>
          <w:lang w:val="en-US"/>
        </w:rPr>
      </w:pPr>
      <w:r w:rsidRPr="00FA6BBF">
        <w:rPr>
          <w:lang w:val="en-US"/>
        </w:rPr>
        <w:t>Check if issues should be combined or split</w:t>
      </w:r>
    </w:p>
    <w:p w:rsidR="00505510" w:rsidRPr="00FA6BBF" w:rsidRDefault="00505510" w:rsidP="0095321E">
      <w:pPr>
        <w:pStyle w:val="Lijstalinea"/>
        <w:numPr>
          <w:ilvl w:val="0"/>
          <w:numId w:val="55"/>
        </w:numPr>
        <w:rPr>
          <w:lang w:val="en-US"/>
        </w:rPr>
      </w:pPr>
      <w:r w:rsidRPr="00FA6BBF">
        <w:rPr>
          <w:lang w:val="en-US"/>
        </w:rPr>
        <w:t>Attention should be focused on issues as questions, not on answers:</w:t>
      </w:r>
    </w:p>
    <w:p w:rsidR="00505510" w:rsidRPr="00FA6BBF" w:rsidRDefault="00505510" w:rsidP="0095321E">
      <w:pPr>
        <w:pStyle w:val="Lijstalinea"/>
        <w:numPr>
          <w:ilvl w:val="1"/>
          <w:numId w:val="57"/>
        </w:numPr>
        <w:rPr>
          <w:lang w:val="en-US"/>
        </w:rPr>
      </w:pPr>
      <w:r w:rsidRPr="00FA6BBF">
        <w:rPr>
          <w:lang w:val="en-US"/>
        </w:rPr>
        <w:t>If only one answer, then it’s just a choice</w:t>
      </w:r>
    </w:p>
    <w:p w:rsidR="00505510" w:rsidRPr="00FA6BBF" w:rsidRDefault="00505510" w:rsidP="0095321E">
      <w:pPr>
        <w:pStyle w:val="Lijstalinea"/>
        <w:numPr>
          <w:ilvl w:val="1"/>
          <w:numId w:val="57"/>
        </w:numPr>
        <w:rPr>
          <w:lang w:val="en-US"/>
        </w:rPr>
      </w:pPr>
      <w:r w:rsidRPr="00FA6BBF">
        <w:rPr>
          <w:lang w:val="en-US"/>
        </w:rPr>
        <w:t>Question should stimulate thinking out of the box</w:t>
      </w:r>
    </w:p>
    <w:p w:rsidR="00505510" w:rsidRPr="00FA6BBF" w:rsidRDefault="00505510" w:rsidP="0095321E">
      <w:pPr>
        <w:pStyle w:val="Lijstalinea"/>
        <w:numPr>
          <w:ilvl w:val="1"/>
          <w:numId w:val="57"/>
        </w:numPr>
        <w:rPr>
          <w:lang w:val="en-US"/>
        </w:rPr>
      </w:pPr>
      <w:r w:rsidRPr="00FA6BBF">
        <w:rPr>
          <w:lang w:val="en-US"/>
        </w:rPr>
        <w:t>People will come with their preferred solutions (wish list) anyway, so challenge them to explain exactly how that addresses the issue</w:t>
      </w:r>
    </w:p>
    <w:p w:rsidR="00505510" w:rsidRPr="00FA6BBF" w:rsidRDefault="00505510" w:rsidP="0095321E">
      <w:pPr>
        <w:pStyle w:val="Lijstalinea"/>
        <w:numPr>
          <w:ilvl w:val="0"/>
          <w:numId w:val="55"/>
        </w:numPr>
        <w:rPr>
          <w:lang w:val="en-US"/>
        </w:rPr>
      </w:pPr>
      <w:r w:rsidRPr="00FA6BBF">
        <w:rPr>
          <w:lang w:val="en-US"/>
        </w:rPr>
        <w:t xml:space="preserve">Ensure the issue can be addressed: </w:t>
      </w:r>
    </w:p>
    <w:p w:rsidR="00505510" w:rsidRPr="00FA6BBF" w:rsidRDefault="00505510" w:rsidP="0095321E">
      <w:pPr>
        <w:pStyle w:val="Lijstalinea"/>
        <w:numPr>
          <w:ilvl w:val="1"/>
          <w:numId w:val="57"/>
        </w:numPr>
        <w:rPr>
          <w:lang w:val="en-US"/>
        </w:rPr>
      </w:pPr>
      <w:r w:rsidRPr="00FA6BBF">
        <w:rPr>
          <w:lang w:val="en-US"/>
        </w:rPr>
        <w:t>otherwise it is not an issue but just a constraint</w:t>
      </w:r>
    </w:p>
    <w:p w:rsidR="00505510" w:rsidRDefault="00505510" w:rsidP="0095321E">
      <w:pPr>
        <w:pStyle w:val="Lijstalinea"/>
        <w:numPr>
          <w:ilvl w:val="1"/>
          <w:numId w:val="57"/>
        </w:numPr>
        <w:rPr>
          <w:lang w:val="en-US"/>
        </w:rPr>
      </w:pPr>
      <w:r w:rsidRPr="00FA6BBF">
        <w:rPr>
          <w:lang w:val="en-US"/>
        </w:rPr>
        <w:t>There should be some useful clues about how to resolve the issue:</w:t>
      </w:r>
    </w:p>
    <w:p w:rsidR="00505510" w:rsidRPr="00F60881" w:rsidRDefault="00505510" w:rsidP="0095321E">
      <w:pPr>
        <w:pStyle w:val="Lijstalinea"/>
        <w:numPr>
          <w:ilvl w:val="2"/>
          <w:numId w:val="57"/>
        </w:numPr>
        <w:rPr>
          <w:lang w:val="en-US"/>
        </w:rPr>
      </w:pPr>
      <w:r w:rsidRPr="00F60881">
        <w:rPr>
          <w:lang w:val="en-GB"/>
        </w:rPr>
        <w:t>What exactly is it in the  mission, mandates, SWOTs that creates an issue / question</w:t>
      </w:r>
      <w:r w:rsidR="00ED6DE9">
        <w:rPr>
          <w:lang w:val="en-GB"/>
        </w:rPr>
        <w:t>?</w:t>
      </w:r>
    </w:p>
    <w:p w:rsidR="00505510" w:rsidRPr="00F60881" w:rsidRDefault="00505510" w:rsidP="0095321E">
      <w:pPr>
        <w:pStyle w:val="Lijstalinea"/>
        <w:numPr>
          <w:ilvl w:val="2"/>
          <w:numId w:val="57"/>
        </w:numPr>
        <w:rPr>
          <w:lang w:val="en-US"/>
        </w:rPr>
      </w:pPr>
      <w:r w:rsidRPr="00F60881">
        <w:rPr>
          <w:lang w:val="en-GB"/>
        </w:rPr>
        <w:t>Links to overcoming weakness, building on strength,…</w:t>
      </w:r>
    </w:p>
    <w:p w:rsidR="00505510" w:rsidRDefault="00505510" w:rsidP="0095321E">
      <w:pPr>
        <w:pStyle w:val="Lijstalinea"/>
        <w:numPr>
          <w:ilvl w:val="0"/>
          <w:numId w:val="55"/>
        </w:numPr>
        <w:rPr>
          <w:lang w:val="en-US"/>
        </w:rPr>
      </w:pPr>
      <w:r w:rsidRPr="00FA6BBF">
        <w:rPr>
          <w:lang w:val="en-US"/>
        </w:rPr>
        <w:lastRenderedPageBreak/>
        <w:t>Issues framed in a multi-</w:t>
      </w:r>
      <w:proofErr w:type="spellStart"/>
      <w:r w:rsidRPr="00FA6BBF">
        <w:rPr>
          <w:lang w:val="en-US"/>
        </w:rPr>
        <w:t>organisational</w:t>
      </w:r>
      <w:proofErr w:type="spellEnd"/>
      <w:r w:rsidRPr="00FA6BBF">
        <w:rPr>
          <w:lang w:val="en-US"/>
        </w:rPr>
        <w:t xml:space="preserve">/institutional way will have to be addressed by more </w:t>
      </w:r>
      <w:proofErr w:type="spellStart"/>
      <w:r w:rsidRPr="00FA6BBF">
        <w:rPr>
          <w:lang w:val="en-US"/>
        </w:rPr>
        <w:t>organisations</w:t>
      </w:r>
      <w:proofErr w:type="spellEnd"/>
      <w:r w:rsidRPr="00FA6BBF">
        <w:rPr>
          <w:lang w:val="en-US"/>
        </w:rPr>
        <w:t xml:space="preserve"> (the same goes for several </w:t>
      </w:r>
      <w:proofErr w:type="spellStart"/>
      <w:r w:rsidRPr="00FA6BBF">
        <w:rPr>
          <w:lang w:val="en-US"/>
        </w:rPr>
        <w:t>departements</w:t>
      </w:r>
      <w:proofErr w:type="spellEnd"/>
      <w:r w:rsidRPr="00FA6BBF">
        <w:rPr>
          <w:lang w:val="en-US"/>
        </w:rPr>
        <w:t xml:space="preserve"> in one </w:t>
      </w:r>
      <w:proofErr w:type="spellStart"/>
      <w:r w:rsidRPr="00FA6BBF">
        <w:rPr>
          <w:lang w:val="en-US"/>
        </w:rPr>
        <w:t>organisations</w:t>
      </w:r>
      <w:proofErr w:type="spellEnd"/>
      <w:r w:rsidRPr="00FA6BBF">
        <w:rPr>
          <w:lang w:val="en-US"/>
        </w:rPr>
        <w:t>, rather than just one)</w:t>
      </w:r>
    </w:p>
    <w:p w:rsidR="00505510" w:rsidRPr="00F60881" w:rsidRDefault="00505510" w:rsidP="0095321E">
      <w:pPr>
        <w:pStyle w:val="Lijstalinea"/>
        <w:numPr>
          <w:ilvl w:val="1"/>
          <w:numId w:val="55"/>
        </w:numPr>
        <w:rPr>
          <w:lang w:val="en-US"/>
        </w:rPr>
      </w:pPr>
      <w:r w:rsidRPr="00F60881">
        <w:rPr>
          <w:lang w:val="en-GB"/>
        </w:rPr>
        <w:t>This is a key tactic to force decision makers to share power  and to consider  strategies that are about doing the right thing, rather than just efficiency in perhaps the wrong thing to do</w:t>
      </w:r>
    </w:p>
    <w:p w:rsidR="00505510" w:rsidRPr="00FA6BBF" w:rsidRDefault="00505510" w:rsidP="0095321E">
      <w:pPr>
        <w:pStyle w:val="Lijstalinea"/>
        <w:numPr>
          <w:ilvl w:val="0"/>
          <w:numId w:val="55"/>
        </w:numPr>
        <w:rPr>
          <w:lang w:val="en-US"/>
        </w:rPr>
      </w:pPr>
      <w:r>
        <w:rPr>
          <w:lang w:val="en-US"/>
        </w:rPr>
        <w:t>Init</w:t>
      </w:r>
      <w:r w:rsidRPr="00FA6BBF">
        <w:rPr>
          <w:lang w:val="en-US"/>
        </w:rPr>
        <w:t>ial framing of issues is likely to change based on further deliberation and dialogue if people are aware of the consequences of not dealing with an issue (in terms of lost opportunity , etc.)</w:t>
      </w:r>
    </w:p>
    <w:p w:rsidR="00505510" w:rsidRPr="00FA6BBF" w:rsidRDefault="00505510" w:rsidP="0095321E">
      <w:pPr>
        <w:pStyle w:val="Lijstalinea"/>
        <w:numPr>
          <w:ilvl w:val="0"/>
          <w:numId w:val="55"/>
        </w:numPr>
        <w:rPr>
          <w:lang w:val="en-US"/>
        </w:rPr>
      </w:pPr>
      <w:r w:rsidRPr="00FA6BBF">
        <w:rPr>
          <w:lang w:val="en-US"/>
        </w:rPr>
        <w:t>Expect misalignment issues to come up as you progress</w:t>
      </w:r>
    </w:p>
    <w:p w:rsidR="00505510" w:rsidRPr="00FA6BBF" w:rsidRDefault="00505510" w:rsidP="0095321E">
      <w:pPr>
        <w:pStyle w:val="Lijstalinea"/>
        <w:numPr>
          <w:ilvl w:val="0"/>
          <w:numId w:val="55"/>
        </w:numPr>
        <w:rPr>
          <w:lang w:val="en-US"/>
        </w:rPr>
      </w:pPr>
      <w:proofErr w:type="spellStart"/>
      <w:r w:rsidRPr="00FA6BBF">
        <w:rPr>
          <w:lang w:val="en-US"/>
        </w:rPr>
        <w:t>Prioritise</w:t>
      </w:r>
      <w:proofErr w:type="spellEnd"/>
      <w:r w:rsidRPr="00FA6BBF">
        <w:rPr>
          <w:lang w:val="en-US"/>
        </w:rPr>
        <w:t xml:space="preserve"> and/or sequence issues</w:t>
      </w:r>
    </w:p>
    <w:p w:rsidR="00505510" w:rsidRPr="00FA6BBF" w:rsidRDefault="00505510" w:rsidP="0095321E">
      <w:pPr>
        <w:pStyle w:val="Lijstalinea"/>
        <w:numPr>
          <w:ilvl w:val="1"/>
          <w:numId w:val="57"/>
        </w:numPr>
        <w:rPr>
          <w:lang w:val="en-US"/>
        </w:rPr>
      </w:pPr>
      <w:r w:rsidRPr="00377699">
        <w:rPr>
          <w:lang w:val="en-GB"/>
        </w:rPr>
        <w:t>E</w:t>
      </w:r>
      <w:r w:rsidRPr="00FA6BBF">
        <w:rPr>
          <w:lang w:val="en-US"/>
        </w:rPr>
        <w:t xml:space="preserve">.g. temporal/logical order by using an issue-precedence </w:t>
      </w:r>
      <w:proofErr w:type="spellStart"/>
      <w:r w:rsidRPr="00FA6BBF">
        <w:rPr>
          <w:lang w:val="en-US"/>
        </w:rPr>
        <w:t>diagramme</w:t>
      </w:r>
      <w:proofErr w:type="spellEnd"/>
      <w:r w:rsidRPr="00FA6BBF">
        <w:rPr>
          <w:lang w:val="en-US"/>
        </w:rPr>
        <w:t xml:space="preserve"> (relating the issues to each other as cause-effect)</w:t>
      </w:r>
    </w:p>
    <w:p w:rsidR="00505510" w:rsidRPr="00FA6BBF" w:rsidRDefault="00505510" w:rsidP="0095321E">
      <w:pPr>
        <w:pStyle w:val="Lijstalinea"/>
        <w:numPr>
          <w:ilvl w:val="1"/>
          <w:numId w:val="57"/>
        </w:numPr>
        <w:rPr>
          <w:lang w:val="en-US"/>
        </w:rPr>
      </w:pPr>
      <w:r w:rsidRPr="00FA6BBF">
        <w:rPr>
          <w:lang w:val="en-US"/>
        </w:rPr>
        <w:t>May be opportune to try to develop strategies for lower priority issues first (learning by doing on issues that are not so tricky)</w:t>
      </w:r>
    </w:p>
    <w:p w:rsidR="00505510" w:rsidRPr="00FA6BBF" w:rsidRDefault="00505510" w:rsidP="00505510">
      <w:pPr>
        <w:rPr>
          <w:b/>
          <w:u w:val="single"/>
        </w:rPr>
      </w:pPr>
      <w:r w:rsidRPr="00FA6BBF">
        <w:rPr>
          <w:b/>
          <w:u w:val="single"/>
        </w:rPr>
        <w:t xml:space="preserve">Step 6: </w:t>
      </w:r>
      <w:proofErr w:type="spellStart"/>
      <w:r w:rsidRPr="00FA6BBF">
        <w:rPr>
          <w:b/>
          <w:u w:val="single"/>
        </w:rPr>
        <w:t>Strategy</w:t>
      </w:r>
      <w:proofErr w:type="spellEnd"/>
      <w:r w:rsidRPr="00FA6BBF">
        <w:rPr>
          <w:b/>
          <w:u w:val="single"/>
        </w:rPr>
        <w:t xml:space="preserve"> development</w:t>
      </w:r>
    </w:p>
    <w:p w:rsidR="00505510" w:rsidRPr="00FA6BBF" w:rsidRDefault="00505510" w:rsidP="0095321E">
      <w:pPr>
        <w:pStyle w:val="Lijstalinea"/>
        <w:numPr>
          <w:ilvl w:val="0"/>
          <w:numId w:val="55"/>
        </w:numPr>
        <w:rPr>
          <w:lang w:val="en-US"/>
        </w:rPr>
      </w:pPr>
      <w:r w:rsidRPr="00FA6BBF">
        <w:rPr>
          <w:lang w:val="en-US"/>
        </w:rPr>
        <w:t>Five step process:</w:t>
      </w:r>
    </w:p>
    <w:p w:rsidR="00505510" w:rsidRPr="00FA6BBF" w:rsidRDefault="00505510" w:rsidP="0095321E">
      <w:pPr>
        <w:pStyle w:val="Lijstalinea"/>
        <w:numPr>
          <w:ilvl w:val="1"/>
          <w:numId w:val="57"/>
        </w:numPr>
        <w:rPr>
          <w:lang w:val="en-US"/>
        </w:rPr>
      </w:pPr>
      <w:r w:rsidRPr="00FA6BBF">
        <w:rPr>
          <w:lang w:val="en-US"/>
        </w:rPr>
        <w:t>1) Formulate alternatives, visions, dreams in response to the issues in action terms (do, get, achieve, …)</w:t>
      </w:r>
      <w:r w:rsidR="000B4613">
        <w:rPr>
          <w:lang w:val="en-US"/>
        </w:rPr>
        <w:t xml:space="preserve"> = “grand” alternatives</w:t>
      </w:r>
    </w:p>
    <w:p w:rsidR="00505510" w:rsidRDefault="00505510" w:rsidP="0095321E">
      <w:pPr>
        <w:pStyle w:val="Lijstalinea"/>
        <w:numPr>
          <w:ilvl w:val="1"/>
          <w:numId w:val="57"/>
        </w:numPr>
        <w:rPr>
          <w:lang w:val="en-US"/>
        </w:rPr>
      </w:pPr>
      <w:r w:rsidRPr="00FA6BBF">
        <w:rPr>
          <w:lang w:val="en-US"/>
        </w:rPr>
        <w:t>2) Enumerate barriers / constraints to those alternatives, visions, …</w:t>
      </w:r>
    </w:p>
    <w:p w:rsidR="00505510" w:rsidRPr="00FA6BBF" w:rsidRDefault="00505510" w:rsidP="0095321E">
      <w:pPr>
        <w:pStyle w:val="Lijstalinea"/>
        <w:numPr>
          <w:ilvl w:val="1"/>
          <w:numId w:val="57"/>
        </w:numPr>
        <w:rPr>
          <w:lang w:val="en-US"/>
        </w:rPr>
      </w:pPr>
      <w:r w:rsidRPr="00FA6BBF">
        <w:rPr>
          <w:lang w:val="en-US"/>
        </w:rPr>
        <w:t>3) Develop major proposals to achieve them directly or indirectly (by tackling barriers); display and link the proposals in a cause/effect map to articulate more clearly the relation among options</w:t>
      </w:r>
    </w:p>
    <w:p w:rsidR="00505510" w:rsidRPr="00FA6BBF" w:rsidRDefault="00505510" w:rsidP="0095321E">
      <w:pPr>
        <w:pStyle w:val="Lijstalinea"/>
        <w:numPr>
          <w:ilvl w:val="1"/>
          <w:numId w:val="57"/>
        </w:numPr>
        <w:rPr>
          <w:lang w:val="en-US"/>
        </w:rPr>
      </w:pPr>
      <w:r w:rsidRPr="00FA6BBF">
        <w:rPr>
          <w:lang w:val="en-US"/>
        </w:rPr>
        <w:t>4) Identify actions to be taken in the next two or three years to implement the proposals</w:t>
      </w:r>
    </w:p>
    <w:p w:rsidR="00505510" w:rsidRDefault="00505510" w:rsidP="0095321E">
      <w:pPr>
        <w:pStyle w:val="Lijstalinea"/>
        <w:numPr>
          <w:ilvl w:val="1"/>
          <w:numId w:val="57"/>
        </w:numPr>
        <w:rPr>
          <w:lang w:val="en-US"/>
        </w:rPr>
      </w:pPr>
      <w:r w:rsidRPr="00FA6BBF">
        <w:rPr>
          <w:lang w:val="en-US"/>
        </w:rPr>
        <w:t xml:space="preserve">5) Prepare a detailed work </w:t>
      </w:r>
      <w:proofErr w:type="spellStart"/>
      <w:r w:rsidRPr="00FA6BBF">
        <w:rPr>
          <w:lang w:val="en-US"/>
        </w:rPr>
        <w:t>programme</w:t>
      </w:r>
      <w:proofErr w:type="spellEnd"/>
      <w:r w:rsidRPr="00FA6BBF">
        <w:rPr>
          <w:lang w:val="en-US"/>
        </w:rPr>
        <w:t xml:space="preserve"> for the next 6 </w:t>
      </w:r>
      <w:proofErr w:type="spellStart"/>
      <w:r w:rsidRPr="00FA6BBF">
        <w:rPr>
          <w:lang w:val="en-US"/>
        </w:rPr>
        <w:t>monts</w:t>
      </w:r>
      <w:proofErr w:type="spellEnd"/>
      <w:r w:rsidRPr="00FA6BBF">
        <w:rPr>
          <w:lang w:val="en-US"/>
        </w:rPr>
        <w:t xml:space="preserve"> to 1 year</w:t>
      </w:r>
    </w:p>
    <w:p w:rsidR="000B4613" w:rsidRDefault="000B4613" w:rsidP="000B4613">
      <w:pPr>
        <w:pStyle w:val="Lijstalinea"/>
        <w:numPr>
          <w:ilvl w:val="0"/>
          <w:numId w:val="57"/>
        </w:numPr>
        <w:rPr>
          <w:lang w:val="en-US"/>
        </w:rPr>
      </w:pPr>
      <w:r>
        <w:rPr>
          <w:lang w:val="en-US"/>
        </w:rPr>
        <w:t xml:space="preserve">Alternatively, one can create options in a brainstorming process to address each issue and then organize these into means-to-ends map (with options towards the end of a chain of arrows are more likely to be goals and closely related to the </w:t>
      </w:r>
      <w:proofErr w:type="spellStart"/>
      <w:r>
        <w:rPr>
          <w:lang w:val="en-US"/>
        </w:rPr>
        <w:t>organisation’s</w:t>
      </w:r>
      <w:proofErr w:type="spellEnd"/>
      <w:r>
        <w:rPr>
          <w:lang w:val="en-US"/>
        </w:rPr>
        <w:t xml:space="preserve"> mission)</w:t>
      </w:r>
    </w:p>
    <w:p w:rsidR="000B4613" w:rsidRDefault="000B4613" w:rsidP="000B4613">
      <w:pPr>
        <w:rPr>
          <w:lang w:val="en-US"/>
        </w:rPr>
      </w:pPr>
      <w:r>
        <w:rPr>
          <w:lang w:val="en-US"/>
        </w:rPr>
        <w:t xml:space="preserve">It should be clear that the success of step 6 depends on the ideas that can be created, brought forth and organized by the participants. They should therefore prepare incl. relevant background reading, visiting relevant </w:t>
      </w:r>
      <w:proofErr w:type="spellStart"/>
      <w:r>
        <w:rPr>
          <w:lang w:val="en-US"/>
        </w:rPr>
        <w:t>organisations</w:t>
      </w:r>
      <w:proofErr w:type="spellEnd"/>
      <w:r>
        <w:rPr>
          <w:lang w:val="en-US"/>
        </w:rPr>
        <w:t>, attending conferences, being part of online groups,…</w:t>
      </w:r>
    </w:p>
    <w:p w:rsidR="000B4613" w:rsidRPr="000B4613" w:rsidRDefault="000B4613" w:rsidP="000B4613">
      <w:pPr>
        <w:rPr>
          <w:lang w:val="en-US"/>
        </w:rPr>
      </w:pPr>
      <w:r>
        <w:rPr>
          <w:lang w:val="en-US"/>
        </w:rPr>
        <w:t>A two cycle process can be used e.g. by letting smaller units do the above exercises first, which are then reviewed by the cross-functional planning committee.</w:t>
      </w:r>
      <w:r w:rsidR="00062C52">
        <w:rPr>
          <w:lang w:val="en-US"/>
        </w:rPr>
        <w:t xml:space="preserve"> Then in a second cycle, more detailed operating plans are drawn up. </w:t>
      </w:r>
    </w:p>
    <w:p w:rsidR="00505510" w:rsidRPr="00FA6BBF" w:rsidRDefault="00505510" w:rsidP="00505510">
      <w:pPr>
        <w:rPr>
          <w:b/>
          <w:u w:val="single"/>
        </w:rPr>
      </w:pPr>
      <w:r w:rsidRPr="00FA6BBF">
        <w:rPr>
          <w:b/>
          <w:u w:val="single"/>
        </w:rPr>
        <w:t xml:space="preserve">Step 7: review </w:t>
      </w:r>
      <w:proofErr w:type="spellStart"/>
      <w:r w:rsidRPr="00FA6BBF">
        <w:rPr>
          <w:b/>
          <w:u w:val="single"/>
        </w:rPr>
        <w:t>and</w:t>
      </w:r>
      <w:proofErr w:type="spellEnd"/>
      <w:r w:rsidRPr="00FA6BBF">
        <w:rPr>
          <w:b/>
          <w:u w:val="single"/>
        </w:rPr>
        <w:t xml:space="preserve"> </w:t>
      </w:r>
      <w:proofErr w:type="spellStart"/>
      <w:r w:rsidRPr="00FA6BBF">
        <w:rPr>
          <w:b/>
          <w:u w:val="single"/>
        </w:rPr>
        <w:t>adopt</w:t>
      </w:r>
      <w:proofErr w:type="spellEnd"/>
    </w:p>
    <w:p w:rsidR="00505510" w:rsidRPr="00FA6BBF" w:rsidRDefault="00505510" w:rsidP="0095321E">
      <w:pPr>
        <w:pStyle w:val="Lijstalinea"/>
        <w:numPr>
          <w:ilvl w:val="0"/>
          <w:numId w:val="55"/>
        </w:numPr>
        <w:rPr>
          <w:lang w:val="en-US"/>
        </w:rPr>
      </w:pPr>
      <w:r w:rsidRPr="00FA6BBF">
        <w:rPr>
          <w:lang w:val="en-US"/>
        </w:rPr>
        <w:t>Criteria:</w:t>
      </w:r>
    </w:p>
    <w:p w:rsidR="00505510" w:rsidRPr="00FA6BBF" w:rsidRDefault="00505510" w:rsidP="0095321E">
      <w:pPr>
        <w:pStyle w:val="Lijstalinea"/>
        <w:numPr>
          <w:ilvl w:val="1"/>
          <w:numId w:val="57"/>
        </w:numPr>
        <w:rPr>
          <w:lang w:val="en-US"/>
        </w:rPr>
      </w:pPr>
      <w:r w:rsidRPr="00FA6BBF">
        <w:rPr>
          <w:lang w:val="en-US"/>
        </w:rPr>
        <w:t>Technically workable</w:t>
      </w:r>
    </w:p>
    <w:p w:rsidR="00505510" w:rsidRPr="00FA6BBF" w:rsidRDefault="00505510" w:rsidP="0095321E">
      <w:pPr>
        <w:pStyle w:val="Lijstalinea"/>
        <w:numPr>
          <w:ilvl w:val="1"/>
          <w:numId w:val="57"/>
        </w:numPr>
        <w:rPr>
          <w:lang w:val="en-US"/>
        </w:rPr>
      </w:pPr>
      <w:r w:rsidRPr="00FA6BBF">
        <w:rPr>
          <w:lang w:val="en-US"/>
        </w:rPr>
        <w:t>Administratively feasible</w:t>
      </w:r>
    </w:p>
    <w:p w:rsidR="00505510" w:rsidRPr="00FA6BBF" w:rsidRDefault="00505510" w:rsidP="0095321E">
      <w:pPr>
        <w:pStyle w:val="Lijstalinea"/>
        <w:numPr>
          <w:ilvl w:val="1"/>
          <w:numId w:val="57"/>
        </w:numPr>
        <w:rPr>
          <w:lang w:val="en-US"/>
        </w:rPr>
      </w:pPr>
      <w:r w:rsidRPr="00FA6BBF">
        <w:rPr>
          <w:lang w:val="en-US"/>
        </w:rPr>
        <w:t>Politically acceptable to key (internal and external) stakeholders</w:t>
      </w:r>
    </w:p>
    <w:p w:rsidR="00505510" w:rsidRPr="00FA6BBF" w:rsidRDefault="00505510" w:rsidP="0095321E">
      <w:pPr>
        <w:pStyle w:val="Lijstalinea"/>
        <w:numPr>
          <w:ilvl w:val="1"/>
          <w:numId w:val="57"/>
        </w:numPr>
        <w:rPr>
          <w:lang w:val="en-US"/>
        </w:rPr>
      </w:pPr>
      <w:r w:rsidRPr="00FA6BBF">
        <w:rPr>
          <w:lang w:val="en-US"/>
        </w:rPr>
        <w:t>Results oriented: create public value</w:t>
      </w:r>
    </w:p>
    <w:p w:rsidR="00505510" w:rsidRPr="00FA6BBF" w:rsidRDefault="00505510" w:rsidP="0095321E">
      <w:pPr>
        <w:pStyle w:val="Lijstalinea"/>
        <w:numPr>
          <w:ilvl w:val="1"/>
          <w:numId w:val="57"/>
        </w:numPr>
        <w:rPr>
          <w:lang w:val="en-US"/>
        </w:rPr>
      </w:pPr>
      <w:r w:rsidRPr="00FA6BBF">
        <w:rPr>
          <w:lang w:val="en-US"/>
        </w:rPr>
        <w:lastRenderedPageBreak/>
        <w:t xml:space="preserve">Fit </w:t>
      </w:r>
      <w:proofErr w:type="spellStart"/>
      <w:r w:rsidRPr="00FA6BBF">
        <w:rPr>
          <w:lang w:val="en-US"/>
        </w:rPr>
        <w:t>organisation’s</w:t>
      </w:r>
      <w:proofErr w:type="spellEnd"/>
      <w:r w:rsidRPr="00FA6BBF">
        <w:rPr>
          <w:lang w:val="en-US"/>
        </w:rPr>
        <w:t xml:space="preserve"> identity even if the purpose is to change the identity</w:t>
      </w:r>
    </w:p>
    <w:p w:rsidR="00505510" w:rsidRPr="00FA6BBF" w:rsidRDefault="00505510" w:rsidP="0095321E">
      <w:pPr>
        <w:pStyle w:val="Lijstalinea"/>
        <w:numPr>
          <w:ilvl w:val="1"/>
          <w:numId w:val="57"/>
        </w:numPr>
        <w:rPr>
          <w:lang w:val="en-US"/>
        </w:rPr>
      </w:pPr>
      <w:r w:rsidRPr="00FA6BBF">
        <w:rPr>
          <w:lang w:val="en-US"/>
        </w:rPr>
        <w:t>Ethical</w:t>
      </w:r>
    </w:p>
    <w:p w:rsidR="00505510" w:rsidRPr="00FA6BBF" w:rsidRDefault="00505510" w:rsidP="0095321E">
      <w:pPr>
        <w:pStyle w:val="Lijstalinea"/>
        <w:numPr>
          <w:ilvl w:val="1"/>
          <w:numId w:val="57"/>
        </w:numPr>
        <w:rPr>
          <w:lang w:val="en-US"/>
        </w:rPr>
      </w:pPr>
      <w:r w:rsidRPr="00FA6BBF">
        <w:rPr>
          <w:lang w:val="en-US"/>
        </w:rPr>
        <w:t>Legal</w:t>
      </w:r>
    </w:p>
    <w:p w:rsidR="00505510" w:rsidRPr="00FA6BBF" w:rsidRDefault="00505510" w:rsidP="0095321E">
      <w:pPr>
        <w:pStyle w:val="Lijstalinea"/>
        <w:numPr>
          <w:ilvl w:val="1"/>
          <w:numId w:val="57"/>
        </w:numPr>
        <w:rPr>
          <w:lang w:val="en-US"/>
        </w:rPr>
      </w:pPr>
      <w:r w:rsidRPr="00FA6BBF">
        <w:rPr>
          <w:lang w:val="en-US"/>
        </w:rPr>
        <w:t>Dealing with the issue</w:t>
      </w:r>
    </w:p>
    <w:p w:rsidR="00505510" w:rsidRPr="00FA6BBF" w:rsidRDefault="00505510" w:rsidP="0095321E">
      <w:pPr>
        <w:pStyle w:val="Lijstalinea"/>
        <w:numPr>
          <w:ilvl w:val="0"/>
          <w:numId w:val="55"/>
        </w:numPr>
        <w:rPr>
          <w:lang w:val="en-US"/>
        </w:rPr>
      </w:pPr>
      <w:r w:rsidRPr="00FA6BBF">
        <w:rPr>
          <w:lang w:val="en-US"/>
        </w:rPr>
        <w:t>Careful deliberation and negotiation among key decision-makers who have adequate information and are politically astute is required</w:t>
      </w:r>
    </w:p>
    <w:p w:rsidR="00505510" w:rsidRDefault="00505510" w:rsidP="0095321E">
      <w:pPr>
        <w:pStyle w:val="Lijstalinea"/>
        <w:numPr>
          <w:ilvl w:val="0"/>
          <w:numId w:val="55"/>
        </w:numPr>
        <w:rPr>
          <w:lang w:val="en-US"/>
        </w:rPr>
      </w:pPr>
      <w:r w:rsidRPr="00FA6BBF">
        <w:rPr>
          <w:lang w:val="en-US"/>
        </w:rPr>
        <w:t>Finding or creating inducements for key stakeholders to secure their support is part of the game</w:t>
      </w:r>
    </w:p>
    <w:p w:rsidR="00505510" w:rsidRDefault="00505510" w:rsidP="00505510">
      <w:pPr>
        <w:rPr>
          <w:lang w:val="en-US"/>
        </w:rPr>
      </w:pPr>
      <w:r>
        <w:rPr>
          <w:lang w:val="en-US"/>
        </w:rPr>
        <w:t>T</w:t>
      </w:r>
      <w:r w:rsidRPr="007833AA">
        <w:rPr>
          <w:lang w:val="en-US"/>
        </w:rPr>
        <w:t>his is therefore the step where “traditional”</w:t>
      </w:r>
      <w:r>
        <w:rPr>
          <w:lang w:val="en-US"/>
        </w:rPr>
        <w:t xml:space="preserve"> strategic</w:t>
      </w:r>
      <w:r w:rsidRPr="007833AA">
        <w:rPr>
          <w:lang w:val="en-US"/>
        </w:rPr>
        <w:t xml:space="preserve"> goals typically are formulated. However, as depicted in the figure below, Bryson (2011) also facilitates that goals</w:t>
      </w:r>
      <w:r>
        <w:rPr>
          <w:lang w:val="en-US"/>
        </w:rPr>
        <w:t xml:space="preserve"> are used in the process at other times. Most notably, goals formulation at step 7 is not the same as at step 9. For step 7, they are used to review the logic of the overall strategy, while for step 9, they are used as part of action planning, and hence are far more specific. It should also be clear that until step 7, goals do not need to be agreed. But as of step 7, they are strategy specific.</w:t>
      </w:r>
    </w:p>
    <w:p w:rsidR="006229DB" w:rsidRPr="007833AA" w:rsidRDefault="006229DB" w:rsidP="006229DB">
      <w:pPr>
        <w:pStyle w:val="Bijschrift"/>
        <w:rPr>
          <w:lang w:val="en-US"/>
        </w:rPr>
      </w:pPr>
      <w:bookmarkStart w:id="18" w:name="_Toc499553486"/>
      <w:r w:rsidRPr="006229DB">
        <w:rPr>
          <w:lang w:val="en-US"/>
        </w:rPr>
        <w:t xml:space="preserve">Figure </w:t>
      </w:r>
      <w:r>
        <w:fldChar w:fldCharType="begin"/>
      </w:r>
      <w:r w:rsidRPr="006229DB">
        <w:rPr>
          <w:lang w:val="en-US"/>
        </w:rPr>
        <w:instrText xml:space="preserve"> SEQ Figure \* ARABIC </w:instrText>
      </w:r>
      <w:r>
        <w:fldChar w:fldCharType="separate"/>
      </w:r>
      <w:r w:rsidR="00F6488B">
        <w:rPr>
          <w:noProof/>
          <w:lang w:val="en-US"/>
        </w:rPr>
        <w:t>7</w:t>
      </w:r>
      <w:r>
        <w:fldChar w:fldCharType="end"/>
      </w:r>
      <w:r w:rsidRPr="006229DB">
        <w:rPr>
          <w:lang w:val="en-US"/>
        </w:rPr>
        <w:t>: goals in Bryson’s framework</w:t>
      </w:r>
      <w:bookmarkEnd w:id="18"/>
    </w:p>
    <w:p w:rsidR="00505510" w:rsidRPr="007833AA" w:rsidRDefault="00505510" w:rsidP="00505510">
      <w:pPr>
        <w:rPr>
          <w:lang w:val="en-US"/>
        </w:rPr>
      </w:pPr>
      <w:r w:rsidRPr="007833AA">
        <w:rPr>
          <w:noProof/>
          <w:lang w:eastAsia="nl-BE"/>
        </w:rPr>
        <w:drawing>
          <wp:inline distT="0" distB="0" distL="0" distR="0" wp14:anchorId="2AB71432" wp14:editId="4C8E9ABB">
            <wp:extent cx="5760720" cy="426656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266565"/>
                    </a:xfrm>
                    <a:prstGeom prst="rect">
                      <a:avLst/>
                    </a:prstGeom>
                  </pic:spPr>
                </pic:pic>
              </a:graphicData>
            </a:graphic>
          </wp:inline>
        </w:drawing>
      </w:r>
    </w:p>
    <w:p w:rsidR="00505510" w:rsidRPr="007833AA" w:rsidRDefault="00505510" w:rsidP="00505510">
      <w:pPr>
        <w:rPr>
          <w:lang w:val="en-US"/>
        </w:rPr>
      </w:pPr>
      <w:r w:rsidRPr="00FA6BBF">
        <w:rPr>
          <w:sz w:val="18"/>
          <w:lang w:val="en-US"/>
        </w:rPr>
        <w:t>Source: adapted from Bryson 2011</w:t>
      </w:r>
    </w:p>
    <w:p w:rsidR="00505510" w:rsidRPr="0036109D" w:rsidRDefault="00505510" w:rsidP="00505510">
      <w:pPr>
        <w:rPr>
          <w:b/>
          <w:u w:val="single"/>
          <w:lang w:val="en-GB"/>
        </w:rPr>
      </w:pPr>
      <w:r w:rsidRPr="0036109D">
        <w:rPr>
          <w:b/>
          <w:u w:val="single"/>
          <w:lang w:val="en-GB"/>
        </w:rPr>
        <w:t>Step 8: Organisational vision</w:t>
      </w:r>
    </w:p>
    <w:p w:rsidR="00505510" w:rsidRPr="00FA6BBF" w:rsidRDefault="00505510" w:rsidP="0095321E">
      <w:pPr>
        <w:pStyle w:val="Lijstalinea"/>
        <w:numPr>
          <w:ilvl w:val="0"/>
          <w:numId w:val="55"/>
        </w:numPr>
        <w:rPr>
          <w:lang w:val="en-US"/>
        </w:rPr>
      </w:pPr>
      <w:r w:rsidRPr="00FA6BBF">
        <w:rPr>
          <w:lang w:val="en-US"/>
        </w:rPr>
        <w:t>What does it look like when the strategies have been successfully implemented and achieved their full potential?</w:t>
      </w:r>
    </w:p>
    <w:p w:rsidR="00505510" w:rsidRPr="00FA6BBF" w:rsidRDefault="00505510" w:rsidP="0095321E">
      <w:pPr>
        <w:pStyle w:val="Lijstalinea"/>
        <w:numPr>
          <w:ilvl w:val="0"/>
          <w:numId w:val="55"/>
        </w:numPr>
        <w:rPr>
          <w:lang w:val="en-US"/>
        </w:rPr>
      </w:pPr>
      <w:r w:rsidRPr="00FA6BBF">
        <w:rPr>
          <w:lang w:val="en-US"/>
        </w:rPr>
        <w:lastRenderedPageBreak/>
        <w:t>Added to a summary of mission/identity, strategies, performance criteria, decision rules, ethical standards expected of employees</w:t>
      </w:r>
    </w:p>
    <w:p w:rsidR="00505510" w:rsidRPr="00FA6BBF" w:rsidRDefault="00505510" w:rsidP="0095321E">
      <w:pPr>
        <w:pStyle w:val="Lijstalinea"/>
        <w:numPr>
          <w:ilvl w:val="0"/>
          <w:numId w:val="55"/>
        </w:numPr>
        <w:rPr>
          <w:lang w:val="en-US"/>
        </w:rPr>
      </w:pPr>
      <w:r w:rsidRPr="00FA6BBF">
        <w:rPr>
          <w:lang w:val="en-US"/>
        </w:rPr>
        <w:t>At this point it is a guide for strategy implementation</w:t>
      </w:r>
    </w:p>
    <w:p w:rsidR="00505510" w:rsidRPr="00FA6BBF" w:rsidRDefault="00505510" w:rsidP="0095321E">
      <w:pPr>
        <w:pStyle w:val="Lijstalinea"/>
        <w:numPr>
          <w:ilvl w:val="0"/>
          <w:numId w:val="55"/>
        </w:numPr>
        <w:rPr>
          <w:lang w:val="en-US"/>
        </w:rPr>
      </w:pPr>
      <w:r w:rsidRPr="00FA6BBF">
        <w:rPr>
          <w:lang w:val="en-US"/>
        </w:rPr>
        <w:t>But (less elaborate, fragments of) visions can be formulated already earlier in the process (see especially steps 3 “mission” and 4 “SWOT”) as depicted in the figure below</w:t>
      </w:r>
    </w:p>
    <w:p w:rsidR="00505510" w:rsidRDefault="00505510" w:rsidP="0095321E">
      <w:pPr>
        <w:pStyle w:val="Lijstalinea"/>
        <w:numPr>
          <w:ilvl w:val="0"/>
          <w:numId w:val="55"/>
        </w:numPr>
        <w:rPr>
          <w:lang w:val="en-US"/>
        </w:rPr>
      </w:pPr>
      <w:r w:rsidRPr="00FA6BBF">
        <w:rPr>
          <w:lang w:val="en-US"/>
        </w:rPr>
        <w:t xml:space="preserve">A vision is not always needed to get performance improvement –this can happen by enhancing current business- but it is a crucial element if you want to challenge current </w:t>
      </w:r>
      <w:r w:rsidR="003C0F84">
        <w:rPr>
          <w:lang w:val="en-US"/>
        </w:rPr>
        <w:t>strategy by identifying truly strategic</w:t>
      </w:r>
      <w:r w:rsidRPr="00FA6BBF">
        <w:rPr>
          <w:lang w:val="en-US"/>
        </w:rPr>
        <w:t xml:space="preserve"> issues</w:t>
      </w:r>
    </w:p>
    <w:p w:rsidR="006229DB" w:rsidRPr="006229DB" w:rsidRDefault="006229DB" w:rsidP="006229DB">
      <w:pPr>
        <w:pStyle w:val="Bijschrift"/>
        <w:rPr>
          <w:lang w:val="en-US"/>
        </w:rPr>
      </w:pPr>
      <w:bookmarkStart w:id="19" w:name="_Toc499553487"/>
      <w:r w:rsidRPr="00F94946">
        <w:rPr>
          <w:lang w:val="en-US"/>
        </w:rPr>
        <w:t xml:space="preserve">Figure </w:t>
      </w:r>
      <w:r w:rsidR="00CF7D7D">
        <w:fldChar w:fldCharType="begin"/>
      </w:r>
      <w:r w:rsidR="00CF7D7D" w:rsidRPr="00F94946">
        <w:rPr>
          <w:lang w:val="en-US"/>
        </w:rPr>
        <w:instrText xml:space="preserve"> SEQ Figure \* ARABIC </w:instrText>
      </w:r>
      <w:r w:rsidR="00CF7D7D">
        <w:fldChar w:fldCharType="separate"/>
      </w:r>
      <w:r w:rsidR="00F6488B">
        <w:rPr>
          <w:noProof/>
          <w:lang w:val="en-US"/>
        </w:rPr>
        <w:t>8</w:t>
      </w:r>
      <w:r w:rsidR="00CF7D7D">
        <w:rPr>
          <w:noProof/>
        </w:rPr>
        <w:fldChar w:fldCharType="end"/>
      </w:r>
      <w:r w:rsidRPr="00F94946">
        <w:rPr>
          <w:lang w:val="en-US"/>
        </w:rPr>
        <w:t>: vision in Bryson’s framework</w:t>
      </w:r>
      <w:bookmarkEnd w:id="19"/>
    </w:p>
    <w:p w:rsidR="00505510" w:rsidRDefault="00505510" w:rsidP="00505510">
      <w:pPr>
        <w:rPr>
          <w:lang w:val="en-GB"/>
        </w:rPr>
      </w:pPr>
      <w:r w:rsidRPr="00FA6BBF">
        <w:rPr>
          <w:noProof/>
          <w:lang w:eastAsia="nl-BE"/>
        </w:rPr>
        <w:drawing>
          <wp:inline distT="0" distB="0" distL="0" distR="0" wp14:anchorId="15D2C63D" wp14:editId="520BBE84">
            <wp:extent cx="5760720" cy="37979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797935"/>
                    </a:xfrm>
                    <a:prstGeom prst="rect">
                      <a:avLst/>
                    </a:prstGeom>
                  </pic:spPr>
                </pic:pic>
              </a:graphicData>
            </a:graphic>
          </wp:inline>
        </w:drawing>
      </w:r>
    </w:p>
    <w:p w:rsidR="00505510" w:rsidRDefault="00505510" w:rsidP="00505510">
      <w:pPr>
        <w:rPr>
          <w:b/>
          <w:u w:val="single"/>
          <w:lang w:val="en-GB"/>
        </w:rPr>
      </w:pPr>
      <w:r w:rsidRPr="00FA6BBF">
        <w:rPr>
          <w:sz w:val="18"/>
          <w:lang w:val="en-US"/>
        </w:rPr>
        <w:t>Source: adapted from Bryson 2011</w:t>
      </w:r>
    </w:p>
    <w:p w:rsidR="00505510" w:rsidRPr="00FA6BBF" w:rsidRDefault="00505510" w:rsidP="00505510">
      <w:pPr>
        <w:rPr>
          <w:b/>
          <w:u w:val="single"/>
          <w:lang w:val="en-GB"/>
        </w:rPr>
      </w:pPr>
      <w:r w:rsidRPr="00FA6BBF">
        <w:rPr>
          <w:b/>
          <w:u w:val="single"/>
          <w:lang w:val="en-GB"/>
        </w:rPr>
        <w:t>Step 9: Develop an effective implementation process</w:t>
      </w:r>
    </w:p>
    <w:p w:rsidR="00505510" w:rsidRPr="00FA6BBF" w:rsidRDefault="00505510" w:rsidP="0095321E">
      <w:pPr>
        <w:pStyle w:val="Lijstalinea"/>
        <w:numPr>
          <w:ilvl w:val="0"/>
          <w:numId w:val="55"/>
        </w:numPr>
        <w:rPr>
          <w:lang w:val="en-US"/>
        </w:rPr>
      </w:pPr>
      <w:r w:rsidRPr="00FA6BBF">
        <w:rPr>
          <w:lang w:val="en-US"/>
        </w:rPr>
        <w:t>Action plans contain:</w:t>
      </w:r>
    </w:p>
    <w:p w:rsidR="00505510" w:rsidRPr="00FA6BBF" w:rsidRDefault="00505510" w:rsidP="0095321E">
      <w:pPr>
        <w:pStyle w:val="Lijstalinea"/>
        <w:numPr>
          <w:ilvl w:val="1"/>
          <w:numId w:val="57"/>
        </w:numPr>
        <w:rPr>
          <w:lang w:val="en-US"/>
        </w:rPr>
      </w:pPr>
      <w:r w:rsidRPr="00FA6BBF">
        <w:rPr>
          <w:lang w:val="en-US"/>
        </w:rPr>
        <w:t>Roles and respons</w:t>
      </w:r>
      <w:r>
        <w:rPr>
          <w:lang w:val="en-US"/>
        </w:rPr>
        <w:t>i</w:t>
      </w:r>
      <w:r w:rsidRPr="00FA6BBF">
        <w:rPr>
          <w:lang w:val="en-US"/>
        </w:rPr>
        <w:t>bilities of oversight bodies, teams, task forces and individuals</w:t>
      </w:r>
    </w:p>
    <w:p w:rsidR="00505510" w:rsidRPr="00FA6BBF" w:rsidRDefault="00505510" w:rsidP="0095321E">
      <w:pPr>
        <w:pStyle w:val="Lijstalinea"/>
        <w:numPr>
          <w:ilvl w:val="1"/>
          <w:numId w:val="57"/>
        </w:numPr>
        <w:rPr>
          <w:lang w:val="en-US"/>
        </w:rPr>
      </w:pPr>
      <w:r w:rsidRPr="00FA6BBF">
        <w:rPr>
          <w:lang w:val="en-US"/>
        </w:rPr>
        <w:t>Expected results, objectives, requirements, milestones</w:t>
      </w:r>
    </w:p>
    <w:p w:rsidR="00505510" w:rsidRPr="00FA6BBF" w:rsidRDefault="00505510" w:rsidP="0095321E">
      <w:pPr>
        <w:pStyle w:val="Lijstalinea"/>
        <w:numPr>
          <w:ilvl w:val="1"/>
          <w:numId w:val="57"/>
        </w:numPr>
        <w:rPr>
          <w:lang w:val="en-US"/>
        </w:rPr>
      </w:pPr>
      <w:r w:rsidRPr="00FA6BBF">
        <w:rPr>
          <w:lang w:val="en-US"/>
        </w:rPr>
        <w:t>Specific action steps</w:t>
      </w:r>
    </w:p>
    <w:p w:rsidR="00505510" w:rsidRPr="00FA6BBF" w:rsidRDefault="00505510" w:rsidP="0095321E">
      <w:pPr>
        <w:pStyle w:val="Lijstalinea"/>
        <w:numPr>
          <w:ilvl w:val="1"/>
          <w:numId w:val="57"/>
        </w:numPr>
        <w:rPr>
          <w:lang w:val="en-US"/>
        </w:rPr>
      </w:pPr>
      <w:r w:rsidRPr="00FA6BBF">
        <w:rPr>
          <w:lang w:val="en-US"/>
        </w:rPr>
        <w:t>Schedules</w:t>
      </w:r>
    </w:p>
    <w:p w:rsidR="00505510" w:rsidRPr="00FA6BBF" w:rsidRDefault="00505510" w:rsidP="0095321E">
      <w:pPr>
        <w:pStyle w:val="Lijstalinea"/>
        <w:numPr>
          <w:ilvl w:val="1"/>
          <w:numId w:val="57"/>
        </w:numPr>
        <w:rPr>
          <w:lang w:val="en-US"/>
        </w:rPr>
      </w:pPr>
      <w:r w:rsidRPr="00FA6BBF">
        <w:rPr>
          <w:lang w:val="en-US"/>
        </w:rPr>
        <w:t>Resource requirements and sources</w:t>
      </w:r>
    </w:p>
    <w:p w:rsidR="00505510" w:rsidRPr="00FA6BBF" w:rsidRDefault="00505510" w:rsidP="0095321E">
      <w:pPr>
        <w:pStyle w:val="Lijstalinea"/>
        <w:numPr>
          <w:ilvl w:val="1"/>
          <w:numId w:val="57"/>
        </w:numPr>
        <w:rPr>
          <w:lang w:val="en-US"/>
        </w:rPr>
      </w:pPr>
      <w:r w:rsidRPr="00FA6BBF">
        <w:rPr>
          <w:lang w:val="en-US"/>
        </w:rPr>
        <w:t>A communication process</w:t>
      </w:r>
    </w:p>
    <w:p w:rsidR="00505510" w:rsidRPr="00FA6BBF" w:rsidRDefault="00505510" w:rsidP="0095321E">
      <w:pPr>
        <w:pStyle w:val="Lijstalinea"/>
        <w:numPr>
          <w:ilvl w:val="1"/>
          <w:numId w:val="57"/>
        </w:numPr>
        <w:rPr>
          <w:lang w:val="en-US"/>
        </w:rPr>
      </w:pPr>
      <w:r w:rsidRPr="00FA6BBF">
        <w:rPr>
          <w:lang w:val="en-US"/>
        </w:rPr>
        <w:t>Review, monitoring, correction procedures to build in capacity for learning</w:t>
      </w:r>
    </w:p>
    <w:p w:rsidR="00505510" w:rsidRPr="00FA6BBF" w:rsidRDefault="00505510" w:rsidP="0095321E">
      <w:pPr>
        <w:pStyle w:val="Lijstalinea"/>
        <w:numPr>
          <w:ilvl w:val="1"/>
          <w:numId w:val="57"/>
        </w:numPr>
        <w:rPr>
          <w:lang w:val="en-US"/>
        </w:rPr>
      </w:pPr>
      <w:r w:rsidRPr="00FA6BBF">
        <w:rPr>
          <w:lang w:val="en-US"/>
        </w:rPr>
        <w:t>Accountability procedures (based on performance measures and learning)</w:t>
      </w:r>
    </w:p>
    <w:p w:rsidR="00505510" w:rsidRDefault="00505510" w:rsidP="0095321E">
      <w:pPr>
        <w:pStyle w:val="Lijstalinea"/>
        <w:numPr>
          <w:ilvl w:val="0"/>
          <w:numId w:val="55"/>
        </w:numPr>
        <w:rPr>
          <w:lang w:val="en-US"/>
        </w:rPr>
      </w:pPr>
      <w:r w:rsidRPr="00FA6BBF">
        <w:rPr>
          <w:lang w:val="en-US"/>
        </w:rPr>
        <w:lastRenderedPageBreak/>
        <w:t>Successfully implemented strategies result in the establishment of a new regime of implicit/explicit principles, norms, rules and decision-making procedures around which actor’s expectations converge in a given area (Bryson, 2011 p. 65)</w:t>
      </w:r>
    </w:p>
    <w:p w:rsidR="00666C7E" w:rsidRDefault="00666C7E" w:rsidP="00505510">
      <w:pPr>
        <w:rPr>
          <w:lang w:val="en-US"/>
        </w:rPr>
      </w:pPr>
      <w:r>
        <w:rPr>
          <w:lang w:val="en-US"/>
        </w:rPr>
        <w:t xml:space="preserve">Bryson (2011, p. 311-316) also makes a distinction between direct and staged implementation. Direct implementation means that all the conceived changes are incorporated simultaneously into all relevant sites. This is appropriate when the situation is technically and politically simple (with enough resources to cover costs and provide incentives and resistance is low or can be easily reduced), or when immediate action is required in a crisis (making people more willing to defer to centralized decisions of a technically feasible nature), or when the solutions are “lumpy” (e.g. new buildings). </w:t>
      </w:r>
    </w:p>
    <w:p w:rsidR="003B3F9E" w:rsidRDefault="00666C7E" w:rsidP="00505510">
      <w:pPr>
        <w:rPr>
          <w:lang w:val="en-US"/>
        </w:rPr>
      </w:pPr>
      <w:r>
        <w:rPr>
          <w:lang w:val="en-US"/>
        </w:rPr>
        <w:t xml:space="preserve">Otherwise, it is better to consider staged implementation. Here, initial adopters are assumed to be followed by later adopters (shaping the familiar S-curve of adoption of innovation). Typically, various efforts at prototyping are needed. When this reveals technical difficulties, it is best to run a pilot project to discover or prove cause-effect relations in benign and controlled conditions. Once technical difficulties have been resolved, transfer to remaining potential implementers can be pursued. When prototyping reveals political difficulties, it is useful to engage in a demonstration project (with two cycles, the first of which is used to learn and to feed changes into a second one, where the effects of the changes are monitored) to show the process works in typical implementation settings. This is more likely to work if opposition is not well </w:t>
      </w:r>
      <w:proofErr w:type="spellStart"/>
      <w:r>
        <w:rPr>
          <w:lang w:val="en-US"/>
        </w:rPr>
        <w:t>organised</w:t>
      </w:r>
      <w:proofErr w:type="spellEnd"/>
      <w:r>
        <w:rPr>
          <w:lang w:val="en-US"/>
        </w:rPr>
        <w:t xml:space="preserve">  and changes can be put in place before effective opposition can </w:t>
      </w:r>
      <w:proofErr w:type="spellStart"/>
      <w:r>
        <w:rPr>
          <w:lang w:val="en-US"/>
        </w:rPr>
        <w:t>materialise</w:t>
      </w:r>
      <w:proofErr w:type="spellEnd"/>
      <w:r>
        <w:rPr>
          <w:lang w:val="en-US"/>
        </w:rPr>
        <w:t>. When there is organized opposition, a demonstration effort may at least convince some opponents and thereby divide opposition. When opposition however is implacable, direct and massive implementation effort may be warranted (shock and awe) but chances of success of this type of actions tends not to be great either. Finally, when there is both technical and political difficulty, a pilot followed by demonstration projects may be required. In general, the more difficult the situation, the more important it is to promote education and learning, offer incentives to change and develop among all interested parties a shared sense of commitment to successful implementation and long t</w:t>
      </w:r>
      <w:r w:rsidR="003B3F9E">
        <w:rPr>
          <w:lang w:val="en-US"/>
        </w:rPr>
        <w:t>erm protection of the changes. Finally, after pilots/demonstrations have been communicated, early implementers should be carefully selected and well-supported. Indeed, as there are likely to be various practicalities regarding the changes to work out, it is important to attract people with enough experience, skill and desire to make the changes work. Later adopters will be watching so early implementers should be valued and persuasive role models, seen as courageous, wise, able and committed to addressing the issue in a reasonable way (rather than charging mindlessly after every new fad). They also need to be able to describe their experience effectively to educate the next wave of adopters.</w:t>
      </w:r>
    </w:p>
    <w:p w:rsidR="00505510" w:rsidRPr="00666C7E" w:rsidRDefault="00505510" w:rsidP="00505510">
      <w:pPr>
        <w:rPr>
          <w:lang w:val="en-US"/>
        </w:rPr>
      </w:pPr>
      <w:r w:rsidRPr="00FA6BBF">
        <w:rPr>
          <w:b/>
          <w:u w:val="single"/>
          <w:lang w:val="en-GB"/>
        </w:rPr>
        <w:t>Step 10: reassessing strategies and the strategic planning process</w:t>
      </w:r>
    </w:p>
    <w:p w:rsidR="00505510" w:rsidRPr="00FA6BBF" w:rsidRDefault="00505510" w:rsidP="0095321E">
      <w:pPr>
        <w:pStyle w:val="Lijstalinea"/>
        <w:numPr>
          <w:ilvl w:val="0"/>
          <w:numId w:val="55"/>
        </w:numPr>
        <w:rPr>
          <w:lang w:val="en-US"/>
        </w:rPr>
      </w:pPr>
      <w:proofErr w:type="spellStart"/>
      <w:r w:rsidRPr="00FA6BBF">
        <w:rPr>
          <w:lang w:val="en-US"/>
        </w:rPr>
        <w:t>Organisational</w:t>
      </w:r>
      <w:proofErr w:type="spellEnd"/>
      <w:r w:rsidRPr="00FA6BBF">
        <w:rPr>
          <w:lang w:val="en-US"/>
        </w:rPr>
        <w:t xml:space="preserve"> learning:</w:t>
      </w:r>
    </w:p>
    <w:p w:rsidR="00505510" w:rsidRPr="00FA6BBF" w:rsidRDefault="00505510" w:rsidP="0095321E">
      <w:pPr>
        <w:pStyle w:val="Lijstalinea"/>
        <w:numPr>
          <w:ilvl w:val="1"/>
          <w:numId w:val="57"/>
        </w:numPr>
        <w:rPr>
          <w:lang w:val="en-US"/>
        </w:rPr>
      </w:pPr>
      <w:r w:rsidRPr="00FA6BBF">
        <w:rPr>
          <w:lang w:val="en-US"/>
        </w:rPr>
        <w:t>Hard look at what is really happening</w:t>
      </w:r>
    </w:p>
    <w:p w:rsidR="00505510" w:rsidRPr="00FA6BBF" w:rsidRDefault="00505510" w:rsidP="0095321E">
      <w:pPr>
        <w:pStyle w:val="Lijstalinea"/>
        <w:numPr>
          <w:ilvl w:val="1"/>
          <w:numId w:val="57"/>
        </w:numPr>
        <w:rPr>
          <w:lang w:val="en-US"/>
        </w:rPr>
      </w:pPr>
      <w:r w:rsidRPr="00FA6BBF">
        <w:rPr>
          <w:lang w:val="en-US"/>
        </w:rPr>
        <w:t>Open to new info</w:t>
      </w:r>
    </w:p>
    <w:p w:rsidR="00505510" w:rsidRPr="00FA6BBF" w:rsidRDefault="00505510" w:rsidP="0095321E">
      <w:pPr>
        <w:pStyle w:val="Lijstalinea"/>
        <w:numPr>
          <w:ilvl w:val="1"/>
          <w:numId w:val="57"/>
        </w:numPr>
        <w:rPr>
          <w:lang w:val="en-US"/>
        </w:rPr>
      </w:pPr>
      <w:r w:rsidRPr="00FA6BBF">
        <w:rPr>
          <w:lang w:val="en-US"/>
        </w:rPr>
        <w:t>Wisely assessing</w:t>
      </w:r>
    </w:p>
    <w:p w:rsidR="00505510" w:rsidRPr="00FA6BBF" w:rsidRDefault="00505510" w:rsidP="0095321E">
      <w:pPr>
        <w:pStyle w:val="Lijstalinea"/>
        <w:numPr>
          <w:ilvl w:val="1"/>
          <w:numId w:val="57"/>
        </w:numPr>
        <w:rPr>
          <w:lang w:val="en-US"/>
        </w:rPr>
      </w:pPr>
      <w:r w:rsidRPr="00FA6BBF">
        <w:rPr>
          <w:lang w:val="en-US"/>
        </w:rPr>
        <w:t>Inventing new expectations that make sense of unprecedented events</w:t>
      </w:r>
    </w:p>
    <w:p w:rsidR="00505510" w:rsidRPr="00FA6BBF" w:rsidRDefault="00505510" w:rsidP="0095321E">
      <w:pPr>
        <w:pStyle w:val="Lijstalinea"/>
        <w:numPr>
          <w:ilvl w:val="1"/>
          <w:numId w:val="57"/>
        </w:numPr>
        <w:rPr>
          <w:lang w:val="en-US"/>
        </w:rPr>
      </w:pPr>
      <w:r w:rsidRPr="00FA6BBF">
        <w:rPr>
          <w:lang w:val="en-US"/>
        </w:rPr>
        <w:t xml:space="preserve">In short, acting “mindfully” </w:t>
      </w:r>
    </w:p>
    <w:p w:rsidR="00505510" w:rsidRPr="008979E7" w:rsidRDefault="00505510" w:rsidP="0095321E">
      <w:pPr>
        <w:pStyle w:val="Lijstalinea"/>
        <w:numPr>
          <w:ilvl w:val="1"/>
          <w:numId w:val="57"/>
        </w:numPr>
        <w:rPr>
          <w:lang w:val="en-US"/>
        </w:rPr>
      </w:pPr>
      <w:r w:rsidRPr="00FA6BBF">
        <w:rPr>
          <w:lang w:val="en-US"/>
        </w:rPr>
        <w:t>View strategic management as “action research” or “</w:t>
      </w:r>
      <w:proofErr w:type="spellStart"/>
      <w:r w:rsidRPr="00FA6BBF">
        <w:rPr>
          <w:lang w:val="en-US"/>
        </w:rPr>
        <w:t>utilisation</w:t>
      </w:r>
      <w:proofErr w:type="spellEnd"/>
      <w:r w:rsidRPr="00FA6BBF">
        <w:rPr>
          <w:lang w:val="en-US"/>
        </w:rPr>
        <w:t xml:space="preserve"> focused evaluation”</w:t>
      </w:r>
    </w:p>
    <w:p w:rsidR="003B3F9E" w:rsidRPr="003B3F9E" w:rsidRDefault="003B3F9E" w:rsidP="00A97943">
      <w:pPr>
        <w:rPr>
          <w:b/>
          <w:u w:val="single"/>
          <w:lang w:val="en-US"/>
        </w:rPr>
      </w:pPr>
      <w:r w:rsidRPr="003B3F9E">
        <w:rPr>
          <w:b/>
          <w:u w:val="single"/>
          <w:lang w:val="en-US"/>
        </w:rPr>
        <w:t>General points</w:t>
      </w:r>
    </w:p>
    <w:p w:rsidR="00505510" w:rsidRDefault="003B3F9E" w:rsidP="00A97943">
      <w:pPr>
        <w:rPr>
          <w:lang w:val="en-US"/>
        </w:rPr>
      </w:pPr>
      <w:r>
        <w:rPr>
          <w:lang w:val="en-US"/>
        </w:rPr>
        <w:lastRenderedPageBreak/>
        <w:t>Overall , a</w:t>
      </w:r>
      <w:r w:rsidR="00505510">
        <w:rPr>
          <w:lang w:val="en-US"/>
        </w:rPr>
        <w:t xml:space="preserve"> key message of Bryson (2011) is that the process can start at many different points.</w:t>
      </w:r>
      <w:r w:rsidR="001714EA">
        <w:rPr>
          <w:lang w:val="en-US"/>
        </w:rPr>
        <w:t xml:space="preserve"> The figure below shows various starting points.</w:t>
      </w:r>
    </w:p>
    <w:p w:rsidR="001714EA" w:rsidRPr="001714EA" w:rsidRDefault="001714EA" w:rsidP="001714EA">
      <w:pPr>
        <w:pStyle w:val="Bijschrift"/>
        <w:rPr>
          <w:lang w:val="en-US"/>
        </w:rPr>
      </w:pPr>
      <w:bookmarkStart w:id="20" w:name="_Toc499553488"/>
      <w:r w:rsidRPr="001714EA">
        <w:rPr>
          <w:lang w:val="en-US"/>
        </w:rPr>
        <w:t xml:space="preserve">Figure </w:t>
      </w:r>
      <w:r>
        <w:fldChar w:fldCharType="begin"/>
      </w:r>
      <w:r w:rsidRPr="001714EA">
        <w:rPr>
          <w:lang w:val="en-US"/>
        </w:rPr>
        <w:instrText xml:space="preserve"> SEQ Figure \* ARABIC </w:instrText>
      </w:r>
      <w:r>
        <w:fldChar w:fldCharType="separate"/>
      </w:r>
      <w:r w:rsidR="00F6488B">
        <w:rPr>
          <w:noProof/>
          <w:lang w:val="en-US"/>
        </w:rPr>
        <w:t>9</w:t>
      </w:r>
      <w:r>
        <w:fldChar w:fldCharType="end"/>
      </w:r>
      <w:r w:rsidRPr="001714EA">
        <w:rPr>
          <w:lang w:val="en-US"/>
        </w:rPr>
        <w:t>: starting points of t</w:t>
      </w:r>
      <w:r>
        <w:rPr>
          <w:lang w:val="en-US"/>
        </w:rPr>
        <w:t>he process</w:t>
      </w:r>
      <w:r w:rsidR="006229DB">
        <w:rPr>
          <w:lang w:val="en-US"/>
        </w:rPr>
        <w:t xml:space="preserve"> in Bryson’s framework</w:t>
      </w:r>
      <w:bookmarkEnd w:id="20"/>
    </w:p>
    <w:p w:rsidR="001714EA" w:rsidRDefault="001714EA" w:rsidP="001714EA">
      <w:pPr>
        <w:rPr>
          <w:lang w:val="en-US"/>
        </w:rPr>
      </w:pPr>
      <w:r w:rsidRPr="00FA6BBF">
        <w:rPr>
          <w:noProof/>
          <w:lang w:eastAsia="nl-BE"/>
        </w:rPr>
        <w:drawing>
          <wp:inline distT="0" distB="0" distL="0" distR="0" wp14:anchorId="55679C8C" wp14:editId="02ED857F">
            <wp:extent cx="5760720" cy="424688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4246880"/>
                    </a:xfrm>
                    <a:prstGeom prst="rect">
                      <a:avLst/>
                    </a:prstGeom>
                  </pic:spPr>
                </pic:pic>
              </a:graphicData>
            </a:graphic>
          </wp:inline>
        </w:drawing>
      </w:r>
      <w:r>
        <w:rPr>
          <w:lang w:val="en-US"/>
        </w:rPr>
        <w:t xml:space="preserve"> </w:t>
      </w:r>
    </w:p>
    <w:p w:rsidR="001714EA" w:rsidRDefault="001714EA" w:rsidP="001714EA">
      <w:pPr>
        <w:rPr>
          <w:sz w:val="18"/>
          <w:lang w:val="en-US"/>
        </w:rPr>
      </w:pPr>
      <w:r w:rsidRPr="005A674D">
        <w:rPr>
          <w:sz w:val="18"/>
          <w:lang w:val="en-US"/>
        </w:rPr>
        <w:t>Source: adapted from Bryson 2011</w:t>
      </w:r>
    </w:p>
    <w:p w:rsidR="008F0ACC" w:rsidRDefault="001714EA" w:rsidP="00A97943">
      <w:pPr>
        <w:rPr>
          <w:lang w:val="en-US"/>
        </w:rPr>
      </w:pPr>
      <w:r>
        <w:rPr>
          <w:lang w:val="en-US"/>
        </w:rPr>
        <w:t>In addition, as depicted above, “action” does not have to wait until step 7 is finished. It is possible that an issue needs to be dealt with immediately or that an action is required to understand the issue better.</w:t>
      </w:r>
    </w:p>
    <w:p w:rsidR="003B3F9E" w:rsidRDefault="003B3F9E" w:rsidP="003B3F9E">
      <w:pPr>
        <w:pStyle w:val="Kop1"/>
        <w:numPr>
          <w:ilvl w:val="2"/>
          <w:numId w:val="19"/>
        </w:numPr>
        <w:rPr>
          <w:lang w:val="en-US"/>
        </w:rPr>
      </w:pPr>
      <w:bookmarkStart w:id="21" w:name="_Toc499553444"/>
      <w:proofErr w:type="spellStart"/>
      <w:r>
        <w:rPr>
          <w:lang w:val="en-US"/>
        </w:rPr>
        <w:t>Mulgan’s</w:t>
      </w:r>
      <w:proofErr w:type="spellEnd"/>
      <w:r>
        <w:rPr>
          <w:lang w:val="en-US"/>
        </w:rPr>
        <w:t xml:space="preserve"> model</w:t>
      </w:r>
      <w:bookmarkEnd w:id="21"/>
    </w:p>
    <w:p w:rsidR="00F85887" w:rsidRPr="00F85887" w:rsidRDefault="00F85887" w:rsidP="00F85887">
      <w:pPr>
        <w:rPr>
          <w:lang w:val="en-US"/>
        </w:rPr>
      </w:pPr>
    </w:p>
    <w:p w:rsidR="00CD07EA" w:rsidRDefault="00CD07EA" w:rsidP="00A97943">
      <w:pPr>
        <w:rPr>
          <w:lang w:val="en-US"/>
        </w:rPr>
      </w:pPr>
      <w:proofErr w:type="spellStart"/>
      <w:r>
        <w:rPr>
          <w:lang w:val="en-US"/>
        </w:rPr>
        <w:t>Mulgan</w:t>
      </w:r>
      <w:proofErr w:type="spellEnd"/>
      <w:r>
        <w:rPr>
          <w:lang w:val="en-US"/>
        </w:rPr>
        <w:t xml:space="preserve"> (2009)</w:t>
      </w:r>
      <w:r w:rsidR="00F11F6A">
        <w:rPr>
          <w:lang w:val="en-US"/>
        </w:rPr>
        <w:t>, in the other major reference on strategy for the public sector</w:t>
      </w:r>
      <w:r>
        <w:rPr>
          <w:lang w:val="en-US"/>
        </w:rPr>
        <w:t xml:space="preserve"> offers a framework for adaptive strategy</w:t>
      </w:r>
      <w:r w:rsidR="00F11F6A">
        <w:rPr>
          <w:lang w:val="en-US"/>
        </w:rPr>
        <w:t xml:space="preserve"> (p.75-114)</w:t>
      </w:r>
      <w:r w:rsidR="00AB4D04">
        <w:rPr>
          <w:lang w:val="en-US"/>
        </w:rPr>
        <w:t xml:space="preserve">. Key are two ideas: </w:t>
      </w:r>
      <w:proofErr w:type="spellStart"/>
      <w:r w:rsidR="00AB4D04">
        <w:rPr>
          <w:lang w:val="en-US"/>
        </w:rPr>
        <w:t>strategising</w:t>
      </w:r>
      <w:proofErr w:type="spellEnd"/>
      <w:r w:rsidR="00AB4D04">
        <w:rPr>
          <w:lang w:val="en-US"/>
        </w:rPr>
        <w:t xml:space="preserve"> is about decisions to do some things and not others. Also, as known from the military, “no plans will survive their first contact with the enemy” (p. 76). Hence the need for adaptation. He suggests</w:t>
      </w:r>
      <w:r w:rsidR="00F11F6A">
        <w:rPr>
          <w:lang w:val="en-US"/>
        </w:rPr>
        <w:t xml:space="preserve"> any serious exercise must cover the following questions:</w:t>
      </w:r>
    </w:p>
    <w:p w:rsidR="00F11F6A" w:rsidRDefault="00F11F6A" w:rsidP="0095321E">
      <w:pPr>
        <w:pStyle w:val="Lijstalinea"/>
        <w:numPr>
          <w:ilvl w:val="0"/>
          <w:numId w:val="114"/>
        </w:numPr>
        <w:rPr>
          <w:lang w:val="en-US"/>
        </w:rPr>
      </w:pPr>
      <w:r>
        <w:rPr>
          <w:lang w:val="en-US"/>
        </w:rPr>
        <w:t>Why actions are taken: purposes, needs, values, aspirations (e.g. for children health, well-being) and fears (of collapse, disorder, attack) that matter to a society, shaped and fought over through politics and via the slow movement of culture</w:t>
      </w:r>
      <w:r w:rsidR="00137754">
        <w:rPr>
          <w:lang w:val="en-US"/>
        </w:rPr>
        <w:t xml:space="preserve">. Sometimes values are so clear that they can guide responses directly. But this carries the risk of dogma and myopia. </w:t>
      </w:r>
      <w:r w:rsidR="00137754">
        <w:rPr>
          <w:lang w:val="en-US"/>
        </w:rPr>
        <w:lastRenderedPageBreak/>
        <w:t>Purposes coming from deep within society manifest in political manifestos and debates (often ideological), longer term pressures of social movements, external pressures from other nations or transnational bodies and the underlying structure of interests</w:t>
      </w:r>
      <w:r>
        <w:rPr>
          <w:lang w:val="en-US"/>
        </w:rPr>
        <w:t>;</w:t>
      </w:r>
    </w:p>
    <w:p w:rsidR="003E61BF" w:rsidRDefault="00F11F6A" w:rsidP="0095321E">
      <w:pPr>
        <w:pStyle w:val="Lijstalinea"/>
        <w:numPr>
          <w:ilvl w:val="0"/>
          <w:numId w:val="114"/>
        </w:numPr>
        <w:rPr>
          <w:lang w:val="en-US"/>
        </w:rPr>
      </w:pPr>
      <w:r>
        <w:rPr>
          <w:lang w:val="en-US"/>
        </w:rPr>
        <w:t>What the context is in which a purpose can be achieved:</w:t>
      </w:r>
      <w:r w:rsidR="00AB4D04">
        <w:rPr>
          <w:lang w:val="en-US"/>
        </w:rPr>
        <w:t xml:space="preserve"> building an accurate understanding of the present</w:t>
      </w:r>
      <w:r w:rsidR="00AB4D04" w:rsidRPr="00AB4D04">
        <w:rPr>
          <w:lang w:val="en-US"/>
        </w:rPr>
        <w:t xml:space="preserve"> </w:t>
      </w:r>
      <w:r w:rsidR="00AB4D04">
        <w:rPr>
          <w:lang w:val="en-US"/>
        </w:rPr>
        <w:t>and the state of knowledge on an issue, defining trends that represent opportunities and threats, understanding</w:t>
      </w:r>
      <w:r>
        <w:rPr>
          <w:lang w:val="en-US"/>
        </w:rPr>
        <w:t xml:space="preserve"> capacities of institutions</w:t>
      </w:r>
      <w:r w:rsidR="00AB4D04">
        <w:rPr>
          <w:lang w:val="en-US"/>
        </w:rPr>
        <w:t>;</w:t>
      </w:r>
    </w:p>
    <w:p w:rsidR="00F11F6A" w:rsidRDefault="00F11F6A" w:rsidP="0095321E">
      <w:pPr>
        <w:pStyle w:val="Lijstalinea"/>
        <w:numPr>
          <w:ilvl w:val="0"/>
          <w:numId w:val="114"/>
        </w:numPr>
        <w:rPr>
          <w:lang w:val="en-US"/>
        </w:rPr>
      </w:pPr>
      <w:r>
        <w:rPr>
          <w:lang w:val="en-US"/>
        </w:rPr>
        <w:t>Where to go: a small number of broad strategic directions which can sometimes be translated into more precise goals</w:t>
      </w:r>
      <w:r w:rsidR="0054143A">
        <w:rPr>
          <w:lang w:val="en-US"/>
        </w:rPr>
        <w:t>. This is the hard graft of strategy, involving dialogue between purposes an</w:t>
      </w:r>
      <w:r w:rsidR="00EF4A73">
        <w:rPr>
          <w:lang w:val="en-US"/>
        </w:rPr>
        <w:t>d</w:t>
      </w:r>
      <w:r w:rsidR="0054143A">
        <w:rPr>
          <w:lang w:val="en-US"/>
        </w:rPr>
        <w:t xml:space="preserve"> environments to define the direction a society is to take. It should take shape via vigorous internal debate (sometimes best kept secret) to clarify the (un)doable and help decide what really matters, which goals to focus on</w:t>
      </w:r>
      <w:r w:rsidR="00DE58A8">
        <w:rPr>
          <w:lang w:val="en-US"/>
        </w:rPr>
        <w:t xml:space="preserve"> and</w:t>
      </w:r>
      <w:r w:rsidR="0054143A">
        <w:rPr>
          <w:lang w:val="en-US"/>
        </w:rPr>
        <w:t xml:space="preserve"> what sequence of priorities to go for</w:t>
      </w:r>
      <w:r w:rsidR="00A925D3">
        <w:rPr>
          <w:lang w:val="en-US"/>
        </w:rPr>
        <w:t xml:space="preserve">. </w:t>
      </w:r>
      <w:proofErr w:type="spellStart"/>
      <w:r w:rsidR="00A925D3">
        <w:rPr>
          <w:lang w:val="en-US"/>
        </w:rPr>
        <w:t>Mulgan</w:t>
      </w:r>
      <w:proofErr w:type="spellEnd"/>
      <w:r w:rsidR="00A925D3">
        <w:rPr>
          <w:lang w:val="en-US"/>
        </w:rPr>
        <w:t xml:space="preserve"> (2009, p. 92-3) distinguishes the very broad (path dependent) overall directions (e.g. whether to retain the welfare state or not, whether to emphasize security, …) that do not shift often (but can, e.g. when Germany decided to deregulate </w:t>
      </w:r>
      <w:proofErr w:type="spellStart"/>
      <w:r w:rsidR="00A925D3">
        <w:rPr>
          <w:lang w:val="en-US"/>
        </w:rPr>
        <w:t>labour</w:t>
      </w:r>
      <w:proofErr w:type="spellEnd"/>
      <w:r w:rsidR="00A925D3">
        <w:rPr>
          <w:lang w:val="en-US"/>
        </w:rPr>
        <w:t xml:space="preserve"> markets), from the more precise objectives and strategic directions that can be translated into instructions that make sense for large systems and bureaucracies</w:t>
      </w:r>
      <w:r w:rsidR="00DE58A8">
        <w:rPr>
          <w:lang w:val="en-US"/>
        </w:rPr>
        <w:t>.</w:t>
      </w:r>
      <w:r w:rsidR="00A34B56">
        <w:rPr>
          <w:lang w:val="en-US"/>
        </w:rPr>
        <w:t xml:space="preserve"> Typically, governments can deal with only two to three</w:t>
      </w:r>
      <w:r w:rsidR="00EF4A73">
        <w:rPr>
          <w:lang w:val="en-US"/>
        </w:rPr>
        <w:t xml:space="preserve"> </w:t>
      </w:r>
      <w:proofErr w:type="spellStart"/>
      <w:r w:rsidR="00EF4A73">
        <w:rPr>
          <w:lang w:val="en-US"/>
        </w:rPr>
        <w:t>broaderer</w:t>
      </w:r>
      <w:proofErr w:type="spellEnd"/>
      <w:r w:rsidR="00EF4A73">
        <w:rPr>
          <w:lang w:val="en-US"/>
        </w:rPr>
        <w:t>,</w:t>
      </w:r>
      <w:r w:rsidR="00A34B56">
        <w:rPr>
          <w:lang w:val="en-US"/>
        </w:rPr>
        <w:t xml:space="preserve"> high level objectives, as these tend to be all-consuming, e.g. New Zealand’s strategy to achieve a fairer deal with its Maori population or </w:t>
      </w:r>
      <w:proofErr w:type="spellStart"/>
      <w:r w:rsidR="00A34B56">
        <w:rPr>
          <w:lang w:val="en-US"/>
        </w:rPr>
        <w:t>Finl</w:t>
      </w:r>
      <w:r w:rsidR="00544FA7">
        <w:rPr>
          <w:lang w:val="en-US"/>
        </w:rPr>
        <w:t>a</w:t>
      </w:r>
      <w:r w:rsidR="00A34B56">
        <w:rPr>
          <w:lang w:val="en-US"/>
        </w:rPr>
        <w:t>nds</w:t>
      </w:r>
      <w:proofErr w:type="spellEnd"/>
      <w:r w:rsidR="00A34B56">
        <w:rPr>
          <w:lang w:val="en-US"/>
        </w:rPr>
        <w:t xml:space="preserve"> reshaping of the </w:t>
      </w:r>
      <w:proofErr w:type="spellStart"/>
      <w:r w:rsidR="00A34B56">
        <w:rPr>
          <w:lang w:val="en-US"/>
        </w:rPr>
        <w:t>labour</w:t>
      </w:r>
      <w:proofErr w:type="spellEnd"/>
      <w:r w:rsidR="00A34B56">
        <w:rPr>
          <w:lang w:val="en-US"/>
        </w:rPr>
        <w:t xml:space="preserve"> market, involving school children in work as well as members of extended families. More limited</w:t>
      </w:r>
      <w:r w:rsidR="00EF4A73">
        <w:rPr>
          <w:lang w:val="en-US"/>
        </w:rPr>
        <w:t xml:space="preserve"> and precise</w:t>
      </w:r>
      <w:r w:rsidR="00A34B56">
        <w:rPr>
          <w:lang w:val="en-US"/>
        </w:rPr>
        <w:t xml:space="preserve"> objectives can be more numerous e.g. France’s strategies to create high speed-rail networks or the widespread adoption of parenting </w:t>
      </w:r>
      <w:proofErr w:type="spellStart"/>
      <w:r w:rsidR="00A34B56">
        <w:rPr>
          <w:lang w:val="en-US"/>
        </w:rPr>
        <w:t>programmes</w:t>
      </w:r>
      <w:proofErr w:type="spellEnd"/>
      <w:r w:rsidR="00A34B56">
        <w:rPr>
          <w:lang w:val="en-US"/>
        </w:rPr>
        <w:t xml:space="preserve"> to cut crime in the US (</w:t>
      </w:r>
      <w:proofErr w:type="spellStart"/>
      <w:r w:rsidR="00A34B56">
        <w:rPr>
          <w:lang w:val="en-US"/>
        </w:rPr>
        <w:t>Mulgan</w:t>
      </w:r>
      <w:proofErr w:type="spellEnd"/>
      <w:r w:rsidR="00A34B56">
        <w:rPr>
          <w:lang w:val="en-US"/>
        </w:rPr>
        <w:t xml:space="preserve">, 2009, p. 28). </w:t>
      </w:r>
    </w:p>
    <w:p w:rsidR="00F11F6A" w:rsidRDefault="00F11F6A" w:rsidP="0095321E">
      <w:pPr>
        <w:pStyle w:val="Lijstalinea"/>
        <w:numPr>
          <w:ilvl w:val="0"/>
          <w:numId w:val="114"/>
        </w:numPr>
        <w:rPr>
          <w:lang w:val="en-US"/>
        </w:rPr>
      </w:pPr>
      <w:r>
        <w:rPr>
          <w:lang w:val="en-US"/>
        </w:rPr>
        <w:t>How to</w:t>
      </w:r>
      <w:r w:rsidR="00DE58A8">
        <w:rPr>
          <w:lang w:val="en-US"/>
        </w:rPr>
        <w:t xml:space="preserve"> get there: policies and actions</w:t>
      </w:r>
      <w:r>
        <w:rPr>
          <w:lang w:val="en-US"/>
        </w:rPr>
        <w:t xml:space="preserve"> that take account of the capabilities of the various agencies involved and can be cascaded down through public agencies</w:t>
      </w:r>
      <w:r w:rsidR="00A925D3">
        <w:rPr>
          <w:lang w:val="en-US"/>
        </w:rPr>
        <w:t>.</w:t>
      </w:r>
      <w:r w:rsidR="001E77F3">
        <w:rPr>
          <w:lang w:val="en-US"/>
        </w:rPr>
        <w:t xml:space="preserve"> </w:t>
      </w:r>
      <w:r w:rsidR="00DE58A8">
        <w:rPr>
          <w:lang w:val="en-US"/>
        </w:rPr>
        <w:t xml:space="preserve">This is where governments need the most creativity. Sometimes the best solution will be found by taking an idea from one sector and trying it another. Some solutions are hybrids (solutions riding on each other’s backs e.g. call </w:t>
      </w:r>
      <w:proofErr w:type="spellStart"/>
      <w:r w:rsidR="00DE58A8">
        <w:rPr>
          <w:lang w:val="en-US"/>
        </w:rPr>
        <w:t>centres</w:t>
      </w:r>
      <w:proofErr w:type="spellEnd"/>
      <w:r w:rsidR="00DE58A8">
        <w:rPr>
          <w:lang w:val="en-US"/>
        </w:rPr>
        <w:t xml:space="preserve"> that also diagnose health problems), some turn weakness into strength (e.g. ageing seen as generating an untapped </w:t>
      </w:r>
      <w:proofErr w:type="spellStart"/>
      <w:r w:rsidR="00DE58A8">
        <w:rPr>
          <w:lang w:val="en-US"/>
        </w:rPr>
        <w:t>labour</w:t>
      </w:r>
      <w:proofErr w:type="spellEnd"/>
      <w:r w:rsidR="00DE58A8">
        <w:rPr>
          <w:lang w:val="en-US"/>
        </w:rPr>
        <w:t xml:space="preserve"> reserve)</w:t>
      </w:r>
      <w:r w:rsidR="001B438D">
        <w:rPr>
          <w:lang w:val="en-US"/>
        </w:rPr>
        <w:t>, some are based on simple insights into the nature of things (e.g</w:t>
      </w:r>
      <w:r w:rsidR="00DE58A8">
        <w:rPr>
          <w:lang w:val="en-US"/>
        </w:rPr>
        <w:t>.</w:t>
      </w:r>
      <w:r w:rsidR="001B438D">
        <w:rPr>
          <w:lang w:val="en-US"/>
        </w:rPr>
        <w:t xml:space="preserve"> that drivers should pay for using roads).</w:t>
      </w:r>
      <w:r w:rsidR="00DE58A8">
        <w:rPr>
          <w:lang w:val="en-US"/>
        </w:rPr>
        <w:t xml:space="preserve"> Also here, sequencing matters. Some new policies need new capacities and institutions before they can work (e.g. those relying on community engagement need to allow for quite a bit of time). Other policies need to deal with public opinion and high politics, generating a widespread understanding and/or consensus, before specific alternatives can be deployed. In many cases, small first steps can create positive feed-back loops (as some people now have a stake in the game, learning can happen, there is a signal that change is real, it builds confidence of those who initiated it)</w:t>
      </w:r>
      <w:r w:rsidR="00A860A2">
        <w:rPr>
          <w:lang w:val="en-US"/>
        </w:rPr>
        <w:t xml:space="preserve">. Financing also comes into play </w:t>
      </w:r>
      <w:r w:rsidR="007D7DDF">
        <w:rPr>
          <w:lang w:val="en-US"/>
        </w:rPr>
        <w:t>as being strategic</w:t>
      </w:r>
      <w:r w:rsidR="0069098A">
        <w:rPr>
          <w:lang w:val="en-US"/>
        </w:rPr>
        <w:t xml:space="preserve"> often</w:t>
      </w:r>
      <w:r w:rsidR="007D7DDF">
        <w:rPr>
          <w:lang w:val="en-US"/>
        </w:rPr>
        <w:t xml:space="preserve"> means being though in freeing up resources (hence taking on interest groups and bureaucracies habituated to public money)</w:t>
      </w:r>
      <w:r w:rsidR="0069098A">
        <w:rPr>
          <w:lang w:val="en-US"/>
        </w:rPr>
        <w:t xml:space="preserve"> or allocating new money. Part of the “how” may relate to restructuring who does what. Classical government structures (departments., agencies) were organized around expertise of to prevent concentration of power. However, failures of coordination (apart from field where tasks are easily specified and measures and issues not controversial politically) abound because of this. Ideally, authority should oversee a coherent whole system (in terms of fields, e.g. crime, or people e.g. the elderly). But systems are never self-contained and hence there will always be overlap but the key is to minimize the number of critical boundaries. Hence, restructuring should be reserved for </w:t>
      </w:r>
      <w:r w:rsidR="0069098A">
        <w:rPr>
          <w:lang w:val="en-US"/>
        </w:rPr>
        <w:lastRenderedPageBreak/>
        <w:t>cases where two entities with divergent mission</w:t>
      </w:r>
      <w:r w:rsidR="00EF4A73">
        <w:rPr>
          <w:lang w:val="en-US"/>
        </w:rPr>
        <w:t>s</w:t>
      </w:r>
      <w:r w:rsidR="0069098A">
        <w:rPr>
          <w:lang w:val="en-US"/>
        </w:rPr>
        <w:t xml:space="preserve"> are working against each other. Finally, care should be taken not to draw the lines between strategy and implementation too starkly. People designing policies should draw on people with practical knowledge of street-level realities</w:t>
      </w:r>
      <w:r>
        <w:rPr>
          <w:lang w:val="en-US"/>
        </w:rPr>
        <w:t>;</w:t>
      </w:r>
    </w:p>
    <w:p w:rsidR="00F11F6A" w:rsidRDefault="00F11F6A" w:rsidP="0095321E">
      <w:pPr>
        <w:pStyle w:val="Lijstalinea"/>
        <w:numPr>
          <w:ilvl w:val="0"/>
          <w:numId w:val="114"/>
        </w:numPr>
        <w:rPr>
          <w:lang w:val="en-US"/>
        </w:rPr>
      </w:pPr>
      <w:r>
        <w:rPr>
          <w:lang w:val="en-US"/>
        </w:rPr>
        <w:t>Which things worked and which did not: feed-back loops from users, public opinion, data and pilots should provide info that leads to further improvement and adaptation.</w:t>
      </w:r>
      <w:r w:rsidR="00443A33">
        <w:rPr>
          <w:lang w:val="en-US"/>
        </w:rPr>
        <w:t xml:space="preserve"> Indeed, as only in a few areas there will be reliable knowledge about what causes what, getting mistakes in early and rapid adaptation are key. Learning can be helped by various means of formal, institutionalized reflection e.g. via peer networks, “what works” units, etc. This can be strengthened via formal research and a culture of being open to admitting errors. In this legislation can play a part (e.g. in the US the Data Quality Act). Smugness and bias are to be countered e.g. by putting analysts in separate structures to line management (e.g. evaluation in the World Bank), communities of practice, peer reviews, pre-mortems, role plays  (bringing out the dynamics of a situation, otherwise buried in analysis) etc.</w:t>
      </w:r>
    </w:p>
    <w:p w:rsidR="003E61BF" w:rsidRPr="003E61BF" w:rsidRDefault="003E61BF" w:rsidP="003E61BF">
      <w:pPr>
        <w:rPr>
          <w:lang w:val="en-US"/>
        </w:rPr>
      </w:pPr>
      <w:r>
        <w:rPr>
          <w:lang w:val="en-US"/>
        </w:rPr>
        <w:t xml:space="preserve">Relating to the second point </w:t>
      </w:r>
      <w:r w:rsidR="00AB4D04">
        <w:rPr>
          <w:lang w:val="en-US"/>
        </w:rPr>
        <w:t xml:space="preserve">in the framework </w:t>
      </w:r>
      <w:r>
        <w:rPr>
          <w:lang w:val="en-US"/>
        </w:rPr>
        <w:t xml:space="preserve">(context), </w:t>
      </w:r>
      <w:proofErr w:type="spellStart"/>
      <w:r>
        <w:rPr>
          <w:lang w:val="en-US"/>
        </w:rPr>
        <w:t>Mulgan</w:t>
      </w:r>
      <w:proofErr w:type="spellEnd"/>
      <w:r>
        <w:rPr>
          <w:lang w:val="en-US"/>
        </w:rPr>
        <w:t xml:space="preserve"> (2009, p. 81-82) elaborates on the various fields of action by juxtaposing the power of the state to its knowledge base. First, a</w:t>
      </w:r>
      <w:r w:rsidR="00AB4D04">
        <w:rPr>
          <w:lang w:val="en-US"/>
        </w:rPr>
        <w:t xml:space="preserve"> continuum</w:t>
      </w:r>
      <w:r w:rsidRPr="003E61BF">
        <w:rPr>
          <w:lang w:val="en-US"/>
        </w:rPr>
        <w:t xml:space="preserve"> in terms of knowledge is made</w:t>
      </w:r>
      <w:r w:rsidR="00AB4D04">
        <w:rPr>
          <w:lang w:val="en-US"/>
        </w:rPr>
        <w:t xml:space="preserve"> from more to less</w:t>
      </w:r>
      <w:r w:rsidRPr="003E61BF">
        <w:rPr>
          <w:lang w:val="en-US"/>
        </w:rPr>
        <w:t xml:space="preserve">: </w:t>
      </w:r>
    </w:p>
    <w:p w:rsidR="003E61BF" w:rsidRPr="003E61BF" w:rsidRDefault="003E61BF" w:rsidP="0095321E">
      <w:pPr>
        <w:pStyle w:val="Lijstalinea"/>
        <w:numPr>
          <w:ilvl w:val="0"/>
          <w:numId w:val="116"/>
        </w:numPr>
        <w:rPr>
          <w:lang w:val="en-US"/>
        </w:rPr>
      </w:pPr>
      <w:r w:rsidRPr="003E61BF">
        <w:rPr>
          <w:lang w:val="en-US"/>
        </w:rPr>
        <w:t>fields of direct causation (where change in one variable leads to change in another in a predictable way, e.g. vaccination to reduce infection)</w:t>
      </w:r>
    </w:p>
    <w:p w:rsidR="003E61BF" w:rsidRPr="003E61BF" w:rsidRDefault="003E61BF" w:rsidP="0095321E">
      <w:pPr>
        <w:pStyle w:val="Lijstalinea"/>
        <w:numPr>
          <w:ilvl w:val="0"/>
          <w:numId w:val="116"/>
        </w:numPr>
        <w:rPr>
          <w:lang w:val="en-US"/>
        </w:rPr>
      </w:pPr>
      <w:r w:rsidRPr="003E61BF">
        <w:rPr>
          <w:lang w:val="en-US"/>
        </w:rPr>
        <w:t>fields with multiple variables where some interactions are understood, other less so, hence defying accurate predictions (e.g. evolution of industries) but still allowing to generate some insight into t</w:t>
      </w:r>
      <w:r w:rsidR="00AB4D04">
        <w:rPr>
          <w:lang w:val="en-US"/>
        </w:rPr>
        <w:t xml:space="preserve">he future by using scenarios, </w:t>
      </w:r>
      <w:r w:rsidRPr="003E61BF">
        <w:rPr>
          <w:lang w:val="en-US"/>
        </w:rPr>
        <w:t>simulations</w:t>
      </w:r>
      <w:r w:rsidR="00AB4D04">
        <w:rPr>
          <w:lang w:val="en-US"/>
        </w:rPr>
        <w:t xml:space="preserve"> and foresight methods (drawing on broader networks of experts and practitioners to paint a picture of likely trends, particularly where there is a deficit of political and/or intellectual imagination)</w:t>
      </w:r>
      <w:r w:rsidR="00BC74A6">
        <w:rPr>
          <w:lang w:val="en-US"/>
        </w:rPr>
        <w:t>. To understand interactions better, systems mapping is also recommended (</w:t>
      </w:r>
      <w:proofErr w:type="spellStart"/>
      <w:r w:rsidR="00BC74A6">
        <w:rPr>
          <w:lang w:val="en-US"/>
        </w:rPr>
        <w:t>Mulgan</w:t>
      </w:r>
      <w:proofErr w:type="spellEnd"/>
      <w:r w:rsidR="00BC74A6">
        <w:rPr>
          <w:lang w:val="en-US"/>
        </w:rPr>
        <w:t xml:space="preserve">, 2009, p.85- 91), where “good analysis shows connections between things and the non-obvious facts that lie beneath the surface”. </w:t>
      </w:r>
      <w:bookmarkStart w:id="22" w:name="_Hlk498512878"/>
      <w:r w:rsidR="00BC74A6">
        <w:rPr>
          <w:lang w:val="en-US"/>
        </w:rPr>
        <w:t>Good systems maps can directly shape policy and strategy, guiding where useful intervention can be made;</w:t>
      </w:r>
    </w:p>
    <w:bookmarkEnd w:id="22"/>
    <w:p w:rsidR="003E61BF" w:rsidRPr="00BC74A6" w:rsidRDefault="003E61BF" w:rsidP="0095321E">
      <w:pPr>
        <w:pStyle w:val="Lijstalinea"/>
        <w:numPr>
          <w:ilvl w:val="0"/>
          <w:numId w:val="116"/>
        </w:numPr>
        <w:rPr>
          <w:lang w:val="en-US"/>
        </w:rPr>
      </w:pPr>
      <w:r w:rsidRPr="00BC74A6">
        <w:rPr>
          <w:lang w:val="en-US"/>
        </w:rPr>
        <w:t>complex fields: involving less understood phenomena, requiring learning from doing (e.g. crime)</w:t>
      </w:r>
      <w:r w:rsidR="00BC74A6" w:rsidRPr="00BC74A6">
        <w:rPr>
          <w:lang w:val="en-US"/>
        </w:rPr>
        <w:t xml:space="preserve">. The tools put forward above are also useful here as they can help determine </w:t>
      </w:r>
      <w:r w:rsidR="00BC74A6">
        <w:rPr>
          <w:lang w:val="en-US"/>
        </w:rPr>
        <w:t xml:space="preserve">where and concerning what </w:t>
      </w:r>
      <w:r w:rsidR="00BC74A6" w:rsidRPr="00BC74A6">
        <w:rPr>
          <w:lang w:val="en-US"/>
        </w:rPr>
        <w:t>pilots and experiments</w:t>
      </w:r>
      <w:r w:rsidR="00BC74A6">
        <w:rPr>
          <w:lang w:val="en-US"/>
        </w:rPr>
        <w:t xml:space="preserve"> (rather than direct action) should be</w:t>
      </w:r>
      <w:r w:rsidR="00BC74A6" w:rsidRPr="00BC74A6">
        <w:rPr>
          <w:lang w:val="en-US"/>
        </w:rPr>
        <w:t xml:space="preserve"> set up to test and compare different approaches;</w:t>
      </w:r>
    </w:p>
    <w:p w:rsidR="003E61BF" w:rsidRDefault="003E61BF" w:rsidP="0095321E">
      <w:pPr>
        <w:pStyle w:val="Lijstalinea"/>
        <w:numPr>
          <w:ilvl w:val="0"/>
          <w:numId w:val="116"/>
        </w:numPr>
        <w:rPr>
          <w:lang w:val="en-US"/>
        </w:rPr>
      </w:pPr>
      <w:r w:rsidRPr="003E61BF">
        <w:rPr>
          <w:lang w:val="en-US"/>
        </w:rPr>
        <w:t>fields of chaos: where old rules and relations break down, requiring speed of action.</w:t>
      </w:r>
    </w:p>
    <w:p w:rsidR="00EF4A73" w:rsidRDefault="00EF4A73" w:rsidP="00AB4D04">
      <w:pPr>
        <w:rPr>
          <w:lang w:val="en-US"/>
        </w:rPr>
      </w:pPr>
      <w:r>
        <w:rPr>
          <w:lang w:val="en-US"/>
        </w:rPr>
        <w:t xml:space="preserve">While </w:t>
      </w:r>
      <w:proofErr w:type="spellStart"/>
      <w:r>
        <w:rPr>
          <w:lang w:val="en-US"/>
        </w:rPr>
        <w:t>Mulgan</w:t>
      </w:r>
      <w:proofErr w:type="spellEnd"/>
      <w:r>
        <w:rPr>
          <w:lang w:val="en-US"/>
        </w:rPr>
        <w:t xml:space="preserve"> (2009) does not provide a reference, </w:t>
      </w:r>
      <w:r w:rsidRPr="00F6488B">
        <w:rPr>
          <w:lang w:val="en-US"/>
        </w:rPr>
        <w:t>the above clearly is inspired by</w:t>
      </w:r>
      <w:r w:rsidR="00F6488B">
        <w:rPr>
          <w:lang w:val="en-US"/>
        </w:rPr>
        <w:t xml:space="preserve"> Snowden and Boone (2007)</w:t>
      </w:r>
      <w:r w:rsidR="00F6488B">
        <w:rPr>
          <w:rStyle w:val="Voetnootmarkering"/>
          <w:lang w:val="en-US"/>
        </w:rPr>
        <w:footnoteReference w:id="20"/>
      </w:r>
      <w:r w:rsidR="00F6488B">
        <w:rPr>
          <w:lang w:val="en-US"/>
        </w:rPr>
        <w:t>.</w:t>
      </w:r>
    </w:p>
    <w:p w:rsidR="00F6488B" w:rsidRDefault="00F6488B" w:rsidP="00AB4D04">
      <w:pPr>
        <w:rPr>
          <w:lang w:val="en-US"/>
        </w:rPr>
      </w:pPr>
    </w:p>
    <w:p w:rsidR="00F6488B" w:rsidRDefault="00F6488B" w:rsidP="00AB4D04">
      <w:pPr>
        <w:rPr>
          <w:lang w:val="en-US"/>
        </w:rPr>
      </w:pPr>
    </w:p>
    <w:p w:rsidR="00F6488B" w:rsidRDefault="00F6488B" w:rsidP="00AB4D04">
      <w:pPr>
        <w:rPr>
          <w:lang w:val="en-US"/>
        </w:rPr>
      </w:pPr>
    </w:p>
    <w:p w:rsidR="00F6488B" w:rsidRDefault="00F6488B" w:rsidP="00AB4D04">
      <w:pPr>
        <w:rPr>
          <w:lang w:val="en-US"/>
        </w:rPr>
      </w:pPr>
    </w:p>
    <w:p w:rsidR="00F6488B" w:rsidRDefault="00F6488B" w:rsidP="00F6488B">
      <w:pPr>
        <w:pStyle w:val="Bijschrift"/>
      </w:pPr>
      <w:bookmarkStart w:id="23" w:name="_Toc499553489"/>
      <w:proofErr w:type="spellStart"/>
      <w:r>
        <w:t>Figure</w:t>
      </w:r>
      <w:proofErr w:type="spellEnd"/>
      <w:r>
        <w:t xml:space="preserve"> </w:t>
      </w:r>
      <w:r w:rsidR="00DC41B5">
        <w:fldChar w:fldCharType="begin"/>
      </w:r>
      <w:r w:rsidR="00DC41B5">
        <w:instrText xml:space="preserve"> SEQ Figure \* ARABIC </w:instrText>
      </w:r>
      <w:r w:rsidR="00DC41B5">
        <w:fldChar w:fldCharType="separate"/>
      </w:r>
      <w:r>
        <w:rPr>
          <w:noProof/>
        </w:rPr>
        <w:t>10</w:t>
      </w:r>
      <w:r w:rsidR="00DC41B5">
        <w:rPr>
          <w:noProof/>
        </w:rPr>
        <w:fldChar w:fldCharType="end"/>
      </w:r>
      <w:r>
        <w:t xml:space="preserve">: </w:t>
      </w:r>
      <w:proofErr w:type="spellStart"/>
      <w:r>
        <w:t>Cynefin</w:t>
      </w:r>
      <w:proofErr w:type="spellEnd"/>
      <w:r>
        <w:t xml:space="preserve"> </w:t>
      </w:r>
      <w:proofErr w:type="spellStart"/>
      <w:r>
        <w:t>framework</w:t>
      </w:r>
      <w:bookmarkEnd w:id="23"/>
      <w:proofErr w:type="spellEnd"/>
    </w:p>
    <w:p w:rsidR="00F6488B" w:rsidRPr="00F6488B" w:rsidRDefault="00F6488B" w:rsidP="00F6488B">
      <w:r w:rsidRPr="00F6488B">
        <w:rPr>
          <w:noProof/>
        </w:rPr>
        <w:drawing>
          <wp:inline distT="0" distB="0" distL="0" distR="0">
            <wp:extent cx="5052060" cy="3268980"/>
            <wp:effectExtent l="0" t="0" r="0" b="762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2060" cy="3268980"/>
                    </a:xfrm>
                    <a:prstGeom prst="rect">
                      <a:avLst/>
                    </a:prstGeom>
                    <a:noFill/>
                    <a:ln>
                      <a:noFill/>
                    </a:ln>
                  </pic:spPr>
                </pic:pic>
              </a:graphicData>
            </a:graphic>
          </wp:inline>
        </w:drawing>
      </w:r>
    </w:p>
    <w:p w:rsidR="00F6488B" w:rsidRPr="00F6488B" w:rsidRDefault="00F6488B" w:rsidP="00F6488B">
      <w:pPr>
        <w:pStyle w:val="Lijstalinea"/>
        <w:numPr>
          <w:ilvl w:val="0"/>
          <w:numId w:val="129"/>
        </w:numPr>
        <w:rPr>
          <w:lang w:val="en-US"/>
        </w:rPr>
      </w:pPr>
      <w:r w:rsidRPr="00F6488B">
        <w:rPr>
          <w:b/>
          <w:lang w:val="en-US"/>
        </w:rPr>
        <w:t>simple systems with known causes and effects</w:t>
      </w:r>
      <w:r w:rsidRPr="00F6488B">
        <w:rPr>
          <w:lang w:val="en-US"/>
        </w:rPr>
        <w:t>: here, cause and effect relationships are generally linear, empirical in nature (almost instant), and not open to dispute. Repeatability allows for predictive models to be created, and the objectivity is such that any reasonable person would accept the constraints of best practice. Knowledge is captured and embedded in structured processes to ensure consistency. The focus is on efficiency. Our decision model here is to sense incoming data, categorize that data, and then respond in accordance with predetermined practice;</w:t>
      </w:r>
    </w:p>
    <w:p w:rsidR="00F6488B" w:rsidRDefault="00F6488B" w:rsidP="00F6488B">
      <w:pPr>
        <w:pStyle w:val="Lijstalinea"/>
        <w:numPr>
          <w:ilvl w:val="0"/>
          <w:numId w:val="129"/>
        </w:numPr>
        <w:rPr>
          <w:lang w:val="en-US"/>
        </w:rPr>
      </w:pPr>
      <w:r w:rsidRPr="00F6488B">
        <w:rPr>
          <w:b/>
          <w:lang w:val="en-US"/>
        </w:rPr>
        <w:t>complicated systems with knowable causes and effects</w:t>
      </w:r>
      <w:r w:rsidRPr="00F6488B">
        <w:rPr>
          <w:lang w:val="en-US"/>
        </w:rPr>
        <w:t xml:space="preserve">: while stable cause and effect relationships exist in this domain for a given time period, they may not be fully known, or they may be known only by a limited group of people. In general, causal relationships are separated over time and space in chains that are difficult to fully understand. Everything in this domain is in principle capable of movement to the simple domain via research. The only issue is whether we can afford the time and resources to move from the complicated to the simple; in general, we cannot and instead rely on expert opinion, which in turn creates a key dependency on trust between expert advisor and decision maker. Our decision model here is to sense incoming data, analyze that data, and then respond in accordance with expert advice or interpretation of that analysis. Assumptions therefore must be open to examination and challenge as even tiny errors </w:t>
      </w:r>
      <w:proofErr w:type="spellStart"/>
      <w:r w:rsidRPr="00F6488B">
        <w:rPr>
          <w:lang w:val="en-US"/>
        </w:rPr>
        <w:t>inassumptions</w:t>
      </w:r>
      <w:proofErr w:type="spellEnd"/>
      <w:r w:rsidRPr="00F6488B">
        <w:rPr>
          <w:lang w:val="en-US"/>
        </w:rPr>
        <w:t xml:space="preserve"> can lead to a false conclusion that is difficult to isolate and may not be seen.</w:t>
      </w:r>
    </w:p>
    <w:p w:rsidR="00F6488B" w:rsidRDefault="00F6488B" w:rsidP="00F6488B">
      <w:pPr>
        <w:rPr>
          <w:lang w:val="en-US"/>
        </w:rPr>
      </w:pPr>
      <w:r w:rsidRPr="00F6488B">
        <w:rPr>
          <w:lang w:val="en-US"/>
        </w:rPr>
        <w:t>The above systems form the “ordered” side of the framewo</w:t>
      </w:r>
      <w:r>
        <w:rPr>
          <w:lang w:val="en-US"/>
        </w:rPr>
        <w:t xml:space="preserve">rk. </w:t>
      </w:r>
      <w:r w:rsidRPr="00F6488B">
        <w:rPr>
          <w:b/>
          <w:lang w:val="en-US"/>
        </w:rPr>
        <w:t>Most traditional managerial approaches assume reality is indeed ordered.</w:t>
      </w:r>
      <w:r w:rsidRPr="00F6488B">
        <w:rPr>
          <w:lang w:val="en-US"/>
        </w:rPr>
        <w:t xml:space="preserve"> However</w:t>
      </w:r>
      <w:r>
        <w:rPr>
          <w:lang w:val="en-US"/>
        </w:rPr>
        <w:t xml:space="preserve">, the framework also highlights </w:t>
      </w:r>
      <w:r w:rsidRPr="00F6488B">
        <w:rPr>
          <w:lang w:val="en-US"/>
        </w:rPr>
        <w:t>complex and chaotic reality that make up the “un-ord</w:t>
      </w:r>
      <w:r>
        <w:rPr>
          <w:lang w:val="en-US"/>
        </w:rPr>
        <w:t>ered” side, as described below.</w:t>
      </w:r>
      <w:r w:rsidRPr="00F6488B">
        <w:rPr>
          <w:lang w:val="en-US"/>
        </w:rPr>
        <w:t xml:space="preserve"> </w:t>
      </w:r>
    </w:p>
    <w:p w:rsidR="00F6488B" w:rsidRDefault="00F6488B" w:rsidP="00F6488B">
      <w:pPr>
        <w:pStyle w:val="Lijstalinea"/>
        <w:numPr>
          <w:ilvl w:val="0"/>
          <w:numId w:val="130"/>
        </w:numPr>
        <w:rPr>
          <w:lang w:val="en-US"/>
        </w:rPr>
      </w:pPr>
      <w:r w:rsidRPr="00F6488B">
        <w:rPr>
          <w:b/>
          <w:lang w:val="en-US"/>
        </w:rPr>
        <w:lastRenderedPageBreak/>
        <w:t>complex systems</w:t>
      </w:r>
      <w:r w:rsidRPr="00F6488B">
        <w:rPr>
          <w:lang w:val="en-US"/>
        </w:rPr>
        <w:t>: there are cause and effect relationships between the agents (where</w:t>
      </w:r>
      <w:r>
        <w:rPr>
          <w:lang w:val="en-US"/>
        </w:rPr>
        <w:t xml:space="preserve"> </w:t>
      </w:r>
      <w:r w:rsidRPr="00F6488B">
        <w:rPr>
          <w:lang w:val="en-US"/>
        </w:rPr>
        <w:t>agents can be any element of a system not just people), but both the number of agents</w:t>
      </w:r>
      <w:r>
        <w:rPr>
          <w:lang w:val="en-US"/>
        </w:rPr>
        <w:t xml:space="preserve"> </w:t>
      </w:r>
      <w:r w:rsidRPr="00F6488B">
        <w:rPr>
          <w:lang w:val="en-US"/>
        </w:rPr>
        <w:t>and the number of relationships defy categorization or analytic techniques. Emergent</w:t>
      </w:r>
      <w:r>
        <w:rPr>
          <w:lang w:val="en-US"/>
        </w:rPr>
        <w:t xml:space="preserve"> </w:t>
      </w:r>
      <w:r w:rsidRPr="00F6488B">
        <w:rPr>
          <w:lang w:val="en-US"/>
        </w:rPr>
        <w:t>patterns can be perceived but not predicted; we call this phenomenon retrospective</w:t>
      </w:r>
      <w:r>
        <w:rPr>
          <w:lang w:val="en-US"/>
        </w:rPr>
        <w:t xml:space="preserve"> </w:t>
      </w:r>
      <w:r w:rsidRPr="00F6488B">
        <w:rPr>
          <w:lang w:val="en-US"/>
        </w:rPr>
        <w:t>coherence. In this space, structured methods that seize upon such retrospectively coherent</w:t>
      </w:r>
      <w:r>
        <w:rPr>
          <w:lang w:val="en-US"/>
        </w:rPr>
        <w:t xml:space="preserve"> </w:t>
      </w:r>
      <w:r w:rsidRPr="00F6488B">
        <w:rPr>
          <w:lang w:val="en-US"/>
        </w:rPr>
        <w:t>patterns and codify them into procedures will confront only new and different patterns for</w:t>
      </w:r>
      <w:r>
        <w:rPr>
          <w:lang w:val="en-US"/>
        </w:rPr>
        <w:t xml:space="preserve"> </w:t>
      </w:r>
      <w:r w:rsidRPr="00F6488B">
        <w:rPr>
          <w:lang w:val="en-US"/>
        </w:rPr>
        <w:t>which they are ill prepared. Once a pattern has stabilized, its path appears logical, but it is</w:t>
      </w:r>
      <w:r>
        <w:rPr>
          <w:lang w:val="en-US"/>
        </w:rPr>
        <w:t xml:space="preserve"> </w:t>
      </w:r>
      <w:r w:rsidRPr="00F6488B">
        <w:rPr>
          <w:lang w:val="en-US"/>
        </w:rPr>
        <w:t>only one of many that could have stabilized, each of which also would have appeared logical</w:t>
      </w:r>
      <w:r>
        <w:rPr>
          <w:lang w:val="en-US"/>
        </w:rPr>
        <w:t xml:space="preserve"> </w:t>
      </w:r>
      <w:r w:rsidRPr="00F6488B">
        <w:rPr>
          <w:lang w:val="en-US"/>
        </w:rPr>
        <w:t>in retrospect. Patterns may indeed repeat for a time in this space, but we cannot be sure</w:t>
      </w:r>
      <w:r>
        <w:rPr>
          <w:lang w:val="en-US"/>
        </w:rPr>
        <w:t xml:space="preserve"> </w:t>
      </w:r>
      <w:r w:rsidRPr="00F6488B">
        <w:rPr>
          <w:lang w:val="en-US"/>
        </w:rPr>
        <w:t>that they will continue to repeat, because the underlying sources of the patterns are not</w:t>
      </w:r>
      <w:r>
        <w:rPr>
          <w:lang w:val="en-US"/>
        </w:rPr>
        <w:t xml:space="preserve"> </w:t>
      </w:r>
      <w:r w:rsidRPr="00F6488B">
        <w:rPr>
          <w:lang w:val="en-US"/>
        </w:rPr>
        <w:t>open to inspection (and observation of the system may itself disrupt the patterns). Thus,</w:t>
      </w:r>
      <w:r>
        <w:rPr>
          <w:lang w:val="en-US"/>
        </w:rPr>
        <w:t xml:space="preserve"> </w:t>
      </w:r>
      <w:r w:rsidRPr="00F6488B">
        <w:rPr>
          <w:lang w:val="en-US"/>
        </w:rPr>
        <w:t>relying on expert opinions based on historically stable patterns of meaning will insufficiently</w:t>
      </w:r>
      <w:r>
        <w:rPr>
          <w:lang w:val="en-US"/>
        </w:rPr>
        <w:t xml:space="preserve"> </w:t>
      </w:r>
      <w:r w:rsidRPr="00F6488B">
        <w:rPr>
          <w:lang w:val="en-US"/>
        </w:rPr>
        <w:t>prepare us to recognize and act upon unexpected patterns. The decision model in this space</w:t>
      </w:r>
      <w:r>
        <w:rPr>
          <w:lang w:val="en-US"/>
        </w:rPr>
        <w:t xml:space="preserve"> </w:t>
      </w:r>
      <w:r w:rsidRPr="00F6488B">
        <w:rPr>
          <w:lang w:val="en-US"/>
        </w:rPr>
        <w:t>is to create probes to make the patterns or potential patterns more visible before we take</w:t>
      </w:r>
      <w:r>
        <w:rPr>
          <w:lang w:val="en-US"/>
        </w:rPr>
        <w:t xml:space="preserve"> </w:t>
      </w:r>
      <w:r w:rsidRPr="00F6488B">
        <w:rPr>
          <w:lang w:val="en-US"/>
        </w:rPr>
        <w:t>any action. We can then sense those patterns and respond by stabilizing those patterns</w:t>
      </w:r>
      <w:r>
        <w:rPr>
          <w:lang w:val="en-US"/>
        </w:rPr>
        <w:t xml:space="preserve"> </w:t>
      </w:r>
      <w:r w:rsidRPr="00F6488B">
        <w:rPr>
          <w:lang w:val="en-US"/>
        </w:rPr>
        <w:t>that we find desirable, by destabilizing those we do not want, and by seeding the space so</w:t>
      </w:r>
      <w:r>
        <w:rPr>
          <w:lang w:val="en-US"/>
        </w:rPr>
        <w:t xml:space="preserve"> </w:t>
      </w:r>
      <w:r w:rsidRPr="00F6488B">
        <w:rPr>
          <w:lang w:val="en-US"/>
        </w:rPr>
        <w:t>that patterns we want are more likely to emerge. Understanding this space requires us to</w:t>
      </w:r>
      <w:r>
        <w:rPr>
          <w:lang w:val="en-US"/>
        </w:rPr>
        <w:t xml:space="preserve"> </w:t>
      </w:r>
      <w:r w:rsidRPr="00F6488B">
        <w:rPr>
          <w:lang w:val="en-US"/>
        </w:rPr>
        <w:t>gain multiple perspectives on the nature of the system;</w:t>
      </w:r>
    </w:p>
    <w:p w:rsidR="00F6488B" w:rsidRDefault="00F6488B" w:rsidP="00F6488B">
      <w:pPr>
        <w:pStyle w:val="Lijstalinea"/>
        <w:numPr>
          <w:ilvl w:val="0"/>
          <w:numId w:val="130"/>
        </w:numPr>
        <w:rPr>
          <w:lang w:val="en-US"/>
        </w:rPr>
      </w:pPr>
      <w:r w:rsidRPr="00F6488B">
        <w:rPr>
          <w:b/>
          <w:lang w:val="en-US"/>
        </w:rPr>
        <w:t>chaotic systems</w:t>
      </w:r>
      <w:r w:rsidRPr="00F6488B">
        <w:rPr>
          <w:lang w:val="en-US"/>
        </w:rPr>
        <w:t>: in the first three domains there are visible relationships between cause</w:t>
      </w:r>
      <w:r>
        <w:rPr>
          <w:lang w:val="en-US"/>
        </w:rPr>
        <w:t xml:space="preserve"> </w:t>
      </w:r>
      <w:r w:rsidRPr="00F6488B">
        <w:rPr>
          <w:lang w:val="en-US"/>
        </w:rPr>
        <w:t>and effect (when complex, at least retrospectively). In the chaotic domain there are no</w:t>
      </w:r>
      <w:r>
        <w:rPr>
          <w:lang w:val="en-US"/>
        </w:rPr>
        <w:t xml:space="preserve"> </w:t>
      </w:r>
      <w:r w:rsidRPr="00F6488B">
        <w:rPr>
          <w:lang w:val="en-US"/>
        </w:rPr>
        <w:t>such perceivable relations, and the system is turbulent. We do not have the response time</w:t>
      </w:r>
      <w:r>
        <w:rPr>
          <w:lang w:val="en-US"/>
        </w:rPr>
        <w:t xml:space="preserve"> </w:t>
      </w:r>
      <w:r w:rsidRPr="00F6488B">
        <w:rPr>
          <w:lang w:val="en-US"/>
        </w:rPr>
        <w:t>to investigate change. The decision model in this space is to act, quickly and decisively, to</w:t>
      </w:r>
      <w:r>
        <w:rPr>
          <w:lang w:val="en-US"/>
        </w:rPr>
        <w:t xml:space="preserve">  </w:t>
      </w:r>
      <w:r w:rsidRPr="00F6488B">
        <w:rPr>
          <w:lang w:val="en-US"/>
        </w:rPr>
        <w:t>reduce the turbulence and then to sense immediately the reaction to that intervention so</w:t>
      </w:r>
      <w:r>
        <w:rPr>
          <w:lang w:val="en-US"/>
        </w:rPr>
        <w:t xml:space="preserve"> </w:t>
      </w:r>
      <w:r w:rsidRPr="00F6488B">
        <w:rPr>
          <w:lang w:val="en-US"/>
        </w:rPr>
        <w:t>that we can respond accordingly. We may use an authoritarian intervention to control</w:t>
      </w:r>
      <w:r>
        <w:rPr>
          <w:lang w:val="en-US"/>
        </w:rPr>
        <w:t xml:space="preserve"> </w:t>
      </w:r>
      <w:r w:rsidRPr="00F6488B">
        <w:rPr>
          <w:lang w:val="en-US"/>
        </w:rPr>
        <w:t>the space and make it simple; or we may need to focus on multiple interventions to</w:t>
      </w:r>
      <w:r>
        <w:rPr>
          <w:lang w:val="en-US"/>
        </w:rPr>
        <w:t xml:space="preserve"> </w:t>
      </w:r>
      <w:r w:rsidRPr="00F6488B">
        <w:rPr>
          <w:lang w:val="en-US"/>
        </w:rPr>
        <w:t>create new patterns and thereby move the situation into the complex space.</w:t>
      </w:r>
    </w:p>
    <w:p w:rsidR="00F6488B" w:rsidRPr="00F6488B" w:rsidRDefault="00F6488B" w:rsidP="00F6488B">
      <w:pPr>
        <w:rPr>
          <w:lang w:val="en-US"/>
        </w:rPr>
      </w:pPr>
      <w:r w:rsidRPr="00F6488B">
        <w:rPr>
          <w:lang w:val="en-US"/>
        </w:rPr>
        <w:t>The latter statement reveals another feature of Snowden’s</w:t>
      </w:r>
      <w:r>
        <w:rPr>
          <w:lang w:val="en-US"/>
        </w:rPr>
        <w:t xml:space="preserve"> “</w:t>
      </w:r>
      <w:proofErr w:type="spellStart"/>
      <w:r>
        <w:rPr>
          <w:lang w:val="en-US"/>
        </w:rPr>
        <w:t>Cynefin</w:t>
      </w:r>
      <w:proofErr w:type="spellEnd"/>
      <w:r>
        <w:rPr>
          <w:lang w:val="en-US"/>
        </w:rPr>
        <w:t>”</w:t>
      </w:r>
      <w:r w:rsidRPr="00F6488B">
        <w:rPr>
          <w:lang w:val="en-US"/>
        </w:rPr>
        <w:t xml:space="preserve"> framework: that the boundary</w:t>
      </w:r>
      <w:r>
        <w:rPr>
          <w:lang w:val="en-US"/>
        </w:rPr>
        <w:t xml:space="preserve"> </w:t>
      </w:r>
      <w:r w:rsidRPr="00F6488B">
        <w:rPr>
          <w:lang w:val="en-US"/>
        </w:rPr>
        <w:t>between the four different systems is not absolute. For example, a chaotic system can move</w:t>
      </w:r>
      <w:r>
        <w:rPr>
          <w:lang w:val="en-US"/>
        </w:rPr>
        <w:t xml:space="preserve"> </w:t>
      </w:r>
      <w:r w:rsidRPr="00F6488B">
        <w:rPr>
          <w:lang w:val="en-US"/>
        </w:rPr>
        <w:t>into complex</w:t>
      </w:r>
      <w:r>
        <w:rPr>
          <w:lang w:val="en-US"/>
        </w:rPr>
        <w:t xml:space="preserve"> space or even into the simple. </w:t>
      </w:r>
      <w:r w:rsidRPr="00F6488B">
        <w:rPr>
          <w:lang w:val="en-US"/>
        </w:rPr>
        <w:t>Finally, an area of “disorder” also exists but this refers to syst</w:t>
      </w:r>
      <w:r>
        <w:rPr>
          <w:lang w:val="en-US"/>
        </w:rPr>
        <w:t xml:space="preserve">ems where there is no agreement </w:t>
      </w:r>
      <w:r w:rsidRPr="00F6488B">
        <w:rPr>
          <w:lang w:val="en-US"/>
        </w:rPr>
        <w:t>even in which one of the four other spaces it belongs.</w:t>
      </w:r>
    </w:p>
    <w:p w:rsidR="00AB4D04" w:rsidRDefault="00DF21E0" w:rsidP="00AB4D04">
      <w:pPr>
        <w:rPr>
          <w:lang w:val="en-US"/>
        </w:rPr>
      </w:pPr>
      <w:proofErr w:type="spellStart"/>
      <w:r>
        <w:rPr>
          <w:lang w:val="en-US"/>
        </w:rPr>
        <w:t>Mulgan</w:t>
      </w:r>
      <w:proofErr w:type="spellEnd"/>
      <w:r>
        <w:rPr>
          <w:lang w:val="en-US"/>
        </w:rPr>
        <w:t xml:space="preserve"> (2009) also takes into account “power”. </w:t>
      </w:r>
      <w:r w:rsidR="00AB4D04">
        <w:rPr>
          <w:lang w:val="en-US"/>
        </w:rPr>
        <w:t>A high degree of power reflects a state that has the tools for action in its hands, particularly those of “command” (laws, directives,…). In the case of low power, the state cannot act alone, as power is diffuse.</w:t>
      </w:r>
    </w:p>
    <w:p w:rsidR="00AB4D04" w:rsidRDefault="00AB4D04" w:rsidP="00AB4D04">
      <w:pPr>
        <w:rPr>
          <w:lang w:val="en-US"/>
        </w:rPr>
      </w:pPr>
      <w:r>
        <w:rPr>
          <w:lang w:val="en-US"/>
        </w:rPr>
        <w:t>Together, knowledge and power generate a matrix with four types of strategies (see below).</w:t>
      </w:r>
    </w:p>
    <w:p w:rsidR="00AB4D04" w:rsidRPr="00AB4D04" w:rsidRDefault="00AB4D04" w:rsidP="00AB4D04">
      <w:pPr>
        <w:pStyle w:val="Bijschrift"/>
      </w:pPr>
      <w:bookmarkStart w:id="24" w:name="_Toc499551001"/>
      <w:proofErr w:type="spellStart"/>
      <w:r>
        <w:t>Table</w:t>
      </w:r>
      <w:proofErr w:type="spellEnd"/>
      <w:r>
        <w:t xml:space="preserve"> </w:t>
      </w:r>
      <w:fldSimple w:instr=" SEQ Table \* ARABIC ">
        <w:r>
          <w:rPr>
            <w:noProof/>
          </w:rPr>
          <w:t>1</w:t>
        </w:r>
      </w:fldSimple>
      <w:r>
        <w:t xml:space="preserve">: matrix of </w:t>
      </w:r>
      <w:proofErr w:type="spellStart"/>
      <w:r>
        <w:t>strategy</w:t>
      </w:r>
      <w:proofErr w:type="spellEnd"/>
      <w:r>
        <w:t xml:space="preserve"> types</w:t>
      </w:r>
      <w:bookmarkEnd w:id="24"/>
    </w:p>
    <w:tbl>
      <w:tblPr>
        <w:tblStyle w:val="Tabelraster"/>
        <w:tblW w:w="0" w:type="auto"/>
        <w:tblLook w:val="04A0" w:firstRow="1" w:lastRow="0" w:firstColumn="1" w:lastColumn="0" w:noHBand="0" w:noVBand="1"/>
      </w:tblPr>
      <w:tblGrid>
        <w:gridCol w:w="3020"/>
        <w:gridCol w:w="3021"/>
        <w:gridCol w:w="3021"/>
      </w:tblGrid>
      <w:tr w:rsidR="00AB4D04" w:rsidTr="00AB4D04">
        <w:tc>
          <w:tcPr>
            <w:tcW w:w="3020" w:type="dxa"/>
          </w:tcPr>
          <w:p w:rsidR="00AB4D04" w:rsidRDefault="00AB4D04" w:rsidP="00AB4D04">
            <w:pPr>
              <w:rPr>
                <w:lang w:val="en-US"/>
              </w:rPr>
            </w:pPr>
          </w:p>
        </w:tc>
        <w:tc>
          <w:tcPr>
            <w:tcW w:w="3021" w:type="dxa"/>
          </w:tcPr>
          <w:p w:rsidR="00AB4D04" w:rsidRPr="00AB4D04" w:rsidRDefault="00AB4D04" w:rsidP="00AB4D04">
            <w:pPr>
              <w:rPr>
                <w:b/>
                <w:lang w:val="en-US"/>
              </w:rPr>
            </w:pPr>
            <w:r w:rsidRPr="00AB4D04">
              <w:rPr>
                <w:b/>
                <w:lang w:val="en-US"/>
              </w:rPr>
              <w:t>Low knowledge</w:t>
            </w:r>
          </w:p>
        </w:tc>
        <w:tc>
          <w:tcPr>
            <w:tcW w:w="3021" w:type="dxa"/>
          </w:tcPr>
          <w:p w:rsidR="00AB4D04" w:rsidRPr="00AB4D04" w:rsidRDefault="00AB4D04" w:rsidP="00AB4D04">
            <w:pPr>
              <w:rPr>
                <w:b/>
                <w:lang w:val="en-US"/>
              </w:rPr>
            </w:pPr>
            <w:r w:rsidRPr="00AB4D04">
              <w:rPr>
                <w:b/>
                <w:lang w:val="en-US"/>
              </w:rPr>
              <w:t>High knowledge</w:t>
            </w:r>
          </w:p>
        </w:tc>
      </w:tr>
      <w:tr w:rsidR="00AB4D04" w:rsidRPr="002F5B43" w:rsidTr="00AB4D04">
        <w:tc>
          <w:tcPr>
            <w:tcW w:w="3020" w:type="dxa"/>
          </w:tcPr>
          <w:p w:rsidR="00AB4D04" w:rsidRPr="00AB4D04" w:rsidRDefault="00AB4D04" w:rsidP="00AB4D04">
            <w:pPr>
              <w:rPr>
                <w:b/>
                <w:lang w:val="en-US"/>
              </w:rPr>
            </w:pPr>
            <w:r w:rsidRPr="00AB4D04">
              <w:rPr>
                <w:b/>
                <w:lang w:val="en-US"/>
              </w:rPr>
              <w:t>High power</w:t>
            </w:r>
          </w:p>
        </w:tc>
        <w:tc>
          <w:tcPr>
            <w:tcW w:w="3021" w:type="dxa"/>
          </w:tcPr>
          <w:p w:rsidR="00AB4D04" w:rsidRDefault="00AB4D04" w:rsidP="00AB4D04">
            <w:pPr>
              <w:rPr>
                <w:lang w:val="en-US"/>
              </w:rPr>
            </w:pPr>
            <w:r>
              <w:rPr>
                <w:lang w:val="en-US"/>
              </w:rPr>
              <w:t>Emergent strategy:</w:t>
            </w:r>
          </w:p>
          <w:p w:rsidR="00AB4D04" w:rsidRDefault="00AB4D04" w:rsidP="00AB4D04">
            <w:pPr>
              <w:rPr>
                <w:lang w:val="en-US"/>
              </w:rPr>
            </w:pPr>
            <w:r>
              <w:rPr>
                <w:lang w:val="en-US"/>
              </w:rPr>
              <w:t xml:space="preserve">Need to learn quickly. What matters most is how those at the periphery / bottom respond to outside pressures. Hence, strategy should focus on creating the conditions for </w:t>
            </w:r>
            <w:r>
              <w:rPr>
                <w:lang w:val="en-US"/>
              </w:rPr>
              <w:lastRenderedPageBreak/>
              <w:t>systems to organize themselves (e.g. via laws underpinning markets). For the top it is important to be ad hoc and opportunistic, not becoming trapped in formal plans. Example: teacher behavior matters more than curriculum definitions to improve student outcomes.</w:t>
            </w:r>
          </w:p>
        </w:tc>
        <w:tc>
          <w:tcPr>
            <w:tcW w:w="3021" w:type="dxa"/>
          </w:tcPr>
          <w:p w:rsidR="00AB4D04" w:rsidRDefault="00AB4D04" w:rsidP="00AB4D04">
            <w:pPr>
              <w:rPr>
                <w:lang w:val="en-US"/>
              </w:rPr>
            </w:pPr>
            <w:r>
              <w:rPr>
                <w:lang w:val="en-US"/>
              </w:rPr>
              <w:lastRenderedPageBreak/>
              <w:t>Control strategy: key is how those at the top man and respond to the context. E.g. seeing a coming water shortage and taking appropriate action in time.</w:t>
            </w:r>
          </w:p>
        </w:tc>
      </w:tr>
      <w:tr w:rsidR="00AB4D04" w:rsidTr="00AB4D04">
        <w:tc>
          <w:tcPr>
            <w:tcW w:w="3020" w:type="dxa"/>
          </w:tcPr>
          <w:p w:rsidR="00AB4D04" w:rsidRPr="00AB4D04" w:rsidRDefault="00AB4D04" w:rsidP="00AB4D04">
            <w:pPr>
              <w:rPr>
                <w:b/>
                <w:lang w:val="en-US"/>
              </w:rPr>
            </w:pPr>
            <w:r w:rsidRPr="00AB4D04">
              <w:rPr>
                <w:b/>
                <w:lang w:val="en-US"/>
              </w:rPr>
              <w:t>Low power</w:t>
            </w:r>
          </w:p>
        </w:tc>
        <w:tc>
          <w:tcPr>
            <w:tcW w:w="3021" w:type="dxa"/>
          </w:tcPr>
          <w:p w:rsidR="00AB4D04" w:rsidRDefault="00AB4D04" w:rsidP="00AB4D04">
            <w:pPr>
              <w:rPr>
                <w:lang w:val="en-US"/>
              </w:rPr>
            </w:pPr>
            <w:r>
              <w:rPr>
                <w:lang w:val="en-US"/>
              </w:rPr>
              <w:t>Distributed strategy:</w:t>
            </w:r>
          </w:p>
          <w:p w:rsidR="00AB4D04" w:rsidRDefault="00AB4D04" w:rsidP="00AB4D04">
            <w:pPr>
              <w:rPr>
                <w:lang w:val="en-US"/>
              </w:rPr>
            </w:pPr>
            <w:r>
              <w:rPr>
                <w:lang w:val="en-US"/>
              </w:rPr>
              <w:t>Bottom-up, evolutionary and organic change to be reinforced via strategies of communication, trust building, cooperation, mutually reinforcing action.</w:t>
            </w:r>
          </w:p>
        </w:tc>
        <w:tc>
          <w:tcPr>
            <w:tcW w:w="3021" w:type="dxa"/>
          </w:tcPr>
          <w:p w:rsidR="00AB4D04" w:rsidRDefault="00AB4D04" w:rsidP="00AB4D04">
            <w:pPr>
              <w:rPr>
                <w:lang w:val="en-US"/>
              </w:rPr>
            </w:pPr>
            <w:r>
              <w:rPr>
                <w:lang w:val="en-US"/>
              </w:rPr>
              <w:t>Insurgent strategy: involves guile and feinting, operating behind the lines, turning weakness into strength. E.g. Local authorities getting around central state rules.</w:t>
            </w:r>
          </w:p>
        </w:tc>
      </w:tr>
    </w:tbl>
    <w:p w:rsidR="00BC74A6" w:rsidRDefault="00BC74A6" w:rsidP="00AB4D04">
      <w:pPr>
        <w:rPr>
          <w:lang w:val="en-US"/>
        </w:rPr>
      </w:pPr>
    </w:p>
    <w:p w:rsidR="00A925D3" w:rsidRDefault="00A925D3" w:rsidP="00AB4D04">
      <w:pPr>
        <w:rPr>
          <w:lang w:val="en-US"/>
        </w:rPr>
      </w:pPr>
      <w:r>
        <w:rPr>
          <w:lang w:val="en-US"/>
        </w:rPr>
        <w:t xml:space="preserve">As to the third point of the framework, </w:t>
      </w:r>
      <w:proofErr w:type="spellStart"/>
      <w:r>
        <w:rPr>
          <w:lang w:val="en-US"/>
        </w:rPr>
        <w:t>Mulgan</w:t>
      </w:r>
      <w:proofErr w:type="spellEnd"/>
      <w:r>
        <w:rPr>
          <w:lang w:val="en-US"/>
        </w:rPr>
        <w:t xml:space="preserve"> (2009</w:t>
      </w:r>
      <w:r w:rsidR="00443A33">
        <w:rPr>
          <w:lang w:val="en-US"/>
        </w:rPr>
        <w:t xml:space="preserve">, p. </w:t>
      </w:r>
      <w:r w:rsidR="005314FA">
        <w:rPr>
          <w:lang w:val="en-US"/>
        </w:rPr>
        <w:t>94 and 105</w:t>
      </w:r>
      <w:r>
        <w:rPr>
          <w:lang w:val="en-US"/>
        </w:rPr>
        <w:t>) introduces the concept of the “change margin”, which reflects the governments appetite for change. This margin can be understood in financial terms: how much of today’s spending can be redire</w:t>
      </w:r>
      <w:r w:rsidR="0069098A">
        <w:rPr>
          <w:lang w:val="en-US"/>
        </w:rPr>
        <w:t>cted to future priorities? In most governments this tend to be small, with only 1-2% of spending within a year. Most of the growth of revenues is taken up by pay increments and inflation. Typically, the criteria for starting anything new are a lot tougher than those for what exists. External shocks and political catharsis can unlock resources. A</w:t>
      </w:r>
      <w:r>
        <w:rPr>
          <w:lang w:val="en-US"/>
        </w:rPr>
        <w:t>t a deeper level it reflect will power and commitment. This in turn depends on exceptional qualities of leadership and the widely shared sense that sta</w:t>
      </w:r>
      <w:r w:rsidR="0069098A">
        <w:rPr>
          <w:lang w:val="en-US"/>
        </w:rPr>
        <w:t>tus quo is no longer an option.</w:t>
      </w:r>
    </w:p>
    <w:p w:rsidR="003B3F9E" w:rsidRDefault="003B3F9E" w:rsidP="00AB4D04">
      <w:pPr>
        <w:rPr>
          <w:lang w:val="en-US"/>
        </w:rPr>
      </w:pPr>
      <w:r>
        <w:rPr>
          <w:lang w:val="en-US"/>
        </w:rPr>
        <w:t xml:space="preserve">In terms of the fourth point, </w:t>
      </w:r>
      <w:proofErr w:type="spellStart"/>
      <w:r>
        <w:rPr>
          <w:lang w:val="en-US"/>
        </w:rPr>
        <w:t>Mulgan</w:t>
      </w:r>
      <w:proofErr w:type="spellEnd"/>
      <w:r>
        <w:rPr>
          <w:lang w:val="en-US"/>
        </w:rPr>
        <w:t xml:space="preserve"> (2009) </w:t>
      </w:r>
      <w:r w:rsidR="00AE12BD">
        <w:rPr>
          <w:lang w:val="en-US"/>
        </w:rPr>
        <w:t>describes the standard linear process (p. 136):</w:t>
      </w:r>
    </w:p>
    <w:p w:rsidR="00AE12BD" w:rsidRDefault="00AE12BD" w:rsidP="00AE12BD">
      <w:pPr>
        <w:pStyle w:val="Lijstalinea"/>
        <w:numPr>
          <w:ilvl w:val="0"/>
          <w:numId w:val="124"/>
        </w:numPr>
        <w:rPr>
          <w:lang w:val="en-US"/>
        </w:rPr>
      </w:pPr>
      <w:r>
        <w:rPr>
          <w:lang w:val="en-US"/>
        </w:rPr>
        <w:t>politicians identify a priority and broad outlines of a solution;</w:t>
      </w:r>
    </w:p>
    <w:p w:rsidR="00AE12BD" w:rsidRDefault="00AE12BD" w:rsidP="00AE12BD">
      <w:pPr>
        <w:pStyle w:val="Lijstalinea"/>
        <w:numPr>
          <w:ilvl w:val="0"/>
          <w:numId w:val="124"/>
        </w:numPr>
        <w:rPr>
          <w:lang w:val="en-US"/>
        </w:rPr>
      </w:pPr>
      <w:r>
        <w:rPr>
          <w:lang w:val="en-US"/>
        </w:rPr>
        <w:t>policy makers in central government design a policy to put this into effect;</w:t>
      </w:r>
    </w:p>
    <w:p w:rsidR="00AE12BD" w:rsidRDefault="00AE12BD" w:rsidP="00AE12BD">
      <w:pPr>
        <w:pStyle w:val="Lijstalinea"/>
        <w:numPr>
          <w:ilvl w:val="0"/>
          <w:numId w:val="124"/>
        </w:numPr>
        <w:rPr>
          <w:lang w:val="en-US"/>
        </w:rPr>
      </w:pPr>
      <w:r>
        <w:rPr>
          <w:lang w:val="en-US"/>
        </w:rPr>
        <w:t>implementation is then handed over the a new group (e.g. an agency or local government);</w:t>
      </w:r>
    </w:p>
    <w:p w:rsidR="00AE12BD" w:rsidRDefault="00AE12BD" w:rsidP="00AE12BD">
      <w:pPr>
        <w:pStyle w:val="Lijstalinea"/>
        <w:numPr>
          <w:ilvl w:val="0"/>
          <w:numId w:val="124"/>
        </w:numPr>
        <w:rPr>
          <w:lang w:val="en-US"/>
        </w:rPr>
      </w:pPr>
      <w:r>
        <w:rPr>
          <w:lang w:val="en-US"/>
        </w:rPr>
        <w:t>within the group the task is given to managers who hopefully get their staff to execute.</w:t>
      </w:r>
    </w:p>
    <w:p w:rsidR="00AE12BD" w:rsidRDefault="00AE12BD" w:rsidP="00AE12BD">
      <w:pPr>
        <w:rPr>
          <w:lang w:val="en-US"/>
        </w:rPr>
      </w:pPr>
      <w:r>
        <w:rPr>
          <w:lang w:val="en-US"/>
        </w:rPr>
        <w:t>This linear process is more likely to work when there is:</w:t>
      </w:r>
    </w:p>
    <w:p w:rsidR="00AE12BD" w:rsidRDefault="00AE12BD" w:rsidP="00AE12BD">
      <w:pPr>
        <w:pStyle w:val="Lijstalinea"/>
        <w:numPr>
          <w:ilvl w:val="0"/>
          <w:numId w:val="125"/>
        </w:numPr>
        <w:rPr>
          <w:lang w:val="en-US"/>
        </w:rPr>
      </w:pPr>
      <w:r>
        <w:rPr>
          <w:lang w:val="en-US"/>
        </w:rPr>
        <w:t>a tight process with few intermediaries;</w:t>
      </w:r>
    </w:p>
    <w:p w:rsidR="00AE12BD" w:rsidRDefault="00AE12BD" w:rsidP="00AE12BD">
      <w:pPr>
        <w:pStyle w:val="Lijstalinea"/>
        <w:numPr>
          <w:ilvl w:val="0"/>
          <w:numId w:val="125"/>
        </w:numPr>
        <w:rPr>
          <w:lang w:val="en-US"/>
        </w:rPr>
      </w:pPr>
      <w:r>
        <w:rPr>
          <w:lang w:val="en-US"/>
        </w:rPr>
        <w:t>simple lines of accountability</w:t>
      </w:r>
      <w:r w:rsidR="0055420B">
        <w:rPr>
          <w:lang w:val="en-US"/>
        </w:rPr>
        <w:t xml:space="preserve"> (division between purchasers and providers of output)</w:t>
      </w:r>
      <w:r>
        <w:rPr>
          <w:lang w:val="en-US"/>
        </w:rPr>
        <w:t>;</w:t>
      </w:r>
    </w:p>
    <w:p w:rsidR="00AE12BD" w:rsidRDefault="00AE12BD" w:rsidP="00AE12BD">
      <w:pPr>
        <w:pStyle w:val="Lijstalinea"/>
        <w:numPr>
          <w:ilvl w:val="0"/>
          <w:numId w:val="125"/>
        </w:numPr>
        <w:rPr>
          <w:lang w:val="en-US"/>
        </w:rPr>
      </w:pPr>
      <w:r>
        <w:rPr>
          <w:lang w:val="en-US"/>
        </w:rPr>
        <w:t>clear prescriptions;</w:t>
      </w:r>
    </w:p>
    <w:p w:rsidR="00AE12BD" w:rsidRDefault="00AE12BD" w:rsidP="00AE12BD">
      <w:pPr>
        <w:pStyle w:val="Lijstalinea"/>
        <w:numPr>
          <w:ilvl w:val="0"/>
          <w:numId w:val="125"/>
        </w:numPr>
        <w:rPr>
          <w:lang w:val="en-US"/>
        </w:rPr>
      </w:pPr>
      <w:r>
        <w:rPr>
          <w:lang w:val="en-US"/>
        </w:rPr>
        <w:t>tough penalties and rewards on each link in the chain to do what is expected.</w:t>
      </w:r>
    </w:p>
    <w:p w:rsidR="00AE12BD" w:rsidRDefault="00AE12BD" w:rsidP="00AE12BD">
      <w:pPr>
        <w:rPr>
          <w:lang w:val="en-US"/>
        </w:rPr>
      </w:pPr>
      <w:proofErr w:type="spellStart"/>
      <w:r>
        <w:rPr>
          <w:lang w:val="en-US"/>
        </w:rPr>
        <w:t>Mulgan</w:t>
      </w:r>
      <w:proofErr w:type="spellEnd"/>
      <w:r>
        <w:rPr>
          <w:lang w:val="en-US"/>
        </w:rPr>
        <w:t xml:space="preserve"> (2009) then discusses the experience with such a way of working. Even when the state has a lot of knowledge and power, implementation is never that linear. He concludes that Britain has learned the lessons learned by many big firms and governments over the years: </w:t>
      </w:r>
      <w:r w:rsidR="0055420B">
        <w:rPr>
          <w:lang w:val="en-US"/>
        </w:rPr>
        <w:t>“</w:t>
      </w:r>
      <w:r>
        <w:rPr>
          <w:lang w:val="en-US"/>
        </w:rPr>
        <w:t xml:space="preserve">whipping the system harder can </w:t>
      </w:r>
      <w:r w:rsidR="0055420B">
        <w:rPr>
          <w:lang w:val="en-US"/>
        </w:rPr>
        <w:t xml:space="preserve">achieve temporary gains in performance, perhaps for two to three years…but these gains are unlikely to be sustained... Worse,…likely to bit the target setter.” (p. 139) He also adds that a massive shift of people from frontline implementation into inspection and auditing has </w:t>
      </w:r>
      <w:r w:rsidR="00695734">
        <w:rPr>
          <w:lang w:val="en-US"/>
        </w:rPr>
        <w:t xml:space="preserve"> </w:t>
      </w:r>
      <w:r w:rsidR="0055420B">
        <w:rPr>
          <w:lang w:val="en-US"/>
        </w:rPr>
        <w:lastRenderedPageBreak/>
        <w:t>escalated costs with scant evidence of better performance. Inspectors are too focused on process and rules rather than outcomes and on micro-issues rather than strategy as well as on risk reduction rather than entr</w:t>
      </w:r>
      <w:r w:rsidR="00695734">
        <w:rPr>
          <w:lang w:val="en-US"/>
        </w:rPr>
        <w:t>e</w:t>
      </w:r>
      <w:r w:rsidR="0055420B">
        <w:rPr>
          <w:lang w:val="en-US"/>
        </w:rPr>
        <w:t>preneurship.</w:t>
      </w:r>
      <w:r w:rsidR="00695734">
        <w:rPr>
          <w:lang w:val="en-US"/>
        </w:rPr>
        <w:t xml:space="preserve"> He concludes that hierarchies are inherently bad at learning and </w:t>
      </w:r>
      <w:proofErr w:type="spellStart"/>
      <w:r w:rsidR="00695734">
        <w:rPr>
          <w:lang w:val="en-US"/>
        </w:rPr>
        <w:t>self criticism</w:t>
      </w:r>
      <w:proofErr w:type="spellEnd"/>
      <w:r w:rsidR="00695734">
        <w:rPr>
          <w:lang w:val="en-US"/>
        </w:rPr>
        <w:t xml:space="preserve"> but good at blame. He proposes that there should be a combination of top-down (central government), horizontal (peers) and bottom-up (citizens, users, voters) pressure and support to increase chances of change and improvement.</w:t>
      </w:r>
    </w:p>
    <w:p w:rsidR="00695734" w:rsidRDefault="00695734" w:rsidP="00AE12BD">
      <w:pPr>
        <w:rPr>
          <w:lang w:val="en-US"/>
        </w:rPr>
      </w:pPr>
      <w:proofErr w:type="spellStart"/>
      <w:r>
        <w:rPr>
          <w:lang w:val="en-US"/>
        </w:rPr>
        <w:t>Mulgan</w:t>
      </w:r>
      <w:proofErr w:type="spellEnd"/>
      <w:r>
        <w:rPr>
          <w:lang w:val="en-US"/>
        </w:rPr>
        <w:t xml:space="preserve"> (2009, p. 147) also states that there should not be a division between the people and units doing strategy and those responsible for implementation. “It’s wiser to see strategy, policies and implementation as a whole, best done by at least some of the same people working on project teams, and making full use of feed-back loops including data, measurement, piloting and testing, and public responses…strategy has to be more about conversation and negotiation, along with faster learning from the unexpected results which are bound to occur”.</w:t>
      </w:r>
    </w:p>
    <w:p w:rsidR="00D47412" w:rsidRDefault="00695734" w:rsidP="00AE12BD">
      <w:pPr>
        <w:rPr>
          <w:lang w:val="en-US"/>
        </w:rPr>
      </w:pPr>
      <w:proofErr w:type="spellStart"/>
      <w:r>
        <w:rPr>
          <w:lang w:val="en-US"/>
        </w:rPr>
        <w:t>Mulgan</w:t>
      </w:r>
      <w:proofErr w:type="spellEnd"/>
      <w:r>
        <w:rPr>
          <w:lang w:val="en-US"/>
        </w:rPr>
        <w:t xml:space="preserve"> (2009) then turns to the combination of positive risk taking (innovation) and negative risk reduction (strategies for resilience) as a way to operationalize step 4 (how to get there)</w:t>
      </w:r>
      <w:r w:rsidR="00DB2787">
        <w:rPr>
          <w:lang w:val="en-US"/>
        </w:rPr>
        <w:t xml:space="preserve"> that is different from the linear model described earlier</w:t>
      </w:r>
      <w:r>
        <w:rPr>
          <w:lang w:val="en-US"/>
        </w:rPr>
        <w:t>.</w:t>
      </w:r>
      <w:r w:rsidR="00C92E32">
        <w:rPr>
          <w:lang w:val="en-US"/>
        </w:rPr>
        <w:t xml:space="preserve"> </w:t>
      </w:r>
      <w:r w:rsidR="00DB2787">
        <w:rPr>
          <w:lang w:val="en-US"/>
        </w:rPr>
        <w:t>Regarding innovation, he states that all ideas need to pass through two groups of gatekeepers who control money and power: politicians / political activists and bureaucrats. The former are looking for new ideas to gain an edge over their rivals or keep their party in power: “…political leaders who are willing to experiment help to make government vital and alive -energizing the society around them” (p. 154). The latter can promote innovations a fair distance without much involvement of politicians. However, innovations typically come from the “hinterland” of the public sector, at one remove from the formal structures of accountability and control, where risks and imagination are easier. This hinterland is composed of decentralized systems (local or regional authorities seeking public approval), business (seeking profit), academia (seeking recognition for new knowledge) and civil society (seeking growth or recognition, while fearful of having their ideas picked up by better funded public actors, who then put them out of business).</w:t>
      </w:r>
      <w:r w:rsidR="00070851">
        <w:rPr>
          <w:lang w:val="en-US"/>
        </w:rPr>
        <w:t xml:space="preserve"> </w:t>
      </w:r>
      <w:r w:rsidR="00D47412">
        <w:rPr>
          <w:lang w:val="en-US"/>
        </w:rPr>
        <w:t>He mentions six  elements of an innovative public sector, including leadership and culture, pulls and pushes (e.g. users versus technology), creativity and recombination, prototyping and piloting and scaling and diffusion. Regarding the latter, he points out that it depends mainly on willing adopters, as there is not enough political capital around to just impose (command and penalize when not complying) many new ideas to be implemented, nor is there enough money to bribe people (with incentives) into adopting. However, in the public sector, managers are not accountable for failing to keep up with best practice. Services lack a culture of rigorous learning and benchmarking and it is rarely clear whose job it is to identify what works and to promote it. When diffusion happens it is due to effective champions, strong networks (including inside professions), plenty of hand-holding and some financial inducement. Indeed, some professions may have different ideas of “success” and innovations may threaten demarcation lines and power structures, particularly when they cut across organizational boundaries.</w:t>
      </w:r>
    </w:p>
    <w:p w:rsidR="00C92E32" w:rsidRDefault="00D47412" w:rsidP="00AE12BD">
      <w:pPr>
        <w:rPr>
          <w:lang w:val="en-US"/>
        </w:rPr>
      </w:pPr>
      <w:r>
        <w:rPr>
          <w:lang w:val="en-US"/>
        </w:rPr>
        <w:t xml:space="preserve">To </w:t>
      </w:r>
      <w:proofErr w:type="spellStart"/>
      <w:r>
        <w:rPr>
          <w:lang w:val="en-US"/>
        </w:rPr>
        <w:t>Mulgan</w:t>
      </w:r>
      <w:proofErr w:type="spellEnd"/>
      <w:r>
        <w:rPr>
          <w:lang w:val="en-US"/>
        </w:rPr>
        <w:t xml:space="preserve"> (2009), as innovation is a form of risk taking, it will be easier when there is consensus that things are not working, government is honest that it is experimenting with a range of options, hence not everything can be a success, users will have some choice</w:t>
      </w:r>
      <w:r w:rsidR="00C92E32">
        <w:rPr>
          <w:lang w:val="en-US"/>
        </w:rPr>
        <w:t>s, and the innovation is conducted</w:t>
      </w:r>
      <w:r>
        <w:rPr>
          <w:lang w:val="en-US"/>
        </w:rPr>
        <w:t xml:space="preserve"> at one remove from the state so that if things go wrong, it</w:t>
      </w:r>
      <w:r w:rsidR="00C92E32">
        <w:rPr>
          <w:lang w:val="en-US"/>
        </w:rPr>
        <w:t xml:space="preserve"> can take the blame. </w:t>
      </w:r>
    </w:p>
    <w:p w:rsidR="00695734" w:rsidRDefault="00C92E32" w:rsidP="00AE12BD">
      <w:pPr>
        <w:rPr>
          <w:lang w:val="en-US"/>
        </w:rPr>
      </w:pPr>
      <w:r>
        <w:rPr>
          <w:lang w:val="en-US"/>
        </w:rPr>
        <w:lastRenderedPageBreak/>
        <w:t>W</w:t>
      </w:r>
      <w:r w:rsidR="00D47412">
        <w:rPr>
          <w:lang w:val="en-US"/>
        </w:rPr>
        <w:t>hat is needed are teams and networks dedicated to organizing innovation. These need people that scan the world for promising ideas, keep an eye on current pilots and pathfinders and assess which ones are worth building up as well as design new innovations, incubate, and launch them. These teams therefore need a mix of skills, experience and contacts, combining civil servants, social entrepreneurs, designers and practitioners as well as brokers (linking ideas and changing needs). They can be organized</w:t>
      </w:r>
      <w:r>
        <w:rPr>
          <w:lang w:val="en-US"/>
        </w:rPr>
        <w:t>, at arm’s length,</w:t>
      </w:r>
      <w:r w:rsidR="00D47412">
        <w:rPr>
          <w:lang w:val="en-US"/>
        </w:rPr>
        <w:t xml:space="preserve"> across boundaries, reporting directly to central departments like the Cabinet Office or Treasury or the CEO in local authorities. They can focus on problems or groups or places.</w:t>
      </w:r>
      <w:r>
        <w:rPr>
          <w:lang w:val="en-US"/>
        </w:rPr>
        <w:t xml:space="preserve"> Of course, sufficient funds should be set aside for innovation. Less than 1-2% of overall budgets seems futile, with more needed in areas with higher failure rates. These funds can be allocated through departments or cross-cutting budgets. From there, they can go to projects or, better, to teams with good track records and to similar intermediaries (</w:t>
      </w:r>
      <w:proofErr w:type="spellStart"/>
      <w:r>
        <w:rPr>
          <w:lang w:val="en-US"/>
        </w:rPr>
        <w:t>eg</w:t>
      </w:r>
      <w:proofErr w:type="spellEnd"/>
      <w:r>
        <w:rPr>
          <w:lang w:val="en-US"/>
        </w:rPr>
        <w:t xml:space="preserve"> local authorities, user groups, networks of collaborators).</w:t>
      </w:r>
    </w:p>
    <w:p w:rsidR="00C92E32" w:rsidRDefault="00C92E32" w:rsidP="00AE12BD">
      <w:pPr>
        <w:rPr>
          <w:lang w:val="en-US"/>
        </w:rPr>
      </w:pPr>
      <w:r>
        <w:rPr>
          <w:lang w:val="en-US"/>
        </w:rPr>
        <w:t xml:space="preserve">Innovation concerns strategies designed to achieve something positive. But </w:t>
      </w:r>
      <w:proofErr w:type="spellStart"/>
      <w:r>
        <w:rPr>
          <w:lang w:val="en-US"/>
        </w:rPr>
        <w:t>Mulgan</w:t>
      </w:r>
      <w:proofErr w:type="spellEnd"/>
      <w:r>
        <w:rPr>
          <w:lang w:val="en-US"/>
        </w:rPr>
        <w:t xml:space="preserve"> (2009) also stat</w:t>
      </w:r>
      <w:r w:rsidR="009A66E3">
        <w:rPr>
          <w:lang w:val="en-US"/>
        </w:rPr>
        <w:t>e</w:t>
      </w:r>
      <w:r>
        <w:rPr>
          <w:lang w:val="en-US"/>
        </w:rPr>
        <w:t>s that being strategic concerns readiness for the unexpected and resilience in the face of an uncertain future</w:t>
      </w:r>
      <w:r w:rsidR="009A66E3">
        <w:rPr>
          <w:lang w:val="en-US"/>
        </w:rPr>
        <w:t xml:space="preserve">, </w:t>
      </w:r>
      <w:r w:rsidR="006D166F">
        <w:rPr>
          <w:lang w:val="en-US"/>
        </w:rPr>
        <w:t xml:space="preserve">potential </w:t>
      </w:r>
      <w:r w:rsidR="009A66E3">
        <w:rPr>
          <w:lang w:val="en-US"/>
        </w:rPr>
        <w:t>crisis and disaster</w:t>
      </w:r>
      <w:r>
        <w:rPr>
          <w:lang w:val="en-US"/>
        </w:rPr>
        <w:t>.</w:t>
      </w:r>
      <w:r w:rsidR="006D166F">
        <w:rPr>
          <w:lang w:val="en-US"/>
        </w:rPr>
        <w:t xml:space="preserve"> Governments need to manage risks that range from the predictable to the unknowable. In fact, many risks are combinations of knowns and unknowns. They pose the challenge of “signal detection” or how observers can determine if inform</w:t>
      </w:r>
      <w:r w:rsidR="00F85887">
        <w:rPr>
          <w:lang w:val="en-US"/>
        </w:rPr>
        <w:t>ation is relevant or just noise</w:t>
      </w:r>
      <w:r w:rsidR="006D166F">
        <w:rPr>
          <w:lang w:val="en-US"/>
        </w:rPr>
        <w:t>. Governments should make judgements in five areas:</w:t>
      </w:r>
    </w:p>
    <w:p w:rsidR="006D166F" w:rsidRDefault="006D166F" w:rsidP="006D166F">
      <w:pPr>
        <w:pStyle w:val="Lijstalinea"/>
        <w:numPr>
          <w:ilvl w:val="0"/>
          <w:numId w:val="126"/>
        </w:numPr>
        <w:rPr>
          <w:lang w:val="en-US"/>
        </w:rPr>
      </w:pPr>
      <w:r>
        <w:rPr>
          <w:lang w:val="en-US"/>
        </w:rPr>
        <w:t>What could happen (identification): trends, possibilities, dangers and their likelihood and impact by institutionalized awareness through networks, committees, procedures and safe spaces to speak openly about threats and the capacity to respond, where non-executive directors can play a role, making the most of their detachment from decisions;</w:t>
      </w:r>
    </w:p>
    <w:p w:rsidR="006D166F" w:rsidRDefault="006D166F" w:rsidP="006D166F">
      <w:pPr>
        <w:pStyle w:val="Lijstalinea"/>
        <w:numPr>
          <w:ilvl w:val="0"/>
          <w:numId w:val="126"/>
        </w:numPr>
        <w:rPr>
          <w:lang w:val="en-US"/>
        </w:rPr>
      </w:pPr>
      <w:r>
        <w:rPr>
          <w:lang w:val="en-US"/>
        </w:rPr>
        <w:t>What matters (assessment)</w:t>
      </w:r>
    </w:p>
    <w:p w:rsidR="006D166F" w:rsidRDefault="006D166F" w:rsidP="006D166F">
      <w:pPr>
        <w:pStyle w:val="Lijstalinea"/>
        <w:numPr>
          <w:ilvl w:val="0"/>
          <w:numId w:val="126"/>
        </w:numPr>
        <w:rPr>
          <w:lang w:val="en-US"/>
        </w:rPr>
      </w:pPr>
      <w:r>
        <w:rPr>
          <w:lang w:val="en-US"/>
        </w:rPr>
        <w:t xml:space="preserve">What can be done (action): how to avoid, mitigate or contain? </w:t>
      </w:r>
    </w:p>
    <w:p w:rsidR="006D166F" w:rsidRDefault="006D166F" w:rsidP="006D166F">
      <w:pPr>
        <w:pStyle w:val="Lijstalinea"/>
        <w:numPr>
          <w:ilvl w:val="0"/>
          <w:numId w:val="126"/>
        </w:numPr>
        <w:rPr>
          <w:lang w:val="en-US"/>
        </w:rPr>
      </w:pPr>
      <w:r>
        <w:rPr>
          <w:lang w:val="en-US"/>
        </w:rPr>
        <w:t>What has happened (review): assessment of whether an action had the intended effect, analysis was correct, …</w:t>
      </w:r>
    </w:p>
    <w:p w:rsidR="006D166F" w:rsidRDefault="00F85887" w:rsidP="006D166F">
      <w:pPr>
        <w:rPr>
          <w:lang w:val="en-US"/>
        </w:rPr>
      </w:pPr>
      <w:r>
        <w:rPr>
          <w:lang w:val="en-US"/>
        </w:rPr>
        <w:t>Action can take three forms:</w:t>
      </w:r>
    </w:p>
    <w:p w:rsidR="00F85887" w:rsidRDefault="00F85887" w:rsidP="00F85887">
      <w:pPr>
        <w:pStyle w:val="Lijstalinea"/>
        <w:numPr>
          <w:ilvl w:val="0"/>
          <w:numId w:val="127"/>
        </w:numPr>
        <w:rPr>
          <w:lang w:val="en-US"/>
        </w:rPr>
      </w:pPr>
      <w:r>
        <w:rPr>
          <w:lang w:val="en-US"/>
        </w:rPr>
        <w:t>Regulating: governments act when risks taken voluntarily by some may affect others adversely (e.g. smoking). Courts provide a backstop. But governments must find a balance and not go too far in protecting citizens from risk (e.g. not let policy be shaped by the experiences of a few very unlucky ones);</w:t>
      </w:r>
    </w:p>
    <w:p w:rsidR="00F85887" w:rsidRDefault="00F85887" w:rsidP="00F85887">
      <w:pPr>
        <w:pStyle w:val="Lijstalinea"/>
        <w:numPr>
          <w:ilvl w:val="0"/>
          <w:numId w:val="127"/>
        </w:numPr>
        <w:rPr>
          <w:lang w:val="en-US"/>
        </w:rPr>
      </w:pPr>
      <w:r>
        <w:rPr>
          <w:lang w:val="en-US"/>
        </w:rPr>
        <w:t xml:space="preserve">Stewarding: governments pool risks when these cannot be attributed to any pone individual or agency </w:t>
      </w:r>
      <w:proofErr w:type="spellStart"/>
      <w:r>
        <w:rPr>
          <w:lang w:val="en-US"/>
        </w:rPr>
        <w:t>eg</w:t>
      </w:r>
      <w:proofErr w:type="spellEnd"/>
      <w:r>
        <w:rPr>
          <w:lang w:val="en-US"/>
        </w:rPr>
        <w:t xml:space="preserve"> via social insurance, flood </w:t>
      </w:r>
      <w:proofErr w:type="spellStart"/>
      <w:r>
        <w:rPr>
          <w:lang w:val="en-US"/>
        </w:rPr>
        <w:t>defence</w:t>
      </w:r>
      <w:proofErr w:type="spellEnd"/>
      <w:r>
        <w:rPr>
          <w:lang w:val="en-US"/>
        </w:rPr>
        <w:t>, public health, … Sometimes, governments try to persuade the public to insure themselves (e.g. personal pensions). Where there is a risk that activity will harm others, those engaging in the activity may be required to take out insurance first (e.g. third party motor insurance, requirements for buffers/ stocks/reserve systems for critical services provided by the market e.g. electricity);</w:t>
      </w:r>
    </w:p>
    <w:p w:rsidR="00F85887" w:rsidRDefault="00F85887" w:rsidP="00F85887">
      <w:pPr>
        <w:pStyle w:val="Lijstalinea"/>
        <w:numPr>
          <w:ilvl w:val="0"/>
          <w:numId w:val="127"/>
        </w:numPr>
        <w:rPr>
          <w:lang w:val="en-US"/>
        </w:rPr>
      </w:pPr>
      <w:r>
        <w:rPr>
          <w:lang w:val="en-US"/>
        </w:rPr>
        <w:t>Managing: this relates to the risks government themselves face in their activities (e.g. unbudgeted expenses).</w:t>
      </w:r>
    </w:p>
    <w:p w:rsidR="00F85887" w:rsidRDefault="00F85887" w:rsidP="00F85887">
      <w:pPr>
        <w:rPr>
          <w:lang w:val="en-US"/>
        </w:rPr>
      </w:pPr>
      <w:proofErr w:type="spellStart"/>
      <w:r>
        <w:rPr>
          <w:lang w:val="en-US"/>
        </w:rPr>
        <w:t>Mulgan</w:t>
      </w:r>
      <w:proofErr w:type="spellEnd"/>
      <w:r>
        <w:rPr>
          <w:lang w:val="en-US"/>
        </w:rPr>
        <w:t xml:space="preserve"> (2009) puts handling risks at three levels:</w:t>
      </w:r>
    </w:p>
    <w:p w:rsidR="00F85887" w:rsidRDefault="00F85887" w:rsidP="00F85887">
      <w:pPr>
        <w:pStyle w:val="Lijstalinea"/>
        <w:numPr>
          <w:ilvl w:val="0"/>
          <w:numId w:val="128"/>
        </w:numPr>
        <w:rPr>
          <w:lang w:val="en-US"/>
        </w:rPr>
      </w:pPr>
      <w:r>
        <w:rPr>
          <w:lang w:val="en-US"/>
        </w:rPr>
        <w:lastRenderedPageBreak/>
        <w:t>Strategic:</w:t>
      </w:r>
      <w:r w:rsidR="009D5E39">
        <w:rPr>
          <w:lang w:val="en-US"/>
        </w:rPr>
        <w:t xml:space="preserve"> governments political contract with the electorate with risks including demonstrations and calling into question the very legitimacy of the state (e.g. when the army needs to be called in);</w:t>
      </w:r>
    </w:p>
    <w:p w:rsidR="00F85887" w:rsidRDefault="00F85887" w:rsidP="00F85887">
      <w:pPr>
        <w:pStyle w:val="Lijstalinea"/>
        <w:numPr>
          <w:ilvl w:val="0"/>
          <w:numId w:val="128"/>
        </w:numPr>
        <w:rPr>
          <w:lang w:val="en-US"/>
        </w:rPr>
      </w:pPr>
      <w:proofErr w:type="spellStart"/>
      <w:r>
        <w:rPr>
          <w:lang w:val="en-US"/>
        </w:rPr>
        <w:t>Programme</w:t>
      </w:r>
      <w:proofErr w:type="spellEnd"/>
      <w:r>
        <w:rPr>
          <w:lang w:val="en-US"/>
        </w:rPr>
        <w:t>:</w:t>
      </w:r>
      <w:r w:rsidR="009D5E39">
        <w:rPr>
          <w:lang w:val="en-US"/>
        </w:rPr>
        <w:t xml:space="preserve"> risks include overspends, lack of attention to the operating environment, resistance by powerful stakeholders, lack of coordination to deal with cross-cutting risks, …</w:t>
      </w:r>
    </w:p>
    <w:p w:rsidR="009D5E39" w:rsidRDefault="00F85887" w:rsidP="009D5E39">
      <w:pPr>
        <w:pStyle w:val="Lijstalinea"/>
        <w:numPr>
          <w:ilvl w:val="0"/>
          <w:numId w:val="128"/>
        </w:numPr>
        <w:rPr>
          <w:lang w:val="en-US"/>
        </w:rPr>
      </w:pPr>
      <w:r w:rsidRPr="009D5E39">
        <w:rPr>
          <w:lang w:val="en-US"/>
        </w:rPr>
        <w:t>Project / operational:</w:t>
      </w:r>
      <w:r w:rsidR="009D5E39" w:rsidRPr="009D5E39">
        <w:rPr>
          <w:lang w:val="en-US"/>
        </w:rPr>
        <w:t xml:space="preserve"> </w:t>
      </w:r>
      <w:r w:rsidR="009D5E39">
        <w:rPr>
          <w:lang w:val="en-US"/>
        </w:rPr>
        <w:t>risks relate to lack of contingency planning, overoptimistic timescales,…</w:t>
      </w:r>
    </w:p>
    <w:p w:rsidR="009D5E39" w:rsidRPr="009D5E39" w:rsidRDefault="009D5E39" w:rsidP="009D5E39">
      <w:pPr>
        <w:rPr>
          <w:lang w:val="en-US"/>
        </w:rPr>
      </w:pPr>
      <w:r>
        <w:rPr>
          <w:lang w:val="en-US"/>
        </w:rPr>
        <w:t>At all three levels, what matter is to have a systematic approach. For systems to be resilient, the capacity to understand risk and respond to them needs to be widely distributed, grounded in real life experiences of failure and adversity. Too much centralization</w:t>
      </w:r>
      <w:r w:rsidR="00943F40">
        <w:rPr>
          <w:lang w:val="en-US"/>
        </w:rPr>
        <w:t xml:space="preserve"> and reliance on formal ma</w:t>
      </w:r>
      <w:r>
        <w:rPr>
          <w:lang w:val="en-US"/>
        </w:rPr>
        <w:t>chine</w:t>
      </w:r>
      <w:r w:rsidR="00943F40">
        <w:rPr>
          <w:lang w:val="en-US"/>
        </w:rPr>
        <w:t>r</w:t>
      </w:r>
      <w:r>
        <w:rPr>
          <w:lang w:val="en-US"/>
        </w:rPr>
        <w:t xml:space="preserve">y of risk registers and audits renders systems less able to respond to the unexpected. </w:t>
      </w:r>
      <w:r w:rsidR="00943F40">
        <w:rPr>
          <w:lang w:val="en-US"/>
        </w:rPr>
        <w:t>When seniority and political trump experienced people who know how things work, then unnecessary disasters will happen and cures will be dispensed that are worse than the disease.</w:t>
      </w:r>
    </w:p>
    <w:p w:rsidR="00D65B2D" w:rsidRPr="009D5E39" w:rsidRDefault="00695734" w:rsidP="009D5E39">
      <w:pPr>
        <w:rPr>
          <w:lang w:val="en-US"/>
        </w:rPr>
      </w:pPr>
      <w:r w:rsidRPr="009D5E39">
        <w:rPr>
          <w:lang w:val="en-US"/>
        </w:rPr>
        <w:t xml:space="preserve">Finally, </w:t>
      </w:r>
      <w:proofErr w:type="spellStart"/>
      <w:r w:rsidR="005314FA" w:rsidRPr="009D5E39">
        <w:rPr>
          <w:lang w:val="en-US"/>
        </w:rPr>
        <w:t>Mulgan</w:t>
      </w:r>
      <w:proofErr w:type="spellEnd"/>
      <w:r w:rsidR="005314FA" w:rsidRPr="009D5E39">
        <w:rPr>
          <w:lang w:val="en-US"/>
        </w:rPr>
        <w:t xml:space="preserve"> (2009</w:t>
      </w:r>
      <w:r w:rsidR="008B2E2B" w:rsidRPr="009D5E39">
        <w:rPr>
          <w:lang w:val="en-US"/>
        </w:rPr>
        <w:t>, p. 117-124</w:t>
      </w:r>
      <w:r w:rsidR="005314FA" w:rsidRPr="009D5E39">
        <w:rPr>
          <w:lang w:val="en-US"/>
        </w:rPr>
        <w:t>) also discusses where to locate strategy.</w:t>
      </w:r>
      <w:r w:rsidR="008B2E2B" w:rsidRPr="009D5E39">
        <w:rPr>
          <w:lang w:val="en-US"/>
        </w:rPr>
        <w:t xml:space="preserve"> To him, there is no right place as it depends on the balance of roles between politicians and officials and the balance of power between different politicians. But if strategizing is given no time / resources</w:t>
      </w:r>
      <w:r w:rsidR="0046110F" w:rsidRPr="009D5E39">
        <w:rPr>
          <w:lang w:val="en-US"/>
        </w:rPr>
        <w:t xml:space="preserve"> (implying a need to engage with the Treasury in a timely way, so that recommendations have a change of getting funded)</w:t>
      </w:r>
      <w:r w:rsidR="008B2E2B" w:rsidRPr="009D5E39">
        <w:rPr>
          <w:lang w:val="en-US"/>
        </w:rPr>
        <w:t>, is subordinate to political or media management (with a focus on announcement, the speech, elections) or, the reverse, becomes too detached from politics (taking refuge in analysis, without political or moral compass or sense of the public mood), it risks irrelevance, no matter how brilliant the analyses.</w:t>
      </w:r>
    </w:p>
    <w:p w:rsidR="0046110F" w:rsidRDefault="00DF21E0" w:rsidP="00AB4D04">
      <w:pPr>
        <w:rPr>
          <w:lang w:val="en-US"/>
        </w:rPr>
      </w:pPr>
      <w:r>
        <w:rPr>
          <w:lang w:val="en-US"/>
        </w:rPr>
        <w:t xml:space="preserve">To </w:t>
      </w:r>
      <w:proofErr w:type="spellStart"/>
      <w:r w:rsidR="00D65B2D">
        <w:rPr>
          <w:lang w:val="en-US"/>
        </w:rPr>
        <w:t>Mulgan</w:t>
      </w:r>
      <w:proofErr w:type="spellEnd"/>
      <w:r w:rsidR="00D65B2D">
        <w:rPr>
          <w:lang w:val="en-US"/>
        </w:rPr>
        <w:t xml:space="preserve"> (2009), strategy definitely has a place at the </w:t>
      </w:r>
      <w:proofErr w:type="spellStart"/>
      <w:r w:rsidR="00D65B2D">
        <w:rPr>
          <w:lang w:val="en-US"/>
        </w:rPr>
        <w:t>centre</w:t>
      </w:r>
      <w:proofErr w:type="spellEnd"/>
      <w:r w:rsidR="00D65B2D">
        <w:rPr>
          <w:lang w:val="en-US"/>
        </w:rPr>
        <w:t xml:space="preserve"> of government. There is </w:t>
      </w:r>
      <w:r>
        <w:rPr>
          <w:lang w:val="en-US"/>
        </w:rPr>
        <w:t>a need for</w:t>
      </w:r>
      <w:r w:rsidR="00D65B2D">
        <w:rPr>
          <w:lang w:val="en-US"/>
        </w:rPr>
        <w:t xml:space="preserve"> a number of people who can move between different time horizons (linking the long term to the immediate) as well as </w:t>
      </w:r>
      <w:proofErr w:type="spellStart"/>
      <w:r w:rsidR="00AA6119">
        <w:rPr>
          <w:lang w:val="en-US"/>
        </w:rPr>
        <w:t>synthesis</w:t>
      </w:r>
      <w:r>
        <w:rPr>
          <w:lang w:val="en-US"/>
        </w:rPr>
        <w:t>e</w:t>
      </w:r>
      <w:proofErr w:type="spellEnd"/>
      <w:r w:rsidR="00AA6119">
        <w:rPr>
          <w:lang w:val="en-US"/>
        </w:rPr>
        <w:t xml:space="preserve"> administrative and political aspects of policies. This group needs to be small and committed enough, with sufficient trust, to cope with fierce arguments and air radical possibilities. Around them there can be a wider range of specialists, located in dedicated teams, that can define and assess options</w:t>
      </w:r>
      <w:r w:rsidR="000252E1">
        <w:rPr>
          <w:rStyle w:val="Voetnootmarkering"/>
          <w:lang w:val="en-US"/>
        </w:rPr>
        <w:footnoteReference w:id="21"/>
      </w:r>
      <w:r w:rsidR="00AA6119">
        <w:rPr>
          <w:lang w:val="en-US"/>
        </w:rPr>
        <w:t xml:space="preserve">. These teams work best when they combine experience from within government with that from outside (business, NGOs, academia,…) and combine a stable core staff with high turnover of </w:t>
      </w:r>
      <w:proofErr w:type="spellStart"/>
      <w:r w:rsidR="00AA6119">
        <w:rPr>
          <w:lang w:val="en-US"/>
        </w:rPr>
        <w:t>secondees</w:t>
      </w:r>
      <w:proofErr w:type="spellEnd"/>
      <w:r w:rsidR="00AA6119">
        <w:rPr>
          <w:lang w:val="en-US"/>
        </w:rPr>
        <w:t xml:space="preserve">, so as to ensure plenty of networking across both the government and outside. What is then key is the presence of brokers, who can tie the longer term work of strategic thinking to decision-making in departments, cabinet committees and agencies. These brokers need to be able to pull in the right knowledge at the right time. </w:t>
      </w:r>
      <w:r w:rsidR="0046110F">
        <w:rPr>
          <w:lang w:val="en-US"/>
        </w:rPr>
        <w:t xml:space="preserve">They also need to be powerful, canny and bold enough to fight their corner against short term advice and imperatives or critical decision-making without knowledge of the issue at stake. </w:t>
      </w:r>
    </w:p>
    <w:p w:rsidR="0046110F" w:rsidRDefault="0046110F" w:rsidP="00AB4D04">
      <w:pPr>
        <w:rPr>
          <w:lang w:val="en-US"/>
        </w:rPr>
      </w:pPr>
      <w:r>
        <w:rPr>
          <w:lang w:val="en-US"/>
        </w:rPr>
        <w:t xml:space="preserve">A key challenge is then to secure sufficient time and attention from political leaders. </w:t>
      </w:r>
      <w:proofErr w:type="spellStart"/>
      <w:r>
        <w:rPr>
          <w:lang w:val="en-US"/>
        </w:rPr>
        <w:t>Mulgan</w:t>
      </w:r>
      <w:proofErr w:type="spellEnd"/>
      <w:r>
        <w:rPr>
          <w:lang w:val="en-US"/>
        </w:rPr>
        <w:t xml:space="preserve"> (2009, p. 122) recommends that these spend 20% of their time at a minimum on the longer term, preferably in longer chunks (e.g. two hour sessions during the working week, along with the occasional half or whole days) to remain fresh and strategic.</w:t>
      </w:r>
    </w:p>
    <w:p w:rsidR="002A3857" w:rsidRDefault="0046110F" w:rsidP="00AB4D04">
      <w:pPr>
        <w:rPr>
          <w:lang w:val="en-US"/>
        </w:rPr>
      </w:pPr>
      <w:r w:rsidRPr="0046110F">
        <w:rPr>
          <w:lang w:val="en-US"/>
        </w:rPr>
        <w:t xml:space="preserve">Finally, </w:t>
      </w:r>
      <w:proofErr w:type="spellStart"/>
      <w:r w:rsidRPr="0046110F">
        <w:rPr>
          <w:lang w:val="en-US"/>
        </w:rPr>
        <w:t>Mulgan</w:t>
      </w:r>
      <w:proofErr w:type="spellEnd"/>
      <w:r w:rsidRPr="0046110F">
        <w:rPr>
          <w:lang w:val="en-US"/>
        </w:rPr>
        <w:t xml:space="preserve"> (2009, p. 123) devotes some attention to the role of parliament. He sees parliament as being able to provide the middle-ground between fully open and closed methods of strategizing. </w:t>
      </w:r>
      <w:r w:rsidRPr="0046110F">
        <w:rPr>
          <w:lang w:val="en-US"/>
        </w:rPr>
        <w:lastRenderedPageBreak/>
        <w:t xml:space="preserve">The fully open ones work well where there are unambiguous goals, leaders with authority to intervene in an otherwise open process and few, if any, competing interests. However, most of the time, there are diverging interests, risks of capture by particular groups and constitutional reasons why some will be held to account for decisions and others will not. Parliament can then play a more strategic role than they are doing today. They can investigate possible futures (as happens in Finland with its futures work), </w:t>
      </w:r>
      <w:proofErr w:type="spellStart"/>
      <w:r w:rsidRPr="0046110F">
        <w:rPr>
          <w:lang w:val="en-US"/>
        </w:rPr>
        <w:t>scrutinise</w:t>
      </w:r>
      <w:proofErr w:type="spellEnd"/>
      <w:r w:rsidRPr="0046110F">
        <w:rPr>
          <w:lang w:val="en-US"/>
        </w:rPr>
        <w:t xml:space="preserve"> strategies, host debates with other stakeholders and use technology to allow the public to participate.</w:t>
      </w:r>
      <w:r>
        <w:rPr>
          <w:lang w:val="en-US"/>
        </w:rPr>
        <w:t xml:space="preserve"> In this way, parliament would combine its role as legislator with a role as guardian of a more inclusive public conversation about what needs to be done. </w:t>
      </w:r>
    </w:p>
    <w:p w:rsidR="003B3F9E" w:rsidRDefault="003B3F9E" w:rsidP="003B3F9E">
      <w:pPr>
        <w:pStyle w:val="Kop1"/>
        <w:numPr>
          <w:ilvl w:val="2"/>
          <w:numId w:val="19"/>
        </w:numPr>
        <w:rPr>
          <w:lang w:val="en-US"/>
        </w:rPr>
      </w:pPr>
      <w:bookmarkStart w:id="25" w:name="_Toc499553445"/>
      <w:r>
        <w:rPr>
          <w:lang w:val="en-US"/>
        </w:rPr>
        <w:t>Strategic agility</w:t>
      </w:r>
      <w:bookmarkEnd w:id="25"/>
    </w:p>
    <w:p w:rsidR="003B3F9E" w:rsidRPr="003B3F9E" w:rsidRDefault="003B3F9E" w:rsidP="003B3F9E">
      <w:pPr>
        <w:rPr>
          <w:lang w:val="en-US"/>
        </w:rPr>
      </w:pPr>
    </w:p>
    <w:p w:rsidR="002609E3" w:rsidRDefault="002609E3" w:rsidP="00AB4D04">
      <w:pPr>
        <w:rPr>
          <w:lang w:val="en-US"/>
        </w:rPr>
      </w:pPr>
      <w:r>
        <w:rPr>
          <w:lang w:val="en-US"/>
        </w:rPr>
        <w:t xml:space="preserve">While not mentioned by </w:t>
      </w:r>
      <w:proofErr w:type="spellStart"/>
      <w:r>
        <w:rPr>
          <w:lang w:val="en-US"/>
        </w:rPr>
        <w:t>Troupin</w:t>
      </w:r>
      <w:proofErr w:type="spellEnd"/>
      <w:r>
        <w:rPr>
          <w:lang w:val="en-US"/>
        </w:rPr>
        <w:t xml:space="preserve"> and </w:t>
      </w:r>
      <w:proofErr w:type="spellStart"/>
      <w:r>
        <w:rPr>
          <w:lang w:val="en-US"/>
        </w:rPr>
        <w:t>Pollit</w:t>
      </w:r>
      <w:proofErr w:type="spellEnd"/>
      <w:r>
        <w:rPr>
          <w:lang w:val="en-US"/>
        </w:rPr>
        <w:t xml:space="preserve"> (2012), another</w:t>
      </w:r>
      <w:r w:rsidR="00B8764E">
        <w:rPr>
          <w:lang w:val="en-US"/>
        </w:rPr>
        <w:t>, recent</w:t>
      </w:r>
      <w:r>
        <w:rPr>
          <w:lang w:val="en-US"/>
        </w:rPr>
        <w:t xml:space="preserve"> concept</w:t>
      </w:r>
      <w:r w:rsidR="00B8764E">
        <w:rPr>
          <w:lang w:val="en-US"/>
        </w:rPr>
        <w:t>,</w:t>
      </w:r>
      <w:r>
        <w:rPr>
          <w:lang w:val="en-US"/>
        </w:rPr>
        <w:t xml:space="preserve"> that has received some attention at the level of the OECD (e.g. OECD, 2015</w:t>
      </w:r>
      <w:r>
        <w:rPr>
          <w:rStyle w:val="Voetnootmarkering"/>
          <w:lang w:val="en-US"/>
        </w:rPr>
        <w:footnoteReference w:id="22"/>
      </w:r>
      <w:r>
        <w:rPr>
          <w:lang w:val="en-US"/>
        </w:rPr>
        <w:t xml:space="preserve"> and OECD, 2011</w:t>
      </w:r>
      <w:r>
        <w:rPr>
          <w:rStyle w:val="Voetnootmarkering"/>
          <w:lang w:val="en-US"/>
        </w:rPr>
        <w:footnoteReference w:id="23"/>
      </w:r>
      <w:r>
        <w:rPr>
          <w:lang w:val="en-US"/>
        </w:rPr>
        <w:t>), is referred to as “strategic agility” (</w:t>
      </w:r>
      <w:proofErr w:type="spellStart"/>
      <w:r w:rsidRPr="002609E3">
        <w:rPr>
          <w:lang w:val="en-US"/>
        </w:rPr>
        <w:t>Määttä</w:t>
      </w:r>
      <w:proofErr w:type="spellEnd"/>
      <w:r>
        <w:rPr>
          <w:lang w:val="en-US"/>
        </w:rPr>
        <w:t xml:space="preserve"> , 2011</w:t>
      </w:r>
      <w:r>
        <w:rPr>
          <w:rStyle w:val="Voetnootmarkering"/>
          <w:lang w:val="en-US"/>
        </w:rPr>
        <w:footnoteReference w:id="24"/>
      </w:r>
      <w:r>
        <w:rPr>
          <w:lang w:val="en-US"/>
        </w:rPr>
        <w:t xml:space="preserve"> and </w:t>
      </w:r>
      <w:proofErr w:type="spellStart"/>
      <w:r>
        <w:rPr>
          <w:lang w:val="en-US"/>
        </w:rPr>
        <w:t>Doz</w:t>
      </w:r>
      <w:proofErr w:type="spellEnd"/>
      <w:r>
        <w:rPr>
          <w:lang w:val="en-US"/>
        </w:rPr>
        <w:t xml:space="preserve"> and </w:t>
      </w:r>
      <w:proofErr w:type="spellStart"/>
      <w:r>
        <w:rPr>
          <w:lang w:val="en-US"/>
        </w:rPr>
        <w:t>Kosonen</w:t>
      </w:r>
      <w:proofErr w:type="spellEnd"/>
      <w:r>
        <w:rPr>
          <w:lang w:val="en-US"/>
        </w:rPr>
        <w:t>, 2014</w:t>
      </w:r>
      <w:r w:rsidR="00DE7AA1">
        <w:rPr>
          <w:lang w:val="en-US"/>
        </w:rPr>
        <w:t xml:space="preserve">, based </w:t>
      </w:r>
      <w:proofErr w:type="spellStart"/>
      <w:r w:rsidR="00DE7AA1">
        <w:rPr>
          <w:lang w:val="en-US"/>
        </w:rPr>
        <w:t>orginally</w:t>
      </w:r>
      <w:proofErr w:type="spellEnd"/>
      <w:r w:rsidR="00DE7AA1">
        <w:rPr>
          <w:lang w:val="en-US"/>
        </w:rPr>
        <w:t xml:space="preserve"> on </w:t>
      </w:r>
      <w:proofErr w:type="spellStart"/>
      <w:r w:rsidR="00DE7AA1">
        <w:rPr>
          <w:lang w:val="en-US"/>
        </w:rPr>
        <w:t>Doz</w:t>
      </w:r>
      <w:proofErr w:type="spellEnd"/>
      <w:r w:rsidR="00DE7AA1">
        <w:rPr>
          <w:lang w:val="en-US"/>
        </w:rPr>
        <w:t xml:space="preserve"> and </w:t>
      </w:r>
      <w:proofErr w:type="spellStart"/>
      <w:r w:rsidR="00DE7AA1">
        <w:rPr>
          <w:lang w:val="en-US"/>
        </w:rPr>
        <w:t>Kosonen</w:t>
      </w:r>
      <w:proofErr w:type="spellEnd"/>
      <w:r w:rsidR="00DE7AA1">
        <w:rPr>
          <w:lang w:val="en-US"/>
        </w:rPr>
        <w:t>, 2007</w:t>
      </w:r>
      <w:r w:rsidR="00DE7AA1">
        <w:rPr>
          <w:rStyle w:val="Voetnootmarkering"/>
          <w:lang w:val="en-US"/>
        </w:rPr>
        <w:footnoteReference w:id="25"/>
      </w:r>
      <w:r>
        <w:rPr>
          <w:lang w:val="en-US"/>
        </w:rPr>
        <w:t>).</w:t>
      </w:r>
    </w:p>
    <w:p w:rsidR="00C03053" w:rsidRDefault="00C03053" w:rsidP="00AB4D04">
      <w:pPr>
        <w:rPr>
          <w:lang w:val="en-US"/>
        </w:rPr>
      </w:pPr>
      <w:proofErr w:type="spellStart"/>
      <w:r w:rsidRPr="002609E3">
        <w:rPr>
          <w:lang w:val="en-US"/>
        </w:rPr>
        <w:t>Määttä</w:t>
      </w:r>
      <w:proofErr w:type="spellEnd"/>
      <w:r>
        <w:rPr>
          <w:lang w:val="en-US"/>
        </w:rPr>
        <w:t xml:space="preserve"> (2011) elaborates the model depicted below.</w:t>
      </w:r>
    </w:p>
    <w:p w:rsidR="00C03053" w:rsidRDefault="00C03053" w:rsidP="00C03053">
      <w:pPr>
        <w:pStyle w:val="Bijschrift"/>
        <w:rPr>
          <w:lang w:val="en-US"/>
        </w:rPr>
      </w:pPr>
      <w:bookmarkStart w:id="26" w:name="_Toc499553490"/>
      <w:proofErr w:type="spellStart"/>
      <w:r>
        <w:t>Figure</w:t>
      </w:r>
      <w:proofErr w:type="spellEnd"/>
      <w:r>
        <w:t xml:space="preserve"> </w:t>
      </w:r>
      <w:fldSimple w:instr=" SEQ Figure \* ARABIC ">
        <w:r w:rsidR="00F6488B">
          <w:rPr>
            <w:noProof/>
          </w:rPr>
          <w:t>11</w:t>
        </w:r>
      </w:fldSimple>
      <w:r>
        <w:t xml:space="preserve">: </w:t>
      </w:r>
      <w:proofErr w:type="spellStart"/>
      <w:r>
        <w:t>strategic</w:t>
      </w:r>
      <w:proofErr w:type="spellEnd"/>
      <w:r>
        <w:t xml:space="preserve"> </w:t>
      </w:r>
      <w:proofErr w:type="spellStart"/>
      <w:r>
        <w:t>agility</w:t>
      </w:r>
      <w:bookmarkEnd w:id="26"/>
      <w:proofErr w:type="spellEnd"/>
    </w:p>
    <w:p w:rsidR="00C03053" w:rsidRDefault="00C03053" w:rsidP="00AB4D04">
      <w:pPr>
        <w:rPr>
          <w:lang w:val="en-US"/>
        </w:rPr>
      </w:pPr>
      <w:r w:rsidRPr="00C03053">
        <w:rPr>
          <w:noProof/>
        </w:rPr>
        <w:drawing>
          <wp:inline distT="0" distB="0" distL="0" distR="0" wp14:anchorId="2DE5D4A7" wp14:editId="651BDA9D">
            <wp:extent cx="3603020" cy="2979420"/>
            <wp:effectExtent l="0" t="0" r="0" b="0"/>
            <wp:docPr id="12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3698" cy="2979981"/>
                    </a:xfrm>
                    <a:prstGeom prst="rect">
                      <a:avLst/>
                    </a:prstGeom>
                    <a:noFill/>
                    <a:ln>
                      <a:noFill/>
                    </a:ln>
                    <a:effectLst/>
                    <a:extLst/>
                  </pic:spPr>
                </pic:pic>
              </a:graphicData>
            </a:graphic>
          </wp:inline>
        </w:drawing>
      </w:r>
    </w:p>
    <w:p w:rsidR="00EA77A8" w:rsidRPr="00EA77A8" w:rsidRDefault="00EA77A8" w:rsidP="00AB4D04">
      <w:pPr>
        <w:rPr>
          <w:sz w:val="18"/>
          <w:lang w:val="en-US"/>
        </w:rPr>
      </w:pPr>
      <w:r w:rsidRPr="00EA77A8">
        <w:rPr>
          <w:sz w:val="18"/>
          <w:lang w:val="en-US"/>
        </w:rPr>
        <w:t xml:space="preserve">Source: </w:t>
      </w:r>
      <w:proofErr w:type="spellStart"/>
      <w:r w:rsidRPr="00EA77A8">
        <w:rPr>
          <w:sz w:val="18"/>
          <w:lang w:val="en-US"/>
        </w:rPr>
        <w:t>Määttä</w:t>
      </w:r>
      <w:proofErr w:type="spellEnd"/>
      <w:r>
        <w:rPr>
          <w:sz w:val="18"/>
          <w:lang w:val="en-US"/>
        </w:rPr>
        <w:t xml:space="preserve"> (</w:t>
      </w:r>
      <w:r w:rsidRPr="00EA77A8">
        <w:rPr>
          <w:sz w:val="18"/>
          <w:lang w:val="en-US"/>
        </w:rPr>
        <w:t>2011</w:t>
      </w:r>
      <w:r>
        <w:rPr>
          <w:sz w:val="18"/>
          <w:lang w:val="en-US"/>
        </w:rPr>
        <w:t>)</w:t>
      </w:r>
    </w:p>
    <w:p w:rsidR="00C03053" w:rsidRDefault="00C03053" w:rsidP="00C03053">
      <w:pPr>
        <w:rPr>
          <w:lang w:val="en-US"/>
        </w:rPr>
      </w:pPr>
      <w:r>
        <w:rPr>
          <w:lang w:val="en-US"/>
        </w:rPr>
        <w:t>The outer cycle of the model represents the activities involved in strategic management:</w:t>
      </w:r>
    </w:p>
    <w:p w:rsidR="00C03053" w:rsidRPr="00C03053" w:rsidRDefault="00C03053" w:rsidP="00C03053">
      <w:pPr>
        <w:pStyle w:val="Lijstalinea"/>
        <w:numPr>
          <w:ilvl w:val="0"/>
          <w:numId w:val="119"/>
        </w:numPr>
        <w:rPr>
          <w:lang w:val="en-US"/>
        </w:rPr>
      </w:pPr>
      <w:r w:rsidRPr="00C03053">
        <w:rPr>
          <w:lang w:val="en-US"/>
        </w:rPr>
        <w:t>scanning is the process of gathering and analyzing useful, timely, actionable information;</w:t>
      </w:r>
    </w:p>
    <w:p w:rsidR="00C03053" w:rsidRPr="00C03053" w:rsidRDefault="00C03053" w:rsidP="00C03053">
      <w:pPr>
        <w:pStyle w:val="Lijstalinea"/>
        <w:numPr>
          <w:ilvl w:val="0"/>
          <w:numId w:val="118"/>
        </w:numPr>
        <w:rPr>
          <w:lang w:val="en-US"/>
        </w:rPr>
      </w:pPr>
      <w:r w:rsidRPr="00C03053">
        <w:rPr>
          <w:lang w:val="en-US"/>
        </w:rPr>
        <w:t>sense-making is the process of interpreting relevant information as the basis for decision-making</w:t>
      </w:r>
      <w:r>
        <w:rPr>
          <w:lang w:val="en-US"/>
        </w:rPr>
        <w:t>:</w:t>
      </w:r>
    </w:p>
    <w:p w:rsidR="00C03053" w:rsidRPr="00C03053" w:rsidRDefault="00C03053" w:rsidP="00C03053">
      <w:pPr>
        <w:pStyle w:val="Lijstalinea"/>
        <w:numPr>
          <w:ilvl w:val="1"/>
          <w:numId w:val="118"/>
        </w:numPr>
        <w:rPr>
          <w:lang w:val="en-US"/>
        </w:rPr>
      </w:pPr>
      <w:r w:rsidRPr="00C03053">
        <w:rPr>
          <w:lang w:val="en-US"/>
        </w:rPr>
        <w:lastRenderedPageBreak/>
        <w:t>It turns data into a narrative that supports practical understanding of the issue or problem so that solutions can be generated;</w:t>
      </w:r>
    </w:p>
    <w:p w:rsidR="00C03053" w:rsidRPr="00C03053" w:rsidRDefault="00C03053" w:rsidP="00C03053">
      <w:pPr>
        <w:pStyle w:val="Lijstalinea"/>
        <w:numPr>
          <w:ilvl w:val="1"/>
          <w:numId w:val="118"/>
        </w:numPr>
        <w:rPr>
          <w:lang w:val="en-US"/>
        </w:rPr>
      </w:pPr>
      <w:r w:rsidRPr="00C03053">
        <w:rPr>
          <w:lang w:val="en-US"/>
        </w:rPr>
        <w:t>politicians and senior civil servants determine the issues requiring action by considering multiple and often competing demands on resources;</w:t>
      </w:r>
    </w:p>
    <w:p w:rsidR="00C03053" w:rsidRPr="00C03053" w:rsidRDefault="00C03053" w:rsidP="00C03053">
      <w:pPr>
        <w:pStyle w:val="Lijstalinea"/>
        <w:numPr>
          <w:ilvl w:val="0"/>
          <w:numId w:val="118"/>
        </w:numPr>
        <w:rPr>
          <w:lang w:val="en-US"/>
        </w:rPr>
      </w:pPr>
      <w:r w:rsidRPr="00C03053">
        <w:rPr>
          <w:lang w:val="en-US"/>
        </w:rPr>
        <w:t>responding is about setting priorities and allocating best available resources across the government in order to be able to deliver at two levels</w:t>
      </w:r>
      <w:r>
        <w:rPr>
          <w:lang w:val="en-US"/>
        </w:rPr>
        <w:t>:</w:t>
      </w:r>
    </w:p>
    <w:p w:rsidR="00C03053" w:rsidRPr="00C03053" w:rsidRDefault="00C03053" w:rsidP="00C03053">
      <w:pPr>
        <w:pStyle w:val="Lijstalinea"/>
        <w:numPr>
          <w:ilvl w:val="1"/>
          <w:numId w:val="118"/>
        </w:numPr>
        <w:rPr>
          <w:lang w:val="en-US"/>
        </w:rPr>
      </w:pPr>
      <w:r w:rsidRPr="00C03053">
        <w:rPr>
          <w:lang w:val="en-US"/>
        </w:rPr>
        <w:t>strategic, where politicians and senior civil servants create policy responses and allocate resources to new priorities</w:t>
      </w:r>
      <w:r>
        <w:rPr>
          <w:lang w:val="en-US"/>
        </w:rPr>
        <w:t>;</w:t>
      </w:r>
    </w:p>
    <w:p w:rsidR="00C03053" w:rsidRPr="00C03053" w:rsidRDefault="00C03053" w:rsidP="00C03053">
      <w:pPr>
        <w:pStyle w:val="Lijstalinea"/>
        <w:numPr>
          <w:ilvl w:val="1"/>
          <w:numId w:val="118"/>
        </w:numPr>
        <w:rPr>
          <w:lang w:val="en-US"/>
        </w:rPr>
      </w:pPr>
      <w:r w:rsidRPr="00C03053">
        <w:rPr>
          <w:lang w:val="en-US"/>
        </w:rPr>
        <w:t>operational, where frontline workers respond to the day-to-day changing needs of the customers they serve and the stakeholders they co-operate with;</w:t>
      </w:r>
    </w:p>
    <w:p w:rsidR="00C03053" w:rsidRDefault="00C03053" w:rsidP="00C03053">
      <w:pPr>
        <w:pStyle w:val="Lijstalinea"/>
        <w:numPr>
          <w:ilvl w:val="0"/>
          <w:numId w:val="118"/>
        </w:numPr>
        <w:rPr>
          <w:lang w:val="en-US"/>
        </w:rPr>
      </w:pPr>
      <w:r w:rsidRPr="00C03053">
        <w:rPr>
          <w:lang w:val="en-US"/>
        </w:rPr>
        <w:t>shaping moves governments beyond the reactive mode to proactively responding to emerging issues, stakeholders’ signals and citizens’ needs, influencing the future to come</w:t>
      </w:r>
      <w:r>
        <w:rPr>
          <w:lang w:val="en-US"/>
        </w:rPr>
        <w:t>.</w:t>
      </w:r>
    </w:p>
    <w:p w:rsidR="00C03053" w:rsidRDefault="003C6739" w:rsidP="00C03053">
      <w:pPr>
        <w:rPr>
          <w:lang w:val="en-US"/>
        </w:rPr>
      </w:pPr>
      <w:r>
        <w:rPr>
          <w:lang w:val="en-US"/>
        </w:rPr>
        <w:t>These activities are underpinned by three key capabilities</w:t>
      </w:r>
      <w:r w:rsidR="00673F41">
        <w:rPr>
          <w:lang w:val="en-US"/>
        </w:rPr>
        <w:t xml:space="preserve">, elaborated more in detail by </w:t>
      </w:r>
      <w:proofErr w:type="spellStart"/>
      <w:r w:rsidR="00673F41">
        <w:rPr>
          <w:lang w:val="en-US"/>
        </w:rPr>
        <w:t>Doz</w:t>
      </w:r>
      <w:proofErr w:type="spellEnd"/>
      <w:r w:rsidR="00673F41">
        <w:rPr>
          <w:lang w:val="en-US"/>
        </w:rPr>
        <w:t xml:space="preserve"> and </w:t>
      </w:r>
      <w:proofErr w:type="spellStart"/>
      <w:r w:rsidR="00673F41">
        <w:rPr>
          <w:lang w:val="en-US"/>
        </w:rPr>
        <w:t>Kosonen</w:t>
      </w:r>
      <w:proofErr w:type="spellEnd"/>
      <w:r w:rsidR="00673F41">
        <w:rPr>
          <w:lang w:val="en-US"/>
        </w:rPr>
        <w:t xml:space="preserve"> (2014)</w:t>
      </w:r>
      <w:r w:rsidR="00C03053">
        <w:rPr>
          <w:lang w:val="en-US"/>
        </w:rPr>
        <w:t>:</w:t>
      </w:r>
    </w:p>
    <w:p w:rsidR="00C03053" w:rsidRPr="00C03053" w:rsidRDefault="00C03053" w:rsidP="00C03053">
      <w:pPr>
        <w:pStyle w:val="Lijstalinea"/>
        <w:numPr>
          <w:ilvl w:val="0"/>
          <w:numId w:val="120"/>
        </w:numPr>
        <w:rPr>
          <w:lang w:val="en-US"/>
        </w:rPr>
      </w:pPr>
      <w:r w:rsidRPr="00C03053">
        <w:rPr>
          <w:b/>
          <w:lang w:val="en-US"/>
        </w:rPr>
        <w:t>Strategic sensitivity</w:t>
      </w:r>
      <w:r w:rsidRPr="00C03053">
        <w:rPr>
          <w:lang w:val="en-US"/>
        </w:rPr>
        <w:t xml:space="preserve">: seeing and framing opportunities and threats in new, </w:t>
      </w:r>
      <w:r>
        <w:rPr>
          <w:lang w:val="en-US"/>
        </w:rPr>
        <w:t>insightful ways, as they emerge:</w:t>
      </w:r>
    </w:p>
    <w:p w:rsidR="00C03053" w:rsidRPr="00C03053" w:rsidRDefault="00C03053" w:rsidP="00C03053">
      <w:pPr>
        <w:pStyle w:val="Lijstalinea"/>
        <w:numPr>
          <w:ilvl w:val="1"/>
          <w:numId w:val="120"/>
        </w:numPr>
        <w:rPr>
          <w:lang w:val="en-US"/>
        </w:rPr>
      </w:pPr>
      <w:r w:rsidRPr="00C03053">
        <w:rPr>
          <w:lang w:val="en-US"/>
        </w:rPr>
        <w:t>Ambition gap to overco</w:t>
      </w:r>
      <w:r>
        <w:rPr>
          <w:lang w:val="en-US"/>
        </w:rPr>
        <w:t>me complacency via interplay of:</w:t>
      </w:r>
    </w:p>
    <w:p w:rsidR="00C03053" w:rsidRPr="00C03053" w:rsidRDefault="00C03053" w:rsidP="00C03053">
      <w:pPr>
        <w:pStyle w:val="Lijstalinea"/>
        <w:numPr>
          <w:ilvl w:val="2"/>
          <w:numId w:val="120"/>
        </w:numPr>
        <w:rPr>
          <w:lang w:val="en-US"/>
        </w:rPr>
      </w:pPr>
      <w:r w:rsidRPr="00C03053">
        <w:rPr>
          <w:lang w:val="en-US"/>
        </w:rPr>
        <w:t xml:space="preserve">alertness supported by discomfort from awareness that current policies and actions are failing: </w:t>
      </w:r>
    </w:p>
    <w:p w:rsidR="00C03053" w:rsidRPr="00C03053" w:rsidRDefault="00C03053" w:rsidP="00C03053">
      <w:pPr>
        <w:pStyle w:val="Lijstalinea"/>
        <w:numPr>
          <w:ilvl w:val="3"/>
          <w:numId w:val="120"/>
        </w:numPr>
        <w:rPr>
          <w:lang w:val="en-US"/>
        </w:rPr>
      </w:pPr>
      <w:r>
        <w:rPr>
          <w:lang w:val="en-US"/>
        </w:rPr>
        <w:t>supported by s</w:t>
      </w:r>
      <w:r w:rsidRPr="00C03053">
        <w:rPr>
          <w:lang w:val="en-US"/>
        </w:rPr>
        <w:t>tretch goals, burning platforms as well as multiple and contradictory goals to force hard thinking, taking into account different perspectives and transcending apparent trade-offs</w:t>
      </w:r>
      <w:r>
        <w:rPr>
          <w:lang w:val="en-US"/>
        </w:rPr>
        <w:t>;</w:t>
      </w:r>
    </w:p>
    <w:p w:rsidR="00C03053" w:rsidRPr="00C03053" w:rsidRDefault="00C03053" w:rsidP="00C03053">
      <w:pPr>
        <w:pStyle w:val="Lijstalinea"/>
        <w:numPr>
          <w:ilvl w:val="2"/>
          <w:numId w:val="120"/>
        </w:numPr>
        <w:rPr>
          <w:lang w:val="en-US"/>
        </w:rPr>
      </w:pPr>
      <w:r w:rsidRPr="00C03053">
        <w:rPr>
          <w:lang w:val="en-US"/>
        </w:rPr>
        <w:t>innovation and risk-taking spirit in innovative policy solutions with small scale experiments to</w:t>
      </w:r>
    </w:p>
    <w:p w:rsidR="00C03053" w:rsidRPr="00C03053" w:rsidRDefault="00C03053" w:rsidP="00C03053">
      <w:pPr>
        <w:pStyle w:val="Lijstalinea"/>
        <w:numPr>
          <w:ilvl w:val="3"/>
          <w:numId w:val="120"/>
        </w:numPr>
        <w:rPr>
          <w:lang w:val="en-US"/>
        </w:rPr>
      </w:pPr>
      <w:r w:rsidRPr="00C03053">
        <w:rPr>
          <w:lang w:val="en-US"/>
        </w:rPr>
        <w:t>bring new insights (where no evidence yet exists) in comple</w:t>
      </w:r>
      <w:r>
        <w:rPr>
          <w:lang w:val="en-US"/>
        </w:rPr>
        <w:t>x and multidimensional problems;</w:t>
      </w:r>
    </w:p>
    <w:p w:rsidR="00C03053" w:rsidRPr="00C03053" w:rsidRDefault="00C03053" w:rsidP="00C03053">
      <w:pPr>
        <w:pStyle w:val="Lijstalinea"/>
        <w:numPr>
          <w:ilvl w:val="3"/>
          <w:numId w:val="120"/>
        </w:numPr>
        <w:rPr>
          <w:lang w:val="en-US"/>
        </w:rPr>
      </w:pPr>
      <w:r w:rsidRPr="00C03053">
        <w:rPr>
          <w:lang w:val="en-US"/>
        </w:rPr>
        <w:t>show new solutions actually working so decision-makers can change their minds with manageable risk</w:t>
      </w:r>
      <w:r>
        <w:rPr>
          <w:lang w:val="en-US"/>
        </w:rPr>
        <w:t>;</w:t>
      </w:r>
    </w:p>
    <w:p w:rsidR="00C03053" w:rsidRPr="00C03053" w:rsidRDefault="00C03053" w:rsidP="00C03053">
      <w:pPr>
        <w:pStyle w:val="Lijstalinea"/>
        <w:numPr>
          <w:ilvl w:val="2"/>
          <w:numId w:val="120"/>
        </w:numPr>
        <w:rPr>
          <w:lang w:val="en-US"/>
        </w:rPr>
      </w:pPr>
      <w:r w:rsidRPr="00C03053">
        <w:rPr>
          <w:lang w:val="en-US"/>
        </w:rPr>
        <w:t>strategic intelligence based on foresight (painting many possible futures rather than forecasts), evaluation, benchmarking to show shortfalls, incipient problems and opportunities and develop contingency plans</w:t>
      </w:r>
      <w:r>
        <w:rPr>
          <w:lang w:val="en-US"/>
        </w:rPr>
        <w:t>;</w:t>
      </w:r>
    </w:p>
    <w:p w:rsidR="00C03053" w:rsidRDefault="00C03053" w:rsidP="00C03053">
      <w:pPr>
        <w:pStyle w:val="Lijstalinea"/>
        <w:numPr>
          <w:ilvl w:val="2"/>
          <w:numId w:val="120"/>
        </w:numPr>
        <w:rPr>
          <w:lang w:val="en-US"/>
        </w:rPr>
      </w:pPr>
      <w:r w:rsidRPr="00C03053">
        <w:rPr>
          <w:lang w:val="en-US"/>
        </w:rPr>
        <w:t>using independent think tanks for fresh perspectives</w:t>
      </w:r>
      <w:r>
        <w:rPr>
          <w:lang w:val="en-US"/>
        </w:rPr>
        <w:t>;</w:t>
      </w:r>
    </w:p>
    <w:p w:rsidR="003C6739" w:rsidRPr="009E4050" w:rsidRDefault="003C6739" w:rsidP="003C6739">
      <w:pPr>
        <w:pStyle w:val="Lijstalinea"/>
        <w:numPr>
          <w:ilvl w:val="1"/>
          <w:numId w:val="120"/>
        </w:numPr>
        <w:rPr>
          <w:lang w:val="en-US"/>
        </w:rPr>
      </w:pPr>
      <w:r w:rsidRPr="009E4050">
        <w:rPr>
          <w:lang w:val="en-US"/>
        </w:rPr>
        <w:t xml:space="preserve">Input diversity via </w:t>
      </w:r>
      <w:r w:rsidRPr="0097153F">
        <w:rPr>
          <w:lang w:val="en-US"/>
        </w:rPr>
        <w:t>open, participative strategy process</w:t>
      </w:r>
    </w:p>
    <w:p w:rsidR="003C6739" w:rsidRPr="009E4050" w:rsidRDefault="003C6739" w:rsidP="003C6739">
      <w:pPr>
        <w:pStyle w:val="Lijstalinea"/>
        <w:numPr>
          <w:ilvl w:val="2"/>
          <w:numId w:val="120"/>
        </w:numPr>
        <w:rPr>
          <w:lang w:val="en-US"/>
        </w:rPr>
      </w:pPr>
      <w:r w:rsidRPr="009E4050">
        <w:rPr>
          <w:lang w:val="en-US"/>
        </w:rPr>
        <w:t>Collision of new/</w:t>
      </w:r>
      <w:proofErr w:type="spellStart"/>
      <w:r w:rsidRPr="009E4050">
        <w:rPr>
          <w:lang w:val="en-US"/>
        </w:rPr>
        <w:t>orginal</w:t>
      </w:r>
      <w:proofErr w:type="spellEnd"/>
      <w:r w:rsidRPr="009E4050">
        <w:rPr>
          <w:lang w:val="en-US"/>
        </w:rPr>
        <w:t xml:space="preserve"> sources of info</w:t>
      </w:r>
    </w:p>
    <w:p w:rsidR="003C6739" w:rsidRPr="009E4050" w:rsidRDefault="003C6739" w:rsidP="003C6739">
      <w:pPr>
        <w:pStyle w:val="Lijstalinea"/>
        <w:numPr>
          <w:ilvl w:val="2"/>
          <w:numId w:val="120"/>
        </w:numPr>
        <w:rPr>
          <w:lang w:val="en-US"/>
        </w:rPr>
      </w:pPr>
      <w:r w:rsidRPr="009E4050">
        <w:rPr>
          <w:lang w:val="en-US"/>
        </w:rPr>
        <w:t>Gathered via cross-functional and inter-</w:t>
      </w:r>
      <w:proofErr w:type="spellStart"/>
      <w:r w:rsidRPr="009E4050">
        <w:rPr>
          <w:lang w:val="en-US"/>
        </w:rPr>
        <w:t>organisational</w:t>
      </w:r>
      <w:proofErr w:type="spellEnd"/>
      <w:r w:rsidRPr="009E4050">
        <w:rPr>
          <w:lang w:val="en-US"/>
        </w:rPr>
        <w:t xml:space="preserve"> visioning and </w:t>
      </w:r>
      <w:proofErr w:type="spellStart"/>
      <w:r w:rsidRPr="009E4050">
        <w:rPr>
          <w:lang w:val="en-US"/>
        </w:rPr>
        <w:t>strategising</w:t>
      </w:r>
      <w:proofErr w:type="spellEnd"/>
      <w:r w:rsidRPr="009E4050">
        <w:rPr>
          <w:lang w:val="en-US"/>
        </w:rPr>
        <w:t>, foresight, experiments</w:t>
      </w:r>
    </w:p>
    <w:p w:rsidR="003C6739" w:rsidRPr="009E4050" w:rsidRDefault="003C6739" w:rsidP="003C6739">
      <w:pPr>
        <w:pStyle w:val="Lijstalinea"/>
        <w:numPr>
          <w:ilvl w:val="2"/>
          <w:numId w:val="120"/>
        </w:numPr>
        <w:rPr>
          <w:lang w:val="en-US"/>
        </w:rPr>
      </w:pPr>
      <w:r w:rsidRPr="009E4050">
        <w:rPr>
          <w:lang w:val="en-US"/>
        </w:rPr>
        <w:t>Involving not only top and specialists but also wider stakeholders, experts (from multiple fields) and observers as well as general public (</w:t>
      </w:r>
      <w:proofErr w:type="spellStart"/>
      <w:r w:rsidRPr="009E4050">
        <w:rPr>
          <w:lang w:val="en-US"/>
        </w:rPr>
        <w:t>eg</w:t>
      </w:r>
      <w:proofErr w:type="spellEnd"/>
      <w:r w:rsidRPr="009E4050">
        <w:rPr>
          <w:lang w:val="en-US"/>
        </w:rPr>
        <w:t xml:space="preserve"> via social media) rather than </w:t>
      </w:r>
      <w:proofErr w:type="spellStart"/>
      <w:r w:rsidRPr="009E4050">
        <w:rPr>
          <w:lang w:val="en-US"/>
        </w:rPr>
        <w:t>know</w:t>
      </w:r>
      <w:proofErr w:type="spellEnd"/>
      <w:r w:rsidRPr="009E4050">
        <w:rPr>
          <w:lang w:val="en-US"/>
        </w:rPr>
        <w:t xml:space="preserve"> quantity experts and stakeholder group representatives</w:t>
      </w:r>
    </w:p>
    <w:p w:rsidR="003C6739" w:rsidRPr="009E4050" w:rsidRDefault="003C6739" w:rsidP="003C6739">
      <w:pPr>
        <w:pStyle w:val="Lijstalinea"/>
        <w:numPr>
          <w:ilvl w:val="1"/>
          <w:numId w:val="120"/>
        </w:numPr>
        <w:rPr>
          <w:lang w:val="en-US"/>
        </w:rPr>
      </w:pPr>
      <w:r w:rsidRPr="009E4050">
        <w:rPr>
          <w:lang w:val="en-US"/>
        </w:rPr>
        <w:t>Gain insight into evolving situations within complex environment using superior information but also based on high quality internal + external interpretative dialogue with the relevant people:</w:t>
      </w:r>
    </w:p>
    <w:p w:rsidR="003C6739" w:rsidRPr="009E4050" w:rsidRDefault="003C6739" w:rsidP="003C6739">
      <w:pPr>
        <w:pStyle w:val="Lijstalinea"/>
        <w:numPr>
          <w:ilvl w:val="2"/>
          <w:numId w:val="120"/>
        </w:numPr>
        <w:rPr>
          <w:lang w:val="en-US"/>
        </w:rPr>
      </w:pPr>
      <w:r w:rsidRPr="009E4050">
        <w:rPr>
          <w:lang w:val="en-US"/>
        </w:rPr>
        <w:lastRenderedPageBreak/>
        <w:t>around emerging issues, tentative hypotheses and key options that guide further data collection and analysis</w:t>
      </w:r>
    </w:p>
    <w:p w:rsidR="003C6739" w:rsidRPr="009E4050" w:rsidRDefault="003C6739" w:rsidP="003C6739">
      <w:pPr>
        <w:pStyle w:val="Lijstalinea"/>
        <w:numPr>
          <w:ilvl w:val="2"/>
          <w:numId w:val="120"/>
        </w:numPr>
        <w:rPr>
          <w:lang w:val="en-US"/>
        </w:rPr>
      </w:pPr>
      <w:r w:rsidRPr="009E4050">
        <w:rPr>
          <w:lang w:val="en-US"/>
        </w:rPr>
        <w:t xml:space="preserve">challenging due to </w:t>
      </w:r>
      <w:proofErr w:type="spellStart"/>
      <w:r w:rsidRPr="009E4050">
        <w:rPr>
          <w:lang w:val="en-US"/>
        </w:rPr>
        <w:t>organisational</w:t>
      </w:r>
      <w:proofErr w:type="spellEnd"/>
      <w:r w:rsidRPr="009E4050">
        <w:rPr>
          <w:lang w:val="en-US"/>
        </w:rPr>
        <w:t>/functional/hierarchical boundaries, locational separation, pre-occupation with daily operational tasks and lack of shared vocabulary between experts (highly conceptual) and operating professionals (highly context specific)</w:t>
      </w:r>
    </w:p>
    <w:p w:rsidR="003C6739" w:rsidRPr="009E4050" w:rsidRDefault="003C6739" w:rsidP="0097153F">
      <w:pPr>
        <w:pStyle w:val="Lijstalinea"/>
        <w:numPr>
          <w:ilvl w:val="0"/>
          <w:numId w:val="120"/>
        </w:numPr>
        <w:rPr>
          <w:lang w:val="en-US"/>
        </w:rPr>
      </w:pPr>
      <w:r w:rsidRPr="009E4050">
        <w:rPr>
          <w:b/>
          <w:lang w:val="en-US"/>
        </w:rPr>
        <w:t>Resource fluidity</w:t>
      </w:r>
      <w:r w:rsidRPr="009E4050">
        <w:rPr>
          <w:lang w:val="en-US"/>
        </w:rPr>
        <w:t>: funds, talent, expertise, finance to be harnessed and redeployed quickly  where needed as issues emerge, rather than parceled out in accordance with prior plans:</w:t>
      </w:r>
    </w:p>
    <w:p w:rsidR="003C6739" w:rsidRPr="009E4050" w:rsidRDefault="003C6739" w:rsidP="0097153F">
      <w:pPr>
        <w:pStyle w:val="Lijstalinea"/>
        <w:numPr>
          <w:ilvl w:val="1"/>
          <w:numId w:val="120"/>
        </w:numPr>
        <w:rPr>
          <w:lang w:val="en-US"/>
        </w:rPr>
      </w:pPr>
      <w:r w:rsidRPr="009E4050">
        <w:rPr>
          <w:lang w:val="en-US"/>
        </w:rPr>
        <w:t>Requires focus on common optimum rather than parochial sub-unit interests which is challenging as</w:t>
      </w:r>
    </w:p>
    <w:p w:rsidR="003C6739" w:rsidRPr="009E4050" w:rsidRDefault="003C6739" w:rsidP="0097153F">
      <w:pPr>
        <w:pStyle w:val="Lijstalinea"/>
        <w:numPr>
          <w:ilvl w:val="2"/>
          <w:numId w:val="120"/>
        </w:numPr>
        <w:rPr>
          <w:lang w:val="en-US"/>
        </w:rPr>
      </w:pPr>
      <w:r w:rsidRPr="009E4050">
        <w:rPr>
          <w:lang w:val="en-US"/>
        </w:rPr>
        <w:t xml:space="preserve">it is hard to identify superior aggregate public value (with cost/benefit calculations of a complete policy mix taking into account contextual interdependencies between policies showing that the </w:t>
      </w:r>
      <w:proofErr w:type="spellStart"/>
      <w:r w:rsidRPr="009E4050">
        <w:rPr>
          <w:lang w:val="en-US"/>
        </w:rPr>
        <w:t>the</w:t>
      </w:r>
      <w:proofErr w:type="spellEnd"/>
      <w:r w:rsidRPr="009E4050">
        <w:rPr>
          <w:lang w:val="en-US"/>
        </w:rPr>
        <w:t xml:space="preserve"> whole has more value than the sum of the parts)</w:t>
      </w:r>
    </w:p>
    <w:p w:rsidR="003C6739" w:rsidRPr="009E4050" w:rsidRDefault="003C6739" w:rsidP="0097153F">
      <w:pPr>
        <w:pStyle w:val="Lijstalinea"/>
        <w:numPr>
          <w:ilvl w:val="2"/>
          <w:numId w:val="120"/>
        </w:numPr>
        <w:rPr>
          <w:lang w:val="en-US"/>
        </w:rPr>
      </w:pPr>
      <w:r w:rsidRPr="009E4050">
        <w:rPr>
          <w:lang w:val="en-US"/>
        </w:rPr>
        <w:t>freeing up public resources bumps into tendency of hierarchies to jealously guard established budgets, coalitions having painstakingly negotiated detailed lists of policies that reflect disparate party politics catering for specific interest groups</w:t>
      </w:r>
    </w:p>
    <w:p w:rsidR="003C6739" w:rsidRPr="009E4050" w:rsidRDefault="003C6739" w:rsidP="0097153F">
      <w:pPr>
        <w:pStyle w:val="Lijstalinea"/>
        <w:numPr>
          <w:ilvl w:val="2"/>
          <w:numId w:val="120"/>
        </w:numPr>
        <w:rPr>
          <w:lang w:val="en-US"/>
        </w:rPr>
      </w:pPr>
      <w:r w:rsidRPr="009E4050">
        <w:rPr>
          <w:lang w:val="en-US"/>
        </w:rPr>
        <w:t xml:space="preserve">management systems are designed for functional </w:t>
      </w:r>
      <w:proofErr w:type="spellStart"/>
      <w:r w:rsidRPr="009E4050">
        <w:rPr>
          <w:lang w:val="en-US"/>
        </w:rPr>
        <w:t>optimisation</w:t>
      </w:r>
      <w:proofErr w:type="spellEnd"/>
      <w:r w:rsidRPr="009E4050">
        <w:rPr>
          <w:lang w:val="en-US"/>
        </w:rPr>
        <w:t xml:space="preserve"> of resources not reallocation or sharing</w:t>
      </w:r>
    </w:p>
    <w:p w:rsidR="003C6739" w:rsidRPr="009E4050" w:rsidRDefault="003C6739" w:rsidP="0097153F">
      <w:pPr>
        <w:pStyle w:val="Lijstalinea"/>
        <w:numPr>
          <w:ilvl w:val="2"/>
          <w:numId w:val="120"/>
        </w:numPr>
        <w:rPr>
          <w:lang w:val="en-US"/>
        </w:rPr>
      </w:pPr>
      <w:r w:rsidRPr="009E4050">
        <w:rPr>
          <w:lang w:val="en-US"/>
        </w:rPr>
        <w:t>incentive systems geared towards specific activities rather than wider societal goals</w:t>
      </w:r>
    </w:p>
    <w:p w:rsidR="003C6739" w:rsidRDefault="003C6739" w:rsidP="003C6739">
      <w:pPr>
        <w:pStyle w:val="Lijstalinea"/>
        <w:numPr>
          <w:ilvl w:val="1"/>
          <w:numId w:val="120"/>
        </w:numPr>
        <w:rPr>
          <w:lang w:val="en-US"/>
        </w:rPr>
      </w:pPr>
      <w:r w:rsidRPr="009E4050">
        <w:rPr>
          <w:lang w:val="en-US"/>
        </w:rPr>
        <w:t>Requires to relinquish c</w:t>
      </w:r>
      <w:r w:rsidR="00903C58">
        <w:rPr>
          <w:lang w:val="en-US"/>
        </w:rPr>
        <w:t>ontrol hence calls for reciprocity</w:t>
      </w:r>
      <w:r w:rsidRPr="009E4050">
        <w:rPr>
          <w:lang w:val="en-US"/>
        </w:rPr>
        <w:t>/trust and integrative negotiation</w:t>
      </w:r>
    </w:p>
    <w:p w:rsidR="009E4050" w:rsidRDefault="009E4050" w:rsidP="003C6739">
      <w:pPr>
        <w:pStyle w:val="Lijstalinea"/>
        <w:numPr>
          <w:ilvl w:val="1"/>
          <w:numId w:val="120"/>
        </w:numPr>
        <w:rPr>
          <w:lang w:val="en-US"/>
        </w:rPr>
      </w:pPr>
      <w:r>
        <w:rPr>
          <w:lang w:val="en-US"/>
        </w:rPr>
        <w:t>Can be supported by practices such as:</w:t>
      </w:r>
    </w:p>
    <w:p w:rsidR="009E4050" w:rsidRPr="009E4050" w:rsidRDefault="009E4050" w:rsidP="009E4050">
      <w:pPr>
        <w:pStyle w:val="Lijstalinea"/>
        <w:numPr>
          <w:ilvl w:val="2"/>
          <w:numId w:val="120"/>
        </w:numPr>
        <w:rPr>
          <w:lang w:val="en-US"/>
        </w:rPr>
      </w:pPr>
      <w:r w:rsidRPr="009E4050">
        <w:rPr>
          <w:lang w:val="en-US"/>
        </w:rPr>
        <w:t xml:space="preserve">Flexible budgeting: dissociates unit’s past performance from expected resource </w:t>
      </w:r>
      <w:r w:rsidR="00903C58" w:rsidRPr="009E4050">
        <w:rPr>
          <w:lang w:val="en-US"/>
        </w:rPr>
        <w:t>commitments</w:t>
      </w:r>
      <w:r w:rsidRPr="009E4050">
        <w:rPr>
          <w:lang w:val="en-US"/>
        </w:rPr>
        <w:t xml:space="preserve"> but ties these </w:t>
      </w:r>
      <w:proofErr w:type="spellStart"/>
      <w:r w:rsidRPr="009E4050">
        <w:rPr>
          <w:lang w:val="en-US"/>
        </w:rPr>
        <w:t>to</w:t>
      </w:r>
      <w:proofErr w:type="spellEnd"/>
      <w:r w:rsidRPr="009E4050">
        <w:rPr>
          <w:lang w:val="en-US"/>
        </w:rPr>
        <w:t xml:space="preserve"> governments strategic objectives</w:t>
      </w:r>
    </w:p>
    <w:p w:rsidR="009E4050" w:rsidRPr="009E4050" w:rsidRDefault="009E4050" w:rsidP="009E4050">
      <w:pPr>
        <w:pStyle w:val="Lijstalinea"/>
        <w:numPr>
          <w:ilvl w:val="2"/>
          <w:numId w:val="120"/>
        </w:numPr>
        <w:rPr>
          <w:lang w:val="en-US"/>
        </w:rPr>
      </w:pPr>
      <w:r w:rsidRPr="009E4050">
        <w:rPr>
          <w:lang w:val="en-US"/>
        </w:rPr>
        <w:t>Basing financial allocations on performance goals rather than line items</w:t>
      </w:r>
    </w:p>
    <w:p w:rsidR="009E4050" w:rsidRPr="009E4050" w:rsidRDefault="009E4050" w:rsidP="009E4050">
      <w:pPr>
        <w:pStyle w:val="Lijstalinea"/>
        <w:numPr>
          <w:ilvl w:val="3"/>
          <w:numId w:val="120"/>
        </w:numPr>
        <w:rPr>
          <w:lang w:val="en-US"/>
        </w:rPr>
      </w:pPr>
      <w:r w:rsidRPr="009E4050">
        <w:rPr>
          <w:lang w:val="en-US"/>
        </w:rPr>
        <w:t>Designing portion of resources to a common pool</w:t>
      </w:r>
    </w:p>
    <w:p w:rsidR="009E4050" w:rsidRPr="009E4050" w:rsidRDefault="009E4050" w:rsidP="009E4050">
      <w:pPr>
        <w:pStyle w:val="Lijstalinea"/>
        <w:numPr>
          <w:ilvl w:val="3"/>
          <w:numId w:val="120"/>
        </w:numPr>
        <w:rPr>
          <w:lang w:val="en-US"/>
        </w:rPr>
      </w:pPr>
      <w:r w:rsidRPr="009E4050">
        <w:rPr>
          <w:lang w:val="en-US"/>
        </w:rPr>
        <w:t>Fostering mobility of civil servants</w:t>
      </w:r>
    </w:p>
    <w:p w:rsidR="009E4050" w:rsidRPr="009E4050" w:rsidRDefault="009E4050" w:rsidP="009E4050">
      <w:pPr>
        <w:pStyle w:val="Lijstalinea"/>
        <w:numPr>
          <w:ilvl w:val="2"/>
          <w:numId w:val="120"/>
        </w:numPr>
        <w:rPr>
          <w:lang w:val="en-US"/>
        </w:rPr>
      </w:pPr>
      <w:r w:rsidRPr="009E4050">
        <w:rPr>
          <w:lang w:val="en-US"/>
        </w:rPr>
        <w:t>Some flexibility in applying administrative rules and processes (</w:t>
      </w:r>
      <w:proofErr w:type="spellStart"/>
      <w:r w:rsidRPr="009E4050">
        <w:rPr>
          <w:lang w:val="en-US"/>
        </w:rPr>
        <w:t>eg</w:t>
      </w:r>
      <w:proofErr w:type="spellEnd"/>
      <w:r w:rsidRPr="009E4050">
        <w:rPr>
          <w:lang w:val="en-US"/>
        </w:rPr>
        <w:t xml:space="preserve"> allowing “silent” deviations without having laws formally voted)</w:t>
      </w:r>
    </w:p>
    <w:p w:rsidR="009E4050" w:rsidRPr="009E4050" w:rsidRDefault="009E4050" w:rsidP="009E4050">
      <w:pPr>
        <w:pStyle w:val="Lijstalinea"/>
        <w:numPr>
          <w:ilvl w:val="2"/>
          <w:numId w:val="120"/>
        </w:numPr>
        <w:rPr>
          <w:lang w:val="en-US"/>
        </w:rPr>
      </w:pPr>
      <w:r w:rsidRPr="009E4050">
        <w:rPr>
          <w:lang w:val="en-US"/>
        </w:rPr>
        <w:t xml:space="preserve">Multidimensional </w:t>
      </w:r>
      <w:proofErr w:type="spellStart"/>
      <w:r w:rsidRPr="009E4050">
        <w:rPr>
          <w:lang w:val="en-US"/>
        </w:rPr>
        <w:t>organisation</w:t>
      </w:r>
      <w:proofErr w:type="spellEnd"/>
    </w:p>
    <w:p w:rsidR="009E4050" w:rsidRPr="009E4050" w:rsidRDefault="009E4050" w:rsidP="009E4050">
      <w:pPr>
        <w:pStyle w:val="Lijstalinea"/>
        <w:numPr>
          <w:ilvl w:val="3"/>
          <w:numId w:val="120"/>
        </w:numPr>
        <w:rPr>
          <w:lang w:val="en-US"/>
        </w:rPr>
      </w:pPr>
      <w:r w:rsidRPr="009E4050">
        <w:rPr>
          <w:lang w:val="en-US"/>
        </w:rPr>
        <w:t xml:space="preserve">Horizontal cross-ministerial </w:t>
      </w:r>
      <w:proofErr w:type="spellStart"/>
      <w:r w:rsidRPr="009E4050">
        <w:rPr>
          <w:lang w:val="en-US"/>
        </w:rPr>
        <w:t>programmes</w:t>
      </w:r>
      <w:proofErr w:type="spellEnd"/>
      <w:r w:rsidRPr="009E4050">
        <w:rPr>
          <w:lang w:val="en-US"/>
        </w:rPr>
        <w:t xml:space="preserve"> with own budgets</w:t>
      </w:r>
    </w:p>
    <w:p w:rsidR="009E4050" w:rsidRPr="009E4050" w:rsidRDefault="009E4050" w:rsidP="009E4050">
      <w:pPr>
        <w:pStyle w:val="Lijstalinea"/>
        <w:numPr>
          <w:ilvl w:val="3"/>
          <w:numId w:val="120"/>
        </w:numPr>
        <w:rPr>
          <w:lang w:val="en-US"/>
        </w:rPr>
      </w:pPr>
      <w:r w:rsidRPr="009E4050">
        <w:rPr>
          <w:lang w:val="en-US"/>
        </w:rPr>
        <w:t xml:space="preserve">Dedicated ministers to run horizontal </w:t>
      </w:r>
      <w:proofErr w:type="spellStart"/>
      <w:r w:rsidRPr="009E4050">
        <w:rPr>
          <w:lang w:val="en-US"/>
        </w:rPr>
        <w:t>programmes</w:t>
      </w:r>
      <w:proofErr w:type="spellEnd"/>
      <w:r w:rsidRPr="009E4050">
        <w:rPr>
          <w:lang w:val="en-US"/>
        </w:rPr>
        <w:t xml:space="preserve"> </w:t>
      </w:r>
    </w:p>
    <w:p w:rsidR="009E4050" w:rsidRDefault="009E4050" w:rsidP="009E4050">
      <w:pPr>
        <w:pStyle w:val="Lijstalinea"/>
        <w:numPr>
          <w:ilvl w:val="2"/>
          <w:numId w:val="120"/>
        </w:numPr>
        <w:rPr>
          <w:lang w:val="en-US"/>
        </w:rPr>
      </w:pPr>
      <w:r w:rsidRPr="009E4050">
        <w:rPr>
          <w:lang w:val="en-US"/>
        </w:rPr>
        <w:t>Reallocation of responsibilities based on mission</w:t>
      </w:r>
    </w:p>
    <w:p w:rsidR="009E4050" w:rsidRPr="009E4050" w:rsidRDefault="009E4050" w:rsidP="009E4050">
      <w:pPr>
        <w:pStyle w:val="Lijstalinea"/>
        <w:numPr>
          <w:ilvl w:val="2"/>
          <w:numId w:val="120"/>
        </w:numPr>
        <w:rPr>
          <w:lang w:val="en-US"/>
        </w:rPr>
      </w:pPr>
      <w:proofErr w:type="spellStart"/>
      <w:r>
        <w:rPr>
          <w:lang w:val="en-US"/>
        </w:rPr>
        <w:t>Etc</w:t>
      </w:r>
      <w:proofErr w:type="spellEnd"/>
      <w:r>
        <w:rPr>
          <w:lang w:val="en-US"/>
        </w:rPr>
        <w:t>…</w:t>
      </w:r>
    </w:p>
    <w:p w:rsidR="003C6739" w:rsidRPr="009E4050" w:rsidRDefault="003C6739" w:rsidP="0097153F">
      <w:pPr>
        <w:pStyle w:val="Lijstalinea"/>
        <w:numPr>
          <w:ilvl w:val="0"/>
          <w:numId w:val="120"/>
        </w:numPr>
        <w:rPr>
          <w:lang w:val="en-US"/>
        </w:rPr>
      </w:pPr>
      <w:r w:rsidRPr="009E4050">
        <w:rPr>
          <w:lang w:val="en-US"/>
        </w:rPr>
        <w:t xml:space="preserve">Impossible without </w:t>
      </w:r>
      <w:r w:rsidRPr="009E4050">
        <w:rPr>
          <w:b/>
          <w:lang w:val="en-US"/>
        </w:rPr>
        <w:t>collective engagement</w:t>
      </w:r>
      <w:r w:rsidRPr="009E4050">
        <w:rPr>
          <w:lang w:val="en-US"/>
        </w:rPr>
        <w:t xml:space="preserve"> to make joint decisions that all ministers, their cabinet staff and senior civil servants commit to</w:t>
      </w:r>
      <w:r w:rsidR="0097153F" w:rsidRPr="009E4050">
        <w:rPr>
          <w:lang w:val="en-US"/>
        </w:rPr>
        <w:t>,</w:t>
      </w:r>
      <w:r w:rsidRPr="009E4050">
        <w:rPr>
          <w:lang w:val="en-US"/>
        </w:rPr>
        <w:t xml:space="preserve"> based on </w:t>
      </w:r>
    </w:p>
    <w:p w:rsidR="003C6739" w:rsidRPr="009E4050" w:rsidRDefault="003C6739" w:rsidP="0097153F">
      <w:pPr>
        <w:pStyle w:val="Lijstalinea"/>
        <w:numPr>
          <w:ilvl w:val="1"/>
          <w:numId w:val="120"/>
        </w:numPr>
        <w:rPr>
          <w:lang w:val="en-US"/>
        </w:rPr>
      </w:pPr>
      <w:r w:rsidRPr="009E4050">
        <w:rPr>
          <w:lang w:val="en-US"/>
        </w:rPr>
        <w:t>Mutual understanding between them derived from repeated collaboration supported by</w:t>
      </w:r>
    </w:p>
    <w:p w:rsidR="003C6739" w:rsidRPr="009E4050" w:rsidRDefault="003C6739" w:rsidP="0097153F">
      <w:pPr>
        <w:pStyle w:val="Lijstalinea"/>
        <w:numPr>
          <w:ilvl w:val="2"/>
          <w:numId w:val="120"/>
        </w:numPr>
        <w:rPr>
          <w:lang w:val="en-US"/>
        </w:rPr>
      </w:pPr>
      <w:r w:rsidRPr="009E4050">
        <w:rPr>
          <w:lang w:val="en-US"/>
        </w:rPr>
        <w:t>overlapping areas of expertise and rotations between ministries to enable appreciation of the perspectives of others</w:t>
      </w:r>
    </w:p>
    <w:p w:rsidR="003C6739" w:rsidRPr="009E4050" w:rsidRDefault="003C6739" w:rsidP="0097153F">
      <w:pPr>
        <w:pStyle w:val="Lijstalinea"/>
        <w:numPr>
          <w:ilvl w:val="3"/>
          <w:numId w:val="120"/>
        </w:numPr>
        <w:rPr>
          <w:lang w:val="en-US"/>
        </w:rPr>
      </w:pPr>
      <w:r w:rsidRPr="009E4050">
        <w:rPr>
          <w:lang w:val="en-US"/>
        </w:rPr>
        <w:t xml:space="preserve">Keep experts and </w:t>
      </w:r>
      <w:proofErr w:type="spellStart"/>
      <w:r w:rsidRPr="009E4050">
        <w:rPr>
          <w:lang w:val="en-US"/>
        </w:rPr>
        <w:t>specialised</w:t>
      </w:r>
      <w:proofErr w:type="spellEnd"/>
      <w:r w:rsidRPr="009E4050">
        <w:rPr>
          <w:lang w:val="en-US"/>
        </w:rPr>
        <w:t xml:space="preserve"> analysts in junior positions or bring them in on a case by case basis (</w:t>
      </w:r>
      <w:proofErr w:type="spellStart"/>
      <w:r w:rsidRPr="009E4050">
        <w:rPr>
          <w:lang w:val="en-US"/>
        </w:rPr>
        <w:t>eg</w:t>
      </w:r>
      <w:proofErr w:type="spellEnd"/>
      <w:r w:rsidRPr="009E4050">
        <w:rPr>
          <w:lang w:val="en-US"/>
        </w:rPr>
        <w:t xml:space="preserve"> from universities, consulting, …) </w:t>
      </w:r>
    </w:p>
    <w:p w:rsidR="003C6739" w:rsidRPr="009E4050" w:rsidRDefault="003C6739" w:rsidP="0097153F">
      <w:pPr>
        <w:pStyle w:val="Lijstalinea"/>
        <w:numPr>
          <w:ilvl w:val="2"/>
          <w:numId w:val="120"/>
        </w:numPr>
        <w:rPr>
          <w:lang w:val="en-US"/>
        </w:rPr>
      </w:pPr>
      <w:r w:rsidRPr="009E4050">
        <w:rPr>
          <w:lang w:val="en-US"/>
        </w:rPr>
        <w:lastRenderedPageBreak/>
        <w:t>time and opportunities to exchange views outside official meetings to get to know each other</w:t>
      </w:r>
    </w:p>
    <w:p w:rsidR="003C6739" w:rsidRPr="009E4050" w:rsidRDefault="003C6739" w:rsidP="0097153F">
      <w:pPr>
        <w:pStyle w:val="Lijstalinea"/>
        <w:numPr>
          <w:ilvl w:val="2"/>
          <w:numId w:val="120"/>
        </w:numPr>
        <w:rPr>
          <w:lang w:val="en-US"/>
        </w:rPr>
      </w:pPr>
      <w:r w:rsidRPr="009E4050">
        <w:rPr>
          <w:lang w:val="en-US"/>
        </w:rPr>
        <w:t>time for open-ended substantive meetings to address larger strategic questions outside of day to day operations</w:t>
      </w:r>
    </w:p>
    <w:p w:rsidR="003C6739" w:rsidRPr="009E4050" w:rsidRDefault="003C6739" w:rsidP="0097153F">
      <w:pPr>
        <w:pStyle w:val="Lijstalinea"/>
        <w:numPr>
          <w:ilvl w:val="1"/>
          <w:numId w:val="120"/>
        </w:numPr>
        <w:rPr>
          <w:lang w:val="en-US"/>
        </w:rPr>
      </w:pPr>
      <w:r w:rsidRPr="009E4050">
        <w:rPr>
          <w:lang w:val="en-US"/>
        </w:rPr>
        <w:t xml:space="preserve">A pan-governmental agenda with shared goals and related incentives: </w:t>
      </w:r>
    </w:p>
    <w:p w:rsidR="003C6739" w:rsidRPr="009E4050" w:rsidRDefault="003C6739" w:rsidP="0097153F">
      <w:pPr>
        <w:pStyle w:val="Lijstalinea"/>
        <w:numPr>
          <w:ilvl w:val="2"/>
          <w:numId w:val="120"/>
        </w:numPr>
        <w:rPr>
          <w:lang w:val="en-US"/>
        </w:rPr>
      </w:pPr>
      <w:r w:rsidRPr="009E4050">
        <w:rPr>
          <w:lang w:val="en-US"/>
        </w:rPr>
        <w:t xml:space="preserve">National ambition, incl. </w:t>
      </w:r>
      <w:r w:rsidRPr="0097153F">
        <w:rPr>
          <w:lang w:val="en-US"/>
        </w:rPr>
        <w:t>an intended position for the country, e.g. in the global economy,</w:t>
      </w:r>
      <w:r w:rsidRPr="009E4050">
        <w:rPr>
          <w:lang w:val="en-US"/>
        </w:rPr>
        <w:t xml:space="preserve"> rather than electoral tactics, representing shift from output to outcomes </w:t>
      </w:r>
      <w:r w:rsidRPr="0097153F">
        <w:rPr>
          <w:lang w:val="en-US"/>
        </w:rPr>
        <w:t>to emphasize the importance of positive effects to be accomplished de</w:t>
      </w:r>
      <w:r>
        <w:rPr>
          <w:lang w:val="en-US"/>
        </w:rPr>
        <w:t>livered by policies incl.</w:t>
      </w:r>
      <w:r w:rsidRPr="0097153F">
        <w:rPr>
          <w:lang w:val="en-US"/>
        </w:rPr>
        <w:t xml:space="preserve"> funding, regulations and services</w:t>
      </w:r>
      <w:r>
        <w:rPr>
          <w:lang w:val="en-US"/>
        </w:rPr>
        <w:t xml:space="preserve"> (</w:t>
      </w:r>
      <w:proofErr w:type="spellStart"/>
      <w:r w:rsidRPr="002609E3">
        <w:rPr>
          <w:lang w:val="en-US"/>
        </w:rPr>
        <w:t>Määttä</w:t>
      </w:r>
      <w:proofErr w:type="spellEnd"/>
      <w:r>
        <w:rPr>
          <w:lang w:val="en-US"/>
        </w:rPr>
        <w:t xml:space="preserve"> , 2011)</w:t>
      </w:r>
    </w:p>
    <w:p w:rsidR="003C6739" w:rsidRPr="009E4050" w:rsidRDefault="003C6739" w:rsidP="0097153F">
      <w:pPr>
        <w:pStyle w:val="Lijstalinea"/>
        <w:numPr>
          <w:ilvl w:val="2"/>
          <w:numId w:val="120"/>
        </w:numPr>
        <w:rPr>
          <w:lang w:val="en-US"/>
        </w:rPr>
      </w:pPr>
      <w:r w:rsidRPr="0097153F">
        <w:rPr>
          <w:lang w:val="en-US"/>
        </w:rPr>
        <w:t>a political plan or roadmap for the decisions and policie</w:t>
      </w:r>
      <w:r>
        <w:rPr>
          <w:lang w:val="en-US"/>
        </w:rPr>
        <w:t>s to be drafted and implemented (</w:t>
      </w:r>
      <w:proofErr w:type="spellStart"/>
      <w:r w:rsidRPr="002609E3">
        <w:rPr>
          <w:lang w:val="en-US"/>
        </w:rPr>
        <w:t>Määttä</w:t>
      </w:r>
      <w:proofErr w:type="spellEnd"/>
      <w:r>
        <w:rPr>
          <w:lang w:val="en-US"/>
        </w:rPr>
        <w:t xml:space="preserve"> , 2011)</w:t>
      </w:r>
      <w:r w:rsidRPr="0097153F">
        <w:rPr>
          <w:lang w:val="en-US"/>
        </w:rPr>
        <w:t>;</w:t>
      </w:r>
    </w:p>
    <w:p w:rsidR="003C6739" w:rsidRPr="009E4050" w:rsidRDefault="003C6739" w:rsidP="003C6739">
      <w:pPr>
        <w:pStyle w:val="Lijstalinea"/>
        <w:numPr>
          <w:ilvl w:val="3"/>
          <w:numId w:val="120"/>
        </w:numPr>
        <w:rPr>
          <w:lang w:val="en-US"/>
        </w:rPr>
      </w:pPr>
      <w:r w:rsidRPr="009E4050">
        <w:rPr>
          <w:lang w:val="en-US"/>
        </w:rPr>
        <w:t>based on discussion and negotiation by top leadership, supported by the chief executive who has an appropriate leadership style</w:t>
      </w:r>
    </w:p>
    <w:p w:rsidR="003C6739" w:rsidRPr="009E4050" w:rsidRDefault="003C6739" w:rsidP="003C6739">
      <w:pPr>
        <w:pStyle w:val="Lijstalinea"/>
        <w:numPr>
          <w:ilvl w:val="3"/>
          <w:numId w:val="120"/>
        </w:numPr>
        <w:rPr>
          <w:lang w:val="en-US"/>
        </w:rPr>
      </w:pPr>
      <w:r w:rsidRPr="009E4050">
        <w:rPr>
          <w:lang w:val="en-US"/>
        </w:rPr>
        <w:t>provides a common strategic framework that also highlights which policies need collaboration across ministries</w:t>
      </w:r>
    </w:p>
    <w:p w:rsidR="003C6739" w:rsidRPr="009E4050" w:rsidRDefault="003C6739" w:rsidP="0097153F">
      <w:pPr>
        <w:pStyle w:val="Lijstalinea"/>
        <w:numPr>
          <w:ilvl w:val="2"/>
          <w:numId w:val="120"/>
        </w:numPr>
        <w:rPr>
          <w:lang w:val="en-US"/>
        </w:rPr>
      </w:pPr>
      <w:r w:rsidRPr="009E4050">
        <w:rPr>
          <w:lang w:val="en-US"/>
        </w:rPr>
        <w:t>only a few tightly focused and internally consistent priorities with measurable progress indicators (</w:t>
      </w:r>
      <w:r w:rsidRPr="0097153F">
        <w:rPr>
          <w:lang w:val="en-US"/>
        </w:rPr>
        <w:t xml:space="preserve">clear and transparent objectives / guidelines for policies that are set as high priority and for </w:t>
      </w:r>
      <w:r>
        <w:rPr>
          <w:lang w:val="en-US"/>
        </w:rPr>
        <w:t xml:space="preserve">those that are set as low priority as stated in </w:t>
      </w:r>
      <w:proofErr w:type="spellStart"/>
      <w:r w:rsidRPr="002609E3">
        <w:rPr>
          <w:lang w:val="en-US"/>
        </w:rPr>
        <w:t>Määttä</w:t>
      </w:r>
      <w:proofErr w:type="spellEnd"/>
      <w:r>
        <w:rPr>
          <w:lang w:val="en-US"/>
        </w:rPr>
        <w:t xml:space="preserve"> , 2011</w:t>
      </w:r>
      <w:r w:rsidRPr="0097153F">
        <w:rPr>
          <w:lang w:val="en-US"/>
        </w:rPr>
        <w:t>)</w:t>
      </w:r>
    </w:p>
    <w:p w:rsidR="003C6739" w:rsidRPr="009E4050" w:rsidRDefault="003C6739" w:rsidP="0097153F">
      <w:pPr>
        <w:pStyle w:val="Lijstalinea"/>
        <w:numPr>
          <w:ilvl w:val="2"/>
          <w:numId w:val="120"/>
        </w:numPr>
        <w:rPr>
          <w:lang w:val="en-US"/>
        </w:rPr>
      </w:pPr>
      <w:r w:rsidRPr="009E4050">
        <w:rPr>
          <w:lang w:val="en-US"/>
        </w:rPr>
        <w:t xml:space="preserve">enable decision-makers down the hierarchy to make </w:t>
      </w:r>
      <w:proofErr w:type="spellStart"/>
      <w:r w:rsidRPr="009E4050">
        <w:rPr>
          <w:lang w:val="en-US"/>
        </w:rPr>
        <w:t>decentralised</w:t>
      </w:r>
      <w:proofErr w:type="spellEnd"/>
      <w:r w:rsidRPr="009E4050">
        <w:rPr>
          <w:lang w:val="en-US"/>
        </w:rPr>
        <w:t xml:space="preserve"> decision consistent with the set direction</w:t>
      </w:r>
    </w:p>
    <w:p w:rsidR="003C6739" w:rsidRPr="009E4050" w:rsidRDefault="003C6739" w:rsidP="0097153F">
      <w:pPr>
        <w:pStyle w:val="Lijstalinea"/>
        <w:numPr>
          <w:ilvl w:val="1"/>
          <w:numId w:val="120"/>
        </w:numPr>
        <w:rPr>
          <w:lang w:val="en-US"/>
        </w:rPr>
      </w:pPr>
      <w:r w:rsidRPr="009E4050">
        <w:rPr>
          <w:lang w:val="en-US"/>
        </w:rPr>
        <w:t>Goals of various government entities that are transparent and fair in the eyes of peer top leaders</w:t>
      </w:r>
    </w:p>
    <w:p w:rsidR="003C6739" w:rsidRPr="0097153F" w:rsidRDefault="003C6739" w:rsidP="0097153F">
      <w:pPr>
        <w:pStyle w:val="Lijstalinea"/>
        <w:numPr>
          <w:ilvl w:val="1"/>
          <w:numId w:val="120"/>
        </w:numPr>
      </w:pPr>
      <w:r w:rsidRPr="0097153F">
        <w:t xml:space="preserve">No </w:t>
      </w:r>
      <w:proofErr w:type="spellStart"/>
      <w:r w:rsidRPr="0097153F">
        <w:t>political</w:t>
      </w:r>
      <w:proofErr w:type="spellEnd"/>
      <w:r w:rsidRPr="0097153F">
        <w:t xml:space="preserve"> </w:t>
      </w:r>
      <w:proofErr w:type="spellStart"/>
      <w:r w:rsidRPr="0097153F">
        <w:t>appointees</w:t>
      </w:r>
      <w:proofErr w:type="spellEnd"/>
      <w:r w:rsidRPr="0097153F">
        <w:t xml:space="preserve"> in </w:t>
      </w:r>
      <w:proofErr w:type="spellStart"/>
      <w:r w:rsidRPr="0097153F">
        <w:t>ministries</w:t>
      </w:r>
      <w:proofErr w:type="spellEnd"/>
    </w:p>
    <w:p w:rsidR="009E4050" w:rsidRPr="009E4050" w:rsidRDefault="009E4050" w:rsidP="009E4050">
      <w:pPr>
        <w:rPr>
          <w:lang w:val="en-US"/>
        </w:rPr>
      </w:pPr>
      <w:proofErr w:type="spellStart"/>
      <w:r w:rsidRPr="002609E3">
        <w:rPr>
          <w:lang w:val="en-US"/>
        </w:rPr>
        <w:t>Doz</w:t>
      </w:r>
      <w:proofErr w:type="spellEnd"/>
      <w:r w:rsidRPr="002609E3">
        <w:rPr>
          <w:lang w:val="en-US"/>
        </w:rPr>
        <w:t xml:space="preserve"> and </w:t>
      </w:r>
      <w:proofErr w:type="spellStart"/>
      <w:r w:rsidRPr="002609E3">
        <w:rPr>
          <w:lang w:val="en-US"/>
        </w:rPr>
        <w:t>Kosonen</w:t>
      </w:r>
      <w:proofErr w:type="spellEnd"/>
      <w:r w:rsidRPr="002609E3">
        <w:rPr>
          <w:lang w:val="en-US"/>
        </w:rPr>
        <w:t xml:space="preserve"> </w:t>
      </w:r>
      <w:r>
        <w:rPr>
          <w:lang w:val="en-US"/>
        </w:rPr>
        <w:t>(</w:t>
      </w:r>
      <w:r w:rsidRPr="002609E3">
        <w:rPr>
          <w:lang w:val="en-US"/>
        </w:rPr>
        <w:t>2014)</w:t>
      </w:r>
      <w:r>
        <w:rPr>
          <w:lang w:val="en-US"/>
        </w:rPr>
        <w:t xml:space="preserve"> out forward that skills development </w:t>
      </w:r>
      <w:r w:rsidR="004C5A6B" w:rsidRPr="009E4050">
        <w:rPr>
          <w:lang w:val="en-US"/>
        </w:rPr>
        <w:t>of senior civil servants</w:t>
      </w:r>
      <w:r>
        <w:rPr>
          <w:lang w:val="en-US"/>
        </w:rPr>
        <w:t xml:space="preserve"> may be needed</w:t>
      </w:r>
      <w:r w:rsidR="00673F41">
        <w:rPr>
          <w:lang w:val="en-US"/>
        </w:rPr>
        <w:t>. For example, f</w:t>
      </w:r>
      <w:r w:rsidRPr="009E4050">
        <w:rPr>
          <w:lang w:val="en-US"/>
        </w:rPr>
        <w:t>or strategic sensitivity</w:t>
      </w:r>
      <w:r>
        <w:rPr>
          <w:lang w:val="en-US"/>
        </w:rPr>
        <w:t>:</w:t>
      </w:r>
    </w:p>
    <w:p w:rsidR="009E4050" w:rsidRPr="009E4050" w:rsidRDefault="009E4050" w:rsidP="003F2726">
      <w:pPr>
        <w:pStyle w:val="Lijstalinea"/>
        <w:numPr>
          <w:ilvl w:val="0"/>
          <w:numId w:val="121"/>
        </w:numPr>
        <w:rPr>
          <w:lang w:val="en-US"/>
        </w:rPr>
      </w:pPr>
      <w:r w:rsidRPr="009E4050">
        <w:rPr>
          <w:lang w:val="en-US"/>
        </w:rPr>
        <w:t>Systems thinking and stakeholder analysis</w:t>
      </w:r>
    </w:p>
    <w:p w:rsidR="009E4050" w:rsidRPr="009E4050" w:rsidRDefault="009E4050" w:rsidP="003F2726">
      <w:pPr>
        <w:pStyle w:val="Lijstalinea"/>
        <w:numPr>
          <w:ilvl w:val="0"/>
          <w:numId w:val="121"/>
        </w:numPr>
        <w:rPr>
          <w:lang w:val="en-US"/>
        </w:rPr>
      </w:pPr>
      <w:r w:rsidRPr="009E4050">
        <w:rPr>
          <w:lang w:val="en-US"/>
        </w:rPr>
        <w:t>Scenario planning, avalanche modelling,… to develop a rich set of hypothesis on a situation and how it may evolve and to heighten sensitivity to weak signals as well as enhance pattern recognition</w:t>
      </w:r>
    </w:p>
    <w:p w:rsidR="009E4050" w:rsidRPr="009E4050" w:rsidRDefault="009E4050" w:rsidP="003F2726">
      <w:pPr>
        <w:pStyle w:val="Lijstalinea"/>
        <w:numPr>
          <w:ilvl w:val="0"/>
          <w:numId w:val="121"/>
        </w:numPr>
        <w:rPr>
          <w:lang w:val="en-US"/>
        </w:rPr>
      </w:pPr>
      <w:r w:rsidRPr="009E4050">
        <w:rPr>
          <w:lang w:val="en-US"/>
        </w:rPr>
        <w:t xml:space="preserve">Ability to </w:t>
      </w:r>
      <w:proofErr w:type="spellStart"/>
      <w:r w:rsidRPr="009E4050">
        <w:rPr>
          <w:lang w:val="en-US"/>
        </w:rPr>
        <w:t>recognise</w:t>
      </w:r>
      <w:proofErr w:type="spellEnd"/>
      <w:r w:rsidRPr="009E4050">
        <w:rPr>
          <w:lang w:val="en-US"/>
        </w:rPr>
        <w:t xml:space="preserve"> good from bad strategies (fluff –a lot of words but little substance; mistaking objectives/targets for strategy; lack of focus on a challenge to solve; unrealistic /unfeasible action plans)</w:t>
      </w:r>
    </w:p>
    <w:p w:rsidR="009E4050" w:rsidRPr="009E4050" w:rsidRDefault="009E4050" w:rsidP="003F2726">
      <w:pPr>
        <w:pStyle w:val="Lijstalinea"/>
        <w:numPr>
          <w:ilvl w:val="0"/>
          <w:numId w:val="121"/>
        </w:numPr>
        <w:rPr>
          <w:lang w:val="en-US"/>
        </w:rPr>
      </w:pPr>
      <w:r w:rsidRPr="009E4050">
        <w:rPr>
          <w:lang w:val="en-US"/>
        </w:rPr>
        <w:t>Dialogue skills with good level of abstraction (not too high/academic or low/too concrete and hence difficult to discuss across boundaries)</w:t>
      </w:r>
    </w:p>
    <w:p w:rsidR="009E4050" w:rsidRPr="009E4050" w:rsidRDefault="009E4050" w:rsidP="003F2726">
      <w:pPr>
        <w:pStyle w:val="Lijstalinea"/>
        <w:numPr>
          <w:ilvl w:val="0"/>
          <w:numId w:val="121"/>
        </w:numPr>
        <w:rPr>
          <w:lang w:val="en-US"/>
        </w:rPr>
      </w:pPr>
      <w:r w:rsidRPr="009E4050">
        <w:rPr>
          <w:lang w:val="en-US"/>
        </w:rPr>
        <w:t>“Business model” thinking to ensure possibilities turn into action</w:t>
      </w:r>
    </w:p>
    <w:p w:rsidR="009E4050" w:rsidRDefault="009E4050" w:rsidP="003F2726">
      <w:pPr>
        <w:pStyle w:val="Lijstalinea"/>
        <w:numPr>
          <w:ilvl w:val="0"/>
          <w:numId w:val="121"/>
        </w:numPr>
        <w:rPr>
          <w:lang w:val="en-US"/>
        </w:rPr>
      </w:pPr>
      <w:r w:rsidRPr="009E4050">
        <w:rPr>
          <w:lang w:val="en-US"/>
        </w:rPr>
        <w:t xml:space="preserve">Contextual awareness to enable translation of new insights from </w:t>
      </w:r>
      <w:proofErr w:type="spellStart"/>
      <w:r w:rsidRPr="009E4050">
        <w:rPr>
          <w:lang w:val="en-US"/>
        </w:rPr>
        <w:t>orginal</w:t>
      </w:r>
      <w:proofErr w:type="spellEnd"/>
      <w:r w:rsidRPr="009E4050">
        <w:rPr>
          <w:lang w:val="en-US"/>
        </w:rPr>
        <w:t xml:space="preserve"> context to new one</w:t>
      </w:r>
    </w:p>
    <w:p w:rsidR="009E4050" w:rsidRPr="009E4050" w:rsidRDefault="009E4050" w:rsidP="009E4050">
      <w:pPr>
        <w:rPr>
          <w:lang w:val="en-US"/>
        </w:rPr>
      </w:pPr>
      <w:r w:rsidRPr="009E4050">
        <w:rPr>
          <w:lang w:val="en-US"/>
        </w:rPr>
        <w:t>For resource fluidity</w:t>
      </w:r>
      <w:r w:rsidR="00673F41">
        <w:rPr>
          <w:lang w:val="en-US"/>
        </w:rPr>
        <w:t>:</w:t>
      </w:r>
    </w:p>
    <w:p w:rsidR="009E4050" w:rsidRPr="009E4050" w:rsidRDefault="009E4050" w:rsidP="003F2726">
      <w:pPr>
        <w:pStyle w:val="Lijstalinea"/>
        <w:numPr>
          <w:ilvl w:val="0"/>
          <w:numId w:val="122"/>
        </w:numPr>
        <w:rPr>
          <w:lang w:val="en-US"/>
        </w:rPr>
      </w:pPr>
      <w:r w:rsidRPr="009E4050">
        <w:rPr>
          <w:lang w:val="en-US"/>
        </w:rPr>
        <w:t xml:space="preserve">Adaptive leadership for common solution discovery and joint </w:t>
      </w:r>
      <w:proofErr w:type="spellStart"/>
      <w:r w:rsidRPr="009E4050">
        <w:rPr>
          <w:lang w:val="en-US"/>
        </w:rPr>
        <w:t>committment</w:t>
      </w:r>
      <w:proofErr w:type="spellEnd"/>
      <w:r w:rsidRPr="009E4050">
        <w:rPr>
          <w:lang w:val="en-US"/>
        </w:rPr>
        <w:t xml:space="preserve"> </w:t>
      </w:r>
    </w:p>
    <w:p w:rsidR="009E4050" w:rsidRPr="009E4050" w:rsidRDefault="009E4050" w:rsidP="003F2726">
      <w:pPr>
        <w:pStyle w:val="Lijstalinea"/>
        <w:numPr>
          <w:ilvl w:val="0"/>
          <w:numId w:val="122"/>
        </w:numPr>
        <w:rPr>
          <w:lang w:val="en-US"/>
        </w:rPr>
      </w:pPr>
      <w:r w:rsidRPr="009E4050">
        <w:rPr>
          <w:lang w:val="en-US"/>
        </w:rPr>
        <w:t>Integrative negotiation, looking for win-wins</w:t>
      </w:r>
    </w:p>
    <w:p w:rsidR="009E4050" w:rsidRPr="009E4050" w:rsidRDefault="009E4050" w:rsidP="003F2726">
      <w:pPr>
        <w:pStyle w:val="Lijstalinea"/>
        <w:numPr>
          <w:ilvl w:val="0"/>
          <w:numId w:val="122"/>
        </w:numPr>
        <w:rPr>
          <w:lang w:val="en-US"/>
        </w:rPr>
      </w:pPr>
      <w:r w:rsidRPr="009E4050">
        <w:rPr>
          <w:lang w:val="en-US"/>
        </w:rPr>
        <w:lastRenderedPageBreak/>
        <w:t>Entrep</w:t>
      </w:r>
      <w:r w:rsidR="00CB20B8">
        <w:rPr>
          <w:lang w:val="en-US"/>
        </w:rPr>
        <w:t>r</w:t>
      </w:r>
      <w:r w:rsidRPr="009E4050">
        <w:rPr>
          <w:lang w:val="en-US"/>
        </w:rPr>
        <w:t xml:space="preserve">eneurship to take an idea, shape it into an initiative, garner support from those with power to allocate resources, </w:t>
      </w:r>
      <w:proofErr w:type="spellStart"/>
      <w:r w:rsidRPr="009E4050">
        <w:rPr>
          <w:lang w:val="en-US"/>
        </w:rPr>
        <w:t>maximise</w:t>
      </w:r>
      <w:proofErr w:type="spellEnd"/>
      <w:r w:rsidRPr="009E4050">
        <w:rPr>
          <w:lang w:val="en-US"/>
        </w:rPr>
        <w:t xml:space="preserve"> learning to cost ratio</w:t>
      </w:r>
    </w:p>
    <w:p w:rsidR="009E4050" w:rsidRPr="009E4050" w:rsidRDefault="009E4050" w:rsidP="003F2726">
      <w:pPr>
        <w:pStyle w:val="Lijstalinea"/>
        <w:numPr>
          <w:ilvl w:val="0"/>
          <w:numId w:val="122"/>
        </w:numPr>
        <w:rPr>
          <w:lang w:val="en-US"/>
        </w:rPr>
      </w:pPr>
      <w:r w:rsidRPr="009E4050">
        <w:rPr>
          <w:lang w:val="en-US"/>
        </w:rPr>
        <w:t>Similar system thinking, dialogue skills as with strategic sensitivity</w:t>
      </w:r>
    </w:p>
    <w:p w:rsidR="009E4050" w:rsidRPr="009E4050" w:rsidRDefault="009E4050" w:rsidP="009E4050">
      <w:pPr>
        <w:rPr>
          <w:lang w:val="en-US"/>
        </w:rPr>
      </w:pPr>
      <w:r>
        <w:rPr>
          <w:lang w:val="en-US"/>
        </w:rPr>
        <w:t>For collective engagement</w:t>
      </w:r>
      <w:r w:rsidR="00673F41">
        <w:rPr>
          <w:lang w:val="en-US"/>
        </w:rPr>
        <w:t>,</w:t>
      </w:r>
      <w:r w:rsidRPr="009E4050">
        <w:rPr>
          <w:lang w:val="en-US"/>
        </w:rPr>
        <w:t xml:space="preserve"> all the earlier skills are needed</w:t>
      </w:r>
      <w:r>
        <w:rPr>
          <w:lang w:val="en-US"/>
        </w:rPr>
        <w:t xml:space="preserve">. Next to these, </w:t>
      </w:r>
      <w:r w:rsidRPr="009E4050">
        <w:rPr>
          <w:lang w:val="en-US"/>
        </w:rPr>
        <w:t>in general</w:t>
      </w:r>
      <w:r>
        <w:rPr>
          <w:lang w:val="en-US"/>
        </w:rPr>
        <w:t>, leaders will need the a</w:t>
      </w:r>
      <w:r w:rsidRPr="009E4050">
        <w:rPr>
          <w:lang w:val="en-US"/>
        </w:rPr>
        <w:t>bility to</w:t>
      </w:r>
      <w:r>
        <w:rPr>
          <w:lang w:val="en-US"/>
        </w:rPr>
        <w:t xml:space="preserve"> take practical, concrete action,</w:t>
      </w:r>
      <w:r w:rsidRPr="009E4050">
        <w:rPr>
          <w:lang w:val="en-US"/>
        </w:rPr>
        <w:t xml:space="preserve"> to lead people with theory Y (participative, engaging, pluralistic) rather than X (coer</w:t>
      </w:r>
      <w:r>
        <w:rPr>
          <w:lang w:val="en-US"/>
        </w:rPr>
        <w:t>cive, hierarchical, autocratic) and l</w:t>
      </w:r>
      <w:r w:rsidRPr="009E4050">
        <w:rPr>
          <w:lang w:val="en-US"/>
        </w:rPr>
        <w:t>isten</w:t>
      </w:r>
      <w:r>
        <w:rPr>
          <w:lang w:val="en-US"/>
        </w:rPr>
        <w:t>ing</w:t>
      </w:r>
      <w:r w:rsidRPr="009E4050">
        <w:rPr>
          <w:lang w:val="en-US"/>
        </w:rPr>
        <w:t xml:space="preserve"> and discern</w:t>
      </w:r>
      <w:r>
        <w:rPr>
          <w:lang w:val="en-US"/>
        </w:rPr>
        <w:t>ing.</w:t>
      </w:r>
    </w:p>
    <w:p w:rsidR="00CA4487" w:rsidRDefault="00CA4487" w:rsidP="00CA4487">
      <w:pPr>
        <w:pStyle w:val="Kop1"/>
        <w:numPr>
          <w:ilvl w:val="2"/>
          <w:numId w:val="19"/>
        </w:numPr>
        <w:rPr>
          <w:lang w:val="en-US"/>
        </w:rPr>
      </w:pPr>
      <w:bookmarkStart w:id="27" w:name="_Toc499553446"/>
      <w:r>
        <w:rPr>
          <w:lang w:val="en-US"/>
        </w:rPr>
        <w:t>Merging three models?</w:t>
      </w:r>
      <w:bookmarkEnd w:id="27"/>
    </w:p>
    <w:p w:rsidR="00CA4487" w:rsidRDefault="00CA4487" w:rsidP="00AB4D04">
      <w:pPr>
        <w:rPr>
          <w:lang w:val="en-US"/>
        </w:rPr>
      </w:pPr>
    </w:p>
    <w:p w:rsidR="0046110F" w:rsidRDefault="0046110F" w:rsidP="00AB4D04">
      <w:pPr>
        <w:rPr>
          <w:lang w:val="en-US"/>
        </w:rPr>
      </w:pPr>
      <w:r w:rsidRPr="002609E3">
        <w:rPr>
          <w:lang w:val="en-US"/>
        </w:rPr>
        <w:t xml:space="preserve">Below, we add to Bryson’s (2011) model, elements from </w:t>
      </w:r>
      <w:proofErr w:type="spellStart"/>
      <w:r w:rsidRPr="002609E3">
        <w:rPr>
          <w:lang w:val="en-US"/>
        </w:rPr>
        <w:t>Mulgan</w:t>
      </w:r>
      <w:proofErr w:type="spellEnd"/>
      <w:r w:rsidRPr="002609E3">
        <w:rPr>
          <w:lang w:val="en-US"/>
        </w:rPr>
        <w:t xml:space="preserve"> (2009)</w:t>
      </w:r>
      <w:r w:rsidR="002609E3" w:rsidRPr="002609E3">
        <w:rPr>
          <w:lang w:val="en-US"/>
        </w:rPr>
        <w:t xml:space="preserve"> and </w:t>
      </w:r>
      <w:proofErr w:type="spellStart"/>
      <w:r w:rsidR="002609E3" w:rsidRPr="002609E3">
        <w:rPr>
          <w:lang w:val="en-US"/>
        </w:rPr>
        <w:t>Doz</w:t>
      </w:r>
      <w:proofErr w:type="spellEnd"/>
      <w:r w:rsidR="002609E3" w:rsidRPr="002609E3">
        <w:rPr>
          <w:lang w:val="en-US"/>
        </w:rPr>
        <w:t xml:space="preserve"> and </w:t>
      </w:r>
      <w:proofErr w:type="spellStart"/>
      <w:r w:rsidR="002609E3" w:rsidRPr="002609E3">
        <w:rPr>
          <w:lang w:val="en-US"/>
        </w:rPr>
        <w:t>Kosonen</w:t>
      </w:r>
      <w:proofErr w:type="spellEnd"/>
      <w:r w:rsidR="002609E3" w:rsidRPr="002609E3">
        <w:rPr>
          <w:lang w:val="en-US"/>
        </w:rPr>
        <w:t xml:space="preserve"> </w:t>
      </w:r>
      <w:r w:rsidR="002609E3">
        <w:rPr>
          <w:lang w:val="en-US"/>
        </w:rPr>
        <w:t>(</w:t>
      </w:r>
      <w:r w:rsidR="002609E3" w:rsidRPr="002609E3">
        <w:rPr>
          <w:lang w:val="en-US"/>
        </w:rPr>
        <w:t>2014)</w:t>
      </w:r>
      <w:r w:rsidR="002609E3">
        <w:rPr>
          <w:lang w:val="en-US"/>
        </w:rPr>
        <w:t xml:space="preserve"> / </w:t>
      </w:r>
      <w:proofErr w:type="spellStart"/>
      <w:r w:rsidR="002609E3" w:rsidRPr="002609E3">
        <w:rPr>
          <w:lang w:val="en-US"/>
        </w:rPr>
        <w:t>Määttä</w:t>
      </w:r>
      <w:proofErr w:type="spellEnd"/>
      <w:r w:rsidR="002609E3">
        <w:rPr>
          <w:lang w:val="en-US"/>
        </w:rPr>
        <w:t xml:space="preserve"> (2011)</w:t>
      </w:r>
      <w:r w:rsidRPr="002609E3">
        <w:rPr>
          <w:lang w:val="en-US"/>
        </w:rPr>
        <w:t>, that enrich it</w:t>
      </w:r>
      <w:r w:rsidR="00F158A9">
        <w:rPr>
          <w:lang w:val="en-US"/>
        </w:rPr>
        <w:t xml:space="preserve"> or note similarities</w:t>
      </w:r>
      <w:r w:rsidRPr="002609E3">
        <w:rPr>
          <w:lang w:val="en-US"/>
        </w:rPr>
        <w:t>.</w:t>
      </w:r>
    </w:p>
    <w:tbl>
      <w:tblPr>
        <w:tblStyle w:val="Tabelraster"/>
        <w:tblW w:w="0" w:type="auto"/>
        <w:tblLook w:val="04A0" w:firstRow="1" w:lastRow="0" w:firstColumn="1" w:lastColumn="0" w:noHBand="0" w:noVBand="1"/>
      </w:tblPr>
      <w:tblGrid>
        <w:gridCol w:w="2100"/>
        <w:gridCol w:w="3282"/>
        <w:gridCol w:w="3680"/>
      </w:tblGrid>
      <w:tr w:rsidR="009A1B91" w:rsidRPr="00C228E9" w:rsidTr="009A1B91">
        <w:tc>
          <w:tcPr>
            <w:tcW w:w="2100" w:type="dxa"/>
          </w:tcPr>
          <w:p w:rsidR="009A1B91" w:rsidRPr="00C228E9" w:rsidRDefault="009A1B91" w:rsidP="002A3857">
            <w:pPr>
              <w:tabs>
                <w:tab w:val="left" w:pos="3840"/>
              </w:tabs>
              <w:rPr>
                <w:b/>
                <w:sz w:val="20"/>
                <w:lang w:val="en-US"/>
              </w:rPr>
            </w:pPr>
            <w:r w:rsidRPr="00C228E9">
              <w:rPr>
                <w:b/>
                <w:sz w:val="20"/>
                <w:lang w:val="en-US"/>
              </w:rPr>
              <w:t>Bryson (2001)</w:t>
            </w:r>
          </w:p>
        </w:tc>
        <w:tc>
          <w:tcPr>
            <w:tcW w:w="3282" w:type="dxa"/>
          </w:tcPr>
          <w:p w:rsidR="009A1B91" w:rsidRPr="00C228E9" w:rsidRDefault="009A1B91" w:rsidP="002A3857">
            <w:pPr>
              <w:tabs>
                <w:tab w:val="left" w:pos="3840"/>
              </w:tabs>
              <w:rPr>
                <w:b/>
                <w:sz w:val="20"/>
                <w:lang w:val="en-US"/>
              </w:rPr>
            </w:pPr>
            <w:proofErr w:type="spellStart"/>
            <w:r w:rsidRPr="00C228E9">
              <w:rPr>
                <w:b/>
                <w:sz w:val="20"/>
                <w:lang w:val="en-US"/>
              </w:rPr>
              <w:t>Mulgan</w:t>
            </w:r>
            <w:proofErr w:type="spellEnd"/>
            <w:r w:rsidRPr="00C228E9">
              <w:rPr>
                <w:b/>
                <w:sz w:val="20"/>
                <w:lang w:val="en-US"/>
              </w:rPr>
              <w:t xml:space="preserve"> (2009)</w:t>
            </w:r>
          </w:p>
        </w:tc>
        <w:tc>
          <w:tcPr>
            <w:tcW w:w="3680" w:type="dxa"/>
          </w:tcPr>
          <w:p w:rsidR="009A1B91" w:rsidRPr="00C228E9" w:rsidRDefault="009A1B91" w:rsidP="002A3857">
            <w:pPr>
              <w:tabs>
                <w:tab w:val="left" w:pos="3840"/>
              </w:tabs>
              <w:rPr>
                <w:b/>
                <w:sz w:val="20"/>
                <w:lang w:val="en-US"/>
              </w:rPr>
            </w:pPr>
            <w:bookmarkStart w:id="28" w:name="_Hlk498851775"/>
            <w:proofErr w:type="spellStart"/>
            <w:r w:rsidRPr="00C228E9">
              <w:rPr>
                <w:b/>
                <w:sz w:val="20"/>
                <w:lang w:val="en-US"/>
              </w:rPr>
              <w:t>Doz</w:t>
            </w:r>
            <w:proofErr w:type="spellEnd"/>
            <w:r w:rsidRPr="00C228E9">
              <w:rPr>
                <w:b/>
                <w:sz w:val="20"/>
                <w:lang w:val="en-US"/>
              </w:rPr>
              <w:t xml:space="preserve"> and </w:t>
            </w:r>
            <w:proofErr w:type="spellStart"/>
            <w:r w:rsidRPr="00C228E9">
              <w:rPr>
                <w:b/>
                <w:sz w:val="20"/>
                <w:lang w:val="en-US"/>
              </w:rPr>
              <w:t>Kosonen</w:t>
            </w:r>
            <w:proofErr w:type="spellEnd"/>
            <w:r w:rsidRPr="00C228E9">
              <w:rPr>
                <w:b/>
                <w:sz w:val="20"/>
                <w:lang w:val="en-US"/>
              </w:rPr>
              <w:t xml:space="preserve"> (2014) / </w:t>
            </w:r>
            <w:proofErr w:type="spellStart"/>
            <w:r w:rsidRPr="00C228E9">
              <w:rPr>
                <w:b/>
                <w:sz w:val="20"/>
                <w:lang w:val="en-US"/>
              </w:rPr>
              <w:t>Määttä</w:t>
            </w:r>
            <w:proofErr w:type="spellEnd"/>
            <w:r w:rsidRPr="00C228E9">
              <w:rPr>
                <w:b/>
                <w:sz w:val="20"/>
                <w:lang w:val="en-US"/>
              </w:rPr>
              <w:t xml:space="preserve"> (2011)</w:t>
            </w:r>
            <w:bookmarkEnd w:id="28"/>
          </w:p>
        </w:tc>
      </w:tr>
      <w:tr w:rsidR="009A1B91" w:rsidRPr="00C228E9" w:rsidTr="009A1B91">
        <w:tc>
          <w:tcPr>
            <w:tcW w:w="2100" w:type="dxa"/>
          </w:tcPr>
          <w:p w:rsidR="009A1B91" w:rsidRPr="00C228E9" w:rsidRDefault="009A1B91" w:rsidP="002A3857">
            <w:pPr>
              <w:tabs>
                <w:tab w:val="left" w:pos="3840"/>
              </w:tabs>
              <w:rPr>
                <w:sz w:val="20"/>
                <w:lang w:val="en-US"/>
              </w:rPr>
            </w:pPr>
            <w:r w:rsidRPr="00C228E9">
              <w:rPr>
                <w:sz w:val="20"/>
                <w:lang w:val="en-US"/>
              </w:rPr>
              <w:t>1 Initiating and agreeing on a SP process</w:t>
            </w:r>
          </w:p>
        </w:tc>
        <w:tc>
          <w:tcPr>
            <w:tcW w:w="3282" w:type="dxa"/>
          </w:tcPr>
          <w:p w:rsidR="00592907" w:rsidRPr="00C228E9" w:rsidRDefault="00F158A9" w:rsidP="005B4629">
            <w:pPr>
              <w:tabs>
                <w:tab w:val="left" w:pos="3840"/>
              </w:tabs>
              <w:rPr>
                <w:sz w:val="20"/>
                <w:lang w:val="en-US"/>
              </w:rPr>
            </w:pPr>
            <w:r w:rsidRPr="00C228E9">
              <w:rPr>
                <w:sz w:val="20"/>
                <w:lang w:val="en-US"/>
              </w:rPr>
              <w:t xml:space="preserve">Not </w:t>
            </w:r>
            <w:r w:rsidR="00592907" w:rsidRPr="00C228E9">
              <w:rPr>
                <w:sz w:val="20"/>
                <w:lang w:val="en-US"/>
              </w:rPr>
              <w:t xml:space="preserve">explicit in </w:t>
            </w:r>
            <w:proofErr w:type="spellStart"/>
            <w:r w:rsidR="00592907" w:rsidRPr="00C228E9">
              <w:rPr>
                <w:sz w:val="20"/>
                <w:lang w:val="en-US"/>
              </w:rPr>
              <w:t>Mulgan</w:t>
            </w:r>
            <w:proofErr w:type="spellEnd"/>
            <w:r w:rsidR="00592907" w:rsidRPr="00C228E9">
              <w:rPr>
                <w:sz w:val="20"/>
                <w:lang w:val="en-US"/>
              </w:rPr>
              <w:t xml:space="preserve"> (2009), although</w:t>
            </w:r>
            <w:r w:rsidRPr="00C228E9">
              <w:rPr>
                <w:sz w:val="20"/>
                <w:lang w:val="en-US"/>
              </w:rPr>
              <w:t xml:space="preserve"> there is only </w:t>
            </w:r>
            <w:r w:rsidR="00AE528B" w:rsidRPr="00C228E9">
              <w:rPr>
                <w:sz w:val="20"/>
                <w:lang w:val="en-US"/>
              </w:rPr>
              <w:t>a discussion how the process co</w:t>
            </w:r>
            <w:r w:rsidRPr="00C228E9">
              <w:rPr>
                <w:sz w:val="20"/>
                <w:lang w:val="en-US"/>
              </w:rPr>
              <w:t>uld be situated</w:t>
            </w:r>
            <w:r w:rsidR="00AE528B" w:rsidRPr="00C228E9">
              <w:rPr>
                <w:sz w:val="20"/>
                <w:lang w:val="en-US"/>
              </w:rPr>
              <w:t xml:space="preserve"> anywhere</w:t>
            </w:r>
            <w:r w:rsidR="00E35D23" w:rsidRPr="00C228E9">
              <w:rPr>
                <w:sz w:val="20"/>
                <w:lang w:val="en-US"/>
              </w:rPr>
              <w:t>,</w:t>
            </w:r>
            <w:r w:rsidR="00AE528B" w:rsidRPr="00C228E9">
              <w:rPr>
                <w:sz w:val="20"/>
                <w:lang w:val="en-US"/>
              </w:rPr>
              <w:t xml:space="preserve"> but most certainly also</w:t>
            </w:r>
            <w:r w:rsidRPr="00C228E9">
              <w:rPr>
                <w:sz w:val="20"/>
                <w:lang w:val="en-US"/>
              </w:rPr>
              <w:t xml:space="preserve"> at </w:t>
            </w:r>
            <w:r w:rsidRPr="00C228E9">
              <w:rPr>
                <w:b/>
                <w:sz w:val="20"/>
                <w:lang w:val="en-US"/>
              </w:rPr>
              <w:t>central government level</w:t>
            </w:r>
            <w:r w:rsidR="005B4629" w:rsidRPr="00C228E9">
              <w:rPr>
                <w:b/>
                <w:sz w:val="20"/>
                <w:lang w:val="en-US"/>
              </w:rPr>
              <w:t xml:space="preserve"> with involvement of parliament</w:t>
            </w:r>
            <w:r w:rsidR="005B4629" w:rsidRPr="00C228E9">
              <w:rPr>
                <w:sz w:val="20"/>
                <w:lang w:val="en-US"/>
              </w:rPr>
              <w:t xml:space="preserve">. </w:t>
            </w:r>
          </w:p>
          <w:p w:rsidR="00592907" w:rsidRPr="00C228E9" w:rsidRDefault="00592907" w:rsidP="005B4629">
            <w:pPr>
              <w:tabs>
                <w:tab w:val="left" w:pos="3840"/>
              </w:tabs>
              <w:rPr>
                <w:sz w:val="20"/>
                <w:lang w:val="en-US"/>
              </w:rPr>
            </w:pPr>
          </w:p>
          <w:p w:rsidR="005B4629" w:rsidRPr="00C228E9" w:rsidRDefault="005B4629" w:rsidP="005B4629">
            <w:pPr>
              <w:tabs>
                <w:tab w:val="left" w:pos="3840"/>
              </w:tabs>
              <w:rPr>
                <w:sz w:val="20"/>
                <w:lang w:val="en-US"/>
              </w:rPr>
            </w:pPr>
            <w:proofErr w:type="spellStart"/>
            <w:r w:rsidRPr="00C228E9">
              <w:rPr>
                <w:sz w:val="20"/>
                <w:lang w:val="en-US"/>
              </w:rPr>
              <w:t>Mulgan</w:t>
            </w:r>
            <w:proofErr w:type="spellEnd"/>
            <w:r w:rsidRPr="00C228E9">
              <w:rPr>
                <w:sz w:val="20"/>
                <w:lang w:val="en-US"/>
              </w:rPr>
              <w:t xml:space="preserve"> (2009) also recommends drawing on people with practical knowledge of street level realities when designing policies. </w:t>
            </w:r>
          </w:p>
          <w:p w:rsidR="005B4629" w:rsidRPr="00C228E9" w:rsidRDefault="005B4629" w:rsidP="005B4629">
            <w:pPr>
              <w:tabs>
                <w:tab w:val="left" w:pos="3840"/>
              </w:tabs>
              <w:rPr>
                <w:sz w:val="20"/>
                <w:lang w:val="en-US"/>
              </w:rPr>
            </w:pPr>
            <w:r w:rsidRPr="00C228E9">
              <w:rPr>
                <w:sz w:val="20"/>
                <w:lang w:val="en-US"/>
              </w:rPr>
              <w:t>Bryson (2011) likewise recommends a careful consideration of whom to involve (in decision-making or consultation) in the planning process, incl. top level, middle management, technical core specialists and front-line staff as well as a variety of other actors.</w:t>
            </w:r>
          </w:p>
          <w:p w:rsidR="005B4629" w:rsidRPr="00C228E9" w:rsidRDefault="005B4629" w:rsidP="005B4629">
            <w:pPr>
              <w:tabs>
                <w:tab w:val="left" w:pos="3840"/>
              </w:tabs>
              <w:rPr>
                <w:sz w:val="20"/>
                <w:lang w:val="en-US"/>
              </w:rPr>
            </w:pPr>
          </w:p>
          <w:p w:rsidR="009A1B91" w:rsidRPr="00C228E9" w:rsidRDefault="007F4720" w:rsidP="005B4629">
            <w:pPr>
              <w:tabs>
                <w:tab w:val="left" w:pos="3840"/>
              </w:tabs>
              <w:rPr>
                <w:sz w:val="20"/>
                <w:lang w:val="en-US"/>
              </w:rPr>
            </w:pPr>
            <w:r w:rsidRPr="00C228E9">
              <w:rPr>
                <w:sz w:val="20"/>
                <w:lang w:val="en-US"/>
              </w:rPr>
              <w:t>Bryson (2011)</w:t>
            </w:r>
            <w:r w:rsidR="005B4629" w:rsidRPr="00C228E9">
              <w:rPr>
                <w:sz w:val="20"/>
                <w:lang w:val="en-US"/>
              </w:rPr>
              <w:t xml:space="preserve"> also</w:t>
            </w:r>
            <w:r w:rsidRPr="00C228E9">
              <w:rPr>
                <w:sz w:val="20"/>
                <w:lang w:val="en-US"/>
              </w:rPr>
              <w:t xml:space="preserve"> emphasize</w:t>
            </w:r>
            <w:r w:rsidR="005B4629" w:rsidRPr="00C228E9">
              <w:rPr>
                <w:sz w:val="20"/>
                <w:lang w:val="en-US"/>
              </w:rPr>
              <w:t>s</w:t>
            </w:r>
            <w:r w:rsidR="007B3FD8" w:rsidRPr="00C228E9">
              <w:rPr>
                <w:sz w:val="20"/>
                <w:lang w:val="en-US"/>
              </w:rPr>
              <w:t xml:space="preserve"> the need</w:t>
            </w:r>
            <w:r w:rsidRPr="00C228E9">
              <w:rPr>
                <w:sz w:val="20"/>
                <w:lang w:val="en-US"/>
              </w:rPr>
              <w:t xml:space="preserve"> at this stage</w:t>
            </w:r>
            <w:r w:rsidR="007B3FD8" w:rsidRPr="00C228E9">
              <w:rPr>
                <w:sz w:val="20"/>
                <w:lang w:val="en-US"/>
              </w:rPr>
              <w:t xml:space="preserve"> for a “vision” for change (which can be partial and not very elaborate),</w:t>
            </w:r>
            <w:r w:rsidRPr="00C228E9">
              <w:rPr>
                <w:sz w:val="20"/>
                <w:lang w:val="en-US"/>
              </w:rPr>
              <w:t xml:space="preserve"> to be</w:t>
            </w:r>
            <w:r w:rsidR="007B3FD8" w:rsidRPr="00C228E9">
              <w:rPr>
                <w:sz w:val="20"/>
                <w:lang w:val="en-US"/>
              </w:rPr>
              <w:t xml:space="preserve"> carried over into steps 3 and 4, when one aims to trigger putting truly strategic issues on the table in step 5.</w:t>
            </w:r>
            <w:r w:rsidR="005B4629" w:rsidRPr="00C228E9">
              <w:rPr>
                <w:sz w:val="20"/>
                <w:lang w:val="en-US"/>
              </w:rPr>
              <w:t xml:space="preserve"> </w:t>
            </w:r>
            <w:r w:rsidR="007B3FD8" w:rsidRPr="00C228E9">
              <w:rPr>
                <w:sz w:val="20"/>
                <w:lang w:val="en-US"/>
              </w:rPr>
              <w:t xml:space="preserve"> </w:t>
            </w:r>
          </w:p>
        </w:tc>
        <w:tc>
          <w:tcPr>
            <w:tcW w:w="3680" w:type="dxa"/>
          </w:tcPr>
          <w:p w:rsidR="009A1B91" w:rsidRPr="00C228E9" w:rsidRDefault="00151CCE" w:rsidP="002A3857">
            <w:pPr>
              <w:tabs>
                <w:tab w:val="left" w:pos="3840"/>
              </w:tabs>
              <w:rPr>
                <w:sz w:val="20"/>
                <w:lang w:val="en-US"/>
              </w:rPr>
            </w:pPr>
            <w:r w:rsidRPr="00C228E9">
              <w:rPr>
                <w:sz w:val="20"/>
                <w:lang w:val="en-US"/>
              </w:rPr>
              <w:t xml:space="preserve">Not explicit in </w:t>
            </w:r>
            <w:proofErr w:type="spellStart"/>
            <w:r w:rsidRPr="00C228E9">
              <w:rPr>
                <w:sz w:val="20"/>
                <w:lang w:val="en-US"/>
              </w:rPr>
              <w:t>Doz</w:t>
            </w:r>
            <w:proofErr w:type="spellEnd"/>
            <w:r w:rsidRPr="00C228E9">
              <w:rPr>
                <w:sz w:val="20"/>
                <w:lang w:val="en-US"/>
              </w:rPr>
              <w:t xml:space="preserve"> and</w:t>
            </w:r>
            <w:r w:rsidR="00AE528B" w:rsidRPr="00C228E9">
              <w:rPr>
                <w:sz w:val="20"/>
                <w:lang w:val="en-US"/>
              </w:rPr>
              <w:t xml:space="preserve"> </w:t>
            </w:r>
            <w:proofErr w:type="spellStart"/>
            <w:r w:rsidR="00AE528B" w:rsidRPr="00C228E9">
              <w:rPr>
                <w:sz w:val="20"/>
                <w:lang w:val="en-US"/>
              </w:rPr>
              <w:t>Kosonen</w:t>
            </w:r>
            <w:proofErr w:type="spellEnd"/>
            <w:r w:rsidR="00AE528B" w:rsidRPr="00C228E9">
              <w:rPr>
                <w:sz w:val="20"/>
                <w:lang w:val="en-US"/>
              </w:rPr>
              <w:t xml:space="preserve"> (2014) / </w:t>
            </w:r>
            <w:proofErr w:type="spellStart"/>
            <w:r w:rsidR="00AE528B" w:rsidRPr="00C228E9">
              <w:rPr>
                <w:sz w:val="20"/>
                <w:lang w:val="en-US"/>
              </w:rPr>
              <w:t>Määttä</w:t>
            </w:r>
            <w:proofErr w:type="spellEnd"/>
            <w:r w:rsidR="00AE528B" w:rsidRPr="00C228E9">
              <w:rPr>
                <w:sz w:val="20"/>
                <w:lang w:val="en-US"/>
              </w:rPr>
              <w:t xml:space="preserve"> (2011) as</w:t>
            </w:r>
            <w:r w:rsidR="007F4720" w:rsidRPr="00C228E9">
              <w:rPr>
                <w:sz w:val="20"/>
                <w:lang w:val="en-US"/>
              </w:rPr>
              <w:t xml:space="preserve"> there is an automatic assumption that the process is </w:t>
            </w:r>
            <w:r w:rsidR="007F4720" w:rsidRPr="00C228E9">
              <w:rPr>
                <w:b/>
                <w:sz w:val="20"/>
                <w:lang w:val="en-US"/>
              </w:rPr>
              <w:t>situated at central government level</w:t>
            </w:r>
            <w:r w:rsidR="007F4720" w:rsidRPr="00C228E9">
              <w:rPr>
                <w:sz w:val="20"/>
                <w:lang w:val="en-US"/>
              </w:rPr>
              <w:t>.</w:t>
            </w:r>
          </w:p>
          <w:p w:rsidR="00D42694" w:rsidRPr="00C228E9" w:rsidRDefault="00D42694" w:rsidP="002A3857">
            <w:pPr>
              <w:tabs>
                <w:tab w:val="left" w:pos="3840"/>
              </w:tabs>
              <w:rPr>
                <w:sz w:val="20"/>
                <w:lang w:val="en-US"/>
              </w:rPr>
            </w:pPr>
            <w:proofErr w:type="spellStart"/>
            <w:r w:rsidRPr="00C228E9">
              <w:rPr>
                <w:sz w:val="20"/>
                <w:lang w:val="en-US"/>
              </w:rPr>
              <w:t>Doz</w:t>
            </w:r>
            <w:proofErr w:type="spellEnd"/>
            <w:r w:rsidRPr="00C228E9">
              <w:rPr>
                <w:sz w:val="20"/>
                <w:lang w:val="en-US"/>
              </w:rPr>
              <w:t xml:space="preserve"> and </w:t>
            </w:r>
            <w:proofErr w:type="spellStart"/>
            <w:r w:rsidRPr="00C228E9">
              <w:rPr>
                <w:sz w:val="20"/>
                <w:lang w:val="en-US"/>
              </w:rPr>
              <w:t>Kosonen</w:t>
            </w:r>
            <w:proofErr w:type="spellEnd"/>
            <w:r w:rsidRPr="00C228E9">
              <w:rPr>
                <w:sz w:val="20"/>
                <w:lang w:val="en-US"/>
              </w:rPr>
              <w:t xml:space="preserve"> (2014) / </w:t>
            </w:r>
            <w:proofErr w:type="spellStart"/>
            <w:r w:rsidRPr="00C228E9">
              <w:rPr>
                <w:sz w:val="20"/>
                <w:lang w:val="en-US"/>
              </w:rPr>
              <w:t>Määttä</w:t>
            </w:r>
            <w:proofErr w:type="spellEnd"/>
            <w:r w:rsidRPr="00C228E9">
              <w:rPr>
                <w:sz w:val="20"/>
                <w:lang w:val="en-US"/>
              </w:rPr>
              <w:t xml:space="preserve"> (2011) do devote much attention</w:t>
            </w:r>
            <w:r w:rsidR="005B4629" w:rsidRPr="00C228E9">
              <w:rPr>
                <w:sz w:val="20"/>
                <w:lang w:val="en-US"/>
              </w:rPr>
              <w:t>,</w:t>
            </w:r>
            <w:r w:rsidRPr="00C228E9">
              <w:rPr>
                <w:sz w:val="20"/>
                <w:lang w:val="en-US"/>
              </w:rPr>
              <w:t xml:space="preserve"> under the capability of “strategic sensitivity/insight”</w:t>
            </w:r>
            <w:r w:rsidR="005B4629" w:rsidRPr="00C228E9">
              <w:rPr>
                <w:sz w:val="20"/>
                <w:lang w:val="en-US"/>
              </w:rPr>
              <w:t>,</w:t>
            </w:r>
            <w:r w:rsidRPr="00C228E9">
              <w:rPr>
                <w:sz w:val="20"/>
                <w:lang w:val="en-US"/>
              </w:rPr>
              <w:t xml:space="preserve"> to the nature of the process which should be open and participative (beyond the top and a few specialists, to ensure input diversity). </w:t>
            </w:r>
            <w:r w:rsidR="005B4629" w:rsidRPr="00C228E9">
              <w:rPr>
                <w:sz w:val="20"/>
                <w:lang w:val="en-US"/>
              </w:rPr>
              <w:t xml:space="preserve">As noted, Bryson (2011) </w:t>
            </w:r>
            <w:r w:rsidRPr="00C228E9">
              <w:rPr>
                <w:sz w:val="20"/>
                <w:lang w:val="en-US"/>
              </w:rPr>
              <w:t>recommends a careful consideration of whom to involve.</w:t>
            </w:r>
          </w:p>
        </w:tc>
      </w:tr>
      <w:tr w:rsidR="009A1B91" w:rsidRPr="00C228E9" w:rsidTr="009A1B91">
        <w:tc>
          <w:tcPr>
            <w:tcW w:w="2100" w:type="dxa"/>
          </w:tcPr>
          <w:p w:rsidR="009A1B91" w:rsidRPr="00C228E9" w:rsidRDefault="009A1B91" w:rsidP="002A3857">
            <w:pPr>
              <w:tabs>
                <w:tab w:val="left" w:pos="3840"/>
              </w:tabs>
              <w:rPr>
                <w:sz w:val="20"/>
                <w:lang w:val="en-US"/>
              </w:rPr>
            </w:pPr>
            <w:r w:rsidRPr="00C228E9">
              <w:rPr>
                <w:sz w:val="20"/>
                <w:lang w:val="en-US"/>
              </w:rPr>
              <w:t>2 Identifying organizational mandates</w:t>
            </w:r>
          </w:p>
        </w:tc>
        <w:tc>
          <w:tcPr>
            <w:tcW w:w="3282" w:type="dxa"/>
          </w:tcPr>
          <w:p w:rsidR="009A1B91" w:rsidRPr="00C228E9" w:rsidRDefault="00F158A9" w:rsidP="002A3857">
            <w:pPr>
              <w:tabs>
                <w:tab w:val="left" w:pos="3840"/>
              </w:tabs>
              <w:rPr>
                <w:sz w:val="20"/>
                <w:lang w:val="en-US"/>
              </w:rPr>
            </w:pPr>
            <w:r w:rsidRPr="00C228E9">
              <w:rPr>
                <w:sz w:val="20"/>
                <w:lang w:val="en-US"/>
              </w:rPr>
              <w:t xml:space="preserve">Not explicit in </w:t>
            </w:r>
            <w:proofErr w:type="spellStart"/>
            <w:r w:rsidRPr="00C228E9">
              <w:rPr>
                <w:sz w:val="20"/>
                <w:lang w:val="en-US"/>
              </w:rPr>
              <w:t>Mulgan</w:t>
            </w:r>
            <w:proofErr w:type="spellEnd"/>
            <w:r w:rsidRPr="00C228E9">
              <w:rPr>
                <w:sz w:val="20"/>
                <w:lang w:val="en-US"/>
              </w:rPr>
              <w:t xml:space="preserve"> (2009)</w:t>
            </w:r>
            <w:r w:rsidR="007F4720" w:rsidRPr="00C228E9">
              <w:rPr>
                <w:sz w:val="20"/>
                <w:lang w:val="en-US"/>
              </w:rPr>
              <w:t>, which makes sense as he tends to focus on</w:t>
            </w:r>
            <w:r w:rsidR="00AE528B" w:rsidRPr="00C228E9">
              <w:rPr>
                <w:sz w:val="20"/>
                <w:lang w:val="en-US"/>
              </w:rPr>
              <w:t xml:space="preserve"> strategy at</w:t>
            </w:r>
            <w:r w:rsidR="007F4720" w:rsidRPr="00C228E9">
              <w:rPr>
                <w:sz w:val="20"/>
                <w:lang w:val="en-US"/>
              </w:rPr>
              <w:t xml:space="preserve"> central government</w:t>
            </w:r>
            <w:r w:rsidR="00AE528B" w:rsidRPr="00C228E9">
              <w:rPr>
                <w:sz w:val="20"/>
                <w:lang w:val="en-US"/>
              </w:rPr>
              <w:t xml:space="preserve"> level,</w:t>
            </w:r>
            <w:r w:rsidR="007F4720" w:rsidRPr="00C228E9">
              <w:rPr>
                <w:sz w:val="20"/>
                <w:lang w:val="en-US"/>
              </w:rPr>
              <w:t xml:space="preserve"> which is not really an organization as such</w:t>
            </w:r>
            <w:r w:rsidR="00AE528B" w:rsidRPr="00C228E9">
              <w:rPr>
                <w:sz w:val="20"/>
                <w:lang w:val="en-US"/>
              </w:rPr>
              <w:t xml:space="preserve"> and which receives its mandate directly from the electorate.</w:t>
            </w:r>
          </w:p>
        </w:tc>
        <w:tc>
          <w:tcPr>
            <w:tcW w:w="3680" w:type="dxa"/>
          </w:tcPr>
          <w:p w:rsidR="009A1B91" w:rsidRPr="00C228E9" w:rsidRDefault="008F224A" w:rsidP="002A3857">
            <w:pPr>
              <w:tabs>
                <w:tab w:val="left" w:pos="3840"/>
              </w:tabs>
              <w:rPr>
                <w:sz w:val="20"/>
                <w:lang w:val="en-US"/>
              </w:rPr>
            </w:pPr>
            <w:r w:rsidRPr="00C228E9">
              <w:rPr>
                <w:sz w:val="20"/>
                <w:lang w:val="en-US"/>
              </w:rPr>
              <w:t xml:space="preserve">Not explicit in </w:t>
            </w:r>
            <w:proofErr w:type="spellStart"/>
            <w:r w:rsidR="00151CCE" w:rsidRPr="00C228E9">
              <w:rPr>
                <w:sz w:val="20"/>
                <w:lang w:val="en-US"/>
              </w:rPr>
              <w:t>Doz</w:t>
            </w:r>
            <w:proofErr w:type="spellEnd"/>
            <w:r w:rsidR="00151CCE" w:rsidRPr="00C228E9">
              <w:rPr>
                <w:sz w:val="20"/>
                <w:lang w:val="en-US"/>
              </w:rPr>
              <w:t xml:space="preserve"> and </w:t>
            </w:r>
            <w:proofErr w:type="spellStart"/>
            <w:r w:rsidR="007F4720" w:rsidRPr="00C228E9">
              <w:rPr>
                <w:sz w:val="20"/>
                <w:lang w:val="en-US"/>
              </w:rPr>
              <w:t>Kosonen</w:t>
            </w:r>
            <w:proofErr w:type="spellEnd"/>
            <w:r w:rsidR="007F4720" w:rsidRPr="00C228E9">
              <w:rPr>
                <w:sz w:val="20"/>
                <w:lang w:val="en-US"/>
              </w:rPr>
              <w:t xml:space="preserve"> (2014) / </w:t>
            </w:r>
            <w:proofErr w:type="spellStart"/>
            <w:r w:rsidR="007F4720" w:rsidRPr="00C228E9">
              <w:rPr>
                <w:sz w:val="20"/>
                <w:lang w:val="en-US"/>
              </w:rPr>
              <w:t>Määttä</w:t>
            </w:r>
            <w:proofErr w:type="spellEnd"/>
            <w:r w:rsidR="007F4720" w:rsidRPr="00C228E9">
              <w:rPr>
                <w:sz w:val="20"/>
                <w:lang w:val="en-US"/>
              </w:rPr>
              <w:t xml:space="preserve"> (2011),for the same reasons as in </w:t>
            </w:r>
            <w:proofErr w:type="spellStart"/>
            <w:r w:rsidR="007F4720" w:rsidRPr="00C228E9">
              <w:rPr>
                <w:sz w:val="20"/>
                <w:lang w:val="en-US"/>
              </w:rPr>
              <w:t>Mulgan</w:t>
            </w:r>
            <w:proofErr w:type="spellEnd"/>
            <w:r w:rsidR="007F4720" w:rsidRPr="00C228E9">
              <w:rPr>
                <w:sz w:val="20"/>
                <w:lang w:val="en-US"/>
              </w:rPr>
              <w:t xml:space="preserve"> (2009).</w:t>
            </w:r>
          </w:p>
        </w:tc>
      </w:tr>
      <w:tr w:rsidR="009A1B91" w:rsidRPr="00C228E9" w:rsidTr="009A1B91">
        <w:tc>
          <w:tcPr>
            <w:tcW w:w="2100" w:type="dxa"/>
          </w:tcPr>
          <w:p w:rsidR="009A1B91" w:rsidRPr="00C228E9" w:rsidRDefault="009A1B91" w:rsidP="002A3857">
            <w:pPr>
              <w:tabs>
                <w:tab w:val="left" w:pos="3840"/>
              </w:tabs>
              <w:rPr>
                <w:sz w:val="20"/>
                <w:lang w:val="en-US"/>
              </w:rPr>
            </w:pPr>
            <w:r w:rsidRPr="00C228E9">
              <w:rPr>
                <w:sz w:val="20"/>
                <w:lang w:val="en-US"/>
              </w:rPr>
              <w:t>3 Clarifying mission/identity</w:t>
            </w:r>
          </w:p>
        </w:tc>
        <w:tc>
          <w:tcPr>
            <w:tcW w:w="3282" w:type="dxa"/>
          </w:tcPr>
          <w:p w:rsidR="009A1B91" w:rsidRPr="00C228E9" w:rsidRDefault="00723000" w:rsidP="002A3857">
            <w:pPr>
              <w:tabs>
                <w:tab w:val="left" w:pos="3840"/>
              </w:tabs>
              <w:rPr>
                <w:sz w:val="20"/>
                <w:lang w:val="en-US"/>
              </w:rPr>
            </w:pPr>
            <w:r w:rsidRPr="00C228E9">
              <w:rPr>
                <w:sz w:val="20"/>
                <w:lang w:val="en-US"/>
              </w:rPr>
              <w:t xml:space="preserve">Covered briefly in </w:t>
            </w:r>
            <w:proofErr w:type="spellStart"/>
            <w:r w:rsidRPr="00C228E9">
              <w:rPr>
                <w:sz w:val="20"/>
                <w:lang w:val="en-US"/>
              </w:rPr>
              <w:t>Mulgan</w:t>
            </w:r>
            <w:proofErr w:type="spellEnd"/>
            <w:r w:rsidRPr="00C228E9">
              <w:rPr>
                <w:sz w:val="20"/>
                <w:lang w:val="en-US"/>
              </w:rPr>
              <w:t xml:space="preserve"> (2009) under</w:t>
            </w:r>
            <w:r w:rsidR="007B3FD8" w:rsidRPr="00C228E9">
              <w:rPr>
                <w:sz w:val="20"/>
                <w:lang w:val="en-US"/>
              </w:rPr>
              <w:t xml:space="preserve"> the step “why actions are taken”</w:t>
            </w:r>
            <w:r w:rsidR="00F158A9" w:rsidRPr="00C228E9">
              <w:rPr>
                <w:sz w:val="20"/>
                <w:lang w:val="en-US"/>
              </w:rPr>
              <w:t>.</w:t>
            </w:r>
          </w:p>
        </w:tc>
        <w:tc>
          <w:tcPr>
            <w:tcW w:w="3680" w:type="dxa"/>
          </w:tcPr>
          <w:p w:rsidR="009A1B91" w:rsidRPr="00C228E9" w:rsidRDefault="00723000" w:rsidP="002A3857">
            <w:pPr>
              <w:tabs>
                <w:tab w:val="left" w:pos="3840"/>
              </w:tabs>
              <w:rPr>
                <w:sz w:val="20"/>
                <w:lang w:val="en-US"/>
              </w:rPr>
            </w:pPr>
            <w:r w:rsidRPr="00C228E9">
              <w:rPr>
                <w:sz w:val="20"/>
                <w:lang w:val="en-US"/>
              </w:rPr>
              <w:t xml:space="preserve">Not explicit in </w:t>
            </w:r>
            <w:proofErr w:type="spellStart"/>
            <w:r w:rsidRPr="00C228E9">
              <w:rPr>
                <w:sz w:val="20"/>
                <w:lang w:val="en-US"/>
              </w:rPr>
              <w:t>Doz</w:t>
            </w:r>
            <w:proofErr w:type="spellEnd"/>
            <w:r w:rsidRPr="00C228E9">
              <w:rPr>
                <w:sz w:val="20"/>
                <w:lang w:val="en-US"/>
              </w:rPr>
              <w:t xml:space="preserve"> and </w:t>
            </w:r>
            <w:proofErr w:type="spellStart"/>
            <w:r w:rsidRPr="00C228E9">
              <w:rPr>
                <w:sz w:val="20"/>
                <w:lang w:val="en-US"/>
              </w:rPr>
              <w:t>Kosonen</w:t>
            </w:r>
            <w:proofErr w:type="spellEnd"/>
            <w:r w:rsidRPr="00C228E9">
              <w:rPr>
                <w:sz w:val="20"/>
                <w:lang w:val="en-US"/>
              </w:rPr>
              <w:t xml:space="preserve"> (2014) / </w:t>
            </w:r>
            <w:proofErr w:type="spellStart"/>
            <w:r w:rsidRPr="00C228E9">
              <w:rPr>
                <w:sz w:val="20"/>
                <w:lang w:val="en-US"/>
              </w:rPr>
              <w:t>Määttä</w:t>
            </w:r>
            <w:proofErr w:type="spellEnd"/>
            <w:r w:rsidRPr="00C228E9">
              <w:rPr>
                <w:sz w:val="20"/>
                <w:lang w:val="en-US"/>
              </w:rPr>
              <w:t xml:space="preserve"> (2011).</w:t>
            </w:r>
          </w:p>
        </w:tc>
      </w:tr>
      <w:tr w:rsidR="00723000" w:rsidRPr="00C228E9" w:rsidTr="009A1B91">
        <w:tc>
          <w:tcPr>
            <w:tcW w:w="2100" w:type="dxa"/>
          </w:tcPr>
          <w:p w:rsidR="00723000" w:rsidRPr="00C228E9" w:rsidRDefault="00723000" w:rsidP="002A3857">
            <w:pPr>
              <w:tabs>
                <w:tab w:val="left" w:pos="3840"/>
              </w:tabs>
              <w:rPr>
                <w:sz w:val="20"/>
                <w:lang w:val="en-US"/>
              </w:rPr>
            </w:pPr>
            <w:r w:rsidRPr="00C228E9">
              <w:rPr>
                <w:sz w:val="20"/>
                <w:lang w:val="en-US"/>
              </w:rPr>
              <w:lastRenderedPageBreak/>
              <w:t>4 Assessing external and internal environment</w:t>
            </w:r>
          </w:p>
        </w:tc>
        <w:tc>
          <w:tcPr>
            <w:tcW w:w="3282" w:type="dxa"/>
            <w:vMerge w:val="restart"/>
          </w:tcPr>
          <w:p w:rsidR="00771607" w:rsidRPr="00C228E9" w:rsidRDefault="00723000" w:rsidP="002A3857">
            <w:pPr>
              <w:tabs>
                <w:tab w:val="left" w:pos="3840"/>
              </w:tabs>
              <w:rPr>
                <w:sz w:val="20"/>
                <w:lang w:val="en-US"/>
              </w:rPr>
            </w:pPr>
            <w:proofErr w:type="spellStart"/>
            <w:r w:rsidRPr="00C228E9">
              <w:rPr>
                <w:sz w:val="20"/>
                <w:lang w:val="en-US"/>
              </w:rPr>
              <w:t>Mulgan</w:t>
            </w:r>
            <w:proofErr w:type="spellEnd"/>
            <w:r w:rsidRPr="00C228E9">
              <w:rPr>
                <w:sz w:val="20"/>
                <w:lang w:val="en-US"/>
              </w:rPr>
              <w:t xml:space="preserve"> (2009) covers steps 4 and 5 in his steps “why actions are taken” a</w:t>
            </w:r>
            <w:r w:rsidR="00E35D23" w:rsidRPr="00C228E9">
              <w:rPr>
                <w:sz w:val="20"/>
                <w:lang w:val="en-US"/>
              </w:rPr>
              <w:t>s well as “What is the context”</w:t>
            </w:r>
            <w:r w:rsidRPr="00C228E9">
              <w:rPr>
                <w:sz w:val="20"/>
                <w:lang w:val="en-US"/>
              </w:rPr>
              <w:t xml:space="preserve">. There is broad agreement between both sources, all be it with some subtle differences. Whereas </w:t>
            </w:r>
            <w:proofErr w:type="spellStart"/>
            <w:r w:rsidRPr="00C228E9">
              <w:rPr>
                <w:sz w:val="20"/>
                <w:lang w:val="en-US"/>
              </w:rPr>
              <w:t>Mulgan</w:t>
            </w:r>
            <w:proofErr w:type="spellEnd"/>
            <w:r w:rsidRPr="00C228E9">
              <w:rPr>
                <w:sz w:val="20"/>
                <w:lang w:val="en-US"/>
              </w:rPr>
              <w:t xml:space="preserve"> (2009) discusses simple, complicated, complex and chaotic contexts in terms of knowledge, Bryson (2011) juxtaposes strategic (complex adaptive, developmental) and operational (technical, complicated) issues. Bryson (2011) then situates systems analysis as a tool for complex issues whi</w:t>
            </w:r>
            <w:r w:rsidR="00771607" w:rsidRPr="00C228E9">
              <w:rPr>
                <w:sz w:val="20"/>
                <w:lang w:val="en-US"/>
              </w:rPr>
              <w:t xml:space="preserve">le </w:t>
            </w:r>
            <w:proofErr w:type="spellStart"/>
            <w:r w:rsidR="00771607" w:rsidRPr="00C228E9">
              <w:rPr>
                <w:sz w:val="20"/>
                <w:lang w:val="en-US"/>
              </w:rPr>
              <w:t>Mulgan</w:t>
            </w:r>
            <w:proofErr w:type="spellEnd"/>
            <w:r w:rsidR="00771607" w:rsidRPr="00C228E9">
              <w:rPr>
                <w:sz w:val="20"/>
                <w:lang w:val="en-US"/>
              </w:rPr>
              <w:t xml:space="preserve"> (2009) links this to non-complex (but still challenging in terms of number of variables) </w:t>
            </w:r>
            <w:r w:rsidRPr="00C228E9">
              <w:rPr>
                <w:sz w:val="20"/>
                <w:lang w:val="en-US"/>
              </w:rPr>
              <w:t>ones.</w:t>
            </w:r>
            <w:r w:rsidR="00771607" w:rsidRPr="00C228E9">
              <w:rPr>
                <w:sz w:val="20"/>
                <w:lang w:val="en-US"/>
              </w:rPr>
              <w:t xml:space="preserve"> Both authors situate the use of “futures” oriented tools (e.g. scenario’s) in these steps, with </w:t>
            </w:r>
            <w:proofErr w:type="spellStart"/>
            <w:r w:rsidR="00771607" w:rsidRPr="00C228E9">
              <w:rPr>
                <w:sz w:val="20"/>
                <w:lang w:val="en-US"/>
              </w:rPr>
              <w:t>Mulgan</w:t>
            </w:r>
            <w:proofErr w:type="spellEnd"/>
            <w:r w:rsidR="00771607" w:rsidRPr="00C228E9">
              <w:rPr>
                <w:sz w:val="20"/>
                <w:lang w:val="en-US"/>
              </w:rPr>
              <w:t xml:space="preserve"> (2009) again explicitly linking it to non-complex ones. Yet, </w:t>
            </w:r>
            <w:proofErr w:type="spellStart"/>
            <w:r w:rsidR="00771607" w:rsidRPr="00C228E9">
              <w:rPr>
                <w:sz w:val="20"/>
                <w:lang w:val="en-US"/>
              </w:rPr>
              <w:t>Mulgan</w:t>
            </w:r>
            <w:proofErr w:type="spellEnd"/>
            <w:r w:rsidR="00771607" w:rsidRPr="00C228E9">
              <w:rPr>
                <w:sz w:val="20"/>
                <w:lang w:val="en-US"/>
              </w:rPr>
              <w:t xml:space="preserve"> (2009) also states that scenarios and systems analysis can be a good basis for setting up experimentation to deal with complex issues.</w:t>
            </w:r>
          </w:p>
          <w:p w:rsidR="00D42694" w:rsidRPr="00C228E9" w:rsidRDefault="00D42694" w:rsidP="002A3857">
            <w:pPr>
              <w:tabs>
                <w:tab w:val="left" w:pos="3840"/>
              </w:tabs>
              <w:rPr>
                <w:sz w:val="20"/>
                <w:lang w:val="en-US"/>
              </w:rPr>
            </w:pPr>
          </w:p>
          <w:p w:rsidR="00723000" w:rsidRPr="00C228E9" w:rsidRDefault="00771607" w:rsidP="002A3857">
            <w:pPr>
              <w:tabs>
                <w:tab w:val="left" w:pos="3840"/>
              </w:tabs>
              <w:rPr>
                <w:sz w:val="20"/>
                <w:lang w:val="en-US"/>
              </w:rPr>
            </w:pPr>
            <w:r w:rsidRPr="00C228E9">
              <w:rPr>
                <w:sz w:val="20"/>
                <w:lang w:val="en-US"/>
              </w:rPr>
              <w:t>On the other hand,</w:t>
            </w:r>
            <w:r w:rsidR="00723000" w:rsidRPr="00C228E9">
              <w:rPr>
                <w:sz w:val="20"/>
                <w:lang w:val="en-US"/>
              </w:rPr>
              <w:t xml:space="preserve"> </w:t>
            </w:r>
            <w:proofErr w:type="spellStart"/>
            <w:r w:rsidR="00723000" w:rsidRPr="00C228E9">
              <w:rPr>
                <w:sz w:val="20"/>
                <w:lang w:val="en-US"/>
              </w:rPr>
              <w:t>Mulgan</w:t>
            </w:r>
            <w:proofErr w:type="spellEnd"/>
            <w:r w:rsidR="00723000" w:rsidRPr="00C228E9">
              <w:rPr>
                <w:sz w:val="20"/>
                <w:lang w:val="en-US"/>
              </w:rPr>
              <w:t xml:space="preserve"> (2009)</w:t>
            </w:r>
            <w:r w:rsidRPr="00C228E9">
              <w:rPr>
                <w:sz w:val="20"/>
                <w:lang w:val="en-US"/>
              </w:rPr>
              <w:t xml:space="preserve"> seems to take</w:t>
            </w:r>
            <w:r w:rsidR="00723000" w:rsidRPr="00C228E9">
              <w:rPr>
                <w:sz w:val="20"/>
                <w:lang w:val="en-US"/>
              </w:rPr>
              <w:t xml:space="preserve"> (more or less) power (of the state) to address an issue as a given</w:t>
            </w:r>
            <w:r w:rsidRPr="00C228E9">
              <w:rPr>
                <w:sz w:val="20"/>
                <w:lang w:val="en-US"/>
              </w:rPr>
              <w:t xml:space="preserve"> fact</w:t>
            </w:r>
            <w:r w:rsidR="00723000" w:rsidRPr="00C228E9">
              <w:rPr>
                <w:sz w:val="20"/>
                <w:lang w:val="en-US"/>
              </w:rPr>
              <w:t>, while Bryson (2011) puts this forward as a choice: framing the issue in a way that power must (not) be shared with other actors</w:t>
            </w:r>
            <w:r w:rsidRPr="00C228E9">
              <w:rPr>
                <w:sz w:val="20"/>
                <w:lang w:val="en-US"/>
              </w:rPr>
              <w:t xml:space="preserve"> and is strategic rather than operational.</w:t>
            </w:r>
          </w:p>
          <w:p w:rsidR="00603942" w:rsidRPr="00C228E9" w:rsidRDefault="00603942" w:rsidP="002A3857">
            <w:pPr>
              <w:tabs>
                <w:tab w:val="left" w:pos="3840"/>
              </w:tabs>
              <w:rPr>
                <w:sz w:val="20"/>
                <w:lang w:val="en-US"/>
              </w:rPr>
            </w:pPr>
          </w:p>
        </w:tc>
        <w:tc>
          <w:tcPr>
            <w:tcW w:w="3680" w:type="dxa"/>
            <w:vMerge w:val="restart"/>
          </w:tcPr>
          <w:p w:rsidR="00467297" w:rsidRPr="00C228E9" w:rsidRDefault="00723000" w:rsidP="00467297">
            <w:pPr>
              <w:tabs>
                <w:tab w:val="left" w:pos="3840"/>
              </w:tabs>
              <w:rPr>
                <w:sz w:val="20"/>
                <w:lang w:val="en-US"/>
              </w:rPr>
            </w:pPr>
            <w:proofErr w:type="spellStart"/>
            <w:r w:rsidRPr="00C228E9">
              <w:rPr>
                <w:sz w:val="20"/>
                <w:lang w:val="en-US"/>
              </w:rPr>
              <w:t>Doz</w:t>
            </w:r>
            <w:proofErr w:type="spellEnd"/>
            <w:r w:rsidRPr="00C228E9">
              <w:rPr>
                <w:sz w:val="20"/>
                <w:lang w:val="en-US"/>
              </w:rPr>
              <w:t xml:space="preserve"> and </w:t>
            </w:r>
            <w:proofErr w:type="spellStart"/>
            <w:r w:rsidRPr="00C228E9">
              <w:rPr>
                <w:sz w:val="20"/>
                <w:lang w:val="en-US"/>
              </w:rPr>
              <w:t>Kosonen</w:t>
            </w:r>
            <w:proofErr w:type="spellEnd"/>
            <w:r w:rsidRPr="00C228E9">
              <w:rPr>
                <w:sz w:val="20"/>
                <w:lang w:val="en-US"/>
              </w:rPr>
              <w:t xml:space="preserve"> (2014) / </w:t>
            </w:r>
            <w:proofErr w:type="spellStart"/>
            <w:r w:rsidRPr="00C228E9">
              <w:rPr>
                <w:sz w:val="20"/>
                <w:lang w:val="en-US"/>
              </w:rPr>
              <w:t>Määttä</w:t>
            </w:r>
            <w:proofErr w:type="spellEnd"/>
            <w:r w:rsidRPr="00C228E9">
              <w:rPr>
                <w:sz w:val="20"/>
                <w:lang w:val="en-US"/>
              </w:rPr>
              <w:t xml:space="preserve"> (2011)</w:t>
            </w:r>
            <w:r w:rsidR="00905DDF" w:rsidRPr="00C228E9">
              <w:rPr>
                <w:sz w:val="20"/>
                <w:lang w:val="en-US"/>
              </w:rPr>
              <w:t xml:space="preserve"> cover steps 4 and 5</w:t>
            </w:r>
            <w:r w:rsidRPr="00C228E9">
              <w:rPr>
                <w:sz w:val="20"/>
                <w:lang w:val="en-US"/>
              </w:rPr>
              <w:t xml:space="preserve"> under the</w:t>
            </w:r>
            <w:r w:rsidR="00AE528B" w:rsidRPr="00C228E9">
              <w:rPr>
                <w:sz w:val="20"/>
                <w:lang w:val="en-US"/>
              </w:rPr>
              <w:t xml:space="preserve"> capability of “strategic sensitiv</w:t>
            </w:r>
            <w:r w:rsidRPr="00C228E9">
              <w:rPr>
                <w:sz w:val="20"/>
                <w:lang w:val="en-US"/>
              </w:rPr>
              <w:t>ity/insight” which concerns seeing and framing opportuni</w:t>
            </w:r>
            <w:r w:rsidR="00905DDF" w:rsidRPr="00C228E9">
              <w:rPr>
                <w:sz w:val="20"/>
                <w:lang w:val="en-US"/>
              </w:rPr>
              <w:t>ties and threats in new ways. This entails</w:t>
            </w:r>
            <w:r w:rsidRPr="00C228E9">
              <w:rPr>
                <w:sz w:val="20"/>
                <w:lang w:val="en-US"/>
              </w:rPr>
              <w:t xml:space="preserve"> an ambition gap derived from the combination of alertness (driven by discomfort that current policies are failing or that stretch goals are beyond reach), small scale experiments</w:t>
            </w:r>
            <w:r w:rsidR="005C06E4" w:rsidRPr="00C228E9">
              <w:rPr>
                <w:sz w:val="20"/>
                <w:lang w:val="en-US"/>
              </w:rPr>
              <w:t xml:space="preserve"> (driven by an innovative and risk taking spirit)</w:t>
            </w:r>
            <w:r w:rsidRPr="00C228E9">
              <w:rPr>
                <w:sz w:val="20"/>
                <w:lang w:val="en-US"/>
              </w:rPr>
              <w:t xml:space="preserve"> that bring new insights, as well as strategic intelligence derived from foresight and fresh perspectives from independent th</w:t>
            </w:r>
            <w:r w:rsidR="005C06E4" w:rsidRPr="00C228E9">
              <w:rPr>
                <w:sz w:val="20"/>
                <w:lang w:val="en-US"/>
              </w:rPr>
              <w:t>ink tanks.</w:t>
            </w:r>
            <w:r w:rsidR="00467297" w:rsidRPr="00C228E9">
              <w:rPr>
                <w:sz w:val="20"/>
                <w:lang w:val="en-US"/>
              </w:rPr>
              <w:t xml:space="preserve"> In Bryson (2011) there is also a mentioning of the use of future oriented scenarios and using outsiders to avoid being captured by existing categories of classification and search. Also “alertness” is covered in some fashion under the guise of understanding “must meet” criteria and/or threats of stakeholders withdrawing support. </w:t>
            </w:r>
          </w:p>
          <w:p w:rsidR="00D42694" w:rsidRPr="00C228E9" w:rsidRDefault="00D42694" w:rsidP="0046110F">
            <w:pPr>
              <w:tabs>
                <w:tab w:val="left" w:pos="3840"/>
              </w:tabs>
              <w:rPr>
                <w:sz w:val="20"/>
                <w:lang w:val="en-US"/>
              </w:rPr>
            </w:pPr>
          </w:p>
          <w:p w:rsidR="00467297" w:rsidRPr="00C228E9" w:rsidRDefault="00D42694" w:rsidP="0046110F">
            <w:pPr>
              <w:tabs>
                <w:tab w:val="left" w:pos="3840"/>
              </w:tabs>
              <w:rPr>
                <w:sz w:val="20"/>
                <w:lang w:val="en-US"/>
              </w:rPr>
            </w:pPr>
            <w:r w:rsidRPr="00C228E9">
              <w:rPr>
                <w:sz w:val="20"/>
                <w:lang w:val="en-US"/>
              </w:rPr>
              <w:t xml:space="preserve">A </w:t>
            </w:r>
            <w:r w:rsidR="00467297" w:rsidRPr="00C228E9">
              <w:rPr>
                <w:sz w:val="20"/>
                <w:lang w:val="en-US"/>
              </w:rPr>
              <w:t xml:space="preserve">difference to Bryson (2011) is that </w:t>
            </w:r>
            <w:proofErr w:type="spellStart"/>
            <w:r w:rsidR="00467297" w:rsidRPr="00C228E9">
              <w:rPr>
                <w:b/>
                <w:sz w:val="20"/>
                <w:lang w:val="en-US"/>
              </w:rPr>
              <w:t>Doz</w:t>
            </w:r>
            <w:proofErr w:type="spellEnd"/>
            <w:r w:rsidR="00467297" w:rsidRPr="00C228E9">
              <w:rPr>
                <w:b/>
                <w:sz w:val="20"/>
                <w:lang w:val="en-US"/>
              </w:rPr>
              <w:t xml:space="preserve"> and </w:t>
            </w:r>
            <w:proofErr w:type="spellStart"/>
            <w:r w:rsidR="00467297" w:rsidRPr="00C228E9">
              <w:rPr>
                <w:b/>
                <w:sz w:val="20"/>
                <w:lang w:val="en-US"/>
              </w:rPr>
              <w:t>Kosonen</w:t>
            </w:r>
            <w:proofErr w:type="spellEnd"/>
            <w:r w:rsidR="00467297" w:rsidRPr="00C228E9">
              <w:rPr>
                <w:b/>
                <w:sz w:val="20"/>
                <w:lang w:val="en-US"/>
              </w:rPr>
              <w:t xml:space="preserve"> (2014) / </w:t>
            </w:r>
            <w:proofErr w:type="spellStart"/>
            <w:r w:rsidR="00467297" w:rsidRPr="00C228E9">
              <w:rPr>
                <w:b/>
                <w:sz w:val="20"/>
                <w:lang w:val="en-US"/>
              </w:rPr>
              <w:t>Määttä</w:t>
            </w:r>
            <w:proofErr w:type="spellEnd"/>
            <w:r w:rsidR="00467297" w:rsidRPr="00C228E9">
              <w:rPr>
                <w:b/>
                <w:sz w:val="20"/>
                <w:lang w:val="en-US"/>
              </w:rPr>
              <w:t xml:space="preserve"> (2011) explicitly mention experiments as sources of insights</w:t>
            </w:r>
            <w:r w:rsidRPr="00C228E9">
              <w:rPr>
                <w:sz w:val="20"/>
                <w:lang w:val="en-US"/>
              </w:rPr>
              <w:t xml:space="preserve"> while Bryson (2011) sees pilots or demonstration projects as tools for implementation</w:t>
            </w:r>
            <w:r w:rsidR="00E35D23" w:rsidRPr="00C228E9">
              <w:rPr>
                <w:sz w:val="20"/>
                <w:lang w:val="en-US"/>
              </w:rPr>
              <w:t xml:space="preserve"> (step 9 of his model)</w:t>
            </w:r>
            <w:r w:rsidR="00467297" w:rsidRPr="00C228E9">
              <w:rPr>
                <w:sz w:val="20"/>
                <w:lang w:val="en-US"/>
              </w:rPr>
              <w:t>.</w:t>
            </w:r>
          </w:p>
          <w:p w:rsidR="00D42694" w:rsidRPr="00C228E9" w:rsidRDefault="00D42694" w:rsidP="009E1089">
            <w:pPr>
              <w:tabs>
                <w:tab w:val="left" w:pos="3840"/>
              </w:tabs>
              <w:rPr>
                <w:sz w:val="20"/>
                <w:lang w:val="en-US"/>
              </w:rPr>
            </w:pPr>
          </w:p>
          <w:p w:rsidR="009E1089" w:rsidRPr="00C228E9" w:rsidRDefault="009E1089" w:rsidP="009E1089">
            <w:pPr>
              <w:tabs>
                <w:tab w:val="left" w:pos="3840"/>
              </w:tabs>
              <w:rPr>
                <w:sz w:val="20"/>
                <w:lang w:val="en-US"/>
              </w:rPr>
            </w:pPr>
            <w:r w:rsidRPr="00C228E9">
              <w:rPr>
                <w:sz w:val="20"/>
                <w:lang w:val="en-US"/>
              </w:rPr>
              <w:t xml:space="preserve">To </w:t>
            </w:r>
            <w:proofErr w:type="spellStart"/>
            <w:r w:rsidRPr="00C228E9">
              <w:rPr>
                <w:sz w:val="20"/>
                <w:lang w:val="en-US"/>
              </w:rPr>
              <w:t>Doz</w:t>
            </w:r>
            <w:proofErr w:type="spellEnd"/>
            <w:r w:rsidRPr="00C228E9">
              <w:rPr>
                <w:sz w:val="20"/>
                <w:lang w:val="en-US"/>
              </w:rPr>
              <w:t xml:space="preserve"> and </w:t>
            </w:r>
            <w:proofErr w:type="spellStart"/>
            <w:r w:rsidRPr="00C228E9">
              <w:rPr>
                <w:sz w:val="20"/>
                <w:lang w:val="en-US"/>
              </w:rPr>
              <w:t>Kosonen</w:t>
            </w:r>
            <w:proofErr w:type="spellEnd"/>
            <w:r w:rsidRPr="00C228E9">
              <w:rPr>
                <w:sz w:val="20"/>
                <w:lang w:val="en-US"/>
              </w:rPr>
              <w:t xml:space="preserve"> (2014) / </w:t>
            </w:r>
            <w:proofErr w:type="spellStart"/>
            <w:r w:rsidRPr="00C228E9">
              <w:rPr>
                <w:sz w:val="20"/>
                <w:lang w:val="en-US"/>
              </w:rPr>
              <w:t>Määttä</w:t>
            </w:r>
            <w:proofErr w:type="spellEnd"/>
            <w:r w:rsidRPr="00C228E9">
              <w:rPr>
                <w:sz w:val="20"/>
                <w:lang w:val="en-US"/>
              </w:rPr>
              <w:t xml:space="preserve"> (2011), gaining insight is not just a question of superior information but also high quality interpretative dialogue with relevant people. </w:t>
            </w:r>
            <w:r w:rsidR="002B0158" w:rsidRPr="00C228E9">
              <w:rPr>
                <w:sz w:val="20"/>
                <w:lang w:val="en-US"/>
              </w:rPr>
              <w:t>They use the term “sense-making” which refers to turning data into a narrative that supports a practical understanding of an issue so that solutions can be generated.</w:t>
            </w:r>
          </w:p>
          <w:p w:rsidR="00467297" w:rsidRPr="00C228E9" w:rsidRDefault="009E1089" w:rsidP="00D42694">
            <w:pPr>
              <w:tabs>
                <w:tab w:val="left" w:pos="3840"/>
              </w:tabs>
              <w:rPr>
                <w:sz w:val="20"/>
                <w:lang w:val="en-US"/>
              </w:rPr>
            </w:pPr>
            <w:r w:rsidRPr="00C228E9">
              <w:rPr>
                <w:sz w:val="20"/>
                <w:lang w:val="en-US"/>
              </w:rPr>
              <w:t>Bryson (2011) likewise notes that iss</w:t>
            </w:r>
            <w:r w:rsidR="00D42694" w:rsidRPr="00C228E9">
              <w:rPr>
                <w:sz w:val="20"/>
                <w:lang w:val="en-US"/>
              </w:rPr>
              <w:t>u</w:t>
            </w:r>
            <w:r w:rsidRPr="00C228E9">
              <w:rPr>
                <w:sz w:val="20"/>
                <w:lang w:val="en-US"/>
              </w:rPr>
              <w:t>es need to be framed and that there is a need for deliberation and dialogue and the cultivation of useful tension between issues. Also, he states that conflict is to be expected, hence requiring high degrees of emotional intelligence.</w:t>
            </w:r>
          </w:p>
        </w:tc>
      </w:tr>
      <w:tr w:rsidR="00723000" w:rsidRPr="00C228E9" w:rsidTr="009A1B91">
        <w:tc>
          <w:tcPr>
            <w:tcW w:w="2100" w:type="dxa"/>
          </w:tcPr>
          <w:p w:rsidR="00723000" w:rsidRPr="00C228E9" w:rsidRDefault="00723000" w:rsidP="002A3857">
            <w:pPr>
              <w:tabs>
                <w:tab w:val="left" w:pos="3840"/>
              </w:tabs>
              <w:rPr>
                <w:sz w:val="20"/>
                <w:lang w:val="en-US"/>
              </w:rPr>
            </w:pPr>
            <w:r w:rsidRPr="00C228E9">
              <w:rPr>
                <w:sz w:val="20"/>
                <w:lang w:val="en-US"/>
              </w:rPr>
              <w:t>5 Identifying strategic issues</w:t>
            </w:r>
          </w:p>
        </w:tc>
        <w:tc>
          <w:tcPr>
            <w:tcW w:w="3282" w:type="dxa"/>
            <w:vMerge/>
          </w:tcPr>
          <w:p w:rsidR="00723000" w:rsidRPr="00C228E9" w:rsidRDefault="00723000" w:rsidP="002A3857">
            <w:pPr>
              <w:tabs>
                <w:tab w:val="left" w:pos="3840"/>
              </w:tabs>
              <w:rPr>
                <w:sz w:val="20"/>
                <w:lang w:val="en-US"/>
              </w:rPr>
            </w:pPr>
          </w:p>
        </w:tc>
        <w:tc>
          <w:tcPr>
            <w:tcW w:w="3680" w:type="dxa"/>
            <w:vMerge/>
          </w:tcPr>
          <w:p w:rsidR="00723000" w:rsidRPr="00C228E9" w:rsidRDefault="00723000" w:rsidP="002A3857">
            <w:pPr>
              <w:tabs>
                <w:tab w:val="left" w:pos="3840"/>
              </w:tabs>
              <w:rPr>
                <w:sz w:val="20"/>
                <w:lang w:val="en-US"/>
              </w:rPr>
            </w:pPr>
          </w:p>
        </w:tc>
      </w:tr>
      <w:tr w:rsidR="00386F29" w:rsidRPr="00C228E9" w:rsidTr="009A1B91">
        <w:tc>
          <w:tcPr>
            <w:tcW w:w="2100" w:type="dxa"/>
          </w:tcPr>
          <w:p w:rsidR="00386F29" w:rsidRPr="00C228E9" w:rsidRDefault="00386F29" w:rsidP="002A3857">
            <w:pPr>
              <w:tabs>
                <w:tab w:val="left" w:pos="3840"/>
              </w:tabs>
              <w:rPr>
                <w:sz w:val="20"/>
                <w:lang w:val="en-US"/>
              </w:rPr>
            </w:pPr>
            <w:r w:rsidRPr="00C228E9">
              <w:rPr>
                <w:sz w:val="20"/>
                <w:lang w:val="en-US"/>
              </w:rPr>
              <w:t>6 Strategy development</w:t>
            </w:r>
          </w:p>
        </w:tc>
        <w:tc>
          <w:tcPr>
            <w:tcW w:w="3282" w:type="dxa"/>
            <w:vMerge w:val="restart"/>
          </w:tcPr>
          <w:p w:rsidR="00386F29" w:rsidRPr="00C228E9" w:rsidRDefault="00386F29" w:rsidP="0046110F">
            <w:pPr>
              <w:tabs>
                <w:tab w:val="left" w:pos="3840"/>
              </w:tabs>
              <w:rPr>
                <w:sz w:val="20"/>
                <w:lang w:val="en-US"/>
              </w:rPr>
            </w:pPr>
            <w:r w:rsidRPr="00C228E9">
              <w:rPr>
                <w:sz w:val="20"/>
                <w:lang w:val="en-US"/>
              </w:rPr>
              <w:t xml:space="preserve">In </w:t>
            </w:r>
            <w:proofErr w:type="spellStart"/>
            <w:r w:rsidRPr="00C228E9">
              <w:rPr>
                <w:sz w:val="20"/>
                <w:lang w:val="en-US"/>
              </w:rPr>
              <w:t>Mulgan</w:t>
            </w:r>
            <w:proofErr w:type="spellEnd"/>
            <w:r w:rsidRPr="00C228E9">
              <w:rPr>
                <w:sz w:val="20"/>
                <w:lang w:val="en-US"/>
              </w:rPr>
              <w:t xml:space="preserve"> (2009) steps “where to go” and “how to get there” basically encompasses four distinct steps in Bryson’s (2011) framework. </w:t>
            </w:r>
          </w:p>
          <w:p w:rsidR="00386F29" w:rsidRPr="00C228E9" w:rsidRDefault="00386F29" w:rsidP="0046110F">
            <w:pPr>
              <w:tabs>
                <w:tab w:val="left" w:pos="3840"/>
              </w:tabs>
              <w:rPr>
                <w:sz w:val="20"/>
                <w:lang w:val="en-US"/>
              </w:rPr>
            </w:pPr>
          </w:p>
          <w:p w:rsidR="00386F29" w:rsidRPr="00C228E9" w:rsidRDefault="00386F29" w:rsidP="0046110F">
            <w:pPr>
              <w:tabs>
                <w:tab w:val="left" w:pos="3840"/>
              </w:tabs>
              <w:rPr>
                <w:sz w:val="20"/>
                <w:lang w:val="en-US"/>
              </w:rPr>
            </w:pPr>
            <w:r w:rsidRPr="00C228E9">
              <w:rPr>
                <w:sz w:val="20"/>
                <w:lang w:val="en-US"/>
              </w:rPr>
              <w:t xml:space="preserve">In “where to go” </w:t>
            </w:r>
            <w:proofErr w:type="spellStart"/>
            <w:r w:rsidRPr="00C228E9">
              <w:rPr>
                <w:sz w:val="20"/>
                <w:lang w:val="en-US"/>
              </w:rPr>
              <w:t>Mulgan</w:t>
            </w:r>
            <w:proofErr w:type="spellEnd"/>
            <w:r w:rsidRPr="00C228E9">
              <w:rPr>
                <w:sz w:val="20"/>
                <w:lang w:val="en-US"/>
              </w:rPr>
              <w:t xml:space="preserve"> (2009) makes a distinction between overall (typically path dependent, numbering no more than 3-5) </w:t>
            </w:r>
            <w:r w:rsidRPr="00C228E9">
              <w:rPr>
                <w:sz w:val="20"/>
                <w:lang w:val="en-US"/>
              </w:rPr>
              <w:lastRenderedPageBreak/>
              <w:t xml:space="preserve">strategic directions and goals at societal level and more precise ones (more limited in scope and hence more numerous), where the latter are not necessarily embedded in the former (no hierarchy) but just differ in terms of scope. This is linked to the concept of the change margin of government (e.g. financially, how much money does one want to divert to working on the future and how much power and commitment will one bring to bear…). Bryson (2011) likewise stresses the need, at this stage, for a guiding vision as crucial to guide implementation when dealing with truly strategic issues. </w:t>
            </w:r>
          </w:p>
          <w:p w:rsidR="00386F29" w:rsidRPr="00C228E9" w:rsidRDefault="00386F29" w:rsidP="0046110F">
            <w:pPr>
              <w:tabs>
                <w:tab w:val="left" w:pos="3840"/>
              </w:tabs>
              <w:rPr>
                <w:sz w:val="20"/>
                <w:lang w:val="en-US"/>
              </w:rPr>
            </w:pPr>
          </w:p>
          <w:p w:rsidR="00386F29" w:rsidRPr="00C228E9" w:rsidRDefault="00386F29" w:rsidP="0046110F">
            <w:pPr>
              <w:tabs>
                <w:tab w:val="left" w:pos="3840"/>
              </w:tabs>
              <w:rPr>
                <w:sz w:val="20"/>
                <w:lang w:val="en-US"/>
              </w:rPr>
            </w:pPr>
            <w:r w:rsidRPr="00C228E9">
              <w:rPr>
                <w:sz w:val="20"/>
                <w:lang w:val="en-US"/>
              </w:rPr>
              <w:t xml:space="preserve">Bryson (2011) elaborates what is entailed by “strategy” in terms of major proposals, actions for the next 2-3 years and detailed work </w:t>
            </w:r>
            <w:proofErr w:type="spellStart"/>
            <w:r w:rsidRPr="00C228E9">
              <w:rPr>
                <w:sz w:val="20"/>
                <w:lang w:val="en-US"/>
              </w:rPr>
              <w:t>programmes</w:t>
            </w:r>
            <w:proofErr w:type="spellEnd"/>
            <w:r w:rsidRPr="00C228E9">
              <w:rPr>
                <w:sz w:val="20"/>
                <w:lang w:val="en-US"/>
              </w:rPr>
              <w:t xml:space="preserve"> for the next 6-12 months. </w:t>
            </w:r>
            <w:proofErr w:type="spellStart"/>
            <w:r w:rsidRPr="00C228E9">
              <w:rPr>
                <w:sz w:val="20"/>
                <w:lang w:val="en-US"/>
              </w:rPr>
              <w:t>Mulgan</w:t>
            </w:r>
            <w:proofErr w:type="spellEnd"/>
            <w:r w:rsidRPr="00C228E9">
              <w:rPr>
                <w:sz w:val="20"/>
                <w:lang w:val="en-US"/>
              </w:rPr>
              <w:t xml:space="preserve"> (2009) rather discusses this in terms of creative solutions, financing, restructuring (of who does what) and sequencing. In Bryson (2011), sequencing already happened in at the level of issues (step 5). </w:t>
            </w:r>
          </w:p>
          <w:p w:rsidR="00386F29" w:rsidRPr="00C228E9" w:rsidRDefault="00386F29" w:rsidP="0046110F">
            <w:pPr>
              <w:tabs>
                <w:tab w:val="left" w:pos="3840"/>
              </w:tabs>
              <w:rPr>
                <w:sz w:val="20"/>
                <w:lang w:val="en-US"/>
              </w:rPr>
            </w:pPr>
          </w:p>
          <w:p w:rsidR="00386F29" w:rsidRPr="00C228E9" w:rsidRDefault="00386F29" w:rsidP="0046110F">
            <w:pPr>
              <w:tabs>
                <w:tab w:val="left" w:pos="3840"/>
              </w:tabs>
              <w:rPr>
                <w:sz w:val="20"/>
                <w:lang w:val="en-US"/>
              </w:rPr>
            </w:pPr>
            <w:r w:rsidRPr="00C228E9">
              <w:rPr>
                <w:sz w:val="20"/>
                <w:lang w:val="en-US"/>
              </w:rPr>
              <w:t xml:space="preserve">Also, for </w:t>
            </w:r>
            <w:proofErr w:type="spellStart"/>
            <w:r w:rsidRPr="00C228E9">
              <w:rPr>
                <w:sz w:val="20"/>
                <w:lang w:val="en-US"/>
              </w:rPr>
              <w:t>Mulgan</w:t>
            </w:r>
            <w:proofErr w:type="spellEnd"/>
            <w:r w:rsidRPr="00C228E9">
              <w:rPr>
                <w:sz w:val="20"/>
                <w:lang w:val="en-US"/>
              </w:rPr>
              <w:t xml:space="preserve"> (2009), vigorous (internal) debate happens during the “where to go” stage, whereas Bryson (2011) situates this more in step 5 at the level of issues. In step 7 (review and adopt), Bryson (2011) calls more for careful deliberation and negotiation.</w:t>
            </w:r>
          </w:p>
          <w:p w:rsidR="00386F29" w:rsidRPr="00C228E9" w:rsidRDefault="00386F29" w:rsidP="002A3857">
            <w:pPr>
              <w:tabs>
                <w:tab w:val="left" w:pos="3840"/>
              </w:tabs>
              <w:rPr>
                <w:sz w:val="20"/>
                <w:lang w:val="en-US"/>
              </w:rPr>
            </w:pPr>
          </w:p>
          <w:p w:rsidR="00386F29" w:rsidRPr="00C228E9" w:rsidRDefault="00386F29" w:rsidP="002A3857">
            <w:pPr>
              <w:tabs>
                <w:tab w:val="left" w:pos="3840"/>
              </w:tabs>
              <w:rPr>
                <w:sz w:val="20"/>
                <w:lang w:val="en-US"/>
              </w:rPr>
            </w:pPr>
            <w:r w:rsidRPr="00C228E9">
              <w:rPr>
                <w:sz w:val="20"/>
                <w:lang w:val="en-US"/>
              </w:rPr>
              <w:t xml:space="preserve">In “how to get there” </w:t>
            </w:r>
            <w:proofErr w:type="spellStart"/>
            <w:r w:rsidRPr="00C228E9">
              <w:rPr>
                <w:sz w:val="20"/>
                <w:lang w:val="en-US"/>
              </w:rPr>
              <w:t>Mulgan</w:t>
            </w:r>
            <w:proofErr w:type="spellEnd"/>
            <w:r w:rsidRPr="00C228E9">
              <w:rPr>
                <w:sz w:val="20"/>
                <w:lang w:val="en-US"/>
              </w:rPr>
              <w:t xml:space="preserve"> (2009) does not cover detailed action plans. However, he does cover the traditional linear implementation model which in his view has limited applicability. He puts innovation forward as a model. Bryson (2011) similarly puts forward a choice between “direct” and “indirect” implementation. The former may work when there is a crisis or few technical or political difficulties. The latter concerns prototyping and piloting / demonstrating, with the aim of getting early adopters on board, followed by others.</w:t>
            </w:r>
          </w:p>
        </w:tc>
        <w:tc>
          <w:tcPr>
            <w:tcW w:w="3680" w:type="dxa"/>
            <w:vMerge w:val="restart"/>
          </w:tcPr>
          <w:p w:rsidR="00386F29" w:rsidRPr="00C228E9" w:rsidRDefault="00386F29" w:rsidP="002A3857">
            <w:pPr>
              <w:tabs>
                <w:tab w:val="left" w:pos="3840"/>
              </w:tabs>
              <w:rPr>
                <w:sz w:val="20"/>
                <w:lang w:val="en-US"/>
              </w:rPr>
            </w:pPr>
            <w:proofErr w:type="spellStart"/>
            <w:r w:rsidRPr="00C228E9">
              <w:rPr>
                <w:sz w:val="20"/>
                <w:lang w:val="en-US"/>
              </w:rPr>
              <w:lastRenderedPageBreak/>
              <w:t>Doz</w:t>
            </w:r>
            <w:proofErr w:type="spellEnd"/>
            <w:r w:rsidRPr="00C228E9">
              <w:rPr>
                <w:sz w:val="20"/>
                <w:lang w:val="en-US"/>
              </w:rPr>
              <w:t xml:space="preserve"> and </w:t>
            </w:r>
            <w:proofErr w:type="spellStart"/>
            <w:r w:rsidRPr="00C228E9">
              <w:rPr>
                <w:sz w:val="20"/>
                <w:lang w:val="en-US"/>
              </w:rPr>
              <w:t>Kosonen</w:t>
            </w:r>
            <w:proofErr w:type="spellEnd"/>
            <w:r w:rsidRPr="00C228E9">
              <w:rPr>
                <w:sz w:val="20"/>
                <w:lang w:val="en-US"/>
              </w:rPr>
              <w:t xml:space="preserve"> (2014) / </w:t>
            </w:r>
            <w:proofErr w:type="spellStart"/>
            <w:r w:rsidRPr="00C228E9">
              <w:rPr>
                <w:sz w:val="20"/>
                <w:lang w:val="en-US"/>
              </w:rPr>
              <w:t>Määttä</w:t>
            </w:r>
            <w:proofErr w:type="spellEnd"/>
            <w:r w:rsidRPr="00C228E9">
              <w:rPr>
                <w:sz w:val="20"/>
                <w:lang w:val="en-US"/>
              </w:rPr>
              <w:t xml:space="preserve"> (2011) put under “collective engagement” a few tightly focused and internally consistent priorities, linked to a pan-governmental agenda which contains a national ambition and a roadmap for decisions and policies to be drafted and implemented. This roughly reflects Bryson’s  (2011) guiding vision as crucial to guide </w:t>
            </w:r>
            <w:r w:rsidRPr="00C228E9">
              <w:rPr>
                <w:sz w:val="20"/>
                <w:lang w:val="en-US"/>
              </w:rPr>
              <w:lastRenderedPageBreak/>
              <w:t xml:space="preserve">implementation and the elaboration of major proposals, actions for the next 2-3 years and detailed work </w:t>
            </w:r>
            <w:proofErr w:type="spellStart"/>
            <w:r w:rsidRPr="00C228E9">
              <w:rPr>
                <w:sz w:val="20"/>
                <w:lang w:val="en-US"/>
              </w:rPr>
              <w:t>programmes</w:t>
            </w:r>
            <w:proofErr w:type="spellEnd"/>
            <w:r w:rsidRPr="00C228E9">
              <w:rPr>
                <w:sz w:val="20"/>
                <w:lang w:val="en-US"/>
              </w:rPr>
              <w:t xml:space="preserve"> for the next 6-12 months.</w:t>
            </w:r>
          </w:p>
          <w:p w:rsidR="00386F29" w:rsidRPr="00C228E9" w:rsidRDefault="00386F29" w:rsidP="002A3857">
            <w:pPr>
              <w:tabs>
                <w:tab w:val="left" w:pos="3840"/>
              </w:tabs>
              <w:rPr>
                <w:sz w:val="20"/>
                <w:lang w:val="en-US"/>
              </w:rPr>
            </w:pPr>
          </w:p>
          <w:p w:rsidR="00386F29" w:rsidRPr="00C228E9" w:rsidRDefault="00386F29" w:rsidP="002A3857">
            <w:pPr>
              <w:tabs>
                <w:tab w:val="left" w:pos="3840"/>
              </w:tabs>
              <w:rPr>
                <w:sz w:val="20"/>
                <w:lang w:val="en-US"/>
              </w:rPr>
            </w:pPr>
            <w:proofErr w:type="spellStart"/>
            <w:r w:rsidRPr="00C228E9">
              <w:rPr>
                <w:sz w:val="20"/>
                <w:lang w:val="en-US"/>
              </w:rPr>
              <w:t>Doz</w:t>
            </w:r>
            <w:proofErr w:type="spellEnd"/>
            <w:r w:rsidRPr="00C228E9">
              <w:rPr>
                <w:sz w:val="20"/>
                <w:lang w:val="en-US"/>
              </w:rPr>
              <w:t xml:space="preserve"> and </w:t>
            </w:r>
            <w:proofErr w:type="spellStart"/>
            <w:r w:rsidRPr="00C228E9">
              <w:rPr>
                <w:sz w:val="20"/>
                <w:lang w:val="en-US"/>
              </w:rPr>
              <w:t>Kosonen</w:t>
            </w:r>
            <w:proofErr w:type="spellEnd"/>
            <w:r w:rsidRPr="00C228E9">
              <w:rPr>
                <w:sz w:val="20"/>
                <w:lang w:val="en-US"/>
              </w:rPr>
              <w:t xml:space="preserve"> (2014) / </w:t>
            </w:r>
            <w:proofErr w:type="spellStart"/>
            <w:r w:rsidRPr="00C228E9">
              <w:rPr>
                <w:sz w:val="20"/>
                <w:lang w:val="en-US"/>
              </w:rPr>
              <w:t>Määttä</w:t>
            </w:r>
            <w:proofErr w:type="spellEnd"/>
            <w:r w:rsidRPr="00C228E9">
              <w:rPr>
                <w:sz w:val="20"/>
                <w:lang w:val="en-US"/>
              </w:rPr>
              <w:t xml:space="preserve"> (2011) see </w:t>
            </w:r>
            <w:r w:rsidRPr="00C228E9">
              <w:rPr>
                <w:b/>
                <w:sz w:val="20"/>
                <w:lang w:val="en-US"/>
              </w:rPr>
              <w:t>strategic agility as not just responding reactively to a changing environment but also proactively shaping that environment.</w:t>
            </w:r>
            <w:r w:rsidRPr="00C228E9">
              <w:rPr>
                <w:sz w:val="20"/>
                <w:lang w:val="en-US"/>
              </w:rPr>
              <w:t xml:space="preserve"> </w:t>
            </w:r>
          </w:p>
          <w:p w:rsidR="00386F29" w:rsidRPr="00C228E9" w:rsidRDefault="00386F29" w:rsidP="002A3857">
            <w:pPr>
              <w:tabs>
                <w:tab w:val="left" w:pos="3840"/>
              </w:tabs>
              <w:rPr>
                <w:sz w:val="20"/>
                <w:lang w:val="en-US"/>
              </w:rPr>
            </w:pPr>
          </w:p>
          <w:p w:rsidR="00386F29" w:rsidRPr="00C228E9" w:rsidRDefault="00386F29" w:rsidP="002A3857">
            <w:pPr>
              <w:tabs>
                <w:tab w:val="left" w:pos="3840"/>
              </w:tabs>
              <w:rPr>
                <w:sz w:val="20"/>
                <w:lang w:val="en-US"/>
              </w:rPr>
            </w:pPr>
            <w:proofErr w:type="spellStart"/>
            <w:r w:rsidRPr="00C228E9">
              <w:rPr>
                <w:sz w:val="20"/>
                <w:lang w:val="en-US"/>
              </w:rPr>
              <w:t>Doz</w:t>
            </w:r>
            <w:proofErr w:type="spellEnd"/>
            <w:r w:rsidRPr="00C228E9">
              <w:rPr>
                <w:sz w:val="20"/>
                <w:lang w:val="en-US"/>
              </w:rPr>
              <w:t xml:space="preserve"> and </w:t>
            </w:r>
            <w:proofErr w:type="spellStart"/>
            <w:r w:rsidRPr="00C228E9">
              <w:rPr>
                <w:sz w:val="20"/>
                <w:lang w:val="en-US"/>
              </w:rPr>
              <w:t>Kosonen</w:t>
            </w:r>
            <w:proofErr w:type="spellEnd"/>
            <w:r w:rsidRPr="00C228E9">
              <w:rPr>
                <w:sz w:val="20"/>
                <w:lang w:val="en-US"/>
              </w:rPr>
              <w:t xml:space="preserve"> (2014) / </w:t>
            </w:r>
            <w:proofErr w:type="spellStart"/>
            <w:r w:rsidRPr="00C228E9">
              <w:rPr>
                <w:sz w:val="20"/>
                <w:lang w:val="en-US"/>
              </w:rPr>
              <w:t>Määttä</w:t>
            </w:r>
            <w:proofErr w:type="spellEnd"/>
            <w:r w:rsidRPr="00C228E9">
              <w:rPr>
                <w:sz w:val="20"/>
                <w:lang w:val="en-US"/>
              </w:rPr>
              <w:t xml:space="preserve"> (2011) do not cover detailed action plans. However, they do cover innovation and the small scale experimentation that goes with it, hence showing a preference for the “indirect” approach of Bryson (2011).</w:t>
            </w:r>
          </w:p>
        </w:tc>
      </w:tr>
      <w:tr w:rsidR="00386F29" w:rsidRPr="00C228E9" w:rsidTr="009A1B91">
        <w:tc>
          <w:tcPr>
            <w:tcW w:w="2100" w:type="dxa"/>
          </w:tcPr>
          <w:p w:rsidR="00386F29" w:rsidRPr="00C228E9" w:rsidRDefault="00386F29" w:rsidP="002A3857">
            <w:pPr>
              <w:tabs>
                <w:tab w:val="left" w:pos="3840"/>
              </w:tabs>
              <w:rPr>
                <w:sz w:val="20"/>
                <w:lang w:val="en-US"/>
              </w:rPr>
            </w:pPr>
            <w:r w:rsidRPr="00C228E9">
              <w:rPr>
                <w:sz w:val="20"/>
                <w:lang w:val="en-US"/>
              </w:rPr>
              <w:t>7 Review and adopt</w:t>
            </w:r>
          </w:p>
        </w:tc>
        <w:tc>
          <w:tcPr>
            <w:tcW w:w="3282" w:type="dxa"/>
            <w:vMerge/>
          </w:tcPr>
          <w:p w:rsidR="00386F29" w:rsidRPr="00C228E9" w:rsidRDefault="00386F29" w:rsidP="002A3857">
            <w:pPr>
              <w:tabs>
                <w:tab w:val="left" w:pos="3840"/>
              </w:tabs>
              <w:rPr>
                <w:sz w:val="20"/>
                <w:lang w:val="en-US"/>
              </w:rPr>
            </w:pPr>
          </w:p>
        </w:tc>
        <w:tc>
          <w:tcPr>
            <w:tcW w:w="3680" w:type="dxa"/>
            <w:vMerge/>
          </w:tcPr>
          <w:p w:rsidR="00386F29" w:rsidRPr="00C228E9" w:rsidRDefault="00386F29" w:rsidP="002A3857">
            <w:pPr>
              <w:tabs>
                <w:tab w:val="left" w:pos="3840"/>
              </w:tabs>
              <w:rPr>
                <w:sz w:val="20"/>
                <w:lang w:val="en-US"/>
              </w:rPr>
            </w:pPr>
          </w:p>
        </w:tc>
      </w:tr>
      <w:tr w:rsidR="00386F29" w:rsidRPr="00C228E9" w:rsidTr="009A1B91">
        <w:tc>
          <w:tcPr>
            <w:tcW w:w="2100" w:type="dxa"/>
          </w:tcPr>
          <w:p w:rsidR="00386F29" w:rsidRPr="00C228E9" w:rsidRDefault="00386F29" w:rsidP="002A3857">
            <w:pPr>
              <w:tabs>
                <w:tab w:val="left" w:pos="3840"/>
              </w:tabs>
              <w:rPr>
                <w:sz w:val="20"/>
                <w:lang w:val="en-US"/>
              </w:rPr>
            </w:pPr>
            <w:r w:rsidRPr="00C228E9">
              <w:rPr>
                <w:sz w:val="20"/>
                <w:lang w:val="en-US"/>
              </w:rPr>
              <w:t xml:space="preserve">8 </w:t>
            </w:r>
            <w:proofErr w:type="spellStart"/>
            <w:r w:rsidRPr="00C228E9">
              <w:rPr>
                <w:sz w:val="20"/>
                <w:lang w:val="en-US"/>
              </w:rPr>
              <w:t>Organisational</w:t>
            </w:r>
            <w:proofErr w:type="spellEnd"/>
            <w:r w:rsidRPr="00C228E9">
              <w:rPr>
                <w:sz w:val="20"/>
                <w:lang w:val="en-US"/>
              </w:rPr>
              <w:t xml:space="preserve"> vision</w:t>
            </w:r>
          </w:p>
          <w:p w:rsidR="00386F29" w:rsidRPr="00C228E9" w:rsidRDefault="00386F29" w:rsidP="002A3857">
            <w:pPr>
              <w:tabs>
                <w:tab w:val="left" w:pos="3840"/>
              </w:tabs>
              <w:rPr>
                <w:sz w:val="20"/>
                <w:lang w:val="en-US"/>
              </w:rPr>
            </w:pPr>
          </w:p>
        </w:tc>
        <w:tc>
          <w:tcPr>
            <w:tcW w:w="3282" w:type="dxa"/>
            <w:vMerge/>
          </w:tcPr>
          <w:p w:rsidR="00386F29" w:rsidRPr="00C228E9" w:rsidRDefault="00386F29" w:rsidP="002A3857">
            <w:pPr>
              <w:tabs>
                <w:tab w:val="left" w:pos="3840"/>
              </w:tabs>
              <w:rPr>
                <w:sz w:val="20"/>
                <w:lang w:val="en-US"/>
              </w:rPr>
            </w:pPr>
          </w:p>
        </w:tc>
        <w:tc>
          <w:tcPr>
            <w:tcW w:w="3680" w:type="dxa"/>
            <w:vMerge/>
          </w:tcPr>
          <w:p w:rsidR="00386F29" w:rsidRPr="00C228E9" w:rsidRDefault="00386F29" w:rsidP="002A3857">
            <w:pPr>
              <w:tabs>
                <w:tab w:val="left" w:pos="3840"/>
              </w:tabs>
              <w:rPr>
                <w:sz w:val="20"/>
                <w:lang w:val="en-US"/>
              </w:rPr>
            </w:pPr>
          </w:p>
        </w:tc>
      </w:tr>
      <w:tr w:rsidR="00386F29" w:rsidRPr="00C228E9" w:rsidTr="009A1B91">
        <w:tc>
          <w:tcPr>
            <w:tcW w:w="2100" w:type="dxa"/>
          </w:tcPr>
          <w:p w:rsidR="00386F29" w:rsidRPr="00C228E9" w:rsidRDefault="00386F29" w:rsidP="002A3857">
            <w:pPr>
              <w:tabs>
                <w:tab w:val="left" w:pos="3840"/>
              </w:tabs>
              <w:rPr>
                <w:sz w:val="20"/>
                <w:lang w:val="en-US"/>
              </w:rPr>
            </w:pPr>
            <w:r w:rsidRPr="00C228E9">
              <w:rPr>
                <w:sz w:val="20"/>
                <w:lang w:val="en-US"/>
              </w:rPr>
              <w:t>9 Develop an effective implementation process</w:t>
            </w:r>
          </w:p>
        </w:tc>
        <w:tc>
          <w:tcPr>
            <w:tcW w:w="3282" w:type="dxa"/>
            <w:vMerge/>
          </w:tcPr>
          <w:p w:rsidR="00386F29" w:rsidRPr="00C228E9" w:rsidRDefault="00386F29" w:rsidP="002A3857">
            <w:pPr>
              <w:tabs>
                <w:tab w:val="left" w:pos="3840"/>
              </w:tabs>
              <w:rPr>
                <w:sz w:val="20"/>
                <w:lang w:val="en-US"/>
              </w:rPr>
            </w:pPr>
          </w:p>
        </w:tc>
        <w:tc>
          <w:tcPr>
            <w:tcW w:w="3680" w:type="dxa"/>
            <w:vMerge/>
          </w:tcPr>
          <w:p w:rsidR="00386F29" w:rsidRPr="00C228E9" w:rsidRDefault="00386F29" w:rsidP="002A3857">
            <w:pPr>
              <w:tabs>
                <w:tab w:val="left" w:pos="3840"/>
              </w:tabs>
              <w:rPr>
                <w:sz w:val="20"/>
                <w:lang w:val="en-US"/>
              </w:rPr>
            </w:pPr>
          </w:p>
        </w:tc>
      </w:tr>
      <w:tr w:rsidR="009A1B91" w:rsidRPr="00C228E9" w:rsidTr="009A1B91">
        <w:tc>
          <w:tcPr>
            <w:tcW w:w="2100" w:type="dxa"/>
          </w:tcPr>
          <w:p w:rsidR="009A1B91" w:rsidRPr="00C228E9" w:rsidRDefault="009A1B91" w:rsidP="002A3857">
            <w:pPr>
              <w:tabs>
                <w:tab w:val="left" w:pos="3840"/>
              </w:tabs>
              <w:rPr>
                <w:sz w:val="20"/>
                <w:lang w:val="en-US"/>
              </w:rPr>
            </w:pPr>
            <w:r w:rsidRPr="00C228E9">
              <w:rPr>
                <w:sz w:val="20"/>
                <w:lang w:val="en-US"/>
              </w:rPr>
              <w:lastRenderedPageBreak/>
              <w:t>10 Reassessing strategies and the planning process</w:t>
            </w:r>
          </w:p>
        </w:tc>
        <w:tc>
          <w:tcPr>
            <w:tcW w:w="3282" w:type="dxa"/>
          </w:tcPr>
          <w:p w:rsidR="009A1B91" w:rsidRPr="00C228E9" w:rsidRDefault="007B3FD8" w:rsidP="002A3857">
            <w:pPr>
              <w:tabs>
                <w:tab w:val="left" w:pos="3840"/>
              </w:tabs>
              <w:rPr>
                <w:sz w:val="20"/>
                <w:lang w:val="en-US"/>
              </w:rPr>
            </w:pPr>
            <w:r w:rsidRPr="00C228E9">
              <w:rPr>
                <w:sz w:val="20"/>
                <w:lang w:val="en-US"/>
              </w:rPr>
              <w:t xml:space="preserve">For </w:t>
            </w:r>
            <w:proofErr w:type="spellStart"/>
            <w:r w:rsidRPr="00C228E9">
              <w:rPr>
                <w:sz w:val="20"/>
                <w:lang w:val="en-US"/>
              </w:rPr>
              <w:t>Mulgan</w:t>
            </w:r>
            <w:proofErr w:type="spellEnd"/>
            <w:r w:rsidRPr="00C228E9">
              <w:rPr>
                <w:sz w:val="20"/>
                <w:lang w:val="en-US"/>
              </w:rPr>
              <w:t xml:space="preserve"> (2009) this concerns “which things worked and which did not”. He describes this as getting mistakes in early and rapidly adapting while Bryson (2011) similarly described this as action research.</w:t>
            </w:r>
          </w:p>
        </w:tc>
        <w:tc>
          <w:tcPr>
            <w:tcW w:w="3680" w:type="dxa"/>
          </w:tcPr>
          <w:p w:rsidR="00E35D23" w:rsidRPr="00C228E9" w:rsidRDefault="00573B1A" w:rsidP="002A3857">
            <w:pPr>
              <w:tabs>
                <w:tab w:val="left" w:pos="3840"/>
              </w:tabs>
              <w:rPr>
                <w:sz w:val="20"/>
                <w:lang w:val="en-US"/>
              </w:rPr>
            </w:pPr>
            <w:r w:rsidRPr="00C228E9">
              <w:rPr>
                <w:sz w:val="20"/>
                <w:lang w:val="en-US"/>
              </w:rPr>
              <w:t xml:space="preserve">This is a major focus for </w:t>
            </w:r>
            <w:proofErr w:type="spellStart"/>
            <w:r w:rsidRPr="00C228E9">
              <w:rPr>
                <w:sz w:val="20"/>
                <w:lang w:val="en-US"/>
              </w:rPr>
              <w:t>Doz</w:t>
            </w:r>
            <w:proofErr w:type="spellEnd"/>
            <w:r w:rsidRPr="00C228E9">
              <w:rPr>
                <w:sz w:val="20"/>
                <w:lang w:val="en-US"/>
              </w:rPr>
              <w:t xml:space="preserve"> and </w:t>
            </w:r>
            <w:proofErr w:type="spellStart"/>
            <w:r w:rsidRPr="00C228E9">
              <w:rPr>
                <w:sz w:val="20"/>
                <w:lang w:val="en-US"/>
              </w:rPr>
              <w:t>Kosonen</w:t>
            </w:r>
            <w:proofErr w:type="spellEnd"/>
            <w:r w:rsidRPr="00C228E9">
              <w:rPr>
                <w:sz w:val="20"/>
                <w:lang w:val="en-US"/>
              </w:rPr>
              <w:t xml:space="preserve"> (2014) / </w:t>
            </w:r>
            <w:proofErr w:type="spellStart"/>
            <w:r w:rsidRPr="00C228E9">
              <w:rPr>
                <w:sz w:val="20"/>
                <w:lang w:val="en-US"/>
              </w:rPr>
              <w:t>Määttä</w:t>
            </w:r>
            <w:proofErr w:type="spellEnd"/>
            <w:r w:rsidRPr="00C228E9">
              <w:rPr>
                <w:sz w:val="20"/>
                <w:lang w:val="en-US"/>
              </w:rPr>
              <w:t xml:space="preserve"> (2011) as the entire “outer cycle” of their process is </w:t>
            </w:r>
            <w:r w:rsidR="00903C58" w:rsidRPr="00C228E9">
              <w:rPr>
                <w:sz w:val="20"/>
                <w:lang w:val="en-US"/>
              </w:rPr>
              <w:t>essentially</w:t>
            </w:r>
            <w:r w:rsidRPr="00C228E9">
              <w:rPr>
                <w:sz w:val="20"/>
                <w:lang w:val="en-US"/>
              </w:rPr>
              <w:t xml:space="preserve"> a learning cycle: scanning (=observation), sense-making (=interpreting), responding/shaping (</w:t>
            </w:r>
            <w:r w:rsidR="00903C58" w:rsidRPr="00C228E9">
              <w:rPr>
                <w:sz w:val="20"/>
                <w:lang w:val="en-US"/>
              </w:rPr>
              <w:t>=</w:t>
            </w:r>
            <w:r w:rsidRPr="00C228E9">
              <w:rPr>
                <w:sz w:val="20"/>
                <w:lang w:val="en-US"/>
              </w:rPr>
              <w:t>deciding and implementing).</w:t>
            </w:r>
            <w:r w:rsidR="00903C58" w:rsidRPr="00C228E9">
              <w:rPr>
                <w:sz w:val="20"/>
                <w:lang w:val="en-US"/>
              </w:rPr>
              <w:t xml:space="preserve"> All three capabilities</w:t>
            </w:r>
            <w:r w:rsidR="009645EC" w:rsidRPr="00C228E9">
              <w:rPr>
                <w:sz w:val="20"/>
                <w:lang w:val="en-US"/>
              </w:rPr>
              <w:t xml:space="preserve"> depicted in the model matter</w:t>
            </w:r>
            <w:r w:rsidR="00903C58" w:rsidRPr="00C228E9">
              <w:rPr>
                <w:sz w:val="20"/>
                <w:lang w:val="en-US"/>
              </w:rPr>
              <w:t xml:space="preserve"> for this learn</w:t>
            </w:r>
            <w:r w:rsidR="006C6E84" w:rsidRPr="00C228E9">
              <w:rPr>
                <w:sz w:val="20"/>
                <w:lang w:val="en-US"/>
              </w:rPr>
              <w:t>ing cycle, but crucially also</w:t>
            </w:r>
            <w:r w:rsidR="00903C58" w:rsidRPr="00C228E9">
              <w:rPr>
                <w:sz w:val="20"/>
                <w:lang w:val="en-US"/>
              </w:rPr>
              <w:t xml:space="preserve"> resource fluidity (in terms of a focus on a common optimum</w:t>
            </w:r>
            <w:r w:rsidR="00CB20B8" w:rsidRPr="00C228E9">
              <w:rPr>
                <w:sz w:val="20"/>
                <w:lang w:val="en-US"/>
              </w:rPr>
              <w:t>,</w:t>
            </w:r>
            <w:r w:rsidR="00903C58" w:rsidRPr="00C228E9">
              <w:rPr>
                <w:sz w:val="20"/>
                <w:lang w:val="en-US"/>
              </w:rPr>
              <w:t xml:space="preserve"> reciprocity/trust and integrative negotiation) as well as mutual understanding due to repeated collaboration (under collective engagement).</w:t>
            </w:r>
            <w:r w:rsidR="00E35D23" w:rsidRPr="00C228E9">
              <w:rPr>
                <w:sz w:val="20"/>
                <w:lang w:val="en-US"/>
              </w:rPr>
              <w:t xml:space="preserve"> </w:t>
            </w:r>
          </w:p>
          <w:p w:rsidR="0095028A" w:rsidRPr="00C228E9" w:rsidRDefault="0095028A" w:rsidP="002A3857">
            <w:pPr>
              <w:tabs>
                <w:tab w:val="left" w:pos="3840"/>
              </w:tabs>
              <w:rPr>
                <w:sz w:val="20"/>
                <w:lang w:val="en-US"/>
              </w:rPr>
            </w:pPr>
          </w:p>
          <w:p w:rsidR="009A1B91" w:rsidRPr="00C228E9" w:rsidRDefault="00E35D23" w:rsidP="002A3857">
            <w:pPr>
              <w:tabs>
                <w:tab w:val="left" w:pos="3840"/>
              </w:tabs>
              <w:rPr>
                <w:sz w:val="20"/>
                <w:lang w:val="en-US"/>
              </w:rPr>
            </w:pPr>
            <w:r w:rsidRPr="00C228E9">
              <w:rPr>
                <w:sz w:val="20"/>
                <w:lang w:val="en-US"/>
              </w:rPr>
              <w:t xml:space="preserve">Also, </w:t>
            </w:r>
            <w:proofErr w:type="spellStart"/>
            <w:r w:rsidRPr="00C228E9">
              <w:rPr>
                <w:sz w:val="20"/>
                <w:lang w:val="en-US"/>
              </w:rPr>
              <w:t>Doz</w:t>
            </w:r>
            <w:proofErr w:type="spellEnd"/>
            <w:r w:rsidRPr="00C228E9">
              <w:rPr>
                <w:sz w:val="20"/>
                <w:lang w:val="en-US"/>
              </w:rPr>
              <w:t xml:space="preserve"> and </w:t>
            </w:r>
            <w:proofErr w:type="spellStart"/>
            <w:r w:rsidRPr="00C228E9">
              <w:rPr>
                <w:sz w:val="20"/>
                <w:lang w:val="en-US"/>
              </w:rPr>
              <w:t>Kosonen</w:t>
            </w:r>
            <w:proofErr w:type="spellEnd"/>
            <w:r w:rsidRPr="00C228E9">
              <w:rPr>
                <w:sz w:val="20"/>
                <w:lang w:val="en-US"/>
              </w:rPr>
              <w:t xml:space="preserve"> (2014) / </w:t>
            </w:r>
            <w:proofErr w:type="spellStart"/>
            <w:r w:rsidRPr="00C228E9">
              <w:rPr>
                <w:sz w:val="20"/>
                <w:lang w:val="en-US"/>
              </w:rPr>
              <w:t>Määttä</w:t>
            </w:r>
            <w:proofErr w:type="spellEnd"/>
            <w:r w:rsidRPr="00C228E9">
              <w:rPr>
                <w:sz w:val="20"/>
                <w:lang w:val="en-US"/>
              </w:rPr>
              <w:t xml:space="preserve"> (2011) make clear that “responding” is not only for politicians and senior civil servants, in terms of creating new policy responses and allocating resources to new priorities, but </w:t>
            </w:r>
            <w:r w:rsidRPr="00C228E9">
              <w:rPr>
                <w:b/>
                <w:sz w:val="20"/>
                <w:lang w:val="en-US"/>
              </w:rPr>
              <w:t>also to enable frontline workers to respond to the changing needs of their customers and stakeholders on a day to day basis.</w:t>
            </w:r>
          </w:p>
        </w:tc>
      </w:tr>
    </w:tbl>
    <w:p w:rsidR="003E5D39" w:rsidRDefault="003E5D39" w:rsidP="00AB4D04">
      <w:pPr>
        <w:rPr>
          <w:lang w:val="en-US"/>
        </w:rPr>
      </w:pPr>
    </w:p>
    <w:p w:rsidR="00124159" w:rsidRDefault="00A043F1" w:rsidP="00AB4D04">
      <w:pPr>
        <w:rPr>
          <w:lang w:val="en-US"/>
        </w:rPr>
      </w:pPr>
      <w:r>
        <w:rPr>
          <w:lang w:val="en-US"/>
        </w:rPr>
        <w:t>Overall, Bryson (2011),</w:t>
      </w:r>
      <w:r w:rsidR="007B3FD8">
        <w:rPr>
          <w:lang w:val="en-US"/>
        </w:rPr>
        <w:t xml:space="preserve"> </w:t>
      </w:r>
      <w:proofErr w:type="spellStart"/>
      <w:r w:rsidR="007B3FD8">
        <w:rPr>
          <w:lang w:val="en-US"/>
        </w:rPr>
        <w:t>Mulgan</w:t>
      </w:r>
      <w:proofErr w:type="spellEnd"/>
      <w:r w:rsidR="007B3FD8">
        <w:rPr>
          <w:lang w:val="en-US"/>
        </w:rPr>
        <w:t xml:space="preserve"> (2009)</w:t>
      </w:r>
      <w:r>
        <w:rPr>
          <w:lang w:val="en-US"/>
        </w:rPr>
        <w:t xml:space="preserve"> and </w:t>
      </w:r>
      <w:proofErr w:type="spellStart"/>
      <w:r w:rsidRPr="00FB2531">
        <w:rPr>
          <w:lang w:val="en-US"/>
        </w:rPr>
        <w:t>Doz</w:t>
      </w:r>
      <w:proofErr w:type="spellEnd"/>
      <w:r w:rsidRPr="00FB2531">
        <w:rPr>
          <w:lang w:val="en-US"/>
        </w:rPr>
        <w:t xml:space="preserve"> and </w:t>
      </w:r>
      <w:proofErr w:type="spellStart"/>
      <w:r w:rsidRPr="00FB2531">
        <w:rPr>
          <w:lang w:val="en-US"/>
        </w:rPr>
        <w:t>Kosonen</w:t>
      </w:r>
      <w:proofErr w:type="spellEnd"/>
      <w:r w:rsidRPr="00FB2531">
        <w:rPr>
          <w:lang w:val="en-US"/>
        </w:rPr>
        <w:t xml:space="preserve"> (2014) / </w:t>
      </w:r>
      <w:proofErr w:type="spellStart"/>
      <w:r w:rsidRPr="00FB2531">
        <w:rPr>
          <w:lang w:val="en-US"/>
        </w:rPr>
        <w:t>Määttä</w:t>
      </w:r>
      <w:proofErr w:type="spellEnd"/>
      <w:r w:rsidRPr="00FB2531">
        <w:rPr>
          <w:lang w:val="en-US"/>
        </w:rPr>
        <w:t xml:space="preserve"> (2011)</w:t>
      </w:r>
      <w:r w:rsidR="007B3FD8">
        <w:rPr>
          <w:lang w:val="en-US"/>
        </w:rPr>
        <w:t xml:space="preserve"> are broadly similar. The</w:t>
      </w:r>
      <w:r>
        <w:rPr>
          <w:lang w:val="en-US"/>
        </w:rPr>
        <w:t xml:space="preserve"> main differences with </w:t>
      </w:r>
      <w:proofErr w:type="spellStart"/>
      <w:r>
        <w:rPr>
          <w:lang w:val="en-US"/>
        </w:rPr>
        <w:t>Mulgan</w:t>
      </w:r>
      <w:proofErr w:type="spellEnd"/>
      <w:r w:rsidR="007B3FD8">
        <w:rPr>
          <w:lang w:val="en-US"/>
        </w:rPr>
        <w:t xml:space="preserve"> (2009)</w:t>
      </w:r>
      <w:r>
        <w:rPr>
          <w:lang w:val="en-US"/>
        </w:rPr>
        <w:t xml:space="preserve"> lie in his</w:t>
      </w:r>
      <w:r w:rsidR="007B3FD8">
        <w:rPr>
          <w:lang w:val="en-US"/>
        </w:rPr>
        <w:t xml:space="preserve"> </w:t>
      </w:r>
      <w:r w:rsidR="00CA4487">
        <w:rPr>
          <w:lang w:val="en-US"/>
        </w:rPr>
        <w:t xml:space="preserve">focus on </w:t>
      </w:r>
      <w:r w:rsidR="007B3FD8">
        <w:rPr>
          <w:lang w:val="en-US"/>
        </w:rPr>
        <w:t>strategy</w:t>
      </w:r>
      <w:r w:rsidR="00CA4487">
        <w:rPr>
          <w:lang w:val="en-US"/>
        </w:rPr>
        <w:t xml:space="preserve"> that</w:t>
      </w:r>
      <w:r w:rsidR="007B3FD8">
        <w:rPr>
          <w:lang w:val="en-US"/>
        </w:rPr>
        <w:t xml:space="preserve"> is made at central government level and</w:t>
      </w:r>
      <w:r w:rsidR="00CA4487">
        <w:rPr>
          <w:lang w:val="en-US"/>
        </w:rPr>
        <w:t xml:space="preserve"> his position</w:t>
      </w:r>
      <w:r w:rsidR="007B3FD8">
        <w:rPr>
          <w:lang w:val="en-US"/>
        </w:rPr>
        <w:t xml:space="preserve"> that the c</w:t>
      </w:r>
      <w:r w:rsidR="00124159">
        <w:rPr>
          <w:lang w:val="en-US"/>
        </w:rPr>
        <w:t>ontext defines if</w:t>
      </w:r>
      <w:r w:rsidR="007B3FD8">
        <w:rPr>
          <w:lang w:val="en-US"/>
        </w:rPr>
        <w:t xml:space="preserve"> knowledge and power are low or high. Bryson (2011) assumes strategy is made at an </w:t>
      </w:r>
      <w:proofErr w:type="spellStart"/>
      <w:r w:rsidR="007B3FD8">
        <w:rPr>
          <w:lang w:val="en-US"/>
        </w:rPr>
        <w:t>organisational</w:t>
      </w:r>
      <w:proofErr w:type="spellEnd"/>
      <w:r w:rsidR="007B3FD8">
        <w:rPr>
          <w:lang w:val="en-US"/>
        </w:rPr>
        <w:t xml:space="preserve"> level (which could be local government, a central agency, a ministry,…</w:t>
      </w:r>
      <w:r w:rsidR="00D42694">
        <w:rPr>
          <w:lang w:val="en-US"/>
        </w:rPr>
        <w:t>, although some mention is</w:t>
      </w:r>
      <w:r w:rsidR="006C6E84">
        <w:rPr>
          <w:lang w:val="en-US"/>
        </w:rPr>
        <w:t xml:space="preserve"> also</w:t>
      </w:r>
      <w:r w:rsidR="00D42694">
        <w:rPr>
          <w:lang w:val="en-US"/>
        </w:rPr>
        <w:t xml:space="preserve"> made of communities and networks</w:t>
      </w:r>
      <w:r w:rsidR="007B3FD8">
        <w:rPr>
          <w:lang w:val="en-US"/>
        </w:rPr>
        <w:t>) and that issues are to be “framed” as strategic</w:t>
      </w:r>
      <w:r w:rsidR="00124159">
        <w:rPr>
          <w:lang w:val="en-US"/>
        </w:rPr>
        <w:t>, rather than taken for granted</w:t>
      </w:r>
      <w:r w:rsidR="00D42694">
        <w:rPr>
          <w:lang w:val="en-US"/>
        </w:rPr>
        <w:t xml:space="preserve">. </w:t>
      </w:r>
      <w:r>
        <w:rPr>
          <w:lang w:val="en-US"/>
        </w:rPr>
        <w:t>Also, Bryson (2011</w:t>
      </w:r>
      <w:r w:rsidR="00386F29">
        <w:rPr>
          <w:lang w:val="en-US"/>
        </w:rPr>
        <w:t>) sees</w:t>
      </w:r>
      <w:r w:rsidR="009645EC">
        <w:rPr>
          <w:lang w:val="en-US"/>
        </w:rPr>
        <w:t xml:space="preserve"> framing the issues as provoking the most heated debates, whereas </w:t>
      </w:r>
      <w:proofErr w:type="spellStart"/>
      <w:r w:rsidR="009645EC">
        <w:rPr>
          <w:lang w:val="en-US"/>
        </w:rPr>
        <w:t>Mulgan</w:t>
      </w:r>
      <w:proofErr w:type="spellEnd"/>
      <w:r w:rsidR="009645EC">
        <w:rPr>
          <w:lang w:val="en-US"/>
        </w:rPr>
        <w:t xml:space="preserve"> (2009) puts this rather in the development of strategies.</w:t>
      </w:r>
    </w:p>
    <w:p w:rsidR="000A0337" w:rsidRDefault="000A0337" w:rsidP="00386F29">
      <w:pPr>
        <w:tabs>
          <w:tab w:val="left" w:pos="3840"/>
        </w:tabs>
        <w:rPr>
          <w:lang w:val="en-US"/>
        </w:rPr>
      </w:pPr>
      <w:proofErr w:type="spellStart"/>
      <w:r w:rsidRPr="00FB2531">
        <w:rPr>
          <w:lang w:val="en-US"/>
        </w:rPr>
        <w:t>Doz</w:t>
      </w:r>
      <w:proofErr w:type="spellEnd"/>
      <w:r w:rsidRPr="00FB2531">
        <w:rPr>
          <w:lang w:val="en-US"/>
        </w:rPr>
        <w:t xml:space="preserve"> and </w:t>
      </w:r>
      <w:proofErr w:type="spellStart"/>
      <w:r w:rsidRPr="00FB2531">
        <w:rPr>
          <w:lang w:val="en-US"/>
        </w:rPr>
        <w:t>Kosonen</w:t>
      </w:r>
      <w:proofErr w:type="spellEnd"/>
      <w:r w:rsidRPr="00FB2531">
        <w:rPr>
          <w:lang w:val="en-US"/>
        </w:rPr>
        <w:t xml:space="preserve"> (2014) / </w:t>
      </w:r>
      <w:proofErr w:type="spellStart"/>
      <w:r w:rsidRPr="00FB2531">
        <w:rPr>
          <w:lang w:val="en-US"/>
        </w:rPr>
        <w:t>Määttä</w:t>
      </w:r>
      <w:proofErr w:type="spellEnd"/>
      <w:r w:rsidRPr="00FB2531">
        <w:rPr>
          <w:lang w:val="en-US"/>
        </w:rPr>
        <w:t xml:space="preserve"> (2011)</w:t>
      </w:r>
      <w:r w:rsidR="00385BDA">
        <w:rPr>
          <w:lang w:val="en-US"/>
        </w:rPr>
        <w:t xml:space="preserve">, like </w:t>
      </w:r>
      <w:proofErr w:type="spellStart"/>
      <w:r w:rsidR="00385BDA">
        <w:rPr>
          <w:lang w:val="en-US"/>
        </w:rPr>
        <w:t>Mulgan</w:t>
      </w:r>
      <w:proofErr w:type="spellEnd"/>
      <w:r w:rsidR="00385BDA">
        <w:rPr>
          <w:lang w:val="en-US"/>
        </w:rPr>
        <w:t xml:space="preserve"> (2009) also </w:t>
      </w:r>
      <w:r w:rsidR="009E1089">
        <w:rPr>
          <w:lang w:val="en-US"/>
        </w:rPr>
        <w:t>focus</w:t>
      </w:r>
      <w:r w:rsidR="00CA4487">
        <w:rPr>
          <w:lang w:val="en-US"/>
        </w:rPr>
        <w:t xml:space="preserve"> more</w:t>
      </w:r>
      <w:r w:rsidR="009E1089">
        <w:rPr>
          <w:lang w:val="en-US"/>
        </w:rPr>
        <w:t xml:space="preserve"> on central government.</w:t>
      </w:r>
      <w:r>
        <w:rPr>
          <w:lang w:val="en-US"/>
        </w:rPr>
        <w:t xml:space="preserve"> </w:t>
      </w:r>
      <w:r w:rsidR="009E1089">
        <w:rPr>
          <w:lang w:val="en-US"/>
        </w:rPr>
        <w:t>They</w:t>
      </w:r>
      <w:r w:rsidR="00385BDA">
        <w:rPr>
          <w:lang w:val="en-US"/>
        </w:rPr>
        <w:t xml:space="preserve"> </w:t>
      </w:r>
      <w:r w:rsidR="009E1089">
        <w:rPr>
          <w:lang w:val="en-US"/>
        </w:rPr>
        <w:t>mention the lessons derived from experiments as an important part of gaining strategic insight</w:t>
      </w:r>
      <w:r w:rsidR="00D42694">
        <w:rPr>
          <w:lang w:val="en-US"/>
        </w:rPr>
        <w:t>, whereas Bryson (2011) positions these more as tools for implementation</w:t>
      </w:r>
      <w:r w:rsidR="009E1089">
        <w:rPr>
          <w:lang w:val="en-US"/>
        </w:rPr>
        <w:t xml:space="preserve">. </w:t>
      </w:r>
      <w:proofErr w:type="spellStart"/>
      <w:r w:rsidR="00386F29" w:rsidRPr="00FB2531">
        <w:rPr>
          <w:lang w:val="en-US"/>
        </w:rPr>
        <w:t>Doz</w:t>
      </w:r>
      <w:proofErr w:type="spellEnd"/>
      <w:r w:rsidR="00386F29" w:rsidRPr="00FB2531">
        <w:rPr>
          <w:lang w:val="en-US"/>
        </w:rPr>
        <w:t xml:space="preserve"> and </w:t>
      </w:r>
      <w:proofErr w:type="spellStart"/>
      <w:r w:rsidR="00386F29" w:rsidRPr="00FB2531">
        <w:rPr>
          <w:lang w:val="en-US"/>
        </w:rPr>
        <w:t>Kosonen</w:t>
      </w:r>
      <w:proofErr w:type="spellEnd"/>
      <w:r w:rsidR="00386F29" w:rsidRPr="00FB2531">
        <w:rPr>
          <w:lang w:val="en-US"/>
        </w:rPr>
        <w:t xml:space="preserve"> (2014) / </w:t>
      </w:r>
      <w:proofErr w:type="spellStart"/>
      <w:r w:rsidR="00386F29" w:rsidRPr="00FB2531">
        <w:rPr>
          <w:lang w:val="en-US"/>
        </w:rPr>
        <w:t>Määttä</w:t>
      </w:r>
      <w:proofErr w:type="spellEnd"/>
      <w:r w:rsidR="00386F29" w:rsidRPr="00FB2531">
        <w:rPr>
          <w:lang w:val="en-US"/>
        </w:rPr>
        <w:t xml:space="preserve"> (2011)</w:t>
      </w:r>
      <w:r w:rsidR="00386F29">
        <w:rPr>
          <w:lang w:val="en-US"/>
        </w:rPr>
        <w:t xml:space="preserve"> put a learning cycle at the </w:t>
      </w:r>
      <w:proofErr w:type="spellStart"/>
      <w:r w:rsidR="00386F29">
        <w:rPr>
          <w:lang w:val="en-US"/>
        </w:rPr>
        <w:t>centre</w:t>
      </w:r>
      <w:proofErr w:type="spellEnd"/>
      <w:r w:rsidR="00386F29">
        <w:rPr>
          <w:lang w:val="en-US"/>
        </w:rPr>
        <w:t xml:space="preserve"> of their model, rather than as a separate (final) step. They also situate this learning cycle at the top in central government, as well as on the frontline. Finally, </w:t>
      </w:r>
      <w:proofErr w:type="spellStart"/>
      <w:r w:rsidR="00386F29" w:rsidRPr="002B0158">
        <w:rPr>
          <w:lang w:val="en-US"/>
        </w:rPr>
        <w:t>Doz</w:t>
      </w:r>
      <w:proofErr w:type="spellEnd"/>
      <w:r w:rsidR="00386F29" w:rsidRPr="002B0158">
        <w:rPr>
          <w:lang w:val="en-US"/>
        </w:rPr>
        <w:t xml:space="preserve"> and </w:t>
      </w:r>
      <w:proofErr w:type="spellStart"/>
      <w:r w:rsidR="00386F29" w:rsidRPr="002B0158">
        <w:rPr>
          <w:lang w:val="en-US"/>
        </w:rPr>
        <w:t>Kosonen</w:t>
      </w:r>
      <w:proofErr w:type="spellEnd"/>
      <w:r w:rsidR="00386F29" w:rsidRPr="002B0158">
        <w:rPr>
          <w:lang w:val="en-US"/>
        </w:rPr>
        <w:t xml:space="preserve"> (2014) / </w:t>
      </w:r>
      <w:proofErr w:type="spellStart"/>
      <w:r w:rsidR="00386F29" w:rsidRPr="002B0158">
        <w:rPr>
          <w:lang w:val="en-US"/>
        </w:rPr>
        <w:t>Määttä</w:t>
      </w:r>
      <w:proofErr w:type="spellEnd"/>
      <w:r w:rsidR="00386F29" w:rsidRPr="002B0158">
        <w:rPr>
          <w:lang w:val="en-US"/>
        </w:rPr>
        <w:t xml:space="preserve"> (2011) see</w:t>
      </w:r>
      <w:r w:rsidR="00386F29">
        <w:rPr>
          <w:lang w:val="en-US"/>
        </w:rPr>
        <w:t xml:space="preserve"> strategic agility as not just responding reactively to a changing environment but also proactively shaping that environment.</w:t>
      </w:r>
    </w:p>
    <w:p w:rsidR="001714EA" w:rsidRDefault="008F0ACC" w:rsidP="003F2E9E">
      <w:pPr>
        <w:pStyle w:val="Kop1"/>
        <w:numPr>
          <w:ilvl w:val="1"/>
          <w:numId w:val="19"/>
        </w:numPr>
        <w:rPr>
          <w:lang w:val="en-US"/>
        </w:rPr>
      </w:pPr>
      <w:bookmarkStart w:id="29" w:name="_Toc499553447"/>
      <w:r>
        <w:rPr>
          <w:lang w:val="en-US"/>
        </w:rPr>
        <w:t>Reflections</w:t>
      </w:r>
      <w:bookmarkEnd w:id="29"/>
    </w:p>
    <w:p w:rsidR="00282B26" w:rsidRDefault="00282B26" w:rsidP="00282B26">
      <w:pPr>
        <w:rPr>
          <w:lang w:val="en-US"/>
        </w:rPr>
      </w:pPr>
    </w:p>
    <w:p w:rsidR="00967986" w:rsidRPr="0017701C" w:rsidRDefault="00967986" w:rsidP="00282B26">
      <w:pPr>
        <w:rPr>
          <w:highlight w:val="yellow"/>
          <w:lang w:val="en-US"/>
        </w:rPr>
      </w:pPr>
      <w:r w:rsidRPr="0017701C">
        <w:rPr>
          <w:highlight w:val="yellow"/>
          <w:lang w:val="en-US"/>
        </w:rPr>
        <w:t xml:space="preserve">From </w:t>
      </w:r>
      <w:proofErr w:type="spellStart"/>
      <w:r w:rsidRPr="0017701C">
        <w:rPr>
          <w:highlight w:val="yellow"/>
          <w:lang w:val="en-US"/>
        </w:rPr>
        <w:t>Rumelt</w:t>
      </w:r>
      <w:proofErr w:type="spellEnd"/>
      <w:r w:rsidRPr="0017701C">
        <w:rPr>
          <w:highlight w:val="yellow"/>
          <w:lang w:val="en-US"/>
        </w:rPr>
        <w:t xml:space="preserve"> (2001) we take away the following key points:</w:t>
      </w:r>
    </w:p>
    <w:p w:rsidR="00F45372" w:rsidRPr="0017701C" w:rsidRDefault="00967986" w:rsidP="0095321E">
      <w:pPr>
        <w:pStyle w:val="Lijstalinea"/>
        <w:numPr>
          <w:ilvl w:val="0"/>
          <w:numId w:val="66"/>
        </w:numPr>
        <w:rPr>
          <w:highlight w:val="yellow"/>
          <w:lang w:val="en-US"/>
        </w:rPr>
      </w:pPr>
      <w:r w:rsidRPr="0017701C">
        <w:rPr>
          <w:highlight w:val="yellow"/>
          <w:lang w:val="en-US"/>
        </w:rPr>
        <w:t xml:space="preserve">Strategy </w:t>
      </w:r>
      <w:r w:rsidR="00165D5E" w:rsidRPr="0017701C">
        <w:rPr>
          <w:highlight w:val="yellow"/>
          <w:lang w:val="en-US"/>
        </w:rPr>
        <w:t>should concern</w:t>
      </w:r>
      <w:r w:rsidRPr="0017701C">
        <w:rPr>
          <w:highlight w:val="yellow"/>
          <w:lang w:val="en-US"/>
        </w:rPr>
        <w:t xml:space="preserve"> concentrating resources and action</w:t>
      </w:r>
      <w:r w:rsidR="00F45372" w:rsidRPr="0017701C">
        <w:rPr>
          <w:highlight w:val="yellow"/>
          <w:lang w:val="en-US"/>
        </w:rPr>
        <w:t xml:space="preserve"> in a coordinated way </w:t>
      </w:r>
      <w:r w:rsidRPr="0017701C">
        <w:rPr>
          <w:highlight w:val="yellow"/>
          <w:lang w:val="en-US"/>
        </w:rPr>
        <w:t>on a few strategic insights and critical issues</w:t>
      </w:r>
      <w:r w:rsidR="00F45372" w:rsidRPr="0017701C">
        <w:rPr>
          <w:highlight w:val="yellow"/>
          <w:lang w:val="en-US"/>
        </w:rPr>
        <w:t>:</w:t>
      </w:r>
    </w:p>
    <w:p w:rsidR="00F45372" w:rsidRPr="0017701C" w:rsidRDefault="00F45372" w:rsidP="0095321E">
      <w:pPr>
        <w:pStyle w:val="Lijstalinea"/>
        <w:numPr>
          <w:ilvl w:val="1"/>
          <w:numId w:val="66"/>
        </w:numPr>
        <w:rPr>
          <w:highlight w:val="yellow"/>
          <w:lang w:val="en-US"/>
        </w:rPr>
      </w:pPr>
      <w:r w:rsidRPr="0017701C">
        <w:rPr>
          <w:highlight w:val="yellow"/>
          <w:lang w:val="en-US"/>
        </w:rPr>
        <w:lastRenderedPageBreak/>
        <w:t>these reflect</w:t>
      </w:r>
      <w:r w:rsidR="00967986" w:rsidRPr="0017701C">
        <w:rPr>
          <w:highlight w:val="yellow"/>
          <w:lang w:val="en-US"/>
        </w:rPr>
        <w:t xml:space="preserve"> a deep understanding of what</w:t>
      </w:r>
      <w:r w:rsidRPr="0017701C">
        <w:rPr>
          <w:highlight w:val="yellow"/>
          <w:lang w:val="en-US"/>
        </w:rPr>
        <w:t xml:space="preserve"> the key aspects of challenges are, e.g. specific </w:t>
      </w:r>
      <w:r w:rsidR="00967986" w:rsidRPr="0017701C">
        <w:rPr>
          <w:highlight w:val="yellow"/>
          <w:lang w:val="en-US"/>
        </w:rPr>
        <w:t>causes of underperformance and</w:t>
      </w:r>
      <w:r w:rsidRPr="0017701C">
        <w:rPr>
          <w:highlight w:val="yellow"/>
          <w:lang w:val="en-US"/>
        </w:rPr>
        <w:t xml:space="preserve"> associated</w:t>
      </w:r>
      <w:r w:rsidR="00967986" w:rsidRPr="0017701C">
        <w:rPr>
          <w:highlight w:val="yellow"/>
          <w:lang w:val="en-US"/>
        </w:rPr>
        <w:t xml:space="preserve"> obstacles t</w:t>
      </w:r>
      <w:r w:rsidRPr="0017701C">
        <w:rPr>
          <w:highlight w:val="yellow"/>
          <w:lang w:val="en-US"/>
        </w:rPr>
        <w:t>o be overcome;</w:t>
      </w:r>
    </w:p>
    <w:p w:rsidR="00967986" w:rsidRPr="0017701C" w:rsidRDefault="00F45372" w:rsidP="0095321E">
      <w:pPr>
        <w:pStyle w:val="Lijstalinea"/>
        <w:numPr>
          <w:ilvl w:val="1"/>
          <w:numId w:val="66"/>
        </w:numPr>
        <w:rPr>
          <w:highlight w:val="yellow"/>
          <w:lang w:val="en-US"/>
        </w:rPr>
      </w:pPr>
      <w:r w:rsidRPr="0017701C">
        <w:rPr>
          <w:highlight w:val="yellow"/>
          <w:lang w:val="en-US"/>
        </w:rPr>
        <w:t>they also reflect an understanding of leverage/pivot points that will help address the challenge and multiply effectiveness of effort;</w:t>
      </w:r>
    </w:p>
    <w:p w:rsidR="00F45372" w:rsidRPr="0017701C" w:rsidRDefault="00F45372" w:rsidP="0095321E">
      <w:pPr>
        <w:pStyle w:val="Lijstalinea"/>
        <w:numPr>
          <w:ilvl w:val="0"/>
          <w:numId w:val="66"/>
        </w:numPr>
        <w:rPr>
          <w:highlight w:val="yellow"/>
          <w:lang w:val="en-US"/>
        </w:rPr>
      </w:pPr>
      <w:r w:rsidRPr="0017701C">
        <w:rPr>
          <w:highlight w:val="yellow"/>
          <w:lang w:val="en-US"/>
        </w:rPr>
        <w:t>Without the above, strategies are not strategies but just a loose collection of statements concerning (stretch) goals, visions, values, budgets, wish lists and the obvious.</w:t>
      </w:r>
    </w:p>
    <w:p w:rsidR="00282B26" w:rsidRPr="0017701C" w:rsidRDefault="00282B26" w:rsidP="00282B26">
      <w:pPr>
        <w:rPr>
          <w:highlight w:val="yellow"/>
          <w:lang w:val="en-US"/>
        </w:rPr>
      </w:pPr>
      <w:proofErr w:type="spellStart"/>
      <w:r w:rsidRPr="0017701C">
        <w:rPr>
          <w:highlight w:val="yellow"/>
          <w:lang w:val="en-US"/>
        </w:rPr>
        <w:t>Rumelt</w:t>
      </w:r>
      <w:r w:rsidR="00967986" w:rsidRPr="0017701C">
        <w:rPr>
          <w:highlight w:val="yellow"/>
          <w:lang w:val="en-US"/>
        </w:rPr>
        <w:t>’s</w:t>
      </w:r>
      <w:proofErr w:type="spellEnd"/>
      <w:r w:rsidRPr="0017701C">
        <w:rPr>
          <w:highlight w:val="yellow"/>
          <w:lang w:val="en-US"/>
        </w:rPr>
        <w:t xml:space="preserve"> (2011)</w:t>
      </w:r>
      <w:r w:rsidR="00F45372" w:rsidRPr="0017701C">
        <w:rPr>
          <w:highlight w:val="yellow"/>
          <w:lang w:val="en-US"/>
        </w:rPr>
        <w:t xml:space="preserve"> po</w:t>
      </w:r>
      <w:r w:rsidR="00967986" w:rsidRPr="0017701C">
        <w:rPr>
          <w:highlight w:val="yellow"/>
          <w:lang w:val="en-US"/>
        </w:rPr>
        <w:t>s</w:t>
      </w:r>
      <w:r w:rsidR="00F45372" w:rsidRPr="0017701C">
        <w:rPr>
          <w:highlight w:val="yellow"/>
          <w:lang w:val="en-US"/>
        </w:rPr>
        <w:t>i</w:t>
      </w:r>
      <w:r w:rsidR="00967986" w:rsidRPr="0017701C">
        <w:rPr>
          <w:highlight w:val="yellow"/>
          <w:lang w:val="en-US"/>
        </w:rPr>
        <w:t>tion</w:t>
      </w:r>
      <w:r w:rsidRPr="0017701C">
        <w:rPr>
          <w:highlight w:val="yellow"/>
          <w:lang w:val="en-US"/>
        </w:rPr>
        <w:t xml:space="preserve"> is not incompatible with the idea of strategic logic</w:t>
      </w:r>
      <w:r w:rsidR="00967986" w:rsidRPr="0017701C">
        <w:rPr>
          <w:highlight w:val="yellow"/>
          <w:lang w:val="en-US"/>
        </w:rPr>
        <w:t xml:space="preserve"> as </w:t>
      </w:r>
      <w:r w:rsidR="00165D5E" w:rsidRPr="0017701C">
        <w:rPr>
          <w:highlight w:val="yellow"/>
          <w:lang w:val="en-US"/>
        </w:rPr>
        <w:t xml:space="preserve">described by </w:t>
      </w:r>
      <w:proofErr w:type="spellStart"/>
      <w:r w:rsidR="00165D5E" w:rsidRPr="0017701C">
        <w:rPr>
          <w:highlight w:val="yellow"/>
          <w:lang w:val="en-US"/>
        </w:rPr>
        <w:t>Desmidt</w:t>
      </w:r>
      <w:proofErr w:type="spellEnd"/>
      <w:r w:rsidRPr="0017701C">
        <w:rPr>
          <w:highlight w:val="yellow"/>
          <w:lang w:val="en-US"/>
        </w:rPr>
        <w:t xml:space="preserve"> and </w:t>
      </w:r>
      <w:proofErr w:type="spellStart"/>
      <w:r w:rsidRPr="0017701C">
        <w:rPr>
          <w:highlight w:val="yellow"/>
          <w:lang w:val="en-US"/>
        </w:rPr>
        <w:t>Heene</w:t>
      </w:r>
      <w:proofErr w:type="spellEnd"/>
      <w:r w:rsidRPr="0017701C">
        <w:rPr>
          <w:highlight w:val="yellow"/>
          <w:lang w:val="en-US"/>
        </w:rPr>
        <w:t xml:space="preserve"> (2005)</w:t>
      </w:r>
      <w:r w:rsidR="00F45372" w:rsidRPr="0017701C">
        <w:rPr>
          <w:highlight w:val="yellow"/>
          <w:lang w:val="en-US"/>
        </w:rPr>
        <w:t xml:space="preserve"> </w:t>
      </w:r>
      <w:r w:rsidR="009D3404" w:rsidRPr="0017701C">
        <w:rPr>
          <w:highlight w:val="yellow"/>
          <w:lang w:val="en-US"/>
        </w:rPr>
        <w:t xml:space="preserve">(and similarly </w:t>
      </w:r>
      <w:proofErr w:type="spellStart"/>
      <w:r w:rsidR="009D3404" w:rsidRPr="0017701C">
        <w:rPr>
          <w:highlight w:val="yellow"/>
          <w:lang w:val="en-US"/>
        </w:rPr>
        <w:t>Mulgan</w:t>
      </w:r>
      <w:proofErr w:type="spellEnd"/>
      <w:r w:rsidR="009D3404" w:rsidRPr="0017701C">
        <w:rPr>
          <w:highlight w:val="yellow"/>
          <w:lang w:val="en-US"/>
        </w:rPr>
        <w:t xml:space="preserve">, 2009) </w:t>
      </w:r>
      <w:r w:rsidR="00F45372" w:rsidRPr="0017701C">
        <w:rPr>
          <w:highlight w:val="yellow"/>
          <w:lang w:val="en-US"/>
        </w:rPr>
        <w:t>in</w:t>
      </w:r>
      <w:r w:rsidR="003C0F84" w:rsidRPr="0017701C">
        <w:rPr>
          <w:highlight w:val="yellow"/>
          <w:lang w:val="en-US"/>
        </w:rPr>
        <w:t xml:space="preserve"> terms of a </w:t>
      </w:r>
      <w:r w:rsidR="00F45372" w:rsidRPr="0017701C">
        <w:rPr>
          <w:highlight w:val="yellow"/>
          <w:lang w:val="en-US"/>
        </w:rPr>
        <w:t xml:space="preserve">business concept being matched with an </w:t>
      </w:r>
      <w:proofErr w:type="spellStart"/>
      <w:r w:rsidR="00F45372" w:rsidRPr="0017701C">
        <w:rPr>
          <w:highlight w:val="yellow"/>
          <w:lang w:val="en-US"/>
        </w:rPr>
        <w:t>organisational</w:t>
      </w:r>
      <w:proofErr w:type="spellEnd"/>
      <w:r w:rsidR="00F45372" w:rsidRPr="0017701C">
        <w:rPr>
          <w:highlight w:val="yellow"/>
          <w:lang w:val="en-US"/>
        </w:rPr>
        <w:t xml:space="preserve"> one</w:t>
      </w:r>
      <w:r w:rsidRPr="0017701C">
        <w:rPr>
          <w:highlight w:val="yellow"/>
          <w:lang w:val="en-US"/>
        </w:rPr>
        <w:t>. Rather, the strategic logic can be seen as one of many analytical support tools for pinpointing challenges as well as leverage points. There can be challenges pertaining to any element or to the logic connecting the elements. Indeed, a major challenge can be a lack of logic leading to incoherent actions and waste.</w:t>
      </w:r>
    </w:p>
    <w:p w:rsidR="001D0A91" w:rsidRPr="0017701C" w:rsidRDefault="001D0A91" w:rsidP="00282B26">
      <w:pPr>
        <w:rPr>
          <w:highlight w:val="yellow"/>
          <w:lang w:val="en-US"/>
        </w:rPr>
      </w:pPr>
      <w:proofErr w:type="spellStart"/>
      <w:r w:rsidRPr="0017701C">
        <w:rPr>
          <w:highlight w:val="yellow"/>
          <w:lang w:val="en-US"/>
        </w:rPr>
        <w:t>Rumelt’s</w:t>
      </w:r>
      <w:proofErr w:type="spellEnd"/>
      <w:r w:rsidRPr="0017701C">
        <w:rPr>
          <w:highlight w:val="yellow"/>
          <w:lang w:val="en-US"/>
        </w:rPr>
        <w:t xml:space="preserve"> (2001) views are also not in contradiction to the concepts of “guerilla strategy” and “strategy of trajectory” espoused </w:t>
      </w:r>
      <w:r w:rsidR="00E02B96" w:rsidRPr="0017701C">
        <w:rPr>
          <w:highlight w:val="yellow"/>
          <w:lang w:val="en-US"/>
        </w:rPr>
        <w:t xml:space="preserve">on the one hand </w:t>
      </w:r>
      <w:r w:rsidRPr="0017701C">
        <w:rPr>
          <w:highlight w:val="yellow"/>
          <w:lang w:val="en-US"/>
        </w:rPr>
        <w:t>by Eisenhardt (2002)</w:t>
      </w:r>
      <w:r w:rsidR="00E02B96" w:rsidRPr="0017701C">
        <w:rPr>
          <w:highlight w:val="yellow"/>
          <w:lang w:val="en-US"/>
        </w:rPr>
        <w:t xml:space="preserve"> and Stopford (2001)</w:t>
      </w:r>
      <w:r w:rsidRPr="0017701C">
        <w:rPr>
          <w:highlight w:val="yellow"/>
          <w:lang w:val="en-US"/>
        </w:rPr>
        <w:t xml:space="preserve"> and </w:t>
      </w:r>
      <w:r w:rsidR="00E02B96" w:rsidRPr="0017701C">
        <w:rPr>
          <w:highlight w:val="yellow"/>
          <w:lang w:val="en-US"/>
        </w:rPr>
        <w:t xml:space="preserve">on the other by </w:t>
      </w:r>
      <w:r w:rsidRPr="0017701C">
        <w:rPr>
          <w:highlight w:val="yellow"/>
          <w:lang w:val="en-US"/>
        </w:rPr>
        <w:t xml:space="preserve">Hagel (2015). </w:t>
      </w:r>
      <w:r w:rsidR="00E02B96" w:rsidRPr="0017701C">
        <w:rPr>
          <w:highlight w:val="yellow"/>
          <w:lang w:val="en-US"/>
        </w:rPr>
        <w:t>Indeed, these concepts relate more to a change in the nature of challenges and leverage points. For Eisenhardt</w:t>
      </w:r>
      <w:r w:rsidR="00A97BED" w:rsidRPr="0017701C">
        <w:rPr>
          <w:highlight w:val="yellow"/>
          <w:lang w:val="en-US"/>
        </w:rPr>
        <w:t xml:space="preserve"> (2002)</w:t>
      </w:r>
      <w:r w:rsidR="00E02B96" w:rsidRPr="0017701C">
        <w:rPr>
          <w:highlight w:val="yellow"/>
          <w:lang w:val="en-US"/>
        </w:rPr>
        <w:t xml:space="preserve"> and Stopford</w:t>
      </w:r>
      <w:r w:rsidR="00A97BED" w:rsidRPr="0017701C">
        <w:rPr>
          <w:highlight w:val="yellow"/>
          <w:lang w:val="en-US"/>
        </w:rPr>
        <w:t xml:space="preserve"> (2001)</w:t>
      </w:r>
      <w:r w:rsidR="00E02B96" w:rsidRPr="0017701C">
        <w:rPr>
          <w:highlight w:val="yellow"/>
          <w:lang w:val="en-US"/>
        </w:rPr>
        <w:t xml:space="preserve"> the key element is that building </w:t>
      </w:r>
      <w:r w:rsidR="00A97BED" w:rsidRPr="0017701C">
        <w:rPr>
          <w:highlight w:val="yellow"/>
          <w:lang w:val="en-US"/>
        </w:rPr>
        <w:t xml:space="preserve">up </w:t>
      </w:r>
      <w:r w:rsidR="00E02B96" w:rsidRPr="0017701C">
        <w:rPr>
          <w:highlight w:val="yellow"/>
          <w:lang w:val="en-US"/>
        </w:rPr>
        <w:t>resources (incl. core competencies)</w:t>
      </w:r>
      <w:r w:rsidR="00A97BED" w:rsidRPr="0017701C">
        <w:rPr>
          <w:highlight w:val="yellow"/>
          <w:lang w:val="en-US"/>
        </w:rPr>
        <w:t xml:space="preserve"> to address a clear and stable challenge for the longer term can</w:t>
      </w:r>
      <w:r w:rsidR="00E02B96" w:rsidRPr="0017701C">
        <w:rPr>
          <w:highlight w:val="yellow"/>
          <w:lang w:val="en-US"/>
        </w:rPr>
        <w:t xml:space="preserve"> no longer represent</w:t>
      </w:r>
      <w:r w:rsidR="00A97BED" w:rsidRPr="0017701C">
        <w:rPr>
          <w:highlight w:val="yellow"/>
          <w:lang w:val="en-US"/>
        </w:rPr>
        <w:t xml:space="preserve"> the main leverage point</w:t>
      </w:r>
      <w:r w:rsidR="00E02B96" w:rsidRPr="0017701C">
        <w:rPr>
          <w:highlight w:val="yellow"/>
          <w:lang w:val="en-US"/>
        </w:rPr>
        <w:t xml:space="preserve"> in responding to a VUCA reality. Rather,</w:t>
      </w:r>
      <w:r w:rsidR="00A97BED" w:rsidRPr="0017701C">
        <w:rPr>
          <w:highlight w:val="yellow"/>
          <w:lang w:val="en-US"/>
        </w:rPr>
        <w:t xml:space="preserve"> strategy then concerns the continuous</w:t>
      </w:r>
      <w:r w:rsidR="00E02B96" w:rsidRPr="0017701C">
        <w:rPr>
          <w:highlight w:val="yellow"/>
          <w:lang w:val="en-US"/>
        </w:rPr>
        <w:t xml:space="preserve"> </w:t>
      </w:r>
      <w:r w:rsidR="00A97BED" w:rsidRPr="0017701C">
        <w:rPr>
          <w:highlight w:val="yellow"/>
          <w:lang w:val="en-US"/>
        </w:rPr>
        <w:t xml:space="preserve">generation of new ideas (business model innovation) to tackle </w:t>
      </w:r>
      <w:r w:rsidR="009F443C" w:rsidRPr="0017701C">
        <w:rPr>
          <w:highlight w:val="yellow"/>
          <w:lang w:val="en-US"/>
        </w:rPr>
        <w:t>rapidly shifting</w:t>
      </w:r>
      <w:r w:rsidR="00A97BED" w:rsidRPr="0017701C">
        <w:rPr>
          <w:highlight w:val="yellow"/>
          <w:lang w:val="en-US"/>
        </w:rPr>
        <w:t xml:space="preserve"> threats and opportunities. Hagel (2015)</w:t>
      </w:r>
      <w:r w:rsidR="009F443C" w:rsidRPr="0017701C">
        <w:rPr>
          <w:highlight w:val="yellow"/>
          <w:lang w:val="en-US"/>
        </w:rPr>
        <w:t>, in turn,</w:t>
      </w:r>
      <w:r w:rsidR="00A97BED" w:rsidRPr="0017701C">
        <w:rPr>
          <w:highlight w:val="yellow"/>
          <w:lang w:val="en-US"/>
        </w:rPr>
        <w:t xml:space="preserve"> warns of the danger of spreading resources too thinly and missing what </w:t>
      </w:r>
      <w:r w:rsidR="009F443C" w:rsidRPr="0017701C">
        <w:rPr>
          <w:highlight w:val="yellow"/>
          <w:lang w:val="en-US"/>
        </w:rPr>
        <w:t>may really matter,</w:t>
      </w:r>
      <w:r w:rsidR="00A97BED" w:rsidRPr="0017701C">
        <w:rPr>
          <w:highlight w:val="yellow"/>
          <w:lang w:val="en-US"/>
        </w:rPr>
        <w:t xml:space="preserve"> when strategy concerns only short term, opportunistic respo</w:t>
      </w:r>
      <w:r w:rsidR="009F443C" w:rsidRPr="0017701C">
        <w:rPr>
          <w:highlight w:val="yellow"/>
          <w:lang w:val="en-US"/>
        </w:rPr>
        <w:t>nses. He</w:t>
      </w:r>
      <w:r w:rsidR="00A97BED" w:rsidRPr="0017701C">
        <w:rPr>
          <w:highlight w:val="yellow"/>
          <w:lang w:val="en-US"/>
        </w:rPr>
        <w:t xml:space="preserve"> adds that there still needs to be a longer term sense of direction,</w:t>
      </w:r>
      <w:r w:rsidR="009F443C" w:rsidRPr="0017701C">
        <w:rPr>
          <w:highlight w:val="yellow"/>
          <w:lang w:val="en-US"/>
        </w:rPr>
        <w:t xml:space="preserve"> continuously</w:t>
      </w:r>
      <w:r w:rsidR="00A97BED" w:rsidRPr="0017701C">
        <w:rPr>
          <w:highlight w:val="yellow"/>
          <w:lang w:val="en-US"/>
        </w:rPr>
        <w:t xml:space="preserve"> in</w:t>
      </w:r>
      <w:r w:rsidR="009F443C" w:rsidRPr="0017701C">
        <w:rPr>
          <w:highlight w:val="yellow"/>
          <w:lang w:val="en-US"/>
        </w:rPr>
        <w:t>/re</w:t>
      </w:r>
      <w:r w:rsidR="00A97BED" w:rsidRPr="0017701C">
        <w:rPr>
          <w:highlight w:val="yellow"/>
          <w:lang w:val="en-US"/>
        </w:rPr>
        <w:t>formed by (shifting) ideas of what the future may look like.</w:t>
      </w:r>
      <w:r w:rsidR="0021796A" w:rsidRPr="0017701C">
        <w:rPr>
          <w:highlight w:val="yellow"/>
          <w:lang w:val="en-US"/>
        </w:rPr>
        <w:t xml:space="preserve"> </w:t>
      </w:r>
    </w:p>
    <w:p w:rsidR="00F45372" w:rsidRPr="0017701C" w:rsidRDefault="00F45372" w:rsidP="00165D5E">
      <w:pPr>
        <w:pBdr>
          <w:top w:val="single" w:sz="4" w:space="1" w:color="auto"/>
          <w:left w:val="single" w:sz="4" w:space="4" w:color="auto"/>
          <w:bottom w:val="single" w:sz="4" w:space="1" w:color="auto"/>
          <w:right w:val="single" w:sz="4" w:space="4" w:color="auto"/>
        </w:pBdr>
        <w:rPr>
          <w:highlight w:val="yellow"/>
          <w:lang w:val="en-US"/>
        </w:rPr>
      </w:pPr>
      <w:r w:rsidRPr="0017701C">
        <w:rPr>
          <w:highlight w:val="yellow"/>
          <w:lang w:val="en-US"/>
        </w:rPr>
        <w:t xml:space="preserve">Hence, </w:t>
      </w:r>
      <w:r w:rsidRPr="0017701C">
        <w:rPr>
          <w:b/>
          <w:highlight w:val="yellow"/>
          <w:lang w:val="en-US"/>
        </w:rPr>
        <w:t>strategy can be defined as “coherent action</w:t>
      </w:r>
      <w:r w:rsidR="009F443C" w:rsidRPr="0017701C">
        <w:rPr>
          <w:b/>
          <w:highlight w:val="yellow"/>
          <w:lang w:val="en-US"/>
        </w:rPr>
        <w:t>, guided by a longer term sense of direction,</w:t>
      </w:r>
      <w:r w:rsidR="001D0A91" w:rsidRPr="0017701C">
        <w:rPr>
          <w:b/>
          <w:highlight w:val="yellow"/>
          <w:lang w:val="en-US"/>
        </w:rPr>
        <w:t xml:space="preserve"> to</w:t>
      </w:r>
      <w:r w:rsidRPr="0017701C">
        <w:rPr>
          <w:b/>
          <w:highlight w:val="yellow"/>
          <w:lang w:val="en-US"/>
        </w:rPr>
        <w:t xml:space="preserve"> </w:t>
      </w:r>
      <w:r w:rsidR="001D0A91" w:rsidRPr="0017701C">
        <w:rPr>
          <w:b/>
          <w:highlight w:val="yellow"/>
          <w:lang w:val="en-US"/>
        </w:rPr>
        <w:t>transform</w:t>
      </w:r>
      <w:r w:rsidR="009F443C" w:rsidRPr="0017701C">
        <w:rPr>
          <w:b/>
          <w:highlight w:val="yellow"/>
          <w:lang w:val="en-US"/>
        </w:rPr>
        <w:t xml:space="preserve"> core, value generating processes, backed by an argument.”</w:t>
      </w:r>
    </w:p>
    <w:p w:rsidR="00526135" w:rsidRPr="0017701C" w:rsidRDefault="009F443C" w:rsidP="00282B26">
      <w:pPr>
        <w:rPr>
          <w:highlight w:val="yellow"/>
          <w:lang w:val="en-US"/>
        </w:rPr>
      </w:pPr>
      <w:r w:rsidRPr="0017701C">
        <w:rPr>
          <w:highlight w:val="yellow"/>
          <w:lang w:val="en-US"/>
        </w:rPr>
        <w:t xml:space="preserve">This definition makes clear that the purpose of a strategy is to generate value via a transformation of core processes (such as innovation, operations, stakeholder relations, …). It also makes clear that the way this purpose is to be achieved is via coherent action guided by a sense of direction, implying coordination of actors (e.g. across levels, unit and other entities) as well as over time. There should also be an argumentation as to why a proposed transformation (of a business and/or </w:t>
      </w:r>
      <w:r w:rsidR="005B1DEE" w:rsidRPr="0017701C">
        <w:rPr>
          <w:highlight w:val="yellow"/>
          <w:lang w:val="en-US"/>
        </w:rPr>
        <w:t>organizational</w:t>
      </w:r>
      <w:r w:rsidRPr="0017701C">
        <w:rPr>
          <w:highlight w:val="yellow"/>
          <w:lang w:val="en-US"/>
        </w:rPr>
        <w:t xml:space="preserve"> concept and the associated processes) is needed</w:t>
      </w:r>
      <w:r w:rsidR="005B1DEE" w:rsidRPr="0017701C">
        <w:rPr>
          <w:highlight w:val="yellow"/>
          <w:lang w:val="en-US"/>
        </w:rPr>
        <w:t xml:space="preserve"> (insight into the issues)</w:t>
      </w:r>
      <w:r w:rsidRPr="0017701C">
        <w:rPr>
          <w:highlight w:val="yellow"/>
          <w:lang w:val="en-US"/>
        </w:rPr>
        <w:t xml:space="preserve"> and how the proposed action actually would </w:t>
      </w:r>
      <w:proofErr w:type="spellStart"/>
      <w:r w:rsidRPr="0017701C">
        <w:rPr>
          <w:highlight w:val="yellow"/>
          <w:lang w:val="en-US"/>
        </w:rPr>
        <w:t>realise</w:t>
      </w:r>
      <w:proofErr w:type="spellEnd"/>
      <w:r w:rsidRPr="0017701C">
        <w:rPr>
          <w:highlight w:val="yellow"/>
          <w:lang w:val="en-US"/>
        </w:rPr>
        <w:t xml:space="preserve"> it</w:t>
      </w:r>
      <w:r w:rsidR="005B1DEE" w:rsidRPr="0017701C">
        <w:rPr>
          <w:highlight w:val="yellow"/>
          <w:lang w:val="en-US"/>
        </w:rPr>
        <w:t xml:space="preserve"> (insight into the solution)</w:t>
      </w:r>
      <w:r w:rsidRPr="0017701C">
        <w:rPr>
          <w:highlight w:val="yellow"/>
          <w:lang w:val="en-US"/>
        </w:rPr>
        <w:t>.</w:t>
      </w:r>
    </w:p>
    <w:p w:rsidR="00526135" w:rsidRPr="0017701C" w:rsidRDefault="00835794" w:rsidP="00282B26">
      <w:pPr>
        <w:rPr>
          <w:highlight w:val="yellow"/>
          <w:lang w:val="en-US"/>
        </w:rPr>
      </w:pPr>
      <w:r w:rsidRPr="0017701C">
        <w:rPr>
          <w:highlight w:val="yellow"/>
          <w:lang w:val="en-US"/>
        </w:rPr>
        <w:t xml:space="preserve">Based on </w:t>
      </w:r>
      <w:r w:rsidR="00526135" w:rsidRPr="0017701C">
        <w:rPr>
          <w:highlight w:val="yellow"/>
          <w:lang w:val="en-US"/>
        </w:rPr>
        <w:t>Gluck et al (1980)</w:t>
      </w:r>
      <w:r w:rsidR="005B1DEE" w:rsidRPr="0017701C">
        <w:rPr>
          <w:highlight w:val="yellow"/>
          <w:lang w:val="en-US"/>
        </w:rPr>
        <w:t xml:space="preserve">, </w:t>
      </w:r>
      <w:proofErr w:type="spellStart"/>
      <w:r w:rsidR="005B1DEE" w:rsidRPr="0017701C">
        <w:rPr>
          <w:highlight w:val="yellow"/>
          <w:lang w:val="en-US"/>
        </w:rPr>
        <w:t>Poister</w:t>
      </w:r>
      <w:proofErr w:type="spellEnd"/>
      <w:r w:rsidR="005B1DEE" w:rsidRPr="0017701C">
        <w:rPr>
          <w:highlight w:val="yellow"/>
          <w:lang w:val="en-US"/>
        </w:rPr>
        <w:t xml:space="preserve"> and </w:t>
      </w:r>
      <w:proofErr w:type="spellStart"/>
      <w:r w:rsidR="005B1DEE" w:rsidRPr="0017701C">
        <w:rPr>
          <w:highlight w:val="yellow"/>
          <w:lang w:val="en-US"/>
        </w:rPr>
        <w:t>Streib</w:t>
      </w:r>
      <w:proofErr w:type="spellEnd"/>
      <w:r w:rsidR="005B1DEE" w:rsidRPr="0017701C">
        <w:rPr>
          <w:highlight w:val="yellow"/>
          <w:lang w:val="en-US"/>
        </w:rPr>
        <w:t xml:space="preserve"> (1999) and </w:t>
      </w:r>
      <w:proofErr w:type="spellStart"/>
      <w:r w:rsidR="005B1DEE" w:rsidRPr="0017701C">
        <w:rPr>
          <w:highlight w:val="yellow"/>
          <w:lang w:val="en-US"/>
        </w:rPr>
        <w:t>Poister</w:t>
      </w:r>
      <w:proofErr w:type="spellEnd"/>
      <w:r w:rsidR="005B1DEE" w:rsidRPr="0017701C">
        <w:rPr>
          <w:highlight w:val="yellow"/>
          <w:lang w:val="en-US"/>
        </w:rPr>
        <w:t xml:space="preserve"> (2010)</w:t>
      </w:r>
      <w:r w:rsidR="00FD6FCD" w:rsidRPr="0017701C">
        <w:rPr>
          <w:highlight w:val="yellow"/>
          <w:lang w:val="en-US"/>
        </w:rPr>
        <w:t xml:space="preserve"> as well as the perspective of strategic regulation,</w:t>
      </w:r>
      <w:r w:rsidRPr="0017701C">
        <w:rPr>
          <w:highlight w:val="yellow"/>
          <w:lang w:val="en-US"/>
        </w:rPr>
        <w:t xml:space="preserve"> </w:t>
      </w:r>
      <w:r w:rsidR="007770FC" w:rsidRPr="0017701C">
        <w:rPr>
          <w:highlight w:val="yellow"/>
          <w:lang w:val="en-US"/>
        </w:rPr>
        <w:t xml:space="preserve">the type of </w:t>
      </w:r>
      <w:r w:rsidRPr="0017701C">
        <w:rPr>
          <w:highlight w:val="yellow"/>
          <w:lang w:val="en-US"/>
        </w:rPr>
        <w:t>strategic management</w:t>
      </w:r>
      <w:r w:rsidR="007770FC" w:rsidRPr="0017701C">
        <w:rPr>
          <w:highlight w:val="yellow"/>
          <w:lang w:val="en-US"/>
        </w:rPr>
        <w:t xml:space="preserve"> that should generate strategies as defined above</w:t>
      </w:r>
      <w:r w:rsidRPr="0017701C">
        <w:rPr>
          <w:highlight w:val="yellow"/>
          <w:lang w:val="en-US"/>
        </w:rPr>
        <w:t xml:space="preserve"> can be described as a process that entails:</w:t>
      </w:r>
    </w:p>
    <w:p w:rsidR="00526135" w:rsidRPr="0017701C" w:rsidRDefault="00835794" w:rsidP="0095321E">
      <w:pPr>
        <w:pStyle w:val="Lijstalinea"/>
        <w:numPr>
          <w:ilvl w:val="0"/>
          <w:numId w:val="67"/>
        </w:numPr>
        <w:rPr>
          <w:highlight w:val="yellow"/>
          <w:lang w:val="en-US"/>
        </w:rPr>
      </w:pPr>
      <w:r w:rsidRPr="0017701C">
        <w:rPr>
          <w:highlight w:val="yellow"/>
          <w:lang w:val="en-US"/>
        </w:rPr>
        <w:t>E</w:t>
      </w:r>
      <w:r w:rsidR="00526135" w:rsidRPr="0017701C">
        <w:rPr>
          <w:highlight w:val="yellow"/>
          <w:lang w:val="en-US"/>
        </w:rPr>
        <w:t xml:space="preserve">ntrepreneurial thinking in terms of: </w:t>
      </w:r>
    </w:p>
    <w:p w:rsidR="005B1DEE" w:rsidRPr="0017701C" w:rsidRDefault="00526135" w:rsidP="0095321E">
      <w:pPr>
        <w:pStyle w:val="Lijstalinea"/>
        <w:numPr>
          <w:ilvl w:val="1"/>
          <w:numId w:val="67"/>
        </w:numPr>
        <w:rPr>
          <w:highlight w:val="yellow"/>
          <w:lang w:val="en-US"/>
        </w:rPr>
      </w:pPr>
      <w:r w:rsidRPr="0017701C">
        <w:rPr>
          <w:highlight w:val="yellow"/>
          <w:lang w:val="en-US"/>
        </w:rPr>
        <w:t>demanding new insights</w:t>
      </w:r>
      <w:r w:rsidR="005B1DEE" w:rsidRPr="0017701C">
        <w:rPr>
          <w:highlight w:val="yellow"/>
          <w:lang w:val="en-US"/>
        </w:rPr>
        <w:t xml:space="preserve"> in terms of</w:t>
      </w:r>
    </w:p>
    <w:p w:rsidR="00526135" w:rsidRPr="0017701C" w:rsidRDefault="005B1DEE" w:rsidP="0095321E">
      <w:pPr>
        <w:pStyle w:val="Lijstalinea"/>
        <w:numPr>
          <w:ilvl w:val="2"/>
          <w:numId w:val="67"/>
        </w:numPr>
        <w:rPr>
          <w:highlight w:val="yellow"/>
          <w:lang w:val="en-US"/>
        </w:rPr>
      </w:pPr>
      <w:r w:rsidRPr="0017701C">
        <w:rPr>
          <w:highlight w:val="yellow"/>
          <w:lang w:val="en-US"/>
        </w:rPr>
        <w:t>identifying newly emerging issues</w:t>
      </w:r>
      <w:r w:rsidR="00526135" w:rsidRPr="0017701C">
        <w:rPr>
          <w:highlight w:val="yellow"/>
          <w:lang w:val="en-US"/>
        </w:rPr>
        <w:t xml:space="preserve"> (rather than running the routine business or focusing on incentivizing better short or medium term operating performance)</w:t>
      </w:r>
      <w:r w:rsidRPr="0017701C">
        <w:rPr>
          <w:highlight w:val="yellow"/>
          <w:lang w:val="en-US"/>
        </w:rPr>
        <w:t>;</w:t>
      </w:r>
    </w:p>
    <w:p w:rsidR="005B1DEE" w:rsidRPr="0017701C" w:rsidRDefault="005B1DEE" w:rsidP="0095321E">
      <w:pPr>
        <w:pStyle w:val="Lijstalinea"/>
        <w:numPr>
          <w:ilvl w:val="2"/>
          <w:numId w:val="67"/>
        </w:numPr>
        <w:rPr>
          <w:highlight w:val="yellow"/>
          <w:lang w:val="en-US"/>
        </w:rPr>
      </w:pPr>
      <w:r w:rsidRPr="0017701C">
        <w:rPr>
          <w:highlight w:val="yellow"/>
          <w:lang w:val="en-US"/>
        </w:rPr>
        <w:t>generati</w:t>
      </w:r>
      <w:r w:rsidR="00526135" w:rsidRPr="0017701C">
        <w:rPr>
          <w:highlight w:val="yellow"/>
          <w:lang w:val="en-US"/>
        </w:rPr>
        <w:t>ng new options (rather than focusing on existing capabilities</w:t>
      </w:r>
      <w:r w:rsidRPr="0017701C">
        <w:rPr>
          <w:highlight w:val="yellow"/>
          <w:lang w:val="en-US"/>
        </w:rPr>
        <w:t xml:space="preserve">); </w:t>
      </w:r>
    </w:p>
    <w:p w:rsidR="005B1DEE" w:rsidRPr="0017701C" w:rsidRDefault="005B1DEE" w:rsidP="0095321E">
      <w:pPr>
        <w:pStyle w:val="Lijstalinea"/>
        <w:numPr>
          <w:ilvl w:val="1"/>
          <w:numId w:val="67"/>
        </w:numPr>
        <w:rPr>
          <w:highlight w:val="yellow"/>
          <w:lang w:val="en-US"/>
        </w:rPr>
      </w:pPr>
      <w:r w:rsidRPr="0017701C">
        <w:rPr>
          <w:highlight w:val="yellow"/>
          <w:lang w:val="en-US"/>
        </w:rPr>
        <w:lastRenderedPageBreak/>
        <w:t>drawing on monitoring of the internal and external environment, futuristic thinking and subjective evaluation;</w:t>
      </w:r>
    </w:p>
    <w:p w:rsidR="005B1DEE" w:rsidRPr="0017701C" w:rsidRDefault="005B1DEE" w:rsidP="0095321E">
      <w:pPr>
        <w:pStyle w:val="Lijstalinea"/>
        <w:numPr>
          <w:ilvl w:val="0"/>
          <w:numId w:val="67"/>
        </w:numPr>
        <w:rPr>
          <w:highlight w:val="yellow"/>
          <w:lang w:val="en-US"/>
        </w:rPr>
      </w:pPr>
      <w:r w:rsidRPr="0017701C">
        <w:rPr>
          <w:highlight w:val="yellow"/>
          <w:lang w:val="en-US"/>
        </w:rPr>
        <w:t>Cutting across levels and boundaries, engaging widely (incl. junior people), with a focus on making things happen as a team;</w:t>
      </w:r>
    </w:p>
    <w:p w:rsidR="005B1DEE" w:rsidRPr="0017701C" w:rsidRDefault="00441044" w:rsidP="0095321E">
      <w:pPr>
        <w:pStyle w:val="Lijstalinea"/>
        <w:numPr>
          <w:ilvl w:val="0"/>
          <w:numId w:val="67"/>
        </w:numPr>
        <w:rPr>
          <w:highlight w:val="yellow"/>
          <w:lang w:val="en-US"/>
        </w:rPr>
      </w:pPr>
      <w:r w:rsidRPr="0017701C">
        <w:rPr>
          <w:highlight w:val="yellow"/>
          <w:lang w:val="en-US"/>
        </w:rPr>
        <w:t>Ongoing</w:t>
      </w:r>
      <w:r w:rsidR="00A0740E" w:rsidRPr="0017701C">
        <w:rPr>
          <w:highlight w:val="yellow"/>
          <w:lang w:val="en-US"/>
        </w:rPr>
        <w:t xml:space="preserve"> strategic</w:t>
      </w:r>
      <w:r w:rsidRPr="0017701C">
        <w:rPr>
          <w:highlight w:val="yellow"/>
          <w:lang w:val="en-US"/>
        </w:rPr>
        <w:t xml:space="preserve"> learning</w:t>
      </w:r>
      <w:r w:rsidR="00A0740E" w:rsidRPr="0017701C">
        <w:rPr>
          <w:highlight w:val="yellow"/>
          <w:lang w:val="en-US"/>
        </w:rPr>
        <w:t>, thinking and acting</w:t>
      </w:r>
      <w:r w:rsidRPr="0017701C">
        <w:rPr>
          <w:highlight w:val="yellow"/>
          <w:lang w:val="en-US"/>
        </w:rPr>
        <w:t xml:space="preserve"> (rather than engaging in a mechanical, annual routine of planning, implementation, evaluation and incrementally adjusting last year’s plans)</w:t>
      </w:r>
      <w:r w:rsidR="007770FC" w:rsidRPr="0017701C">
        <w:rPr>
          <w:highlight w:val="yellow"/>
          <w:lang w:val="en-US"/>
        </w:rPr>
        <w:t>.</w:t>
      </w:r>
    </w:p>
    <w:p w:rsidR="00E47130" w:rsidRPr="0017701C" w:rsidRDefault="00E47130" w:rsidP="00E47130">
      <w:pPr>
        <w:pBdr>
          <w:top w:val="single" w:sz="4" w:space="1" w:color="auto"/>
          <w:left w:val="single" w:sz="4" w:space="4" w:color="auto"/>
          <w:bottom w:val="single" w:sz="4" w:space="1" w:color="auto"/>
          <w:right w:val="single" w:sz="4" w:space="4" w:color="auto"/>
        </w:pBdr>
        <w:rPr>
          <w:b/>
          <w:highlight w:val="yellow"/>
          <w:lang w:val="en-US"/>
        </w:rPr>
      </w:pPr>
      <w:r w:rsidRPr="0017701C">
        <w:rPr>
          <w:b/>
          <w:highlight w:val="yellow"/>
          <w:lang w:val="en-US"/>
        </w:rPr>
        <w:t xml:space="preserve">As a definition of strategic management, we propose </w:t>
      </w:r>
      <w:r w:rsidR="00441044" w:rsidRPr="0017701C">
        <w:rPr>
          <w:b/>
          <w:highlight w:val="yellow"/>
          <w:lang w:val="en-US"/>
        </w:rPr>
        <w:t xml:space="preserve">therefore </w:t>
      </w:r>
      <w:r w:rsidRPr="0017701C">
        <w:rPr>
          <w:b/>
          <w:highlight w:val="yellow"/>
          <w:lang w:val="en-US"/>
        </w:rPr>
        <w:t>“</w:t>
      </w:r>
      <w:r w:rsidR="00441044" w:rsidRPr="0017701C">
        <w:rPr>
          <w:b/>
          <w:highlight w:val="yellow"/>
          <w:lang w:val="en-US"/>
        </w:rPr>
        <w:t>a continuous</w:t>
      </w:r>
      <w:r w:rsidR="00B541A8" w:rsidRPr="0017701C">
        <w:rPr>
          <w:b/>
          <w:highlight w:val="yellow"/>
          <w:lang w:val="en-US"/>
        </w:rPr>
        <w:t>, non-linear</w:t>
      </w:r>
      <w:r w:rsidR="00441044" w:rsidRPr="0017701C">
        <w:rPr>
          <w:b/>
          <w:highlight w:val="yellow"/>
          <w:lang w:val="en-US"/>
        </w:rPr>
        <w:t xml:space="preserve"> process of entrepreneurial thinking and learning</w:t>
      </w:r>
      <w:r w:rsidR="00B541A8" w:rsidRPr="0017701C">
        <w:rPr>
          <w:b/>
          <w:highlight w:val="yellow"/>
          <w:lang w:val="en-US"/>
        </w:rPr>
        <w:t>, cutting across levels and boundaries</w:t>
      </w:r>
      <w:r w:rsidR="002E6194" w:rsidRPr="0017701C">
        <w:rPr>
          <w:b/>
          <w:highlight w:val="yellow"/>
          <w:lang w:val="en-US"/>
        </w:rPr>
        <w:t>,</w:t>
      </w:r>
      <w:r w:rsidR="00441044" w:rsidRPr="0017701C">
        <w:rPr>
          <w:b/>
          <w:highlight w:val="yellow"/>
          <w:lang w:val="en-US"/>
        </w:rPr>
        <w:t xml:space="preserve"> </w:t>
      </w:r>
      <w:r w:rsidR="002E6194" w:rsidRPr="0017701C">
        <w:rPr>
          <w:b/>
          <w:highlight w:val="yellow"/>
          <w:lang w:val="en-US"/>
        </w:rPr>
        <w:t xml:space="preserve">guided by a </w:t>
      </w:r>
      <w:r w:rsidR="00B541A8" w:rsidRPr="0017701C">
        <w:rPr>
          <w:b/>
          <w:highlight w:val="yellow"/>
          <w:lang w:val="en-US"/>
        </w:rPr>
        <w:t>longer term sense of direction, that produces coherent action aiming to transform core, value generating processes.”</w:t>
      </w:r>
    </w:p>
    <w:p w:rsidR="00A0740E" w:rsidRPr="0017701C" w:rsidRDefault="00BE0419" w:rsidP="00282B26">
      <w:pPr>
        <w:rPr>
          <w:highlight w:val="yellow"/>
          <w:lang w:val="en-US"/>
        </w:rPr>
      </w:pPr>
      <w:r w:rsidRPr="0017701C">
        <w:rPr>
          <w:highlight w:val="yellow"/>
          <w:lang w:val="en-US"/>
        </w:rPr>
        <w:t xml:space="preserve">This definition </w:t>
      </w:r>
      <w:r w:rsidR="004030DF" w:rsidRPr="0017701C">
        <w:rPr>
          <w:highlight w:val="yellow"/>
          <w:lang w:val="en-US"/>
        </w:rPr>
        <w:t>integrates Mintzberg (1987) as follows:</w:t>
      </w:r>
    </w:p>
    <w:p w:rsidR="004030DF" w:rsidRPr="0017701C" w:rsidRDefault="004030DF" w:rsidP="0095321E">
      <w:pPr>
        <w:pStyle w:val="Lijstalinea"/>
        <w:numPr>
          <w:ilvl w:val="0"/>
          <w:numId w:val="72"/>
        </w:numPr>
        <w:rPr>
          <w:highlight w:val="yellow"/>
          <w:lang w:val="en-US"/>
        </w:rPr>
      </w:pPr>
      <w:r w:rsidRPr="0017701C">
        <w:rPr>
          <w:highlight w:val="yellow"/>
          <w:lang w:val="en-US"/>
        </w:rPr>
        <w:t>Entrepreneurial thinking aiming to transform core, value generating processes</w:t>
      </w:r>
      <w:r w:rsidR="00EF791C" w:rsidRPr="0017701C">
        <w:rPr>
          <w:highlight w:val="yellow"/>
          <w:lang w:val="en-US"/>
        </w:rPr>
        <w:t>: this relates to</w:t>
      </w:r>
      <w:r w:rsidRPr="0017701C">
        <w:rPr>
          <w:highlight w:val="yellow"/>
          <w:lang w:val="en-US"/>
        </w:rPr>
        <w:t xml:space="preserve"> strategy as position (value);</w:t>
      </w:r>
    </w:p>
    <w:p w:rsidR="00EF791C" w:rsidRPr="0017701C" w:rsidRDefault="00EF791C" w:rsidP="0095321E">
      <w:pPr>
        <w:pStyle w:val="Lijstalinea"/>
        <w:numPr>
          <w:ilvl w:val="0"/>
          <w:numId w:val="72"/>
        </w:numPr>
        <w:rPr>
          <w:highlight w:val="yellow"/>
          <w:lang w:val="en-US"/>
        </w:rPr>
      </w:pPr>
      <w:r w:rsidRPr="0017701C">
        <w:rPr>
          <w:highlight w:val="yellow"/>
          <w:lang w:val="en-US"/>
        </w:rPr>
        <w:t xml:space="preserve">Engagement that cuts across levels and boundaries to produce coherent action: </w:t>
      </w:r>
      <w:r w:rsidR="00E14E9A" w:rsidRPr="0017701C">
        <w:rPr>
          <w:highlight w:val="yellow"/>
          <w:lang w:val="en-US"/>
        </w:rPr>
        <w:t>coherent action</w:t>
      </w:r>
      <w:r w:rsidRPr="0017701C">
        <w:rPr>
          <w:highlight w:val="yellow"/>
          <w:lang w:val="en-US"/>
        </w:rPr>
        <w:t xml:space="preserve"> concerns strategy as</w:t>
      </w:r>
      <w:r w:rsidR="00BE0419" w:rsidRPr="0017701C">
        <w:rPr>
          <w:highlight w:val="yellow"/>
          <w:lang w:val="en-US"/>
        </w:rPr>
        <w:t xml:space="preserve"> plan and</w:t>
      </w:r>
      <w:r w:rsidRPr="0017701C">
        <w:rPr>
          <w:highlight w:val="yellow"/>
          <w:lang w:val="en-US"/>
        </w:rPr>
        <w:t xml:space="preserve"> pattern. Indeed,</w:t>
      </w:r>
      <w:r w:rsidR="00BE0419" w:rsidRPr="0017701C">
        <w:rPr>
          <w:highlight w:val="yellow"/>
          <w:lang w:val="en-US"/>
        </w:rPr>
        <w:t xml:space="preserve"> a pattern of</w:t>
      </w:r>
      <w:r w:rsidR="005074B5" w:rsidRPr="0017701C">
        <w:rPr>
          <w:highlight w:val="yellow"/>
          <w:lang w:val="en-US"/>
        </w:rPr>
        <w:t xml:space="preserve"> coherent action does not i</w:t>
      </w:r>
      <w:r w:rsidRPr="0017701C">
        <w:rPr>
          <w:highlight w:val="yellow"/>
          <w:lang w:val="en-US"/>
        </w:rPr>
        <w:t>mply that only a planned strategy is realized</w:t>
      </w:r>
      <w:r w:rsidR="005074B5" w:rsidRPr="0017701C">
        <w:rPr>
          <w:highlight w:val="yellow"/>
          <w:lang w:val="en-US"/>
        </w:rPr>
        <w:t xml:space="preserve"> as it also contains emergent strategy;</w:t>
      </w:r>
    </w:p>
    <w:p w:rsidR="004030DF" w:rsidRPr="0017701C" w:rsidRDefault="00EF791C" w:rsidP="0095321E">
      <w:pPr>
        <w:pStyle w:val="Lijstalinea"/>
        <w:numPr>
          <w:ilvl w:val="0"/>
          <w:numId w:val="72"/>
        </w:numPr>
        <w:rPr>
          <w:highlight w:val="yellow"/>
          <w:lang w:val="en-US"/>
        </w:rPr>
      </w:pPr>
      <w:r w:rsidRPr="0017701C">
        <w:rPr>
          <w:highlight w:val="yellow"/>
          <w:lang w:val="en-US"/>
        </w:rPr>
        <w:t>A continuous, non-linear process of learning, thinking and acting</w:t>
      </w:r>
      <w:r w:rsidR="00880C47" w:rsidRPr="0017701C">
        <w:rPr>
          <w:highlight w:val="yellow"/>
          <w:lang w:val="en-US"/>
        </w:rPr>
        <w:t>, guided by a longer term sense of direction</w:t>
      </w:r>
      <w:r w:rsidRPr="0017701C">
        <w:rPr>
          <w:highlight w:val="yellow"/>
          <w:lang w:val="en-US"/>
        </w:rPr>
        <w:t>:</w:t>
      </w:r>
      <w:r w:rsidR="00E14E9A" w:rsidRPr="0017701C">
        <w:rPr>
          <w:highlight w:val="yellow"/>
          <w:lang w:val="en-US"/>
        </w:rPr>
        <w:t xml:space="preserve"> indeed,</w:t>
      </w:r>
      <w:r w:rsidRPr="0017701C">
        <w:rPr>
          <w:highlight w:val="yellow"/>
          <w:lang w:val="en-US"/>
        </w:rPr>
        <w:t xml:space="preserve"> </w:t>
      </w:r>
      <w:r w:rsidR="00BE0419" w:rsidRPr="0017701C">
        <w:rPr>
          <w:highlight w:val="yellow"/>
          <w:lang w:val="en-US"/>
        </w:rPr>
        <w:t>this is the reason why strategy as plan does not equal the realized strategy</w:t>
      </w:r>
      <w:r w:rsidR="006C5379" w:rsidRPr="0017701C">
        <w:rPr>
          <w:highlight w:val="yellow"/>
          <w:lang w:val="en-US"/>
        </w:rPr>
        <w:t xml:space="preserve"> as pattern</w:t>
      </w:r>
      <w:r w:rsidR="00BE0419" w:rsidRPr="0017701C">
        <w:rPr>
          <w:highlight w:val="yellow"/>
          <w:lang w:val="en-US"/>
        </w:rPr>
        <w:t xml:space="preserve">. </w:t>
      </w:r>
      <w:r w:rsidR="006C5379" w:rsidRPr="0017701C">
        <w:rPr>
          <w:highlight w:val="yellow"/>
          <w:lang w:val="en-US"/>
        </w:rPr>
        <w:t xml:space="preserve">If </w:t>
      </w:r>
      <w:proofErr w:type="spellStart"/>
      <w:r w:rsidR="006C5379" w:rsidRPr="0017701C">
        <w:rPr>
          <w:highlight w:val="yellow"/>
          <w:lang w:val="en-US"/>
        </w:rPr>
        <w:t>realised</w:t>
      </w:r>
      <w:proofErr w:type="spellEnd"/>
      <w:r w:rsidR="006C5379" w:rsidRPr="0017701C">
        <w:rPr>
          <w:highlight w:val="yellow"/>
          <w:lang w:val="en-US"/>
        </w:rPr>
        <w:t xml:space="preserve"> strategy would be equal to the planned one, t</w:t>
      </w:r>
      <w:r w:rsidR="00BE0419" w:rsidRPr="0017701C">
        <w:rPr>
          <w:highlight w:val="yellow"/>
          <w:lang w:val="en-US"/>
        </w:rPr>
        <w:t>his would reflect a lack of learning in a dynamic environment. It also would imply that there is a lack of strategy as ploy (taking on opportunities without questioning the overall strategy or responding to impositions).</w:t>
      </w:r>
      <w:r w:rsidR="00880C47" w:rsidRPr="0017701C">
        <w:rPr>
          <w:highlight w:val="yellow"/>
          <w:lang w:val="en-US"/>
        </w:rPr>
        <w:t xml:space="preserve"> The longer term sense of direction relates to strategy as perspective.</w:t>
      </w:r>
    </w:p>
    <w:p w:rsidR="00282B26" w:rsidRPr="0017701C" w:rsidRDefault="00BE0419" w:rsidP="00282B26">
      <w:pPr>
        <w:rPr>
          <w:highlight w:val="yellow"/>
          <w:lang w:val="en-US"/>
        </w:rPr>
      </w:pPr>
      <w:r w:rsidRPr="0017701C">
        <w:rPr>
          <w:highlight w:val="yellow"/>
          <w:lang w:val="en-US"/>
        </w:rPr>
        <w:t>The definition integrates the traditional notions of strategic planning (focused on analysis and strategy formulation) and strategy implementation and evaluation into one process</w:t>
      </w:r>
      <w:r w:rsidR="00FD6FCD" w:rsidRPr="0017701C">
        <w:rPr>
          <w:highlight w:val="yellow"/>
          <w:lang w:val="en-US"/>
        </w:rPr>
        <w:t xml:space="preserve"> of strategic management, as also proposed by Bryson (2011)</w:t>
      </w:r>
      <w:r w:rsidRPr="0017701C">
        <w:rPr>
          <w:highlight w:val="yellow"/>
          <w:lang w:val="en-US"/>
        </w:rPr>
        <w:t xml:space="preserve">. </w:t>
      </w:r>
      <w:r w:rsidR="007B606F" w:rsidRPr="0017701C">
        <w:rPr>
          <w:highlight w:val="yellow"/>
          <w:lang w:val="en-US"/>
        </w:rPr>
        <w:t>While Bryson’s</w:t>
      </w:r>
      <w:r w:rsidR="007E43DC" w:rsidRPr="0017701C">
        <w:rPr>
          <w:highlight w:val="yellow"/>
          <w:lang w:val="en-US"/>
        </w:rPr>
        <w:t xml:space="preserve"> (2011) model</w:t>
      </w:r>
      <w:r w:rsidR="00AB4D04" w:rsidRPr="0017701C">
        <w:rPr>
          <w:highlight w:val="yellow"/>
          <w:lang w:val="en-US"/>
        </w:rPr>
        <w:t>, encom</w:t>
      </w:r>
      <w:r w:rsidR="00477803" w:rsidRPr="0017701C">
        <w:rPr>
          <w:highlight w:val="yellow"/>
          <w:lang w:val="en-US"/>
        </w:rPr>
        <w:t xml:space="preserve">passing </w:t>
      </w:r>
      <w:proofErr w:type="spellStart"/>
      <w:r w:rsidR="00477803" w:rsidRPr="0017701C">
        <w:rPr>
          <w:highlight w:val="yellow"/>
          <w:lang w:val="en-US"/>
        </w:rPr>
        <w:t>Mulgan</w:t>
      </w:r>
      <w:proofErr w:type="spellEnd"/>
      <w:r w:rsidR="00AB4D04" w:rsidRPr="0017701C">
        <w:rPr>
          <w:highlight w:val="yellow"/>
          <w:lang w:val="en-US"/>
        </w:rPr>
        <w:t xml:space="preserve"> (2009)</w:t>
      </w:r>
      <w:r w:rsidR="00477803" w:rsidRPr="0017701C">
        <w:rPr>
          <w:highlight w:val="yellow"/>
          <w:lang w:val="en-US"/>
        </w:rPr>
        <w:t xml:space="preserve">, </w:t>
      </w:r>
      <w:proofErr w:type="spellStart"/>
      <w:r w:rsidR="00477803" w:rsidRPr="0017701C">
        <w:rPr>
          <w:highlight w:val="yellow"/>
          <w:lang w:val="en-US"/>
        </w:rPr>
        <w:t>Doz</w:t>
      </w:r>
      <w:proofErr w:type="spellEnd"/>
      <w:r w:rsidR="00477803" w:rsidRPr="0017701C">
        <w:rPr>
          <w:highlight w:val="yellow"/>
          <w:lang w:val="en-US"/>
        </w:rPr>
        <w:t xml:space="preserve"> and </w:t>
      </w:r>
      <w:proofErr w:type="spellStart"/>
      <w:r w:rsidR="00477803" w:rsidRPr="0017701C">
        <w:rPr>
          <w:highlight w:val="yellow"/>
          <w:lang w:val="en-US"/>
        </w:rPr>
        <w:t>Kosonen</w:t>
      </w:r>
      <w:proofErr w:type="spellEnd"/>
      <w:r w:rsidR="00477803" w:rsidRPr="0017701C">
        <w:rPr>
          <w:highlight w:val="yellow"/>
          <w:lang w:val="en-US"/>
        </w:rPr>
        <w:t xml:space="preserve"> (2014) and </w:t>
      </w:r>
      <w:proofErr w:type="spellStart"/>
      <w:r w:rsidR="00477803" w:rsidRPr="0017701C">
        <w:rPr>
          <w:highlight w:val="yellow"/>
          <w:lang w:val="en-US"/>
        </w:rPr>
        <w:t>Määttä</w:t>
      </w:r>
      <w:proofErr w:type="spellEnd"/>
      <w:r w:rsidR="00477803" w:rsidRPr="0017701C">
        <w:rPr>
          <w:highlight w:val="yellow"/>
          <w:lang w:val="en-US"/>
        </w:rPr>
        <w:t xml:space="preserve"> (2011),</w:t>
      </w:r>
      <w:r w:rsidR="00FD6FCD" w:rsidRPr="0017701C">
        <w:rPr>
          <w:highlight w:val="yellow"/>
          <w:lang w:val="en-US"/>
        </w:rPr>
        <w:t xml:space="preserve"> therefore</w:t>
      </w:r>
      <w:r w:rsidR="007E43DC" w:rsidRPr="0017701C">
        <w:rPr>
          <w:highlight w:val="yellow"/>
          <w:lang w:val="en-US"/>
        </w:rPr>
        <w:t xml:space="preserve"> </w:t>
      </w:r>
      <w:r w:rsidR="00AB4D04" w:rsidRPr="0017701C">
        <w:rPr>
          <w:highlight w:val="yellow"/>
          <w:lang w:val="en-US"/>
        </w:rPr>
        <w:t>creates</w:t>
      </w:r>
      <w:r w:rsidR="007B606F" w:rsidRPr="0017701C">
        <w:rPr>
          <w:highlight w:val="yellow"/>
          <w:lang w:val="en-US"/>
        </w:rPr>
        <w:t xml:space="preserve"> a useful starting point, i</w:t>
      </w:r>
      <w:r w:rsidR="005B1DEE" w:rsidRPr="0017701C">
        <w:rPr>
          <w:highlight w:val="yellow"/>
          <w:lang w:val="en-US"/>
        </w:rPr>
        <w:t>n the sections below, we will use the literature concerning strategy and strategic management</w:t>
      </w:r>
      <w:r w:rsidR="00407337" w:rsidRPr="0017701C">
        <w:rPr>
          <w:highlight w:val="yellow"/>
          <w:lang w:val="en-US"/>
        </w:rPr>
        <w:t xml:space="preserve"> (both in the private as non-private sectors)</w:t>
      </w:r>
      <w:r w:rsidR="005B1DEE" w:rsidRPr="0017701C">
        <w:rPr>
          <w:highlight w:val="yellow"/>
          <w:lang w:val="en-US"/>
        </w:rPr>
        <w:t xml:space="preserve"> since </w:t>
      </w:r>
      <w:r w:rsidR="007B606F" w:rsidRPr="0017701C">
        <w:rPr>
          <w:highlight w:val="yellow"/>
          <w:lang w:val="en-US"/>
        </w:rPr>
        <w:t xml:space="preserve">the 90 </w:t>
      </w:r>
      <w:proofErr w:type="spellStart"/>
      <w:r w:rsidR="007B606F" w:rsidRPr="0017701C">
        <w:rPr>
          <w:highlight w:val="yellow"/>
          <w:lang w:val="en-US"/>
        </w:rPr>
        <w:t>ies</w:t>
      </w:r>
      <w:proofErr w:type="spellEnd"/>
      <w:r w:rsidR="007B606F" w:rsidRPr="0017701C">
        <w:rPr>
          <w:highlight w:val="yellow"/>
          <w:lang w:val="en-US"/>
        </w:rPr>
        <w:t xml:space="preserve"> to further enrich the discussion on how to </w:t>
      </w:r>
      <w:proofErr w:type="spellStart"/>
      <w:r w:rsidR="007B606F" w:rsidRPr="0017701C">
        <w:rPr>
          <w:highlight w:val="yellow"/>
          <w:lang w:val="en-US"/>
        </w:rPr>
        <w:t>realise</w:t>
      </w:r>
      <w:proofErr w:type="spellEnd"/>
      <w:r w:rsidR="007B606F" w:rsidRPr="0017701C">
        <w:rPr>
          <w:highlight w:val="yellow"/>
          <w:lang w:val="en-US"/>
        </w:rPr>
        <w:t xml:space="preserve"> the various elements present in the proposed definition.</w:t>
      </w:r>
    </w:p>
    <w:p w:rsidR="004B2FC8" w:rsidRPr="0017701C" w:rsidRDefault="004B2FC8" w:rsidP="00282B26">
      <w:pPr>
        <w:rPr>
          <w:highlight w:val="yellow"/>
          <w:lang w:val="en-US"/>
        </w:rPr>
      </w:pPr>
      <w:r w:rsidRPr="0017701C">
        <w:rPr>
          <w:highlight w:val="yellow"/>
          <w:lang w:val="en-US"/>
        </w:rPr>
        <w:br w:type="page"/>
      </w:r>
    </w:p>
    <w:p w:rsidR="004B2FC8" w:rsidRPr="0017701C" w:rsidRDefault="004B2FC8" w:rsidP="00282B26">
      <w:pPr>
        <w:rPr>
          <w:highlight w:val="yellow"/>
          <w:lang w:val="en-US"/>
        </w:rPr>
      </w:pPr>
    </w:p>
    <w:p w:rsidR="00C34048" w:rsidRPr="0017701C" w:rsidRDefault="00505510" w:rsidP="003F2E9E">
      <w:pPr>
        <w:pStyle w:val="Kop1"/>
        <w:numPr>
          <w:ilvl w:val="0"/>
          <w:numId w:val="19"/>
        </w:numPr>
        <w:rPr>
          <w:highlight w:val="yellow"/>
          <w:lang w:val="en-US"/>
        </w:rPr>
      </w:pPr>
      <w:bookmarkStart w:id="30" w:name="_Toc499553448"/>
      <w:r w:rsidRPr="0017701C">
        <w:rPr>
          <w:highlight w:val="yellow"/>
          <w:lang w:val="en-US"/>
        </w:rPr>
        <w:t>Emerging themes from the literature</w:t>
      </w:r>
      <w:bookmarkEnd w:id="30"/>
    </w:p>
    <w:p w:rsidR="000A6789" w:rsidRPr="0017701C" w:rsidRDefault="000A6789" w:rsidP="00DC4823">
      <w:pPr>
        <w:rPr>
          <w:highlight w:val="yellow"/>
          <w:lang w:val="en-US"/>
        </w:rPr>
      </w:pPr>
    </w:p>
    <w:p w:rsidR="00DC4823" w:rsidRPr="0017701C" w:rsidRDefault="00561541" w:rsidP="00DC4823">
      <w:pPr>
        <w:rPr>
          <w:highlight w:val="yellow"/>
          <w:lang w:val="en-US"/>
        </w:rPr>
      </w:pPr>
      <w:r w:rsidRPr="0017701C">
        <w:rPr>
          <w:highlight w:val="yellow"/>
          <w:lang w:val="en-US"/>
        </w:rPr>
        <w:t>We provide a brief recap here of the main elements that emerged from the literature review.</w:t>
      </w:r>
    </w:p>
    <w:p w:rsidR="003421FC" w:rsidRPr="0017701C" w:rsidRDefault="00561541" w:rsidP="003421FC">
      <w:pPr>
        <w:rPr>
          <w:highlight w:val="yellow"/>
          <w:lang w:val="en-US"/>
        </w:rPr>
      </w:pPr>
      <w:r w:rsidRPr="0017701C">
        <w:rPr>
          <w:highlight w:val="yellow"/>
          <w:lang w:val="en-US"/>
        </w:rPr>
        <w:t xml:space="preserve">In terms of </w:t>
      </w:r>
      <w:r w:rsidRPr="0017701C">
        <w:rPr>
          <w:b/>
          <w:highlight w:val="yellow"/>
          <w:lang w:val="en-US"/>
        </w:rPr>
        <w:t>entrepreneurial thinking aiming to transform core, value generating processes</w:t>
      </w:r>
      <w:r w:rsidRPr="0017701C">
        <w:rPr>
          <w:highlight w:val="yellow"/>
          <w:lang w:val="en-US"/>
        </w:rPr>
        <w:t>, we drew attention to:</w:t>
      </w:r>
    </w:p>
    <w:p w:rsidR="00314623" w:rsidRPr="0017701C" w:rsidRDefault="00314623" w:rsidP="0095321E">
      <w:pPr>
        <w:pStyle w:val="Lijstalinea"/>
        <w:numPr>
          <w:ilvl w:val="0"/>
          <w:numId w:val="80"/>
        </w:numPr>
        <w:rPr>
          <w:highlight w:val="yellow"/>
          <w:lang w:val="en-US"/>
        </w:rPr>
      </w:pPr>
      <w:r w:rsidRPr="0017701C">
        <w:rPr>
          <w:highlight w:val="yellow"/>
          <w:lang w:val="en-US"/>
        </w:rPr>
        <w:t>the transformational nature of strategic management as opposed to merely copying/elaborating strategies from the past and supporting “within the box” incremental improvement of the existing business</w:t>
      </w:r>
      <w:r w:rsidR="00D75F83" w:rsidRPr="0017701C">
        <w:rPr>
          <w:highlight w:val="yellow"/>
          <w:lang w:val="en-US"/>
        </w:rPr>
        <w:t>;</w:t>
      </w:r>
      <w:r w:rsidRPr="0017701C">
        <w:rPr>
          <w:highlight w:val="yellow"/>
          <w:lang w:val="en-US"/>
        </w:rPr>
        <w:t xml:space="preserve"> </w:t>
      </w:r>
    </w:p>
    <w:p w:rsidR="00880C47" w:rsidRPr="0017701C" w:rsidRDefault="00D75F83" w:rsidP="0095321E">
      <w:pPr>
        <w:pStyle w:val="Lijstalinea"/>
        <w:numPr>
          <w:ilvl w:val="0"/>
          <w:numId w:val="80"/>
        </w:numPr>
        <w:rPr>
          <w:highlight w:val="yellow"/>
          <w:lang w:val="en-US"/>
        </w:rPr>
      </w:pPr>
      <w:r w:rsidRPr="0017701C">
        <w:rPr>
          <w:highlight w:val="yellow"/>
          <w:lang w:val="en-US"/>
        </w:rPr>
        <w:t>understanding that issues can be framed in different ways, namely as operation</w:t>
      </w:r>
      <w:r w:rsidR="008020D0" w:rsidRPr="0017701C">
        <w:rPr>
          <w:highlight w:val="yellow"/>
          <w:lang w:val="en-US"/>
        </w:rPr>
        <w:t>al issues versus strategic ones. Strategic issues themselves</w:t>
      </w:r>
      <w:r w:rsidRPr="0017701C">
        <w:rPr>
          <w:highlight w:val="yellow"/>
          <w:lang w:val="en-US"/>
        </w:rPr>
        <w:t xml:space="preserve"> can be</w:t>
      </w:r>
      <w:r w:rsidR="008020D0" w:rsidRPr="0017701C">
        <w:rPr>
          <w:highlight w:val="yellow"/>
          <w:lang w:val="en-US"/>
        </w:rPr>
        <w:t xml:space="preserve"> further</w:t>
      </w:r>
      <w:r w:rsidRPr="0017701C">
        <w:rPr>
          <w:highlight w:val="yellow"/>
          <w:lang w:val="en-US"/>
        </w:rPr>
        <w:t xml:space="preserve"> framed as requiring</w:t>
      </w:r>
      <w:r w:rsidR="00880C47" w:rsidRPr="0017701C">
        <w:rPr>
          <w:highlight w:val="yellow"/>
          <w:lang w:val="en-US"/>
        </w:rPr>
        <w:t>:</w:t>
      </w:r>
      <w:r w:rsidRPr="0017701C">
        <w:rPr>
          <w:highlight w:val="yellow"/>
          <w:lang w:val="en-US"/>
        </w:rPr>
        <w:t xml:space="preserve"> </w:t>
      </w:r>
    </w:p>
    <w:p w:rsidR="00880C47" w:rsidRPr="0017701C" w:rsidRDefault="00D75F83" w:rsidP="0095321E">
      <w:pPr>
        <w:pStyle w:val="Lijstalinea"/>
        <w:numPr>
          <w:ilvl w:val="1"/>
          <w:numId w:val="80"/>
        </w:numPr>
        <w:rPr>
          <w:highlight w:val="yellow"/>
          <w:lang w:val="en-US"/>
        </w:rPr>
      </w:pPr>
      <w:r w:rsidRPr="0017701C">
        <w:rPr>
          <w:highlight w:val="yellow"/>
          <w:lang w:val="en-US"/>
        </w:rPr>
        <w:t>a regular innovative response</w:t>
      </w:r>
      <w:r w:rsidR="00880C47" w:rsidRPr="0017701C">
        <w:rPr>
          <w:highlight w:val="yellow"/>
          <w:lang w:val="en-US"/>
        </w:rPr>
        <w:t>: new solutions that may require new resources and capabilities that address newly conceptualized needs of certain actors, but do not conflict fundamentally with the existing configuration of regimes, actors and ST systems;</w:t>
      </w:r>
    </w:p>
    <w:p w:rsidR="00D75F83" w:rsidRPr="0017701C" w:rsidRDefault="00D75F83" w:rsidP="0095321E">
      <w:pPr>
        <w:pStyle w:val="Lijstalinea"/>
        <w:numPr>
          <w:ilvl w:val="1"/>
          <w:numId w:val="80"/>
        </w:numPr>
        <w:rPr>
          <w:highlight w:val="yellow"/>
          <w:lang w:val="en-US"/>
        </w:rPr>
      </w:pPr>
      <w:r w:rsidRPr="0017701C">
        <w:rPr>
          <w:highlight w:val="yellow"/>
          <w:lang w:val="en-US"/>
        </w:rPr>
        <w:t>a systemic innovation response</w:t>
      </w:r>
      <w:r w:rsidR="00880C47" w:rsidRPr="0017701C">
        <w:rPr>
          <w:highlight w:val="yellow"/>
          <w:lang w:val="en-US"/>
        </w:rPr>
        <w:t xml:space="preserve"> that aims to change the existing configuration</w:t>
      </w:r>
      <w:r w:rsidRPr="0017701C">
        <w:rPr>
          <w:highlight w:val="yellow"/>
          <w:lang w:val="en-US"/>
        </w:rPr>
        <w:t>;</w:t>
      </w:r>
    </w:p>
    <w:p w:rsidR="00314623" w:rsidRPr="0017701C" w:rsidRDefault="00314623" w:rsidP="0095321E">
      <w:pPr>
        <w:pStyle w:val="Lijstalinea"/>
        <w:numPr>
          <w:ilvl w:val="0"/>
          <w:numId w:val="80"/>
        </w:numPr>
        <w:rPr>
          <w:highlight w:val="yellow"/>
          <w:lang w:val="en-US"/>
        </w:rPr>
      </w:pPr>
      <w:r w:rsidRPr="0017701C">
        <w:rPr>
          <w:highlight w:val="yellow"/>
          <w:lang w:val="en-US"/>
        </w:rPr>
        <w:t>opening up to different perspectives and challenging fundamental assumptions in three fundamental ways:</w:t>
      </w:r>
    </w:p>
    <w:p w:rsidR="00314623" w:rsidRPr="0017701C" w:rsidRDefault="00DA6B7A" w:rsidP="0095321E">
      <w:pPr>
        <w:pStyle w:val="Lijstalinea"/>
        <w:numPr>
          <w:ilvl w:val="1"/>
          <w:numId w:val="80"/>
        </w:numPr>
        <w:rPr>
          <w:highlight w:val="yellow"/>
          <w:lang w:val="en-US"/>
        </w:rPr>
      </w:pPr>
      <w:r w:rsidRPr="0017701C">
        <w:rPr>
          <w:highlight w:val="yellow"/>
          <w:lang w:val="en-US"/>
        </w:rPr>
        <w:t xml:space="preserve">taking the user perspective, </w:t>
      </w:r>
      <w:r w:rsidR="00314623" w:rsidRPr="0017701C">
        <w:rPr>
          <w:highlight w:val="yellow"/>
          <w:lang w:val="en-US"/>
        </w:rPr>
        <w:t>enabling frontline teams, occasionally with the help of higher level management, to identify and respond to ch</w:t>
      </w:r>
      <w:r w:rsidR="00D75F83" w:rsidRPr="0017701C">
        <w:rPr>
          <w:highlight w:val="yellow"/>
          <w:lang w:val="en-US"/>
        </w:rPr>
        <w:t>allenges in today’s environment;</w:t>
      </w:r>
    </w:p>
    <w:p w:rsidR="00314623" w:rsidRPr="0017701C" w:rsidRDefault="00314623" w:rsidP="0095321E">
      <w:pPr>
        <w:pStyle w:val="Lijstalinea"/>
        <w:numPr>
          <w:ilvl w:val="1"/>
          <w:numId w:val="80"/>
        </w:numPr>
        <w:rPr>
          <w:highlight w:val="yellow"/>
          <w:lang w:val="en-US"/>
        </w:rPr>
      </w:pPr>
      <w:r w:rsidRPr="0017701C">
        <w:rPr>
          <w:highlight w:val="yellow"/>
          <w:lang w:val="en-US"/>
        </w:rPr>
        <w:t>taking a perspective from diverse futures, identifying where a risk lies of the absorptive capacity of frontline teams in being overwhelmed, initiating work on making the organization as ready as possible for an unpredictable future</w:t>
      </w:r>
      <w:r w:rsidR="00DA6B7A" w:rsidRPr="0017701C">
        <w:rPr>
          <w:highlight w:val="yellow"/>
          <w:lang w:val="en-US"/>
        </w:rPr>
        <w:t>;</w:t>
      </w:r>
    </w:p>
    <w:p w:rsidR="00314623" w:rsidRPr="0017701C" w:rsidRDefault="00314623" w:rsidP="0095321E">
      <w:pPr>
        <w:pStyle w:val="Lijstalinea"/>
        <w:numPr>
          <w:ilvl w:val="1"/>
          <w:numId w:val="80"/>
        </w:numPr>
        <w:rPr>
          <w:highlight w:val="yellow"/>
          <w:lang w:val="en-US"/>
        </w:rPr>
      </w:pPr>
      <w:r w:rsidRPr="0017701C">
        <w:rPr>
          <w:highlight w:val="yellow"/>
          <w:lang w:val="en-US"/>
        </w:rPr>
        <w:t>drawing on a larger variety of perspectives, held by diverse stakeholders</w:t>
      </w:r>
      <w:r w:rsidR="00DA6B7A" w:rsidRPr="0017701C">
        <w:rPr>
          <w:highlight w:val="yellow"/>
          <w:lang w:val="en-US"/>
        </w:rPr>
        <w:t>, as to understanding the</w:t>
      </w:r>
      <w:r w:rsidR="00880C47" w:rsidRPr="0017701C">
        <w:rPr>
          <w:highlight w:val="yellow"/>
          <w:lang w:val="en-US"/>
        </w:rPr>
        <w:t xml:space="preserve"> above mentioned</w:t>
      </w:r>
      <w:r w:rsidR="00DA6B7A" w:rsidRPr="0017701C">
        <w:rPr>
          <w:highlight w:val="yellow"/>
          <w:lang w:val="en-US"/>
        </w:rPr>
        <w:t xml:space="preserve"> user perspective as well as</w:t>
      </w:r>
      <w:r w:rsidR="00880C47" w:rsidRPr="0017701C">
        <w:rPr>
          <w:highlight w:val="yellow"/>
          <w:lang w:val="en-US"/>
        </w:rPr>
        <w:t xml:space="preserve"> diverse possible</w:t>
      </w:r>
      <w:r w:rsidR="00DA6B7A" w:rsidRPr="0017701C">
        <w:rPr>
          <w:highlight w:val="yellow"/>
          <w:lang w:val="en-US"/>
        </w:rPr>
        <w:t xml:space="preserve"> futures and how to</w:t>
      </w:r>
      <w:r w:rsidR="00D75F83" w:rsidRPr="0017701C">
        <w:rPr>
          <w:highlight w:val="yellow"/>
          <w:lang w:val="en-US"/>
        </w:rPr>
        <w:t xml:space="preserve"> </w:t>
      </w:r>
      <w:r w:rsidR="00DA6B7A" w:rsidRPr="0017701C">
        <w:rPr>
          <w:highlight w:val="yellow"/>
          <w:lang w:val="en-US"/>
        </w:rPr>
        <w:t>best address these</w:t>
      </w:r>
      <w:r w:rsidR="00D75F83" w:rsidRPr="0017701C">
        <w:rPr>
          <w:highlight w:val="yellow"/>
          <w:lang w:val="en-US"/>
        </w:rPr>
        <w:t>;</w:t>
      </w:r>
    </w:p>
    <w:p w:rsidR="00314623" w:rsidRPr="0017701C" w:rsidRDefault="00314623" w:rsidP="0095321E">
      <w:pPr>
        <w:pStyle w:val="Lijstalinea"/>
        <w:numPr>
          <w:ilvl w:val="0"/>
          <w:numId w:val="80"/>
        </w:numPr>
        <w:rPr>
          <w:highlight w:val="yellow"/>
          <w:lang w:val="en-US"/>
        </w:rPr>
      </w:pPr>
      <w:r w:rsidRPr="0017701C">
        <w:rPr>
          <w:highlight w:val="yellow"/>
          <w:lang w:val="en-US"/>
        </w:rPr>
        <w:t xml:space="preserve">considering </w:t>
      </w:r>
      <w:r w:rsidR="008020D0" w:rsidRPr="0017701C">
        <w:rPr>
          <w:highlight w:val="yellow"/>
          <w:lang w:val="en-US"/>
        </w:rPr>
        <w:t>prioritizing the implementation of</w:t>
      </w:r>
      <w:r w:rsidRPr="0017701C">
        <w:rPr>
          <w:highlight w:val="yellow"/>
          <w:lang w:val="en-US"/>
        </w:rPr>
        <w:t xml:space="preserve"> self-</w:t>
      </w:r>
      <w:proofErr w:type="spellStart"/>
      <w:r w:rsidRPr="0017701C">
        <w:rPr>
          <w:highlight w:val="yellow"/>
          <w:lang w:val="en-US"/>
        </w:rPr>
        <w:t>organised</w:t>
      </w:r>
      <w:proofErr w:type="spellEnd"/>
      <w:r w:rsidRPr="0017701C">
        <w:rPr>
          <w:highlight w:val="yellow"/>
          <w:lang w:val="en-US"/>
        </w:rPr>
        <w:t xml:space="preserve"> frontline teams</w:t>
      </w:r>
      <w:r w:rsidR="008020D0" w:rsidRPr="0017701C">
        <w:rPr>
          <w:highlight w:val="yellow"/>
          <w:lang w:val="en-US"/>
        </w:rPr>
        <w:t xml:space="preserve"> (as intended by movements such as TQM</w:t>
      </w:r>
      <w:r w:rsidRPr="0017701C">
        <w:rPr>
          <w:highlight w:val="yellow"/>
          <w:lang w:val="en-US"/>
        </w:rPr>
        <w:t>) before strategic management</w:t>
      </w:r>
      <w:r w:rsidR="008020D0" w:rsidRPr="0017701C">
        <w:rPr>
          <w:highlight w:val="yellow"/>
          <w:lang w:val="en-US"/>
        </w:rPr>
        <w:t>,</w:t>
      </w:r>
      <w:r w:rsidRPr="0017701C">
        <w:rPr>
          <w:highlight w:val="yellow"/>
          <w:lang w:val="en-US"/>
        </w:rPr>
        <w:t xml:space="preserve"> to ensure that taking the user perspective leads as much as possible to appropriate action (operational or strategic) without requiring senior management attention, except when a strategic issue exceeds the capacity of the front line to deal with it</w:t>
      </w:r>
      <w:r w:rsidR="00DA6B7A" w:rsidRPr="0017701C">
        <w:rPr>
          <w:highlight w:val="yellow"/>
          <w:lang w:val="en-US"/>
        </w:rPr>
        <w:t>;</w:t>
      </w:r>
    </w:p>
    <w:p w:rsidR="00314623" w:rsidRPr="0017701C" w:rsidRDefault="00314623" w:rsidP="0095321E">
      <w:pPr>
        <w:pStyle w:val="Lijstalinea"/>
        <w:numPr>
          <w:ilvl w:val="0"/>
          <w:numId w:val="80"/>
        </w:numPr>
        <w:rPr>
          <w:highlight w:val="yellow"/>
          <w:lang w:val="en-US"/>
        </w:rPr>
      </w:pPr>
      <w:r w:rsidRPr="0017701C">
        <w:rPr>
          <w:highlight w:val="yellow"/>
          <w:lang w:val="en-US"/>
        </w:rPr>
        <w:t>being clear about the roles for strategists and planning support staff with increased attention to;</w:t>
      </w:r>
    </w:p>
    <w:p w:rsidR="00314623" w:rsidRPr="0017701C" w:rsidRDefault="00314623" w:rsidP="0095321E">
      <w:pPr>
        <w:pStyle w:val="Lijstalinea"/>
        <w:numPr>
          <w:ilvl w:val="1"/>
          <w:numId w:val="80"/>
        </w:numPr>
        <w:rPr>
          <w:highlight w:val="yellow"/>
          <w:lang w:val="en-US"/>
        </w:rPr>
      </w:pPr>
      <w:r w:rsidRPr="0017701C">
        <w:rPr>
          <w:highlight w:val="yellow"/>
          <w:lang w:val="en-US"/>
        </w:rPr>
        <w:t>mobilisers (who focus on asking the right questions and challenging assumptions);</w:t>
      </w:r>
    </w:p>
    <w:p w:rsidR="00314623" w:rsidRPr="0017701C" w:rsidRDefault="00314623" w:rsidP="0095321E">
      <w:pPr>
        <w:pStyle w:val="Lijstalinea"/>
        <w:numPr>
          <w:ilvl w:val="1"/>
          <w:numId w:val="80"/>
        </w:numPr>
        <w:rPr>
          <w:highlight w:val="yellow"/>
          <w:lang w:val="en-US"/>
        </w:rPr>
      </w:pPr>
      <w:r w:rsidRPr="0017701C">
        <w:rPr>
          <w:highlight w:val="yellow"/>
          <w:lang w:val="en-US"/>
        </w:rPr>
        <w:t>visionaries who focus on external trends and the opportunities and risks these represent and who run innovation processes to find ways to address these;</w:t>
      </w:r>
    </w:p>
    <w:p w:rsidR="00314623" w:rsidRPr="0017701C" w:rsidRDefault="00314623" w:rsidP="0095321E">
      <w:pPr>
        <w:pStyle w:val="Lijstalinea"/>
        <w:numPr>
          <w:ilvl w:val="1"/>
          <w:numId w:val="80"/>
        </w:numPr>
        <w:rPr>
          <w:highlight w:val="yellow"/>
          <w:lang w:val="en-US"/>
        </w:rPr>
      </w:pPr>
      <w:r w:rsidRPr="0017701C">
        <w:rPr>
          <w:highlight w:val="yellow"/>
          <w:lang w:val="en-US"/>
        </w:rPr>
        <w:t xml:space="preserve">surveyors who take the longer term and broader perspective (beyond the organization </w:t>
      </w:r>
      <w:r w:rsidR="00DA6B7A" w:rsidRPr="0017701C">
        <w:rPr>
          <w:highlight w:val="yellow"/>
          <w:lang w:val="en-US"/>
        </w:rPr>
        <w:t xml:space="preserve">itself), looking to frame issues as requiring </w:t>
      </w:r>
      <w:r w:rsidRPr="0017701C">
        <w:rPr>
          <w:highlight w:val="yellow"/>
          <w:lang w:val="en-US"/>
        </w:rPr>
        <w:t>systemic innovation</w:t>
      </w:r>
      <w:r w:rsidR="00D75F83" w:rsidRPr="0017701C">
        <w:rPr>
          <w:highlight w:val="yellow"/>
          <w:lang w:val="en-US"/>
        </w:rPr>
        <w:t>.</w:t>
      </w:r>
    </w:p>
    <w:p w:rsidR="00561541" w:rsidRPr="0017701C" w:rsidRDefault="00561541" w:rsidP="003421FC">
      <w:pPr>
        <w:rPr>
          <w:highlight w:val="yellow"/>
          <w:lang w:val="en-US"/>
        </w:rPr>
      </w:pPr>
      <w:r w:rsidRPr="0017701C">
        <w:rPr>
          <w:highlight w:val="yellow"/>
          <w:lang w:val="en-US"/>
        </w:rPr>
        <w:lastRenderedPageBreak/>
        <w:t xml:space="preserve">As to the theme of </w:t>
      </w:r>
      <w:r w:rsidRPr="0017701C">
        <w:rPr>
          <w:b/>
          <w:highlight w:val="yellow"/>
          <w:lang w:val="en-US"/>
        </w:rPr>
        <w:t>engagement that cuts across levels and boundaries to produce coherent action</w:t>
      </w:r>
      <w:r w:rsidR="00880C47" w:rsidRPr="0017701C">
        <w:rPr>
          <w:highlight w:val="yellow"/>
          <w:lang w:val="en-US"/>
        </w:rPr>
        <w:t>,</w:t>
      </w:r>
      <w:r w:rsidR="000A6789" w:rsidRPr="0017701C">
        <w:rPr>
          <w:highlight w:val="yellow"/>
          <w:lang w:val="en-US"/>
        </w:rPr>
        <w:t xml:space="preserve"> </w:t>
      </w:r>
      <w:r w:rsidRPr="0017701C">
        <w:rPr>
          <w:highlight w:val="yellow"/>
          <w:lang w:val="en-US"/>
        </w:rPr>
        <w:t>we note</w:t>
      </w:r>
      <w:r w:rsidR="00880C47" w:rsidRPr="0017701C">
        <w:rPr>
          <w:highlight w:val="yellow"/>
          <w:lang w:val="en-US"/>
        </w:rPr>
        <w:t>d the following</w:t>
      </w:r>
      <w:r w:rsidRPr="0017701C">
        <w:rPr>
          <w:highlight w:val="yellow"/>
          <w:lang w:val="en-US"/>
        </w:rPr>
        <w:t>:</w:t>
      </w:r>
    </w:p>
    <w:p w:rsidR="00880C47" w:rsidRPr="0017701C" w:rsidRDefault="00880C47" w:rsidP="0095321E">
      <w:pPr>
        <w:pStyle w:val="Lijstalinea"/>
        <w:numPr>
          <w:ilvl w:val="0"/>
          <w:numId w:val="80"/>
        </w:numPr>
        <w:rPr>
          <w:highlight w:val="yellow"/>
          <w:lang w:val="en-US"/>
        </w:rPr>
      </w:pPr>
      <w:r w:rsidRPr="0017701C">
        <w:rPr>
          <w:highlight w:val="yellow"/>
          <w:lang w:val="en-US"/>
        </w:rPr>
        <w:t>to increase the potential for new perspectives and conversations, one should include the young, those at the periphery and newcomers, within and even outside the organization;</w:t>
      </w:r>
    </w:p>
    <w:p w:rsidR="005501DF" w:rsidRPr="0017701C" w:rsidRDefault="00880C47" w:rsidP="0095321E">
      <w:pPr>
        <w:pStyle w:val="Lijstalinea"/>
        <w:numPr>
          <w:ilvl w:val="0"/>
          <w:numId w:val="80"/>
        </w:numPr>
        <w:rPr>
          <w:highlight w:val="yellow"/>
          <w:lang w:val="en-US"/>
        </w:rPr>
      </w:pPr>
      <w:r w:rsidRPr="0017701C">
        <w:rPr>
          <w:highlight w:val="yellow"/>
          <w:lang w:val="en-US"/>
        </w:rPr>
        <w:t>senior management must follow them closely in order to share their insights and understand their emerging convictions, co-creating a coherent story why the changing world needs the decided new ways of working;</w:t>
      </w:r>
    </w:p>
    <w:p w:rsidR="007224DE" w:rsidRPr="0017701C" w:rsidRDefault="00880C47" w:rsidP="0095321E">
      <w:pPr>
        <w:pStyle w:val="Lijstalinea"/>
        <w:numPr>
          <w:ilvl w:val="0"/>
          <w:numId w:val="80"/>
        </w:numPr>
        <w:rPr>
          <w:highlight w:val="yellow"/>
          <w:lang w:val="en-US"/>
        </w:rPr>
      </w:pPr>
      <w:r w:rsidRPr="0017701C">
        <w:rPr>
          <w:highlight w:val="yellow"/>
          <w:lang w:val="en-US"/>
        </w:rPr>
        <w:t>the top needs to retain the big picture and endorse opportuni</w:t>
      </w:r>
      <w:r w:rsidR="005501DF" w:rsidRPr="0017701C">
        <w:rPr>
          <w:highlight w:val="yellow"/>
          <w:lang w:val="en-US"/>
        </w:rPr>
        <w:t>ties</w:t>
      </w:r>
      <w:r w:rsidR="00E236E0" w:rsidRPr="0017701C">
        <w:rPr>
          <w:highlight w:val="yellow"/>
          <w:lang w:val="en-US"/>
        </w:rPr>
        <w:t xml:space="preserve"> but not confuse strategy execution with tightening the screws on alignment (cascading objectives and linking this to performance management) as these are tools better suited for business as usual -since they reinforce silos and hierarchy- than for transformation which tends to require collaboration across levels and boundaries</w:t>
      </w:r>
      <w:r w:rsidR="007224DE" w:rsidRPr="0017701C">
        <w:rPr>
          <w:highlight w:val="yellow"/>
          <w:lang w:val="en-US"/>
        </w:rPr>
        <w:t>;</w:t>
      </w:r>
      <w:r w:rsidRPr="0017701C">
        <w:rPr>
          <w:highlight w:val="yellow"/>
          <w:lang w:val="en-US"/>
        </w:rPr>
        <w:t xml:space="preserve"> </w:t>
      </w:r>
    </w:p>
    <w:p w:rsidR="005501DF" w:rsidRPr="0017701C" w:rsidRDefault="00880C47" w:rsidP="0095321E">
      <w:pPr>
        <w:pStyle w:val="Lijstalinea"/>
        <w:numPr>
          <w:ilvl w:val="0"/>
          <w:numId w:val="80"/>
        </w:numPr>
        <w:rPr>
          <w:highlight w:val="yellow"/>
          <w:lang w:val="en-US"/>
        </w:rPr>
      </w:pPr>
      <w:r w:rsidRPr="0017701C">
        <w:rPr>
          <w:highlight w:val="yellow"/>
          <w:lang w:val="en-US"/>
        </w:rPr>
        <w:t xml:space="preserve">the tension between transformation efforts and maintaining </w:t>
      </w:r>
      <w:r w:rsidR="00E236E0" w:rsidRPr="0017701C">
        <w:rPr>
          <w:highlight w:val="yellow"/>
          <w:lang w:val="en-US"/>
        </w:rPr>
        <w:t>business as usual needs to</w:t>
      </w:r>
      <w:r w:rsidR="005501DF" w:rsidRPr="0017701C">
        <w:rPr>
          <w:highlight w:val="yellow"/>
          <w:lang w:val="en-US"/>
        </w:rPr>
        <w:t xml:space="preserve"> be managed by:</w:t>
      </w:r>
    </w:p>
    <w:p w:rsidR="005501DF" w:rsidRPr="0017701C" w:rsidRDefault="005501DF" w:rsidP="0095321E">
      <w:pPr>
        <w:pStyle w:val="Lijstalinea"/>
        <w:numPr>
          <w:ilvl w:val="1"/>
          <w:numId w:val="80"/>
        </w:numPr>
        <w:rPr>
          <w:highlight w:val="yellow"/>
          <w:lang w:val="en-US"/>
        </w:rPr>
      </w:pPr>
      <w:r w:rsidRPr="0017701C">
        <w:rPr>
          <w:highlight w:val="yellow"/>
          <w:lang w:val="en-US"/>
        </w:rPr>
        <w:t>looking at what needs to be done today, from the perspective of business as usu</w:t>
      </w:r>
      <w:r w:rsidR="008020D0" w:rsidRPr="0017701C">
        <w:rPr>
          <w:highlight w:val="yellow"/>
          <w:lang w:val="en-US"/>
        </w:rPr>
        <w:t xml:space="preserve">al, growing new solutions </w:t>
      </w:r>
      <w:r w:rsidRPr="0017701C">
        <w:rPr>
          <w:highlight w:val="yellow"/>
          <w:lang w:val="en-US"/>
        </w:rPr>
        <w:t xml:space="preserve">and creating options </w:t>
      </w:r>
      <w:r w:rsidR="008020D0" w:rsidRPr="0017701C">
        <w:rPr>
          <w:highlight w:val="yellow"/>
          <w:lang w:val="en-US"/>
        </w:rPr>
        <w:t>for future new ones</w:t>
      </w:r>
      <w:r w:rsidR="000A6789" w:rsidRPr="0017701C">
        <w:rPr>
          <w:highlight w:val="yellow"/>
          <w:lang w:val="en-US"/>
        </w:rPr>
        <w:t>;</w:t>
      </w:r>
    </w:p>
    <w:p w:rsidR="00880C47" w:rsidRPr="0017701C" w:rsidRDefault="005501DF" w:rsidP="0095321E">
      <w:pPr>
        <w:pStyle w:val="Lijstalinea"/>
        <w:numPr>
          <w:ilvl w:val="1"/>
          <w:numId w:val="80"/>
        </w:numPr>
        <w:rPr>
          <w:highlight w:val="yellow"/>
          <w:lang w:val="en-US"/>
        </w:rPr>
      </w:pPr>
      <w:r w:rsidRPr="0017701C">
        <w:rPr>
          <w:highlight w:val="yellow"/>
          <w:lang w:val="en-US"/>
        </w:rPr>
        <w:t>as to growing</w:t>
      </w:r>
      <w:r w:rsidR="000A6789" w:rsidRPr="0017701C">
        <w:rPr>
          <w:highlight w:val="yellow"/>
          <w:lang w:val="en-US"/>
        </w:rPr>
        <w:t xml:space="preserve"> a</w:t>
      </w:r>
      <w:r w:rsidR="008020D0" w:rsidRPr="0017701C">
        <w:rPr>
          <w:highlight w:val="yellow"/>
          <w:lang w:val="en-US"/>
        </w:rPr>
        <w:t xml:space="preserve"> new solution, it needs to be understood that </w:t>
      </w:r>
      <w:r w:rsidR="00880C47" w:rsidRPr="0017701C">
        <w:rPr>
          <w:highlight w:val="yellow"/>
          <w:lang w:val="en-US"/>
        </w:rPr>
        <w:t>the more the required transformation dev</w:t>
      </w:r>
      <w:r w:rsidR="008020D0" w:rsidRPr="0017701C">
        <w:rPr>
          <w:highlight w:val="yellow"/>
          <w:lang w:val="en-US"/>
        </w:rPr>
        <w:t>iates from what exists</w:t>
      </w:r>
      <w:r w:rsidR="00880C47" w:rsidRPr="0017701C">
        <w:rPr>
          <w:highlight w:val="yellow"/>
          <w:lang w:val="en-US"/>
        </w:rPr>
        <w:t>, the harder it becomes to absorb this within the same</w:t>
      </w:r>
      <w:r w:rsidRPr="0017701C">
        <w:rPr>
          <w:highlight w:val="yellow"/>
          <w:lang w:val="en-US"/>
        </w:rPr>
        <w:t xml:space="preserve"> </w:t>
      </w:r>
      <w:proofErr w:type="spellStart"/>
      <w:r w:rsidRPr="0017701C">
        <w:rPr>
          <w:highlight w:val="yellow"/>
          <w:lang w:val="en-US"/>
        </w:rPr>
        <w:t>organisational</w:t>
      </w:r>
      <w:proofErr w:type="spellEnd"/>
      <w:r w:rsidRPr="0017701C">
        <w:rPr>
          <w:highlight w:val="yellow"/>
          <w:lang w:val="en-US"/>
        </w:rPr>
        <w:t xml:space="preserve"> “box” and the more i</w:t>
      </w:r>
      <w:r w:rsidR="00880C47" w:rsidRPr="0017701C">
        <w:rPr>
          <w:highlight w:val="yellow"/>
          <w:lang w:val="en-US"/>
        </w:rPr>
        <w:t>t may be needed to set up parallel boxes, enabling new solutions to grow, while still borr</w:t>
      </w:r>
      <w:r w:rsidR="008020D0" w:rsidRPr="0017701C">
        <w:rPr>
          <w:highlight w:val="yellow"/>
          <w:lang w:val="en-US"/>
        </w:rPr>
        <w:t>owing from the existing box</w:t>
      </w:r>
      <w:r w:rsidR="00880C47" w:rsidRPr="0017701C">
        <w:rPr>
          <w:highlight w:val="yellow"/>
          <w:lang w:val="en-US"/>
        </w:rPr>
        <w:t xml:space="preserve"> if possible</w:t>
      </w:r>
      <w:r w:rsidRPr="0017701C">
        <w:rPr>
          <w:highlight w:val="yellow"/>
          <w:lang w:val="en-US"/>
        </w:rPr>
        <w:t>.</w:t>
      </w:r>
    </w:p>
    <w:p w:rsidR="00561541" w:rsidRPr="0017701C" w:rsidRDefault="00F55838" w:rsidP="003421FC">
      <w:pPr>
        <w:rPr>
          <w:highlight w:val="yellow"/>
          <w:lang w:val="en-US"/>
        </w:rPr>
      </w:pPr>
      <w:r w:rsidRPr="0017701C">
        <w:rPr>
          <w:highlight w:val="yellow"/>
          <w:lang w:val="en-US"/>
        </w:rPr>
        <w:t>T</w:t>
      </w:r>
      <w:r w:rsidR="00561541" w:rsidRPr="0017701C">
        <w:rPr>
          <w:highlight w:val="yellow"/>
          <w:lang w:val="en-US"/>
        </w:rPr>
        <w:t xml:space="preserve">here was also the theme of </w:t>
      </w:r>
      <w:r w:rsidR="00561541" w:rsidRPr="0017701C">
        <w:rPr>
          <w:b/>
          <w:highlight w:val="yellow"/>
          <w:lang w:val="en-US"/>
        </w:rPr>
        <w:t>strategic management being a continuous, non-linear process of learning, thinking and acting</w:t>
      </w:r>
      <w:r w:rsidR="005501DF" w:rsidRPr="0017701C">
        <w:rPr>
          <w:b/>
          <w:highlight w:val="yellow"/>
          <w:lang w:val="en-US"/>
        </w:rPr>
        <w:t>, guided by a longer term sense of direction</w:t>
      </w:r>
      <w:r w:rsidR="00561541" w:rsidRPr="0017701C">
        <w:rPr>
          <w:highlight w:val="yellow"/>
          <w:lang w:val="en-US"/>
        </w:rPr>
        <w:t>:</w:t>
      </w:r>
    </w:p>
    <w:p w:rsidR="000A6789" w:rsidRPr="0017701C" w:rsidRDefault="000A6789" w:rsidP="0095321E">
      <w:pPr>
        <w:pStyle w:val="Lijstalinea"/>
        <w:numPr>
          <w:ilvl w:val="0"/>
          <w:numId w:val="82"/>
        </w:numPr>
        <w:rPr>
          <w:highlight w:val="yellow"/>
          <w:lang w:val="en-US"/>
        </w:rPr>
      </w:pPr>
      <w:r w:rsidRPr="0017701C">
        <w:rPr>
          <w:highlight w:val="yellow"/>
          <w:lang w:val="en-US"/>
        </w:rPr>
        <w:t>as strategy is about transformation, driven by (unpredictable) change in the environment, and, hence, moving into uncharted territory, uncertainty abounds</w:t>
      </w:r>
    </w:p>
    <w:p w:rsidR="000A6789" w:rsidRPr="0017701C" w:rsidRDefault="000A6789" w:rsidP="0095321E">
      <w:pPr>
        <w:pStyle w:val="Lijstalinea"/>
        <w:numPr>
          <w:ilvl w:val="0"/>
          <w:numId w:val="82"/>
        </w:numPr>
        <w:rPr>
          <w:highlight w:val="yellow"/>
          <w:lang w:val="en-US"/>
        </w:rPr>
      </w:pPr>
      <w:r w:rsidRPr="0017701C">
        <w:rPr>
          <w:highlight w:val="yellow"/>
          <w:lang w:val="en-US"/>
        </w:rPr>
        <w:t>information gathering should focused on resolving uncertainty to enable decision-making on next steps</w:t>
      </w:r>
      <w:r w:rsidR="008020D0" w:rsidRPr="0017701C">
        <w:rPr>
          <w:highlight w:val="yellow"/>
          <w:lang w:val="en-US"/>
        </w:rPr>
        <w:t>. It should</w:t>
      </w:r>
      <w:r w:rsidRPr="0017701C">
        <w:rPr>
          <w:highlight w:val="yellow"/>
          <w:lang w:val="en-US"/>
        </w:rPr>
        <w:t xml:space="preserve"> happen at the same pace as things happen</w:t>
      </w:r>
      <w:r w:rsidR="00E236E0" w:rsidRPr="0017701C">
        <w:rPr>
          <w:highlight w:val="yellow"/>
          <w:lang w:val="en-US"/>
        </w:rPr>
        <w:t>, implying a shift from “review and approve” to “debate and decide”</w:t>
      </w:r>
      <w:r w:rsidRPr="0017701C">
        <w:rPr>
          <w:highlight w:val="yellow"/>
          <w:lang w:val="en-US"/>
        </w:rPr>
        <w:t>;</w:t>
      </w:r>
    </w:p>
    <w:p w:rsidR="000A6789" w:rsidRPr="0017701C" w:rsidRDefault="000A6789" w:rsidP="0095321E">
      <w:pPr>
        <w:pStyle w:val="Lijstalinea"/>
        <w:numPr>
          <w:ilvl w:val="0"/>
          <w:numId w:val="82"/>
        </w:numPr>
        <w:rPr>
          <w:highlight w:val="yellow"/>
          <w:lang w:val="en-US"/>
        </w:rPr>
      </w:pPr>
      <w:r w:rsidRPr="0017701C">
        <w:rPr>
          <w:highlight w:val="yellow"/>
          <w:lang w:val="en-US"/>
        </w:rPr>
        <w:t>l</w:t>
      </w:r>
      <w:r w:rsidR="008020D0" w:rsidRPr="0017701C">
        <w:rPr>
          <w:highlight w:val="yellow"/>
          <w:lang w:val="en-US"/>
        </w:rPr>
        <w:t>ow cost experimentation can</w:t>
      </w:r>
      <w:r w:rsidRPr="0017701C">
        <w:rPr>
          <w:highlight w:val="yellow"/>
          <w:lang w:val="en-US"/>
        </w:rPr>
        <w:t xml:space="preserve"> support people in learning from mistakes (which are unavoidable, given the level of uncertainty noted above) and understand the issues better, with several options being executed in parallel;</w:t>
      </w:r>
    </w:p>
    <w:p w:rsidR="000A6789" w:rsidRPr="0017701C" w:rsidRDefault="008020D0" w:rsidP="0095321E">
      <w:pPr>
        <w:pStyle w:val="Lijstalinea"/>
        <w:numPr>
          <w:ilvl w:val="0"/>
          <w:numId w:val="82"/>
        </w:numPr>
        <w:rPr>
          <w:highlight w:val="yellow"/>
          <w:lang w:val="en-US"/>
        </w:rPr>
      </w:pPr>
      <w:r w:rsidRPr="0017701C">
        <w:rPr>
          <w:highlight w:val="yellow"/>
          <w:lang w:val="en-US"/>
        </w:rPr>
        <w:t>“</w:t>
      </w:r>
      <w:r w:rsidR="000A6789" w:rsidRPr="0017701C">
        <w:rPr>
          <w:highlight w:val="yellow"/>
          <w:lang w:val="en-US"/>
        </w:rPr>
        <w:t>discipline</w:t>
      </w:r>
      <w:r w:rsidRPr="0017701C">
        <w:rPr>
          <w:highlight w:val="yellow"/>
          <w:lang w:val="en-US"/>
        </w:rPr>
        <w:t xml:space="preserve">” (rather than acting ad hoc, at a whim) </w:t>
      </w:r>
      <w:r w:rsidR="000A6789" w:rsidRPr="0017701C">
        <w:rPr>
          <w:highlight w:val="yellow"/>
          <w:lang w:val="en-US"/>
        </w:rPr>
        <w:t xml:space="preserve">is required in </w:t>
      </w:r>
      <w:r w:rsidRPr="0017701C">
        <w:rPr>
          <w:highlight w:val="yellow"/>
          <w:lang w:val="en-US"/>
        </w:rPr>
        <w:t>the strategic management process as follows</w:t>
      </w:r>
      <w:r w:rsidR="000A6789" w:rsidRPr="0017701C">
        <w:rPr>
          <w:highlight w:val="yellow"/>
          <w:lang w:val="en-US"/>
        </w:rPr>
        <w:t xml:space="preserve">: </w:t>
      </w:r>
    </w:p>
    <w:p w:rsidR="000A6789" w:rsidRPr="0017701C" w:rsidRDefault="000A6789" w:rsidP="0095321E">
      <w:pPr>
        <w:pStyle w:val="Lijstalinea"/>
        <w:numPr>
          <w:ilvl w:val="1"/>
          <w:numId w:val="82"/>
        </w:numPr>
        <w:rPr>
          <w:highlight w:val="yellow"/>
          <w:lang w:val="en-US"/>
        </w:rPr>
      </w:pPr>
      <w:r w:rsidRPr="0017701C">
        <w:rPr>
          <w:highlight w:val="yellow"/>
          <w:lang w:val="en-US"/>
        </w:rPr>
        <w:t>sticking with something long enough to be able to learn</w:t>
      </w:r>
      <w:r w:rsidR="00CE605A" w:rsidRPr="0017701C">
        <w:rPr>
          <w:highlight w:val="yellow"/>
          <w:lang w:val="en-US"/>
        </w:rPr>
        <w:t xml:space="preserve">, </w:t>
      </w:r>
      <w:r w:rsidRPr="0017701C">
        <w:rPr>
          <w:highlight w:val="yellow"/>
          <w:lang w:val="en-US"/>
        </w:rPr>
        <w:t>dealing with a lot of biases in terms of identifying, interpreting and clarifying the nature of “signa</w:t>
      </w:r>
      <w:r w:rsidR="00CE605A" w:rsidRPr="0017701C">
        <w:rPr>
          <w:highlight w:val="yellow"/>
          <w:lang w:val="en-US"/>
        </w:rPr>
        <w:t>ls” coming from the environment</w:t>
      </w:r>
    </w:p>
    <w:p w:rsidR="00CE605A" w:rsidRPr="0017701C" w:rsidRDefault="008020D0" w:rsidP="0095321E">
      <w:pPr>
        <w:pStyle w:val="Lijstalinea"/>
        <w:numPr>
          <w:ilvl w:val="1"/>
          <w:numId w:val="82"/>
        </w:numPr>
        <w:rPr>
          <w:highlight w:val="yellow"/>
          <w:lang w:val="en-US"/>
        </w:rPr>
      </w:pPr>
      <w:r w:rsidRPr="0017701C">
        <w:rPr>
          <w:highlight w:val="yellow"/>
          <w:lang w:val="en-US"/>
        </w:rPr>
        <w:t>maintaining a regular</w:t>
      </w:r>
      <w:r w:rsidR="00CE605A" w:rsidRPr="0017701C">
        <w:rPr>
          <w:highlight w:val="yellow"/>
          <w:lang w:val="en-US"/>
        </w:rPr>
        <w:t xml:space="preserve"> pace of decision-making</w:t>
      </w:r>
    </w:p>
    <w:p w:rsidR="00CE605A" w:rsidRPr="0017701C" w:rsidRDefault="00CE605A" w:rsidP="0095321E">
      <w:pPr>
        <w:pStyle w:val="Lijstalinea"/>
        <w:numPr>
          <w:ilvl w:val="0"/>
          <w:numId w:val="82"/>
        </w:numPr>
        <w:rPr>
          <w:highlight w:val="yellow"/>
          <w:lang w:val="en-US"/>
        </w:rPr>
      </w:pPr>
      <w:r w:rsidRPr="0017701C">
        <w:rPr>
          <w:highlight w:val="yellow"/>
          <w:lang w:val="en-US"/>
        </w:rPr>
        <w:t>i</w:t>
      </w:r>
      <w:r w:rsidR="000A6789" w:rsidRPr="0017701C">
        <w:rPr>
          <w:highlight w:val="yellow"/>
          <w:lang w:val="en-US"/>
        </w:rPr>
        <w:t>n order to distinguish “noise” from real opportunity a</w:t>
      </w:r>
      <w:r w:rsidRPr="0017701C">
        <w:rPr>
          <w:highlight w:val="yellow"/>
          <w:lang w:val="en-US"/>
        </w:rPr>
        <w:t xml:space="preserve"> longer term</w:t>
      </w:r>
      <w:r w:rsidR="000A6789" w:rsidRPr="0017701C">
        <w:rPr>
          <w:highlight w:val="yellow"/>
          <w:lang w:val="en-US"/>
        </w:rPr>
        <w:t xml:space="preserve"> sense of purpose is</w:t>
      </w:r>
      <w:r w:rsidRPr="0017701C">
        <w:rPr>
          <w:highlight w:val="yellow"/>
          <w:lang w:val="en-US"/>
        </w:rPr>
        <w:t xml:space="preserve"> needed; n</w:t>
      </w:r>
      <w:r w:rsidR="000A6789" w:rsidRPr="0017701C">
        <w:rPr>
          <w:highlight w:val="yellow"/>
          <w:lang w:val="en-US"/>
        </w:rPr>
        <w:t>evertheless, even this may, over time, need to shift, to ensure an organization continues to add value over time rather than tries to defend a specific val</w:t>
      </w:r>
      <w:r w:rsidRPr="0017701C">
        <w:rPr>
          <w:highlight w:val="yellow"/>
          <w:lang w:val="en-US"/>
        </w:rPr>
        <w:t>ue at a specific moment in time</w:t>
      </w:r>
      <w:r w:rsidR="00E47469" w:rsidRPr="0017701C">
        <w:rPr>
          <w:highlight w:val="yellow"/>
          <w:lang w:val="en-US"/>
        </w:rPr>
        <w:t>;</w:t>
      </w:r>
    </w:p>
    <w:p w:rsidR="00CE605A" w:rsidRPr="0017701C" w:rsidRDefault="000A6789" w:rsidP="0095321E">
      <w:pPr>
        <w:pStyle w:val="Lijstalinea"/>
        <w:numPr>
          <w:ilvl w:val="0"/>
          <w:numId w:val="82"/>
        </w:numPr>
        <w:rPr>
          <w:highlight w:val="yellow"/>
          <w:lang w:val="en-US"/>
        </w:rPr>
      </w:pPr>
      <w:r w:rsidRPr="0017701C">
        <w:rPr>
          <w:highlight w:val="yellow"/>
          <w:lang w:val="en-US"/>
        </w:rPr>
        <w:lastRenderedPageBreak/>
        <w:t>over time, next to the many smaller, incremental changes that relate to the existing business; there will also be a need engage in a number of mid-sized ones as well as occasionally, larger, more radical ones that reinvent the business.</w:t>
      </w:r>
    </w:p>
    <w:p w:rsidR="00CE605A" w:rsidRPr="0017701C" w:rsidRDefault="00F55838" w:rsidP="00F55838">
      <w:pPr>
        <w:ind w:left="360"/>
        <w:rPr>
          <w:highlight w:val="yellow"/>
          <w:lang w:val="en-US"/>
        </w:rPr>
      </w:pPr>
      <w:r w:rsidRPr="0017701C">
        <w:rPr>
          <w:highlight w:val="yellow"/>
          <w:lang w:val="en-US"/>
        </w:rPr>
        <w:t>Finally</w:t>
      </w:r>
      <w:r w:rsidRPr="0017701C">
        <w:rPr>
          <w:b/>
          <w:highlight w:val="yellow"/>
          <w:lang w:val="en-US"/>
        </w:rPr>
        <w:t>, shaping an ecosystem of actors</w:t>
      </w:r>
      <w:r w:rsidRPr="0017701C">
        <w:rPr>
          <w:highlight w:val="yellow"/>
          <w:lang w:val="en-US"/>
        </w:rPr>
        <w:t xml:space="preserve"> was also a theme that figured as an extension of the theme of engagement across boundaries. It involved:</w:t>
      </w:r>
    </w:p>
    <w:p w:rsidR="00F55838" w:rsidRPr="0017701C" w:rsidRDefault="00F55838" w:rsidP="0095321E">
      <w:pPr>
        <w:pStyle w:val="Lijstalinea"/>
        <w:numPr>
          <w:ilvl w:val="0"/>
          <w:numId w:val="79"/>
        </w:numPr>
        <w:rPr>
          <w:highlight w:val="yellow"/>
          <w:lang w:val="en-US"/>
        </w:rPr>
      </w:pPr>
      <w:r w:rsidRPr="0017701C">
        <w:rPr>
          <w:highlight w:val="yellow"/>
          <w:lang w:val="en-US"/>
        </w:rPr>
        <w:t>shaping a transition relates to a longer term, more radically different future that transcends the fate of any single actor but rather concerns an entire sector or societal function;</w:t>
      </w:r>
    </w:p>
    <w:p w:rsidR="00F55838" w:rsidRPr="0017701C" w:rsidRDefault="00F55838" w:rsidP="0095321E">
      <w:pPr>
        <w:pStyle w:val="Lijstalinea"/>
        <w:numPr>
          <w:ilvl w:val="0"/>
          <w:numId w:val="79"/>
        </w:numPr>
        <w:rPr>
          <w:highlight w:val="yellow"/>
          <w:lang w:val="en-US"/>
        </w:rPr>
      </w:pPr>
      <w:r w:rsidRPr="0017701C">
        <w:rPr>
          <w:highlight w:val="yellow"/>
          <w:lang w:val="en-US"/>
        </w:rPr>
        <w:t>radically different refers to challenging the current collective (societal) way of doing things, which is deemed to be unsustainable in the long run;</w:t>
      </w:r>
    </w:p>
    <w:p w:rsidR="00F55838" w:rsidRPr="0017701C" w:rsidRDefault="00F55838" w:rsidP="0095321E">
      <w:pPr>
        <w:pStyle w:val="Lijstalinea"/>
        <w:numPr>
          <w:ilvl w:val="0"/>
          <w:numId w:val="79"/>
        </w:numPr>
        <w:rPr>
          <w:highlight w:val="yellow"/>
          <w:lang w:val="en-US"/>
        </w:rPr>
      </w:pPr>
      <w:r w:rsidRPr="0017701C">
        <w:rPr>
          <w:highlight w:val="yellow"/>
          <w:lang w:val="en-US"/>
        </w:rPr>
        <w:t xml:space="preserve">as this concerns many actors, external to any specific organization, there is a need to </w:t>
      </w:r>
      <w:proofErr w:type="spellStart"/>
      <w:r w:rsidRPr="0017701C">
        <w:rPr>
          <w:highlight w:val="yellow"/>
          <w:lang w:val="en-US"/>
        </w:rPr>
        <w:t>mobilise</w:t>
      </w:r>
      <w:proofErr w:type="spellEnd"/>
      <w:r w:rsidRPr="0017701C">
        <w:rPr>
          <w:highlight w:val="yellow"/>
          <w:lang w:val="en-US"/>
        </w:rPr>
        <w:t xml:space="preserve"> these and move them out of the grid-lock of current reality, through positive incentives which amount to reducing risk/cost and helping with envisioning rewards;</w:t>
      </w:r>
    </w:p>
    <w:p w:rsidR="00F55838" w:rsidRPr="0017701C" w:rsidRDefault="00F55838" w:rsidP="0095321E">
      <w:pPr>
        <w:pStyle w:val="Lijstalinea"/>
        <w:numPr>
          <w:ilvl w:val="0"/>
          <w:numId w:val="79"/>
        </w:numPr>
        <w:rPr>
          <w:highlight w:val="yellow"/>
          <w:lang w:val="en-US"/>
        </w:rPr>
      </w:pPr>
      <w:r w:rsidRPr="0017701C">
        <w:rPr>
          <w:highlight w:val="yellow"/>
          <w:lang w:val="en-US"/>
        </w:rPr>
        <w:t>this leads to some particularities in how to run such processes:</w:t>
      </w:r>
    </w:p>
    <w:p w:rsidR="00F55838" w:rsidRPr="0017701C" w:rsidRDefault="00F55838" w:rsidP="0095321E">
      <w:pPr>
        <w:pStyle w:val="Lijstalinea"/>
        <w:numPr>
          <w:ilvl w:val="1"/>
          <w:numId w:val="79"/>
        </w:numPr>
        <w:rPr>
          <w:highlight w:val="yellow"/>
          <w:lang w:val="en-US"/>
        </w:rPr>
      </w:pPr>
      <w:r w:rsidRPr="0017701C">
        <w:rPr>
          <w:highlight w:val="yellow"/>
          <w:lang w:val="en-US"/>
        </w:rPr>
        <w:t xml:space="preserve"> a temporary network of innovators coming from many different corners, transcending any single organization, as they are supposed to represent only themselves, is supposed to engage in an arena to envision the new future as well as pathways to it;</w:t>
      </w:r>
    </w:p>
    <w:p w:rsidR="00F55838" w:rsidRPr="0017701C" w:rsidRDefault="00F55838" w:rsidP="0095321E">
      <w:pPr>
        <w:pStyle w:val="Lijstalinea"/>
        <w:numPr>
          <w:ilvl w:val="1"/>
          <w:numId w:val="79"/>
        </w:numPr>
        <w:rPr>
          <w:highlight w:val="yellow"/>
          <w:lang w:val="en-US"/>
        </w:rPr>
      </w:pPr>
      <w:r w:rsidRPr="0017701C">
        <w:rPr>
          <w:highlight w:val="yellow"/>
          <w:lang w:val="en-US"/>
        </w:rPr>
        <w:t>the process is intended at some point to create a self-steering network of actors that connect their (organizational) agenda’s and develop experiments together;</w:t>
      </w:r>
    </w:p>
    <w:p w:rsidR="00F55838" w:rsidRPr="0017701C" w:rsidRDefault="00F55838" w:rsidP="0095321E">
      <w:pPr>
        <w:pStyle w:val="Lijstalinea"/>
        <w:numPr>
          <w:ilvl w:val="1"/>
          <w:numId w:val="79"/>
        </w:numPr>
        <w:rPr>
          <w:highlight w:val="yellow"/>
          <w:lang w:val="en-US"/>
        </w:rPr>
      </w:pPr>
      <w:r w:rsidRPr="0017701C">
        <w:rPr>
          <w:highlight w:val="yellow"/>
          <w:lang w:val="en-US"/>
        </w:rPr>
        <w:t xml:space="preserve">there </w:t>
      </w:r>
      <w:r w:rsidR="008020D0" w:rsidRPr="0017701C">
        <w:rPr>
          <w:highlight w:val="yellow"/>
          <w:lang w:val="en-US"/>
        </w:rPr>
        <w:t>is still an important role for an specific actor, to facilitate and intermediate between the other</w:t>
      </w:r>
      <w:r w:rsidRPr="0017701C">
        <w:rPr>
          <w:highlight w:val="yellow"/>
          <w:lang w:val="en-US"/>
        </w:rPr>
        <w:t xml:space="preserve"> actors</w:t>
      </w:r>
      <w:r w:rsidR="008020D0" w:rsidRPr="0017701C">
        <w:rPr>
          <w:highlight w:val="yellow"/>
          <w:lang w:val="en-US"/>
        </w:rPr>
        <w:t xml:space="preserve"> in the ecosystem</w:t>
      </w:r>
      <w:r w:rsidRPr="0017701C">
        <w:rPr>
          <w:highlight w:val="yellow"/>
          <w:lang w:val="en-US"/>
        </w:rPr>
        <w:t xml:space="preserve"> and</w:t>
      </w:r>
      <w:r w:rsidR="008020D0" w:rsidRPr="0017701C">
        <w:rPr>
          <w:highlight w:val="yellow"/>
          <w:lang w:val="en-US"/>
        </w:rPr>
        <w:t xml:space="preserve"> to create</w:t>
      </w:r>
      <w:r w:rsidRPr="0017701C">
        <w:rPr>
          <w:highlight w:val="yellow"/>
          <w:lang w:val="en-US"/>
        </w:rPr>
        <w:t xml:space="preserve"> a space for open discussion and </w:t>
      </w:r>
      <w:r w:rsidR="008020D0" w:rsidRPr="0017701C">
        <w:rPr>
          <w:highlight w:val="yellow"/>
          <w:lang w:val="en-US"/>
        </w:rPr>
        <w:t>experimentation. This actor then</w:t>
      </w:r>
      <w:r w:rsidRPr="0017701C">
        <w:rPr>
          <w:highlight w:val="yellow"/>
          <w:lang w:val="en-US"/>
        </w:rPr>
        <w:t xml:space="preserve"> needs to</w:t>
      </w:r>
      <w:r w:rsidR="008020D0" w:rsidRPr="0017701C">
        <w:rPr>
          <w:highlight w:val="yellow"/>
          <w:lang w:val="en-US"/>
        </w:rPr>
        <w:t xml:space="preserve"> ensure that it</w:t>
      </w:r>
      <w:r w:rsidRPr="0017701C">
        <w:rPr>
          <w:highlight w:val="yellow"/>
          <w:lang w:val="en-US"/>
        </w:rPr>
        <w:t xml:space="preserve"> </w:t>
      </w:r>
      <w:r w:rsidR="008020D0" w:rsidRPr="0017701C">
        <w:rPr>
          <w:highlight w:val="yellow"/>
          <w:lang w:val="en-US"/>
        </w:rPr>
        <w:t>has credibility that it is</w:t>
      </w:r>
      <w:r w:rsidRPr="0017701C">
        <w:rPr>
          <w:highlight w:val="yellow"/>
          <w:lang w:val="en-US"/>
        </w:rPr>
        <w:t xml:space="preserve"> i</w:t>
      </w:r>
      <w:r w:rsidR="008020D0" w:rsidRPr="0017701C">
        <w:rPr>
          <w:highlight w:val="yellow"/>
          <w:lang w:val="en-US"/>
        </w:rPr>
        <w:t>n it for the long haul, that it has</w:t>
      </w:r>
      <w:r w:rsidRPr="0017701C">
        <w:rPr>
          <w:highlight w:val="yellow"/>
          <w:lang w:val="en-US"/>
        </w:rPr>
        <w:t xml:space="preserve"> the strategic relations to create a critical mass and will</w:t>
      </w:r>
      <w:bookmarkStart w:id="31" w:name="_GoBack"/>
      <w:bookmarkEnd w:id="31"/>
      <w:r w:rsidRPr="0017701C">
        <w:rPr>
          <w:highlight w:val="yellow"/>
          <w:lang w:val="en-US"/>
        </w:rPr>
        <w:t xml:space="preserve"> not turn against any participants.</w:t>
      </w:r>
    </w:p>
    <w:sectPr w:rsidR="00F55838" w:rsidRPr="001770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1B5" w:rsidRDefault="00DC41B5" w:rsidP="000E6056">
      <w:pPr>
        <w:spacing w:after="0" w:line="240" w:lineRule="auto"/>
      </w:pPr>
      <w:r>
        <w:separator/>
      </w:r>
    </w:p>
  </w:endnote>
  <w:endnote w:type="continuationSeparator" w:id="0">
    <w:p w:rsidR="00DC41B5" w:rsidRDefault="00DC41B5" w:rsidP="000E6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795144"/>
      <w:docPartObj>
        <w:docPartGallery w:val="Page Numbers (Bottom of Page)"/>
        <w:docPartUnique/>
      </w:docPartObj>
    </w:sdtPr>
    <w:sdtEndPr/>
    <w:sdtContent>
      <w:p w:rsidR="00EF4A73" w:rsidRDefault="00EF4A73">
        <w:pPr>
          <w:pStyle w:val="Voettekst"/>
          <w:jc w:val="center"/>
        </w:pPr>
        <w:r>
          <w:fldChar w:fldCharType="begin"/>
        </w:r>
        <w:r>
          <w:instrText>PAGE   \* MERGEFORMAT</w:instrText>
        </w:r>
        <w:r>
          <w:fldChar w:fldCharType="separate"/>
        </w:r>
        <w:r w:rsidR="0017701C" w:rsidRPr="0017701C">
          <w:rPr>
            <w:noProof/>
            <w:lang w:val="nl-NL"/>
          </w:rPr>
          <w:t>6</w:t>
        </w:r>
        <w:r>
          <w:fldChar w:fldCharType="end"/>
        </w:r>
      </w:p>
    </w:sdtContent>
  </w:sdt>
  <w:p w:rsidR="00EF4A73" w:rsidRDefault="00EF4A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1B5" w:rsidRDefault="00DC41B5" w:rsidP="000E6056">
      <w:pPr>
        <w:spacing w:after="0" w:line="240" w:lineRule="auto"/>
      </w:pPr>
      <w:r>
        <w:separator/>
      </w:r>
    </w:p>
  </w:footnote>
  <w:footnote w:type="continuationSeparator" w:id="0">
    <w:p w:rsidR="00DC41B5" w:rsidRDefault="00DC41B5" w:rsidP="000E6056">
      <w:pPr>
        <w:spacing w:after="0" w:line="240" w:lineRule="auto"/>
      </w:pPr>
      <w:r>
        <w:continuationSeparator/>
      </w:r>
    </w:p>
  </w:footnote>
  <w:footnote w:id="1">
    <w:p w:rsidR="00EF4A73" w:rsidRPr="002F5B43" w:rsidRDefault="00EF4A73">
      <w:pPr>
        <w:pStyle w:val="Voetnoottekst"/>
        <w:rPr>
          <w:lang w:val="en-US"/>
        </w:rPr>
      </w:pPr>
      <w:r>
        <w:rPr>
          <w:rStyle w:val="Voetnootmarkering"/>
        </w:rPr>
        <w:footnoteRef/>
      </w:r>
      <w:r w:rsidRPr="002F5B43">
        <w:rPr>
          <w:lang w:val="en-US"/>
        </w:rPr>
        <w:t xml:space="preserve"> The Government Performance and Results Act (GPRA) had a large role in this in the US.</w:t>
      </w:r>
    </w:p>
  </w:footnote>
  <w:footnote w:id="2">
    <w:p w:rsidR="00EF4A73" w:rsidRPr="008810EB" w:rsidRDefault="00EF4A73" w:rsidP="005B7405">
      <w:pPr>
        <w:pStyle w:val="Voetnoottekst"/>
        <w:rPr>
          <w:lang w:val="en-US"/>
        </w:rPr>
      </w:pPr>
      <w:r>
        <w:rPr>
          <w:rStyle w:val="Voetnootmarkering"/>
        </w:rPr>
        <w:footnoteRef/>
      </w:r>
      <w:r w:rsidRPr="008810EB">
        <w:rPr>
          <w:lang w:val="en-US"/>
        </w:rPr>
        <w:t xml:space="preserve"> </w:t>
      </w:r>
      <w:r>
        <w:rPr>
          <w:lang w:val="en-US"/>
        </w:rPr>
        <w:t>“</w:t>
      </w:r>
      <w:r w:rsidRPr="008810EB">
        <w:rPr>
          <w:lang w:val="en-US"/>
        </w:rPr>
        <w:t>Strategic management thinking and practice in the public sector</w:t>
      </w:r>
      <w:r>
        <w:rPr>
          <w:lang w:val="en-US"/>
        </w:rPr>
        <w:t>” in</w:t>
      </w:r>
      <w:r w:rsidRPr="008810EB">
        <w:rPr>
          <w:lang w:val="en-US"/>
        </w:rPr>
        <w:t xml:space="preserve"> Financial accountability and management 31 / 3</w:t>
      </w:r>
    </w:p>
  </w:footnote>
  <w:footnote w:id="3">
    <w:p w:rsidR="00EF4A73" w:rsidRPr="00BB5EB2" w:rsidRDefault="00EF4A73" w:rsidP="00BB5EB2">
      <w:pPr>
        <w:pStyle w:val="Voetnoottekst"/>
        <w:rPr>
          <w:lang w:val="en-US"/>
        </w:rPr>
      </w:pPr>
      <w:r>
        <w:rPr>
          <w:rStyle w:val="Voetnootmarkering"/>
        </w:rPr>
        <w:footnoteRef/>
      </w:r>
      <w:r w:rsidRPr="00BB5EB2">
        <w:rPr>
          <w:lang w:val="en-US"/>
        </w:rPr>
        <w:t xml:space="preserve"> </w:t>
      </w:r>
      <w:r>
        <w:rPr>
          <w:lang w:val="en-US"/>
        </w:rPr>
        <w:t>Short literature review for the governments of the future project: deliverable 1.</w:t>
      </w:r>
    </w:p>
  </w:footnote>
  <w:footnote w:id="4">
    <w:p w:rsidR="00EF4A73" w:rsidRPr="00BB5EB2" w:rsidRDefault="00EF4A73">
      <w:pPr>
        <w:pStyle w:val="Voetnoottekst"/>
        <w:rPr>
          <w:lang w:val="en-US"/>
        </w:rPr>
      </w:pPr>
      <w:r>
        <w:rPr>
          <w:rStyle w:val="Voetnootmarkering"/>
        </w:rPr>
        <w:footnoteRef/>
      </w:r>
      <w:r w:rsidRPr="00BB5EB2">
        <w:rPr>
          <w:lang w:val="en-US"/>
        </w:rPr>
        <w:t xml:space="preserve"> </w:t>
      </w:r>
      <w:r>
        <w:rPr>
          <w:lang w:val="en-US"/>
        </w:rPr>
        <w:t>Strategic Management for the public services, Open University Press</w:t>
      </w:r>
    </w:p>
  </w:footnote>
  <w:footnote w:id="5">
    <w:p w:rsidR="00EF4A73" w:rsidRPr="00246B1B" w:rsidRDefault="00EF4A73" w:rsidP="00BB5EB2">
      <w:pPr>
        <w:pStyle w:val="Voetnoottekst"/>
        <w:rPr>
          <w:lang w:val="en-US"/>
        </w:rPr>
      </w:pPr>
      <w:r>
        <w:rPr>
          <w:rStyle w:val="Voetnootmarkering"/>
        </w:rPr>
        <w:footnoteRef/>
      </w:r>
      <w:r w:rsidRPr="00246B1B">
        <w:rPr>
          <w:lang w:val="en-US"/>
        </w:rPr>
        <w:t xml:space="preserve"> Strategic Planning for Public and Nonprofit Organizations: A Guide to Strengthening and Sustaining Organizational Achievement</w:t>
      </w:r>
      <w:r>
        <w:rPr>
          <w:lang w:val="en-US"/>
        </w:rPr>
        <w:t xml:space="preserve">, </w:t>
      </w:r>
      <w:r w:rsidRPr="00246B1B">
        <w:rPr>
          <w:lang w:val="en-US"/>
        </w:rPr>
        <w:t>Jossey-Bass</w:t>
      </w:r>
      <w:r>
        <w:rPr>
          <w:lang w:val="en-US"/>
        </w:rPr>
        <w:t>, 4</w:t>
      </w:r>
      <w:r w:rsidRPr="00246B1B">
        <w:rPr>
          <w:vertAlign w:val="superscript"/>
          <w:lang w:val="en-US"/>
        </w:rPr>
        <w:t>th</w:t>
      </w:r>
      <w:r>
        <w:rPr>
          <w:lang w:val="en-US"/>
        </w:rPr>
        <w:t xml:space="preserve"> ed.</w:t>
      </w:r>
    </w:p>
  </w:footnote>
  <w:footnote w:id="6">
    <w:p w:rsidR="00EF4A73" w:rsidRPr="00627EE1" w:rsidRDefault="00EF4A73" w:rsidP="00BB5EB2">
      <w:pPr>
        <w:pStyle w:val="Voetnoottekst"/>
        <w:rPr>
          <w:lang w:val="en-US"/>
        </w:rPr>
      </w:pPr>
      <w:r>
        <w:rPr>
          <w:rStyle w:val="Voetnootmarkering"/>
        </w:rPr>
        <w:footnoteRef/>
      </w:r>
      <w:r w:rsidRPr="00627EE1">
        <w:rPr>
          <w:lang w:val="en-US"/>
        </w:rPr>
        <w:t xml:space="preserve"> </w:t>
      </w:r>
      <w:r>
        <w:rPr>
          <w:lang w:val="en-US"/>
        </w:rPr>
        <w:t>The art of public strategy, Oxford University Press, 2</w:t>
      </w:r>
      <w:r w:rsidRPr="00627EE1">
        <w:rPr>
          <w:vertAlign w:val="superscript"/>
          <w:lang w:val="en-US"/>
        </w:rPr>
        <w:t>nd</w:t>
      </w:r>
      <w:r>
        <w:rPr>
          <w:lang w:val="en-US"/>
        </w:rPr>
        <w:t xml:space="preserve"> edition.</w:t>
      </w:r>
    </w:p>
  </w:footnote>
  <w:footnote w:id="7">
    <w:p w:rsidR="00EF4A73" w:rsidRPr="005C7603" w:rsidRDefault="00EF4A73" w:rsidP="00B21788">
      <w:pPr>
        <w:pStyle w:val="Voetnoottekst"/>
        <w:rPr>
          <w:lang w:val="en-US"/>
        </w:rPr>
      </w:pPr>
      <w:r>
        <w:rPr>
          <w:rStyle w:val="Voetnootmarkering"/>
        </w:rPr>
        <w:footnoteRef/>
      </w:r>
      <w:r w:rsidRPr="005C7603">
        <w:rPr>
          <w:lang w:val="en-US"/>
        </w:rPr>
        <w:t xml:space="preserve"> http://www.businessdictionary.com</w:t>
      </w:r>
    </w:p>
  </w:footnote>
  <w:footnote w:id="8">
    <w:p w:rsidR="00EF4A73" w:rsidRPr="00627EE1" w:rsidRDefault="00EF4A73" w:rsidP="00541B98">
      <w:pPr>
        <w:pStyle w:val="Voetnoottekst"/>
        <w:rPr>
          <w:lang w:val="en-US"/>
        </w:rPr>
      </w:pPr>
      <w:r>
        <w:rPr>
          <w:rStyle w:val="Voetnootmarkering"/>
        </w:rPr>
        <w:footnoteRef/>
      </w:r>
      <w:r w:rsidRPr="00627EE1">
        <w:rPr>
          <w:lang w:val="en-US"/>
        </w:rPr>
        <w:t xml:space="preserve"> </w:t>
      </w:r>
      <w:r>
        <w:rPr>
          <w:lang w:val="en-US"/>
        </w:rPr>
        <w:t xml:space="preserve">“Strategic Management in the public sector” in Public productivity and management review, vol. 22 </w:t>
      </w:r>
      <w:proofErr w:type="spellStart"/>
      <w:r>
        <w:rPr>
          <w:lang w:val="en-US"/>
        </w:rPr>
        <w:t>nr</w:t>
      </w:r>
      <w:proofErr w:type="spellEnd"/>
      <w:r>
        <w:rPr>
          <w:lang w:val="en-US"/>
        </w:rPr>
        <w:t xml:space="preserve"> 3”</w:t>
      </w:r>
    </w:p>
  </w:footnote>
  <w:footnote w:id="9">
    <w:p w:rsidR="00EF4A73" w:rsidRPr="00757771" w:rsidRDefault="00EF4A73" w:rsidP="00541B98">
      <w:pPr>
        <w:pStyle w:val="Voetnoottekst"/>
        <w:rPr>
          <w:lang w:val="en-GB"/>
        </w:rPr>
      </w:pPr>
      <w:r>
        <w:rPr>
          <w:rStyle w:val="Voetnootmarkering"/>
        </w:rPr>
        <w:footnoteRef/>
      </w:r>
      <w:r w:rsidRPr="00757771">
        <w:rPr>
          <w:lang w:val="en-GB"/>
        </w:rPr>
        <w:t xml:space="preserve"> </w:t>
      </w:r>
      <w:r w:rsidRPr="00A36411">
        <w:rPr>
          <w:lang w:val="en-GB"/>
        </w:rPr>
        <w:t>Governments for the Future: Buildin</w:t>
      </w:r>
      <w:r>
        <w:rPr>
          <w:lang w:val="en-GB"/>
        </w:rPr>
        <w:t>g the Strategic and Agile State: SITRA</w:t>
      </w:r>
    </w:p>
  </w:footnote>
  <w:footnote w:id="10">
    <w:p w:rsidR="00EF4A73" w:rsidRPr="009547F8" w:rsidRDefault="00EF4A73" w:rsidP="009547F8">
      <w:pPr>
        <w:pStyle w:val="Voetnoottekst"/>
        <w:rPr>
          <w:lang w:val="en-US"/>
        </w:rPr>
      </w:pPr>
      <w:r>
        <w:rPr>
          <w:rStyle w:val="Voetnootmarkering"/>
        </w:rPr>
        <w:footnoteRef/>
      </w:r>
      <w:r w:rsidRPr="009547F8">
        <w:rPr>
          <w:lang w:val="en-US"/>
        </w:rPr>
        <w:t xml:space="preserve"> </w:t>
      </w:r>
      <w:r>
        <w:rPr>
          <w:lang w:val="en-US"/>
        </w:rPr>
        <w:t>Five P’s for strategy in California Management Review, Fall</w:t>
      </w:r>
    </w:p>
  </w:footnote>
  <w:footnote w:id="11">
    <w:p w:rsidR="00EF4A73" w:rsidRPr="00646623" w:rsidRDefault="00EF4A73" w:rsidP="00646623">
      <w:pPr>
        <w:pStyle w:val="Voetnoottekst"/>
        <w:rPr>
          <w:lang w:val="en-US"/>
        </w:rPr>
      </w:pPr>
      <w:r>
        <w:rPr>
          <w:rStyle w:val="Voetnootmarkering"/>
        </w:rPr>
        <w:footnoteRef/>
      </w:r>
      <w:r w:rsidRPr="00646623">
        <w:rPr>
          <w:lang w:val="en-US"/>
        </w:rPr>
        <w:t xml:space="preserve"> </w:t>
      </w:r>
      <w:r>
        <w:rPr>
          <w:lang w:val="en-US"/>
        </w:rPr>
        <w:t xml:space="preserve">“The perils of bad strategy” in McKinsey </w:t>
      </w:r>
      <w:proofErr w:type="spellStart"/>
      <w:r>
        <w:rPr>
          <w:lang w:val="en-US"/>
        </w:rPr>
        <w:t>Quartely</w:t>
      </w:r>
      <w:proofErr w:type="spellEnd"/>
      <w:r>
        <w:rPr>
          <w:lang w:val="en-US"/>
        </w:rPr>
        <w:t>, June</w:t>
      </w:r>
    </w:p>
  </w:footnote>
  <w:footnote w:id="12">
    <w:p w:rsidR="00EF4A73" w:rsidRPr="00646623" w:rsidRDefault="00EF4A73">
      <w:pPr>
        <w:pStyle w:val="Voetnoottekst"/>
        <w:rPr>
          <w:lang w:val="en-US"/>
        </w:rPr>
      </w:pPr>
      <w:r>
        <w:rPr>
          <w:rStyle w:val="Voetnootmarkering"/>
        </w:rPr>
        <w:footnoteRef/>
      </w:r>
      <w:r w:rsidRPr="00646623">
        <w:rPr>
          <w:lang w:val="en-US"/>
        </w:rPr>
        <w:t xml:space="preserve"> </w:t>
      </w:r>
      <w:r>
        <w:rPr>
          <w:lang w:val="en-US"/>
        </w:rPr>
        <w:t>“Has strategy changed?” in MIT Sloan Management Review, Winter</w:t>
      </w:r>
    </w:p>
  </w:footnote>
  <w:footnote w:id="13">
    <w:p w:rsidR="00EF4A73" w:rsidRPr="000E453E" w:rsidRDefault="00EF4A73">
      <w:pPr>
        <w:pStyle w:val="Voetnoottekst"/>
        <w:rPr>
          <w:lang w:val="en-GB"/>
        </w:rPr>
      </w:pPr>
      <w:r>
        <w:rPr>
          <w:rStyle w:val="Voetnootmarkering"/>
        </w:rPr>
        <w:footnoteRef/>
      </w:r>
      <w:r w:rsidRPr="000E453E">
        <w:rPr>
          <w:lang w:val="en-GB"/>
        </w:rPr>
        <w:t xml:space="preserve"> From Transactional to Strategic: systems approaches to  public service challenges</w:t>
      </w:r>
      <w:r>
        <w:rPr>
          <w:lang w:val="en-GB"/>
        </w:rPr>
        <w:t xml:space="preserve">. Paris: </w:t>
      </w:r>
      <w:proofErr w:type="spellStart"/>
      <w:r>
        <w:rPr>
          <w:lang w:val="en-GB"/>
        </w:rPr>
        <w:t>Oecd</w:t>
      </w:r>
      <w:proofErr w:type="spellEnd"/>
      <w:r>
        <w:rPr>
          <w:lang w:val="en-GB"/>
        </w:rPr>
        <w:t>.</w:t>
      </w:r>
    </w:p>
  </w:footnote>
  <w:footnote w:id="14">
    <w:p w:rsidR="00EF4A73" w:rsidRPr="003C012A" w:rsidRDefault="00EF4A73" w:rsidP="003C012A">
      <w:pPr>
        <w:pStyle w:val="Voetnoottekst"/>
        <w:rPr>
          <w:lang w:val="en-GB"/>
        </w:rPr>
      </w:pPr>
      <w:r>
        <w:rPr>
          <w:rStyle w:val="Voetnootmarkering"/>
        </w:rPr>
        <w:footnoteRef/>
      </w:r>
      <w:r w:rsidRPr="003C012A">
        <w:rPr>
          <w:lang w:val="en-GB"/>
        </w:rPr>
        <w:t xml:space="preserve"> </w:t>
      </w:r>
      <w:r>
        <w:rPr>
          <w:lang w:val="en-GB"/>
        </w:rPr>
        <w:t xml:space="preserve">The big shift in strategy- strategies of trajectory. Blogpost at </w:t>
      </w:r>
      <w:hyperlink r:id="rId1" w:history="1">
        <w:r w:rsidRPr="007C519F">
          <w:rPr>
            <w:rStyle w:val="Hyperlink"/>
            <w:lang w:val="en-GB"/>
          </w:rPr>
          <w:t>http://edgeperspectives.typepad.com/edge_perspectives/2014/12/the-big-shift-in-strategy-part-1.html</w:t>
        </w:r>
      </w:hyperlink>
      <w:r>
        <w:rPr>
          <w:lang w:val="en-GB"/>
        </w:rPr>
        <w:t xml:space="preserve"> . Retrieved 7/3/2017 </w:t>
      </w:r>
    </w:p>
  </w:footnote>
  <w:footnote w:id="15">
    <w:p w:rsidR="00EF4A73" w:rsidRPr="000976AB" w:rsidRDefault="00EF4A73">
      <w:pPr>
        <w:pStyle w:val="Voetnoottekst"/>
        <w:rPr>
          <w:lang w:val="en-GB"/>
        </w:rPr>
      </w:pPr>
      <w:r>
        <w:rPr>
          <w:rStyle w:val="Voetnootmarkering"/>
        </w:rPr>
        <w:footnoteRef/>
      </w:r>
      <w:r w:rsidRPr="000976AB">
        <w:rPr>
          <w:lang w:val="en-GB"/>
        </w:rPr>
        <w:t xml:space="preserve"> </w:t>
      </w:r>
      <w:r>
        <w:rPr>
          <w:lang w:val="en-GB"/>
        </w:rPr>
        <w:t>“Should strategy makers become dream weavers” in Harvard Business Review, January</w:t>
      </w:r>
    </w:p>
  </w:footnote>
  <w:footnote w:id="16">
    <w:p w:rsidR="00EF4A73" w:rsidRPr="00300BEB" w:rsidRDefault="00EF4A73" w:rsidP="008F0ACC">
      <w:pPr>
        <w:pStyle w:val="Voetnoottekst"/>
        <w:rPr>
          <w:lang w:val="en-US"/>
        </w:rPr>
      </w:pPr>
      <w:r>
        <w:rPr>
          <w:rStyle w:val="Voetnootmarkering"/>
        </w:rPr>
        <w:footnoteRef/>
      </w:r>
      <w:r w:rsidRPr="00300BEB">
        <w:rPr>
          <w:lang w:val="en-US"/>
        </w:rPr>
        <w:t xml:space="preserve"> </w:t>
      </w:r>
      <w:r>
        <w:rPr>
          <w:lang w:val="en-US"/>
        </w:rPr>
        <w:t xml:space="preserve">“Strategic management for competitive advantage” in </w:t>
      </w:r>
      <w:r w:rsidRPr="00300BEB">
        <w:rPr>
          <w:lang w:val="en-US"/>
        </w:rPr>
        <w:t>H</w:t>
      </w:r>
      <w:r>
        <w:rPr>
          <w:lang w:val="en-US"/>
        </w:rPr>
        <w:t xml:space="preserve">arvard </w:t>
      </w:r>
      <w:r w:rsidRPr="00300BEB">
        <w:rPr>
          <w:lang w:val="en-US"/>
        </w:rPr>
        <w:t>B</w:t>
      </w:r>
      <w:r>
        <w:rPr>
          <w:lang w:val="en-US"/>
        </w:rPr>
        <w:t xml:space="preserve">usiness </w:t>
      </w:r>
      <w:r w:rsidRPr="00300BEB">
        <w:rPr>
          <w:lang w:val="en-US"/>
        </w:rPr>
        <w:t>R</w:t>
      </w:r>
      <w:r>
        <w:rPr>
          <w:lang w:val="en-US"/>
        </w:rPr>
        <w:t xml:space="preserve">eview, </w:t>
      </w:r>
      <w:r w:rsidRPr="00300BEB">
        <w:rPr>
          <w:lang w:val="en-US"/>
        </w:rPr>
        <w:t>July 1980</w:t>
      </w:r>
    </w:p>
  </w:footnote>
  <w:footnote w:id="17">
    <w:p w:rsidR="00EF4A73" w:rsidRPr="00014BB0" w:rsidRDefault="00EF4A73" w:rsidP="00EA77A8">
      <w:pPr>
        <w:pStyle w:val="Voetnoottekst"/>
      </w:pPr>
      <w:r>
        <w:rPr>
          <w:rStyle w:val="Voetnootmarkering"/>
        </w:rPr>
        <w:footnoteRef/>
      </w:r>
      <w:r w:rsidRPr="00014BB0">
        <w:t xml:space="preserve"> </w:t>
      </w:r>
      <w:r>
        <w:t>“</w:t>
      </w:r>
      <w:r w:rsidRPr="00014BB0">
        <w:t>Zelfsturing in publieke dienstverlening: een verhaal van</w:t>
      </w:r>
      <w:r>
        <w:t xml:space="preserve"> twee paradigma’s” in Vlaams Tijdschrift voor Overheidsmanagement, 2017</w:t>
      </w:r>
    </w:p>
  </w:footnote>
  <w:footnote w:id="18">
    <w:p w:rsidR="00EF4A73" w:rsidRDefault="00EF4A73" w:rsidP="00F95861">
      <w:pPr>
        <w:pStyle w:val="Voetnoottekst"/>
      </w:pPr>
      <w:r>
        <w:rPr>
          <w:rStyle w:val="Voetnootmarkering"/>
        </w:rPr>
        <w:footnoteRef/>
      </w:r>
      <w:r>
        <w:t xml:space="preserve"> </w:t>
      </w:r>
      <w:proofErr w:type="spellStart"/>
      <w:r w:rsidR="00FF5B18" w:rsidRPr="00FF5B18">
        <w:t>Christis</w:t>
      </w:r>
      <w:proofErr w:type="spellEnd"/>
      <w:r w:rsidR="00FF5B18" w:rsidRPr="00FF5B18">
        <w:t xml:space="preserve"> J.H.P. (2011), De moderne sociotechniek als theoretische onderbouwing van </w:t>
      </w:r>
      <w:proofErr w:type="spellStart"/>
      <w:r w:rsidR="00FF5B18" w:rsidRPr="00FF5B18">
        <w:t>Lean</w:t>
      </w:r>
      <w:proofErr w:type="spellEnd"/>
      <w:r w:rsidR="00FF5B18" w:rsidRPr="00FF5B18">
        <w:t>. In M &amp; O  nummer 2, pp. 96-115</w:t>
      </w:r>
      <w:r>
        <w:t>.</w:t>
      </w:r>
    </w:p>
  </w:footnote>
  <w:footnote w:id="19">
    <w:p w:rsidR="00EF4A73" w:rsidRDefault="00EF4A73">
      <w:pPr>
        <w:pStyle w:val="Voetnoottekst"/>
      </w:pPr>
      <w:r>
        <w:rPr>
          <w:rStyle w:val="Voetnootmarkering"/>
        </w:rPr>
        <w:footnoteRef/>
      </w:r>
      <w:r>
        <w:t xml:space="preserve"> </w:t>
      </w:r>
      <w:proofErr w:type="spellStart"/>
      <w:r>
        <w:t>Based</w:t>
      </w:r>
      <w:proofErr w:type="spellEnd"/>
      <w:r>
        <w:t xml:space="preserve"> on </w:t>
      </w:r>
      <w:r w:rsidRPr="00F95861">
        <w:t>Kuipers H., van A</w:t>
      </w:r>
      <w:r>
        <w:t>melsvoort P. en Kramer EH. (2012</w:t>
      </w:r>
      <w:r w:rsidRPr="00F95861">
        <w:t xml:space="preserve">), Het nieuwe organiseren. Leuven: </w:t>
      </w:r>
      <w:proofErr w:type="spellStart"/>
      <w:r w:rsidRPr="00F95861">
        <w:t>Acco</w:t>
      </w:r>
      <w:proofErr w:type="spellEnd"/>
      <w:r w:rsidRPr="00F95861">
        <w:t>.</w:t>
      </w:r>
    </w:p>
  </w:footnote>
  <w:footnote w:id="20">
    <w:p w:rsidR="00F6488B" w:rsidRDefault="00F6488B">
      <w:pPr>
        <w:pStyle w:val="Voetnoottekst"/>
      </w:pPr>
      <w:r>
        <w:rPr>
          <w:rStyle w:val="Voetnootmarkering"/>
        </w:rPr>
        <w:footnoteRef/>
      </w:r>
      <w:r>
        <w:t xml:space="preserve"> “A leaders </w:t>
      </w:r>
      <w:proofErr w:type="spellStart"/>
      <w:r>
        <w:t>framework</w:t>
      </w:r>
      <w:proofErr w:type="spellEnd"/>
      <w:r>
        <w:t xml:space="preserve"> </w:t>
      </w:r>
      <w:proofErr w:type="spellStart"/>
      <w:r>
        <w:t>for</w:t>
      </w:r>
      <w:proofErr w:type="spellEnd"/>
      <w:r>
        <w:t xml:space="preserve"> </w:t>
      </w:r>
      <w:proofErr w:type="spellStart"/>
      <w:r>
        <w:t>decision</w:t>
      </w:r>
      <w:proofErr w:type="spellEnd"/>
      <w:r>
        <w:t xml:space="preserve">-making” in Harvard Business Review, </w:t>
      </w:r>
      <w:proofErr w:type="spellStart"/>
      <w:r>
        <w:t>October</w:t>
      </w:r>
      <w:proofErr w:type="spellEnd"/>
      <w:r>
        <w:t xml:space="preserve">. As </w:t>
      </w:r>
      <w:proofErr w:type="spellStart"/>
      <w:r>
        <w:t>described</w:t>
      </w:r>
      <w:proofErr w:type="spellEnd"/>
      <w:r>
        <w:t xml:space="preserve"> in Wauters, 2015, </w:t>
      </w:r>
      <w:proofErr w:type="spellStart"/>
      <w:r>
        <w:t>Sourcebook</w:t>
      </w:r>
      <w:proofErr w:type="spellEnd"/>
      <w:r>
        <w:t xml:space="preserve"> on </w:t>
      </w:r>
      <w:proofErr w:type="spellStart"/>
      <w:r>
        <w:t>results</w:t>
      </w:r>
      <w:proofErr w:type="spellEnd"/>
      <w:r>
        <w:t xml:space="preserve"> </w:t>
      </w:r>
      <w:proofErr w:type="spellStart"/>
      <w:r>
        <w:t>based</w:t>
      </w:r>
      <w:proofErr w:type="spellEnd"/>
      <w:r>
        <w:t xml:space="preserve"> management. </w:t>
      </w:r>
    </w:p>
  </w:footnote>
  <w:footnote w:id="21">
    <w:p w:rsidR="00EF4A73" w:rsidRPr="000252E1" w:rsidRDefault="00EF4A73">
      <w:pPr>
        <w:pStyle w:val="Voetnoottekst"/>
        <w:rPr>
          <w:lang w:val="en-US"/>
        </w:rPr>
      </w:pPr>
      <w:r>
        <w:rPr>
          <w:rStyle w:val="Voetnootmarkering"/>
        </w:rPr>
        <w:footnoteRef/>
      </w:r>
      <w:r w:rsidRPr="000252E1">
        <w:rPr>
          <w:lang w:val="en-US"/>
        </w:rPr>
        <w:t xml:space="preserve"> </w:t>
      </w:r>
      <w:r>
        <w:rPr>
          <w:lang w:val="en-US"/>
        </w:rPr>
        <w:t>Examples are the UKs strategy unit, SITRA in Finland, BEPA in the EC</w:t>
      </w:r>
    </w:p>
  </w:footnote>
  <w:footnote w:id="22">
    <w:p w:rsidR="00EF4A73" w:rsidRPr="009E4050" w:rsidRDefault="00EF4A73">
      <w:pPr>
        <w:pStyle w:val="Voetnoottekst"/>
        <w:rPr>
          <w:lang w:val="en-US"/>
        </w:rPr>
      </w:pPr>
      <w:r>
        <w:rPr>
          <w:rStyle w:val="Voetnootmarkering"/>
        </w:rPr>
        <w:footnoteRef/>
      </w:r>
      <w:r w:rsidRPr="009E4050">
        <w:rPr>
          <w:lang w:val="en-US"/>
        </w:rPr>
        <w:t xml:space="preserve"> Achieving Public Sector Agility at Times of Fiscal Consolidation, OECD</w:t>
      </w:r>
    </w:p>
  </w:footnote>
  <w:footnote w:id="23">
    <w:p w:rsidR="00EF4A73" w:rsidRPr="009E4050" w:rsidRDefault="00EF4A73" w:rsidP="002609E3">
      <w:pPr>
        <w:pStyle w:val="Voetnoottekst"/>
        <w:rPr>
          <w:lang w:val="en-US"/>
        </w:rPr>
      </w:pPr>
      <w:r>
        <w:rPr>
          <w:rStyle w:val="Voetnootmarkering"/>
        </w:rPr>
        <w:footnoteRef/>
      </w:r>
      <w:r w:rsidRPr="009E4050">
        <w:rPr>
          <w:lang w:val="en-US"/>
        </w:rPr>
        <w:t>INTERNATIONAL WORKSHOP: “STRATEGIC AGILITY FOR STRONG SOCIETIES AND ECONOMIES”, OECD</w:t>
      </w:r>
    </w:p>
  </w:footnote>
  <w:footnote w:id="24">
    <w:p w:rsidR="00EF4A73" w:rsidRPr="009E4050" w:rsidRDefault="00EF4A73" w:rsidP="002609E3">
      <w:pPr>
        <w:pStyle w:val="Voetnoottekst"/>
        <w:rPr>
          <w:lang w:val="en-US"/>
        </w:rPr>
      </w:pPr>
      <w:r>
        <w:rPr>
          <w:rStyle w:val="Voetnootmarkering"/>
        </w:rPr>
        <w:footnoteRef/>
      </w:r>
      <w:r w:rsidRPr="009E4050">
        <w:rPr>
          <w:lang w:val="en-US"/>
        </w:rPr>
        <w:t xml:space="preserve"> Mission Possible: Agility and Effectiveness in State Governance, SITRA</w:t>
      </w:r>
    </w:p>
  </w:footnote>
  <w:footnote w:id="25">
    <w:p w:rsidR="00EF4A73" w:rsidRPr="00DE7AA1" w:rsidRDefault="00EF4A73">
      <w:pPr>
        <w:pStyle w:val="Voetnoottekst"/>
        <w:rPr>
          <w:lang w:val="en-US"/>
        </w:rPr>
      </w:pPr>
      <w:r>
        <w:rPr>
          <w:rStyle w:val="Voetnootmarkering"/>
        </w:rPr>
        <w:footnoteRef/>
      </w:r>
      <w:r w:rsidRPr="00DE7AA1">
        <w:rPr>
          <w:lang w:val="en-US"/>
        </w:rPr>
        <w:t xml:space="preserve"> </w:t>
      </w:r>
      <w:r>
        <w:rPr>
          <w:lang w:val="en-US"/>
        </w:rPr>
        <w:t>Fast strategy, Pearson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36E0"/>
    <w:multiLevelType w:val="hybridMultilevel"/>
    <w:tmpl w:val="CD861F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22450B6"/>
    <w:multiLevelType w:val="hybridMultilevel"/>
    <w:tmpl w:val="3E84CBC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2812C70"/>
    <w:multiLevelType w:val="hybridMultilevel"/>
    <w:tmpl w:val="70FCDF9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313253D"/>
    <w:multiLevelType w:val="hybridMultilevel"/>
    <w:tmpl w:val="A822A408"/>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3951BA5"/>
    <w:multiLevelType w:val="hybridMultilevel"/>
    <w:tmpl w:val="5D667156"/>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3A87162"/>
    <w:multiLevelType w:val="hybridMultilevel"/>
    <w:tmpl w:val="16BCACF6"/>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6" w15:restartNumberingAfterBreak="0">
    <w:nsid w:val="04E62B00"/>
    <w:multiLevelType w:val="hybridMultilevel"/>
    <w:tmpl w:val="ADE6009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545607D"/>
    <w:multiLevelType w:val="hybridMultilevel"/>
    <w:tmpl w:val="F104D9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06AB0D2E"/>
    <w:multiLevelType w:val="hybridMultilevel"/>
    <w:tmpl w:val="B394A6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07FE5E59"/>
    <w:multiLevelType w:val="hybridMultilevel"/>
    <w:tmpl w:val="79C05A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083B65D7"/>
    <w:multiLevelType w:val="hybridMultilevel"/>
    <w:tmpl w:val="5D2E2F6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09066D68"/>
    <w:multiLevelType w:val="hybridMultilevel"/>
    <w:tmpl w:val="110EA5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0D5B09F3"/>
    <w:multiLevelType w:val="hybridMultilevel"/>
    <w:tmpl w:val="8FF052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0FB53FDD"/>
    <w:multiLevelType w:val="hybridMultilevel"/>
    <w:tmpl w:val="8BBC520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2853097"/>
    <w:multiLevelType w:val="hybridMultilevel"/>
    <w:tmpl w:val="87007174"/>
    <w:lvl w:ilvl="0" w:tplc="08130001">
      <w:start w:val="1"/>
      <w:numFmt w:val="bullet"/>
      <w:lvlText w:val=""/>
      <w:lvlJc w:val="left"/>
      <w:pPr>
        <w:ind w:left="768" w:hanging="360"/>
      </w:pPr>
      <w:rPr>
        <w:rFonts w:ascii="Symbol" w:hAnsi="Symbol" w:hint="default"/>
      </w:rPr>
    </w:lvl>
    <w:lvl w:ilvl="1" w:tplc="08130003" w:tentative="1">
      <w:start w:val="1"/>
      <w:numFmt w:val="bullet"/>
      <w:lvlText w:val="o"/>
      <w:lvlJc w:val="left"/>
      <w:pPr>
        <w:ind w:left="1488" w:hanging="360"/>
      </w:pPr>
      <w:rPr>
        <w:rFonts w:ascii="Courier New" w:hAnsi="Courier New" w:cs="Courier New" w:hint="default"/>
      </w:rPr>
    </w:lvl>
    <w:lvl w:ilvl="2" w:tplc="08130005" w:tentative="1">
      <w:start w:val="1"/>
      <w:numFmt w:val="bullet"/>
      <w:lvlText w:val=""/>
      <w:lvlJc w:val="left"/>
      <w:pPr>
        <w:ind w:left="2208" w:hanging="360"/>
      </w:pPr>
      <w:rPr>
        <w:rFonts w:ascii="Wingdings" w:hAnsi="Wingdings" w:hint="default"/>
      </w:rPr>
    </w:lvl>
    <w:lvl w:ilvl="3" w:tplc="08130001" w:tentative="1">
      <w:start w:val="1"/>
      <w:numFmt w:val="bullet"/>
      <w:lvlText w:val=""/>
      <w:lvlJc w:val="left"/>
      <w:pPr>
        <w:ind w:left="2928" w:hanging="360"/>
      </w:pPr>
      <w:rPr>
        <w:rFonts w:ascii="Symbol" w:hAnsi="Symbol" w:hint="default"/>
      </w:rPr>
    </w:lvl>
    <w:lvl w:ilvl="4" w:tplc="08130003" w:tentative="1">
      <w:start w:val="1"/>
      <w:numFmt w:val="bullet"/>
      <w:lvlText w:val="o"/>
      <w:lvlJc w:val="left"/>
      <w:pPr>
        <w:ind w:left="3648" w:hanging="360"/>
      </w:pPr>
      <w:rPr>
        <w:rFonts w:ascii="Courier New" w:hAnsi="Courier New" w:cs="Courier New" w:hint="default"/>
      </w:rPr>
    </w:lvl>
    <w:lvl w:ilvl="5" w:tplc="08130005" w:tentative="1">
      <w:start w:val="1"/>
      <w:numFmt w:val="bullet"/>
      <w:lvlText w:val=""/>
      <w:lvlJc w:val="left"/>
      <w:pPr>
        <w:ind w:left="4368" w:hanging="360"/>
      </w:pPr>
      <w:rPr>
        <w:rFonts w:ascii="Wingdings" w:hAnsi="Wingdings" w:hint="default"/>
      </w:rPr>
    </w:lvl>
    <w:lvl w:ilvl="6" w:tplc="08130001" w:tentative="1">
      <w:start w:val="1"/>
      <w:numFmt w:val="bullet"/>
      <w:lvlText w:val=""/>
      <w:lvlJc w:val="left"/>
      <w:pPr>
        <w:ind w:left="5088" w:hanging="360"/>
      </w:pPr>
      <w:rPr>
        <w:rFonts w:ascii="Symbol" w:hAnsi="Symbol" w:hint="default"/>
      </w:rPr>
    </w:lvl>
    <w:lvl w:ilvl="7" w:tplc="08130003" w:tentative="1">
      <w:start w:val="1"/>
      <w:numFmt w:val="bullet"/>
      <w:lvlText w:val="o"/>
      <w:lvlJc w:val="left"/>
      <w:pPr>
        <w:ind w:left="5808" w:hanging="360"/>
      </w:pPr>
      <w:rPr>
        <w:rFonts w:ascii="Courier New" w:hAnsi="Courier New" w:cs="Courier New" w:hint="default"/>
      </w:rPr>
    </w:lvl>
    <w:lvl w:ilvl="8" w:tplc="08130005" w:tentative="1">
      <w:start w:val="1"/>
      <w:numFmt w:val="bullet"/>
      <w:lvlText w:val=""/>
      <w:lvlJc w:val="left"/>
      <w:pPr>
        <w:ind w:left="6528" w:hanging="360"/>
      </w:pPr>
      <w:rPr>
        <w:rFonts w:ascii="Wingdings" w:hAnsi="Wingdings" w:hint="default"/>
      </w:rPr>
    </w:lvl>
  </w:abstractNum>
  <w:abstractNum w:abstractNumId="15" w15:restartNumberingAfterBreak="0">
    <w:nsid w:val="147D3016"/>
    <w:multiLevelType w:val="hybridMultilevel"/>
    <w:tmpl w:val="F306B958"/>
    <w:lvl w:ilvl="0" w:tplc="08090001">
      <w:start w:val="1"/>
      <w:numFmt w:val="bullet"/>
      <w:lvlText w:val=""/>
      <w:lvlJc w:val="left"/>
      <w:pPr>
        <w:ind w:left="865" w:hanging="360"/>
      </w:pPr>
      <w:rPr>
        <w:rFonts w:ascii="Symbol" w:hAnsi="Symbo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6" w15:restartNumberingAfterBreak="0">
    <w:nsid w:val="164E59EB"/>
    <w:multiLevelType w:val="hybridMultilevel"/>
    <w:tmpl w:val="C5FE25A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170A0A4D"/>
    <w:multiLevelType w:val="hybridMultilevel"/>
    <w:tmpl w:val="9A30B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6D7EF6"/>
    <w:multiLevelType w:val="hybridMultilevel"/>
    <w:tmpl w:val="CCDE17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1B9D1A73"/>
    <w:multiLevelType w:val="hybridMultilevel"/>
    <w:tmpl w:val="C47A3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1BA25AA2"/>
    <w:multiLevelType w:val="hybridMultilevel"/>
    <w:tmpl w:val="7CC285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1C5A6CDC"/>
    <w:multiLevelType w:val="hybridMultilevel"/>
    <w:tmpl w:val="E9D677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1CA10FFF"/>
    <w:multiLevelType w:val="hybridMultilevel"/>
    <w:tmpl w:val="986878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1D2433B5"/>
    <w:multiLevelType w:val="hybridMultilevel"/>
    <w:tmpl w:val="B11E612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1DB14F81"/>
    <w:multiLevelType w:val="hybridMultilevel"/>
    <w:tmpl w:val="A8A667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1F1E0086"/>
    <w:multiLevelType w:val="hybridMultilevel"/>
    <w:tmpl w:val="61542A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203E215E"/>
    <w:multiLevelType w:val="hybridMultilevel"/>
    <w:tmpl w:val="BC3256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20BD18CD"/>
    <w:multiLevelType w:val="hybridMultilevel"/>
    <w:tmpl w:val="5B6EEE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1BE280F"/>
    <w:multiLevelType w:val="hybridMultilevel"/>
    <w:tmpl w:val="11B23912"/>
    <w:lvl w:ilvl="0" w:tplc="06EE21AA">
      <w:start w:val="1"/>
      <w:numFmt w:val="decimal"/>
      <w:lvlText w:val="%1."/>
      <w:lvlJc w:val="left"/>
      <w:pPr>
        <w:ind w:left="768" w:hanging="360"/>
      </w:pPr>
      <w:rPr>
        <w:rFonts w:hint="default"/>
      </w:rPr>
    </w:lvl>
    <w:lvl w:ilvl="1" w:tplc="BE36908A">
      <w:start w:val="1"/>
      <w:numFmt w:val="upperLetter"/>
      <w:lvlText w:val="%2)"/>
      <w:lvlJc w:val="left"/>
      <w:pPr>
        <w:ind w:left="1488" w:hanging="360"/>
      </w:pPr>
      <w:rPr>
        <w:rFonts w:hint="default"/>
      </w:rPr>
    </w:lvl>
    <w:lvl w:ilvl="2" w:tplc="08130005" w:tentative="1">
      <w:start w:val="1"/>
      <w:numFmt w:val="bullet"/>
      <w:lvlText w:val=""/>
      <w:lvlJc w:val="left"/>
      <w:pPr>
        <w:ind w:left="2208" w:hanging="360"/>
      </w:pPr>
      <w:rPr>
        <w:rFonts w:ascii="Wingdings" w:hAnsi="Wingdings" w:hint="default"/>
      </w:rPr>
    </w:lvl>
    <w:lvl w:ilvl="3" w:tplc="08130001" w:tentative="1">
      <w:start w:val="1"/>
      <w:numFmt w:val="bullet"/>
      <w:lvlText w:val=""/>
      <w:lvlJc w:val="left"/>
      <w:pPr>
        <w:ind w:left="2928" w:hanging="360"/>
      </w:pPr>
      <w:rPr>
        <w:rFonts w:ascii="Symbol" w:hAnsi="Symbol" w:hint="default"/>
      </w:rPr>
    </w:lvl>
    <w:lvl w:ilvl="4" w:tplc="08130003" w:tentative="1">
      <w:start w:val="1"/>
      <w:numFmt w:val="bullet"/>
      <w:lvlText w:val="o"/>
      <w:lvlJc w:val="left"/>
      <w:pPr>
        <w:ind w:left="3648" w:hanging="360"/>
      </w:pPr>
      <w:rPr>
        <w:rFonts w:ascii="Courier New" w:hAnsi="Courier New" w:cs="Courier New" w:hint="default"/>
      </w:rPr>
    </w:lvl>
    <w:lvl w:ilvl="5" w:tplc="08130005" w:tentative="1">
      <w:start w:val="1"/>
      <w:numFmt w:val="bullet"/>
      <w:lvlText w:val=""/>
      <w:lvlJc w:val="left"/>
      <w:pPr>
        <w:ind w:left="4368" w:hanging="360"/>
      </w:pPr>
      <w:rPr>
        <w:rFonts w:ascii="Wingdings" w:hAnsi="Wingdings" w:hint="default"/>
      </w:rPr>
    </w:lvl>
    <w:lvl w:ilvl="6" w:tplc="08130001" w:tentative="1">
      <w:start w:val="1"/>
      <w:numFmt w:val="bullet"/>
      <w:lvlText w:val=""/>
      <w:lvlJc w:val="left"/>
      <w:pPr>
        <w:ind w:left="5088" w:hanging="360"/>
      </w:pPr>
      <w:rPr>
        <w:rFonts w:ascii="Symbol" w:hAnsi="Symbol" w:hint="default"/>
      </w:rPr>
    </w:lvl>
    <w:lvl w:ilvl="7" w:tplc="08130003" w:tentative="1">
      <w:start w:val="1"/>
      <w:numFmt w:val="bullet"/>
      <w:lvlText w:val="o"/>
      <w:lvlJc w:val="left"/>
      <w:pPr>
        <w:ind w:left="5808" w:hanging="360"/>
      </w:pPr>
      <w:rPr>
        <w:rFonts w:ascii="Courier New" w:hAnsi="Courier New" w:cs="Courier New" w:hint="default"/>
      </w:rPr>
    </w:lvl>
    <w:lvl w:ilvl="8" w:tplc="08130005" w:tentative="1">
      <w:start w:val="1"/>
      <w:numFmt w:val="bullet"/>
      <w:lvlText w:val=""/>
      <w:lvlJc w:val="left"/>
      <w:pPr>
        <w:ind w:left="6528" w:hanging="360"/>
      </w:pPr>
      <w:rPr>
        <w:rFonts w:ascii="Wingdings" w:hAnsi="Wingdings" w:hint="default"/>
      </w:rPr>
    </w:lvl>
  </w:abstractNum>
  <w:abstractNum w:abstractNumId="29" w15:restartNumberingAfterBreak="0">
    <w:nsid w:val="22D02BA6"/>
    <w:multiLevelType w:val="hybridMultilevel"/>
    <w:tmpl w:val="8438BF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24E111A7"/>
    <w:multiLevelType w:val="hybridMultilevel"/>
    <w:tmpl w:val="E8245C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625BDE"/>
    <w:multiLevelType w:val="hybridMultilevel"/>
    <w:tmpl w:val="24704A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258F157D"/>
    <w:multiLevelType w:val="hybridMultilevel"/>
    <w:tmpl w:val="21F06E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25A728A8"/>
    <w:multiLevelType w:val="hybridMultilevel"/>
    <w:tmpl w:val="FD3EBC6A"/>
    <w:lvl w:ilvl="0" w:tplc="08130001">
      <w:start w:val="1"/>
      <w:numFmt w:val="bullet"/>
      <w:lvlText w:val=""/>
      <w:lvlJc w:val="left"/>
      <w:pPr>
        <w:ind w:left="864" w:hanging="360"/>
      </w:pPr>
      <w:rPr>
        <w:rFonts w:ascii="Symbol" w:hAnsi="Symbol" w:hint="default"/>
      </w:rPr>
    </w:lvl>
    <w:lvl w:ilvl="1" w:tplc="08130003" w:tentative="1">
      <w:start w:val="1"/>
      <w:numFmt w:val="bullet"/>
      <w:lvlText w:val="o"/>
      <w:lvlJc w:val="left"/>
      <w:pPr>
        <w:ind w:left="1584" w:hanging="360"/>
      </w:pPr>
      <w:rPr>
        <w:rFonts w:ascii="Courier New" w:hAnsi="Courier New" w:cs="Courier New" w:hint="default"/>
      </w:rPr>
    </w:lvl>
    <w:lvl w:ilvl="2" w:tplc="08130005" w:tentative="1">
      <w:start w:val="1"/>
      <w:numFmt w:val="bullet"/>
      <w:lvlText w:val=""/>
      <w:lvlJc w:val="left"/>
      <w:pPr>
        <w:ind w:left="2304" w:hanging="360"/>
      </w:pPr>
      <w:rPr>
        <w:rFonts w:ascii="Wingdings" w:hAnsi="Wingdings" w:hint="default"/>
      </w:rPr>
    </w:lvl>
    <w:lvl w:ilvl="3" w:tplc="08130001" w:tentative="1">
      <w:start w:val="1"/>
      <w:numFmt w:val="bullet"/>
      <w:lvlText w:val=""/>
      <w:lvlJc w:val="left"/>
      <w:pPr>
        <w:ind w:left="3024" w:hanging="360"/>
      </w:pPr>
      <w:rPr>
        <w:rFonts w:ascii="Symbol" w:hAnsi="Symbol" w:hint="default"/>
      </w:rPr>
    </w:lvl>
    <w:lvl w:ilvl="4" w:tplc="08130003" w:tentative="1">
      <w:start w:val="1"/>
      <w:numFmt w:val="bullet"/>
      <w:lvlText w:val="o"/>
      <w:lvlJc w:val="left"/>
      <w:pPr>
        <w:ind w:left="3744" w:hanging="360"/>
      </w:pPr>
      <w:rPr>
        <w:rFonts w:ascii="Courier New" w:hAnsi="Courier New" w:cs="Courier New" w:hint="default"/>
      </w:rPr>
    </w:lvl>
    <w:lvl w:ilvl="5" w:tplc="08130005" w:tentative="1">
      <w:start w:val="1"/>
      <w:numFmt w:val="bullet"/>
      <w:lvlText w:val=""/>
      <w:lvlJc w:val="left"/>
      <w:pPr>
        <w:ind w:left="4464" w:hanging="360"/>
      </w:pPr>
      <w:rPr>
        <w:rFonts w:ascii="Wingdings" w:hAnsi="Wingdings" w:hint="default"/>
      </w:rPr>
    </w:lvl>
    <w:lvl w:ilvl="6" w:tplc="08130001" w:tentative="1">
      <w:start w:val="1"/>
      <w:numFmt w:val="bullet"/>
      <w:lvlText w:val=""/>
      <w:lvlJc w:val="left"/>
      <w:pPr>
        <w:ind w:left="5184" w:hanging="360"/>
      </w:pPr>
      <w:rPr>
        <w:rFonts w:ascii="Symbol" w:hAnsi="Symbol" w:hint="default"/>
      </w:rPr>
    </w:lvl>
    <w:lvl w:ilvl="7" w:tplc="08130003" w:tentative="1">
      <w:start w:val="1"/>
      <w:numFmt w:val="bullet"/>
      <w:lvlText w:val="o"/>
      <w:lvlJc w:val="left"/>
      <w:pPr>
        <w:ind w:left="5904" w:hanging="360"/>
      </w:pPr>
      <w:rPr>
        <w:rFonts w:ascii="Courier New" w:hAnsi="Courier New" w:cs="Courier New" w:hint="default"/>
      </w:rPr>
    </w:lvl>
    <w:lvl w:ilvl="8" w:tplc="08130005" w:tentative="1">
      <w:start w:val="1"/>
      <w:numFmt w:val="bullet"/>
      <w:lvlText w:val=""/>
      <w:lvlJc w:val="left"/>
      <w:pPr>
        <w:ind w:left="6624" w:hanging="360"/>
      </w:pPr>
      <w:rPr>
        <w:rFonts w:ascii="Wingdings" w:hAnsi="Wingdings" w:hint="default"/>
      </w:rPr>
    </w:lvl>
  </w:abstractNum>
  <w:abstractNum w:abstractNumId="34" w15:restartNumberingAfterBreak="0">
    <w:nsid w:val="27312BF1"/>
    <w:multiLevelType w:val="hybridMultilevel"/>
    <w:tmpl w:val="F28C75B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2E052BE0"/>
    <w:multiLevelType w:val="hybridMultilevel"/>
    <w:tmpl w:val="80E442C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2F9772A8"/>
    <w:multiLevelType w:val="hybridMultilevel"/>
    <w:tmpl w:val="B098672E"/>
    <w:lvl w:ilvl="0" w:tplc="0813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C772B0"/>
    <w:multiLevelType w:val="hybridMultilevel"/>
    <w:tmpl w:val="21BEDD36"/>
    <w:lvl w:ilvl="0" w:tplc="08130001">
      <w:start w:val="1"/>
      <w:numFmt w:val="bullet"/>
      <w:lvlText w:val=""/>
      <w:lvlJc w:val="left"/>
      <w:pPr>
        <w:ind w:left="972" w:hanging="360"/>
      </w:pPr>
      <w:rPr>
        <w:rFonts w:ascii="Symbol" w:hAnsi="Symbol" w:hint="default"/>
      </w:rPr>
    </w:lvl>
    <w:lvl w:ilvl="1" w:tplc="08130003" w:tentative="1">
      <w:start w:val="1"/>
      <w:numFmt w:val="bullet"/>
      <w:lvlText w:val="o"/>
      <w:lvlJc w:val="left"/>
      <w:pPr>
        <w:ind w:left="1692" w:hanging="360"/>
      </w:pPr>
      <w:rPr>
        <w:rFonts w:ascii="Courier New" w:hAnsi="Courier New" w:cs="Courier New" w:hint="default"/>
      </w:rPr>
    </w:lvl>
    <w:lvl w:ilvl="2" w:tplc="08130005" w:tentative="1">
      <w:start w:val="1"/>
      <w:numFmt w:val="bullet"/>
      <w:lvlText w:val=""/>
      <w:lvlJc w:val="left"/>
      <w:pPr>
        <w:ind w:left="2412" w:hanging="360"/>
      </w:pPr>
      <w:rPr>
        <w:rFonts w:ascii="Wingdings" w:hAnsi="Wingdings" w:hint="default"/>
      </w:rPr>
    </w:lvl>
    <w:lvl w:ilvl="3" w:tplc="08130001" w:tentative="1">
      <w:start w:val="1"/>
      <w:numFmt w:val="bullet"/>
      <w:lvlText w:val=""/>
      <w:lvlJc w:val="left"/>
      <w:pPr>
        <w:ind w:left="3132" w:hanging="360"/>
      </w:pPr>
      <w:rPr>
        <w:rFonts w:ascii="Symbol" w:hAnsi="Symbol" w:hint="default"/>
      </w:rPr>
    </w:lvl>
    <w:lvl w:ilvl="4" w:tplc="08130003" w:tentative="1">
      <w:start w:val="1"/>
      <w:numFmt w:val="bullet"/>
      <w:lvlText w:val="o"/>
      <w:lvlJc w:val="left"/>
      <w:pPr>
        <w:ind w:left="3852" w:hanging="360"/>
      </w:pPr>
      <w:rPr>
        <w:rFonts w:ascii="Courier New" w:hAnsi="Courier New" w:cs="Courier New" w:hint="default"/>
      </w:rPr>
    </w:lvl>
    <w:lvl w:ilvl="5" w:tplc="08130005" w:tentative="1">
      <w:start w:val="1"/>
      <w:numFmt w:val="bullet"/>
      <w:lvlText w:val=""/>
      <w:lvlJc w:val="left"/>
      <w:pPr>
        <w:ind w:left="4572" w:hanging="360"/>
      </w:pPr>
      <w:rPr>
        <w:rFonts w:ascii="Wingdings" w:hAnsi="Wingdings" w:hint="default"/>
      </w:rPr>
    </w:lvl>
    <w:lvl w:ilvl="6" w:tplc="08130001" w:tentative="1">
      <w:start w:val="1"/>
      <w:numFmt w:val="bullet"/>
      <w:lvlText w:val=""/>
      <w:lvlJc w:val="left"/>
      <w:pPr>
        <w:ind w:left="5292" w:hanging="360"/>
      </w:pPr>
      <w:rPr>
        <w:rFonts w:ascii="Symbol" w:hAnsi="Symbol" w:hint="default"/>
      </w:rPr>
    </w:lvl>
    <w:lvl w:ilvl="7" w:tplc="08130003" w:tentative="1">
      <w:start w:val="1"/>
      <w:numFmt w:val="bullet"/>
      <w:lvlText w:val="o"/>
      <w:lvlJc w:val="left"/>
      <w:pPr>
        <w:ind w:left="6012" w:hanging="360"/>
      </w:pPr>
      <w:rPr>
        <w:rFonts w:ascii="Courier New" w:hAnsi="Courier New" w:cs="Courier New" w:hint="default"/>
      </w:rPr>
    </w:lvl>
    <w:lvl w:ilvl="8" w:tplc="08130005" w:tentative="1">
      <w:start w:val="1"/>
      <w:numFmt w:val="bullet"/>
      <w:lvlText w:val=""/>
      <w:lvlJc w:val="left"/>
      <w:pPr>
        <w:ind w:left="6732" w:hanging="360"/>
      </w:pPr>
      <w:rPr>
        <w:rFonts w:ascii="Wingdings" w:hAnsi="Wingdings" w:hint="default"/>
      </w:rPr>
    </w:lvl>
  </w:abstractNum>
  <w:abstractNum w:abstractNumId="38" w15:restartNumberingAfterBreak="0">
    <w:nsid w:val="338778AC"/>
    <w:multiLevelType w:val="hybridMultilevel"/>
    <w:tmpl w:val="7DC8F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3B5708C"/>
    <w:multiLevelType w:val="hybridMultilevel"/>
    <w:tmpl w:val="D2989E72"/>
    <w:lvl w:ilvl="0" w:tplc="08130001">
      <w:start w:val="1"/>
      <w:numFmt w:val="bullet"/>
      <w:lvlText w:val=""/>
      <w:lvlJc w:val="left"/>
      <w:pPr>
        <w:ind w:left="771" w:hanging="360"/>
      </w:pPr>
      <w:rPr>
        <w:rFonts w:ascii="Symbol" w:hAnsi="Symbol" w:hint="default"/>
      </w:rPr>
    </w:lvl>
    <w:lvl w:ilvl="1" w:tplc="08130003">
      <w:start w:val="1"/>
      <w:numFmt w:val="bullet"/>
      <w:lvlText w:val="o"/>
      <w:lvlJc w:val="left"/>
      <w:pPr>
        <w:ind w:left="1491" w:hanging="360"/>
      </w:pPr>
      <w:rPr>
        <w:rFonts w:ascii="Courier New" w:hAnsi="Courier New" w:cs="Courier New" w:hint="default"/>
      </w:rPr>
    </w:lvl>
    <w:lvl w:ilvl="2" w:tplc="08130005" w:tentative="1">
      <w:start w:val="1"/>
      <w:numFmt w:val="bullet"/>
      <w:lvlText w:val=""/>
      <w:lvlJc w:val="left"/>
      <w:pPr>
        <w:ind w:left="2211" w:hanging="360"/>
      </w:pPr>
      <w:rPr>
        <w:rFonts w:ascii="Wingdings" w:hAnsi="Wingdings" w:hint="default"/>
      </w:rPr>
    </w:lvl>
    <w:lvl w:ilvl="3" w:tplc="08130001" w:tentative="1">
      <w:start w:val="1"/>
      <w:numFmt w:val="bullet"/>
      <w:lvlText w:val=""/>
      <w:lvlJc w:val="left"/>
      <w:pPr>
        <w:ind w:left="2931" w:hanging="360"/>
      </w:pPr>
      <w:rPr>
        <w:rFonts w:ascii="Symbol" w:hAnsi="Symbol" w:hint="default"/>
      </w:rPr>
    </w:lvl>
    <w:lvl w:ilvl="4" w:tplc="08130003" w:tentative="1">
      <w:start w:val="1"/>
      <w:numFmt w:val="bullet"/>
      <w:lvlText w:val="o"/>
      <w:lvlJc w:val="left"/>
      <w:pPr>
        <w:ind w:left="3651" w:hanging="360"/>
      </w:pPr>
      <w:rPr>
        <w:rFonts w:ascii="Courier New" w:hAnsi="Courier New" w:cs="Courier New" w:hint="default"/>
      </w:rPr>
    </w:lvl>
    <w:lvl w:ilvl="5" w:tplc="08130005" w:tentative="1">
      <w:start w:val="1"/>
      <w:numFmt w:val="bullet"/>
      <w:lvlText w:val=""/>
      <w:lvlJc w:val="left"/>
      <w:pPr>
        <w:ind w:left="4371" w:hanging="360"/>
      </w:pPr>
      <w:rPr>
        <w:rFonts w:ascii="Wingdings" w:hAnsi="Wingdings" w:hint="default"/>
      </w:rPr>
    </w:lvl>
    <w:lvl w:ilvl="6" w:tplc="08130001" w:tentative="1">
      <w:start w:val="1"/>
      <w:numFmt w:val="bullet"/>
      <w:lvlText w:val=""/>
      <w:lvlJc w:val="left"/>
      <w:pPr>
        <w:ind w:left="5091" w:hanging="360"/>
      </w:pPr>
      <w:rPr>
        <w:rFonts w:ascii="Symbol" w:hAnsi="Symbol" w:hint="default"/>
      </w:rPr>
    </w:lvl>
    <w:lvl w:ilvl="7" w:tplc="08130003" w:tentative="1">
      <w:start w:val="1"/>
      <w:numFmt w:val="bullet"/>
      <w:lvlText w:val="o"/>
      <w:lvlJc w:val="left"/>
      <w:pPr>
        <w:ind w:left="5811" w:hanging="360"/>
      </w:pPr>
      <w:rPr>
        <w:rFonts w:ascii="Courier New" w:hAnsi="Courier New" w:cs="Courier New" w:hint="default"/>
      </w:rPr>
    </w:lvl>
    <w:lvl w:ilvl="8" w:tplc="08130005" w:tentative="1">
      <w:start w:val="1"/>
      <w:numFmt w:val="bullet"/>
      <w:lvlText w:val=""/>
      <w:lvlJc w:val="left"/>
      <w:pPr>
        <w:ind w:left="6531" w:hanging="360"/>
      </w:pPr>
      <w:rPr>
        <w:rFonts w:ascii="Wingdings" w:hAnsi="Wingdings" w:hint="default"/>
      </w:rPr>
    </w:lvl>
  </w:abstractNum>
  <w:abstractNum w:abstractNumId="40" w15:restartNumberingAfterBreak="0">
    <w:nsid w:val="342B033A"/>
    <w:multiLevelType w:val="hybridMultilevel"/>
    <w:tmpl w:val="DCC867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347B0E72"/>
    <w:multiLevelType w:val="hybridMultilevel"/>
    <w:tmpl w:val="990866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34F83D90"/>
    <w:multiLevelType w:val="hybridMultilevel"/>
    <w:tmpl w:val="D6E24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5123CC6"/>
    <w:multiLevelType w:val="hybridMultilevel"/>
    <w:tmpl w:val="88AC90A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3628584A"/>
    <w:multiLevelType w:val="hybridMultilevel"/>
    <w:tmpl w:val="2C8C730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36BF0A81"/>
    <w:multiLevelType w:val="hybridMultilevel"/>
    <w:tmpl w:val="745A21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6E52970"/>
    <w:multiLevelType w:val="hybridMultilevel"/>
    <w:tmpl w:val="F63C1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39A4027D"/>
    <w:multiLevelType w:val="hybridMultilevel"/>
    <w:tmpl w:val="28B036FC"/>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3B197B8C"/>
    <w:multiLevelType w:val="hybridMultilevel"/>
    <w:tmpl w:val="F56A89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3BFD1080"/>
    <w:multiLevelType w:val="hybridMultilevel"/>
    <w:tmpl w:val="86B688F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0" w15:restartNumberingAfterBreak="0">
    <w:nsid w:val="3D0A6C83"/>
    <w:multiLevelType w:val="hybridMultilevel"/>
    <w:tmpl w:val="0850621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1" w15:restartNumberingAfterBreak="0">
    <w:nsid w:val="3F764121"/>
    <w:multiLevelType w:val="hybridMultilevel"/>
    <w:tmpl w:val="999688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3F9E455F"/>
    <w:multiLevelType w:val="hybridMultilevel"/>
    <w:tmpl w:val="291A2B0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3" w15:restartNumberingAfterBreak="0">
    <w:nsid w:val="3FB70621"/>
    <w:multiLevelType w:val="hybridMultilevel"/>
    <w:tmpl w:val="B4B40A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4" w15:restartNumberingAfterBreak="0">
    <w:nsid w:val="3FB70D5F"/>
    <w:multiLevelType w:val="hybridMultilevel"/>
    <w:tmpl w:val="2BCA5B5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5" w15:restartNumberingAfterBreak="0">
    <w:nsid w:val="3FD918AC"/>
    <w:multiLevelType w:val="hybridMultilevel"/>
    <w:tmpl w:val="60B8D7AA"/>
    <w:lvl w:ilvl="0" w:tplc="0813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36D7025"/>
    <w:multiLevelType w:val="hybridMultilevel"/>
    <w:tmpl w:val="00228F9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7" w15:restartNumberingAfterBreak="0">
    <w:nsid w:val="448868B8"/>
    <w:multiLevelType w:val="hybridMultilevel"/>
    <w:tmpl w:val="53A448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8" w15:restartNumberingAfterBreak="0">
    <w:nsid w:val="44B51A6E"/>
    <w:multiLevelType w:val="hybridMultilevel"/>
    <w:tmpl w:val="1A50F56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9" w15:restartNumberingAfterBreak="0">
    <w:nsid w:val="44EC4318"/>
    <w:multiLevelType w:val="hybridMultilevel"/>
    <w:tmpl w:val="884AF7E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0" w15:restartNumberingAfterBreak="0">
    <w:nsid w:val="456A2785"/>
    <w:multiLevelType w:val="hybridMultilevel"/>
    <w:tmpl w:val="C05C35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1" w15:restartNumberingAfterBreak="0">
    <w:nsid w:val="457C6BF4"/>
    <w:multiLevelType w:val="hybridMultilevel"/>
    <w:tmpl w:val="620C02C2"/>
    <w:lvl w:ilvl="0" w:tplc="08130001">
      <w:start w:val="1"/>
      <w:numFmt w:val="bullet"/>
      <w:lvlText w:val=""/>
      <w:lvlJc w:val="left"/>
      <w:pPr>
        <w:ind w:left="864" w:hanging="360"/>
      </w:pPr>
      <w:rPr>
        <w:rFonts w:ascii="Symbol" w:hAnsi="Symbol" w:hint="default"/>
      </w:rPr>
    </w:lvl>
    <w:lvl w:ilvl="1" w:tplc="08130003" w:tentative="1">
      <w:start w:val="1"/>
      <w:numFmt w:val="bullet"/>
      <w:lvlText w:val="o"/>
      <w:lvlJc w:val="left"/>
      <w:pPr>
        <w:ind w:left="1584" w:hanging="360"/>
      </w:pPr>
      <w:rPr>
        <w:rFonts w:ascii="Courier New" w:hAnsi="Courier New" w:cs="Courier New" w:hint="default"/>
      </w:rPr>
    </w:lvl>
    <w:lvl w:ilvl="2" w:tplc="08130005" w:tentative="1">
      <w:start w:val="1"/>
      <w:numFmt w:val="bullet"/>
      <w:lvlText w:val=""/>
      <w:lvlJc w:val="left"/>
      <w:pPr>
        <w:ind w:left="2304" w:hanging="360"/>
      </w:pPr>
      <w:rPr>
        <w:rFonts w:ascii="Wingdings" w:hAnsi="Wingdings" w:hint="default"/>
      </w:rPr>
    </w:lvl>
    <w:lvl w:ilvl="3" w:tplc="08130001" w:tentative="1">
      <w:start w:val="1"/>
      <w:numFmt w:val="bullet"/>
      <w:lvlText w:val=""/>
      <w:lvlJc w:val="left"/>
      <w:pPr>
        <w:ind w:left="3024" w:hanging="360"/>
      </w:pPr>
      <w:rPr>
        <w:rFonts w:ascii="Symbol" w:hAnsi="Symbol" w:hint="default"/>
      </w:rPr>
    </w:lvl>
    <w:lvl w:ilvl="4" w:tplc="08130003" w:tentative="1">
      <w:start w:val="1"/>
      <w:numFmt w:val="bullet"/>
      <w:lvlText w:val="o"/>
      <w:lvlJc w:val="left"/>
      <w:pPr>
        <w:ind w:left="3744" w:hanging="360"/>
      </w:pPr>
      <w:rPr>
        <w:rFonts w:ascii="Courier New" w:hAnsi="Courier New" w:cs="Courier New" w:hint="default"/>
      </w:rPr>
    </w:lvl>
    <w:lvl w:ilvl="5" w:tplc="08130005" w:tentative="1">
      <w:start w:val="1"/>
      <w:numFmt w:val="bullet"/>
      <w:lvlText w:val=""/>
      <w:lvlJc w:val="left"/>
      <w:pPr>
        <w:ind w:left="4464" w:hanging="360"/>
      </w:pPr>
      <w:rPr>
        <w:rFonts w:ascii="Wingdings" w:hAnsi="Wingdings" w:hint="default"/>
      </w:rPr>
    </w:lvl>
    <w:lvl w:ilvl="6" w:tplc="08130001" w:tentative="1">
      <w:start w:val="1"/>
      <w:numFmt w:val="bullet"/>
      <w:lvlText w:val=""/>
      <w:lvlJc w:val="left"/>
      <w:pPr>
        <w:ind w:left="5184" w:hanging="360"/>
      </w:pPr>
      <w:rPr>
        <w:rFonts w:ascii="Symbol" w:hAnsi="Symbol" w:hint="default"/>
      </w:rPr>
    </w:lvl>
    <w:lvl w:ilvl="7" w:tplc="08130003" w:tentative="1">
      <w:start w:val="1"/>
      <w:numFmt w:val="bullet"/>
      <w:lvlText w:val="o"/>
      <w:lvlJc w:val="left"/>
      <w:pPr>
        <w:ind w:left="5904" w:hanging="360"/>
      </w:pPr>
      <w:rPr>
        <w:rFonts w:ascii="Courier New" w:hAnsi="Courier New" w:cs="Courier New" w:hint="default"/>
      </w:rPr>
    </w:lvl>
    <w:lvl w:ilvl="8" w:tplc="08130005" w:tentative="1">
      <w:start w:val="1"/>
      <w:numFmt w:val="bullet"/>
      <w:lvlText w:val=""/>
      <w:lvlJc w:val="left"/>
      <w:pPr>
        <w:ind w:left="6624" w:hanging="360"/>
      </w:pPr>
      <w:rPr>
        <w:rFonts w:ascii="Wingdings" w:hAnsi="Wingdings" w:hint="default"/>
      </w:rPr>
    </w:lvl>
  </w:abstractNum>
  <w:abstractNum w:abstractNumId="62" w15:restartNumberingAfterBreak="0">
    <w:nsid w:val="470834D5"/>
    <w:multiLevelType w:val="hybridMultilevel"/>
    <w:tmpl w:val="8B84F38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3" w15:restartNumberingAfterBreak="0">
    <w:nsid w:val="47BF2BCF"/>
    <w:multiLevelType w:val="hybridMultilevel"/>
    <w:tmpl w:val="D0A024F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4" w15:restartNumberingAfterBreak="0">
    <w:nsid w:val="488B2EC8"/>
    <w:multiLevelType w:val="hybridMultilevel"/>
    <w:tmpl w:val="F94430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5" w15:restartNumberingAfterBreak="0">
    <w:nsid w:val="48983ED8"/>
    <w:multiLevelType w:val="hybridMultilevel"/>
    <w:tmpl w:val="5F8CD25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6" w15:restartNumberingAfterBreak="0">
    <w:nsid w:val="4A183FB3"/>
    <w:multiLevelType w:val="hybridMultilevel"/>
    <w:tmpl w:val="0BCE1F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7" w15:restartNumberingAfterBreak="0">
    <w:nsid w:val="4A5437AD"/>
    <w:multiLevelType w:val="hybridMultilevel"/>
    <w:tmpl w:val="6E5AE506"/>
    <w:lvl w:ilvl="0" w:tplc="08130001">
      <w:start w:val="1"/>
      <w:numFmt w:val="bullet"/>
      <w:lvlText w:val=""/>
      <w:lvlJc w:val="left"/>
      <w:pPr>
        <w:ind w:left="768" w:hanging="360"/>
      </w:pPr>
      <w:rPr>
        <w:rFonts w:ascii="Symbol" w:hAnsi="Symbol" w:hint="default"/>
      </w:rPr>
    </w:lvl>
    <w:lvl w:ilvl="1" w:tplc="08130003" w:tentative="1">
      <w:start w:val="1"/>
      <w:numFmt w:val="bullet"/>
      <w:lvlText w:val="o"/>
      <w:lvlJc w:val="left"/>
      <w:pPr>
        <w:ind w:left="1488" w:hanging="360"/>
      </w:pPr>
      <w:rPr>
        <w:rFonts w:ascii="Courier New" w:hAnsi="Courier New" w:cs="Courier New" w:hint="default"/>
      </w:rPr>
    </w:lvl>
    <w:lvl w:ilvl="2" w:tplc="08130005" w:tentative="1">
      <w:start w:val="1"/>
      <w:numFmt w:val="bullet"/>
      <w:lvlText w:val=""/>
      <w:lvlJc w:val="left"/>
      <w:pPr>
        <w:ind w:left="2208" w:hanging="360"/>
      </w:pPr>
      <w:rPr>
        <w:rFonts w:ascii="Wingdings" w:hAnsi="Wingdings" w:hint="default"/>
      </w:rPr>
    </w:lvl>
    <w:lvl w:ilvl="3" w:tplc="08130001" w:tentative="1">
      <w:start w:val="1"/>
      <w:numFmt w:val="bullet"/>
      <w:lvlText w:val=""/>
      <w:lvlJc w:val="left"/>
      <w:pPr>
        <w:ind w:left="2928" w:hanging="360"/>
      </w:pPr>
      <w:rPr>
        <w:rFonts w:ascii="Symbol" w:hAnsi="Symbol" w:hint="default"/>
      </w:rPr>
    </w:lvl>
    <w:lvl w:ilvl="4" w:tplc="08130003" w:tentative="1">
      <w:start w:val="1"/>
      <w:numFmt w:val="bullet"/>
      <w:lvlText w:val="o"/>
      <w:lvlJc w:val="left"/>
      <w:pPr>
        <w:ind w:left="3648" w:hanging="360"/>
      </w:pPr>
      <w:rPr>
        <w:rFonts w:ascii="Courier New" w:hAnsi="Courier New" w:cs="Courier New" w:hint="default"/>
      </w:rPr>
    </w:lvl>
    <w:lvl w:ilvl="5" w:tplc="08130005" w:tentative="1">
      <w:start w:val="1"/>
      <w:numFmt w:val="bullet"/>
      <w:lvlText w:val=""/>
      <w:lvlJc w:val="left"/>
      <w:pPr>
        <w:ind w:left="4368" w:hanging="360"/>
      </w:pPr>
      <w:rPr>
        <w:rFonts w:ascii="Wingdings" w:hAnsi="Wingdings" w:hint="default"/>
      </w:rPr>
    </w:lvl>
    <w:lvl w:ilvl="6" w:tplc="08130001" w:tentative="1">
      <w:start w:val="1"/>
      <w:numFmt w:val="bullet"/>
      <w:lvlText w:val=""/>
      <w:lvlJc w:val="left"/>
      <w:pPr>
        <w:ind w:left="5088" w:hanging="360"/>
      </w:pPr>
      <w:rPr>
        <w:rFonts w:ascii="Symbol" w:hAnsi="Symbol" w:hint="default"/>
      </w:rPr>
    </w:lvl>
    <w:lvl w:ilvl="7" w:tplc="08130003" w:tentative="1">
      <w:start w:val="1"/>
      <w:numFmt w:val="bullet"/>
      <w:lvlText w:val="o"/>
      <w:lvlJc w:val="left"/>
      <w:pPr>
        <w:ind w:left="5808" w:hanging="360"/>
      </w:pPr>
      <w:rPr>
        <w:rFonts w:ascii="Courier New" w:hAnsi="Courier New" w:cs="Courier New" w:hint="default"/>
      </w:rPr>
    </w:lvl>
    <w:lvl w:ilvl="8" w:tplc="08130005" w:tentative="1">
      <w:start w:val="1"/>
      <w:numFmt w:val="bullet"/>
      <w:lvlText w:val=""/>
      <w:lvlJc w:val="left"/>
      <w:pPr>
        <w:ind w:left="6528" w:hanging="360"/>
      </w:pPr>
      <w:rPr>
        <w:rFonts w:ascii="Wingdings" w:hAnsi="Wingdings" w:hint="default"/>
      </w:rPr>
    </w:lvl>
  </w:abstractNum>
  <w:abstractNum w:abstractNumId="68" w15:restartNumberingAfterBreak="0">
    <w:nsid w:val="4C773FBE"/>
    <w:multiLevelType w:val="hybridMultilevel"/>
    <w:tmpl w:val="340C056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9" w15:restartNumberingAfterBreak="0">
    <w:nsid w:val="4D2B3B3C"/>
    <w:multiLevelType w:val="hybridMultilevel"/>
    <w:tmpl w:val="3C7018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0" w15:restartNumberingAfterBreak="0">
    <w:nsid w:val="4DA3292D"/>
    <w:multiLevelType w:val="hybridMultilevel"/>
    <w:tmpl w:val="A9B8A94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1" w15:restartNumberingAfterBreak="0">
    <w:nsid w:val="4E206CD3"/>
    <w:multiLevelType w:val="multilevel"/>
    <w:tmpl w:val="46FA45DA"/>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4E61294F"/>
    <w:multiLevelType w:val="hybridMultilevel"/>
    <w:tmpl w:val="DA9C48B0"/>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3" w15:restartNumberingAfterBreak="0">
    <w:nsid w:val="4E9B58A6"/>
    <w:multiLevelType w:val="hybridMultilevel"/>
    <w:tmpl w:val="4C76CE6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4" w15:restartNumberingAfterBreak="0">
    <w:nsid w:val="4F1408A3"/>
    <w:multiLevelType w:val="hybridMultilevel"/>
    <w:tmpl w:val="106C6AB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5" w15:restartNumberingAfterBreak="0">
    <w:nsid w:val="56054891"/>
    <w:multiLevelType w:val="hybridMultilevel"/>
    <w:tmpl w:val="3B28C44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6" w15:restartNumberingAfterBreak="0">
    <w:nsid w:val="564A284C"/>
    <w:multiLevelType w:val="hybridMultilevel"/>
    <w:tmpl w:val="2BF48E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7" w15:restartNumberingAfterBreak="0">
    <w:nsid w:val="57D6679A"/>
    <w:multiLevelType w:val="hybridMultilevel"/>
    <w:tmpl w:val="959602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8" w15:restartNumberingAfterBreak="0">
    <w:nsid w:val="5B046DB6"/>
    <w:multiLevelType w:val="hybridMultilevel"/>
    <w:tmpl w:val="2310A94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9" w15:restartNumberingAfterBreak="0">
    <w:nsid w:val="5B8F590A"/>
    <w:multiLevelType w:val="hybridMultilevel"/>
    <w:tmpl w:val="4D8EB4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0" w15:restartNumberingAfterBreak="0">
    <w:nsid w:val="5E3B4C3B"/>
    <w:multiLevelType w:val="hybridMultilevel"/>
    <w:tmpl w:val="62D2A11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1" w15:restartNumberingAfterBreak="0">
    <w:nsid w:val="5EA06336"/>
    <w:multiLevelType w:val="hybridMultilevel"/>
    <w:tmpl w:val="9A9A782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FAD33B6"/>
    <w:multiLevelType w:val="hybridMultilevel"/>
    <w:tmpl w:val="231C6F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3" w15:restartNumberingAfterBreak="0">
    <w:nsid w:val="60A56D44"/>
    <w:multiLevelType w:val="hybridMultilevel"/>
    <w:tmpl w:val="2DB4E2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60C11F88"/>
    <w:multiLevelType w:val="hybridMultilevel"/>
    <w:tmpl w:val="8A66EF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5" w15:restartNumberingAfterBreak="0">
    <w:nsid w:val="60F604E9"/>
    <w:multiLevelType w:val="hybridMultilevel"/>
    <w:tmpl w:val="20F2407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6" w15:restartNumberingAfterBreak="0">
    <w:nsid w:val="61B11035"/>
    <w:multiLevelType w:val="hybridMultilevel"/>
    <w:tmpl w:val="C91E0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1F53BBA"/>
    <w:multiLevelType w:val="hybridMultilevel"/>
    <w:tmpl w:val="3C0CF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34B005E"/>
    <w:multiLevelType w:val="hybridMultilevel"/>
    <w:tmpl w:val="67EC1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51A7143"/>
    <w:multiLevelType w:val="hybridMultilevel"/>
    <w:tmpl w:val="2396AA9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0" w15:restartNumberingAfterBreak="0">
    <w:nsid w:val="68C236F3"/>
    <w:multiLevelType w:val="hybridMultilevel"/>
    <w:tmpl w:val="7082BD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8D61935"/>
    <w:multiLevelType w:val="hybridMultilevel"/>
    <w:tmpl w:val="95BE1D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69F23F99"/>
    <w:multiLevelType w:val="hybridMultilevel"/>
    <w:tmpl w:val="27B24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A4359BE"/>
    <w:multiLevelType w:val="hybridMultilevel"/>
    <w:tmpl w:val="111258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4" w15:restartNumberingAfterBreak="0">
    <w:nsid w:val="6AB57309"/>
    <w:multiLevelType w:val="hybridMultilevel"/>
    <w:tmpl w:val="BD04B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B421137"/>
    <w:multiLevelType w:val="hybridMultilevel"/>
    <w:tmpl w:val="5ABE7FD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6" w15:restartNumberingAfterBreak="0">
    <w:nsid w:val="6BC81A98"/>
    <w:multiLevelType w:val="hybridMultilevel"/>
    <w:tmpl w:val="F6D2A30C"/>
    <w:lvl w:ilvl="0" w:tplc="960A9C82">
      <w:start w:val="1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7" w15:restartNumberingAfterBreak="0">
    <w:nsid w:val="6C9F6B2B"/>
    <w:multiLevelType w:val="hybridMultilevel"/>
    <w:tmpl w:val="4058F11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8" w15:restartNumberingAfterBreak="0">
    <w:nsid w:val="6DC14E59"/>
    <w:multiLevelType w:val="hybridMultilevel"/>
    <w:tmpl w:val="BDC020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9" w15:restartNumberingAfterBreak="0">
    <w:nsid w:val="6EC550AB"/>
    <w:multiLevelType w:val="hybridMultilevel"/>
    <w:tmpl w:val="E624A9C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0" w15:restartNumberingAfterBreak="0">
    <w:nsid w:val="7031484F"/>
    <w:multiLevelType w:val="hybridMultilevel"/>
    <w:tmpl w:val="9026818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1" w15:restartNumberingAfterBreak="0">
    <w:nsid w:val="71BF6AD9"/>
    <w:multiLevelType w:val="hybridMultilevel"/>
    <w:tmpl w:val="949E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2267723"/>
    <w:multiLevelType w:val="hybridMultilevel"/>
    <w:tmpl w:val="A47CA1C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3" w15:restartNumberingAfterBreak="0">
    <w:nsid w:val="72980DA2"/>
    <w:multiLevelType w:val="hybridMultilevel"/>
    <w:tmpl w:val="457AB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3927D44"/>
    <w:multiLevelType w:val="hybridMultilevel"/>
    <w:tmpl w:val="60F89868"/>
    <w:lvl w:ilvl="0" w:tplc="0813000F">
      <w:start w:val="1"/>
      <w:numFmt w:val="decimal"/>
      <w:lvlText w:val="%1."/>
      <w:lvlJc w:val="left"/>
      <w:pPr>
        <w:ind w:left="360" w:hanging="360"/>
      </w:pPr>
      <w:rPr>
        <w:rFonts w:hint="default"/>
      </w:r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start w:val="1"/>
      <w:numFmt w:val="decimal"/>
      <w:lvlText w:val="%4."/>
      <w:lvlJc w:val="left"/>
      <w:pPr>
        <w:ind w:left="2520" w:hanging="360"/>
      </w:pPr>
    </w:lvl>
    <w:lvl w:ilvl="4" w:tplc="08130019">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05" w15:restartNumberingAfterBreak="0">
    <w:nsid w:val="73C64114"/>
    <w:multiLevelType w:val="hybridMultilevel"/>
    <w:tmpl w:val="CD1C5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5354474"/>
    <w:multiLevelType w:val="hybridMultilevel"/>
    <w:tmpl w:val="D3B6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6782F87"/>
    <w:multiLevelType w:val="hybridMultilevel"/>
    <w:tmpl w:val="F83247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6A90491"/>
    <w:multiLevelType w:val="hybridMultilevel"/>
    <w:tmpl w:val="DBEC8B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9" w15:restartNumberingAfterBreak="0">
    <w:nsid w:val="76F974F2"/>
    <w:multiLevelType w:val="hybridMultilevel"/>
    <w:tmpl w:val="51D278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0" w15:restartNumberingAfterBreak="0">
    <w:nsid w:val="774D1150"/>
    <w:multiLevelType w:val="hybridMultilevel"/>
    <w:tmpl w:val="9F90E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7856A52"/>
    <w:multiLevelType w:val="hybridMultilevel"/>
    <w:tmpl w:val="3CB8B90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2" w15:restartNumberingAfterBreak="0">
    <w:nsid w:val="783D1C91"/>
    <w:multiLevelType w:val="hybridMultilevel"/>
    <w:tmpl w:val="15629CD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3" w15:restartNumberingAfterBreak="0">
    <w:nsid w:val="78D00475"/>
    <w:multiLevelType w:val="hybridMultilevel"/>
    <w:tmpl w:val="4FE6BB6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4" w15:restartNumberingAfterBreak="0">
    <w:nsid w:val="78D260BF"/>
    <w:multiLevelType w:val="hybridMultilevel"/>
    <w:tmpl w:val="77FC84D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5" w15:restartNumberingAfterBreak="0">
    <w:nsid w:val="79F9125F"/>
    <w:multiLevelType w:val="hybridMultilevel"/>
    <w:tmpl w:val="1EFC18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6" w15:restartNumberingAfterBreak="0">
    <w:nsid w:val="7A247E9B"/>
    <w:multiLevelType w:val="hybridMultilevel"/>
    <w:tmpl w:val="AEE65E8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7" w15:restartNumberingAfterBreak="0">
    <w:nsid w:val="7A950AC1"/>
    <w:multiLevelType w:val="hybridMultilevel"/>
    <w:tmpl w:val="84286B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8" w15:restartNumberingAfterBreak="0">
    <w:nsid w:val="7AFD10B4"/>
    <w:multiLevelType w:val="hybridMultilevel"/>
    <w:tmpl w:val="FA149E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9" w15:restartNumberingAfterBreak="0">
    <w:nsid w:val="7B06743F"/>
    <w:multiLevelType w:val="hybridMultilevel"/>
    <w:tmpl w:val="EC90198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0" w15:restartNumberingAfterBreak="0">
    <w:nsid w:val="7B7C0CC7"/>
    <w:multiLevelType w:val="hybridMultilevel"/>
    <w:tmpl w:val="AB7AEB6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1" w15:restartNumberingAfterBreak="0">
    <w:nsid w:val="7C8E1CA7"/>
    <w:multiLevelType w:val="hybridMultilevel"/>
    <w:tmpl w:val="F4FAB0B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2" w15:restartNumberingAfterBreak="0">
    <w:nsid w:val="7CB450EC"/>
    <w:multiLevelType w:val="hybridMultilevel"/>
    <w:tmpl w:val="83AA7460"/>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23" w15:restartNumberingAfterBreak="0">
    <w:nsid w:val="7DA02AC8"/>
    <w:multiLevelType w:val="hybridMultilevel"/>
    <w:tmpl w:val="C50E54E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4" w15:restartNumberingAfterBreak="0">
    <w:nsid w:val="7DB267CD"/>
    <w:multiLevelType w:val="hybridMultilevel"/>
    <w:tmpl w:val="E220A0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5" w15:restartNumberingAfterBreak="0">
    <w:nsid w:val="7DED2F7B"/>
    <w:multiLevelType w:val="hybridMultilevel"/>
    <w:tmpl w:val="648EF5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6" w15:restartNumberingAfterBreak="0">
    <w:nsid w:val="7F1A53CC"/>
    <w:multiLevelType w:val="hybridMultilevel"/>
    <w:tmpl w:val="EB8E3F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7" w15:restartNumberingAfterBreak="0">
    <w:nsid w:val="7F5E00C6"/>
    <w:multiLevelType w:val="hybridMultilevel"/>
    <w:tmpl w:val="D9623D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8" w15:restartNumberingAfterBreak="0">
    <w:nsid w:val="7FAF228F"/>
    <w:multiLevelType w:val="hybridMultilevel"/>
    <w:tmpl w:val="FF8E6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FCD2A3F"/>
    <w:multiLevelType w:val="hybridMultilevel"/>
    <w:tmpl w:val="F2BCDCA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50"/>
  </w:num>
  <w:num w:numId="2">
    <w:abstractNumId w:val="3"/>
  </w:num>
  <w:num w:numId="3">
    <w:abstractNumId w:val="5"/>
  </w:num>
  <w:num w:numId="4">
    <w:abstractNumId w:val="49"/>
  </w:num>
  <w:num w:numId="5">
    <w:abstractNumId w:val="115"/>
  </w:num>
  <w:num w:numId="6">
    <w:abstractNumId w:val="52"/>
  </w:num>
  <w:num w:numId="7">
    <w:abstractNumId w:val="18"/>
  </w:num>
  <w:num w:numId="8">
    <w:abstractNumId w:val="73"/>
  </w:num>
  <w:num w:numId="9">
    <w:abstractNumId w:val="6"/>
  </w:num>
  <w:num w:numId="10">
    <w:abstractNumId w:val="112"/>
  </w:num>
  <w:num w:numId="11">
    <w:abstractNumId w:val="80"/>
  </w:num>
  <w:num w:numId="12">
    <w:abstractNumId w:val="62"/>
  </w:num>
  <w:num w:numId="13">
    <w:abstractNumId w:val="104"/>
  </w:num>
  <w:num w:numId="14">
    <w:abstractNumId w:val="57"/>
  </w:num>
  <w:num w:numId="15">
    <w:abstractNumId w:val="76"/>
  </w:num>
  <w:num w:numId="16">
    <w:abstractNumId w:val="46"/>
  </w:num>
  <w:num w:numId="17">
    <w:abstractNumId w:val="16"/>
  </w:num>
  <w:num w:numId="18">
    <w:abstractNumId w:val="127"/>
  </w:num>
  <w:num w:numId="19">
    <w:abstractNumId w:val="35"/>
  </w:num>
  <w:num w:numId="20">
    <w:abstractNumId w:val="28"/>
  </w:num>
  <w:num w:numId="21">
    <w:abstractNumId w:val="96"/>
  </w:num>
  <w:num w:numId="22">
    <w:abstractNumId w:val="14"/>
  </w:num>
  <w:num w:numId="23">
    <w:abstractNumId w:val="100"/>
  </w:num>
  <w:num w:numId="24">
    <w:abstractNumId w:val="32"/>
  </w:num>
  <w:num w:numId="25">
    <w:abstractNumId w:val="79"/>
  </w:num>
  <w:num w:numId="26">
    <w:abstractNumId w:val="26"/>
  </w:num>
  <w:num w:numId="27">
    <w:abstractNumId w:val="51"/>
  </w:num>
  <w:num w:numId="28">
    <w:abstractNumId w:val="95"/>
  </w:num>
  <w:num w:numId="29">
    <w:abstractNumId w:val="40"/>
  </w:num>
  <w:num w:numId="30">
    <w:abstractNumId w:val="102"/>
  </w:num>
  <w:num w:numId="31">
    <w:abstractNumId w:val="33"/>
  </w:num>
  <w:num w:numId="32">
    <w:abstractNumId w:val="94"/>
  </w:num>
  <w:num w:numId="33">
    <w:abstractNumId w:val="81"/>
  </w:num>
  <w:num w:numId="34">
    <w:abstractNumId w:val="106"/>
  </w:num>
  <w:num w:numId="35">
    <w:abstractNumId w:val="42"/>
  </w:num>
  <w:num w:numId="36">
    <w:abstractNumId w:val="107"/>
  </w:num>
  <w:num w:numId="37">
    <w:abstractNumId w:val="101"/>
  </w:num>
  <w:num w:numId="38">
    <w:abstractNumId w:val="87"/>
  </w:num>
  <w:num w:numId="39">
    <w:abstractNumId w:val="91"/>
  </w:num>
  <w:num w:numId="40">
    <w:abstractNumId w:val="117"/>
  </w:num>
  <w:num w:numId="41">
    <w:abstractNumId w:val="86"/>
  </w:num>
  <w:num w:numId="42">
    <w:abstractNumId w:val="83"/>
  </w:num>
  <w:num w:numId="43">
    <w:abstractNumId w:val="27"/>
  </w:num>
  <w:num w:numId="44">
    <w:abstractNumId w:val="128"/>
  </w:num>
  <w:num w:numId="45">
    <w:abstractNumId w:val="38"/>
  </w:num>
  <w:num w:numId="46">
    <w:abstractNumId w:val="122"/>
  </w:num>
  <w:num w:numId="47">
    <w:abstractNumId w:val="88"/>
  </w:num>
  <w:num w:numId="48">
    <w:abstractNumId w:val="15"/>
  </w:num>
  <w:num w:numId="49">
    <w:abstractNumId w:val="103"/>
  </w:num>
  <w:num w:numId="50">
    <w:abstractNumId w:val="45"/>
  </w:num>
  <w:num w:numId="51">
    <w:abstractNumId w:val="105"/>
  </w:num>
  <w:num w:numId="52">
    <w:abstractNumId w:val="71"/>
  </w:num>
  <w:num w:numId="53">
    <w:abstractNumId w:val="30"/>
  </w:num>
  <w:num w:numId="54">
    <w:abstractNumId w:val="110"/>
  </w:num>
  <w:num w:numId="55">
    <w:abstractNumId w:val="90"/>
  </w:num>
  <w:num w:numId="56">
    <w:abstractNumId w:val="17"/>
  </w:num>
  <w:num w:numId="57">
    <w:abstractNumId w:val="92"/>
  </w:num>
  <w:num w:numId="58">
    <w:abstractNumId w:val="36"/>
  </w:num>
  <w:num w:numId="59">
    <w:abstractNumId w:val="114"/>
  </w:num>
  <w:num w:numId="60">
    <w:abstractNumId w:val="61"/>
  </w:num>
  <w:num w:numId="61">
    <w:abstractNumId w:val="129"/>
  </w:num>
  <w:num w:numId="62">
    <w:abstractNumId w:val="67"/>
  </w:num>
  <w:num w:numId="63">
    <w:abstractNumId w:val="37"/>
  </w:num>
  <w:num w:numId="64">
    <w:abstractNumId w:val="99"/>
  </w:num>
  <w:num w:numId="65">
    <w:abstractNumId w:val="55"/>
  </w:num>
  <w:num w:numId="66">
    <w:abstractNumId w:val="23"/>
  </w:num>
  <w:num w:numId="67">
    <w:abstractNumId w:val="97"/>
  </w:num>
  <w:num w:numId="68">
    <w:abstractNumId w:val="85"/>
  </w:num>
  <w:num w:numId="69">
    <w:abstractNumId w:val="21"/>
  </w:num>
  <w:num w:numId="70">
    <w:abstractNumId w:val="48"/>
  </w:num>
  <w:num w:numId="71">
    <w:abstractNumId w:val="58"/>
  </w:num>
  <w:num w:numId="72">
    <w:abstractNumId w:val="124"/>
  </w:num>
  <w:num w:numId="73">
    <w:abstractNumId w:val="24"/>
  </w:num>
  <w:num w:numId="74">
    <w:abstractNumId w:val="56"/>
  </w:num>
  <w:num w:numId="75">
    <w:abstractNumId w:val="8"/>
  </w:num>
  <w:num w:numId="76">
    <w:abstractNumId w:val="126"/>
  </w:num>
  <w:num w:numId="77">
    <w:abstractNumId w:val="25"/>
  </w:num>
  <w:num w:numId="78">
    <w:abstractNumId w:val="13"/>
  </w:num>
  <w:num w:numId="79">
    <w:abstractNumId w:val="39"/>
  </w:num>
  <w:num w:numId="80">
    <w:abstractNumId w:val="2"/>
  </w:num>
  <w:num w:numId="81">
    <w:abstractNumId w:val="4"/>
  </w:num>
  <w:num w:numId="82">
    <w:abstractNumId w:val="72"/>
  </w:num>
  <w:num w:numId="83">
    <w:abstractNumId w:val="123"/>
  </w:num>
  <w:num w:numId="84">
    <w:abstractNumId w:val="108"/>
  </w:num>
  <w:num w:numId="85">
    <w:abstractNumId w:val="11"/>
  </w:num>
  <w:num w:numId="86">
    <w:abstractNumId w:val="116"/>
  </w:num>
  <w:num w:numId="87">
    <w:abstractNumId w:val="75"/>
  </w:num>
  <w:num w:numId="88">
    <w:abstractNumId w:val="121"/>
  </w:num>
  <w:num w:numId="89">
    <w:abstractNumId w:val="44"/>
  </w:num>
  <w:num w:numId="90">
    <w:abstractNumId w:val="120"/>
  </w:num>
  <w:num w:numId="91">
    <w:abstractNumId w:val="1"/>
  </w:num>
  <w:num w:numId="92">
    <w:abstractNumId w:val="74"/>
  </w:num>
  <w:num w:numId="93">
    <w:abstractNumId w:val="78"/>
  </w:num>
  <w:num w:numId="94">
    <w:abstractNumId w:val="77"/>
  </w:num>
  <w:num w:numId="95">
    <w:abstractNumId w:val="43"/>
  </w:num>
  <w:num w:numId="96">
    <w:abstractNumId w:val="29"/>
  </w:num>
  <w:num w:numId="97">
    <w:abstractNumId w:val="84"/>
  </w:num>
  <w:num w:numId="98">
    <w:abstractNumId w:val="111"/>
  </w:num>
  <w:num w:numId="99">
    <w:abstractNumId w:val="109"/>
  </w:num>
  <w:num w:numId="100">
    <w:abstractNumId w:val="0"/>
  </w:num>
  <w:num w:numId="101">
    <w:abstractNumId w:val="12"/>
  </w:num>
  <w:num w:numId="102">
    <w:abstractNumId w:val="19"/>
  </w:num>
  <w:num w:numId="103">
    <w:abstractNumId w:val="65"/>
  </w:num>
  <w:num w:numId="104">
    <w:abstractNumId w:val="82"/>
  </w:num>
  <w:num w:numId="105">
    <w:abstractNumId w:val="9"/>
  </w:num>
  <w:num w:numId="106">
    <w:abstractNumId w:val="66"/>
  </w:num>
  <w:num w:numId="107">
    <w:abstractNumId w:val="41"/>
  </w:num>
  <w:num w:numId="108">
    <w:abstractNumId w:val="22"/>
  </w:num>
  <w:num w:numId="109">
    <w:abstractNumId w:val="34"/>
  </w:num>
  <w:num w:numId="110">
    <w:abstractNumId w:val="125"/>
  </w:num>
  <w:num w:numId="111">
    <w:abstractNumId w:val="89"/>
  </w:num>
  <w:num w:numId="112">
    <w:abstractNumId w:val="10"/>
  </w:num>
  <w:num w:numId="113">
    <w:abstractNumId w:val="54"/>
  </w:num>
  <w:num w:numId="114">
    <w:abstractNumId w:val="47"/>
  </w:num>
  <w:num w:numId="115">
    <w:abstractNumId w:val="63"/>
  </w:num>
  <w:num w:numId="116">
    <w:abstractNumId w:val="31"/>
  </w:num>
  <w:num w:numId="117">
    <w:abstractNumId w:val="118"/>
  </w:num>
  <w:num w:numId="118">
    <w:abstractNumId w:val="113"/>
  </w:num>
  <w:num w:numId="119">
    <w:abstractNumId w:val="119"/>
  </w:num>
  <w:num w:numId="120">
    <w:abstractNumId w:val="68"/>
  </w:num>
  <w:num w:numId="121">
    <w:abstractNumId w:val="60"/>
  </w:num>
  <w:num w:numId="122">
    <w:abstractNumId w:val="64"/>
  </w:num>
  <w:num w:numId="123">
    <w:abstractNumId w:val="70"/>
  </w:num>
  <w:num w:numId="124">
    <w:abstractNumId w:val="20"/>
  </w:num>
  <w:num w:numId="125">
    <w:abstractNumId w:val="7"/>
  </w:num>
  <w:num w:numId="126">
    <w:abstractNumId w:val="69"/>
  </w:num>
  <w:num w:numId="127">
    <w:abstractNumId w:val="93"/>
  </w:num>
  <w:num w:numId="128">
    <w:abstractNumId w:val="59"/>
  </w:num>
  <w:num w:numId="129">
    <w:abstractNumId w:val="53"/>
  </w:num>
  <w:num w:numId="130">
    <w:abstractNumId w:val="98"/>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0A3"/>
    <w:rsid w:val="00001B0C"/>
    <w:rsid w:val="00002CA9"/>
    <w:rsid w:val="000033A4"/>
    <w:rsid w:val="00004553"/>
    <w:rsid w:val="00004844"/>
    <w:rsid w:val="00005016"/>
    <w:rsid w:val="00005FE6"/>
    <w:rsid w:val="00006591"/>
    <w:rsid w:val="00006EB7"/>
    <w:rsid w:val="00007FF5"/>
    <w:rsid w:val="00014BB0"/>
    <w:rsid w:val="000160FC"/>
    <w:rsid w:val="000173D3"/>
    <w:rsid w:val="0002146E"/>
    <w:rsid w:val="00022DE5"/>
    <w:rsid w:val="0002399A"/>
    <w:rsid w:val="000252E1"/>
    <w:rsid w:val="00027A8E"/>
    <w:rsid w:val="00027F8A"/>
    <w:rsid w:val="00030C84"/>
    <w:rsid w:val="00031E80"/>
    <w:rsid w:val="000332C5"/>
    <w:rsid w:val="00033E5E"/>
    <w:rsid w:val="00034BC5"/>
    <w:rsid w:val="000353B5"/>
    <w:rsid w:val="000357ED"/>
    <w:rsid w:val="00036A01"/>
    <w:rsid w:val="0004015B"/>
    <w:rsid w:val="000418B7"/>
    <w:rsid w:val="00041DF0"/>
    <w:rsid w:val="00044192"/>
    <w:rsid w:val="00046EC7"/>
    <w:rsid w:val="000471CA"/>
    <w:rsid w:val="000474AB"/>
    <w:rsid w:val="00047951"/>
    <w:rsid w:val="00050157"/>
    <w:rsid w:val="00052570"/>
    <w:rsid w:val="00052A82"/>
    <w:rsid w:val="00054B1E"/>
    <w:rsid w:val="000550D2"/>
    <w:rsid w:val="000553D0"/>
    <w:rsid w:val="00056E5A"/>
    <w:rsid w:val="00057252"/>
    <w:rsid w:val="00060E36"/>
    <w:rsid w:val="000616B9"/>
    <w:rsid w:val="000617EC"/>
    <w:rsid w:val="00062C52"/>
    <w:rsid w:val="00070851"/>
    <w:rsid w:val="00071C09"/>
    <w:rsid w:val="00073486"/>
    <w:rsid w:val="00073908"/>
    <w:rsid w:val="0007486D"/>
    <w:rsid w:val="00075A33"/>
    <w:rsid w:val="000763B0"/>
    <w:rsid w:val="00076922"/>
    <w:rsid w:val="00076976"/>
    <w:rsid w:val="00076C3A"/>
    <w:rsid w:val="000803C5"/>
    <w:rsid w:val="00080505"/>
    <w:rsid w:val="00082062"/>
    <w:rsid w:val="00082E2B"/>
    <w:rsid w:val="00082F7A"/>
    <w:rsid w:val="00083913"/>
    <w:rsid w:val="00084CE5"/>
    <w:rsid w:val="00086CC4"/>
    <w:rsid w:val="0008758A"/>
    <w:rsid w:val="000907BC"/>
    <w:rsid w:val="00090B4B"/>
    <w:rsid w:val="000920B6"/>
    <w:rsid w:val="00092831"/>
    <w:rsid w:val="00093864"/>
    <w:rsid w:val="00093EBA"/>
    <w:rsid w:val="000942F2"/>
    <w:rsid w:val="0009545E"/>
    <w:rsid w:val="000955AF"/>
    <w:rsid w:val="00095E51"/>
    <w:rsid w:val="00095FE4"/>
    <w:rsid w:val="000973D3"/>
    <w:rsid w:val="00097442"/>
    <w:rsid w:val="000976AB"/>
    <w:rsid w:val="000A0337"/>
    <w:rsid w:val="000A13FE"/>
    <w:rsid w:val="000A19CA"/>
    <w:rsid w:val="000A2D24"/>
    <w:rsid w:val="000A382F"/>
    <w:rsid w:val="000A3E88"/>
    <w:rsid w:val="000A44C9"/>
    <w:rsid w:val="000A6789"/>
    <w:rsid w:val="000A6B6A"/>
    <w:rsid w:val="000A785A"/>
    <w:rsid w:val="000B093D"/>
    <w:rsid w:val="000B0966"/>
    <w:rsid w:val="000B21F4"/>
    <w:rsid w:val="000B2456"/>
    <w:rsid w:val="000B2530"/>
    <w:rsid w:val="000B2702"/>
    <w:rsid w:val="000B2EAE"/>
    <w:rsid w:val="000B4613"/>
    <w:rsid w:val="000B506A"/>
    <w:rsid w:val="000B50E4"/>
    <w:rsid w:val="000B5226"/>
    <w:rsid w:val="000B6134"/>
    <w:rsid w:val="000B6554"/>
    <w:rsid w:val="000B74A2"/>
    <w:rsid w:val="000C24EF"/>
    <w:rsid w:val="000C2D36"/>
    <w:rsid w:val="000C3B64"/>
    <w:rsid w:val="000C4578"/>
    <w:rsid w:val="000C72DA"/>
    <w:rsid w:val="000D0896"/>
    <w:rsid w:val="000D0975"/>
    <w:rsid w:val="000D28F5"/>
    <w:rsid w:val="000D5DBD"/>
    <w:rsid w:val="000E18C4"/>
    <w:rsid w:val="000E27A9"/>
    <w:rsid w:val="000E453E"/>
    <w:rsid w:val="000E6056"/>
    <w:rsid w:val="000E74C6"/>
    <w:rsid w:val="000E77ED"/>
    <w:rsid w:val="000F007F"/>
    <w:rsid w:val="000F0902"/>
    <w:rsid w:val="000F4864"/>
    <w:rsid w:val="000F532A"/>
    <w:rsid w:val="000F5907"/>
    <w:rsid w:val="000F6C87"/>
    <w:rsid w:val="0010149D"/>
    <w:rsid w:val="00104986"/>
    <w:rsid w:val="00104C52"/>
    <w:rsid w:val="001058E6"/>
    <w:rsid w:val="00105DB2"/>
    <w:rsid w:val="00106319"/>
    <w:rsid w:val="00107DBF"/>
    <w:rsid w:val="001102A7"/>
    <w:rsid w:val="0011182E"/>
    <w:rsid w:val="0011364C"/>
    <w:rsid w:val="00115711"/>
    <w:rsid w:val="001163A2"/>
    <w:rsid w:val="00117333"/>
    <w:rsid w:val="00120089"/>
    <w:rsid w:val="00120722"/>
    <w:rsid w:val="00120C32"/>
    <w:rsid w:val="001215D4"/>
    <w:rsid w:val="00121C94"/>
    <w:rsid w:val="00122C0F"/>
    <w:rsid w:val="00122EE9"/>
    <w:rsid w:val="00122F16"/>
    <w:rsid w:val="001235E2"/>
    <w:rsid w:val="00124159"/>
    <w:rsid w:val="00126C95"/>
    <w:rsid w:val="00127ABE"/>
    <w:rsid w:val="00130CA2"/>
    <w:rsid w:val="001313B6"/>
    <w:rsid w:val="00134A56"/>
    <w:rsid w:val="0013590D"/>
    <w:rsid w:val="00137754"/>
    <w:rsid w:val="00141EE0"/>
    <w:rsid w:val="00144A60"/>
    <w:rsid w:val="00147C8E"/>
    <w:rsid w:val="001500F7"/>
    <w:rsid w:val="00151B6A"/>
    <w:rsid w:val="00151B76"/>
    <w:rsid w:val="00151CCE"/>
    <w:rsid w:val="00152171"/>
    <w:rsid w:val="00152761"/>
    <w:rsid w:val="00152AF9"/>
    <w:rsid w:val="00156E33"/>
    <w:rsid w:val="00160C87"/>
    <w:rsid w:val="00161092"/>
    <w:rsid w:val="00161683"/>
    <w:rsid w:val="00165B1A"/>
    <w:rsid w:val="00165D5E"/>
    <w:rsid w:val="00167336"/>
    <w:rsid w:val="00167BFB"/>
    <w:rsid w:val="00170C2E"/>
    <w:rsid w:val="00171316"/>
    <w:rsid w:val="0017137F"/>
    <w:rsid w:val="001714EA"/>
    <w:rsid w:val="001723A4"/>
    <w:rsid w:val="00172B40"/>
    <w:rsid w:val="00172F12"/>
    <w:rsid w:val="00173538"/>
    <w:rsid w:val="0017395D"/>
    <w:rsid w:val="00174937"/>
    <w:rsid w:val="0017694E"/>
    <w:rsid w:val="0017701C"/>
    <w:rsid w:val="00182979"/>
    <w:rsid w:val="001831FF"/>
    <w:rsid w:val="001834EF"/>
    <w:rsid w:val="001844EC"/>
    <w:rsid w:val="001848D1"/>
    <w:rsid w:val="00184BA4"/>
    <w:rsid w:val="0018541C"/>
    <w:rsid w:val="001862D9"/>
    <w:rsid w:val="00186F66"/>
    <w:rsid w:val="001921C6"/>
    <w:rsid w:val="00192798"/>
    <w:rsid w:val="00192FA3"/>
    <w:rsid w:val="00193E3B"/>
    <w:rsid w:val="0019480B"/>
    <w:rsid w:val="00194EC8"/>
    <w:rsid w:val="00195380"/>
    <w:rsid w:val="001A0200"/>
    <w:rsid w:val="001A0D26"/>
    <w:rsid w:val="001A129E"/>
    <w:rsid w:val="001A2B79"/>
    <w:rsid w:val="001A4E9F"/>
    <w:rsid w:val="001A78CB"/>
    <w:rsid w:val="001B01E2"/>
    <w:rsid w:val="001B1CC7"/>
    <w:rsid w:val="001B1E46"/>
    <w:rsid w:val="001B1E6A"/>
    <w:rsid w:val="001B2FCC"/>
    <w:rsid w:val="001B33AA"/>
    <w:rsid w:val="001B391E"/>
    <w:rsid w:val="001B438D"/>
    <w:rsid w:val="001B6106"/>
    <w:rsid w:val="001B7FBF"/>
    <w:rsid w:val="001C45F4"/>
    <w:rsid w:val="001C48A1"/>
    <w:rsid w:val="001C57C6"/>
    <w:rsid w:val="001C5980"/>
    <w:rsid w:val="001C6824"/>
    <w:rsid w:val="001C7734"/>
    <w:rsid w:val="001C7CF0"/>
    <w:rsid w:val="001D0324"/>
    <w:rsid w:val="001D0A91"/>
    <w:rsid w:val="001D0E77"/>
    <w:rsid w:val="001D1F69"/>
    <w:rsid w:val="001D5484"/>
    <w:rsid w:val="001D5BCE"/>
    <w:rsid w:val="001D645A"/>
    <w:rsid w:val="001E1454"/>
    <w:rsid w:val="001E163B"/>
    <w:rsid w:val="001E4473"/>
    <w:rsid w:val="001E487D"/>
    <w:rsid w:val="001E4B32"/>
    <w:rsid w:val="001E5477"/>
    <w:rsid w:val="001E6ACD"/>
    <w:rsid w:val="001E6E36"/>
    <w:rsid w:val="001E77F3"/>
    <w:rsid w:val="001F1360"/>
    <w:rsid w:val="001F3B54"/>
    <w:rsid w:val="001F72CC"/>
    <w:rsid w:val="001F7308"/>
    <w:rsid w:val="001F7806"/>
    <w:rsid w:val="001F7B49"/>
    <w:rsid w:val="002033BE"/>
    <w:rsid w:val="00203C72"/>
    <w:rsid w:val="00204475"/>
    <w:rsid w:val="00204CC0"/>
    <w:rsid w:val="00204F97"/>
    <w:rsid w:val="002057A1"/>
    <w:rsid w:val="00205916"/>
    <w:rsid w:val="00205DA0"/>
    <w:rsid w:val="00206105"/>
    <w:rsid w:val="00206843"/>
    <w:rsid w:val="0021261F"/>
    <w:rsid w:val="00212BF2"/>
    <w:rsid w:val="00214368"/>
    <w:rsid w:val="0021471A"/>
    <w:rsid w:val="0021796A"/>
    <w:rsid w:val="0022166A"/>
    <w:rsid w:val="0022219A"/>
    <w:rsid w:val="002223DE"/>
    <w:rsid w:val="002225E1"/>
    <w:rsid w:val="00222F83"/>
    <w:rsid w:val="00223C16"/>
    <w:rsid w:val="002246DA"/>
    <w:rsid w:val="0022578C"/>
    <w:rsid w:val="00227246"/>
    <w:rsid w:val="00231FCE"/>
    <w:rsid w:val="00232B29"/>
    <w:rsid w:val="002336B3"/>
    <w:rsid w:val="002365EF"/>
    <w:rsid w:val="00241A34"/>
    <w:rsid w:val="00242FD5"/>
    <w:rsid w:val="00243C58"/>
    <w:rsid w:val="002440AF"/>
    <w:rsid w:val="00246B1B"/>
    <w:rsid w:val="0024736F"/>
    <w:rsid w:val="00250308"/>
    <w:rsid w:val="00251CAB"/>
    <w:rsid w:val="002522B8"/>
    <w:rsid w:val="00252B1C"/>
    <w:rsid w:val="00252F43"/>
    <w:rsid w:val="00257B62"/>
    <w:rsid w:val="0026001C"/>
    <w:rsid w:val="002609E3"/>
    <w:rsid w:val="00261BFC"/>
    <w:rsid w:val="002624BF"/>
    <w:rsid w:val="00263ECC"/>
    <w:rsid w:val="002660D4"/>
    <w:rsid w:val="00266782"/>
    <w:rsid w:val="0026704D"/>
    <w:rsid w:val="00267A5C"/>
    <w:rsid w:val="002702DA"/>
    <w:rsid w:val="002712A9"/>
    <w:rsid w:val="0027327C"/>
    <w:rsid w:val="00273E9A"/>
    <w:rsid w:val="002742D1"/>
    <w:rsid w:val="002764C8"/>
    <w:rsid w:val="00277704"/>
    <w:rsid w:val="00277A4B"/>
    <w:rsid w:val="00277B3C"/>
    <w:rsid w:val="00281785"/>
    <w:rsid w:val="00281BEE"/>
    <w:rsid w:val="002822A5"/>
    <w:rsid w:val="00282325"/>
    <w:rsid w:val="002828EA"/>
    <w:rsid w:val="00282B26"/>
    <w:rsid w:val="002837CC"/>
    <w:rsid w:val="00285148"/>
    <w:rsid w:val="00287085"/>
    <w:rsid w:val="00291D7E"/>
    <w:rsid w:val="002925F9"/>
    <w:rsid w:val="00293D80"/>
    <w:rsid w:val="0029429F"/>
    <w:rsid w:val="002959F1"/>
    <w:rsid w:val="002A1442"/>
    <w:rsid w:val="002A14C2"/>
    <w:rsid w:val="002A21A9"/>
    <w:rsid w:val="002A24A2"/>
    <w:rsid w:val="002A30CD"/>
    <w:rsid w:val="002A334F"/>
    <w:rsid w:val="002A3857"/>
    <w:rsid w:val="002A63EF"/>
    <w:rsid w:val="002A6F6B"/>
    <w:rsid w:val="002A71BA"/>
    <w:rsid w:val="002A75E1"/>
    <w:rsid w:val="002B0158"/>
    <w:rsid w:val="002B16DF"/>
    <w:rsid w:val="002B1951"/>
    <w:rsid w:val="002B1E99"/>
    <w:rsid w:val="002B3102"/>
    <w:rsid w:val="002B479A"/>
    <w:rsid w:val="002B4F65"/>
    <w:rsid w:val="002B53FC"/>
    <w:rsid w:val="002B69F5"/>
    <w:rsid w:val="002C1F1B"/>
    <w:rsid w:val="002C1F7F"/>
    <w:rsid w:val="002C2066"/>
    <w:rsid w:val="002C317F"/>
    <w:rsid w:val="002C32A4"/>
    <w:rsid w:val="002C4009"/>
    <w:rsid w:val="002C4566"/>
    <w:rsid w:val="002C49B7"/>
    <w:rsid w:val="002C4E03"/>
    <w:rsid w:val="002C6155"/>
    <w:rsid w:val="002C6250"/>
    <w:rsid w:val="002C75B5"/>
    <w:rsid w:val="002C76CA"/>
    <w:rsid w:val="002C7703"/>
    <w:rsid w:val="002D0824"/>
    <w:rsid w:val="002D0939"/>
    <w:rsid w:val="002D2A34"/>
    <w:rsid w:val="002D3BC9"/>
    <w:rsid w:val="002D4BB4"/>
    <w:rsid w:val="002D4FE5"/>
    <w:rsid w:val="002D5231"/>
    <w:rsid w:val="002D5D51"/>
    <w:rsid w:val="002D6735"/>
    <w:rsid w:val="002D69E1"/>
    <w:rsid w:val="002D6D76"/>
    <w:rsid w:val="002D6FEE"/>
    <w:rsid w:val="002D720E"/>
    <w:rsid w:val="002E1B59"/>
    <w:rsid w:val="002E1CB2"/>
    <w:rsid w:val="002E22B4"/>
    <w:rsid w:val="002E2C56"/>
    <w:rsid w:val="002E2EEB"/>
    <w:rsid w:val="002E3DA4"/>
    <w:rsid w:val="002E4391"/>
    <w:rsid w:val="002E46A6"/>
    <w:rsid w:val="002E4F83"/>
    <w:rsid w:val="002E5A84"/>
    <w:rsid w:val="002E6194"/>
    <w:rsid w:val="002E6515"/>
    <w:rsid w:val="002E74AB"/>
    <w:rsid w:val="002E76C6"/>
    <w:rsid w:val="002E7915"/>
    <w:rsid w:val="002F020B"/>
    <w:rsid w:val="002F0A2B"/>
    <w:rsid w:val="002F0BA5"/>
    <w:rsid w:val="002F0C08"/>
    <w:rsid w:val="002F2D06"/>
    <w:rsid w:val="002F2D12"/>
    <w:rsid w:val="002F312C"/>
    <w:rsid w:val="002F5B43"/>
    <w:rsid w:val="002F7856"/>
    <w:rsid w:val="00300103"/>
    <w:rsid w:val="00300BEB"/>
    <w:rsid w:val="00301B6A"/>
    <w:rsid w:val="00304A72"/>
    <w:rsid w:val="00304E0C"/>
    <w:rsid w:val="00305448"/>
    <w:rsid w:val="0030565D"/>
    <w:rsid w:val="00307687"/>
    <w:rsid w:val="00307F1D"/>
    <w:rsid w:val="0031033D"/>
    <w:rsid w:val="0031116E"/>
    <w:rsid w:val="00311B70"/>
    <w:rsid w:val="0031328C"/>
    <w:rsid w:val="00313B34"/>
    <w:rsid w:val="00313FA6"/>
    <w:rsid w:val="00314623"/>
    <w:rsid w:val="0032186F"/>
    <w:rsid w:val="003236FE"/>
    <w:rsid w:val="00323E3A"/>
    <w:rsid w:val="00324DBB"/>
    <w:rsid w:val="00326332"/>
    <w:rsid w:val="003269D3"/>
    <w:rsid w:val="00330DA0"/>
    <w:rsid w:val="00330E10"/>
    <w:rsid w:val="00332932"/>
    <w:rsid w:val="00332DA4"/>
    <w:rsid w:val="0033542E"/>
    <w:rsid w:val="00336DA1"/>
    <w:rsid w:val="00337C22"/>
    <w:rsid w:val="00340DFE"/>
    <w:rsid w:val="00341D00"/>
    <w:rsid w:val="003421FC"/>
    <w:rsid w:val="00344427"/>
    <w:rsid w:val="00346D81"/>
    <w:rsid w:val="00353E8D"/>
    <w:rsid w:val="003552B5"/>
    <w:rsid w:val="00356560"/>
    <w:rsid w:val="00356C83"/>
    <w:rsid w:val="003572A2"/>
    <w:rsid w:val="0036109D"/>
    <w:rsid w:val="003639DC"/>
    <w:rsid w:val="00364856"/>
    <w:rsid w:val="0036546E"/>
    <w:rsid w:val="003658E8"/>
    <w:rsid w:val="003662D9"/>
    <w:rsid w:val="0036701F"/>
    <w:rsid w:val="003672B6"/>
    <w:rsid w:val="003700F3"/>
    <w:rsid w:val="003701B2"/>
    <w:rsid w:val="003722AA"/>
    <w:rsid w:val="003723B4"/>
    <w:rsid w:val="00372C8A"/>
    <w:rsid w:val="00372DBC"/>
    <w:rsid w:val="00375525"/>
    <w:rsid w:val="00375A0D"/>
    <w:rsid w:val="0037666F"/>
    <w:rsid w:val="00377699"/>
    <w:rsid w:val="00377F8B"/>
    <w:rsid w:val="00380283"/>
    <w:rsid w:val="00380C16"/>
    <w:rsid w:val="00381A48"/>
    <w:rsid w:val="00384929"/>
    <w:rsid w:val="00385BDA"/>
    <w:rsid w:val="0038638C"/>
    <w:rsid w:val="003867AA"/>
    <w:rsid w:val="00386A11"/>
    <w:rsid w:val="00386F29"/>
    <w:rsid w:val="003906AF"/>
    <w:rsid w:val="00391705"/>
    <w:rsid w:val="00391BCE"/>
    <w:rsid w:val="00392460"/>
    <w:rsid w:val="0039367D"/>
    <w:rsid w:val="0039396B"/>
    <w:rsid w:val="00393E3C"/>
    <w:rsid w:val="00394517"/>
    <w:rsid w:val="00395095"/>
    <w:rsid w:val="00395DDA"/>
    <w:rsid w:val="00396E42"/>
    <w:rsid w:val="003A01AD"/>
    <w:rsid w:val="003A13C7"/>
    <w:rsid w:val="003A2A39"/>
    <w:rsid w:val="003A4827"/>
    <w:rsid w:val="003A54AF"/>
    <w:rsid w:val="003A702F"/>
    <w:rsid w:val="003B071F"/>
    <w:rsid w:val="003B16ED"/>
    <w:rsid w:val="003B3469"/>
    <w:rsid w:val="003B3F9E"/>
    <w:rsid w:val="003B5CBE"/>
    <w:rsid w:val="003B7542"/>
    <w:rsid w:val="003C012A"/>
    <w:rsid w:val="003C0397"/>
    <w:rsid w:val="003C0F84"/>
    <w:rsid w:val="003C5307"/>
    <w:rsid w:val="003C5DB2"/>
    <w:rsid w:val="003C6739"/>
    <w:rsid w:val="003C76A5"/>
    <w:rsid w:val="003D0000"/>
    <w:rsid w:val="003D036E"/>
    <w:rsid w:val="003D114C"/>
    <w:rsid w:val="003D12F8"/>
    <w:rsid w:val="003D26E5"/>
    <w:rsid w:val="003D4188"/>
    <w:rsid w:val="003D4C7B"/>
    <w:rsid w:val="003D4F93"/>
    <w:rsid w:val="003E02E1"/>
    <w:rsid w:val="003E124D"/>
    <w:rsid w:val="003E2FB1"/>
    <w:rsid w:val="003E3750"/>
    <w:rsid w:val="003E4839"/>
    <w:rsid w:val="003E554A"/>
    <w:rsid w:val="003E5D39"/>
    <w:rsid w:val="003E61BF"/>
    <w:rsid w:val="003E6479"/>
    <w:rsid w:val="003E6833"/>
    <w:rsid w:val="003E7581"/>
    <w:rsid w:val="003F21C8"/>
    <w:rsid w:val="003F2726"/>
    <w:rsid w:val="003F2C0F"/>
    <w:rsid w:val="003F2E9E"/>
    <w:rsid w:val="003F4748"/>
    <w:rsid w:val="003F4EC8"/>
    <w:rsid w:val="003F6302"/>
    <w:rsid w:val="003F6626"/>
    <w:rsid w:val="003F6F4D"/>
    <w:rsid w:val="004010A0"/>
    <w:rsid w:val="004010C1"/>
    <w:rsid w:val="004030DF"/>
    <w:rsid w:val="00403361"/>
    <w:rsid w:val="004038C0"/>
    <w:rsid w:val="0040444A"/>
    <w:rsid w:val="00407337"/>
    <w:rsid w:val="00407B60"/>
    <w:rsid w:val="00410F36"/>
    <w:rsid w:val="00412A19"/>
    <w:rsid w:val="00413045"/>
    <w:rsid w:val="004144AB"/>
    <w:rsid w:val="004152E4"/>
    <w:rsid w:val="00415965"/>
    <w:rsid w:val="004161D4"/>
    <w:rsid w:val="00416AB1"/>
    <w:rsid w:val="0041758B"/>
    <w:rsid w:val="00417BEC"/>
    <w:rsid w:val="00420263"/>
    <w:rsid w:val="00421BC5"/>
    <w:rsid w:val="00423C73"/>
    <w:rsid w:val="004303C9"/>
    <w:rsid w:val="00431E40"/>
    <w:rsid w:val="00434188"/>
    <w:rsid w:val="00435CCD"/>
    <w:rsid w:val="00436E96"/>
    <w:rsid w:val="00440B61"/>
    <w:rsid w:val="00441044"/>
    <w:rsid w:val="00441D40"/>
    <w:rsid w:val="004428CA"/>
    <w:rsid w:val="00442E1E"/>
    <w:rsid w:val="0044322A"/>
    <w:rsid w:val="00443787"/>
    <w:rsid w:val="00443A33"/>
    <w:rsid w:val="00444645"/>
    <w:rsid w:val="00445829"/>
    <w:rsid w:val="004466E6"/>
    <w:rsid w:val="00450376"/>
    <w:rsid w:val="00451480"/>
    <w:rsid w:val="00453040"/>
    <w:rsid w:val="00454562"/>
    <w:rsid w:val="00455CE7"/>
    <w:rsid w:val="00456498"/>
    <w:rsid w:val="004601B9"/>
    <w:rsid w:val="0046110F"/>
    <w:rsid w:val="0046159D"/>
    <w:rsid w:val="00463C24"/>
    <w:rsid w:val="00466720"/>
    <w:rsid w:val="00467297"/>
    <w:rsid w:val="00471ECC"/>
    <w:rsid w:val="00472480"/>
    <w:rsid w:val="00472985"/>
    <w:rsid w:val="004734EC"/>
    <w:rsid w:val="00473D5C"/>
    <w:rsid w:val="00474707"/>
    <w:rsid w:val="00474B36"/>
    <w:rsid w:val="00474CD9"/>
    <w:rsid w:val="00475DB0"/>
    <w:rsid w:val="00477803"/>
    <w:rsid w:val="00480FDA"/>
    <w:rsid w:val="00481DB7"/>
    <w:rsid w:val="00482547"/>
    <w:rsid w:val="00483B69"/>
    <w:rsid w:val="00483C8B"/>
    <w:rsid w:val="0048503B"/>
    <w:rsid w:val="0048526B"/>
    <w:rsid w:val="00486E12"/>
    <w:rsid w:val="004902E5"/>
    <w:rsid w:val="00490758"/>
    <w:rsid w:val="00490AC6"/>
    <w:rsid w:val="00490BE7"/>
    <w:rsid w:val="004910A0"/>
    <w:rsid w:val="00492A97"/>
    <w:rsid w:val="00494AB4"/>
    <w:rsid w:val="004966A6"/>
    <w:rsid w:val="00496FAD"/>
    <w:rsid w:val="00497FBE"/>
    <w:rsid w:val="004A054E"/>
    <w:rsid w:val="004A07D7"/>
    <w:rsid w:val="004A0B65"/>
    <w:rsid w:val="004A0D9A"/>
    <w:rsid w:val="004A1A79"/>
    <w:rsid w:val="004A1EB5"/>
    <w:rsid w:val="004A20D6"/>
    <w:rsid w:val="004A2E55"/>
    <w:rsid w:val="004A3BAE"/>
    <w:rsid w:val="004A450D"/>
    <w:rsid w:val="004B013A"/>
    <w:rsid w:val="004B08E9"/>
    <w:rsid w:val="004B166B"/>
    <w:rsid w:val="004B2122"/>
    <w:rsid w:val="004B2FC8"/>
    <w:rsid w:val="004B360C"/>
    <w:rsid w:val="004B45B1"/>
    <w:rsid w:val="004B5055"/>
    <w:rsid w:val="004B6683"/>
    <w:rsid w:val="004B6EB5"/>
    <w:rsid w:val="004B7815"/>
    <w:rsid w:val="004C05E7"/>
    <w:rsid w:val="004C0E46"/>
    <w:rsid w:val="004C2518"/>
    <w:rsid w:val="004C25E7"/>
    <w:rsid w:val="004C2FF4"/>
    <w:rsid w:val="004C3CA2"/>
    <w:rsid w:val="004C53D5"/>
    <w:rsid w:val="004C5A6B"/>
    <w:rsid w:val="004C6406"/>
    <w:rsid w:val="004C6715"/>
    <w:rsid w:val="004D0094"/>
    <w:rsid w:val="004D1B71"/>
    <w:rsid w:val="004D1DD8"/>
    <w:rsid w:val="004D3869"/>
    <w:rsid w:val="004D3FEE"/>
    <w:rsid w:val="004D4447"/>
    <w:rsid w:val="004D6F88"/>
    <w:rsid w:val="004D79F0"/>
    <w:rsid w:val="004E09D5"/>
    <w:rsid w:val="004E1C8F"/>
    <w:rsid w:val="004E2BD7"/>
    <w:rsid w:val="004E34B9"/>
    <w:rsid w:val="004E3AAD"/>
    <w:rsid w:val="004E49C4"/>
    <w:rsid w:val="004E5354"/>
    <w:rsid w:val="004F01FA"/>
    <w:rsid w:val="004F3447"/>
    <w:rsid w:val="004F3E0D"/>
    <w:rsid w:val="004F50DA"/>
    <w:rsid w:val="004F5838"/>
    <w:rsid w:val="004F67C1"/>
    <w:rsid w:val="004F74F4"/>
    <w:rsid w:val="00500531"/>
    <w:rsid w:val="00500FA3"/>
    <w:rsid w:val="00502357"/>
    <w:rsid w:val="00502A7A"/>
    <w:rsid w:val="005041DC"/>
    <w:rsid w:val="0050428A"/>
    <w:rsid w:val="00505510"/>
    <w:rsid w:val="005074B5"/>
    <w:rsid w:val="0050767C"/>
    <w:rsid w:val="005107D7"/>
    <w:rsid w:val="00511993"/>
    <w:rsid w:val="0051339B"/>
    <w:rsid w:val="00513568"/>
    <w:rsid w:val="005153BB"/>
    <w:rsid w:val="0051685B"/>
    <w:rsid w:val="00520F7A"/>
    <w:rsid w:val="00522219"/>
    <w:rsid w:val="005229A6"/>
    <w:rsid w:val="00525A5B"/>
    <w:rsid w:val="00526135"/>
    <w:rsid w:val="005262D3"/>
    <w:rsid w:val="005314FA"/>
    <w:rsid w:val="005327EE"/>
    <w:rsid w:val="00534776"/>
    <w:rsid w:val="005347C7"/>
    <w:rsid w:val="00536BA6"/>
    <w:rsid w:val="00536DBE"/>
    <w:rsid w:val="005403BB"/>
    <w:rsid w:val="00540999"/>
    <w:rsid w:val="0054143A"/>
    <w:rsid w:val="00541B98"/>
    <w:rsid w:val="00541FB9"/>
    <w:rsid w:val="00543556"/>
    <w:rsid w:val="00544FA7"/>
    <w:rsid w:val="00544FC2"/>
    <w:rsid w:val="0054542A"/>
    <w:rsid w:val="00547181"/>
    <w:rsid w:val="00547309"/>
    <w:rsid w:val="005501DF"/>
    <w:rsid w:val="00550D79"/>
    <w:rsid w:val="00552922"/>
    <w:rsid w:val="00552AEC"/>
    <w:rsid w:val="0055357F"/>
    <w:rsid w:val="005539FF"/>
    <w:rsid w:val="0055420B"/>
    <w:rsid w:val="00555A7B"/>
    <w:rsid w:val="0055605D"/>
    <w:rsid w:val="00556300"/>
    <w:rsid w:val="00557E89"/>
    <w:rsid w:val="005602DF"/>
    <w:rsid w:val="00561541"/>
    <w:rsid w:val="00562A44"/>
    <w:rsid w:val="00563D1D"/>
    <w:rsid w:val="00564ED1"/>
    <w:rsid w:val="00565BDD"/>
    <w:rsid w:val="0056612D"/>
    <w:rsid w:val="00566781"/>
    <w:rsid w:val="00567512"/>
    <w:rsid w:val="00567915"/>
    <w:rsid w:val="00570167"/>
    <w:rsid w:val="00570289"/>
    <w:rsid w:val="00570652"/>
    <w:rsid w:val="00571027"/>
    <w:rsid w:val="00571B25"/>
    <w:rsid w:val="00571D9B"/>
    <w:rsid w:val="00571FF2"/>
    <w:rsid w:val="00572925"/>
    <w:rsid w:val="00573B1A"/>
    <w:rsid w:val="005755E2"/>
    <w:rsid w:val="00575EDA"/>
    <w:rsid w:val="00576BD2"/>
    <w:rsid w:val="00580236"/>
    <w:rsid w:val="00580404"/>
    <w:rsid w:val="005806DF"/>
    <w:rsid w:val="00580F9E"/>
    <w:rsid w:val="00581F19"/>
    <w:rsid w:val="005832AC"/>
    <w:rsid w:val="00584976"/>
    <w:rsid w:val="00587220"/>
    <w:rsid w:val="00590AD2"/>
    <w:rsid w:val="00590B12"/>
    <w:rsid w:val="00591045"/>
    <w:rsid w:val="00591D23"/>
    <w:rsid w:val="00592907"/>
    <w:rsid w:val="00592CE2"/>
    <w:rsid w:val="00593366"/>
    <w:rsid w:val="00593D9F"/>
    <w:rsid w:val="005955D5"/>
    <w:rsid w:val="00596B9A"/>
    <w:rsid w:val="0059717C"/>
    <w:rsid w:val="005A3C7D"/>
    <w:rsid w:val="005A4710"/>
    <w:rsid w:val="005A5E3B"/>
    <w:rsid w:val="005A674D"/>
    <w:rsid w:val="005B1DEE"/>
    <w:rsid w:val="005B331D"/>
    <w:rsid w:val="005B335A"/>
    <w:rsid w:val="005B34B1"/>
    <w:rsid w:val="005B37E9"/>
    <w:rsid w:val="005B3D18"/>
    <w:rsid w:val="005B3E3F"/>
    <w:rsid w:val="005B4629"/>
    <w:rsid w:val="005B511F"/>
    <w:rsid w:val="005B5227"/>
    <w:rsid w:val="005B5B87"/>
    <w:rsid w:val="005B7405"/>
    <w:rsid w:val="005B7B24"/>
    <w:rsid w:val="005B7CD5"/>
    <w:rsid w:val="005C06A2"/>
    <w:rsid w:val="005C06E4"/>
    <w:rsid w:val="005C0FA5"/>
    <w:rsid w:val="005C20AF"/>
    <w:rsid w:val="005C3F7E"/>
    <w:rsid w:val="005C4A30"/>
    <w:rsid w:val="005C7603"/>
    <w:rsid w:val="005C790C"/>
    <w:rsid w:val="005D3373"/>
    <w:rsid w:val="005D5975"/>
    <w:rsid w:val="005D5A5F"/>
    <w:rsid w:val="005D5A79"/>
    <w:rsid w:val="005D694E"/>
    <w:rsid w:val="005E1580"/>
    <w:rsid w:val="005E3427"/>
    <w:rsid w:val="005E36FC"/>
    <w:rsid w:val="005E38FF"/>
    <w:rsid w:val="005E4588"/>
    <w:rsid w:val="005E4B3C"/>
    <w:rsid w:val="005E5550"/>
    <w:rsid w:val="005E5586"/>
    <w:rsid w:val="005E74F0"/>
    <w:rsid w:val="005F0D9C"/>
    <w:rsid w:val="005F1DFA"/>
    <w:rsid w:val="005F2890"/>
    <w:rsid w:val="005F4DF0"/>
    <w:rsid w:val="005F51A8"/>
    <w:rsid w:val="005F69DC"/>
    <w:rsid w:val="005F714E"/>
    <w:rsid w:val="00600646"/>
    <w:rsid w:val="00601847"/>
    <w:rsid w:val="00603942"/>
    <w:rsid w:val="006065E1"/>
    <w:rsid w:val="00606B3D"/>
    <w:rsid w:val="00611C4A"/>
    <w:rsid w:val="00611E0D"/>
    <w:rsid w:val="006121DA"/>
    <w:rsid w:val="006155E5"/>
    <w:rsid w:val="00616111"/>
    <w:rsid w:val="00617006"/>
    <w:rsid w:val="0062036B"/>
    <w:rsid w:val="006213B1"/>
    <w:rsid w:val="006229DB"/>
    <w:rsid w:val="0062383F"/>
    <w:rsid w:val="00623C23"/>
    <w:rsid w:val="00624FA0"/>
    <w:rsid w:val="0062702C"/>
    <w:rsid w:val="0062743A"/>
    <w:rsid w:val="0062750E"/>
    <w:rsid w:val="00627EE1"/>
    <w:rsid w:val="00631601"/>
    <w:rsid w:val="0063433A"/>
    <w:rsid w:val="00634BC1"/>
    <w:rsid w:val="006356A1"/>
    <w:rsid w:val="006401AB"/>
    <w:rsid w:val="00640B00"/>
    <w:rsid w:val="00640E24"/>
    <w:rsid w:val="00640ED4"/>
    <w:rsid w:val="00640F90"/>
    <w:rsid w:val="00642713"/>
    <w:rsid w:val="006432F8"/>
    <w:rsid w:val="00644316"/>
    <w:rsid w:val="00644770"/>
    <w:rsid w:val="006455A8"/>
    <w:rsid w:val="00645CFF"/>
    <w:rsid w:val="00646623"/>
    <w:rsid w:val="006477C9"/>
    <w:rsid w:val="006508C4"/>
    <w:rsid w:val="00651544"/>
    <w:rsid w:val="0065213D"/>
    <w:rsid w:val="006523D7"/>
    <w:rsid w:val="00654A91"/>
    <w:rsid w:val="00657C4D"/>
    <w:rsid w:val="00662556"/>
    <w:rsid w:val="00662B30"/>
    <w:rsid w:val="00662FA2"/>
    <w:rsid w:val="006643C7"/>
    <w:rsid w:val="006648E4"/>
    <w:rsid w:val="0066520F"/>
    <w:rsid w:val="00666C7E"/>
    <w:rsid w:val="00667843"/>
    <w:rsid w:val="00670735"/>
    <w:rsid w:val="00670755"/>
    <w:rsid w:val="00670CE8"/>
    <w:rsid w:val="006726DD"/>
    <w:rsid w:val="00673F41"/>
    <w:rsid w:val="00675998"/>
    <w:rsid w:val="00676942"/>
    <w:rsid w:val="006820FF"/>
    <w:rsid w:val="00682C09"/>
    <w:rsid w:val="00684CC0"/>
    <w:rsid w:val="00684D15"/>
    <w:rsid w:val="0068700E"/>
    <w:rsid w:val="0069076C"/>
    <w:rsid w:val="006907F9"/>
    <w:rsid w:val="0069098A"/>
    <w:rsid w:val="006915E5"/>
    <w:rsid w:val="00691971"/>
    <w:rsid w:val="006928FA"/>
    <w:rsid w:val="00693862"/>
    <w:rsid w:val="00694ABA"/>
    <w:rsid w:val="00695734"/>
    <w:rsid w:val="00696CF8"/>
    <w:rsid w:val="006974AE"/>
    <w:rsid w:val="00697ADD"/>
    <w:rsid w:val="006A18A2"/>
    <w:rsid w:val="006A24CC"/>
    <w:rsid w:val="006A64FA"/>
    <w:rsid w:val="006A7C67"/>
    <w:rsid w:val="006B0AFE"/>
    <w:rsid w:val="006B27EB"/>
    <w:rsid w:val="006B2872"/>
    <w:rsid w:val="006B4364"/>
    <w:rsid w:val="006B498B"/>
    <w:rsid w:val="006B65AA"/>
    <w:rsid w:val="006B760B"/>
    <w:rsid w:val="006C2676"/>
    <w:rsid w:val="006C3FDE"/>
    <w:rsid w:val="006C4C90"/>
    <w:rsid w:val="006C5379"/>
    <w:rsid w:val="006C5663"/>
    <w:rsid w:val="006C6E84"/>
    <w:rsid w:val="006C73BC"/>
    <w:rsid w:val="006D011C"/>
    <w:rsid w:val="006D166F"/>
    <w:rsid w:val="006D28F9"/>
    <w:rsid w:val="006D2C58"/>
    <w:rsid w:val="006D34B9"/>
    <w:rsid w:val="006D3CBF"/>
    <w:rsid w:val="006E14EC"/>
    <w:rsid w:val="006E437F"/>
    <w:rsid w:val="006F0EB8"/>
    <w:rsid w:val="006F1479"/>
    <w:rsid w:val="006F3A2C"/>
    <w:rsid w:val="006F3D1A"/>
    <w:rsid w:val="006F4183"/>
    <w:rsid w:val="006F41F1"/>
    <w:rsid w:val="006F570E"/>
    <w:rsid w:val="006F7C21"/>
    <w:rsid w:val="00700F57"/>
    <w:rsid w:val="00700FA8"/>
    <w:rsid w:val="007016EF"/>
    <w:rsid w:val="00701DFE"/>
    <w:rsid w:val="0070420F"/>
    <w:rsid w:val="0070573C"/>
    <w:rsid w:val="00707C18"/>
    <w:rsid w:val="00710D00"/>
    <w:rsid w:val="007110B0"/>
    <w:rsid w:val="00711A7F"/>
    <w:rsid w:val="00711D16"/>
    <w:rsid w:val="00711DE3"/>
    <w:rsid w:val="00713627"/>
    <w:rsid w:val="00714DAA"/>
    <w:rsid w:val="00716479"/>
    <w:rsid w:val="0071794C"/>
    <w:rsid w:val="007224DE"/>
    <w:rsid w:val="00722C73"/>
    <w:rsid w:val="00723000"/>
    <w:rsid w:val="00725919"/>
    <w:rsid w:val="00726C67"/>
    <w:rsid w:val="00726F52"/>
    <w:rsid w:val="007276EA"/>
    <w:rsid w:val="00731AF4"/>
    <w:rsid w:val="00732773"/>
    <w:rsid w:val="00732ED8"/>
    <w:rsid w:val="0073364D"/>
    <w:rsid w:val="0073411E"/>
    <w:rsid w:val="007343EF"/>
    <w:rsid w:val="00736648"/>
    <w:rsid w:val="00736F17"/>
    <w:rsid w:val="007371BD"/>
    <w:rsid w:val="00737FF7"/>
    <w:rsid w:val="007419B2"/>
    <w:rsid w:val="007419F0"/>
    <w:rsid w:val="00741A32"/>
    <w:rsid w:val="00741E59"/>
    <w:rsid w:val="0074336C"/>
    <w:rsid w:val="00744C9E"/>
    <w:rsid w:val="00745A57"/>
    <w:rsid w:val="00745C98"/>
    <w:rsid w:val="007479FC"/>
    <w:rsid w:val="00747A4F"/>
    <w:rsid w:val="0075120F"/>
    <w:rsid w:val="007516A9"/>
    <w:rsid w:val="007531F3"/>
    <w:rsid w:val="00753669"/>
    <w:rsid w:val="007537AC"/>
    <w:rsid w:val="00753853"/>
    <w:rsid w:val="0075510D"/>
    <w:rsid w:val="00757771"/>
    <w:rsid w:val="00757BA3"/>
    <w:rsid w:val="00760E7D"/>
    <w:rsid w:val="00763067"/>
    <w:rsid w:val="007642A4"/>
    <w:rsid w:val="00764D51"/>
    <w:rsid w:val="00765B17"/>
    <w:rsid w:val="007667F6"/>
    <w:rsid w:val="00766F12"/>
    <w:rsid w:val="007679A3"/>
    <w:rsid w:val="00770985"/>
    <w:rsid w:val="0077105E"/>
    <w:rsid w:val="00771607"/>
    <w:rsid w:val="00773809"/>
    <w:rsid w:val="00773A27"/>
    <w:rsid w:val="007745A6"/>
    <w:rsid w:val="007770FC"/>
    <w:rsid w:val="007775C9"/>
    <w:rsid w:val="007803D5"/>
    <w:rsid w:val="007808CC"/>
    <w:rsid w:val="00781332"/>
    <w:rsid w:val="007819E9"/>
    <w:rsid w:val="00782EC2"/>
    <w:rsid w:val="007833AA"/>
    <w:rsid w:val="0078529B"/>
    <w:rsid w:val="00785390"/>
    <w:rsid w:val="007858B0"/>
    <w:rsid w:val="00785CA2"/>
    <w:rsid w:val="00786D55"/>
    <w:rsid w:val="00787209"/>
    <w:rsid w:val="00787FD4"/>
    <w:rsid w:val="00790C02"/>
    <w:rsid w:val="0079547E"/>
    <w:rsid w:val="00796564"/>
    <w:rsid w:val="00796AEF"/>
    <w:rsid w:val="007A5086"/>
    <w:rsid w:val="007A53D7"/>
    <w:rsid w:val="007A55BA"/>
    <w:rsid w:val="007A6FC5"/>
    <w:rsid w:val="007B1699"/>
    <w:rsid w:val="007B2915"/>
    <w:rsid w:val="007B2A77"/>
    <w:rsid w:val="007B310E"/>
    <w:rsid w:val="007B3FD8"/>
    <w:rsid w:val="007B4068"/>
    <w:rsid w:val="007B56B6"/>
    <w:rsid w:val="007B606F"/>
    <w:rsid w:val="007B7838"/>
    <w:rsid w:val="007C14BA"/>
    <w:rsid w:val="007C240A"/>
    <w:rsid w:val="007C3D27"/>
    <w:rsid w:val="007C4D2D"/>
    <w:rsid w:val="007C5DCE"/>
    <w:rsid w:val="007C7508"/>
    <w:rsid w:val="007D1498"/>
    <w:rsid w:val="007D1D39"/>
    <w:rsid w:val="007D23D8"/>
    <w:rsid w:val="007D2680"/>
    <w:rsid w:val="007D2F7C"/>
    <w:rsid w:val="007D32AD"/>
    <w:rsid w:val="007D349E"/>
    <w:rsid w:val="007D3790"/>
    <w:rsid w:val="007D5877"/>
    <w:rsid w:val="007D60BC"/>
    <w:rsid w:val="007D62FC"/>
    <w:rsid w:val="007D703B"/>
    <w:rsid w:val="007D783B"/>
    <w:rsid w:val="007D7DDF"/>
    <w:rsid w:val="007E0A68"/>
    <w:rsid w:val="007E2129"/>
    <w:rsid w:val="007E2A04"/>
    <w:rsid w:val="007E3BDA"/>
    <w:rsid w:val="007E3EEE"/>
    <w:rsid w:val="007E43DC"/>
    <w:rsid w:val="007E464D"/>
    <w:rsid w:val="007E61FC"/>
    <w:rsid w:val="007E656C"/>
    <w:rsid w:val="007E7376"/>
    <w:rsid w:val="007E767B"/>
    <w:rsid w:val="007F2802"/>
    <w:rsid w:val="007F3B50"/>
    <w:rsid w:val="007F3B5A"/>
    <w:rsid w:val="007F3BF7"/>
    <w:rsid w:val="007F4720"/>
    <w:rsid w:val="007F4A03"/>
    <w:rsid w:val="007F5155"/>
    <w:rsid w:val="007F56B5"/>
    <w:rsid w:val="007F6876"/>
    <w:rsid w:val="007F6A12"/>
    <w:rsid w:val="007F6F04"/>
    <w:rsid w:val="007F7FC1"/>
    <w:rsid w:val="00800B24"/>
    <w:rsid w:val="008015E1"/>
    <w:rsid w:val="008020D0"/>
    <w:rsid w:val="00802D80"/>
    <w:rsid w:val="00805665"/>
    <w:rsid w:val="008056F0"/>
    <w:rsid w:val="0080666E"/>
    <w:rsid w:val="00807506"/>
    <w:rsid w:val="00807CE3"/>
    <w:rsid w:val="00811A63"/>
    <w:rsid w:val="00811D1B"/>
    <w:rsid w:val="0081250A"/>
    <w:rsid w:val="008140BC"/>
    <w:rsid w:val="00815213"/>
    <w:rsid w:val="00816712"/>
    <w:rsid w:val="008202BC"/>
    <w:rsid w:val="00821988"/>
    <w:rsid w:val="00822983"/>
    <w:rsid w:val="00826650"/>
    <w:rsid w:val="00827618"/>
    <w:rsid w:val="00830FAF"/>
    <w:rsid w:val="00832A4E"/>
    <w:rsid w:val="008356EB"/>
    <w:rsid w:val="00835794"/>
    <w:rsid w:val="008360C6"/>
    <w:rsid w:val="00836959"/>
    <w:rsid w:val="008401A4"/>
    <w:rsid w:val="008415B9"/>
    <w:rsid w:val="008429EA"/>
    <w:rsid w:val="00842E41"/>
    <w:rsid w:val="00844C61"/>
    <w:rsid w:val="00844E90"/>
    <w:rsid w:val="00846A15"/>
    <w:rsid w:val="00847826"/>
    <w:rsid w:val="00847F4F"/>
    <w:rsid w:val="0085093C"/>
    <w:rsid w:val="00851080"/>
    <w:rsid w:val="008524A9"/>
    <w:rsid w:val="00852856"/>
    <w:rsid w:val="00854A58"/>
    <w:rsid w:val="0085523E"/>
    <w:rsid w:val="0085710C"/>
    <w:rsid w:val="0086000D"/>
    <w:rsid w:val="00861170"/>
    <w:rsid w:val="00862581"/>
    <w:rsid w:val="00864FA8"/>
    <w:rsid w:val="00865357"/>
    <w:rsid w:val="00870B20"/>
    <w:rsid w:val="00871684"/>
    <w:rsid w:val="00871FCB"/>
    <w:rsid w:val="00872573"/>
    <w:rsid w:val="00873AFE"/>
    <w:rsid w:val="00875239"/>
    <w:rsid w:val="00876E64"/>
    <w:rsid w:val="00880C47"/>
    <w:rsid w:val="008810EB"/>
    <w:rsid w:val="008833D6"/>
    <w:rsid w:val="00883622"/>
    <w:rsid w:val="0088578F"/>
    <w:rsid w:val="00885D33"/>
    <w:rsid w:val="008868F3"/>
    <w:rsid w:val="00891902"/>
    <w:rsid w:val="0089266B"/>
    <w:rsid w:val="00895911"/>
    <w:rsid w:val="008962A3"/>
    <w:rsid w:val="00897255"/>
    <w:rsid w:val="008979E7"/>
    <w:rsid w:val="008A0557"/>
    <w:rsid w:val="008A0903"/>
    <w:rsid w:val="008A208B"/>
    <w:rsid w:val="008A3BFE"/>
    <w:rsid w:val="008A6C83"/>
    <w:rsid w:val="008B0307"/>
    <w:rsid w:val="008B084D"/>
    <w:rsid w:val="008B2531"/>
    <w:rsid w:val="008B25FE"/>
    <w:rsid w:val="008B2E2B"/>
    <w:rsid w:val="008B3CF9"/>
    <w:rsid w:val="008B7F61"/>
    <w:rsid w:val="008C13D4"/>
    <w:rsid w:val="008C1B7C"/>
    <w:rsid w:val="008C2029"/>
    <w:rsid w:val="008C4727"/>
    <w:rsid w:val="008C5560"/>
    <w:rsid w:val="008C572F"/>
    <w:rsid w:val="008C5AC4"/>
    <w:rsid w:val="008C6586"/>
    <w:rsid w:val="008D092B"/>
    <w:rsid w:val="008D0DA7"/>
    <w:rsid w:val="008D122F"/>
    <w:rsid w:val="008D13AB"/>
    <w:rsid w:val="008D36C2"/>
    <w:rsid w:val="008D4ACE"/>
    <w:rsid w:val="008D4CC3"/>
    <w:rsid w:val="008E15C3"/>
    <w:rsid w:val="008E1FF0"/>
    <w:rsid w:val="008E2175"/>
    <w:rsid w:val="008E2C5A"/>
    <w:rsid w:val="008E370C"/>
    <w:rsid w:val="008E54FB"/>
    <w:rsid w:val="008F0ACC"/>
    <w:rsid w:val="008F224A"/>
    <w:rsid w:val="008F33B8"/>
    <w:rsid w:val="008F36A7"/>
    <w:rsid w:val="008F5825"/>
    <w:rsid w:val="008F5A91"/>
    <w:rsid w:val="008F6D8A"/>
    <w:rsid w:val="008F7FA2"/>
    <w:rsid w:val="00900189"/>
    <w:rsid w:val="009001F7"/>
    <w:rsid w:val="009003CB"/>
    <w:rsid w:val="00903C58"/>
    <w:rsid w:val="00905DDF"/>
    <w:rsid w:val="00907BB9"/>
    <w:rsid w:val="00912704"/>
    <w:rsid w:val="00912D87"/>
    <w:rsid w:val="00916BBE"/>
    <w:rsid w:val="0091761E"/>
    <w:rsid w:val="00920289"/>
    <w:rsid w:val="00920827"/>
    <w:rsid w:val="009220AC"/>
    <w:rsid w:val="0092617B"/>
    <w:rsid w:val="00926C6E"/>
    <w:rsid w:val="009307F7"/>
    <w:rsid w:val="00931009"/>
    <w:rsid w:val="00932426"/>
    <w:rsid w:val="00933154"/>
    <w:rsid w:val="0093497A"/>
    <w:rsid w:val="00934BE9"/>
    <w:rsid w:val="0093650F"/>
    <w:rsid w:val="00940A1D"/>
    <w:rsid w:val="00941B20"/>
    <w:rsid w:val="009427AA"/>
    <w:rsid w:val="00943F40"/>
    <w:rsid w:val="009465F2"/>
    <w:rsid w:val="00946F0B"/>
    <w:rsid w:val="0095028A"/>
    <w:rsid w:val="0095321E"/>
    <w:rsid w:val="009547F8"/>
    <w:rsid w:val="009566B8"/>
    <w:rsid w:val="009612D1"/>
    <w:rsid w:val="009629BA"/>
    <w:rsid w:val="00964415"/>
    <w:rsid w:val="009645EC"/>
    <w:rsid w:val="00965644"/>
    <w:rsid w:val="009659C2"/>
    <w:rsid w:val="009672BB"/>
    <w:rsid w:val="00967986"/>
    <w:rsid w:val="00970B6D"/>
    <w:rsid w:val="0097153F"/>
    <w:rsid w:val="009732FB"/>
    <w:rsid w:val="00974759"/>
    <w:rsid w:val="0097566D"/>
    <w:rsid w:val="00977D74"/>
    <w:rsid w:val="00980EDC"/>
    <w:rsid w:val="00983609"/>
    <w:rsid w:val="00983FA2"/>
    <w:rsid w:val="00985950"/>
    <w:rsid w:val="00985EDE"/>
    <w:rsid w:val="009866DE"/>
    <w:rsid w:val="00990B02"/>
    <w:rsid w:val="00990B37"/>
    <w:rsid w:val="00990B4E"/>
    <w:rsid w:val="00991C15"/>
    <w:rsid w:val="0099238B"/>
    <w:rsid w:val="00993674"/>
    <w:rsid w:val="009939E5"/>
    <w:rsid w:val="00994EF9"/>
    <w:rsid w:val="0099608B"/>
    <w:rsid w:val="009964E1"/>
    <w:rsid w:val="009967BA"/>
    <w:rsid w:val="00997884"/>
    <w:rsid w:val="009A11DB"/>
    <w:rsid w:val="009A1B91"/>
    <w:rsid w:val="009A201B"/>
    <w:rsid w:val="009A317B"/>
    <w:rsid w:val="009A33CE"/>
    <w:rsid w:val="009A39B0"/>
    <w:rsid w:val="009A66E3"/>
    <w:rsid w:val="009A6E69"/>
    <w:rsid w:val="009A7426"/>
    <w:rsid w:val="009A7758"/>
    <w:rsid w:val="009A78D9"/>
    <w:rsid w:val="009B02C0"/>
    <w:rsid w:val="009B04D5"/>
    <w:rsid w:val="009B071A"/>
    <w:rsid w:val="009B1946"/>
    <w:rsid w:val="009B283C"/>
    <w:rsid w:val="009B3101"/>
    <w:rsid w:val="009B40D7"/>
    <w:rsid w:val="009B5777"/>
    <w:rsid w:val="009B5E01"/>
    <w:rsid w:val="009B77B3"/>
    <w:rsid w:val="009B7D06"/>
    <w:rsid w:val="009C0CBE"/>
    <w:rsid w:val="009C2541"/>
    <w:rsid w:val="009C338D"/>
    <w:rsid w:val="009D09A0"/>
    <w:rsid w:val="009D09C5"/>
    <w:rsid w:val="009D3404"/>
    <w:rsid w:val="009D59ED"/>
    <w:rsid w:val="009D5C87"/>
    <w:rsid w:val="009D5E39"/>
    <w:rsid w:val="009E0767"/>
    <w:rsid w:val="009E09EB"/>
    <w:rsid w:val="009E1089"/>
    <w:rsid w:val="009E2CEE"/>
    <w:rsid w:val="009E3753"/>
    <w:rsid w:val="009E4050"/>
    <w:rsid w:val="009E6FB4"/>
    <w:rsid w:val="009E7789"/>
    <w:rsid w:val="009F0176"/>
    <w:rsid w:val="009F3078"/>
    <w:rsid w:val="009F3147"/>
    <w:rsid w:val="009F37B2"/>
    <w:rsid w:val="009F443C"/>
    <w:rsid w:val="009F44E4"/>
    <w:rsid w:val="009F518D"/>
    <w:rsid w:val="009F631D"/>
    <w:rsid w:val="009F6D22"/>
    <w:rsid w:val="009F7347"/>
    <w:rsid w:val="00A020F8"/>
    <w:rsid w:val="00A043F1"/>
    <w:rsid w:val="00A05616"/>
    <w:rsid w:val="00A067E8"/>
    <w:rsid w:val="00A0740E"/>
    <w:rsid w:val="00A11C4D"/>
    <w:rsid w:val="00A12A91"/>
    <w:rsid w:val="00A15A08"/>
    <w:rsid w:val="00A16B6E"/>
    <w:rsid w:val="00A16BAD"/>
    <w:rsid w:val="00A1703A"/>
    <w:rsid w:val="00A17753"/>
    <w:rsid w:val="00A178BF"/>
    <w:rsid w:val="00A204DA"/>
    <w:rsid w:val="00A2083B"/>
    <w:rsid w:val="00A21FC4"/>
    <w:rsid w:val="00A22204"/>
    <w:rsid w:val="00A26437"/>
    <w:rsid w:val="00A2683D"/>
    <w:rsid w:val="00A2708C"/>
    <w:rsid w:val="00A30E7A"/>
    <w:rsid w:val="00A3158D"/>
    <w:rsid w:val="00A34B56"/>
    <w:rsid w:val="00A34B78"/>
    <w:rsid w:val="00A34FA8"/>
    <w:rsid w:val="00A35E3D"/>
    <w:rsid w:val="00A35EF9"/>
    <w:rsid w:val="00A36411"/>
    <w:rsid w:val="00A406AC"/>
    <w:rsid w:val="00A4092B"/>
    <w:rsid w:val="00A44A9B"/>
    <w:rsid w:val="00A457EC"/>
    <w:rsid w:val="00A46F92"/>
    <w:rsid w:val="00A472FD"/>
    <w:rsid w:val="00A50FF8"/>
    <w:rsid w:val="00A5358C"/>
    <w:rsid w:val="00A53C35"/>
    <w:rsid w:val="00A54151"/>
    <w:rsid w:val="00A55606"/>
    <w:rsid w:val="00A55613"/>
    <w:rsid w:val="00A56E81"/>
    <w:rsid w:val="00A616EF"/>
    <w:rsid w:val="00A63C12"/>
    <w:rsid w:val="00A65E0D"/>
    <w:rsid w:val="00A67957"/>
    <w:rsid w:val="00A71241"/>
    <w:rsid w:val="00A72C1D"/>
    <w:rsid w:val="00A7333E"/>
    <w:rsid w:val="00A74090"/>
    <w:rsid w:val="00A74504"/>
    <w:rsid w:val="00A745F4"/>
    <w:rsid w:val="00A77A76"/>
    <w:rsid w:val="00A819C5"/>
    <w:rsid w:val="00A860A2"/>
    <w:rsid w:val="00A90D2B"/>
    <w:rsid w:val="00A925D3"/>
    <w:rsid w:val="00A930A5"/>
    <w:rsid w:val="00A94E6E"/>
    <w:rsid w:val="00A9533B"/>
    <w:rsid w:val="00A95874"/>
    <w:rsid w:val="00A95AF1"/>
    <w:rsid w:val="00A96A6F"/>
    <w:rsid w:val="00A9782C"/>
    <w:rsid w:val="00A97943"/>
    <w:rsid w:val="00A979B9"/>
    <w:rsid w:val="00A97BED"/>
    <w:rsid w:val="00AA09D2"/>
    <w:rsid w:val="00AA0CFA"/>
    <w:rsid w:val="00AA470F"/>
    <w:rsid w:val="00AA471A"/>
    <w:rsid w:val="00AA53C0"/>
    <w:rsid w:val="00AA55C1"/>
    <w:rsid w:val="00AA5879"/>
    <w:rsid w:val="00AA6119"/>
    <w:rsid w:val="00AA6796"/>
    <w:rsid w:val="00AA67B7"/>
    <w:rsid w:val="00AB057E"/>
    <w:rsid w:val="00AB0D0A"/>
    <w:rsid w:val="00AB164C"/>
    <w:rsid w:val="00AB1BB4"/>
    <w:rsid w:val="00AB4068"/>
    <w:rsid w:val="00AB4D04"/>
    <w:rsid w:val="00AB4D5B"/>
    <w:rsid w:val="00AB6E0D"/>
    <w:rsid w:val="00AB735E"/>
    <w:rsid w:val="00AB7C35"/>
    <w:rsid w:val="00AC0068"/>
    <w:rsid w:val="00AC3927"/>
    <w:rsid w:val="00AC40F5"/>
    <w:rsid w:val="00AC41C5"/>
    <w:rsid w:val="00AC43E1"/>
    <w:rsid w:val="00AC608D"/>
    <w:rsid w:val="00AC7081"/>
    <w:rsid w:val="00AD0573"/>
    <w:rsid w:val="00AD282F"/>
    <w:rsid w:val="00AD2B9F"/>
    <w:rsid w:val="00AD3304"/>
    <w:rsid w:val="00AD6109"/>
    <w:rsid w:val="00AD6B74"/>
    <w:rsid w:val="00AD6CC1"/>
    <w:rsid w:val="00AE12BD"/>
    <w:rsid w:val="00AE12E2"/>
    <w:rsid w:val="00AE528B"/>
    <w:rsid w:val="00AE70CC"/>
    <w:rsid w:val="00AF2C9E"/>
    <w:rsid w:val="00AF341E"/>
    <w:rsid w:val="00AF433B"/>
    <w:rsid w:val="00AF7680"/>
    <w:rsid w:val="00B00727"/>
    <w:rsid w:val="00B00859"/>
    <w:rsid w:val="00B0289A"/>
    <w:rsid w:val="00B03644"/>
    <w:rsid w:val="00B05C99"/>
    <w:rsid w:val="00B06011"/>
    <w:rsid w:val="00B06937"/>
    <w:rsid w:val="00B07206"/>
    <w:rsid w:val="00B07A84"/>
    <w:rsid w:val="00B12A60"/>
    <w:rsid w:val="00B12CBC"/>
    <w:rsid w:val="00B13000"/>
    <w:rsid w:val="00B134F2"/>
    <w:rsid w:val="00B13784"/>
    <w:rsid w:val="00B13BD9"/>
    <w:rsid w:val="00B1525A"/>
    <w:rsid w:val="00B164EE"/>
    <w:rsid w:val="00B2060E"/>
    <w:rsid w:val="00B21788"/>
    <w:rsid w:val="00B22B67"/>
    <w:rsid w:val="00B22C17"/>
    <w:rsid w:val="00B23D8F"/>
    <w:rsid w:val="00B26643"/>
    <w:rsid w:val="00B3027A"/>
    <w:rsid w:val="00B312BB"/>
    <w:rsid w:val="00B373A0"/>
    <w:rsid w:val="00B3758E"/>
    <w:rsid w:val="00B37802"/>
    <w:rsid w:val="00B37B79"/>
    <w:rsid w:val="00B410B0"/>
    <w:rsid w:val="00B4262D"/>
    <w:rsid w:val="00B43E8C"/>
    <w:rsid w:val="00B45227"/>
    <w:rsid w:val="00B4539C"/>
    <w:rsid w:val="00B456F8"/>
    <w:rsid w:val="00B45980"/>
    <w:rsid w:val="00B46603"/>
    <w:rsid w:val="00B47847"/>
    <w:rsid w:val="00B509D5"/>
    <w:rsid w:val="00B5159C"/>
    <w:rsid w:val="00B529F3"/>
    <w:rsid w:val="00B53485"/>
    <w:rsid w:val="00B541A8"/>
    <w:rsid w:val="00B542B4"/>
    <w:rsid w:val="00B55FD6"/>
    <w:rsid w:val="00B5612D"/>
    <w:rsid w:val="00B56990"/>
    <w:rsid w:val="00B6134F"/>
    <w:rsid w:val="00B64A6A"/>
    <w:rsid w:val="00B65489"/>
    <w:rsid w:val="00B702A5"/>
    <w:rsid w:val="00B720CC"/>
    <w:rsid w:val="00B73F2C"/>
    <w:rsid w:val="00B74521"/>
    <w:rsid w:val="00B759E2"/>
    <w:rsid w:val="00B75F11"/>
    <w:rsid w:val="00B7746C"/>
    <w:rsid w:val="00B77602"/>
    <w:rsid w:val="00B80916"/>
    <w:rsid w:val="00B80BAD"/>
    <w:rsid w:val="00B81086"/>
    <w:rsid w:val="00B811B9"/>
    <w:rsid w:val="00B813AA"/>
    <w:rsid w:val="00B84B6E"/>
    <w:rsid w:val="00B85151"/>
    <w:rsid w:val="00B8722A"/>
    <w:rsid w:val="00B8764E"/>
    <w:rsid w:val="00B87729"/>
    <w:rsid w:val="00B87D34"/>
    <w:rsid w:val="00B91741"/>
    <w:rsid w:val="00B92A03"/>
    <w:rsid w:val="00B94BEF"/>
    <w:rsid w:val="00B96055"/>
    <w:rsid w:val="00B96F4F"/>
    <w:rsid w:val="00BA06E6"/>
    <w:rsid w:val="00BA19E6"/>
    <w:rsid w:val="00BA1C41"/>
    <w:rsid w:val="00BA1E00"/>
    <w:rsid w:val="00BA22BB"/>
    <w:rsid w:val="00BA2D60"/>
    <w:rsid w:val="00BA2F04"/>
    <w:rsid w:val="00BA33E6"/>
    <w:rsid w:val="00BA6831"/>
    <w:rsid w:val="00BA7132"/>
    <w:rsid w:val="00BA7687"/>
    <w:rsid w:val="00BB040D"/>
    <w:rsid w:val="00BB0C7C"/>
    <w:rsid w:val="00BB190B"/>
    <w:rsid w:val="00BB53FB"/>
    <w:rsid w:val="00BB5EB2"/>
    <w:rsid w:val="00BB6578"/>
    <w:rsid w:val="00BB774C"/>
    <w:rsid w:val="00BB7938"/>
    <w:rsid w:val="00BC0EE5"/>
    <w:rsid w:val="00BC51E5"/>
    <w:rsid w:val="00BC557D"/>
    <w:rsid w:val="00BC74A6"/>
    <w:rsid w:val="00BC7A32"/>
    <w:rsid w:val="00BC7A9F"/>
    <w:rsid w:val="00BC7AE2"/>
    <w:rsid w:val="00BD1295"/>
    <w:rsid w:val="00BD1BE8"/>
    <w:rsid w:val="00BD20C7"/>
    <w:rsid w:val="00BD269D"/>
    <w:rsid w:val="00BD3D6C"/>
    <w:rsid w:val="00BD465D"/>
    <w:rsid w:val="00BD4ADF"/>
    <w:rsid w:val="00BD54A8"/>
    <w:rsid w:val="00BD67C9"/>
    <w:rsid w:val="00BD74B8"/>
    <w:rsid w:val="00BE0419"/>
    <w:rsid w:val="00BE0787"/>
    <w:rsid w:val="00BE0ABD"/>
    <w:rsid w:val="00BE0F0C"/>
    <w:rsid w:val="00BE3CB7"/>
    <w:rsid w:val="00BE456F"/>
    <w:rsid w:val="00BE588E"/>
    <w:rsid w:val="00BF05ED"/>
    <w:rsid w:val="00BF3728"/>
    <w:rsid w:val="00BF388E"/>
    <w:rsid w:val="00BF4976"/>
    <w:rsid w:val="00BF554C"/>
    <w:rsid w:val="00BF613D"/>
    <w:rsid w:val="00BF7041"/>
    <w:rsid w:val="00BF7994"/>
    <w:rsid w:val="00C01B8E"/>
    <w:rsid w:val="00C01F79"/>
    <w:rsid w:val="00C020BF"/>
    <w:rsid w:val="00C03053"/>
    <w:rsid w:val="00C041AC"/>
    <w:rsid w:val="00C04ADE"/>
    <w:rsid w:val="00C068D0"/>
    <w:rsid w:val="00C06D57"/>
    <w:rsid w:val="00C075E7"/>
    <w:rsid w:val="00C0766E"/>
    <w:rsid w:val="00C07A77"/>
    <w:rsid w:val="00C1405E"/>
    <w:rsid w:val="00C228E9"/>
    <w:rsid w:val="00C22AD9"/>
    <w:rsid w:val="00C25BED"/>
    <w:rsid w:val="00C2641D"/>
    <w:rsid w:val="00C270C2"/>
    <w:rsid w:val="00C30CC8"/>
    <w:rsid w:val="00C31140"/>
    <w:rsid w:val="00C315C2"/>
    <w:rsid w:val="00C31E57"/>
    <w:rsid w:val="00C34048"/>
    <w:rsid w:val="00C34076"/>
    <w:rsid w:val="00C35C4B"/>
    <w:rsid w:val="00C365E7"/>
    <w:rsid w:val="00C377B0"/>
    <w:rsid w:val="00C4130A"/>
    <w:rsid w:val="00C422BA"/>
    <w:rsid w:val="00C42350"/>
    <w:rsid w:val="00C42607"/>
    <w:rsid w:val="00C43730"/>
    <w:rsid w:val="00C449E4"/>
    <w:rsid w:val="00C470C3"/>
    <w:rsid w:val="00C531E4"/>
    <w:rsid w:val="00C6290F"/>
    <w:rsid w:val="00C63A03"/>
    <w:rsid w:val="00C63C49"/>
    <w:rsid w:val="00C63D7D"/>
    <w:rsid w:val="00C658E4"/>
    <w:rsid w:val="00C667C7"/>
    <w:rsid w:val="00C675A4"/>
    <w:rsid w:val="00C67942"/>
    <w:rsid w:val="00C70470"/>
    <w:rsid w:val="00C70732"/>
    <w:rsid w:val="00C72341"/>
    <w:rsid w:val="00C736F0"/>
    <w:rsid w:val="00C75249"/>
    <w:rsid w:val="00C776CB"/>
    <w:rsid w:val="00C82106"/>
    <w:rsid w:val="00C82349"/>
    <w:rsid w:val="00C82F9C"/>
    <w:rsid w:val="00C85E74"/>
    <w:rsid w:val="00C87E77"/>
    <w:rsid w:val="00C92E32"/>
    <w:rsid w:val="00C94A1A"/>
    <w:rsid w:val="00C96DDA"/>
    <w:rsid w:val="00C97874"/>
    <w:rsid w:val="00CA10F2"/>
    <w:rsid w:val="00CA330D"/>
    <w:rsid w:val="00CA3A21"/>
    <w:rsid w:val="00CA3BE9"/>
    <w:rsid w:val="00CA4487"/>
    <w:rsid w:val="00CA45B5"/>
    <w:rsid w:val="00CA4C25"/>
    <w:rsid w:val="00CA4C2F"/>
    <w:rsid w:val="00CA6002"/>
    <w:rsid w:val="00CB024C"/>
    <w:rsid w:val="00CB0EF7"/>
    <w:rsid w:val="00CB20B8"/>
    <w:rsid w:val="00CB3069"/>
    <w:rsid w:val="00CB33CC"/>
    <w:rsid w:val="00CB39F1"/>
    <w:rsid w:val="00CB4369"/>
    <w:rsid w:val="00CB5CD6"/>
    <w:rsid w:val="00CB6C0F"/>
    <w:rsid w:val="00CC004A"/>
    <w:rsid w:val="00CC077F"/>
    <w:rsid w:val="00CC0AB1"/>
    <w:rsid w:val="00CC1D87"/>
    <w:rsid w:val="00CC212F"/>
    <w:rsid w:val="00CC3713"/>
    <w:rsid w:val="00CC4029"/>
    <w:rsid w:val="00CC5BB5"/>
    <w:rsid w:val="00CC73ED"/>
    <w:rsid w:val="00CD07EA"/>
    <w:rsid w:val="00CD0882"/>
    <w:rsid w:val="00CD0CD5"/>
    <w:rsid w:val="00CD24F7"/>
    <w:rsid w:val="00CD3230"/>
    <w:rsid w:val="00CD42B7"/>
    <w:rsid w:val="00CD4D76"/>
    <w:rsid w:val="00CD6C4A"/>
    <w:rsid w:val="00CD6E49"/>
    <w:rsid w:val="00CE17C9"/>
    <w:rsid w:val="00CE18A9"/>
    <w:rsid w:val="00CE1A27"/>
    <w:rsid w:val="00CE3650"/>
    <w:rsid w:val="00CE53B6"/>
    <w:rsid w:val="00CE605A"/>
    <w:rsid w:val="00CE63DC"/>
    <w:rsid w:val="00CE7B8A"/>
    <w:rsid w:val="00CF0C2A"/>
    <w:rsid w:val="00CF123F"/>
    <w:rsid w:val="00CF250B"/>
    <w:rsid w:val="00CF43A7"/>
    <w:rsid w:val="00CF4901"/>
    <w:rsid w:val="00CF50E1"/>
    <w:rsid w:val="00CF55C9"/>
    <w:rsid w:val="00CF5731"/>
    <w:rsid w:val="00CF66D6"/>
    <w:rsid w:val="00CF7D7D"/>
    <w:rsid w:val="00D00070"/>
    <w:rsid w:val="00D004D0"/>
    <w:rsid w:val="00D00B55"/>
    <w:rsid w:val="00D00EDB"/>
    <w:rsid w:val="00D036A0"/>
    <w:rsid w:val="00D039BC"/>
    <w:rsid w:val="00D0592D"/>
    <w:rsid w:val="00D0592F"/>
    <w:rsid w:val="00D05E25"/>
    <w:rsid w:val="00D10BB0"/>
    <w:rsid w:val="00D116A7"/>
    <w:rsid w:val="00D12DCB"/>
    <w:rsid w:val="00D13372"/>
    <w:rsid w:val="00D13C56"/>
    <w:rsid w:val="00D13F7B"/>
    <w:rsid w:val="00D14821"/>
    <w:rsid w:val="00D14E80"/>
    <w:rsid w:val="00D153BB"/>
    <w:rsid w:val="00D15731"/>
    <w:rsid w:val="00D17AD1"/>
    <w:rsid w:val="00D17CEA"/>
    <w:rsid w:val="00D201D8"/>
    <w:rsid w:val="00D201E0"/>
    <w:rsid w:val="00D21569"/>
    <w:rsid w:val="00D21FCE"/>
    <w:rsid w:val="00D22F6A"/>
    <w:rsid w:val="00D2374D"/>
    <w:rsid w:val="00D237E6"/>
    <w:rsid w:val="00D25D45"/>
    <w:rsid w:val="00D26E4F"/>
    <w:rsid w:val="00D270EC"/>
    <w:rsid w:val="00D276E3"/>
    <w:rsid w:val="00D30752"/>
    <w:rsid w:val="00D328C5"/>
    <w:rsid w:val="00D33435"/>
    <w:rsid w:val="00D33835"/>
    <w:rsid w:val="00D3499D"/>
    <w:rsid w:val="00D3516B"/>
    <w:rsid w:val="00D35F6F"/>
    <w:rsid w:val="00D42340"/>
    <w:rsid w:val="00D42694"/>
    <w:rsid w:val="00D4438E"/>
    <w:rsid w:val="00D45B88"/>
    <w:rsid w:val="00D47412"/>
    <w:rsid w:val="00D476A5"/>
    <w:rsid w:val="00D500F9"/>
    <w:rsid w:val="00D503F3"/>
    <w:rsid w:val="00D50BDC"/>
    <w:rsid w:val="00D50EE7"/>
    <w:rsid w:val="00D5306A"/>
    <w:rsid w:val="00D615A8"/>
    <w:rsid w:val="00D6243F"/>
    <w:rsid w:val="00D6284F"/>
    <w:rsid w:val="00D63387"/>
    <w:rsid w:val="00D6360D"/>
    <w:rsid w:val="00D6368E"/>
    <w:rsid w:val="00D63E59"/>
    <w:rsid w:val="00D6407C"/>
    <w:rsid w:val="00D64C6B"/>
    <w:rsid w:val="00D656C0"/>
    <w:rsid w:val="00D65B2D"/>
    <w:rsid w:val="00D678D8"/>
    <w:rsid w:val="00D7193E"/>
    <w:rsid w:val="00D72307"/>
    <w:rsid w:val="00D72B53"/>
    <w:rsid w:val="00D74AFD"/>
    <w:rsid w:val="00D75F83"/>
    <w:rsid w:val="00D760A6"/>
    <w:rsid w:val="00D76C62"/>
    <w:rsid w:val="00D777CF"/>
    <w:rsid w:val="00D82502"/>
    <w:rsid w:val="00D82B8B"/>
    <w:rsid w:val="00D84C60"/>
    <w:rsid w:val="00D85FDC"/>
    <w:rsid w:val="00D862CA"/>
    <w:rsid w:val="00D87C0F"/>
    <w:rsid w:val="00D87FA2"/>
    <w:rsid w:val="00D900C4"/>
    <w:rsid w:val="00D915F6"/>
    <w:rsid w:val="00D91A94"/>
    <w:rsid w:val="00D91C28"/>
    <w:rsid w:val="00D94F54"/>
    <w:rsid w:val="00D970F7"/>
    <w:rsid w:val="00D97B92"/>
    <w:rsid w:val="00DA0ED5"/>
    <w:rsid w:val="00DA2D3F"/>
    <w:rsid w:val="00DA3C1C"/>
    <w:rsid w:val="00DA615B"/>
    <w:rsid w:val="00DA6B7A"/>
    <w:rsid w:val="00DA6FB0"/>
    <w:rsid w:val="00DB1ABF"/>
    <w:rsid w:val="00DB2787"/>
    <w:rsid w:val="00DB4D9A"/>
    <w:rsid w:val="00DB52C8"/>
    <w:rsid w:val="00DB5CA9"/>
    <w:rsid w:val="00DB5FBE"/>
    <w:rsid w:val="00DB73DC"/>
    <w:rsid w:val="00DB7D58"/>
    <w:rsid w:val="00DC098A"/>
    <w:rsid w:val="00DC2244"/>
    <w:rsid w:val="00DC2323"/>
    <w:rsid w:val="00DC389D"/>
    <w:rsid w:val="00DC41B5"/>
    <w:rsid w:val="00DC4823"/>
    <w:rsid w:val="00DC554B"/>
    <w:rsid w:val="00DC7A7F"/>
    <w:rsid w:val="00DC7EE2"/>
    <w:rsid w:val="00DD0DE7"/>
    <w:rsid w:val="00DD11AB"/>
    <w:rsid w:val="00DD160B"/>
    <w:rsid w:val="00DD29EA"/>
    <w:rsid w:val="00DD2E5C"/>
    <w:rsid w:val="00DD3FA0"/>
    <w:rsid w:val="00DD5D0F"/>
    <w:rsid w:val="00DD5D30"/>
    <w:rsid w:val="00DD5F49"/>
    <w:rsid w:val="00DE24B9"/>
    <w:rsid w:val="00DE2ADD"/>
    <w:rsid w:val="00DE3EFE"/>
    <w:rsid w:val="00DE4F58"/>
    <w:rsid w:val="00DE58A8"/>
    <w:rsid w:val="00DE7726"/>
    <w:rsid w:val="00DE7AA1"/>
    <w:rsid w:val="00DF21E0"/>
    <w:rsid w:val="00DF2961"/>
    <w:rsid w:val="00DF2F03"/>
    <w:rsid w:val="00DF3531"/>
    <w:rsid w:val="00DF3A50"/>
    <w:rsid w:val="00DF43EA"/>
    <w:rsid w:val="00DF4C2E"/>
    <w:rsid w:val="00DF5B47"/>
    <w:rsid w:val="00DF6E06"/>
    <w:rsid w:val="00DF78E2"/>
    <w:rsid w:val="00E01D66"/>
    <w:rsid w:val="00E01F49"/>
    <w:rsid w:val="00E02B96"/>
    <w:rsid w:val="00E0371E"/>
    <w:rsid w:val="00E03FF0"/>
    <w:rsid w:val="00E046D5"/>
    <w:rsid w:val="00E051E2"/>
    <w:rsid w:val="00E05AD7"/>
    <w:rsid w:val="00E060A7"/>
    <w:rsid w:val="00E074CE"/>
    <w:rsid w:val="00E10337"/>
    <w:rsid w:val="00E1399D"/>
    <w:rsid w:val="00E13B07"/>
    <w:rsid w:val="00E13D90"/>
    <w:rsid w:val="00E13ED2"/>
    <w:rsid w:val="00E14B1F"/>
    <w:rsid w:val="00E14E9A"/>
    <w:rsid w:val="00E15A9E"/>
    <w:rsid w:val="00E1724B"/>
    <w:rsid w:val="00E17589"/>
    <w:rsid w:val="00E17C08"/>
    <w:rsid w:val="00E21076"/>
    <w:rsid w:val="00E21DD8"/>
    <w:rsid w:val="00E2322B"/>
    <w:rsid w:val="00E2328C"/>
    <w:rsid w:val="00E236E0"/>
    <w:rsid w:val="00E23B14"/>
    <w:rsid w:val="00E24A83"/>
    <w:rsid w:val="00E24C0E"/>
    <w:rsid w:val="00E24E6C"/>
    <w:rsid w:val="00E25105"/>
    <w:rsid w:val="00E25D9F"/>
    <w:rsid w:val="00E262B4"/>
    <w:rsid w:val="00E26B1A"/>
    <w:rsid w:val="00E27820"/>
    <w:rsid w:val="00E27F4F"/>
    <w:rsid w:val="00E31037"/>
    <w:rsid w:val="00E31329"/>
    <w:rsid w:val="00E320A1"/>
    <w:rsid w:val="00E32129"/>
    <w:rsid w:val="00E329AD"/>
    <w:rsid w:val="00E3373B"/>
    <w:rsid w:val="00E340DE"/>
    <w:rsid w:val="00E34B44"/>
    <w:rsid w:val="00E35952"/>
    <w:rsid w:val="00E35A60"/>
    <w:rsid w:val="00E35D23"/>
    <w:rsid w:val="00E362FE"/>
    <w:rsid w:val="00E36406"/>
    <w:rsid w:val="00E3717B"/>
    <w:rsid w:val="00E37C50"/>
    <w:rsid w:val="00E40B46"/>
    <w:rsid w:val="00E413E0"/>
    <w:rsid w:val="00E417CB"/>
    <w:rsid w:val="00E41D96"/>
    <w:rsid w:val="00E432C9"/>
    <w:rsid w:val="00E43753"/>
    <w:rsid w:val="00E43DB7"/>
    <w:rsid w:val="00E44177"/>
    <w:rsid w:val="00E4594D"/>
    <w:rsid w:val="00E466AD"/>
    <w:rsid w:val="00E47130"/>
    <w:rsid w:val="00E47469"/>
    <w:rsid w:val="00E477C0"/>
    <w:rsid w:val="00E47BAF"/>
    <w:rsid w:val="00E50B9E"/>
    <w:rsid w:val="00E53311"/>
    <w:rsid w:val="00E53811"/>
    <w:rsid w:val="00E53DA7"/>
    <w:rsid w:val="00E54675"/>
    <w:rsid w:val="00E54830"/>
    <w:rsid w:val="00E552D9"/>
    <w:rsid w:val="00E55315"/>
    <w:rsid w:val="00E557E2"/>
    <w:rsid w:val="00E572B2"/>
    <w:rsid w:val="00E572E0"/>
    <w:rsid w:val="00E578CA"/>
    <w:rsid w:val="00E60104"/>
    <w:rsid w:val="00E60B06"/>
    <w:rsid w:val="00E61C7F"/>
    <w:rsid w:val="00E6477C"/>
    <w:rsid w:val="00E66ABF"/>
    <w:rsid w:val="00E66D5E"/>
    <w:rsid w:val="00E8020C"/>
    <w:rsid w:val="00E810E0"/>
    <w:rsid w:val="00E81EFF"/>
    <w:rsid w:val="00E81FDD"/>
    <w:rsid w:val="00E827C3"/>
    <w:rsid w:val="00E82D56"/>
    <w:rsid w:val="00E8367B"/>
    <w:rsid w:val="00E850AF"/>
    <w:rsid w:val="00E8529A"/>
    <w:rsid w:val="00E90809"/>
    <w:rsid w:val="00E908CC"/>
    <w:rsid w:val="00E91E4D"/>
    <w:rsid w:val="00E921C1"/>
    <w:rsid w:val="00E9272C"/>
    <w:rsid w:val="00E92820"/>
    <w:rsid w:val="00E93EBF"/>
    <w:rsid w:val="00E9476F"/>
    <w:rsid w:val="00E94C5E"/>
    <w:rsid w:val="00E952C8"/>
    <w:rsid w:val="00E95363"/>
    <w:rsid w:val="00EA0280"/>
    <w:rsid w:val="00EA1037"/>
    <w:rsid w:val="00EA16CC"/>
    <w:rsid w:val="00EA1C35"/>
    <w:rsid w:val="00EA5C84"/>
    <w:rsid w:val="00EA6118"/>
    <w:rsid w:val="00EA659E"/>
    <w:rsid w:val="00EA77A8"/>
    <w:rsid w:val="00EB1EF3"/>
    <w:rsid w:val="00EB2F44"/>
    <w:rsid w:val="00EB4A5B"/>
    <w:rsid w:val="00EB67B1"/>
    <w:rsid w:val="00EB6CCA"/>
    <w:rsid w:val="00EB7099"/>
    <w:rsid w:val="00EB7158"/>
    <w:rsid w:val="00EC1BF0"/>
    <w:rsid w:val="00EC3F2C"/>
    <w:rsid w:val="00EC5D78"/>
    <w:rsid w:val="00EC7164"/>
    <w:rsid w:val="00EC773D"/>
    <w:rsid w:val="00ED180A"/>
    <w:rsid w:val="00ED2E4A"/>
    <w:rsid w:val="00ED3A63"/>
    <w:rsid w:val="00ED3D6D"/>
    <w:rsid w:val="00ED3DB4"/>
    <w:rsid w:val="00ED427C"/>
    <w:rsid w:val="00ED4EDC"/>
    <w:rsid w:val="00ED5BE7"/>
    <w:rsid w:val="00ED606C"/>
    <w:rsid w:val="00ED6493"/>
    <w:rsid w:val="00ED6913"/>
    <w:rsid w:val="00ED6DE9"/>
    <w:rsid w:val="00ED7257"/>
    <w:rsid w:val="00EE04B6"/>
    <w:rsid w:val="00EE06A4"/>
    <w:rsid w:val="00EE1DFA"/>
    <w:rsid w:val="00EE2B89"/>
    <w:rsid w:val="00EE2F78"/>
    <w:rsid w:val="00EE5A3D"/>
    <w:rsid w:val="00EE62A4"/>
    <w:rsid w:val="00EE693A"/>
    <w:rsid w:val="00EE6CE4"/>
    <w:rsid w:val="00EE74B4"/>
    <w:rsid w:val="00EF0A17"/>
    <w:rsid w:val="00EF2A92"/>
    <w:rsid w:val="00EF30E5"/>
    <w:rsid w:val="00EF391A"/>
    <w:rsid w:val="00EF3E02"/>
    <w:rsid w:val="00EF3E9D"/>
    <w:rsid w:val="00EF4A73"/>
    <w:rsid w:val="00EF52C8"/>
    <w:rsid w:val="00EF72EF"/>
    <w:rsid w:val="00EF7891"/>
    <w:rsid w:val="00EF791C"/>
    <w:rsid w:val="00EF793D"/>
    <w:rsid w:val="00F00260"/>
    <w:rsid w:val="00F025E6"/>
    <w:rsid w:val="00F02FEA"/>
    <w:rsid w:val="00F04C05"/>
    <w:rsid w:val="00F06797"/>
    <w:rsid w:val="00F06CA6"/>
    <w:rsid w:val="00F0734F"/>
    <w:rsid w:val="00F07A3B"/>
    <w:rsid w:val="00F10E9B"/>
    <w:rsid w:val="00F113B8"/>
    <w:rsid w:val="00F11F6A"/>
    <w:rsid w:val="00F1320A"/>
    <w:rsid w:val="00F15855"/>
    <w:rsid w:val="00F158A9"/>
    <w:rsid w:val="00F200E8"/>
    <w:rsid w:val="00F20701"/>
    <w:rsid w:val="00F210D7"/>
    <w:rsid w:val="00F2273A"/>
    <w:rsid w:val="00F23A23"/>
    <w:rsid w:val="00F2518E"/>
    <w:rsid w:val="00F25711"/>
    <w:rsid w:val="00F26041"/>
    <w:rsid w:val="00F302FB"/>
    <w:rsid w:val="00F31F50"/>
    <w:rsid w:val="00F35632"/>
    <w:rsid w:val="00F35DBA"/>
    <w:rsid w:val="00F36D40"/>
    <w:rsid w:val="00F40B09"/>
    <w:rsid w:val="00F41865"/>
    <w:rsid w:val="00F44460"/>
    <w:rsid w:val="00F44E45"/>
    <w:rsid w:val="00F45372"/>
    <w:rsid w:val="00F461E0"/>
    <w:rsid w:val="00F50D42"/>
    <w:rsid w:val="00F51EAF"/>
    <w:rsid w:val="00F53331"/>
    <w:rsid w:val="00F55838"/>
    <w:rsid w:val="00F60669"/>
    <w:rsid w:val="00F60881"/>
    <w:rsid w:val="00F61AB3"/>
    <w:rsid w:val="00F61BFC"/>
    <w:rsid w:val="00F622DC"/>
    <w:rsid w:val="00F62C4D"/>
    <w:rsid w:val="00F633E9"/>
    <w:rsid w:val="00F64310"/>
    <w:rsid w:val="00F6453B"/>
    <w:rsid w:val="00F6488B"/>
    <w:rsid w:val="00F64930"/>
    <w:rsid w:val="00F64E4B"/>
    <w:rsid w:val="00F65447"/>
    <w:rsid w:val="00F65C3A"/>
    <w:rsid w:val="00F66A8B"/>
    <w:rsid w:val="00F72628"/>
    <w:rsid w:val="00F73AFC"/>
    <w:rsid w:val="00F73E7C"/>
    <w:rsid w:val="00F76608"/>
    <w:rsid w:val="00F77625"/>
    <w:rsid w:val="00F80ECB"/>
    <w:rsid w:val="00F8150A"/>
    <w:rsid w:val="00F81579"/>
    <w:rsid w:val="00F830B0"/>
    <w:rsid w:val="00F830C3"/>
    <w:rsid w:val="00F854C8"/>
    <w:rsid w:val="00F85646"/>
    <w:rsid w:val="00F85887"/>
    <w:rsid w:val="00F86A2B"/>
    <w:rsid w:val="00F87381"/>
    <w:rsid w:val="00F911A8"/>
    <w:rsid w:val="00F92A32"/>
    <w:rsid w:val="00F94946"/>
    <w:rsid w:val="00F950B6"/>
    <w:rsid w:val="00F95861"/>
    <w:rsid w:val="00FA373A"/>
    <w:rsid w:val="00FA3F87"/>
    <w:rsid w:val="00FA6BBF"/>
    <w:rsid w:val="00FA6D61"/>
    <w:rsid w:val="00FB03B6"/>
    <w:rsid w:val="00FB122F"/>
    <w:rsid w:val="00FB2531"/>
    <w:rsid w:val="00FB3866"/>
    <w:rsid w:val="00FB5651"/>
    <w:rsid w:val="00FB5E86"/>
    <w:rsid w:val="00FC0339"/>
    <w:rsid w:val="00FC1139"/>
    <w:rsid w:val="00FC133E"/>
    <w:rsid w:val="00FC1FA0"/>
    <w:rsid w:val="00FC354E"/>
    <w:rsid w:val="00FC4EBA"/>
    <w:rsid w:val="00FC70A2"/>
    <w:rsid w:val="00FD0300"/>
    <w:rsid w:val="00FD05CE"/>
    <w:rsid w:val="00FD1B1C"/>
    <w:rsid w:val="00FD20A3"/>
    <w:rsid w:val="00FD33E9"/>
    <w:rsid w:val="00FD380E"/>
    <w:rsid w:val="00FD3BD4"/>
    <w:rsid w:val="00FD3F94"/>
    <w:rsid w:val="00FD4721"/>
    <w:rsid w:val="00FD4F18"/>
    <w:rsid w:val="00FD5840"/>
    <w:rsid w:val="00FD6059"/>
    <w:rsid w:val="00FD66C8"/>
    <w:rsid w:val="00FD6FCD"/>
    <w:rsid w:val="00FD70CC"/>
    <w:rsid w:val="00FE22B2"/>
    <w:rsid w:val="00FE4034"/>
    <w:rsid w:val="00FE4FDA"/>
    <w:rsid w:val="00FE7699"/>
    <w:rsid w:val="00FF0A17"/>
    <w:rsid w:val="00FF15C8"/>
    <w:rsid w:val="00FF1919"/>
    <w:rsid w:val="00FF2BC9"/>
    <w:rsid w:val="00FF362C"/>
    <w:rsid w:val="00FF468F"/>
    <w:rsid w:val="00FF5B18"/>
    <w:rsid w:val="00FF6E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32DDD7-4FD3-40E0-8D1E-FDEDC687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D1F69"/>
  </w:style>
  <w:style w:type="paragraph" w:styleId="Kop1">
    <w:name w:val="heading 1"/>
    <w:basedOn w:val="Standaard"/>
    <w:next w:val="Standaard"/>
    <w:link w:val="Kop1Char"/>
    <w:uiPriority w:val="9"/>
    <w:qFormat/>
    <w:rsid w:val="00F02F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066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20A3"/>
    <w:pPr>
      <w:ind w:left="720"/>
      <w:contextualSpacing/>
    </w:pPr>
  </w:style>
  <w:style w:type="paragraph" w:styleId="Voetnoottekst">
    <w:name w:val="footnote text"/>
    <w:basedOn w:val="Standaard"/>
    <w:link w:val="VoetnoottekstChar"/>
    <w:uiPriority w:val="99"/>
    <w:unhideWhenUsed/>
    <w:rsid w:val="000E6056"/>
    <w:pPr>
      <w:spacing w:after="0" w:line="240" w:lineRule="auto"/>
    </w:pPr>
    <w:rPr>
      <w:sz w:val="20"/>
      <w:szCs w:val="20"/>
    </w:rPr>
  </w:style>
  <w:style w:type="character" w:customStyle="1" w:styleId="VoetnoottekstChar">
    <w:name w:val="Voetnoottekst Char"/>
    <w:basedOn w:val="Standaardalinea-lettertype"/>
    <w:link w:val="Voetnoottekst"/>
    <w:uiPriority w:val="99"/>
    <w:rsid w:val="000E6056"/>
    <w:rPr>
      <w:sz w:val="20"/>
      <w:szCs w:val="20"/>
    </w:rPr>
  </w:style>
  <w:style w:type="character" w:styleId="Voetnootmarkering">
    <w:name w:val="footnote reference"/>
    <w:basedOn w:val="Standaardalinea-lettertype"/>
    <w:uiPriority w:val="99"/>
    <w:semiHidden/>
    <w:unhideWhenUsed/>
    <w:rsid w:val="000E6056"/>
    <w:rPr>
      <w:vertAlign w:val="superscript"/>
    </w:rPr>
  </w:style>
  <w:style w:type="paragraph" w:styleId="Ballontekst">
    <w:name w:val="Balloon Text"/>
    <w:basedOn w:val="Standaard"/>
    <w:link w:val="BallontekstChar"/>
    <w:uiPriority w:val="99"/>
    <w:semiHidden/>
    <w:unhideWhenUsed/>
    <w:rsid w:val="00246B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46B1B"/>
    <w:rPr>
      <w:rFonts w:ascii="Tahoma" w:hAnsi="Tahoma" w:cs="Tahoma"/>
      <w:sz w:val="16"/>
      <w:szCs w:val="16"/>
    </w:rPr>
  </w:style>
  <w:style w:type="paragraph" w:styleId="Bijschrift">
    <w:name w:val="caption"/>
    <w:basedOn w:val="Standaard"/>
    <w:next w:val="Standaard"/>
    <w:uiPriority w:val="35"/>
    <w:unhideWhenUsed/>
    <w:qFormat/>
    <w:rsid w:val="00246B1B"/>
    <w:pPr>
      <w:spacing w:line="240" w:lineRule="auto"/>
    </w:pPr>
    <w:rPr>
      <w:b/>
      <w:bCs/>
      <w:color w:val="4F81BD" w:themeColor="accent1"/>
      <w:sz w:val="18"/>
      <w:szCs w:val="18"/>
    </w:rPr>
  </w:style>
  <w:style w:type="paragraph" w:styleId="Koptekst">
    <w:name w:val="header"/>
    <w:basedOn w:val="Standaard"/>
    <w:link w:val="KoptekstChar"/>
    <w:uiPriority w:val="99"/>
    <w:unhideWhenUsed/>
    <w:rsid w:val="00246B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6B1B"/>
  </w:style>
  <w:style w:type="paragraph" w:styleId="Voettekst">
    <w:name w:val="footer"/>
    <w:basedOn w:val="Standaard"/>
    <w:link w:val="VoettekstChar"/>
    <w:uiPriority w:val="99"/>
    <w:unhideWhenUsed/>
    <w:rsid w:val="00246B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6B1B"/>
  </w:style>
  <w:style w:type="character" w:styleId="Hyperlink">
    <w:name w:val="Hyperlink"/>
    <w:basedOn w:val="Standaardalinea-lettertype"/>
    <w:uiPriority w:val="99"/>
    <w:unhideWhenUsed/>
    <w:rsid w:val="00CB024C"/>
    <w:rPr>
      <w:color w:val="0000FF" w:themeColor="hyperlink"/>
      <w:u w:val="single"/>
    </w:rPr>
  </w:style>
  <w:style w:type="paragraph" w:styleId="Eindnoottekst">
    <w:name w:val="endnote text"/>
    <w:basedOn w:val="Standaard"/>
    <w:link w:val="EindnoottekstChar"/>
    <w:uiPriority w:val="99"/>
    <w:semiHidden/>
    <w:unhideWhenUsed/>
    <w:rsid w:val="007819E9"/>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7819E9"/>
    <w:rPr>
      <w:sz w:val="20"/>
      <w:szCs w:val="20"/>
    </w:rPr>
  </w:style>
  <w:style w:type="character" w:styleId="Eindnootmarkering">
    <w:name w:val="endnote reference"/>
    <w:basedOn w:val="Standaardalinea-lettertype"/>
    <w:uiPriority w:val="99"/>
    <w:semiHidden/>
    <w:unhideWhenUsed/>
    <w:rsid w:val="007819E9"/>
    <w:rPr>
      <w:vertAlign w:val="superscript"/>
    </w:rPr>
  </w:style>
  <w:style w:type="table" w:styleId="Tabelraster">
    <w:name w:val="Table Grid"/>
    <w:basedOn w:val="Standaardtabel"/>
    <w:uiPriority w:val="39"/>
    <w:rsid w:val="00EA5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F02FEA"/>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B00727"/>
    <w:pPr>
      <w:outlineLvl w:val="9"/>
    </w:pPr>
    <w:rPr>
      <w:lang w:eastAsia="nl-BE"/>
    </w:rPr>
  </w:style>
  <w:style w:type="paragraph" w:styleId="Inhopg1">
    <w:name w:val="toc 1"/>
    <w:basedOn w:val="Standaard"/>
    <w:next w:val="Standaard"/>
    <w:autoRedefine/>
    <w:uiPriority w:val="39"/>
    <w:unhideWhenUsed/>
    <w:rsid w:val="00B00727"/>
    <w:pPr>
      <w:spacing w:after="100"/>
    </w:pPr>
  </w:style>
  <w:style w:type="character" w:customStyle="1" w:styleId="Kop2Char">
    <w:name w:val="Kop 2 Char"/>
    <w:basedOn w:val="Standaardalinea-lettertype"/>
    <w:link w:val="Kop2"/>
    <w:uiPriority w:val="9"/>
    <w:rsid w:val="0080666E"/>
    <w:rPr>
      <w:rFonts w:asciiTheme="majorHAnsi" w:eastAsiaTheme="majorEastAsia" w:hAnsiTheme="majorHAnsi" w:cstheme="majorBidi"/>
      <w:color w:val="365F91" w:themeColor="accent1" w:themeShade="BF"/>
      <w:sz w:val="26"/>
      <w:szCs w:val="26"/>
    </w:rPr>
  </w:style>
  <w:style w:type="paragraph" w:styleId="Lijstmetafbeeldingen">
    <w:name w:val="table of figures"/>
    <w:basedOn w:val="Standaard"/>
    <w:next w:val="Standaard"/>
    <w:uiPriority w:val="99"/>
    <w:unhideWhenUsed/>
    <w:rsid w:val="00337C22"/>
    <w:pPr>
      <w:spacing w:after="0"/>
    </w:pPr>
  </w:style>
  <w:style w:type="character" w:styleId="Vermelding">
    <w:name w:val="Mention"/>
    <w:basedOn w:val="Standaardalinea-lettertype"/>
    <w:uiPriority w:val="99"/>
    <w:semiHidden/>
    <w:unhideWhenUsed/>
    <w:rsid w:val="006213B1"/>
    <w:rPr>
      <w:color w:val="2B579A"/>
      <w:shd w:val="clear" w:color="auto" w:fill="E6E6E6"/>
    </w:rPr>
  </w:style>
  <w:style w:type="paragraph" w:customStyle="1" w:styleId="Standarduser">
    <w:name w:val="Standard (user)"/>
    <w:rsid w:val="00E578CA"/>
    <w:pPr>
      <w:suppressAutoHyphens/>
      <w:autoSpaceDN w:val="0"/>
      <w:spacing w:after="160" w:line="259" w:lineRule="auto"/>
      <w:textAlignment w:val="baseline"/>
    </w:pPr>
    <w:rPr>
      <w:rFonts w:ascii="Calibri" w:eastAsia="Calibri" w:hAnsi="Calibri" w:cs="F"/>
      <w:kern w:val="3"/>
      <w:lang w:val="nl-NL"/>
    </w:rPr>
  </w:style>
  <w:style w:type="character" w:styleId="Verwijzingopmerking">
    <w:name w:val="annotation reference"/>
    <w:basedOn w:val="Standaardalinea-lettertype"/>
    <w:rsid w:val="00E578CA"/>
    <w:rPr>
      <w:sz w:val="16"/>
      <w:szCs w:val="16"/>
    </w:rPr>
  </w:style>
  <w:style w:type="numbering" w:customStyle="1" w:styleId="WWNum5">
    <w:name w:val="WWNum5"/>
    <w:basedOn w:val="Geenlijst"/>
    <w:rsid w:val="00E578CA"/>
    <w:pPr>
      <w:numPr>
        <w:numId w:val="52"/>
      </w:numPr>
    </w:pPr>
  </w:style>
  <w:style w:type="paragraph" w:styleId="Normaalweb">
    <w:name w:val="Normal (Web)"/>
    <w:basedOn w:val="Standaard"/>
    <w:uiPriority w:val="99"/>
    <w:semiHidden/>
    <w:unhideWhenUsed/>
    <w:rsid w:val="00547309"/>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GevolgdeHyperlink">
    <w:name w:val="FollowedHyperlink"/>
    <w:basedOn w:val="Standaardalinea-lettertype"/>
    <w:uiPriority w:val="99"/>
    <w:semiHidden/>
    <w:unhideWhenUsed/>
    <w:rsid w:val="00C776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84152">
      <w:bodyDiv w:val="1"/>
      <w:marLeft w:val="0"/>
      <w:marRight w:val="0"/>
      <w:marTop w:val="0"/>
      <w:marBottom w:val="0"/>
      <w:divBdr>
        <w:top w:val="none" w:sz="0" w:space="0" w:color="auto"/>
        <w:left w:val="none" w:sz="0" w:space="0" w:color="auto"/>
        <w:bottom w:val="none" w:sz="0" w:space="0" w:color="auto"/>
        <w:right w:val="none" w:sz="0" w:space="0" w:color="auto"/>
      </w:divBdr>
      <w:divsChild>
        <w:div w:id="937450103">
          <w:marLeft w:val="547"/>
          <w:marRight w:val="0"/>
          <w:marTop w:val="86"/>
          <w:marBottom w:val="0"/>
          <w:divBdr>
            <w:top w:val="none" w:sz="0" w:space="0" w:color="auto"/>
            <w:left w:val="none" w:sz="0" w:space="0" w:color="auto"/>
            <w:bottom w:val="none" w:sz="0" w:space="0" w:color="auto"/>
            <w:right w:val="none" w:sz="0" w:space="0" w:color="auto"/>
          </w:divBdr>
        </w:div>
        <w:div w:id="1679890214">
          <w:marLeft w:val="547"/>
          <w:marRight w:val="0"/>
          <w:marTop w:val="86"/>
          <w:marBottom w:val="0"/>
          <w:divBdr>
            <w:top w:val="none" w:sz="0" w:space="0" w:color="auto"/>
            <w:left w:val="none" w:sz="0" w:space="0" w:color="auto"/>
            <w:bottom w:val="none" w:sz="0" w:space="0" w:color="auto"/>
            <w:right w:val="none" w:sz="0" w:space="0" w:color="auto"/>
          </w:divBdr>
        </w:div>
        <w:div w:id="1106391890">
          <w:marLeft w:val="547"/>
          <w:marRight w:val="0"/>
          <w:marTop w:val="86"/>
          <w:marBottom w:val="0"/>
          <w:divBdr>
            <w:top w:val="none" w:sz="0" w:space="0" w:color="auto"/>
            <w:left w:val="none" w:sz="0" w:space="0" w:color="auto"/>
            <w:bottom w:val="none" w:sz="0" w:space="0" w:color="auto"/>
            <w:right w:val="none" w:sz="0" w:space="0" w:color="auto"/>
          </w:divBdr>
        </w:div>
        <w:div w:id="343871306">
          <w:marLeft w:val="547"/>
          <w:marRight w:val="0"/>
          <w:marTop w:val="86"/>
          <w:marBottom w:val="0"/>
          <w:divBdr>
            <w:top w:val="none" w:sz="0" w:space="0" w:color="auto"/>
            <w:left w:val="none" w:sz="0" w:space="0" w:color="auto"/>
            <w:bottom w:val="none" w:sz="0" w:space="0" w:color="auto"/>
            <w:right w:val="none" w:sz="0" w:space="0" w:color="auto"/>
          </w:divBdr>
        </w:div>
        <w:div w:id="771900845">
          <w:marLeft w:val="1166"/>
          <w:marRight w:val="0"/>
          <w:marTop w:val="77"/>
          <w:marBottom w:val="0"/>
          <w:divBdr>
            <w:top w:val="none" w:sz="0" w:space="0" w:color="auto"/>
            <w:left w:val="none" w:sz="0" w:space="0" w:color="auto"/>
            <w:bottom w:val="none" w:sz="0" w:space="0" w:color="auto"/>
            <w:right w:val="none" w:sz="0" w:space="0" w:color="auto"/>
          </w:divBdr>
        </w:div>
        <w:div w:id="737553051">
          <w:marLeft w:val="1166"/>
          <w:marRight w:val="0"/>
          <w:marTop w:val="77"/>
          <w:marBottom w:val="0"/>
          <w:divBdr>
            <w:top w:val="none" w:sz="0" w:space="0" w:color="auto"/>
            <w:left w:val="none" w:sz="0" w:space="0" w:color="auto"/>
            <w:bottom w:val="none" w:sz="0" w:space="0" w:color="auto"/>
            <w:right w:val="none" w:sz="0" w:space="0" w:color="auto"/>
          </w:divBdr>
        </w:div>
      </w:divsChild>
    </w:div>
    <w:div w:id="182942579">
      <w:bodyDiv w:val="1"/>
      <w:marLeft w:val="0"/>
      <w:marRight w:val="0"/>
      <w:marTop w:val="0"/>
      <w:marBottom w:val="0"/>
      <w:divBdr>
        <w:top w:val="none" w:sz="0" w:space="0" w:color="auto"/>
        <w:left w:val="none" w:sz="0" w:space="0" w:color="auto"/>
        <w:bottom w:val="none" w:sz="0" w:space="0" w:color="auto"/>
        <w:right w:val="none" w:sz="0" w:space="0" w:color="auto"/>
      </w:divBdr>
      <w:divsChild>
        <w:div w:id="1107312217">
          <w:marLeft w:val="547"/>
          <w:marRight w:val="0"/>
          <w:marTop w:val="96"/>
          <w:marBottom w:val="0"/>
          <w:divBdr>
            <w:top w:val="none" w:sz="0" w:space="0" w:color="auto"/>
            <w:left w:val="none" w:sz="0" w:space="0" w:color="auto"/>
            <w:bottom w:val="none" w:sz="0" w:space="0" w:color="auto"/>
            <w:right w:val="none" w:sz="0" w:space="0" w:color="auto"/>
          </w:divBdr>
        </w:div>
        <w:div w:id="1432160931">
          <w:marLeft w:val="1166"/>
          <w:marRight w:val="0"/>
          <w:marTop w:val="77"/>
          <w:marBottom w:val="0"/>
          <w:divBdr>
            <w:top w:val="none" w:sz="0" w:space="0" w:color="auto"/>
            <w:left w:val="none" w:sz="0" w:space="0" w:color="auto"/>
            <w:bottom w:val="none" w:sz="0" w:space="0" w:color="auto"/>
            <w:right w:val="none" w:sz="0" w:space="0" w:color="auto"/>
          </w:divBdr>
        </w:div>
        <w:div w:id="1609703636">
          <w:marLeft w:val="547"/>
          <w:marRight w:val="0"/>
          <w:marTop w:val="96"/>
          <w:marBottom w:val="0"/>
          <w:divBdr>
            <w:top w:val="none" w:sz="0" w:space="0" w:color="auto"/>
            <w:left w:val="none" w:sz="0" w:space="0" w:color="auto"/>
            <w:bottom w:val="none" w:sz="0" w:space="0" w:color="auto"/>
            <w:right w:val="none" w:sz="0" w:space="0" w:color="auto"/>
          </w:divBdr>
        </w:div>
        <w:div w:id="152264557">
          <w:marLeft w:val="547"/>
          <w:marRight w:val="0"/>
          <w:marTop w:val="96"/>
          <w:marBottom w:val="0"/>
          <w:divBdr>
            <w:top w:val="none" w:sz="0" w:space="0" w:color="auto"/>
            <w:left w:val="none" w:sz="0" w:space="0" w:color="auto"/>
            <w:bottom w:val="none" w:sz="0" w:space="0" w:color="auto"/>
            <w:right w:val="none" w:sz="0" w:space="0" w:color="auto"/>
          </w:divBdr>
        </w:div>
        <w:div w:id="827091645">
          <w:marLeft w:val="547"/>
          <w:marRight w:val="0"/>
          <w:marTop w:val="96"/>
          <w:marBottom w:val="0"/>
          <w:divBdr>
            <w:top w:val="none" w:sz="0" w:space="0" w:color="auto"/>
            <w:left w:val="none" w:sz="0" w:space="0" w:color="auto"/>
            <w:bottom w:val="none" w:sz="0" w:space="0" w:color="auto"/>
            <w:right w:val="none" w:sz="0" w:space="0" w:color="auto"/>
          </w:divBdr>
        </w:div>
        <w:div w:id="548497838">
          <w:marLeft w:val="1166"/>
          <w:marRight w:val="0"/>
          <w:marTop w:val="86"/>
          <w:marBottom w:val="0"/>
          <w:divBdr>
            <w:top w:val="none" w:sz="0" w:space="0" w:color="auto"/>
            <w:left w:val="none" w:sz="0" w:space="0" w:color="auto"/>
            <w:bottom w:val="none" w:sz="0" w:space="0" w:color="auto"/>
            <w:right w:val="none" w:sz="0" w:space="0" w:color="auto"/>
          </w:divBdr>
        </w:div>
        <w:div w:id="580220423">
          <w:marLeft w:val="1166"/>
          <w:marRight w:val="0"/>
          <w:marTop w:val="86"/>
          <w:marBottom w:val="0"/>
          <w:divBdr>
            <w:top w:val="none" w:sz="0" w:space="0" w:color="auto"/>
            <w:left w:val="none" w:sz="0" w:space="0" w:color="auto"/>
            <w:bottom w:val="none" w:sz="0" w:space="0" w:color="auto"/>
            <w:right w:val="none" w:sz="0" w:space="0" w:color="auto"/>
          </w:divBdr>
        </w:div>
      </w:divsChild>
    </w:div>
    <w:div w:id="205875311">
      <w:bodyDiv w:val="1"/>
      <w:marLeft w:val="0"/>
      <w:marRight w:val="0"/>
      <w:marTop w:val="0"/>
      <w:marBottom w:val="0"/>
      <w:divBdr>
        <w:top w:val="none" w:sz="0" w:space="0" w:color="auto"/>
        <w:left w:val="none" w:sz="0" w:space="0" w:color="auto"/>
        <w:bottom w:val="none" w:sz="0" w:space="0" w:color="auto"/>
        <w:right w:val="none" w:sz="0" w:space="0" w:color="auto"/>
      </w:divBdr>
      <w:divsChild>
        <w:div w:id="1584872958">
          <w:marLeft w:val="360"/>
          <w:marRight w:val="0"/>
          <w:marTop w:val="200"/>
          <w:marBottom w:val="0"/>
          <w:divBdr>
            <w:top w:val="none" w:sz="0" w:space="0" w:color="auto"/>
            <w:left w:val="none" w:sz="0" w:space="0" w:color="auto"/>
            <w:bottom w:val="none" w:sz="0" w:space="0" w:color="auto"/>
            <w:right w:val="none" w:sz="0" w:space="0" w:color="auto"/>
          </w:divBdr>
        </w:div>
        <w:div w:id="631710539">
          <w:marLeft w:val="1080"/>
          <w:marRight w:val="0"/>
          <w:marTop w:val="100"/>
          <w:marBottom w:val="0"/>
          <w:divBdr>
            <w:top w:val="none" w:sz="0" w:space="0" w:color="auto"/>
            <w:left w:val="none" w:sz="0" w:space="0" w:color="auto"/>
            <w:bottom w:val="none" w:sz="0" w:space="0" w:color="auto"/>
            <w:right w:val="none" w:sz="0" w:space="0" w:color="auto"/>
          </w:divBdr>
        </w:div>
        <w:div w:id="1151554953">
          <w:marLeft w:val="1080"/>
          <w:marRight w:val="0"/>
          <w:marTop w:val="100"/>
          <w:marBottom w:val="0"/>
          <w:divBdr>
            <w:top w:val="none" w:sz="0" w:space="0" w:color="auto"/>
            <w:left w:val="none" w:sz="0" w:space="0" w:color="auto"/>
            <w:bottom w:val="none" w:sz="0" w:space="0" w:color="auto"/>
            <w:right w:val="none" w:sz="0" w:space="0" w:color="auto"/>
          </w:divBdr>
        </w:div>
        <w:div w:id="483934408">
          <w:marLeft w:val="1080"/>
          <w:marRight w:val="0"/>
          <w:marTop w:val="100"/>
          <w:marBottom w:val="0"/>
          <w:divBdr>
            <w:top w:val="none" w:sz="0" w:space="0" w:color="auto"/>
            <w:left w:val="none" w:sz="0" w:space="0" w:color="auto"/>
            <w:bottom w:val="none" w:sz="0" w:space="0" w:color="auto"/>
            <w:right w:val="none" w:sz="0" w:space="0" w:color="auto"/>
          </w:divBdr>
        </w:div>
        <w:div w:id="1776829079">
          <w:marLeft w:val="360"/>
          <w:marRight w:val="0"/>
          <w:marTop w:val="200"/>
          <w:marBottom w:val="0"/>
          <w:divBdr>
            <w:top w:val="none" w:sz="0" w:space="0" w:color="auto"/>
            <w:left w:val="none" w:sz="0" w:space="0" w:color="auto"/>
            <w:bottom w:val="none" w:sz="0" w:space="0" w:color="auto"/>
            <w:right w:val="none" w:sz="0" w:space="0" w:color="auto"/>
          </w:divBdr>
        </w:div>
        <w:div w:id="750931382">
          <w:marLeft w:val="1080"/>
          <w:marRight w:val="0"/>
          <w:marTop w:val="100"/>
          <w:marBottom w:val="0"/>
          <w:divBdr>
            <w:top w:val="none" w:sz="0" w:space="0" w:color="auto"/>
            <w:left w:val="none" w:sz="0" w:space="0" w:color="auto"/>
            <w:bottom w:val="none" w:sz="0" w:space="0" w:color="auto"/>
            <w:right w:val="none" w:sz="0" w:space="0" w:color="auto"/>
          </w:divBdr>
        </w:div>
        <w:div w:id="796294904">
          <w:marLeft w:val="1080"/>
          <w:marRight w:val="0"/>
          <w:marTop w:val="100"/>
          <w:marBottom w:val="0"/>
          <w:divBdr>
            <w:top w:val="none" w:sz="0" w:space="0" w:color="auto"/>
            <w:left w:val="none" w:sz="0" w:space="0" w:color="auto"/>
            <w:bottom w:val="none" w:sz="0" w:space="0" w:color="auto"/>
            <w:right w:val="none" w:sz="0" w:space="0" w:color="auto"/>
          </w:divBdr>
        </w:div>
      </w:divsChild>
    </w:div>
    <w:div w:id="250357095">
      <w:bodyDiv w:val="1"/>
      <w:marLeft w:val="0"/>
      <w:marRight w:val="0"/>
      <w:marTop w:val="0"/>
      <w:marBottom w:val="0"/>
      <w:divBdr>
        <w:top w:val="none" w:sz="0" w:space="0" w:color="auto"/>
        <w:left w:val="none" w:sz="0" w:space="0" w:color="auto"/>
        <w:bottom w:val="none" w:sz="0" w:space="0" w:color="auto"/>
        <w:right w:val="none" w:sz="0" w:space="0" w:color="auto"/>
      </w:divBdr>
      <w:divsChild>
        <w:div w:id="917060304">
          <w:marLeft w:val="360"/>
          <w:marRight w:val="0"/>
          <w:marTop w:val="200"/>
          <w:marBottom w:val="0"/>
          <w:divBdr>
            <w:top w:val="none" w:sz="0" w:space="0" w:color="auto"/>
            <w:left w:val="none" w:sz="0" w:space="0" w:color="auto"/>
            <w:bottom w:val="none" w:sz="0" w:space="0" w:color="auto"/>
            <w:right w:val="none" w:sz="0" w:space="0" w:color="auto"/>
          </w:divBdr>
        </w:div>
        <w:div w:id="652564675">
          <w:marLeft w:val="1080"/>
          <w:marRight w:val="0"/>
          <w:marTop w:val="100"/>
          <w:marBottom w:val="0"/>
          <w:divBdr>
            <w:top w:val="none" w:sz="0" w:space="0" w:color="auto"/>
            <w:left w:val="none" w:sz="0" w:space="0" w:color="auto"/>
            <w:bottom w:val="none" w:sz="0" w:space="0" w:color="auto"/>
            <w:right w:val="none" w:sz="0" w:space="0" w:color="auto"/>
          </w:divBdr>
        </w:div>
        <w:div w:id="1816870505">
          <w:marLeft w:val="1080"/>
          <w:marRight w:val="0"/>
          <w:marTop w:val="100"/>
          <w:marBottom w:val="0"/>
          <w:divBdr>
            <w:top w:val="none" w:sz="0" w:space="0" w:color="auto"/>
            <w:left w:val="none" w:sz="0" w:space="0" w:color="auto"/>
            <w:bottom w:val="none" w:sz="0" w:space="0" w:color="auto"/>
            <w:right w:val="none" w:sz="0" w:space="0" w:color="auto"/>
          </w:divBdr>
        </w:div>
        <w:div w:id="878131775">
          <w:marLeft w:val="1080"/>
          <w:marRight w:val="0"/>
          <w:marTop w:val="100"/>
          <w:marBottom w:val="0"/>
          <w:divBdr>
            <w:top w:val="none" w:sz="0" w:space="0" w:color="auto"/>
            <w:left w:val="none" w:sz="0" w:space="0" w:color="auto"/>
            <w:bottom w:val="none" w:sz="0" w:space="0" w:color="auto"/>
            <w:right w:val="none" w:sz="0" w:space="0" w:color="auto"/>
          </w:divBdr>
        </w:div>
        <w:div w:id="776294395">
          <w:marLeft w:val="360"/>
          <w:marRight w:val="0"/>
          <w:marTop w:val="200"/>
          <w:marBottom w:val="0"/>
          <w:divBdr>
            <w:top w:val="none" w:sz="0" w:space="0" w:color="auto"/>
            <w:left w:val="none" w:sz="0" w:space="0" w:color="auto"/>
            <w:bottom w:val="none" w:sz="0" w:space="0" w:color="auto"/>
            <w:right w:val="none" w:sz="0" w:space="0" w:color="auto"/>
          </w:divBdr>
        </w:div>
        <w:div w:id="2139954833">
          <w:marLeft w:val="1080"/>
          <w:marRight w:val="0"/>
          <w:marTop w:val="100"/>
          <w:marBottom w:val="0"/>
          <w:divBdr>
            <w:top w:val="none" w:sz="0" w:space="0" w:color="auto"/>
            <w:left w:val="none" w:sz="0" w:space="0" w:color="auto"/>
            <w:bottom w:val="none" w:sz="0" w:space="0" w:color="auto"/>
            <w:right w:val="none" w:sz="0" w:space="0" w:color="auto"/>
          </w:divBdr>
        </w:div>
        <w:div w:id="38163252">
          <w:marLeft w:val="1080"/>
          <w:marRight w:val="0"/>
          <w:marTop w:val="100"/>
          <w:marBottom w:val="0"/>
          <w:divBdr>
            <w:top w:val="none" w:sz="0" w:space="0" w:color="auto"/>
            <w:left w:val="none" w:sz="0" w:space="0" w:color="auto"/>
            <w:bottom w:val="none" w:sz="0" w:space="0" w:color="auto"/>
            <w:right w:val="none" w:sz="0" w:space="0" w:color="auto"/>
          </w:divBdr>
        </w:div>
      </w:divsChild>
    </w:div>
    <w:div w:id="268203469">
      <w:bodyDiv w:val="1"/>
      <w:marLeft w:val="0"/>
      <w:marRight w:val="0"/>
      <w:marTop w:val="0"/>
      <w:marBottom w:val="0"/>
      <w:divBdr>
        <w:top w:val="none" w:sz="0" w:space="0" w:color="auto"/>
        <w:left w:val="none" w:sz="0" w:space="0" w:color="auto"/>
        <w:bottom w:val="none" w:sz="0" w:space="0" w:color="auto"/>
        <w:right w:val="none" w:sz="0" w:space="0" w:color="auto"/>
      </w:divBdr>
      <w:divsChild>
        <w:div w:id="793138289">
          <w:marLeft w:val="547"/>
          <w:marRight w:val="0"/>
          <w:marTop w:val="86"/>
          <w:marBottom w:val="0"/>
          <w:divBdr>
            <w:top w:val="none" w:sz="0" w:space="0" w:color="auto"/>
            <w:left w:val="none" w:sz="0" w:space="0" w:color="auto"/>
            <w:bottom w:val="none" w:sz="0" w:space="0" w:color="auto"/>
            <w:right w:val="none" w:sz="0" w:space="0" w:color="auto"/>
          </w:divBdr>
        </w:div>
        <w:div w:id="1455978032">
          <w:marLeft w:val="1166"/>
          <w:marRight w:val="0"/>
          <w:marTop w:val="77"/>
          <w:marBottom w:val="0"/>
          <w:divBdr>
            <w:top w:val="none" w:sz="0" w:space="0" w:color="auto"/>
            <w:left w:val="none" w:sz="0" w:space="0" w:color="auto"/>
            <w:bottom w:val="none" w:sz="0" w:space="0" w:color="auto"/>
            <w:right w:val="none" w:sz="0" w:space="0" w:color="auto"/>
          </w:divBdr>
        </w:div>
        <w:div w:id="983894060">
          <w:marLeft w:val="1166"/>
          <w:marRight w:val="0"/>
          <w:marTop w:val="77"/>
          <w:marBottom w:val="0"/>
          <w:divBdr>
            <w:top w:val="none" w:sz="0" w:space="0" w:color="auto"/>
            <w:left w:val="none" w:sz="0" w:space="0" w:color="auto"/>
            <w:bottom w:val="none" w:sz="0" w:space="0" w:color="auto"/>
            <w:right w:val="none" w:sz="0" w:space="0" w:color="auto"/>
          </w:divBdr>
        </w:div>
        <w:div w:id="1134177364">
          <w:marLeft w:val="1166"/>
          <w:marRight w:val="0"/>
          <w:marTop w:val="77"/>
          <w:marBottom w:val="0"/>
          <w:divBdr>
            <w:top w:val="none" w:sz="0" w:space="0" w:color="auto"/>
            <w:left w:val="none" w:sz="0" w:space="0" w:color="auto"/>
            <w:bottom w:val="none" w:sz="0" w:space="0" w:color="auto"/>
            <w:right w:val="none" w:sz="0" w:space="0" w:color="auto"/>
          </w:divBdr>
        </w:div>
        <w:div w:id="679966410">
          <w:marLeft w:val="1166"/>
          <w:marRight w:val="0"/>
          <w:marTop w:val="77"/>
          <w:marBottom w:val="0"/>
          <w:divBdr>
            <w:top w:val="none" w:sz="0" w:space="0" w:color="auto"/>
            <w:left w:val="none" w:sz="0" w:space="0" w:color="auto"/>
            <w:bottom w:val="none" w:sz="0" w:space="0" w:color="auto"/>
            <w:right w:val="none" w:sz="0" w:space="0" w:color="auto"/>
          </w:divBdr>
        </w:div>
        <w:div w:id="859582468">
          <w:marLeft w:val="1166"/>
          <w:marRight w:val="0"/>
          <w:marTop w:val="77"/>
          <w:marBottom w:val="0"/>
          <w:divBdr>
            <w:top w:val="none" w:sz="0" w:space="0" w:color="auto"/>
            <w:left w:val="none" w:sz="0" w:space="0" w:color="auto"/>
            <w:bottom w:val="none" w:sz="0" w:space="0" w:color="auto"/>
            <w:right w:val="none" w:sz="0" w:space="0" w:color="auto"/>
          </w:divBdr>
        </w:div>
        <w:div w:id="94252791">
          <w:marLeft w:val="1800"/>
          <w:marRight w:val="0"/>
          <w:marTop w:val="67"/>
          <w:marBottom w:val="0"/>
          <w:divBdr>
            <w:top w:val="none" w:sz="0" w:space="0" w:color="auto"/>
            <w:left w:val="none" w:sz="0" w:space="0" w:color="auto"/>
            <w:bottom w:val="none" w:sz="0" w:space="0" w:color="auto"/>
            <w:right w:val="none" w:sz="0" w:space="0" w:color="auto"/>
          </w:divBdr>
        </w:div>
        <w:div w:id="849104464">
          <w:marLeft w:val="1800"/>
          <w:marRight w:val="0"/>
          <w:marTop w:val="67"/>
          <w:marBottom w:val="0"/>
          <w:divBdr>
            <w:top w:val="none" w:sz="0" w:space="0" w:color="auto"/>
            <w:left w:val="none" w:sz="0" w:space="0" w:color="auto"/>
            <w:bottom w:val="none" w:sz="0" w:space="0" w:color="auto"/>
            <w:right w:val="none" w:sz="0" w:space="0" w:color="auto"/>
          </w:divBdr>
        </w:div>
        <w:div w:id="2125880465">
          <w:marLeft w:val="1800"/>
          <w:marRight w:val="0"/>
          <w:marTop w:val="67"/>
          <w:marBottom w:val="0"/>
          <w:divBdr>
            <w:top w:val="none" w:sz="0" w:space="0" w:color="auto"/>
            <w:left w:val="none" w:sz="0" w:space="0" w:color="auto"/>
            <w:bottom w:val="none" w:sz="0" w:space="0" w:color="auto"/>
            <w:right w:val="none" w:sz="0" w:space="0" w:color="auto"/>
          </w:divBdr>
        </w:div>
        <w:div w:id="1921406138">
          <w:marLeft w:val="1166"/>
          <w:marRight w:val="0"/>
          <w:marTop w:val="77"/>
          <w:marBottom w:val="0"/>
          <w:divBdr>
            <w:top w:val="none" w:sz="0" w:space="0" w:color="auto"/>
            <w:left w:val="none" w:sz="0" w:space="0" w:color="auto"/>
            <w:bottom w:val="none" w:sz="0" w:space="0" w:color="auto"/>
            <w:right w:val="none" w:sz="0" w:space="0" w:color="auto"/>
          </w:divBdr>
        </w:div>
        <w:div w:id="1107771557">
          <w:marLeft w:val="1800"/>
          <w:marRight w:val="0"/>
          <w:marTop w:val="67"/>
          <w:marBottom w:val="0"/>
          <w:divBdr>
            <w:top w:val="none" w:sz="0" w:space="0" w:color="auto"/>
            <w:left w:val="none" w:sz="0" w:space="0" w:color="auto"/>
            <w:bottom w:val="none" w:sz="0" w:space="0" w:color="auto"/>
            <w:right w:val="none" w:sz="0" w:space="0" w:color="auto"/>
          </w:divBdr>
        </w:div>
        <w:div w:id="168525243">
          <w:marLeft w:val="1800"/>
          <w:marRight w:val="0"/>
          <w:marTop w:val="67"/>
          <w:marBottom w:val="0"/>
          <w:divBdr>
            <w:top w:val="none" w:sz="0" w:space="0" w:color="auto"/>
            <w:left w:val="none" w:sz="0" w:space="0" w:color="auto"/>
            <w:bottom w:val="none" w:sz="0" w:space="0" w:color="auto"/>
            <w:right w:val="none" w:sz="0" w:space="0" w:color="auto"/>
          </w:divBdr>
        </w:div>
      </w:divsChild>
    </w:div>
    <w:div w:id="310259409">
      <w:bodyDiv w:val="1"/>
      <w:marLeft w:val="0"/>
      <w:marRight w:val="0"/>
      <w:marTop w:val="0"/>
      <w:marBottom w:val="0"/>
      <w:divBdr>
        <w:top w:val="none" w:sz="0" w:space="0" w:color="auto"/>
        <w:left w:val="none" w:sz="0" w:space="0" w:color="auto"/>
        <w:bottom w:val="none" w:sz="0" w:space="0" w:color="auto"/>
        <w:right w:val="none" w:sz="0" w:space="0" w:color="auto"/>
      </w:divBdr>
      <w:divsChild>
        <w:div w:id="1483959892">
          <w:marLeft w:val="547"/>
          <w:marRight w:val="0"/>
          <w:marTop w:val="86"/>
          <w:marBottom w:val="0"/>
          <w:divBdr>
            <w:top w:val="none" w:sz="0" w:space="0" w:color="auto"/>
            <w:left w:val="none" w:sz="0" w:space="0" w:color="auto"/>
            <w:bottom w:val="none" w:sz="0" w:space="0" w:color="auto"/>
            <w:right w:val="none" w:sz="0" w:space="0" w:color="auto"/>
          </w:divBdr>
        </w:div>
        <w:div w:id="1943608285">
          <w:marLeft w:val="1166"/>
          <w:marRight w:val="0"/>
          <w:marTop w:val="77"/>
          <w:marBottom w:val="0"/>
          <w:divBdr>
            <w:top w:val="none" w:sz="0" w:space="0" w:color="auto"/>
            <w:left w:val="none" w:sz="0" w:space="0" w:color="auto"/>
            <w:bottom w:val="none" w:sz="0" w:space="0" w:color="auto"/>
            <w:right w:val="none" w:sz="0" w:space="0" w:color="auto"/>
          </w:divBdr>
        </w:div>
        <w:div w:id="127094400">
          <w:marLeft w:val="1166"/>
          <w:marRight w:val="0"/>
          <w:marTop w:val="77"/>
          <w:marBottom w:val="0"/>
          <w:divBdr>
            <w:top w:val="none" w:sz="0" w:space="0" w:color="auto"/>
            <w:left w:val="none" w:sz="0" w:space="0" w:color="auto"/>
            <w:bottom w:val="none" w:sz="0" w:space="0" w:color="auto"/>
            <w:right w:val="none" w:sz="0" w:space="0" w:color="auto"/>
          </w:divBdr>
        </w:div>
        <w:div w:id="1568413597">
          <w:marLeft w:val="1166"/>
          <w:marRight w:val="0"/>
          <w:marTop w:val="77"/>
          <w:marBottom w:val="0"/>
          <w:divBdr>
            <w:top w:val="none" w:sz="0" w:space="0" w:color="auto"/>
            <w:left w:val="none" w:sz="0" w:space="0" w:color="auto"/>
            <w:bottom w:val="none" w:sz="0" w:space="0" w:color="auto"/>
            <w:right w:val="none" w:sz="0" w:space="0" w:color="auto"/>
          </w:divBdr>
        </w:div>
        <w:div w:id="85544545">
          <w:marLeft w:val="1166"/>
          <w:marRight w:val="0"/>
          <w:marTop w:val="77"/>
          <w:marBottom w:val="0"/>
          <w:divBdr>
            <w:top w:val="none" w:sz="0" w:space="0" w:color="auto"/>
            <w:left w:val="none" w:sz="0" w:space="0" w:color="auto"/>
            <w:bottom w:val="none" w:sz="0" w:space="0" w:color="auto"/>
            <w:right w:val="none" w:sz="0" w:space="0" w:color="auto"/>
          </w:divBdr>
        </w:div>
        <w:div w:id="46954429">
          <w:marLeft w:val="1800"/>
          <w:marRight w:val="0"/>
          <w:marTop w:val="67"/>
          <w:marBottom w:val="0"/>
          <w:divBdr>
            <w:top w:val="none" w:sz="0" w:space="0" w:color="auto"/>
            <w:left w:val="none" w:sz="0" w:space="0" w:color="auto"/>
            <w:bottom w:val="none" w:sz="0" w:space="0" w:color="auto"/>
            <w:right w:val="none" w:sz="0" w:space="0" w:color="auto"/>
          </w:divBdr>
        </w:div>
        <w:div w:id="645748065">
          <w:marLeft w:val="2520"/>
          <w:marRight w:val="0"/>
          <w:marTop w:val="58"/>
          <w:marBottom w:val="0"/>
          <w:divBdr>
            <w:top w:val="none" w:sz="0" w:space="0" w:color="auto"/>
            <w:left w:val="none" w:sz="0" w:space="0" w:color="auto"/>
            <w:bottom w:val="none" w:sz="0" w:space="0" w:color="auto"/>
            <w:right w:val="none" w:sz="0" w:space="0" w:color="auto"/>
          </w:divBdr>
        </w:div>
        <w:div w:id="52049448">
          <w:marLeft w:val="2520"/>
          <w:marRight w:val="0"/>
          <w:marTop w:val="58"/>
          <w:marBottom w:val="0"/>
          <w:divBdr>
            <w:top w:val="none" w:sz="0" w:space="0" w:color="auto"/>
            <w:left w:val="none" w:sz="0" w:space="0" w:color="auto"/>
            <w:bottom w:val="none" w:sz="0" w:space="0" w:color="auto"/>
            <w:right w:val="none" w:sz="0" w:space="0" w:color="auto"/>
          </w:divBdr>
        </w:div>
        <w:div w:id="189684532">
          <w:marLeft w:val="2520"/>
          <w:marRight w:val="0"/>
          <w:marTop w:val="58"/>
          <w:marBottom w:val="0"/>
          <w:divBdr>
            <w:top w:val="none" w:sz="0" w:space="0" w:color="auto"/>
            <w:left w:val="none" w:sz="0" w:space="0" w:color="auto"/>
            <w:bottom w:val="none" w:sz="0" w:space="0" w:color="auto"/>
            <w:right w:val="none" w:sz="0" w:space="0" w:color="auto"/>
          </w:divBdr>
        </w:div>
        <w:div w:id="2135054579">
          <w:marLeft w:val="2520"/>
          <w:marRight w:val="0"/>
          <w:marTop w:val="58"/>
          <w:marBottom w:val="0"/>
          <w:divBdr>
            <w:top w:val="none" w:sz="0" w:space="0" w:color="auto"/>
            <w:left w:val="none" w:sz="0" w:space="0" w:color="auto"/>
            <w:bottom w:val="none" w:sz="0" w:space="0" w:color="auto"/>
            <w:right w:val="none" w:sz="0" w:space="0" w:color="auto"/>
          </w:divBdr>
        </w:div>
        <w:div w:id="1777673593">
          <w:marLeft w:val="3240"/>
          <w:marRight w:val="0"/>
          <w:marTop w:val="58"/>
          <w:marBottom w:val="0"/>
          <w:divBdr>
            <w:top w:val="none" w:sz="0" w:space="0" w:color="auto"/>
            <w:left w:val="none" w:sz="0" w:space="0" w:color="auto"/>
            <w:bottom w:val="none" w:sz="0" w:space="0" w:color="auto"/>
            <w:right w:val="none" w:sz="0" w:space="0" w:color="auto"/>
          </w:divBdr>
        </w:div>
        <w:div w:id="1306667367">
          <w:marLeft w:val="3240"/>
          <w:marRight w:val="0"/>
          <w:marTop w:val="58"/>
          <w:marBottom w:val="0"/>
          <w:divBdr>
            <w:top w:val="none" w:sz="0" w:space="0" w:color="auto"/>
            <w:left w:val="none" w:sz="0" w:space="0" w:color="auto"/>
            <w:bottom w:val="none" w:sz="0" w:space="0" w:color="auto"/>
            <w:right w:val="none" w:sz="0" w:space="0" w:color="auto"/>
          </w:divBdr>
        </w:div>
        <w:div w:id="311639619">
          <w:marLeft w:val="3240"/>
          <w:marRight w:val="0"/>
          <w:marTop w:val="58"/>
          <w:marBottom w:val="0"/>
          <w:divBdr>
            <w:top w:val="none" w:sz="0" w:space="0" w:color="auto"/>
            <w:left w:val="none" w:sz="0" w:space="0" w:color="auto"/>
            <w:bottom w:val="none" w:sz="0" w:space="0" w:color="auto"/>
            <w:right w:val="none" w:sz="0" w:space="0" w:color="auto"/>
          </w:divBdr>
        </w:div>
        <w:div w:id="271864444">
          <w:marLeft w:val="3240"/>
          <w:marRight w:val="0"/>
          <w:marTop w:val="58"/>
          <w:marBottom w:val="0"/>
          <w:divBdr>
            <w:top w:val="none" w:sz="0" w:space="0" w:color="auto"/>
            <w:left w:val="none" w:sz="0" w:space="0" w:color="auto"/>
            <w:bottom w:val="none" w:sz="0" w:space="0" w:color="auto"/>
            <w:right w:val="none" w:sz="0" w:space="0" w:color="auto"/>
          </w:divBdr>
        </w:div>
      </w:divsChild>
    </w:div>
    <w:div w:id="399401300">
      <w:bodyDiv w:val="1"/>
      <w:marLeft w:val="0"/>
      <w:marRight w:val="0"/>
      <w:marTop w:val="0"/>
      <w:marBottom w:val="0"/>
      <w:divBdr>
        <w:top w:val="none" w:sz="0" w:space="0" w:color="auto"/>
        <w:left w:val="none" w:sz="0" w:space="0" w:color="auto"/>
        <w:bottom w:val="none" w:sz="0" w:space="0" w:color="auto"/>
        <w:right w:val="none" w:sz="0" w:space="0" w:color="auto"/>
      </w:divBdr>
      <w:divsChild>
        <w:div w:id="588122531">
          <w:marLeft w:val="1080"/>
          <w:marRight w:val="0"/>
          <w:marTop w:val="100"/>
          <w:marBottom w:val="0"/>
          <w:divBdr>
            <w:top w:val="none" w:sz="0" w:space="0" w:color="auto"/>
            <w:left w:val="none" w:sz="0" w:space="0" w:color="auto"/>
            <w:bottom w:val="none" w:sz="0" w:space="0" w:color="auto"/>
            <w:right w:val="none" w:sz="0" w:space="0" w:color="auto"/>
          </w:divBdr>
        </w:div>
        <w:div w:id="1094279633">
          <w:marLeft w:val="1080"/>
          <w:marRight w:val="0"/>
          <w:marTop w:val="100"/>
          <w:marBottom w:val="0"/>
          <w:divBdr>
            <w:top w:val="none" w:sz="0" w:space="0" w:color="auto"/>
            <w:left w:val="none" w:sz="0" w:space="0" w:color="auto"/>
            <w:bottom w:val="none" w:sz="0" w:space="0" w:color="auto"/>
            <w:right w:val="none" w:sz="0" w:space="0" w:color="auto"/>
          </w:divBdr>
        </w:div>
        <w:div w:id="2035492003">
          <w:marLeft w:val="1080"/>
          <w:marRight w:val="0"/>
          <w:marTop w:val="100"/>
          <w:marBottom w:val="0"/>
          <w:divBdr>
            <w:top w:val="none" w:sz="0" w:space="0" w:color="auto"/>
            <w:left w:val="none" w:sz="0" w:space="0" w:color="auto"/>
            <w:bottom w:val="none" w:sz="0" w:space="0" w:color="auto"/>
            <w:right w:val="none" w:sz="0" w:space="0" w:color="auto"/>
          </w:divBdr>
        </w:div>
        <w:div w:id="1367607944">
          <w:marLeft w:val="1080"/>
          <w:marRight w:val="0"/>
          <w:marTop w:val="100"/>
          <w:marBottom w:val="0"/>
          <w:divBdr>
            <w:top w:val="none" w:sz="0" w:space="0" w:color="auto"/>
            <w:left w:val="none" w:sz="0" w:space="0" w:color="auto"/>
            <w:bottom w:val="none" w:sz="0" w:space="0" w:color="auto"/>
            <w:right w:val="none" w:sz="0" w:space="0" w:color="auto"/>
          </w:divBdr>
        </w:div>
      </w:divsChild>
    </w:div>
    <w:div w:id="513808471">
      <w:bodyDiv w:val="1"/>
      <w:marLeft w:val="0"/>
      <w:marRight w:val="0"/>
      <w:marTop w:val="0"/>
      <w:marBottom w:val="0"/>
      <w:divBdr>
        <w:top w:val="none" w:sz="0" w:space="0" w:color="auto"/>
        <w:left w:val="none" w:sz="0" w:space="0" w:color="auto"/>
        <w:bottom w:val="none" w:sz="0" w:space="0" w:color="auto"/>
        <w:right w:val="none" w:sz="0" w:space="0" w:color="auto"/>
      </w:divBdr>
      <w:divsChild>
        <w:div w:id="58748813">
          <w:marLeft w:val="2520"/>
          <w:marRight w:val="0"/>
          <w:marTop w:val="77"/>
          <w:marBottom w:val="0"/>
          <w:divBdr>
            <w:top w:val="none" w:sz="0" w:space="0" w:color="auto"/>
            <w:left w:val="none" w:sz="0" w:space="0" w:color="auto"/>
            <w:bottom w:val="none" w:sz="0" w:space="0" w:color="auto"/>
            <w:right w:val="none" w:sz="0" w:space="0" w:color="auto"/>
          </w:divBdr>
        </w:div>
        <w:div w:id="1166819953">
          <w:marLeft w:val="1800"/>
          <w:marRight w:val="0"/>
          <w:marTop w:val="96"/>
          <w:marBottom w:val="0"/>
          <w:divBdr>
            <w:top w:val="none" w:sz="0" w:space="0" w:color="auto"/>
            <w:left w:val="none" w:sz="0" w:space="0" w:color="auto"/>
            <w:bottom w:val="none" w:sz="0" w:space="0" w:color="auto"/>
            <w:right w:val="none" w:sz="0" w:space="0" w:color="auto"/>
          </w:divBdr>
        </w:div>
        <w:div w:id="1209604848">
          <w:marLeft w:val="2520"/>
          <w:marRight w:val="0"/>
          <w:marTop w:val="77"/>
          <w:marBottom w:val="0"/>
          <w:divBdr>
            <w:top w:val="none" w:sz="0" w:space="0" w:color="auto"/>
            <w:left w:val="none" w:sz="0" w:space="0" w:color="auto"/>
            <w:bottom w:val="none" w:sz="0" w:space="0" w:color="auto"/>
            <w:right w:val="none" w:sz="0" w:space="0" w:color="auto"/>
          </w:divBdr>
        </w:div>
        <w:div w:id="1348675427">
          <w:marLeft w:val="1800"/>
          <w:marRight w:val="0"/>
          <w:marTop w:val="96"/>
          <w:marBottom w:val="0"/>
          <w:divBdr>
            <w:top w:val="none" w:sz="0" w:space="0" w:color="auto"/>
            <w:left w:val="none" w:sz="0" w:space="0" w:color="auto"/>
            <w:bottom w:val="none" w:sz="0" w:space="0" w:color="auto"/>
            <w:right w:val="none" w:sz="0" w:space="0" w:color="auto"/>
          </w:divBdr>
        </w:div>
        <w:div w:id="1370960457">
          <w:marLeft w:val="2520"/>
          <w:marRight w:val="0"/>
          <w:marTop w:val="77"/>
          <w:marBottom w:val="0"/>
          <w:divBdr>
            <w:top w:val="none" w:sz="0" w:space="0" w:color="auto"/>
            <w:left w:val="none" w:sz="0" w:space="0" w:color="auto"/>
            <w:bottom w:val="none" w:sz="0" w:space="0" w:color="auto"/>
            <w:right w:val="none" w:sz="0" w:space="0" w:color="auto"/>
          </w:divBdr>
        </w:div>
        <w:div w:id="1743983715">
          <w:marLeft w:val="2520"/>
          <w:marRight w:val="0"/>
          <w:marTop w:val="77"/>
          <w:marBottom w:val="0"/>
          <w:divBdr>
            <w:top w:val="none" w:sz="0" w:space="0" w:color="auto"/>
            <w:left w:val="none" w:sz="0" w:space="0" w:color="auto"/>
            <w:bottom w:val="none" w:sz="0" w:space="0" w:color="auto"/>
            <w:right w:val="none" w:sz="0" w:space="0" w:color="auto"/>
          </w:divBdr>
        </w:div>
        <w:div w:id="2038045905">
          <w:marLeft w:val="2520"/>
          <w:marRight w:val="0"/>
          <w:marTop w:val="77"/>
          <w:marBottom w:val="0"/>
          <w:divBdr>
            <w:top w:val="none" w:sz="0" w:space="0" w:color="auto"/>
            <w:left w:val="none" w:sz="0" w:space="0" w:color="auto"/>
            <w:bottom w:val="none" w:sz="0" w:space="0" w:color="auto"/>
            <w:right w:val="none" w:sz="0" w:space="0" w:color="auto"/>
          </w:divBdr>
        </w:div>
      </w:divsChild>
    </w:div>
    <w:div w:id="514151929">
      <w:bodyDiv w:val="1"/>
      <w:marLeft w:val="0"/>
      <w:marRight w:val="0"/>
      <w:marTop w:val="0"/>
      <w:marBottom w:val="0"/>
      <w:divBdr>
        <w:top w:val="none" w:sz="0" w:space="0" w:color="auto"/>
        <w:left w:val="none" w:sz="0" w:space="0" w:color="auto"/>
        <w:bottom w:val="none" w:sz="0" w:space="0" w:color="auto"/>
        <w:right w:val="none" w:sz="0" w:space="0" w:color="auto"/>
      </w:divBdr>
      <w:divsChild>
        <w:div w:id="1283921403">
          <w:marLeft w:val="547"/>
          <w:marRight w:val="0"/>
          <w:marTop w:val="120"/>
          <w:marBottom w:val="0"/>
          <w:divBdr>
            <w:top w:val="none" w:sz="0" w:space="0" w:color="auto"/>
            <w:left w:val="none" w:sz="0" w:space="0" w:color="auto"/>
            <w:bottom w:val="none" w:sz="0" w:space="0" w:color="auto"/>
            <w:right w:val="none" w:sz="0" w:space="0" w:color="auto"/>
          </w:divBdr>
        </w:div>
        <w:div w:id="374891258">
          <w:marLeft w:val="1166"/>
          <w:marRight w:val="0"/>
          <w:marTop w:val="106"/>
          <w:marBottom w:val="0"/>
          <w:divBdr>
            <w:top w:val="none" w:sz="0" w:space="0" w:color="auto"/>
            <w:left w:val="none" w:sz="0" w:space="0" w:color="auto"/>
            <w:bottom w:val="none" w:sz="0" w:space="0" w:color="auto"/>
            <w:right w:val="none" w:sz="0" w:space="0" w:color="auto"/>
          </w:divBdr>
        </w:div>
        <w:div w:id="1257522579">
          <w:marLeft w:val="1166"/>
          <w:marRight w:val="0"/>
          <w:marTop w:val="106"/>
          <w:marBottom w:val="0"/>
          <w:divBdr>
            <w:top w:val="none" w:sz="0" w:space="0" w:color="auto"/>
            <w:left w:val="none" w:sz="0" w:space="0" w:color="auto"/>
            <w:bottom w:val="none" w:sz="0" w:space="0" w:color="auto"/>
            <w:right w:val="none" w:sz="0" w:space="0" w:color="auto"/>
          </w:divBdr>
        </w:div>
        <w:div w:id="1700200974">
          <w:marLeft w:val="1800"/>
          <w:marRight w:val="0"/>
          <w:marTop w:val="91"/>
          <w:marBottom w:val="0"/>
          <w:divBdr>
            <w:top w:val="none" w:sz="0" w:space="0" w:color="auto"/>
            <w:left w:val="none" w:sz="0" w:space="0" w:color="auto"/>
            <w:bottom w:val="none" w:sz="0" w:space="0" w:color="auto"/>
            <w:right w:val="none" w:sz="0" w:space="0" w:color="auto"/>
          </w:divBdr>
        </w:div>
        <w:div w:id="1048263371">
          <w:marLeft w:val="1800"/>
          <w:marRight w:val="0"/>
          <w:marTop w:val="91"/>
          <w:marBottom w:val="0"/>
          <w:divBdr>
            <w:top w:val="none" w:sz="0" w:space="0" w:color="auto"/>
            <w:left w:val="none" w:sz="0" w:space="0" w:color="auto"/>
            <w:bottom w:val="none" w:sz="0" w:space="0" w:color="auto"/>
            <w:right w:val="none" w:sz="0" w:space="0" w:color="auto"/>
          </w:divBdr>
        </w:div>
      </w:divsChild>
    </w:div>
    <w:div w:id="548806727">
      <w:bodyDiv w:val="1"/>
      <w:marLeft w:val="0"/>
      <w:marRight w:val="0"/>
      <w:marTop w:val="0"/>
      <w:marBottom w:val="0"/>
      <w:divBdr>
        <w:top w:val="none" w:sz="0" w:space="0" w:color="auto"/>
        <w:left w:val="none" w:sz="0" w:space="0" w:color="auto"/>
        <w:bottom w:val="none" w:sz="0" w:space="0" w:color="auto"/>
        <w:right w:val="none" w:sz="0" w:space="0" w:color="auto"/>
      </w:divBdr>
      <w:divsChild>
        <w:div w:id="1874150036">
          <w:marLeft w:val="547"/>
          <w:marRight w:val="0"/>
          <w:marTop w:val="96"/>
          <w:marBottom w:val="0"/>
          <w:divBdr>
            <w:top w:val="none" w:sz="0" w:space="0" w:color="auto"/>
            <w:left w:val="none" w:sz="0" w:space="0" w:color="auto"/>
            <w:bottom w:val="none" w:sz="0" w:space="0" w:color="auto"/>
            <w:right w:val="none" w:sz="0" w:space="0" w:color="auto"/>
          </w:divBdr>
        </w:div>
        <w:div w:id="1266579550">
          <w:marLeft w:val="547"/>
          <w:marRight w:val="0"/>
          <w:marTop w:val="96"/>
          <w:marBottom w:val="0"/>
          <w:divBdr>
            <w:top w:val="none" w:sz="0" w:space="0" w:color="auto"/>
            <w:left w:val="none" w:sz="0" w:space="0" w:color="auto"/>
            <w:bottom w:val="none" w:sz="0" w:space="0" w:color="auto"/>
            <w:right w:val="none" w:sz="0" w:space="0" w:color="auto"/>
          </w:divBdr>
        </w:div>
        <w:div w:id="1032730706">
          <w:marLeft w:val="547"/>
          <w:marRight w:val="0"/>
          <w:marTop w:val="96"/>
          <w:marBottom w:val="0"/>
          <w:divBdr>
            <w:top w:val="none" w:sz="0" w:space="0" w:color="auto"/>
            <w:left w:val="none" w:sz="0" w:space="0" w:color="auto"/>
            <w:bottom w:val="none" w:sz="0" w:space="0" w:color="auto"/>
            <w:right w:val="none" w:sz="0" w:space="0" w:color="auto"/>
          </w:divBdr>
        </w:div>
        <w:div w:id="1911454576">
          <w:marLeft w:val="547"/>
          <w:marRight w:val="0"/>
          <w:marTop w:val="96"/>
          <w:marBottom w:val="0"/>
          <w:divBdr>
            <w:top w:val="none" w:sz="0" w:space="0" w:color="auto"/>
            <w:left w:val="none" w:sz="0" w:space="0" w:color="auto"/>
            <w:bottom w:val="none" w:sz="0" w:space="0" w:color="auto"/>
            <w:right w:val="none" w:sz="0" w:space="0" w:color="auto"/>
          </w:divBdr>
        </w:div>
        <w:div w:id="5374806">
          <w:marLeft w:val="547"/>
          <w:marRight w:val="0"/>
          <w:marTop w:val="96"/>
          <w:marBottom w:val="0"/>
          <w:divBdr>
            <w:top w:val="none" w:sz="0" w:space="0" w:color="auto"/>
            <w:left w:val="none" w:sz="0" w:space="0" w:color="auto"/>
            <w:bottom w:val="none" w:sz="0" w:space="0" w:color="auto"/>
            <w:right w:val="none" w:sz="0" w:space="0" w:color="auto"/>
          </w:divBdr>
        </w:div>
        <w:div w:id="180357185">
          <w:marLeft w:val="547"/>
          <w:marRight w:val="0"/>
          <w:marTop w:val="96"/>
          <w:marBottom w:val="0"/>
          <w:divBdr>
            <w:top w:val="none" w:sz="0" w:space="0" w:color="auto"/>
            <w:left w:val="none" w:sz="0" w:space="0" w:color="auto"/>
            <w:bottom w:val="none" w:sz="0" w:space="0" w:color="auto"/>
            <w:right w:val="none" w:sz="0" w:space="0" w:color="auto"/>
          </w:divBdr>
        </w:div>
      </w:divsChild>
    </w:div>
    <w:div w:id="587427480">
      <w:bodyDiv w:val="1"/>
      <w:marLeft w:val="0"/>
      <w:marRight w:val="0"/>
      <w:marTop w:val="0"/>
      <w:marBottom w:val="0"/>
      <w:divBdr>
        <w:top w:val="none" w:sz="0" w:space="0" w:color="auto"/>
        <w:left w:val="none" w:sz="0" w:space="0" w:color="auto"/>
        <w:bottom w:val="none" w:sz="0" w:space="0" w:color="auto"/>
        <w:right w:val="none" w:sz="0" w:space="0" w:color="auto"/>
      </w:divBdr>
      <w:divsChild>
        <w:div w:id="881600790">
          <w:marLeft w:val="1166"/>
          <w:marRight w:val="0"/>
          <w:marTop w:val="86"/>
          <w:marBottom w:val="0"/>
          <w:divBdr>
            <w:top w:val="none" w:sz="0" w:space="0" w:color="auto"/>
            <w:left w:val="none" w:sz="0" w:space="0" w:color="auto"/>
            <w:bottom w:val="none" w:sz="0" w:space="0" w:color="auto"/>
            <w:right w:val="none" w:sz="0" w:space="0" w:color="auto"/>
          </w:divBdr>
        </w:div>
        <w:div w:id="2146505516">
          <w:marLeft w:val="1166"/>
          <w:marRight w:val="0"/>
          <w:marTop w:val="86"/>
          <w:marBottom w:val="0"/>
          <w:divBdr>
            <w:top w:val="none" w:sz="0" w:space="0" w:color="auto"/>
            <w:left w:val="none" w:sz="0" w:space="0" w:color="auto"/>
            <w:bottom w:val="none" w:sz="0" w:space="0" w:color="auto"/>
            <w:right w:val="none" w:sz="0" w:space="0" w:color="auto"/>
          </w:divBdr>
        </w:div>
        <w:div w:id="1003698981">
          <w:marLeft w:val="1166"/>
          <w:marRight w:val="0"/>
          <w:marTop w:val="86"/>
          <w:marBottom w:val="0"/>
          <w:divBdr>
            <w:top w:val="none" w:sz="0" w:space="0" w:color="auto"/>
            <w:left w:val="none" w:sz="0" w:space="0" w:color="auto"/>
            <w:bottom w:val="none" w:sz="0" w:space="0" w:color="auto"/>
            <w:right w:val="none" w:sz="0" w:space="0" w:color="auto"/>
          </w:divBdr>
        </w:div>
      </w:divsChild>
    </w:div>
    <w:div w:id="602419899">
      <w:bodyDiv w:val="1"/>
      <w:marLeft w:val="0"/>
      <w:marRight w:val="0"/>
      <w:marTop w:val="0"/>
      <w:marBottom w:val="0"/>
      <w:divBdr>
        <w:top w:val="none" w:sz="0" w:space="0" w:color="auto"/>
        <w:left w:val="none" w:sz="0" w:space="0" w:color="auto"/>
        <w:bottom w:val="none" w:sz="0" w:space="0" w:color="auto"/>
        <w:right w:val="none" w:sz="0" w:space="0" w:color="auto"/>
      </w:divBdr>
    </w:div>
    <w:div w:id="631714415">
      <w:bodyDiv w:val="1"/>
      <w:marLeft w:val="0"/>
      <w:marRight w:val="0"/>
      <w:marTop w:val="0"/>
      <w:marBottom w:val="0"/>
      <w:divBdr>
        <w:top w:val="none" w:sz="0" w:space="0" w:color="auto"/>
        <w:left w:val="none" w:sz="0" w:space="0" w:color="auto"/>
        <w:bottom w:val="none" w:sz="0" w:space="0" w:color="auto"/>
        <w:right w:val="none" w:sz="0" w:space="0" w:color="auto"/>
      </w:divBdr>
      <w:divsChild>
        <w:div w:id="709454019">
          <w:marLeft w:val="547"/>
          <w:marRight w:val="0"/>
          <w:marTop w:val="86"/>
          <w:marBottom w:val="0"/>
          <w:divBdr>
            <w:top w:val="none" w:sz="0" w:space="0" w:color="auto"/>
            <w:left w:val="none" w:sz="0" w:space="0" w:color="auto"/>
            <w:bottom w:val="none" w:sz="0" w:space="0" w:color="auto"/>
            <w:right w:val="none" w:sz="0" w:space="0" w:color="auto"/>
          </w:divBdr>
        </w:div>
        <w:div w:id="334890352">
          <w:marLeft w:val="1166"/>
          <w:marRight w:val="0"/>
          <w:marTop w:val="77"/>
          <w:marBottom w:val="0"/>
          <w:divBdr>
            <w:top w:val="none" w:sz="0" w:space="0" w:color="auto"/>
            <w:left w:val="none" w:sz="0" w:space="0" w:color="auto"/>
            <w:bottom w:val="none" w:sz="0" w:space="0" w:color="auto"/>
            <w:right w:val="none" w:sz="0" w:space="0" w:color="auto"/>
          </w:divBdr>
        </w:div>
        <w:div w:id="1990816727">
          <w:marLeft w:val="1166"/>
          <w:marRight w:val="0"/>
          <w:marTop w:val="77"/>
          <w:marBottom w:val="0"/>
          <w:divBdr>
            <w:top w:val="none" w:sz="0" w:space="0" w:color="auto"/>
            <w:left w:val="none" w:sz="0" w:space="0" w:color="auto"/>
            <w:bottom w:val="none" w:sz="0" w:space="0" w:color="auto"/>
            <w:right w:val="none" w:sz="0" w:space="0" w:color="auto"/>
          </w:divBdr>
        </w:div>
        <w:div w:id="1363247095">
          <w:marLeft w:val="547"/>
          <w:marRight w:val="0"/>
          <w:marTop w:val="86"/>
          <w:marBottom w:val="0"/>
          <w:divBdr>
            <w:top w:val="none" w:sz="0" w:space="0" w:color="auto"/>
            <w:left w:val="none" w:sz="0" w:space="0" w:color="auto"/>
            <w:bottom w:val="none" w:sz="0" w:space="0" w:color="auto"/>
            <w:right w:val="none" w:sz="0" w:space="0" w:color="auto"/>
          </w:divBdr>
        </w:div>
        <w:div w:id="791677246">
          <w:marLeft w:val="1166"/>
          <w:marRight w:val="0"/>
          <w:marTop w:val="77"/>
          <w:marBottom w:val="0"/>
          <w:divBdr>
            <w:top w:val="none" w:sz="0" w:space="0" w:color="auto"/>
            <w:left w:val="none" w:sz="0" w:space="0" w:color="auto"/>
            <w:bottom w:val="none" w:sz="0" w:space="0" w:color="auto"/>
            <w:right w:val="none" w:sz="0" w:space="0" w:color="auto"/>
          </w:divBdr>
        </w:div>
        <w:div w:id="1249341729">
          <w:marLeft w:val="1166"/>
          <w:marRight w:val="0"/>
          <w:marTop w:val="77"/>
          <w:marBottom w:val="0"/>
          <w:divBdr>
            <w:top w:val="none" w:sz="0" w:space="0" w:color="auto"/>
            <w:left w:val="none" w:sz="0" w:space="0" w:color="auto"/>
            <w:bottom w:val="none" w:sz="0" w:space="0" w:color="auto"/>
            <w:right w:val="none" w:sz="0" w:space="0" w:color="auto"/>
          </w:divBdr>
        </w:div>
        <w:div w:id="2101947150">
          <w:marLeft w:val="1166"/>
          <w:marRight w:val="0"/>
          <w:marTop w:val="77"/>
          <w:marBottom w:val="0"/>
          <w:divBdr>
            <w:top w:val="none" w:sz="0" w:space="0" w:color="auto"/>
            <w:left w:val="none" w:sz="0" w:space="0" w:color="auto"/>
            <w:bottom w:val="none" w:sz="0" w:space="0" w:color="auto"/>
            <w:right w:val="none" w:sz="0" w:space="0" w:color="auto"/>
          </w:divBdr>
        </w:div>
        <w:div w:id="2098019367">
          <w:marLeft w:val="1166"/>
          <w:marRight w:val="0"/>
          <w:marTop w:val="77"/>
          <w:marBottom w:val="0"/>
          <w:divBdr>
            <w:top w:val="none" w:sz="0" w:space="0" w:color="auto"/>
            <w:left w:val="none" w:sz="0" w:space="0" w:color="auto"/>
            <w:bottom w:val="none" w:sz="0" w:space="0" w:color="auto"/>
            <w:right w:val="none" w:sz="0" w:space="0" w:color="auto"/>
          </w:divBdr>
        </w:div>
        <w:div w:id="172838143">
          <w:marLeft w:val="547"/>
          <w:marRight w:val="0"/>
          <w:marTop w:val="86"/>
          <w:marBottom w:val="0"/>
          <w:divBdr>
            <w:top w:val="none" w:sz="0" w:space="0" w:color="auto"/>
            <w:left w:val="none" w:sz="0" w:space="0" w:color="auto"/>
            <w:bottom w:val="none" w:sz="0" w:space="0" w:color="auto"/>
            <w:right w:val="none" w:sz="0" w:space="0" w:color="auto"/>
          </w:divBdr>
        </w:div>
        <w:div w:id="418252438">
          <w:marLeft w:val="547"/>
          <w:marRight w:val="0"/>
          <w:marTop w:val="86"/>
          <w:marBottom w:val="0"/>
          <w:divBdr>
            <w:top w:val="none" w:sz="0" w:space="0" w:color="auto"/>
            <w:left w:val="none" w:sz="0" w:space="0" w:color="auto"/>
            <w:bottom w:val="none" w:sz="0" w:space="0" w:color="auto"/>
            <w:right w:val="none" w:sz="0" w:space="0" w:color="auto"/>
          </w:divBdr>
        </w:div>
        <w:div w:id="154536681">
          <w:marLeft w:val="547"/>
          <w:marRight w:val="0"/>
          <w:marTop w:val="86"/>
          <w:marBottom w:val="0"/>
          <w:divBdr>
            <w:top w:val="none" w:sz="0" w:space="0" w:color="auto"/>
            <w:left w:val="none" w:sz="0" w:space="0" w:color="auto"/>
            <w:bottom w:val="none" w:sz="0" w:space="0" w:color="auto"/>
            <w:right w:val="none" w:sz="0" w:space="0" w:color="auto"/>
          </w:divBdr>
        </w:div>
      </w:divsChild>
    </w:div>
    <w:div w:id="646207905">
      <w:bodyDiv w:val="1"/>
      <w:marLeft w:val="0"/>
      <w:marRight w:val="0"/>
      <w:marTop w:val="0"/>
      <w:marBottom w:val="0"/>
      <w:divBdr>
        <w:top w:val="none" w:sz="0" w:space="0" w:color="auto"/>
        <w:left w:val="none" w:sz="0" w:space="0" w:color="auto"/>
        <w:bottom w:val="none" w:sz="0" w:space="0" w:color="auto"/>
        <w:right w:val="none" w:sz="0" w:space="0" w:color="auto"/>
      </w:divBdr>
      <w:divsChild>
        <w:div w:id="340207796">
          <w:marLeft w:val="1800"/>
          <w:marRight w:val="0"/>
          <w:marTop w:val="77"/>
          <w:marBottom w:val="0"/>
          <w:divBdr>
            <w:top w:val="none" w:sz="0" w:space="0" w:color="auto"/>
            <w:left w:val="none" w:sz="0" w:space="0" w:color="auto"/>
            <w:bottom w:val="none" w:sz="0" w:space="0" w:color="auto"/>
            <w:right w:val="none" w:sz="0" w:space="0" w:color="auto"/>
          </w:divBdr>
        </w:div>
        <w:div w:id="1523666523">
          <w:marLeft w:val="547"/>
          <w:marRight w:val="0"/>
          <w:marTop w:val="96"/>
          <w:marBottom w:val="0"/>
          <w:divBdr>
            <w:top w:val="none" w:sz="0" w:space="0" w:color="auto"/>
            <w:left w:val="none" w:sz="0" w:space="0" w:color="auto"/>
            <w:bottom w:val="none" w:sz="0" w:space="0" w:color="auto"/>
            <w:right w:val="none" w:sz="0" w:space="0" w:color="auto"/>
          </w:divBdr>
        </w:div>
        <w:div w:id="1860048591">
          <w:marLeft w:val="1166"/>
          <w:marRight w:val="0"/>
          <w:marTop w:val="86"/>
          <w:marBottom w:val="0"/>
          <w:divBdr>
            <w:top w:val="none" w:sz="0" w:space="0" w:color="auto"/>
            <w:left w:val="none" w:sz="0" w:space="0" w:color="auto"/>
            <w:bottom w:val="none" w:sz="0" w:space="0" w:color="auto"/>
            <w:right w:val="none" w:sz="0" w:space="0" w:color="auto"/>
          </w:divBdr>
        </w:div>
        <w:div w:id="331376972">
          <w:marLeft w:val="1800"/>
          <w:marRight w:val="0"/>
          <w:marTop w:val="77"/>
          <w:marBottom w:val="0"/>
          <w:divBdr>
            <w:top w:val="none" w:sz="0" w:space="0" w:color="auto"/>
            <w:left w:val="none" w:sz="0" w:space="0" w:color="auto"/>
            <w:bottom w:val="none" w:sz="0" w:space="0" w:color="auto"/>
            <w:right w:val="none" w:sz="0" w:space="0" w:color="auto"/>
          </w:divBdr>
        </w:div>
        <w:div w:id="241372633">
          <w:marLeft w:val="2520"/>
          <w:marRight w:val="0"/>
          <w:marTop w:val="67"/>
          <w:marBottom w:val="0"/>
          <w:divBdr>
            <w:top w:val="none" w:sz="0" w:space="0" w:color="auto"/>
            <w:left w:val="none" w:sz="0" w:space="0" w:color="auto"/>
            <w:bottom w:val="none" w:sz="0" w:space="0" w:color="auto"/>
            <w:right w:val="none" w:sz="0" w:space="0" w:color="auto"/>
          </w:divBdr>
        </w:div>
        <w:div w:id="609048434">
          <w:marLeft w:val="1800"/>
          <w:marRight w:val="0"/>
          <w:marTop w:val="77"/>
          <w:marBottom w:val="0"/>
          <w:divBdr>
            <w:top w:val="none" w:sz="0" w:space="0" w:color="auto"/>
            <w:left w:val="none" w:sz="0" w:space="0" w:color="auto"/>
            <w:bottom w:val="none" w:sz="0" w:space="0" w:color="auto"/>
            <w:right w:val="none" w:sz="0" w:space="0" w:color="auto"/>
          </w:divBdr>
        </w:div>
        <w:div w:id="438985646">
          <w:marLeft w:val="1800"/>
          <w:marRight w:val="0"/>
          <w:marTop w:val="77"/>
          <w:marBottom w:val="0"/>
          <w:divBdr>
            <w:top w:val="none" w:sz="0" w:space="0" w:color="auto"/>
            <w:left w:val="none" w:sz="0" w:space="0" w:color="auto"/>
            <w:bottom w:val="none" w:sz="0" w:space="0" w:color="auto"/>
            <w:right w:val="none" w:sz="0" w:space="0" w:color="auto"/>
          </w:divBdr>
        </w:div>
      </w:divsChild>
    </w:div>
    <w:div w:id="682125774">
      <w:bodyDiv w:val="1"/>
      <w:marLeft w:val="0"/>
      <w:marRight w:val="0"/>
      <w:marTop w:val="0"/>
      <w:marBottom w:val="0"/>
      <w:divBdr>
        <w:top w:val="none" w:sz="0" w:space="0" w:color="auto"/>
        <w:left w:val="none" w:sz="0" w:space="0" w:color="auto"/>
        <w:bottom w:val="none" w:sz="0" w:space="0" w:color="auto"/>
        <w:right w:val="none" w:sz="0" w:space="0" w:color="auto"/>
      </w:divBdr>
      <w:divsChild>
        <w:div w:id="276252730">
          <w:marLeft w:val="547"/>
          <w:marRight w:val="0"/>
          <w:marTop w:val="125"/>
          <w:marBottom w:val="0"/>
          <w:divBdr>
            <w:top w:val="none" w:sz="0" w:space="0" w:color="auto"/>
            <w:left w:val="none" w:sz="0" w:space="0" w:color="auto"/>
            <w:bottom w:val="none" w:sz="0" w:space="0" w:color="auto"/>
            <w:right w:val="none" w:sz="0" w:space="0" w:color="auto"/>
          </w:divBdr>
        </w:div>
        <w:div w:id="587541516">
          <w:marLeft w:val="1166"/>
          <w:marRight w:val="0"/>
          <w:marTop w:val="106"/>
          <w:marBottom w:val="0"/>
          <w:divBdr>
            <w:top w:val="none" w:sz="0" w:space="0" w:color="auto"/>
            <w:left w:val="none" w:sz="0" w:space="0" w:color="auto"/>
            <w:bottom w:val="none" w:sz="0" w:space="0" w:color="auto"/>
            <w:right w:val="none" w:sz="0" w:space="0" w:color="auto"/>
          </w:divBdr>
        </w:div>
        <w:div w:id="689839524">
          <w:marLeft w:val="1166"/>
          <w:marRight w:val="0"/>
          <w:marTop w:val="106"/>
          <w:marBottom w:val="0"/>
          <w:divBdr>
            <w:top w:val="none" w:sz="0" w:space="0" w:color="auto"/>
            <w:left w:val="none" w:sz="0" w:space="0" w:color="auto"/>
            <w:bottom w:val="none" w:sz="0" w:space="0" w:color="auto"/>
            <w:right w:val="none" w:sz="0" w:space="0" w:color="auto"/>
          </w:divBdr>
        </w:div>
        <w:div w:id="1381318920">
          <w:marLeft w:val="1800"/>
          <w:marRight w:val="0"/>
          <w:marTop w:val="91"/>
          <w:marBottom w:val="0"/>
          <w:divBdr>
            <w:top w:val="none" w:sz="0" w:space="0" w:color="auto"/>
            <w:left w:val="none" w:sz="0" w:space="0" w:color="auto"/>
            <w:bottom w:val="none" w:sz="0" w:space="0" w:color="auto"/>
            <w:right w:val="none" w:sz="0" w:space="0" w:color="auto"/>
          </w:divBdr>
        </w:div>
        <w:div w:id="1885437505">
          <w:marLeft w:val="1800"/>
          <w:marRight w:val="0"/>
          <w:marTop w:val="91"/>
          <w:marBottom w:val="0"/>
          <w:divBdr>
            <w:top w:val="none" w:sz="0" w:space="0" w:color="auto"/>
            <w:left w:val="none" w:sz="0" w:space="0" w:color="auto"/>
            <w:bottom w:val="none" w:sz="0" w:space="0" w:color="auto"/>
            <w:right w:val="none" w:sz="0" w:space="0" w:color="auto"/>
          </w:divBdr>
        </w:div>
      </w:divsChild>
    </w:div>
    <w:div w:id="733313037">
      <w:bodyDiv w:val="1"/>
      <w:marLeft w:val="0"/>
      <w:marRight w:val="0"/>
      <w:marTop w:val="0"/>
      <w:marBottom w:val="0"/>
      <w:divBdr>
        <w:top w:val="none" w:sz="0" w:space="0" w:color="auto"/>
        <w:left w:val="none" w:sz="0" w:space="0" w:color="auto"/>
        <w:bottom w:val="none" w:sz="0" w:space="0" w:color="auto"/>
        <w:right w:val="none" w:sz="0" w:space="0" w:color="auto"/>
      </w:divBdr>
      <w:divsChild>
        <w:div w:id="2077433459">
          <w:marLeft w:val="360"/>
          <w:marRight w:val="0"/>
          <w:marTop w:val="200"/>
          <w:marBottom w:val="0"/>
          <w:divBdr>
            <w:top w:val="none" w:sz="0" w:space="0" w:color="auto"/>
            <w:left w:val="none" w:sz="0" w:space="0" w:color="auto"/>
            <w:bottom w:val="none" w:sz="0" w:space="0" w:color="auto"/>
            <w:right w:val="none" w:sz="0" w:space="0" w:color="auto"/>
          </w:divBdr>
        </w:div>
      </w:divsChild>
    </w:div>
    <w:div w:id="795371295">
      <w:bodyDiv w:val="1"/>
      <w:marLeft w:val="0"/>
      <w:marRight w:val="0"/>
      <w:marTop w:val="0"/>
      <w:marBottom w:val="0"/>
      <w:divBdr>
        <w:top w:val="none" w:sz="0" w:space="0" w:color="auto"/>
        <w:left w:val="none" w:sz="0" w:space="0" w:color="auto"/>
        <w:bottom w:val="none" w:sz="0" w:space="0" w:color="auto"/>
        <w:right w:val="none" w:sz="0" w:space="0" w:color="auto"/>
      </w:divBdr>
      <w:divsChild>
        <w:div w:id="304941735">
          <w:marLeft w:val="2520"/>
          <w:marRight w:val="0"/>
          <w:marTop w:val="77"/>
          <w:marBottom w:val="0"/>
          <w:divBdr>
            <w:top w:val="none" w:sz="0" w:space="0" w:color="auto"/>
            <w:left w:val="none" w:sz="0" w:space="0" w:color="auto"/>
            <w:bottom w:val="none" w:sz="0" w:space="0" w:color="auto"/>
            <w:right w:val="none" w:sz="0" w:space="0" w:color="auto"/>
          </w:divBdr>
        </w:div>
        <w:div w:id="486559961">
          <w:marLeft w:val="2520"/>
          <w:marRight w:val="0"/>
          <w:marTop w:val="77"/>
          <w:marBottom w:val="0"/>
          <w:divBdr>
            <w:top w:val="none" w:sz="0" w:space="0" w:color="auto"/>
            <w:left w:val="none" w:sz="0" w:space="0" w:color="auto"/>
            <w:bottom w:val="none" w:sz="0" w:space="0" w:color="auto"/>
            <w:right w:val="none" w:sz="0" w:space="0" w:color="auto"/>
          </w:divBdr>
        </w:div>
        <w:div w:id="985162675">
          <w:marLeft w:val="1800"/>
          <w:marRight w:val="0"/>
          <w:marTop w:val="86"/>
          <w:marBottom w:val="0"/>
          <w:divBdr>
            <w:top w:val="none" w:sz="0" w:space="0" w:color="auto"/>
            <w:left w:val="none" w:sz="0" w:space="0" w:color="auto"/>
            <w:bottom w:val="none" w:sz="0" w:space="0" w:color="auto"/>
            <w:right w:val="none" w:sz="0" w:space="0" w:color="auto"/>
          </w:divBdr>
        </w:div>
        <w:div w:id="1125999402">
          <w:marLeft w:val="1800"/>
          <w:marRight w:val="0"/>
          <w:marTop w:val="86"/>
          <w:marBottom w:val="0"/>
          <w:divBdr>
            <w:top w:val="none" w:sz="0" w:space="0" w:color="auto"/>
            <w:left w:val="none" w:sz="0" w:space="0" w:color="auto"/>
            <w:bottom w:val="none" w:sz="0" w:space="0" w:color="auto"/>
            <w:right w:val="none" w:sz="0" w:space="0" w:color="auto"/>
          </w:divBdr>
        </w:div>
        <w:div w:id="2105300164">
          <w:marLeft w:val="2520"/>
          <w:marRight w:val="0"/>
          <w:marTop w:val="77"/>
          <w:marBottom w:val="0"/>
          <w:divBdr>
            <w:top w:val="none" w:sz="0" w:space="0" w:color="auto"/>
            <w:left w:val="none" w:sz="0" w:space="0" w:color="auto"/>
            <w:bottom w:val="none" w:sz="0" w:space="0" w:color="auto"/>
            <w:right w:val="none" w:sz="0" w:space="0" w:color="auto"/>
          </w:divBdr>
        </w:div>
      </w:divsChild>
    </w:div>
    <w:div w:id="804355436">
      <w:bodyDiv w:val="1"/>
      <w:marLeft w:val="0"/>
      <w:marRight w:val="0"/>
      <w:marTop w:val="0"/>
      <w:marBottom w:val="0"/>
      <w:divBdr>
        <w:top w:val="none" w:sz="0" w:space="0" w:color="auto"/>
        <w:left w:val="none" w:sz="0" w:space="0" w:color="auto"/>
        <w:bottom w:val="none" w:sz="0" w:space="0" w:color="auto"/>
        <w:right w:val="none" w:sz="0" w:space="0" w:color="auto"/>
      </w:divBdr>
    </w:div>
    <w:div w:id="807628128">
      <w:bodyDiv w:val="1"/>
      <w:marLeft w:val="0"/>
      <w:marRight w:val="0"/>
      <w:marTop w:val="0"/>
      <w:marBottom w:val="0"/>
      <w:divBdr>
        <w:top w:val="none" w:sz="0" w:space="0" w:color="auto"/>
        <w:left w:val="none" w:sz="0" w:space="0" w:color="auto"/>
        <w:bottom w:val="none" w:sz="0" w:space="0" w:color="auto"/>
        <w:right w:val="none" w:sz="0" w:space="0" w:color="auto"/>
      </w:divBdr>
      <w:divsChild>
        <w:div w:id="637951047">
          <w:marLeft w:val="1080"/>
          <w:marRight w:val="0"/>
          <w:marTop w:val="100"/>
          <w:marBottom w:val="0"/>
          <w:divBdr>
            <w:top w:val="none" w:sz="0" w:space="0" w:color="auto"/>
            <w:left w:val="none" w:sz="0" w:space="0" w:color="auto"/>
            <w:bottom w:val="none" w:sz="0" w:space="0" w:color="auto"/>
            <w:right w:val="none" w:sz="0" w:space="0" w:color="auto"/>
          </w:divBdr>
        </w:div>
        <w:div w:id="1655455561">
          <w:marLeft w:val="1800"/>
          <w:marRight w:val="0"/>
          <w:marTop w:val="100"/>
          <w:marBottom w:val="0"/>
          <w:divBdr>
            <w:top w:val="none" w:sz="0" w:space="0" w:color="auto"/>
            <w:left w:val="none" w:sz="0" w:space="0" w:color="auto"/>
            <w:bottom w:val="none" w:sz="0" w:space="0" w:color="auto"/>
            <w:right w:val="none" w:sz="0" w:space="0" w:color="auto"/>
          </w:divBdr>
        </w:div>
        <w:div w:id="1128548353">
          <w:marLeft w:val="2520"/>
          <w:marRight w:val="0"/>
          <w:marTop w:val="100"/>
          <w:marBottom w:val="0"/>
          <w:divBdr>
            <w:top w:val="none" w:sz="0" w:space="0" w:color="auto"/>
            <w:left w:val="none" w:sz="0" w:space="0" w:color="auto"/>
            <w:bottom w:val="none" w:sz="0" w:space="0" w:color="auto"/>
            <w:right w:val="none" w:sz="0" w:space="0" w:color="auto"/>
          </w:divBdr>
        </w:div>
        <w:div w:id="2080247439">
          <w:marLeft w:val="2520"/>
          <w:marRight w:val="0"/>
          <w:marTop w:val="100"/>
          <w:marBottom w:val="0"/>
          <w:divBdr>
            <w:top w:val="none" w:sz="0" w:space="0" w:color="auto"/>
            <w:left w:val="none" w:sz="0" w:space="0" w:color="auto"/>
            <w:bottom w:val="none" w:sz="0" w:space="0" w:color="auto"/>
            <w:right w:val="none" w:sz="0" w:space="0" w:color="auto"/>
          </w:divBdr>
        </w:div>
        <w:div w:id="503277498">
          <w:marLeft w:val="360"/>
          <w:marRight w:val="0"/>
          <w:marTop w:val="200"/>
          <w:marBottom w:val="0"/>
          <w:divBdr>
            <w:top w:val="none" w:sz="0" w:space="0" w:color="auto"/>
            <w:left w:val="none" w:sz="0" w:space="0" w:color="auto"/>
            <w:bottom w:val="none" w:sz="0" w:space="0" w:color="auto"/>
            <w:right w:val="none" w:sz="0" w:space="0" w:color="auto"/>
          </w:divBdr>
        </w:div>
        <w:div w:id="1303851221">
          <w:marLeft w:val="1080"/>
          <w:marRight w:val="0"/>
          <w:marTop w:val="100"/>
          <w:marBottom w:val="0"/>
          <w:divBdr>
            <w:top w:val="none" w:sz="0" w:space="0" w:color="auto"/>
            <w:left w:val="none" w:sz="0" w:space="0" w:color="auto"/>
            <w:bottom w:val="none" w:sz="0" w:space="0" w:color="auto"/>
            <w:right w:val="none" w:sz="0" w:space="0" w:color="auto"/>
          </w:divBdr>
        </w:div>
        <w:div w:id="1409496344">
          <w:marLeft w:val="1080"/>
          <w:marRight w:val="0"/>
          <w:marTop w:val="100"/>
          <w:marBottom w:val="0"/>
          <w:divBdr>
            <w:top w:val="none" w:sz="0" w:space="0" w:color="auto"/>
            <w:left w:val="none" w:sz="0" w:space="0" w:color="auto"/>
            <w:bottom w:val="none" w:sz="0" w:space="0" w:color="auto"/>
            <w:right w:val="none" w:sz="0" w:space="0" w:color="auto"/>
          </w:divBdr>
        </w:div>
        <w:div w:id="1218709057">
          <w:marLeft w:val="360"/>
          <w:marRight w:val="0"/>
          <w:marTop w:val="200"/>
          <w:marBottom w:val="0"/>
          <w:divBdr>
            <w:top w:val="none" w:sz="0" w:space="0" w:color="auto"/>
            <w:left w:val="none" w:sz="0" w:space="0" w:color="auto"/>
            <w:bottom w:val="none" w:sz="0" w:space="0" w:color="auto"/>
            <w:right w:val="none" w:sz="0" w:space="0" w:color="auto"/>
          </w:divBdr>
        </w:div>
        <w:div w:id="1480882337">
          <w:marLeft w:val="1080"/>
          <w:marRight w:val="0"/>
          <w:marTop w:val="100"/>
          <w:marBottom w:val="0"/>
          <w:divBdr>
            <w:top w:val="none" w:sz="0" w:space="0" w:color="auto"/>
            <w:left w:val="none" w:sz="0" w:space="0" w:color="auto"/>
            <w:bottom w:val="none" w:sz="0" w:space="0" w:color="auto"/>
            <w:right w:val="none" w:sz="0" w:space="0" w:color="auto"/>
          </w:divBdr>
        </w:div>
        <w:div w:id="1842966423">
          <w:marLeft w:val="1080"/>
          <w:marRight w:val="0"/>
          <w:marTop w:val="100"/>
          <w:marBottom w:val="0"/>
          <w:divBdr>
            <w:top w:val="none" w:sz="0" w:space="0" w:color="auto"/>
            <w:left w:val="none" w:sz="0" w:space="0" w:color="auto"/>
            <w:bottom w:val="none" w:sz="0" w:space="0" w:color="auto"/>
            <w:right w:val="none" w:sz="0" w:space="0" w:color="auto"/>
          </w:divBdr>
        </w:div>
      </w:divsChild>
    </w:div>
    <w:div w:id="808285642">
      <w:bodyDiv w:val="1"/>
      <w:marLeft w:val="0"/>
      <w:marRight w:val="0"/>
      <w:marTop w:val="0"/>
      <w:marBottom w:val="0"/>
      <w:divBdr>
        <w:top w:val="none" w:sz="0" w:space="0" w:color="auto"/>
        <w:left w:val="none" w:sz="0" w:space="0" w:color="auto"/>
        <w:bottom w:val="none" w:sz="0" w:space="0" w:color="auto"/>
        <w:right w:val="none" w:sz="0" w:space="0" w:color="auto"/>
      </w:divBdr>
      <w:divsChild>
        <w:div w:id="576673513">
          <w:marLeft w:val="547"/>
          <w:marRight w:val="0"/>
          <w:marTop w:val="154"/>
          <w:marBottom w:val="0"/>
          <w:divBdr>
            <w:top w:val="none" w:sz="0" w:space="0" w:color="auto"/>
            <w:left w:val="none" w:sz="0" w:space="0" w:color="auto"/>
            <w:bottom w:val="none" w:sz="0" w:space="0" w:color="auto"/>
            <w:right w:val="none" w:sz="0" w:space="0" w:color="auto"/>
          </w:divBdr>
        </w:div>
        <w:div w:id="1578052894">
          <w:marLeft w:val="1166"/>
          <w:marRight w:val="0"/>
          <w:marTop w:val="134"/>
          <w:marBottom w:val="0"/>
          <w:divBdr>
            <w:top w:val="none" w:sz="0" w:space="0" w:color="auto"/>
            <w:left w:val="none" w:sz="0" w:space="0" w:color="auto"/>
            <w:bottom w:val="none" w:sz="0" w:space="0" w:color="auto"/>
            <w:right w:val="none" w:sz="0" w:space="0" w:color="auto"/>
          </w:divBdr>
        </w:div>
        <w:div w:id="1040397356">
          <w:marLeft w:val="1166"/>
          <w:marRight w:val="0"/>
          <w:marTop w:val="134"/>
          <w:marBottom w:val="0"/>
          <w:divBdr>
            <w:top w:val="none" w:sz="0" w:space="0" w:color="auto"/>
            <w:left w:val="none" w:sz="0" w:space="0" w:color="auto"/>
            <w:bottom w:val="none" w:sz="0" w:space="0" w:color="auto"/>
            <w:right w:val="none" w:sz="0" w:space="0" w:color="auto"/>
          </w:divBdr>
        </w:div>
        <w:div w:id="1042822547">
          <w:marLeft w:val="1166"/>
          <w:marRight w:val="0"/>
          <w:marTop w:val="134"/>
          <w:marBottom w:val="0"/>
          <w:divBdr>
            <w:top w:val="none" w:sz="0" w:space="0" w:color="auto"/>
            <w:left w:val="none" w:sz="0" w:space="0" w:color="auto"/>
            <w:bottom w:val="none" w:sz="0" w:space="0" w:color="auto"/>
            <w:right w:val="none" w:sz="0" w:space="0" w:color="auto"/>
          </w:divBdr>
        </w:div>
        <w:div w:id="1580406698">
          <w:marLeft w:val="1166"/>
          <w:marRight w:val="0"/>
          <w:marTop w:val="134"/>
          <w:marBottom w:val="0"/>
          <w:divBdr>
            <w:top w:val="none" w:sz="0" w:space="0" w:color="auto"/>
            <w:left w:val="none" w:sz="0" w:space="0" w:color="auto"/>
            <w:bottom w:val="none" w:sz="0" w:space="0" w:color="auto"/>
            <w:right w:val="none" w:sz="0" w:space="0" w:color="auto"/>
          </w:divBdr>
        </w:div>
        <w:div w:id="1114325720">
          <w:marLeft w:val="1166"/>
          <w:marRight w:val="0"/>
          <w:marTop w:val="134"/>
          <w:marBottom w:val="0"/>
          <w:divBdr>
            <w:top w:val="none" w:sz="0" w:space="0" w:color="auto"/>
            <w:left w:val="none" w:sz="0" w:space="0" w:color="auto"/>
            <w:bottom w:val="none" w:sz="0" w:space="0" w:color="auto"/>
            <w:right w:val="none" w:sz="0" w:space="0" w:color="auto"/>
          </w:divBdr>
        </w:div>
        <w:div w:id="1753818976">
          <w:marLeft w:val="1166"/>
          <w:marRight w:val="0"/>
          <w:marTop w:val="134"/>
          <w:marBottom w:val="0"/>
          <w:divBdr>
            <w:top w:val="none" w:sz="0" w:space="0" w:color="auto"/>
            <w:left w:val="none" w:sz="0" w:space="0" w:color="auto"/>
            <w:bottom w:val="none" w:sz="0" w:space="0" w:color="auto"/>
            <w:right w:val="none" w:sz="0" w:space="0" w:color="auto"/>
          </w:divBdr>
        </w:div>
      </w:divsChild>
    </w:div>
    <w:div w:id="855538768">
      <w:bodyDiv w:val="1"/>
      <w:marLeft w:val="0"/>
      <w:marRight w:val="0"/>
      <w:marTop w:val="0"/>
      <w:marBottom w:val="0"/>
      <w:divBdr>
        <w:top w:val="none" w:sz="0" w:space="0" w:color="auto"/>
        <w:left w:val="none" w:sz="0" w:space="0" w:color="auto"/>
        <w:bottom w:val="none" w:sz="0" w:space="0" w:color="auto"/>
        <w:right w:val="none" w:sz="0" w:space="0" w:color="auto"/>
      </w:divBdr>
      <w:divsChild>
        <w:div w:id="1755855503">
          <w:marLeft w:val="1800"/>
          <w:marRight w:val="0"/>
          <w:marTop w:val="67"/>
          <w:marBottom w:val="0"/>
          <w:divBdr>
            <w:top w:val="none" w:sz="0" w:space="0" w:color="auto"/>
            <w:left w:val="none" w:sz="0" w:space="0" w:color="auto"/>
            <w:bottom w:val="none" w:sz="0" w:space="0" w:color="auto"/>
            <w:right w:val="none" w:sz="0" w:space="0" w:color="auto"/>
          </w:divBdr>
        </w:div>
        <w:div w:id="356467347">
          <w:marLeft w:val="2520"/>
          <w:marRight w:val="0"/>
          <w:marTop w:val="58"/>
          <w:marBottom w:val="0"/>
          <w:divBdr>
            <w:top w:val="none" w:sz="0" w:space="0" w:color="auto"/>
            <w:left w:val="none" w:sz="0" w:space="0" w:color="auto"/>
            <w:bottom w:val="none" w:sz="0" w:space="0" w:color="auto"/>
            <w:right w:val="none" w:sz="0" w:space="0" w:color="auto"/>
          </w:divBdr>
        </w:div>
        <w:div w:id="1414201458">
          <w:marLeft w:val="2520"/>
          <w:marRight w:val="0"/>
          <w:marTop w:val="58"/>
          <w:marBottom w:val="0"/>
          <w:divBdr>
            <w:top w:val="none" w:sz="0" w:space="0" w:color="auto"/>
            <w:left w:val="none" w:sz="0" w:space="0" w:color="auto"/>
            <w:bottom w:val="none" w:sz="0" w:space="0" w:color="auto"/>
            <w:right w:val="none" w:sz="0" w:space="0" w:color="auto"/>
          </w:divBdr>
        </w:div>
        <w:div w:id="1818912086">
          <w:marLeft w:val="2520"/>
          <w:marRight w:val="0"/>
          <w:marTop w:val="58"/>
          <w:marBottom w:val="0"/>
          <w:divBdr>
            <w:top w:val="none" w:sz="0" w:space="0" w:color="auto"/>
            <w:left w:val="none" w:sz="0" w:space="0" w:color="auto"/>
            <w:bottom w:val="none" w:sz="0" w:space="0" w:color="auto"/>
            <w:right w:val="none" w:sz="0" w:space="0" w:color="auto"/>
          </w:divBdr>
        </w:div>
        <w:div w:id="1347714995">
          <w:marLeft w:val="1800"/>
          <w:marRight w:val="0"/>
          <w:marTop w:val="67"/>
          <w:marBottom w:val="0"/>
          <w:divBdr>
            <w:top w:val="none" w:sz="0" w:space="0" w:color="auto"/>
            <w:left w:val="none" w:sz="0" w:space="0" w:color="auto"/>
            <w:bottom w:val="none" w:sz="0" w:space="0" w:color="auto"/>
            <w:right w:val="none" w:sz="0" w:space="0" w:color="auto"/>
          </w:divBdr>
        </w:div>
        <w:div w:id="1540358558">
          <w:marLeft w:val="2520"/>
          <w:marRight w:val="0"/>
          <w:marTop w:val="58"/>
          <w:marBottom w:val="0"/>
          <w:divBdr>
            <w:top w:val="none" w:sz="0" w:space="0" w:color="auto"/>
            <w:left w:val="none" w:sz="0" w:space="0" w:color="auto"/>
            <w:bottom w:val="none" w:sz="0" w:space="0" w:color="auto"/>
            <w:right w:val="none" w:sz="0" w:space="0" w:color="auto"/>
          </w:divBdr>
        </w:div>
        <w:div w:id="1311446509">
          <w:marLeft w:val="2520"/>
          <w:marRight w:val="0"/>
          <w:marTop w:val="58"/>
          <w:marBottom w:val="0"/>
          <w:divBdr>
            <w:top w:val="none" w:sz="0" w:space="0" w:color="auto"/>
            <w:left w:val="none" w:sz="0" w:space="0" w:color="auto"/>
            <w:bottom w:val="none" w:sz="0" w:space="0" w:color="auto"/>
            <w:right w:val="none" w:sz="0" w:space="0" w:color="auto"/>
          </w:divBdr>
        </w:div>
        <w:div w:id="1178614369">
          <w:marLeft w:val="2520"/>
          <w:marRight w:val="0"/>
          <w:marTop w:val="58"/>
          <w:marBottom w:val="0"/>
          <w:divBdr>
            <w:top w:val="none" w:sz="0" w:space="0" w:color="auto"/>
            <w:left w:val="none" w:sz="0" w:space="0" w:color="auto"/>
            <w:bottom w:val="none" w:sz="0" w:space="0" w:color="auto"/>
            <w:right w:val="none" w:sz="0" w:space="0" w:color="auto"/>
          </w:divBdr>
        </w:div>
      </w:divsChild>
    </w:div>
    <w:div w:id="868110396">
      <w:bodyDiv w:val="1"/>
      <w:marLeft w:val="0"/>
      <w:marRight w:val="0"/>
      <w:marTop w:val="0"/>
      <w:marBottom w:val="0"/>
      <w:divBdr>
        <w:top w:val="none" w:sz="0" w:space="0" w:color="auto"/>
        <w:left w:val="none" w:sz="0" w:space="0" w:color="auto"/>
        <w:bottom w:val="none" w:sz="0" w:space="0" w:color="auto"/>
        <w:right w:val="none" w:sz="0" w:space="0" w:color="auto"/>
      </w:divBdr>
      <w:divsChild>
        <w:div w:id="2022507099">
          <w:marLeft w:val="1166"/>
          <w:marRight w:val="0"/>
          <w:marTop w:val="86"/>
          <w:marBottom w:val="0"/>
          <w:divBdr>
            <w:top w:val="none" w:sz="0" w:space="0" w:color="auto"/>
            <w:left w:val="none" w:sz="0" w:space="0" w:color="auto"/>
            <w:bottom w:val="none" w:sz="0" w:space="0" w:color="auto"/>
            <w:right w:val="none" w:sz="0" w:space="0" w:color="auto"/>
          </w:divBdr>
        </w:div>
        <w:div w:id="1789813327">
          <w:marLeft w:val="1800"/>
          <w:marRight w:val="0"/>
          <w:marTop w:val="77"/>
          <w:marBottom w:val="0"/>
          <w:divBdr>
            <w:top w:val="none" w:sz="0" w:space="0" w:color="auto"/>
            <w:left w:val="none" w:sz="0" w:space="0" w:color="auto"/>
            <w:bottom w:val="none" w:sz="0" w:space="0" w:color="auto"/>
            <w:right w:val="none" w:sz="0" w:space="0" w:color="auto"/>
          </w:divBdr>
        </w:div>
        <w:div w:id="316298922">
          <w:marLeft w:val="1800"/>
          <w:marRight w:val="0"/>
          <w:marTop w:val="77"/>
          <w:marBottom w:val="0"/>
          <w:divBdr>
            <w:top w:val="none" w:sz="0" w:space="0" w:color="auto"/>
            <w:left w:val="none" w:sz="0" w:space="0" w:color="auto"/>
            <w:bottom w:val="none" w:sz="0" w:space="0" w:color="auto"/>
            <w:right w:val="none" w:sz="0" w:space="0" w:color="auto"/>
          </w:divBdr>
        </w:div>
        <w:div w:id="1290864924">
          <w:marLeft w:val="1800"/>
          <w:marRight w:val="0"/>
          <w:marTop w:val="77"/>
          <w:marBottom w:val="0"/>
          <w:divBdr>
            <w:top w:val="none" w:sz="0" w:space="0" w:color="auto"/>
            <w:left w:val="none" w:sz="0" w:space="0" w:color="auto"/>
            <w:bottom w:val="none" w:sz="0" w:space="0" w:color="auto"/>
            <w:right w:val="none" w:sz="0" w:space="0" w:color="auto"/>
          </w:divBdr>
        </w:div>
        <w:div w:id="374935537">
          <w:marLeft w:val="1800"/>
          <w:marRight w:val="0"/>
          <w:marTop w:val="77"/>
          <w:marBottom w:val="0"/>
          <w:divBdr>
            <w:top w:val="none" w:sz="0" w:space="0" w:color="auto"/>
            <w:left w:val="none" w:sz="0" w:space="0" w:color="auto"/>
            <w:bottom w:val="none" w:sz="0" w:space="0" w:color="auto"/>
            <w:right w:val="none" w:sz="0" w:space="0" w:color="auto"/>
          </w:divBdr>
        </w:div>
        <w:div w:id="593974107">
          <w:marLeft w:val="1800"/>
          <w:marRight w:val="0"/>
          <w:marTop w:val="77"/>
          <w:marBottom w:val="0"/>
          <w:divBdr>
            <w:top w:val="none" w:sz="0" w:space="0" w:color="auto"/>
            <w:left w:val="none" w:sz="0" w:space="0" w:color="auto"/>
            <w:bottom w:val="none" w:sz="0" w:space="0" w:color="auto"/>
            <w:right w:val="none" w:sz="0" w:space="0" w:color="auto"/>
          </w:divBdr>
        </w:div>
        <w:div w:id="405688533">
          <w:marLeft w:val="1800"/>
          <w:marRight w:val="0"/>
          <w:marTop w:val="77"/>
          <w:marBottom w:val="0"/>
          <w:divBdr>
            <w:top w:val="none" w:sz="0" w:space="0" w:color="auto"/>
            <w:left w:val="none" w:sz="0" w:space="0" w:color="auto"/>
            <w:bottom w:val="none" w:sz="0" w:space="0" w:color="auto"/>
            <w:right w:val="none" w:sz="0" w:space="0" w:color="auto"/>
          </w:divBdr>
        </w:div>
        <w:div w:id="789470695">
          <w:marLeft w:val="1166"/>
          <w:marRight w:val="0"/>
          <w:marTop w:val="86"/>
          <w:marBottom w:val="0"/>
          <w:divBdr>
            <w:top w:val="none" w:sz="0" w:space="0" w:color="auto"/>
            <w:left w:val="none" w:sz="0" w:space="0" w:color="auto"/>
            <w:bottom w:val="none" w:sz="0" w:space="0" w:color="auto"/>
            <w:right w:val="none" w:sz="0" w:space="0" w:color="auto"/>
          </w:divBdr>
        </w:div>
        <w:div w:id="2103062399">
          <w:marLeft w:val="1166"/>
          <w:marRight w:val="0"/>
          <w:marTop w:val="86"/>
          <w:marBottom w:val="0"/>
          <w:divBdr>
            <w:top w:val="none" w:sz="0" w:space="0" w:color="auto"/>
            <w:left w:val="none" w:sz="0" w:space="0" w:color="auto"/>
            <w:bottom w:val="none" w:sz="0" w:space="0" w:color="auto"/>
            <w:right w:val="none" w:sz="0" w:space="0" w:color="auto"/>
          </w:divBdr>
        </w:div>
      </w:divsChild>
    </w:div>
    <w:div w:id="879904392">
      <w:bodyDiv w:val="1"/>
      <w:marLeft w:val="0"/>
      <w:marRight w:val="0"/>
      <w:marTop w:val="0"/>
      <w:marBottom w:val="0"/>
      <w:divBdr>
        <w:top w:val="none" w:sz="0" w:space="0" w:color="auto"/>
        <w:left w:val="none" w:sz="0" w:space="0" w:color="auto"/>
        <w:bottom w:val="none" w:sz="0" w:space="0" w:color="auto"/>
        <w:right w:val="none" w:sz="0" w:space="0" w:color="auto"/>
      </w:divBdr>
      <w:divsChild>
        <w:div w:id="192692905">
          <w:marLeft w:val="547"/>
          <w:marRight w:val="0"/>
          <w:marTop w:val="96"/>
          <w:marBottom w:val="0"/>
          <w:divBdr>
            <w:top w:val="none" w:sz="0" w:space="0" w:color="auto"/>
            <w:left w:val="none" w:sz="0" w:space="0" w:color="auto"/>
            <w:bottom w:val="none" w:sz="0" w:space="0" w:color="auto"/>
            <w:right w:val="none" w:sz="0" w:space="0" w:color="auto"/>
          </w:divBdr>
        </w:div>
        <w:div w:id="1231043449">
          <w:marLeft w:val="1166"/>
          <w:marRight w:val="0"/>
          <w:marTop w:val="86"/>
          <w:marBottom w:val="0"/>
          <w:divBdr>
            <w:top w:val="none" w:sz="0" w:space="0" w:color="auto"/>
            <w:left w:val="none" w:sz="0" w:space="0" w:color="auto"/>
            <w:bottom w:val="none" w:sz="0" w:space="0" w:color="auto"/>
            <w:right w:val="none" w:sz="0" w:space="0" w:color="auto"/>
          </w:divBdr>
        </w:div>
        <w:div w:id="1825201723">
          <w:marLeft w:val="1166"/>
          <w:marRight w:val="0"/>
          <w:marTop w:val="86"/>
          <w:marBottom w:val="0"/>
          <w:divBdr>
            <w:top w:val="none" w:sz="0" w:space="0" w:color="auto"/>
            <w:left w:val="none" w:sz="0" w:space="0" w:color="auto"/>
            <w:bottom w:val="none" w:sz="0" w:space="0" w:color="auto"/>
            <w:right w:val="none" w:sz="0" w:space="0" w:color="auto"/>
          </w:divBdr>
        </w:div>
        <w:div w:id="1090617105">
          <w:marLeft w:val="1166"/>
          <w:marRight w:val="0"/>
          <w:marTop w:val="86"/>
          <w:marBottom w:val="0"/>
          <w:divBdr>
            <w:top w:val="none" w:sz="0" w:space="0" w:color="auto"/>
            <w:left w:val="none" w:sz="0" w:space="0" w:color="auto"/>
            <w:bottom w:val="none" w:sz="0" w:space="0" w:color="auto"/>
            <w:right w:val="none" w:sz="0" w:space="0" w:color="auto"/>
          </w:divBdr>
        </w:div>
        <w:div w:id="1973900920">
          <w:marLeft w:val="1800"/>
          <w:marRight w:val="0"/>
          <w:marTop w:val="77"/>
          <w:marBottom w:val="0"/>
          <w:divBdr>
            <w:top w:val="none" w:sz="0" w:space="0" w:color="auto"/>
            <w:left w:val="none" w:sz="0" w:space="0" w:color="auto"/>
            <w:bottom w:val="none" w:sz="0" w:space="0" w:color="auto"/>
            <w:right w:val="none" w:sz="0" w:space="0" w:color="auto"/>
          </w:divBdr>
        </w:div>
        <w:div w:id="329215980">
          <w:marLeft w:val="1800"/>
          <w:marRight w:val="0"/>
          <w:marTop w:val="77"/>
          <w:marBottom w:val="0"/>
          <w:divBdr>
            <w:top w:val="none" w:sz="0" w:space="0" w:color="auto"/>
            <w:left w:val="none" w:sz="0" w:space="0" w:color="auto"/>
            <w:bottom w:val="none" w:sz="0" w:space="0" w:color="auto"/>
            <w:right w:val="none" w:sz="0" w:space="0" w:color="auto"/>
          </w:divBdr>
        </w:div>
        <w:div w:id="207030299">
          <w:marLeft w:val="1800"/>
          <w:marRight w:val="0"/>
          <w:marTop w:val="77"/>
          <w:marBottom w:val="0"/>
          <w:divBdr>
            <w:top w:val="none" w:sz="0" w:space="0" w:color="auto"/>
            <w:left w:val="none" w:sz="0" w:space="0" w:color="auto"/>
            <w:bottom w:val="none" w:sz="0" w:space="0" w:color="auto"/>
            <w:right w:val="none" w:sz="0" w:space="0" w:color="auto"/>
          </w:divBdr>
        </w:div>
        <w:div w:id="1528717447">
          <w:marLeft w:val="547"/>
          <w:marRight w:val="0"/>
          <w:marTop w:val="96"/>
          <w:marBottom w:val="0"/>
          <w:divBdr>
            <w:top w:val="none" w:sz="0" w:space="0" w:color="auto"/>
            <w:left w:val="none" w:sz="0" w:space="0" w:color="auto"/>
            <w:bottom w:val="none" w:sz="0" w:space="0" w:color="auto"/>
            <w:right w:val="none" w:sz="0" w:space="0" w:color="auto"/>
          </w:divBdr>
        </w:div>
        <w:div w:id="293564820">
          <w:marLeft w:val="1166"/>
          <w:marRight w:val="0"/>
          <w:marTop w:val="86"/>
          <w:marBottom w:val="0"/>
          <w:divBdr>
            <w:top w:val="none" w:sz="0" w:space="0" w:color="auto"/>
            <w:left w:val="none" w:sz="0" w:space="0" w:color="auto"/>
            <w:bottom w:val="none" w:sz="0" w:space="0" w:color="auto"/>
            <w:right w:val="none" w:sz="0" w:space="0" w:color="auto"/>
          </w:divBdr>
        </w:div>
        <w:div w:id="1225676741">
          <w:marLeft w:val="1166"/>
          <w:marRight w:val="0"/>
          <w:marTop w:val="86"/>
          <w:marBottom w:val="0"/>
          <w:divBdr>
            <w:top w:val="none" w:sz="0" w:space="0" w:color="auto"/>
            <w:left w:val="none" w:sz="0" w:space="0" w:color="auto"/>
            <w:bottom w:val="none" w:sz="0" w:space="0" w:color="auto"/>
            <w:right w:val="none" w:sz="0" w:space="0" w:color="auto"/>
          </w:divBdr>
        </w:div>
      </w:divsChild>
    </w:div>
    <w:div w:id="905342441">
      <w:bodyDiv w:val="1"/>
      <w:marLeft w:val="0"/>
      <w:marRight w:val="0"/>
      <w:marTop w:val="0"/>
      <w:marBottom w:val="0"/>
      <w:divBdr>
        <w:top w:val="none" w:sz="0" w:space="0" w:color="auto"/>
        <w:left w:val="none" w:sz="0" w:space="0" w:color="auto"/>
        <w:bottom w:val="none" w:sz="0" w:space="0" w:color="auto"/>
        <w:right w:val="none" w:sz="0" w:space="0" w:color="auto"/>
      </w:divBdr>
      <w:divsChild>
        <w:div w:id="1892574930">
          <w:marLeft w:val="547"/>
          <w:marRight w:val="0"/>
          <w:marTop w:val="86"/>
          <w:marBottom w:val="0"/>
          <w:divBdr>
            <w:top w:val="none" w:sz="0" w:space="0" w:color="auto"/>
            <w:left w:val="none" w:sz="0" w:space="0" w:color="auto"/>
            <w:bottom w:val="none" w:sz="0" w:space="0" w:color="auto"/>
            <w:right w:val="none" w:sz="0" w:space="0" w:color="auto"/>
          </w:divBdr>
        </w:div>
        <w:div w:id="1993942753">
          <w:marLeft w:val="1166"/>
          <w:marRight w:val="0"/>
          <w:marTop w:val="77"/>
          <w:marBottom w:val="0"/>
          <w:divBdr>
            <w:top w:val="none" w:sz="0" w:space="0" w:color="auto"/>
            <w:left w:val="none" w:sz="0" w:space="0" w:color="auto"/>
            <w:bottom w:val="none" w:sz="0" w:space="0" w:color="auto"/>
            <w:right w:val="none" w:sz="0" w:space="0" w:color="auto"/>
          </w:divBdr>
        </w:div>
        <w:div w:id="1816795237">
          <w:marLeft w:val="1166"/>
          <w:marRight w:val="0"/>
          <w:marTop w:val="77"/>
          <w:marBottom w:val="0"/>
          <w:divBdr>
            <w:top w:val="none" w:sz="0" w:space="0" w:color="auto"/>
            <w:left w:val="none" w:sz="0" w:space="0" w:color="auto"/>
            <w:bottom w:val="none" w:sz="0" w:space="0" w:color="auto"/>
            <w:right w:val="none" w:sz="0" w:space="0" w:color="auto"/>
          </w:divBdr>
        </w:div>
        <w:div w:id="1645115044">
          <w:marLeft w:val="1166"/>
          <w:marRight w:val="0"/>
          <w:marTop w:val="77"/>
          <w:marBottom w:val="0"/>
          <w:divBdr>
            <w:top w:val="none" w:sz="0" w:space="0" w:color="auto"/>
            <w:left w:val="none" w:sz="0" w:space="0" w:color="auto"/>
            <w:bottom w:val="none" w:sz="0" w:space="0" w:color="auto"/>
            <w:right w:val="none" w:sz="0" w:space="0" w:color="auto"/>
          </w:divBdr>
        </w:div>
        <w:div w:id="1953315199">
          <w:marLeft w:val="1166"/>
          <w:marRight w:val="0"/>
          <w:marTop w:val="77"/>
          <w:marBottom w:val="0"/>
          <w:divBdr>
            <w:top w:val="none" w:sz="0" w:space="0" w:color="auto"/>
            <w:left w:val="none" w:sz="0" w:space="0" w:color="auto"/>
            <w:bottom w:val="none" w:sz="0" w:space="0" w:color="auto"/>
            <w:right w:val="none" w:sz="0" w:space="0" w:color="auto"/>
          </w:divBdr>
        </w:div>
        <w:div w:id="1386223456">
          <w:marLeft w:val="1166"/>
          <w:marRight w:val="0"/>
          <w:marTop w:val="77"/>
          <w:marBottom w:val="0"/>
          <w:divBdr>
            <w:top w:val="none" w:sz="0" w:space="0" w:color="auto"/>
            <w:left w:val="none" w:sz="0" w:space="0" w:color="auto"/>
            <w:bottom w:val="none" w:sz="0" w:space="0" w:color="auto"/>
            <w:right w:val="none" w:sz="0" w:space="0" w:color="auto"/>
          </w:divBdr>
        </w:div>
        <w:div w:id="165753502">
          <w:marLeft w:val="1800"/>
          <w:marRight w:val="0"/>
          <w:marTop w:val="67"/>
          <w:marBottom w:val="0"/>
          <w:divBdr>
            <w:top w:val="none" w:sz="0" w:space="0" w:color="auto"/>
            <w:left w:val="none" w:sz="0" w:space="0" w:color="auto"/>
            <w:bottom w:val="none" w:sz="0" w:space="0" w:color="auto"/>
            <w:right w:val="none" w:sz="0" w:space="0" w:color="auto"/>
          </w:divBdr>
        </w:div>
        <w:div w:id="1133979627">
          <w:marLeft w:val="1800"/>
          <w:marRight w:val="0"/>
          <w:marTop w:val="67"/>
          <w:marBottom w:val="0"/>
          <w:divBdr>
            <w:top w:val="none" w:sz="0" w:space="0" w:color="auto"/>
            <w:left w:val="none" w:sz="0" w:space="0" w:color="auto"/>
            <w:bottom w:val="none" w:sz="0" w:space="0" w:color="auto"/>
            <w:right w:val="none" w:sz="0" w:space="0" w:color="auto"/>
          </w:divBdr>
        </w:div>
        <w:div w:id="487140243">
          <w:marLeft w:val="1166"/>
          <w:marRight w:val="0"/>
          <w:marTop w:val="77"/>
          <w:marBottom w:val="0"/>
          <w:divBdr>
            <w:top w:val="none" w:sz="0" w:space="0" w:color="auto"/>
            <w:left w:val="none" w:sz="0" w:space="0" w:color="auto"/>
            <w:bottom w:val="none" w:sz="0" w:space="0" w:color="auto"/>
            <w:right w:val="none" w:sz="0" w:space="0" w:color="auto"/>
          </w:divBdr>
        </w:div>
        <w:div w:id="42750964">
          <w:marLeft w:val="1166"/>
          <w:marRight w:val="0"/>
          <w:marTop w:val="77"/>
          <w:marBottom w:val="0"/>
          <w:divBdr>
            <w:top w:val="none" w:sz="0" w:space="0" w:color="auto"/>
            <w:left w:val="none" w:sz="0" w:space="0" w:color="auto"/>
            <w:bottom w:val="none" w:sz="0" w:space="0" w:color="auto"/>
            <w:right w:val="none" w:sz="0" w:space="0" w:color="auto"/>
          </w:divBdr>
        </w:div>
        <w:div w:id="741878234">
          <w:marLeft w:val="1166"/>
          <w:marRight w:val="0"/>
          <w:marTop w:val="77"/>
          <w:marBottom w:val="0"/>
          <w:divBdr>
            <w:top w:val="none" w:sz="0" w:space="0" w:color="auto"/>
            <w:left w:val="none" w:sz="0" w:space="0" w:color="auto"/>
            <w:bottom w:val="none" w:sz="0" w:space="0" w:color="auto"/>
            <w:right w:val="none" w:sz="0" w:space="0" w:color="auto"/>
          </w:divBdr>
        </w:div>
      </w:divsChild>
    </w:div>
    <w:div w:id="1121612182">
      <w:bodyDiv w:val="1"/>
      <w:marLeft w:val="0"/>
      <w:marRight w:val="0"/>
      <w:marTop w:val="0"/>
      <w:marBottom w:val="0"/>
      <w:divBdr>
        <w:top w:val="none" w:sz="0" w:space="0" w:color="auto"/>
        <w:left w:val="none" w:sz="0" w:space="0" w:color="auto"/>
        <w:bottom w:val="none" w:sz="0" w:space="0" w:color="auto"/>
        <w:right w:val="none" w:sz="0" w:space="0" w:color="auto"/>
      </w:divBdr>
      <w:divsChild>
        <w:div w:id="680473794">
          <w:marLeft w:val="547"/>
          <w:marRight w:val="0"/>
          <w:marTop w:val="86"/>
          <w:marBottom w:val="0"/>
          <w:divBdr>
            <w:top w:val="none" w:sz="0" w:space="0" w:color="auto"/>
            <w:left w:val="none" w:sz="0" w:space="0" w:color="auto"/>
            <w:bottom w:val="none" w:sz="0" w:space="0" w:color="auto"/>
            <w:right w:val="none" w:sz="0" w:space="0" w:color="auto"/>
          </w:divBdr>
        </w:div>
        <w:div w:id="1141264176">
          <w:marLeft w:val="547"/>
          <w:marRight w:val="0"/>
          <w:marTop w:val="86"/>
          <w:marBottom w:val="0"/>
          <w:divBdr>
            <w:top w:val="none" w:sz="0" w:space="0" w:color="auto"/>
            <w:left w:val="none" w:sz="0" w:space="0" w:color="auto"/>
            <w:bottom w:val="none" w:sz="0" w:space="0" w:color="auto"/>
            <w:right w:val="none" w:sz="0" w:space="0" w:color="auto"/>
          </w:divBdr>
        </w:div>
        <w:div w:id="1477642202">
          <w:marLeft w:val="547"/>
          <w:marRight w:val="0"/>
          <w:marTop w:val="86"/>
          <w:marBottom w:val="0"/>
          <w:divBdr>
            <w:top w:val="none" w:sz="0" w:space="0" w:color="auto"/>
            <w:left w:val="none" w:sz="0" w:space="0" w:color="auto"/>
            <w:bottom w:val="none" w:sz="0" w:space="0" w:color="auto"/>
            <w:right w:val="none" w:sz="0" w:space="0" w:color="auto"/>
          </w:divBdr>
        </w:div>
        <w:div w:id="1324897621">
          <w:marLeft w:val="547"/>
          <w:marRight w:val="0"/>
          <w:marTop w:val="86"/>
          <w:marBottom w:val="0"/>
          <w:divBdr>
            <w:top w:val="none" w:sz="0" w:space="0" w:color="auto"/>
            <w:left w:val="none" w:sz="0" w:space="0" w:color="auto"/>
            <w:bottom w:val="none" w:sz="0" w:space="0" w:color="auto"/>
            <w:right w:val="none" w:sz="0" w:space="0" w:color="auto"/>
          </w:divBdr>
        </w:div>
        <w:div w:id="2079398161">
          <w:marLeft w:val="547"/>
          <w:marRight w:val="0"/>
          <w:marTop w:val="86"/>
          <w:marBottom w:val="0"/>
          <w:divBdr>
            <w:top w:val="none" w:sz="0" w:space="0" w:color="auto"/>
            <w:left w:val="none" w:sz="0" w:space="0" w:color="auto"/>
            <w:bottom w:val="none" w:sz="0" w:space="0" w:color="auto"/>
            <w:right w:val="none" w:sz="0" w:space="0" w:color="auto"/>
          </w:divBdr>
        </w:div>
      </w:divsChild>
    </w:div>
    <w:div w:id="1257977967">
      <w:bodyDiv w:val="1"/>
      <w:marLeft w:val="0"/>
      <w:marRight w:val="0"/>
      <w:marTop w:val="0"/>
      <w:marBottom w:val="0"/>
      <w:divBdr>
        <w:top w:val="none" w:sz="0" w:space="0" w:color="auto"/>
        <w:left w:val="none" w:sz="0" w:space="0" w:color="auto"/>
        <w:bottom w:val="none" w:sz="0" w:space="0" w:color="auto"/>
        <w:right w:val="none" w:sz="0" w:space="0" w:color="auto"/>
      </w:divBdr>
      <w:divsChild>
        <w:div w:id="1163858875">
          <w:marLeft w:val="1166"/>
          <w:marRight w:val="0"/>
          <w:marTop w:val="125"/>
          <w:marBottom w:val="0"/>
          <w:divBdr>
            <w:top w:val="none" w:sz="0" w:space="0" w:color="auto"/>
            <w:left w:val="none" w:sz="0" w:space="0" w:color="auto"/>
            <w:bottom w:val="none" w:sz="0" w:space="0" w:color="auto"/>
            <w:right w:val="none" w:sz="0" w:space="0" w:color="auto"/>
          </w:divBdr>
        </w:div>
        <w:div w:id="1380083371">
          <w:marLeft w:val="1800"/>
          <w:marRight w:val="0"/>
          <w:marTop w:val="106"/>
          <w:marBottom w:val="0"/>
          <w:divBdr>
            <w:top w:val="none" w:sz="0" w:space="0" w:color="auto"/>
            <w:left w:val="none" w:sz="0" w:space="0" w:color="auto"/>
            <w:bottom w:val="none" w:sz="0" w:space="0" w:color="auto"/>
            <w:right w:val="none" w:sz="0" w:space="0" w:color="auto"/>
          </w:divBdr>
        </w:div>
        <w:div w:id="981929510">
          <w:marLeft w:val="1800"/>
          <w:marRight w:val="0"/>
          <w:marTop w:val="106"/>
          <w:marBottom w:val="0"/>
          <w:divBdr>
            <w:top w:val="none" w:sz="0" w:space="0" w:color="auto"/>
            <w:left w:val="none" w:sz="0" w:space="0" w:color="auto"/>
            <w:bottom w:val="none" w:sz="0" w:space="0" w:color="auto"/>
            <w:right w:val="none" w:sz="0" w:space="0" w:color="auto"/>
          </w:divBdr>
        </w:div>
        <w:div w:id="1029717525">
          <w:marLeft w:val="2520"/>
          <w:marRight w:val="0"/>
          <w:marTop w:val="91"/>
          <w:marBottom w:val="0"/>
          <w:divBdr>
            <w:top w:val="none" w:sz="0" w:space="0" w:color="auto"/>
            <w:left w:val="none" w:sz="0" w:space="0" w:color="auto"/>
            <w:bottom w:val="none" w:sz="0" w:space="0" w:color="auto"/>
            <w:right w:val="none" w:sz="0" w:space="0" w:color="auto"/>
          </w:divBdr>
        </w:div>
        <w:div w:id="1130326263">
          <w:marLeft w:val="2520"/>
          <w:marRight w:val="0"/>
          <w:marTop w:val="91"/>
          <w:marBottom w:val="0"/>
          <w:divBdr>
            <w:top w:val="none" w:sz="0" w:space="0" w:color="auto"/>
            <w:left w:val="none" w:sz="0" w:space="0" w:color="auto"/>
            <w:bottom w:val="none" w:sz="0" w:space="0" w:color="auto"/>
            <w:right w:val="none" w:sz="0" w:space="0" w:color="auto"/>
          </w:divBdr>
        </w:div>
        <w:div w:id="158233422">
          <w:marLeft w:val="1800"/>
          <w:marRight w:val="0"/>
          <w:marTop w:val="106"/>
          <w:marBottom w:val="0"/>
          <w:divBdr>
            <w:top w:val="none" w:sz="0" w:space="0" w:color="auto"/>
            <w:left w:val="none" w:sz="0" w:space="0" w:color="auto"/>
            <w:bottom w:val="none" w:sz="0" w:space="0" w:color="auto"/>
            <w:right w:val="none" w:sz="0" w:space="0" w:color="auto"/>
          </w:divBdr>
        </w:div>
        <w:div w:id="290945628">
          <w:marLeft w:val="2520"/>
          <w:marRight w:val="0"/>
          <w:marTop w:val="91"/>
          <w:marBottom w:val="0"/>
          <w:divBdr>
            <w:top w:val="none" w:sz="0" w:space="0" w:color="auto"/>
            <w:left w:val="none" w:sz="0" w:space="0" w:color="auto"/>
            <w:bottom w:val="none" w:sz="0" w:space="0" w:color="auto"/>
            <w:right w:val="none" w:sz="0" w:space="0" w:color="auto"/>
          </w:divBdr>
        </w:div>
        <w:div w:id="852303841">
          <w:marLeft w:val="2520"/>
          <w:marRight w:val="0"/>
          <w:marTop w:val="91"/>
          <w:marBottom w:val="0"/>
          <w:divBdr>
            <w:top w:val="none" w:sz="0" w:space="0" w:color="auto"/>
            <w:left w:val="none" w:sz="0" w:space="0" w:color="auto"/>
            <w:bottom w:val="none" w:sz="0" w:space="0" w:color="auto"/>
            <w:right w:val="none" w:sz="0" w:space="0" w:color="auto"/>
          </w:divBdr>
        </w:div>
        <w:div w:id="1888953639">
          <w:marLeft w:val="2520"/>
          <w:marRight w:val="0"/>
          <w:marTop w:val="91"/>
          <w:marBottom w:val="0"/>
          <w:divBdr>
            <w:top w:val="none" w:sz="0" w:space="0" w:color="auto"/>
            <w:left w:val="none" w:sz="0" w:space="0" w:color="auto"/>
            <w:bottom w:val="none" w:sz="0" w:space="0" w:color="auto"/>
            <w:right w:val="none" w:sz="0" w:space="0" w:color="auto"/>
          </w:divBdr>
        </w:div>
      </w:divsChild>
    </w:div>
    <w:div w:id="1258060589">
      <w:bodyDiv w:val="1"/>
      <w:marLeft w:val="0"/>
      <w:marRight w:val="0"/>
      <w:marTop w:val="0"/>
      <w:marBottom w:val="0"/>
      <w:divBdr>
        <w:top w:val="none" w:sz="0" w:space="0" w:color="auto"/>
        <w:left w:val="none" w:sz="0" w:space="0" w:color="auto"/>
        <w:bottom w:val="none" w:sz="0" w:space="0" w:color="auto"/>
        <w:right w:val="none" w:sz="0" w:space="0" w:color="auto"/>
      </w:divBdr>
      <w:divsChild>
        <w:div w:id="1053968087">
          <w:marLeft w:val="547"/>
          <w:marRight w:val="0"/>
          <w:marTop w:val="115"/>
          <w:marBottom w:val="0"/>
          <w:divBdr>
            <w:top w:val="none" w:sz="0" w:space="0" w:color="auto"/>
            <w:left w:val="none" w:sz="0" w:space="0" w:color="auto"/>
            <w:bottom w:val="none" w:sz="0" w:space="0" w:color="auto"/>
            <w:right w:val="none" w:sz="0" w:space="0" w:color="auto"/>
          </w:divBdr>
        </w:div>
      </w:divsChild>
    </w:div>
    <w:div w:id="1270548098">
      <w:bodyDiv w:val="1"/>
      <w:marLeft w:val="0"/>
      <w:marRight w:val="0"/>
      <w:marTop w:val="0"/>
      <w:marBottom w:val="0"/>
      <w:divBdr>
        <w:top w:val="none" w:sz="0" w:space="0" w:color="auto"/>
        <w:left w:val="none" w:sz="0" w:space="0" w:color="auto"/>
        <w:bottom w:val="none" w:sz="0" w:space="0" w:color="auto"/>
        <w:right w:val="none" w:sz="0" w:space="0" w:color="auto"/>
      </w:divBdr>
      <w:divsChild>
        <w:div w:id="676276052">
          <w:marLeft w:val="547"/>
          <w:marRight w:val="0"/>
          <w:marTop w:val="96"/>
          <w:marBottom w:val="0"/>
          <w:divBdr>
            <w:top w:val="none" w:sz="0" w:space="0" w:color="auto"/>
            <w:left w:val="none" w:sz="0" w:space="0" w:color="auto"/>
            <w:bottom w:val="none" w:sz="0" w:space="0" w:color="auto"/>
            <w:right w:val="none" w:sz="0" w:space="0" w:color="auto"/>
          </w:divBdr>
        </w:div>
        <w:div w:id="346367629">
          <w:marLeft w:val="1166"/>
          <w:marRight w:val="0"/>
          <w:marTop w:val="86"/>
          <w:marBottom w:val="0"/>
          <w:divBdr>
            <w:top w:val="none" w:sz="0" w:space="0" w:color="auto"/>
            <w:left w:val="none" w:sz="0" w:space="0" w:color="auto"/>
            <w:bottom w:val="none" w:sz="0" w:space="0" w:color="auto"/>
            <w:right w:val="none" w:sz="0" w:space="0" w:color="auto"/>
          </w:divBdr>
        </w:div>
        <w:div w:id="662514089">
          <w:marLeft w:val="1166"/>
          <w:marRight w:val="0"/>
          <w:marTop w:val="86"/>
          <w:marBottom w:val="0"/>
          <w:divBdr>
            <w:top w:val="none" w:sz="0" w:space="0" w:color="auto"/>
            <w:left w:val="none" w:sz="0" w:space="0" w:color="auto"/>
            <w:bottom w:val="none" w:sz="0" w:space="0" w:color="auto"/>
            <w:right w:val="none" w:sz="0" w:space="0" w:color="auto"/>
          </w:divBdr>
        </w:div>
        <w:div w:id="1784374922">
          <w:marLeft w:val="1800"/>
          <w:marRight w:val="0"/>
          <w:marTop w:val="77"/>
          <w:marBottom w:val="0"/>
          <w:divBdr>
            <w:top w:val="none" w:sz="0" w:space="0" w:color="auto"/>
            <w:left w:val="none" w:sz="0" w:space="0" w:color="auto"/>
            <w:bottom w:val="none" w:sz="0" w:space="0" w:color="auto"/>
            <w:right w:val="none" w:sz="0" w:space="0" w:color="auto"/>
          </w:divBdr>
        </w:div>
        <w:div w:id="1273592514">
          <w:marLeft w:val="2520"/>
          <w:marRight w:val="0"/>
          <w:marTop w:val="58"/>
          <w:marBottom w:val="0"/>
          <w:divBdr>
            <w:top w:val="none" w:sz="0" w:space="0" w:color="auto"/>
            <w:left w:val="none" w:sz="0" w:space="0" w:color="auto"/>
            <w:bottom w:val="none" w:sz="0" w:space="0" w:color="auto"/>
            <w:right w:val="none" w:sz="0" w:space="0" w:color="auto"/>
          </w:divBdr>
        </w:div>
        <w:div w:id="56130190">
          <w:marLeft w:val="2520"/>
          <w:marRight w:val="0"/>
          <w:marTop w:val="58"/>
          <w:marBottom w:val="0"/>
          <w:divBdr>
            <w:top w:val="none" w:sz="0" w:space="0" w:color="auto"/>
            <w:left w:val="none" w:sz="0" w:space="0" w:color="auto"/>
            <w:bottom w:val="none" w:sz="0" w:space="0" w:color="auto"/>
            <w:right w:val="none" w:sz="0" w:space="0" w:color="auto"/>
          </w:divBdr>
        </w:div>
        <w:div w:id="994338055">
          <w:marLeft w:val="2520"/>
          <w:marRight w:val="0"/>
          <w:marTop w:val="58"/>
          <w:marBottom w:val="0"/>
          <w:divBdr>
            <w:top w:val="none" w:sz="0" w:space="0" w:color="auto"/>
            <w:left w:val="none" w:sz="0" w:space="0" w:color="auto"/>
            <w:bottom w:val="none" w:sz="0" w:space="0" w:color="auto"/>
            <w:right w:val="none" w:sz="0" w:space="0" w:color="auto"/>
          </w:divBdr>
        </w:div>
        <w:div w:id="1666786551">
          <w:marLeft w:val="2520"/>
          <w:marRight w:val="0"/>
          <w:marTop w:val="58"/>
          <w:marBottom w:val="0"/>
          <w:divBdr>
            <w:top w:val="none" w:sz="0" w:space="0" w:color="auto"/>
            <w:left w:val="none" w:sz="0" w:space="0" w:color="auto"/>
            <w:bottom w:val="none" w:sz="0" w:space="0" w:color="auto"/>
            <w:right w:val="none" w:sz="0" w:space="0" w:color="auto"/>
          </w:divBdr>
        </w:div>
        <w:div w:id="1884101635">
          <w:marLeft w:val="1166"/>
          <w:marRight w:val="0"/>
          <w:marTop w:val="86"/>
          <w:marBottom w:val="0"/>
          <w:divBdr>
            <w:top w:val="none" w:sz="0" w:space="0" w:color="auto"/>
            <w:left w:val="none" w:sz="0" w:space="0" w:color="auto"/>
            <w:bottom w:val="none" w:sz="0" w:space="0" w:color="auto"/>
            <w:right w:val="none" w:sz="0" w:space="0" w:color="auto"/>
          </w:divBdr>
        </w:div>
        <w:div w:id="233859490">
          <w:marLeft w:val="1166"/>
          <w:marRight w:val="0"/>
          <w:marTop w:val="86"/>
          <w:marBottom w:val="0"/>
          <w:divBdr>
            <w:top w:val="none" w:sz="0" w:space="0" w:color="auto"/>
            <w:left w:val="none" w:sz="0" w:space="0" w:color="auto"/>
            <w:bottom w:val="none" w:sz="0" w:space="0" w:color="auto"/>
            <w:right w:val="none" w:sz="0" w:space="0" w:color="auto"/>
          </w:divBdr>
        </w:div>
        <w:div w:id="1303075188">
          <w:marLeft w:val="1166"/>
          <w:marRight w:val="0"/>
          <w:marTop w:val="86"/>
          <w:marBottom w:val="0"/>
          <w:divBdr>
            <w:top w:val="none" w:sz="0" w:space="0" w:color="auto"/>
            <w:left w:val="none" w:sz="0" w:space="0" w:color="auto"/>
            <w:bottom w:val="none" w:sz="0" w:space="0" w:color="auto"/>
            <w:right w:val="none" w:sz="0" w:space="0" w:color="auto"/>
          </w:divBdr>
        </w:div>
      </w:divsChild>
    </w:div>
    <w:div w:id="1275791974">
      <w:bodyDiv w:val="1"/>
      <w:marLeft w:val="0"/>
      <w:marRight w:val="0"/>
      <w:marTop w:val="0"/>
      <w:marBottom w:val="0"/>
      <w:divBdr>
        <w:top w:val="none" w:sz="0" w:space="0" w:color="auto"/>
        <w:left w:val="none" w:sz="0" w:space="0" w:color="auto"/>
        <w:bottom w:val="none" w:sz="0" w:space="0" w:color="auto"/>
        <w:right w:val="none" w:sz="0" w:space="0" w:color="auto"/>
      </w:divBdr>
      <w:divsChild>
        <w:div w:id="729112029">
          <w:marLeft w:val="547"/>
          <w:marRight w:val="0"/>
          <w:marTop w:val="96"/>
          <w:marBottom w:val="0"/>
          <w:divBdr>
            <w:top w:val="none" w:sz="0" w:space="0" w:color="auto"/>
            <w:left w:val="none" w:sz="0" w:space="0" w:color="auto"/>
            <w:bottom w:val="none" w:sz="0" w:space="0" w:color="auto"/>
            <w:right w:val="none" w:sz="0" w:space="0" w:color="auto"/>
          </w:divBdr>
        </w:div>
        <w:div w:id="1733851907">
          <w:marLeft w:val="1166"/>
          <w:marRight w:val="0"/>
          <w:marTop w:val="86"/>
          <w:marBottom w:val="0"/>
          <w:divBdr>
            <w:top w:val="none" w:sz="0" w:space="0" w:color="auto"/>
            <w:left w:val="none" w:sz="0" w:space="0" w:color="auto"/>
            <w:bottom w:val="none" w:sz="0" w:space="0" w:color="auto"/>
            <w:right w:val="none" w:sz="0" w:space="0" w:color="auto"/>
          </w:divBdr>
        </w:div>
        <w:div w:id="152526028">
          <w:marLeft w:val="1166"/>
          <w:marRight w:val="0"/>
          <w:marTop w:val="86"/>
          <w:marBottom w:val="0"/>
          <w:divBdr>
            <w:top w:val="none" w:sz="0" w:space="0" w:color="auto"/>
            <w:left w:val="none" w:sz="0" w:space="0" w:color="auto"/>
            <w:bottom w:val="none" w:sz="0" w:space="0" w:color="auto"/>
            <w:right w:val="none" w:sz="0" w:space="0" w:color="auto"/>
          </w:divBdr>
        </w:div>
        <w:div w:id="1239824269">
          <w:marLeft w:val="1166"/>
          <w:marRight w:val="0"/>
          <w:marTop w:val="86"/>
          <w:marBottom w:val="0"/>
          <w:divBdr>
            <w:top w:val="none" w:sz="0" w:space="0" w:color="auto"/>
            <w:left w:val="none" w:sz="0" w:space="0" w:color="auto"/>
            <w:bottom w:val="none" w:sz="0" w:space="0" w:color="auto"/>
            <w:right w:val="none" w:sz="0" w:space="0" w:color="auto"/>
          </w:divBdr>
        </w:div>
        <w:div w:id="422918826">
          <w:marLeft w:val="1166"/>
          <w:marRight w:val="0"/>
          <w:marTop w:val="86"/>
          <w:marBottom w:val="0"/>
          <w:divBdr>
            <w:top w:val="none" w:sz="0" w:space="0" w:color="auto"/>
            <w:left w:val="none" w:sz="0" w:space="0" w:color="auto"/>
            <w:bottom w:val="none" w:sz="0" w:space="0" w:color="auto"/>
            <w:right w:val="none" w:sz="0" w:space="0" w:color="auto"/>
          </w:divBdr>
        </w:div>
        <w:div w:id="1615595183">
          <w:marLeft w:val="1166"/>
          <w:marRight w:val="0"/>
          <w:marTop w:val="86"/>
          <w:marBottom w:val="0"/>
          <w:divBdr>
            <w:top w:val="none" w:sz="0" w:space="0" w:color="auto"/>
            <w:left w:val="none" w:sz="0" w:space="0" w:color="auto"/>
            <w:bottom w:val="none" w:sz="0" w:space="0" w:color="auto"/>
            <w:right w:val="none" w:sz="0" w:space="0" w:color="auto"/>
          </w:divBdr>
        </w:div>
        <w:div w:id="1625622998">
          <w:marLeft w:val="547"/>
          <w:marRight w:val="0"/>
          <w:marTop w:val="96"/>
          <w:marBottom w:val="0"/>
          <w:divBdr>
            <w:top w:val="none" w:sz="0" w:space="0" w:color="auto"/>
            <w:left w:val="none" w:sz="0" w:space="0" w:color="auto"/>
            <w:bottom w:val="none" w:sz="0" w:space="0" w:color="auto"/>
            <w:right w:val="none" w:sz="0" w:space="0" w:color="auto"/>
          </w:divBdr>
        </w:div>
        <w:div w:id="1163203816">
          <w:marLeft w:val="1166"/>
          <w:marRight w:val="0"/>
          <w:marTop w:val="86"/>
          <w:marBottom w:val="0"/>
          <w:divBdr>
            <w:top w:val="none" w:sz="0" w:space="0" w:color="auto"/>
            <w:left w:val="none" w:sz="0" w:space="0" w:color="auto"/>
            <w:bottom w:val="none" w:sz="0" w:space="0" w:color="auto"/>
            <w:right w:val="none" w:sz="0" w:space="0" w:color="auto"/>
          </w:divBdr>
        </w:div>
        <w:div w:id="1645307655">
          <w:marLeft w:val="1166"/>
          <w:marRight w:val="0"/>
          <w:marTop w:val="86"/>
          <w:marBottom w:val="0"/>
          <w:divBdr>
            <w:top w:val="none" w:sz="0" w:space="0" w:color="auto"/>
            <w:left w:val="none" w:sz="0" w:space="0" w:color="auto"/>
            <w:bottom w:val="none" w:sz="0" w:space="0" w:color="auto"/>
            <w:right w:val="none" w:sz="0" w:space="0" w:color="auto"/>
          </w:divBdr>
        </w:div>
        <w:div w:id="56325517">
          <w:marLeft w:val="1166"/>
          <w:marRight w:val="0"/>
          <w:marTop w:val="86"/>
          <w:marBottom w:val="0"/>
          <w:divBdr>
            <w:top w:val="none" w:sz="0" w:space="0" w:color="auto"/>
            <w:left w:val="none" w:sz="0" w:space="0" w:color="auto"/>
            <w:bottom w:val="none" w:sz="0" w:space="0" w:color="auto"/>
            <w:right w:val="none" w:sz="0" w:space="0" w:color="auto"/>
          </w:divBdr>
        </w:div>
      </w:divsChild>
    </w:div>
    <w:div w:id="1279752041">
      <w:bodyDiv w:val="1"/>
      <w:marLeft w:val="0"/>
      <w:marRight w:val="0"/>
      <w:marTop w:val="0"/>
      <w:marBottom w:val="0"/>
      <w:divBdr>
        <w:top w:val="none" w:sz="0" w:space="0" w:color="auto"/>
        <w:left w:val="none" w:sz="0" w:space="0" w:color="auto"/>
        <w:bottom w:val="none" w:sz="0" w:space="0" w:color="auto"/>
        <w:right w:val="none" w:sz="0" w:space="0" w:color="auto"/>
      </w:divBdr>
      <w:divsChild>
        <w:div w:id="1650598952">
          <w:marLeft w:val="547"/>
          <w:marRight w:val="0"/>
          <w:marTop w:val="96"/>
          <w:marBottom w:val="0"/>
          <w:divBdr>
            <w:top w:val="none" w:sz="0" w:space="0" w:color="auto"/>
            <w:left w:val="none" w:sz="0" w:space="0" w:color="auto"/>
            <w:bottom w:val="none" w:sz="0" w:space="0" w:color="auto"/>
            <w:right w:val="none" w:sz="0" w:space="0" w:color="auto"/>
          </w:divBdr>
        </w:div>
        <w:div w:id="858354110">
          <w:marLeft w:val="1166"/>
          <w:marRight w:val="0"/>
          <w:marTop w:val="86"/>
          <w:marBottom w:val="0"/>
          <w:divBdr>
            <w:top w:val="none" w:sz="0" w:space="0" w:color="auto"/>
            <w:left w:val="none" w:sz="0" w:space="0" w:color="auto"/>
            <w:bottom w:val="none" w:sz="0" w:space="0" w:color="auto"/>
            <w:right w:val="none" w:sz="0" w:space="0" w:color="auto"/>
          </w:divBdr>
        </w:div>
        <w:div w:id="1249382403">
          <w:marLeft w:val="1800"/>
          <w:marRight w:val="0"/>
          <w:marTop w:val="77"/>
          <w:marBottom w:val="0"/>
          <w:divBdr>
            <w:top w:val="none" w:sz="0" w:space="0" w:color="auto"/>
            <w:left w:val="none" w:sz="0" w:space="0" w:color="auto"/>
            <w:bottom w:val="none" w:sz="0" w:space="0" w:color="auto"/>
            <w:right w:val="none" w:sz="0" w:space="0" w:color="auto"/>
          </w:divBdr>
        </w:div>
        <w:div w:id="445152262">
          <w:marLeft w:val="2520"/>
          <w:marRight w:val="0"/>
          <w:marTop w:val="67"/>
          <w:marBottom w:val="0"/>
          <w:divBdr>
            <w:top w:val="none" w:sz="0" w:space="0" w:color="auto"/>
            <w:left w:val="none" w:sz="0" w:space="0" w:color="auto"/>
            <w:bottom w:val="none" w:sz="0" w:space="0" w:color="auto"/>
            <w:right w:val="none" w:sz="0" w:space="0" w:color="auto"/>
          </w:divBdr>
        </w:div>
        <w:div w:id="1901013872">
          <w:marLeft w:val="1800"/>
          <w:marRight w:val="0"/>
          <w:marTop w:val="77"/>
          <w:marBottom w:val="0"/>
          <w:divBdr>
            <w:top w:val="none" w:sz="0" w:space="0" w:color="auto"/>
            <w:left w:val="none" w:sz="0" w:space="0" w:color="auto"/>
            <w:bottom w:val="none" w:sz="0" w:space="0" w:color="auto"/>
            <w:right w:val="none" w:sz="0" w:space="0" w:color="auto"/>
          </w:divBdr>
        </w:div>
        <w:div w:id="173157638">
          <w:marLeft w:val="2520"/>
          <w:marRight w:val="0"/>
          <w:marTop w:val="67"/>
          <w:marBottom w:val="0"/>
          <w:divBdr>
            <w:top w:val="none" w:sz="0" w:space="0" w:color="auto"/>
            <w:left w:val="none" w:sz="0" w:space="0" w:color="auto"/>
            <w:bottom w:val="none" w:sz="0" w:space="0" w:color="auto"/>
            <w:right w:val="none" w:sz="0" w:space="0" w:color="auto"/>
          </w:divBdr>
        </w:div>
        <w:div w:id="1884631256">
          <w:marLeft w:val="2520"/>
          <w:marRight w:val="0"/>
          <w:marTop w:val="67"/>
          <w:marBottom w:val="0"/>
          <w:divBdr>
            <w:top w:val="none" w:sz="0" w:space="0" w:color="auto"/>
            <w:left w:val="none" w:sz="0" w:space="0" w:color="auto"/>
            <w:bottom w:val="none" w:sz="0" w:space="0" w:color="auto"/>
            <w:right w:val="none" w:sz="0" w:space="0" w:color="auto"/>
          </w:divBdr>
        </w:div>
        <w:div w:id="416638983">
          <w:marLeft w:val="1800"/>
          <w:marRight w:val="0"/>
          <w:marTop w:val="77"/>
          <w:marBottom w:val="0"/>
          <w:divBdr>
            <w:top w:val="none" w:sz="0" w:space="0" w:color="auto"/>
            <w:left w:val="none" w:sz="0" w:space="0" w:color="auto"/>
            <w:bottom w:val="none" w:sz="0" w:space="0" w:color="auto"/>
            <w:right w:val="none" w:sz="0" w:space="0" w:color="auto"/>
          </w:divBdr>
        </w:div>
        <w:div w:id="1099832531">
          <w:marLeft w:val="1800"/>
          <w:marRight w:val="0"/>
          <w:marTop w:val="77"/>
          <w:marBottom w:val="0"/>
          <w:divBdr>
            <w:top w:val="none" w:sz="0" w:space="0" w:color="auto"/>
            <w:left w:val="none" w:sz="0" w:space="0" w:color="auto"/>
            <w:bottom w:val="none" w:sz="0" w:space="0" w:color="auto"/>
            <w:right w:val="none" w:sz="0" w:space="0" w:color="auto"/>
          </w:divBdr>
        </w:div>
      </w:divsChild>
    </w:div>
    <w:div w:id="1395275475">
      <w:bodyDiv w:val="1"/>
      <w:marLeft w:val="0"/>
      <w:marRight w:val="0"/>
      <w:marTop w:val="0"/>
      <w:marBottom w:val="0"/>
      <w:divBdr>
        <w:top w:val="none" w:sz="0" w:space="0" w:color="auto"/>
        <w:left w:val="none" w:sz="0" w:space="0" w:color="auto"/>
        <w:bottom w:val="none" w:sz="0" w:space="0" w:color="auto"/>
        <w:right w:val="none" w:sz="0" w:space="0" w:color="auto"/>
      </w:divBdr>
      <w:divsChild>
        <w:div w:id="1736901918">
          <w:marLeft w:val="547"/>
          <w:marRight w:val="0"/>
          <w:marTop w:val="96"/>
          <w:marBottom w:val="0"/>
          <w:divBdr>
            <w:top w:val="none" w:sz="0" w:space="0" w:color="auto"/>
            <w:left w:val="none" w:sz="0" w:space="0" w:color="auto"/>
            <w:bottom w:val="none" w:sz="0" w:space="0" w:color="auto"/>
            <w:right w:val="none" w:sz="0" w:space="0" w:color="auto"/>
          </w:divBdr>
        </w:div>
        <w:div w:id="1047148523">
          <w:marLeft w:val="547"/>
          <w:marRight w:val="0"/>
          <w:marTop w:val="96"/>
          <w:marBottom w:val="0"/>
          <w:divBdr>
            <w:top w:val="none" w:sz="0" w:space="0" w:color="auto"/>
            <w:left w:val="none" w:sz="0" w:space="0" w:color="auto"/>
            <w:bottom w:val="none" w:sz="0" w:space="0" w:color="auto"/>
            <w:right w:val="none" w:sz="0" w:space="0" w:color="auto"/>
          </w:divBdr>
        </w:div>
        <w:div w:id="390615266">
          <w:marLeft w:val="547"/>
          <w:marRight w:val="0"/>
          <w:marTop w:val="96"/>
          <w:marBottom w:val="0"/>
          <w:divBdr>
            <w:top w:val="none" w:sz="0" w:space="0" w:color="auto"/>
            <w:left w:val="none" w:sz="0" w:space="0" w:color="auto"/>
            <w:bottom w:val="none" w:sz="0" w:space="0" w:color="auto"/>
            <w:right w:val="none" w:sz="0" w:space="0" w:color="auto"/>
          </w:divBdr>
        </w:div>
        <w:div w:id="115371465">
          <w:marLeft w:val="1166"/>
          <w:marRight w:val="0"/>
          <w:marTop w:val="86"/>
          <w:marBottom w:val="0"/>
          <w:divBdr>
            <w:top w:val="none" w:sz="0" w:space="0" w:color="auto"/>
            <w:left w:val="none" w:sz="0" w:space="0" w:color="auto"/>
            <w:bottom w:val="none" w:sz="0" w:space="0" w:color="auto"/>
            <w:right w:val="none" w:sz="0" w:space="0" w:color="auto"/>
          </w:divBdr>
        </w:div>
        <w:div w:id="242184284">
          <w:marLeft w:val="1166"/>
          <w:marRight w:val="0"/>
          <w:marTop w:val="86"/>
          <w:marBottom w:val="0"/>
          <w:divBdr>
            <w:top w:val="none" w:sz="0" w:space="0" w:color="auto"/>
            <w:left w:val="none" w:sz="0" w:space="0" w:color="auto"/>
            <w:bottom w:val="none" w:sz="0" w:space="0" w:color="auto"/>
            <w:right w:val="none" w:sz="0" w:space="0" w:color="auto"/>
          </w:divBdr>
        </w:div>
        <w:div w:id="1500779268">
          <w:marLeft w:val="1166"/>
          <w:marRight w:val="0"/>
          <w:marTop w:val="86"/>
          <w:marBottom w:val="0"/>
          <w:divBdr>
            <w:top w:val="none" w:sz="0" w:space="0" w:color="auto"/>
            <w:left w:val="none" w:sz="0" w:space="0" w:color="auto"/>
            <w:bottom w:val="none" w:sz="0" w:space="0" w:color="auto"/>
            <w:right w:val="none" w:sz="0" w:space="0" w:color="auto"/>
          </w:divBdr>
        </w:div>
        <w:div w:id="387919727">
          <w:marLeft w:val="547"/>
          <w:marRight w:val="0"/>
          <w:marTop w:val="96"/>
          <w:marBottom w:val="0"/>
          <w:divBdr>
            <w:top w:val="none" w:sz="0" w:space="0" w:color="auto"/>
            <w:left w:val="none" w:sz="0" w:space="0" w:color="auto"/>
            <w:bottom w:val="none" w:sz="0" w:space="0" w:color="auto"/>
            <w:right w:val="none" w:sz="0" w:space="0" w:color="auto"/>
          </w:divBdr>
        </w:div>
        <w:div w:id="27881641">
          <w:marLeft w:val="1166"/>
          <w:marRight w:val="0"/>
          <w:marTop w:val="77"/>
          <w:marBottom w:val="0"/>
          <w:divBdr>
            <w:top w:val="none" w:sz="0" w:space="0" w:color="auto"/>
            <w:left w:val="none" w:sz="0" w:space="0" w:color="auto"/>
            <w:bottom w:val="none" w:sz="0" w:space="0" w:color="auto"/>
            <w:right w:val="none" w:sz="0" w:space="0" w:color="auto"/>
          </w:divBdr>
        </w:div>
        <w:div w:id="1418013821">
          <w:marLeft w:val="1166"/>
          <w:marRight w:val="0"/>
          <w:marTop w:val="77"/>
          <w:marBottom w:val="0"/>
          <w:divBdr>
            <w:top w:val="none" w:sz="0" w:space="0" w:color="auto"/>
            <w:left w:val="none" w:sz="0" w:space="0" w:color="auto"/>
            <w:bottom w:val="none" w:sz="0" w:space="0" w:color="auto"/>
            <w:right w:val="none" w:sz="0" w:space="0" w:color="auto"/>
          </w:divBdr>
        </w:div>
        <w:div w:id="1500848324">
          <w:marLeft w:val="1800"/>
          <w:marRight w:val="0"/>
          <w:marTop w:val="67"/>
          <w:marBottom w:val="0"/>
          <w:divBdr>
            <w:top w:val="none" w:sz="0" w:space="0" w:color="auto"/>
            <w:left w:val="none" w:sz="0" w:space="0" w:color="auto"/>
            <w:bottom w:val="none" w:sz="0" w:space="0" w:color="auto"/>
            <w:right w:val="none" w:sz="0" w:space="0" w:color="auto"/>
          </w:divBdr>
        </w:div>
        <w:div w:id="1203788632">
          <w:marLeft w:val="1800"/>
          <w:marRight w:val="0"/>
          <w:marTop w:val="67"/>
          <w:marBottom w:val="0"/>
          <w:divBdr>
            <w:top w:val="none" w:sz="0" w:space="0" w:color="auto"/>
            <w:left w:val="none" w:sz="0" w:space="0" w:color="auto"/>
            <w:bottom w:val="none" w:sz="0" w:space="0" w:color="auto"/>
            <w:right w:val="none" w:sz="0" w:space="0" w:color="auto"/>
          </w:divBdr>
        </w:div>
      </w:divsChild>
    </w:div>
    <w:div w:id="1408652000">
      <w:bodyDiv w:val="1"/>
      <w:marLeft w:val="0"/>
      <w:marRight w:val="0"/>
      <w:marTop w:val="0"/>
      <w:marBottom w:val="0"/>
      <w:divBdr>
        <w:top w:val="none" w:sz="0" w:space="0" w:color="auto"/>
        <w:left w:val="none" w:sz="0" w:space="0" w:color="auto"/>
        <w:bottom w:val="none" w:sz="0" w:space="0" w:color="auto"/>
        <w:right w:val="none" w:sz="0" w:space="0" w:color="auto"/>
      </w:divBdr>
      <w:divsChild>
        <w:div w:id="1913809684">
          <w:marLeft w:val="547"/>
          <w:marRight w:val="0"/>
          <w:marTop w:val="120"/>
          <w:marBottom w:val="0"/>
          <w:divBdr>
            <w:top w:val="none" w:sz="0" w:space="0" w:color="auto"/>
            <w:left w:val="none" w:sz="0" w:space="0" w:color="auto"/>
            <w:bottom w:val="none" w:sz="0" w:space="0" w:color="auto"/>
            <w:right w:val="none" w:sz="0" w:space="0" w:color="auto"/>
          </w:divBdr>
        </w:div>
        <w:div w:id="883833579">
          <w:marLeft w:val="547"/>
          <w:marRight w:val="0"/>
          <w:marTop w:val="120"/>
          <w:marBottom w:val="0"/>
          <w:divBdr>
            <w:top w:val="none" w:sz="0" w:space="0" w:color="auto"/>
            <w:left w:val="none" w:sz="0" w:space="0" w:color="auto"/>
            <w:bottom w:val="none" w:sz="0" w:space="0" w:color="auto"/>
            <w:right w:val="none" w:sz="0" w:space="0" w:color="auto"/>
          </w:divBdr>
        </w:div>
        <w:div w:id="1885213105">
          <w:marLeft w:val="1166"/>
          <w:marRight w:val="0"/>
          <w:marTop w:val="106"/>
          <w:marBottom w:val="0"/>
          <w:divBdr>
            <w:top w:val="none" w:sz="0" w:space="0" w:color="auto"/>
            <w:left w:val="none" w:sz="0" w:space="0" w:color="auto"/>
            <w:bottom w:val="none" w:sz="0" w:space="0" w:color="auto"/>
            <w:right w:val="none" w:sz="0" w:space="0" w:color="auto"/>
          </w:divBdr>
        </w:div>
        <w:div w:id="2048796471">
          <w:marLeft w:val="1800"/>
          <w:marRight w:val="0"/>
          <w:marTop w:val="91"/>
          <w:marBottom w:val="0"/>
          <w:divBdr>
            <w:top w:val="none" w:sz="0" w:space="0" w:color="auto"/>
            <w:left w:val="none" w:sz="0" w:space="0" w:color="auto"/>
            <w:bottom w:val="none" w:sz="0" w:space="0" w:color="auto"/>
            <w:right w:val="none" w:sz="0" w:space="0" w:color="auto"/>
          </w:divBdr>
        </w:div>
        <w:div w:id="1344699883">
          <w:marLeft w:val="1800"/>
          <w:marRight w:val="0"/>
          <w:marTop w:val="91"/>
          <w:marBottom w:val="0"/>
          <w:divBdr>
            <w:top w:val="none" w:sz="0" w:space="0" w:color="auto"/>
            <w:left w:val="none" w:sz="0" w:space="0" w:color="auto"/>
            <w:bottom w:val="none" w:sz="0" w:space="0" w:color="auto"/>
            <w:right w:val="none" w:sz="0" w:space="0" w:color="auto"/>
          </w:divBdr>
        </w:div>
        <w:div w:id="318924733">
          <w:marLeft w:val="1800"/>
          <w:marRight w:val="0"/>
          <w:marTop w:val="91"/>
          <w:marBottom w:val="0"/>
          <w:divBdr>
            <w:top w:val="none" w:sz="0" w:space="0" w:color="auto"/>
            <w:left w:val="none" w:sz="0" w:space="0" w:color="auto"/>
            <w:bottom w:val="none" w:sz="0" w:space="0" w:color="auto"/>
            <w:right w:val="none" w:sz="0" w:space="0" w:color="auto"/>
          </w:divBdr>
        </w:div>
      </w:divsChild>
    </w:div>
    <w:div w:id="1409578668">
      <w:bodyDiv w:val="1"/>
      <w:marLeft w:val="0"/>
      <w:marRight w:val="0"/>
      <w:marTop w:val="0"/>
      <w:marBottom w:val="0"/>
      <w:divBdr>
        <w:top w:val="none" w:sz="0" w:space="0" w:color="auto"/>
        <w:left w:val="none" w:sz="0" w:space="0" w:color="auto"/>
        <w:bottom w:val="none" w:sz="0" w:space="0" w:color="auto"/>
        <w:right w:val="none" w:sz="0" w:space="0" w:color="auto"/>
      </w:divBdr>
      <w:divsChild>
        <w:div w:id="91828102">
          <w:marLeft w:val="547"/>
          <w:marRight w:val="0"/>
          <w:marTop w:val="96"/>
          <w:marBottom w:val="0"/>
          <w:divBdr>
            <w:top w:val="none" w:sz="0" w:space="0" w:color="auto"/>
            <w:left w:val="none" w:sz="0" w:space="0" w:color="auto"/>
            <w:bottom w:val="none" w:sz="0" w:space="0" w:color="auto"/>
            <w:right w:val="none" w:sz="0" w:space="0" w:color="auto"/>
          </w:divBdr>
        </w:div>
        <w:div w:id="154683735">
          <w:marLeft w:val="1166"/>
          <w:marRight w:val="0"/>
          <w:marTop w:val="86"/>
          <w:marBottom w:val="0"/>
          <w:divBdr>
            <w:top w:val="none" w:sz="0" w:space="0" w:color="auto"/>
            <w:left w:val="none" w:sz="0" w:space="0" w:color="auto"/>
            <w:bottom w:val="none" w:sz="0" w:space="0" w:color="auto"/>
            <w:right w:val="none" w:sz="0" w:space="0" w:color="auto"/>
          </w:divBdr>
        </w:div>
        <w:div w:id="833493377">
          <w:marLeft w:val="1166"/>
          <w:marRight w:val="0"/>
          <w:marTop w:val="86"/>
          <w:marBottom w:val="0"/>
          <w:divBdr>
            <w:top w:val="none" w:sz="0" w:space="0" w:color="auto"/>
            <w:left w:val="none" w:sz="0" w:space="0" w:color="auto"/>
            <w:bottom w:val="none" w:sz="0" w:space="0" w:color="auto"/>
            <w:right w:val="none" w:sz="0" w:space="0" w:color="auto"/>
          </w:divBdr>
        </w:div>
        <w:div w:id="475533942">
          <w:marLeft w:val="1166"/>
          <w:marRight w:val="0"/>
          <w:marTop w:val="86"/>
          <w:marBottom w:val="0"/>
          <w:divBdr>
            <w:top w:val="none" w:sz="0" w:space="0" w:color="auto"/>
            <w:left w:val="none" w:sz="0" w:space="0" w:color="auto"/>
            <w:bottom w:val="none" w:sz="0" w:space="0" w:color="auto"/>
            <w:right w:val="none" w:sz="0" w:space="0" w:color="auto"/>
          </w:divBdr>
        </w:div>
        <w:div w:id="307518479">
          <w:marLeft w:val="1166"/>
          <w:marRight w:val="0"/>
          <w:marTop w:val="86"/>
          <w:marBottom w:val="0"/>
          <w:divBdr>
            <w:top w:val="none" w:sz="0" w:space="0" w:color="auto"/>
            <w:left w:val="none" w:sz="0" w:space="0" w:color="auto"/>
            <w:bottom w:val="none" w:sz="0" w:space="0" w:color="auto"/>
            <w:right w:val="none" w:sz="0" w:space="0" w:color="auto"/>
          </w:divBdr>
        </w:div>
        <w:div w:id="1069697399">
          <w:marLeft w:val="1166"/>
          <w:marRight w:val="0"/>
          <w:marTop w:val="86"/>
          <w:marBottom w:val="0"/>
          <w:divBdr>
            <w:top w:val="none" w:sz="0" w:space="0" w:color="auto"/>
            <w:left w:val="none" w:sz="0" w:space="0" w:color="auto"/>
            <w:bottom w:val="none" w:sz="0" w:space="0" w:color="auto"/>
            <w:right w:val="none" w:sz="0" w:space="0" w:color="auto"/>
          </w:divBdr>
        </w:div>
        <w:div w:id="1954170325">
          <w:marLeft w:val="1166"/>
          <w:marRight w:val="0"/>
          <w:marTop w:val="86"/>
          <w:marBottom w:val="0"/>
          <w:divBdr>
            <w:top w:val="none" w:sz="0" w:space="0" w:color="auto"/>
            <w:left w:val="none" w:sz="0" w:space="0" w:color="auto"/>
            <w:bottom w:val="none" w:sz="0" w:space="0" w:color="auto"/>
            <w:right w:val="none" w:sz="0" w:space="0" w:color="auto"/>
          </w:divBdr>
        </w:div>
        <w:div w:id="285042032">
          <w:marLeft w:val="1166"/>
          <w:marRight w:val="0"/>
          <w:marTop w:val="86"/>
          <w:marBottom w:val="0"/>
          <w:divBdr>
            <w:top w:val="none" w:sz="0" w:space="0" w:color="auto"/>
            <w:left w:val="none" w:sz="0" w:space="0" w:color="auto"/>
            <w:bottom w:val="none" w:sz="0" w:space="0" w:color="auto"/>
            <w:right w:val="none" w:sz="0" w:space="0" w:color="auto"/>
          </w:divBdr>
        </w:div>
        <w:div w:id="837503849">
          <w:marLeft w:val="1166"/>
          <w:marRight w:val="0"/>
          <w:marTop w:val="86"/>
          <w:marBottom w:val="0"/>
          <w:divBdr>
            <w:top w:val="none" w:sz="0" w:space="0" w:color="auto"/>
            <w:left w:val="none" w:sz="0" w:space="0" w:color="auto"/>
            <w:bottom w:val="none" w:sz="0" w:space="0" w:color="auto"/>
            <w:right w:val="none" w:sz="0" w:space="0" w:color="auto"/>
          </w:divBdr>
        </w:div>
        <w:div w:id="1029137753">
          <w:marLeft w:val="547"/>
          <w:marRight w:val="0"/>
          <w:marTop w:val="96"/>
          <w:marBottom w:val="0"/>
          <w:divBdr>
            <w:top w:val="none" w:sz="0" w:space="0" w:color="auto"/>
            <w:left w:val="none" w:sz="0" w:space="0" w:color="auto"/>
            <w:bottom w:val="none" w:sz="0" w:space="0" w:color="auto"/>
            <w:right w:val="none" w:sz="0" w:space="0" w:color="auto"/>
          </w:divBdr>
        </w:div>
        <w:div w:id="514854174">
          <w:marLeft w:val="547"/>
          <w:marRight w:val="0"/>
          <w:marTop w:val="96"/>
          <w:marBottom w:val="0"/>
          <w:divBdr>
            <w:top w:val="none" w:sz="0" w:space="0" w:color="auto"/>
            <w:left w:val="none" w:sz="0" w:space="0" w:color="auto"/>
            <w:bottom w:val="none" w:sz="0" w:space="0" w:color="auto"/>
            <w:right w:val="none" w:sz="0" w:space="0" w:color="auto"/>
          </w:divBdr>
        </w:div>
      </w:divsChild>
    </w:div>
    <w:div w:id="1458723026">
      <w:bodyDiv w:val="1"/>
      <w:marLeft w:val="0"/>
      <w:marRight w:val="0"/>
      <w:marTop w:val="0"/>
      <w:marBottom w:val="0"/>
      <w:divBdr>
        <w:top w:val="none" w:sz="0" w:space="0" w:color="auto"/>
        <w:left w:val="none" w:sz="0" w:space="0" w:color="auto"/>
        <w:bottom w:val="none" w:sz="0" w:space="0" w:color="auto"/>
        <w:right w:val="none" w:sz="0" w:space="0" w:color="auto"/>
      </w:divBdr>
      <w:divsChild>
        <w:div w:id="1890023359">
          <w:marLeft w:val="1166"/>
          <w:marRight w:val="0"/>
          <w:marTop w:val="86"/>
          <w:marBottom w:val="0"/>
          <w:divBdr>
            <w:top w:val="none" w:sz="0" w:space="0" w:color="auto"/>
            <w:left w:val="none" w:sz="0" w:space="0" w:color="auto"/>
            <w:bottom w:val="none" w:sz="0" w:space="0" w:color="auto"/>
            <w:right w:val="none" w:sz="0" w:space="0" w:color="auto"/>
          </w:divBdr>
        </w:div>
        <w:div w:id="92364054">
          <w:marLeft w:val="1166"/>
          <w:marRight w:val="0"/>
          <w:marTop w:val="86"/>
          <w:marBottom w:val="0"/>
          <w:divBdr>
            <w:top w:val="none" w:sz="0" w:space="0" w:color="auto"/>
            <w:left w:val="none" w:sz="0" w:space="0" w:color="auto"/>
            <w:bottom w:val="none" w:sz="0" w:space="0" w:color="auto"/>
            <w:right w:val="none" w:sz="0" w:space="0" w:color="auto"/>
          </w:divBdr>
        </w:div>
        <w:div w:id="1734507137">
          <w:marLeft w:val="1800"/>
          <w:marRight w:val="0"/>
          <w:marTop w:val="77"/>
          <w:marBottom w:val="0"/>
          <w:divBdr>
            <w:top w:val="none" w:sz="0" w:space="0" w:color="auto"/>
            <w:left w:val="none" w:sz="0" w:space="0" w:color="auto"/>
            <w:bottom w:val="none" w:sz="0" w:space="0" w:color="auto"/>
            <w:right w:val="none" w:sz="0" w:space="0" w:color="auto"/>
          </w:divBdr>
        </w:div>
        <w:div w:id="1262228436">
          <w:marLeft w:val="2520"/>
          <w:marRight w:val="0"/>
          <w:marTop w:val="67"/>
          <w:marBottom w:val="0"/>
          <w:divBdr>
            <w:top w:val="none" w:sz="0" w:space="0" w:color="auto"/>
            <w:left w:val="none" w:sz="0" w:space="0" w:color="auto"/>
            <w:bottom w:val="none" w:sz="0" w:space="0" w:color="auto"/>
            <w:right w:val="none" w:sz="0" w:space="0" w:color="auto"/>
          </w:divBdr>
        </w:div>
        <w:div w:id="1255435253">
          <w:marLeft w:val="2520"/>
          <w:marRight w:val="0"/>
          <w:marTop w:val="67"/>
          <w:marBottom w:val="0"/>
          <w:divBdr>
            <w:top w:val="none" w:sz="0" w:space="0" w:color="auto"/>
            <w:left w:val="none" w:sz="0" w:space="0" w:color="auto"/>
            <w:bottom w:val="none" w:sz="0" w:space="0" w:color="auto"/>
            <w:right w:val="none" w:sz="0" w:space="0" w:color="auto"/>
          </w:divBdr>
        </w:div>
        <w:div w:id="1361279412">
          <w:marLeft w:val="2520"/>
          <w:marRight w:val="0"/>
          <w:marTop w:val="67"/>
          <w:marBottom w:val="0"/>
          <w:divBdr>
            <w:top w:val="none" w:sz="0" w:space="0" w:color="auto"/>
            <w:left w:val="none" w:sz="0" w:space="0" w:color="auto"/>
            <w:bottom w:val="none" w:sz="0" w:space="0" w:color="auto"/>
            <w:right w:val="none" w:sz="0" w:space="0" w:color="auto"/>
          </w:divBdr>
        </w:div>
        <w:div w:id="1952591703">
          <w:marLeft w:val="1800"/>
          <w:marRight w:val="0"/>
          <w:marTop w:val="77"/>
          <w:marBottom w:val="0"/>
          <w:divBdr>
            <w:top w:val="none" w:sz="0" w:space="0" w:color="auto"/>
            <w:left w:val="none" w:sz="0" w:space="0" w:color="auto"/>
            <w:bottom w:val="none" w:sz="0" w:space="0" w:color="auto"/>
            <w:right w:val="none" w:sz="0" w:space="0" w:color="auto"/>
          </w:divBdr>
        </w:div>
        <w:div w:id="317728174">
          <w:marLeft w:val="1800"/>
          <w:marRight w:val="0"/>
          <w:marTop w:val="77"/>
          <w:marBottom w:val="0"/>
          <w:divBdr>
            <w:top w:val="none" w:sz="0" w:space="0" w:color="auto"/>
            <w:left w:val="none" w:sz="0" w:space="0" w:color="auto"/>
            <w:bottom w:val="none" w:sz="0" w:space="0" w:color="auto"/>
            <w:right w:val="none" w:sz="0" w:space="0" w:color="auto"/>
          </w:divBdr>
        </w:div>
        <w:div w:id="1853958323">
          <w:marLeft w:val="2520"/>
          <w:marRight w:val="0"/>
          <w:marTop w:val="67"/>
          <w:marBottom w:val="0"/>
          <w:divBdr>
            <w:top w:val="none" w:sz="0" w:space="0" w:color="auto"/>
            <w:left w:val="none" w:sz="0" w:space="0" w:color="auto"/>
            <w:bottom w:val="none" w:sz="0" w:space="0" w:color="auto"/>
            <w:right w:val="none" w:sz="0" w:space="0" w:color="auto"/>
          </w:divBdr>
        </w:div>
        <w:div w:id="104665682">
          <w:marLeft w:val="2520"/>
          <w:marRight w:val="0"/>
          <w:marTop w:val="67"/>
          <w:marBottom w:val="0"/>
          <w:divBdr>
            <w:top w:val="none" w:sz="0" w:space="0" w:color="auto"/>
            <w:left w:val="none" w:sz="0" w:space="0" w:color="auto"/>
            <w:bottom w:val="none" w:sz="0" w:space="0" w:color="auto"/>
            <w:right w:val="none" w:sz="0" w:space="0" w:color="auto"/>
          </w:divBdr>
        </w:div>
        <w:div w:id="1533496527">
          <w:marLeft w:val="1800"/>
          <w:marRight w:val="0"/>
          <w:marTop w:val="77"/>
          <w:marBottom w:val="0"/>
          <w:divBdr>
            <w:top w:val="none" w:sz="0" w:space="0" w:color="auto"/>
            <w:left w:val="none" w:sz="0" w:space="0" w:color="auto"/>
            <w:bottom w:val="none" w:sz="0" w:space="0" w:color="auto"/>
            <w:right w:val="none" w:sz="0" w:space="0" w:color="auto"/>
          </w:divBdr>
        </w:div>
        <w:div w:id="1323311355">
          <w:marLeft w:val="1800"/>
          <w:marRight w:val="0"/>
          <w:marTop w:val="77"/>
          <w:marBottom w:val="0"/>
          <w:divBdr>
            <w:top w:val="none" w:sz="0" w:space="0" w:color="auto"/>
            <w:left w:val="none" w:sz="0" w:space="0" w:color="auto"/>
            <w:bottom w:val="none" w:sz="0" w:space="0" w:color="auto"/>
            <w:right w:val="none" w:sz="0" w:space="0" w:color="auto"/>
          </w:divBdr>
        </w:div>
      </w:divsChild>
    </w:div>
    <w:div w:id="1574461814">
      <w:bodyDiv w:val="1"/>
      <w:marLeft w:val="0"/>
      <w:marRight w:val="0"/>
      <w:marTop w:val="0"/>
      <w:marBottom w:val="0"/>
      <w:divBdr>
        <w:top w:val="none" w:sz="0" w:space="0" w:color="auto"/>
        <w:left w:val="none" w:sz="0" w:space="0" w:color="auto"/>
        <w:bottom w:val="none" w:sz="0" w:space="0" w:color="auto"/>
        <w:right w:val="none" w:sz="0" w:space="0" w:color="auto"/>
      </w:divBdr>
      <w:divsChild>
        <w:div w:id="1716924650">
          <w:marLeft w:val="547"/>
          <w:marRight w:val="0"/>
          <w:marTop w:val="86"/>
          <w:marBottom w:val="0"/>
          <w:divBdr>
            <w:top w:val="none" w:sz="0" w:space="0" w:color="auto"/>
            <w:left w:val="none" w:sz="0" w:space="0" w:color="auto"/>
            <w:bottom w:val="none" w:sz="0" w:space="0" w:color="auto"/>
            <w:right w:val="none" w:sz="0" w:space="0" w:color="auto"/>
          </w:divBdr>
        </w:div>
        <w:div w:id="700319650">
          <w:marLeft w:val="547"/>
          <w:marRight w:val="0"/>
          <w:marTop w:val="86"/>
          <w:marBottom w:val="0"/>
          <w:divBdr>
            <w:top w:val="none" w:sz="0" w:space="0" w:color="auto"/>
            <w:left w:val="none" w:sz="0" w:space="0" w:color="auto"/>
            <w:bottom w:val="none" w:sz="0" w:space="0" w:color="auto"/>
            <w:right w:val="none" w:sz="0" w:space="0" w:color="auto"/>
          </w:divBdr>
        </w:div>
        <w:div w:id="744837208">
          <w:marLeft w:val="547"/>
          <w:marRight w:val="0"/>
          <w:marTop w:val="86"/>
          <w:marBottom w:val="0"/>
          <w:divBdr>
            <w:top w:val="none" w:sz="0" w:space="0" w:color="auto"/>
            <w:left w:val="none" w:sz="0" w:space="0" w:color="auto"/>
            <w:bottom w:val="none" w:sz="0" w:space="0" w:color="auto"/>
            <w:right w:val="none" w:sz="0" w:space="0" w:color="auto"/>
          </w:divBdr>
        </w:div>
        <w:div w:id="1064177851">
          <w:marLeft w:val="547"/>
          <w:marRight w:val="0"/>
          <w:marTop w:val="86"/>
          <w:marBottom w:val="0"/>
          <w:divBdr>
            <w:top w:val="none" w:sz="0" w:space="0" w:color="auto"/>
            <w:left w:val="none" w:sz="0" w:space="0" w:color="auto"/>
            <w:bottom w:val="none" w:sz="0" w:space="0" w:color="auto"/>
            <w:right w:val="none" w:sz="0" w:space="0" w:color="auto"/>
          </w:divBdr>
        </w:div>
        <w:div w:id="729696870">
          <w:marLeft w:val="547"/>
          <w:marRight w:val="0"/>
          <w:marTop w:val="86"/>
          <w:marBottom w:val="0"/>
          <w:divBdr>
            <w:top w:val="none" w:sz="0" w:space="0" w:color="auto"/>
            <w:left w:val="none" w:sz="0" w:space="0" w:color="auto"/>
            <w:bottom w:val="none" w:sz="0" w:space="0" w:color="auto"/>
            <w:right w:val="none" w:sz="0" w:space="0" w:color="auto"/>
          </w:divBdr>
        </w:div>
        <w:div w:id="781000465">
          <w:marLeft w:val="547"/>
          <w:marRight w:val="0"/>
          <w:marTop w:val="86"/>
          <w:marBottom w:val="0"/>
          <w:divBdr>
            <w:top w:val="none" w:sz="0" w:space="0" w:color="auto"/>
            <w:left w:val="none" w:sz="0" w:space="0" w:color="auto"/>
            <w:bottom w:val="none" w:sz="0" w:space="0" w:color="auto"/>
            <w:right w:val="none" w:sz="0" w:space="0" w:color="auto"/>
          </w:divBdr>
        </w:div>
      </w:divsChild>
    </w:div>
    <w:div w:id="1588270692">
      <w:bodyDiv w:val="1"/>
      <w:marLeft w:val="0"/>
      <w:marRight w:val="0"/>
      <w:marTop w:val="0"/>
      <w:marBottom w:val="0"/>
      <w:divBdr>
        <w:top w:val="none" w:sz="0" w:space="0" w:color="auto"/>
        <w:left w:val="none" w:sz="0" w:space="0" w:color="auto"/>
        <w:bottom w:val="none" w:sz="0" w:space="0" w:color="auto"/>
        <w:right w:val="none" w:sz="0" w:space="0" w:color="auto"/>
      </w:divBdr>
    </w:div>
    <w:div w:id="1600603950">
      <w:bodyDiv w:val="1"/>
      <w:marLeft w:val="0"/>
      <w:marRight w:val="0"/>
      <w:marTop w:val="0"/>
      <w:marBottom w:val="0"/>
      <w:divBdr>
        <w:top w:val="none" w:sz="0" w:space="0" w:color="auto"/>
        <w:left w:val="none" w:sz="0" w:space="0" w:color="auto"/>
        <w:bottom w:val="none" w:sz="0" w:space="0" w:color="auto"/>
        <w:right w:val="none" w:sz="0" w:space="0" w:color="auto"/>
      </w:divBdr>
      <w:divsChild>
        <w:div w:id="1094085998">
          <w:marLeft w:val="1166"/>
          <w:marRight w:val="0"/>
          <w:marTop w:val="86"/>
          <w:marBottom w:val="0"/>
          <w:divBdr>
            <w:top w:val="none" w:sz="0" w:space="0" w:color="auto"/>
            <w:left w:val="none" w:sz="0" w:space="0" w:color="auto"/>
            <w:bottom w:val="none" w:sz="0" w:space="0" w:color="auto"/>
            <w:right w:val="none" w:sz="0" w:space="0" w:color="auto"/>
          </w:divBdr>
        </w:div>
        <w:div w:id="335814631">
          <w:marLeft w:val="1166"/>
          <w:marRight w:val="0"/>
          <w:marTop w:val="86"/>
          <w:marBottom w:val="0"/>
          <w:divBdr>
            <w:top w:val="none" w:sz="0" w:space="0" w:color="auto"/>
            <w:left w:val="none" w:sz="0" w:space="0" w:color="auto"/>
            <w:bottom w:val="none" w:sz="0" w:space="0" w:color="auto"/>
            <w:right w:val="none" w:sz="0" w:space="0" w:color="auto"/>
          </w:divBdr>
        </w:div>
        <w:div w:id="586354161">
          <w:marLeft w:val="1166"/>
          <w:marRight w:val="0"/>
          <w:marTop w:val="86"/>
          <w:marBottom w:val="0"/>
          <w:divBdr>
            <w:top w:val="none" w:sz="0" w:space="0" w:color="auto"/>
            <w:left w:val="none" w:sz="0" w:space="0" w:color="auto"/>
            <w:bottom w:val="none" w:sz="0" w:space="0" w:color="auto"/>
            <w:right w:val="none" w:sz="0" w:space="0" w:color="auto"/>
          </w:divBdr>
        </w:div>
      </w:divsChild>
    </w:div>
    <w:div w:id="1646618318">
      <w:bodyDiv w:val="1"/>
      <w:marLeft w:val="0"/>
      <w:marRight w:val="0"/>
      <w:marTop w:val="0"/>
      <w:marBottom w:val="0"/>
      <w:divBdr>
        <w:top w:val="none" w:sz="0" w:space="0" w:color="auto"/>
        <w:left w:val="none" w:sz="0" w:space="0" w:color="auto"/>
        <w:bottom w:val="none" w:sz="0" w:space="0" w:color="auto"/>
        <w:right w:val="none" w:sz="0" w:space="0" w:color="auto"/>
      </w:divBdr>
      <w:divsChild>
        <w:div w:id="1570116742">
          <w:marLeft w:val="547"/>
          <w:marRight w:val="0"/>
          <w:marTop w:val="115"/>
          <w:marBottom w:val="0"/>
          <w:divBdr>
            <w:top w:val="none" w:sz="0" w:space="0" w:color="auto"/>
            <w:left w:val="none" w:sz="0" w:space="0" w:color="auto"/>
            <w:bottom w:val="none" w:sz="0" w:space="0" w:color="auto"/>
            <w:right w:val="none" w:sz="0" w:space="0" w:color="auto"/>
          </w:divBdr>
        </w:div>
        <w:div w:id="2067145305">
          <w:marLeft w:val="1166"/>
          <w:marRight w:val="0"/>
          <w:marTop w:val="96"/>
          <w:marBottom w:val="0"/>
          <w:divBdr>
            <w:top w:val="none" w:sz="0" w:space="0" w:color="auto"/>
            <w:left w:val="none" w:sz="0" w:space="0" w:color="auto"/>
            <w:bottom w:val="none" w:sz="0" w:space="0" w:color="auto"/>
            <w:right w:val="none" w:sz="0" w:space="0" w:color="auto"/>
          </w:divBdr>
        </w:div>
        <w:div w:id="1097403102">
          <w:marLeft w:val="1800"/>
          <w:marRight w:val="0"/>
          <w:marTop w:val="86"/>
          <w:marBottom w:val="0"/>
          <w:divBdr>
            <w:top w:val="none" w:sz="0" w:space="0" w:color="auto"/>
            <w:left w:val="none" w:sz="0" w:space="0" w:color="auto"/>
            <w:bottom w:val="none" w:sz="0" w:space="0" w:color="auto"/>
            <w:right w:val="none" w:sz="0" w:space="0" w:color="auto"/>
          </w:divBdr>
        </w:div>
        <w:div w:id="1111781424">
          <w:marLeft w:val="1800"/>
          <w:marRight w:val="0"/>
          <w:marTop w:val="86"/>
          <w:marBottom w:val="0"/>
          <w:divBdr>
            <w:top w:val="none" w:sz="0" w:space="0" w:color="auto"/>
            <w:left w:val="none" w:sz="0" w:space="0" w:color="auto"/>
            <w:bottom w:val="none" w:sz="0" w:space="0" w:color="auto"/>
            <w:right w:val="none" w:sz="0" w:space="0" w:color="auto"/>
          </w:divBdr>
        </w:div>
        <w:div w:id="285359537">
          <w:marLeft w:val="1800"/>
          <w:marRight w:val="0"/>
          <w:marTop w:val="86"/>
          <w:marBottom w:val="0"/>
          <w:divBdr>
            <w:top w:val="none" w:sz="0" w:space="0" w:color="auto"/>
            <w:left w:val="none" w:sz="0" w:space="0" w:color="auto"/>
            <w:bottom w:val="none" w:sz="0" w:space="0" w:color="auto"/>
            <w:right w:val="none" w:sz="0" w:space="0" w:color="auto"/>
          </w:divBdr>
        </w:div>
        <w:div w:id="711003129">
          <w:marLeft w:val="1800"/>
          <w:marRight w:val="0"/>
          <w:marTop w:val="86"/>
          <w:marBottom w:val="0"/>
          <w:divBdr>
            <w:top w:val="none" w:sz="0" w:space="0" w:color="auto"/>
            <w:left w:val="none" w:sz="0" w:space="0" w:color="auto"/>
            <w:bottom w:val="none" w:sz="0" w:space="0" w:color="auto"/>
            <w:right w:val="none" w:sz="0" w:space="0" w:color="auto"/>
          </w:divBdr>
        </w:div>
        <w:div w:id="1584681369">
          <w:marLeft w:val="1800"/>
          <w:marRight w:val="0"/>
          <w:marTop w:val="86"/>
          <w:marBottom w:val="0"/>
          <w:divBdr>
            <w:top w:val="none" w:sz="0" w:space="0" w:color="auto"/>
            <w:left w:val="none" w:sz="0" w:space="0" w:color="auto"/>
            <w:bottom w:val="none" w:sz="0" w:space="0" w:color="auto"/>
            <w:right w:val="none" w:sz="0" w:space="0" w:color="auto"/>
          </w:divBdr>
        </w:div>
        <w:div w:id="2046636895">
          <w:marLeft w:val="1800"/>
          <w:marRight w:val="0"/>
          <w:marTop w:val="86"/>
          <w:marBottom w:val="0"/>
          <w:divBdr>
            <w:top w:val="none" w:sz="0" w:space="0" w:color="auto"/>
            <w:left w:val="none" w:sz="0" w:space="0" w:color="auto"/>
            <w:bottom w:val="none" w:sz="0" w:space="0" w:color="auto"/>
            <w:right w:val="none" w:sz="0" w:space="0" w:color="auto"/>
          </w:divBdr>
        </w:div>
      </w:divsChild>
    </w:div>
    <w:div w:id="1677994241">
      <w:bodyDiv w:val="1"/>
      <w:marLeft w:val="0"/>
      <w:marRight w:val="0"/>
      <w:marTop w:val="0"/>
      <w:marBottom w:val="0"/>
      <w:divBdr>
        <w:top w:val="none" w:sz="0" w:space="0" w:color="auto"/>
        <w:left w:val="none" w:sz="0" w:space="0" w:color="auto"/>
        <w:bottom w:val="none" w:sz="0" w:space="0" w:color="auto"/>
        <w:right w:val="none" w:sz="0" w:space="0" w:color="auto"/>
      </w:divBdr>
      <w:divsChild>
        <w:div w:id="1456217524">
          <w:marLeft w:val="547"/>
          <w:marRight w:val="0"/>
          <w:marTop w:val="120"/>
          <w:marBottom w:val="0"/>
          <w:divBdr>
            <w:top w:val="none" w:sz="0" w:space="0" w:color="auto"/>
            <w:left w:val="none" w:sz="0" w:space="0" w:color="auto"/>
            <w:bottom w:val="none" w:sz="0" w:space="0" w:color="auto"/>
            <w:right w:val="none" w:sz="0" w:space="0" w:color="auto"/>
          </w:divBdr>
        </w:div>
        <w:div w:id="1472403308">
          <w:marLeft w:val="1166"/>
          <w:marRight w:val="0"/>
          <w:marTop w:val="106"/>
          <w:marBottom w:val="0"/>
          <w:divBdr>
            <w:top w:val="none" w:sz="0" w:space="0" w:color="auto"/>
            <w:left w:val="none" w:sz="0" w:space="0" w:color="auto"/>
            <w:bottom w:val="none" w:sz="0" w:space="0" w:color="auto"/>
            <w:right w:val="none" w:sz="0" w:space="0" w:color="auto"/>
          </w:divBdr>
        </w:div>
        <w:div w:id="1396587841">
          <w:marLeft w:val="1166"/>
          <w:marRight w:val="0"/>
          <w:marTop w:val="106"/>
          <w:marBottom w:val="0"/>
          <w:divBdr>
            <w:top w:val="none" w:sz="0" w:space="0" w:color="auto"/>
            <w:left w:val="none" w:sz="0" w:space="0" w:color="auto"/>
            <w:bottom w:val="none" w:sz="0" w:space="0" w:color="auto"/>
            <w:right w:val="none" w:sz="0" w:space="0" w:color="auto"/>
          </w:divBdr>
        </w:div>
        <w:div w:id="1175069114">
          <w:marLeft w:val="1166"/>
          <w:marRight w:val="0"/>
          <w:marTop w:val="106"/>
          <w:marBottom w:val="0"/>
          <w:divBdr>
            <w:top w:val="none" w:sz="0" w:space="0" w:color="auto"/>
            <w:left w:val="none" w:sz="0" w:space="0" w:color="auto"/>
            <w:bottom w:val="none" w:sz="0" w:space="0" w:color="auto"/>
            <w:right w:val="none" w:sz="0" w:space="0" w:color="auto"/>
          </w:divBdr>
        </w:div>
        <w:div w:id="807943377">
          <w:marLeft w:val="547"/>
          <w:marRight w:val="0"/>
          <w:marTop w:val="120"/>
          <w:marBottom w:val="0"/>
          <w:divBdr>
            <w:top w:val="none" w:sz="0" w:space="0" w:color="auto"/>
            <w:left w:val="none" w:sz="0" w:space="0" w:color="auto"/>
            <w:bottom w:val="none" w:sz="0" w:space="0" w:color="auto"/>
            <w:right w:val="none" w:sz="0" w:space="0" w:color="auto"/>
          </w:divBdr>
        </w:div>
        <w:div w:id="1950971847">
          <w:marLeft w:val="1166"/>
          <w:marRight w:val="0"/>
          <w:marTop w:val="106"/>
          <w:marBottom w:val="0"/>
          <w:divBdr>
            <w:top w:val="none" w:sz="0" w:space="0" w:color="auto"/>
            <w:left w:val="none" w:sz="0" w:space="0" w:color="auto"/>
            <w:bottom w:val="none" w:sz="0" w:space="0" w:color="auto"/>
            <w:right w:val="none" w:sz="0" w:space="0" w:color="auto"/>
          </w:divBdr>
        </w:div>
        <w:div w:id="262883282">
          <w:marLeft w:val="1166"/>
          <w:marRight w:val="0"/>
          <w:marTop w:val="106"/>
          <w:marBottom w:val="0"/>
          <w:divBdr>
            <w:top w:val="none" w:sz="0" w:space="0" w:color="auto"/>
            <w:left w:val="none" w:sz="0" w:space="0" w:color="auto"/>
            <w:bottom w:val="none" w:sz="0" w:space="0" w:color="auto"/>
            <w:right w:val="none" w:sz="0" w:space="0" w:color="auto"/>
          </w:divBdr>
        </w:div>
      </w:divsChild>
    </w:div>
    <w:div w:id="1782726823">
      <w:bodyDiv w:val="1"/>
      <w:marLeft w:val="0"/>
      <w:marRight w:val="0"/>
      <w:marTop w:val="0"/>
      <w:marBottom w:val="0"/>
      <w:divBdr>
        <w:top w:val="none" w:sz="0" w:space="0" w:color="auto"/>
        <w:left w:val="none" w:sz="0" w:space="0" w:color="auto"/>
        <w:bottom w:val="none" w:sz="0" w:space="0" w:color="auto"/>
        <w:right w:val="none" w:sz="0" w:space="0" w:color="auto"/>
      </w:divBdr>
      <w:divsChild>
        <w:div w:id="301009835">
          <w:marLeft w:val="1800"/>
          <w:marRight w:val="0"/>
          <w:marTop w:val="96"/>
          <w:marBottom w:val="0"/>
          <w:divBdr>
            <w:top w:val="none" w:sz="0" w:space="0" w:color="auto"/>
            <w:left w:val="none" w:sz="0" w:space="0" w:color="auto"/>
            <w:bottom w:val="none" w:sz="0" w:space="0" w:color="auto"/>
            <w:right w:val="none" w:sz="0" w:space="0" w:color="auto"/>
          </w:divBdr>
        </w:div>
        <w:div w:id="1249001082">
          <w:marLeft w:val="2520"/>
          <w:marRight w:val="0"/>
          <w:marTop w:val="86"/>
          <w:marBottom w:val="0"/>
          <w:divBdr>
            <w:top w:val="none" w:sz="0" w:space="0" w:color="auto"/>
            <w:left w:val="none" w:sz="0" w:space="0" w:color="auto"/>
            <w:bottom w:val="none" w:sz="0" w:space="0" w:color="auto"/>
            <w:right w:val="none" w:sz="0" w:space="0" w:color="auto"/>
          </w:divBdr>
        </w:div>
      </w:divsChild>
    </w:div>
    <w:div w:id="1823346676">
      <w:bodyDiv w:val="1"/>
      <w:marLeft w:val="0"/>
      <w:marRight w:val="0"/>
      <w:marTop w:val="0"/>
      <w:marBottom w:val="0"/>
      <w:divBdr>
        <w:top w:val="none" w:sz="0" w:space="0" w:color="auto"/>
        <w:left w:val="none" w:sz="0" w:space="0" w:color="auto"/>
        <w:bottom w:val="none" w:sz="0" w:space="0" w:color="auto"/>
        <w:right w:val="none" w:sz="0" w:space="0" w:color="auto"/>
      </w:divBdr>
      <w:divsChild>
        <w:div w:id="229311492">
          <w:marLeft w:val="2520"/>
          <w:marRight w:val="0"/>
          <w:marTop w:val="77"/>
          <w:marBottom w:val="0"/>
          <w:divBdr>
            <w:top w:val="none" w:sz="0" w:space="0" w:color="auto"/>
            <w:left w:val="none" w:sz="0" w:space="0" w:color="auto"/>
            <w:bottom w:val="none" w:sz="0" w:space="0" w:color="auto"/>
            <w:right w:val="none" w:sz="0" w:space="0" w:color="auto"/>
          </w:divBdr>
        </w:div>
        <w:div w:id="325524191">
          <w:marLeft w:val="2520"/>
          <w:marRight w:val="0"/>
          <w:marTop w:val="77"/>
          <w:marBottom w:val="0"/>
          <w:divBdr>
            <w:top w:val="none" w:sz="0" w:space="0" w:color="auto"/>
            <w:left w:val="none" w:sz="0" w:space="0" w:color="auto"/>
            <w:bottom w:val="none" w:sz="0" w:space="0" w:color="auto"/>
            <w:right w:val="none" w:sz="0" w:space="0" w:color="auto"/>
          </w:divBdr>
        </w:div>
        <w:div w:id="456147402">
          <w:marLeft w:val="2520"/>
          <w:marRight w:val="0"/>
          <w:marTop w:val="77"/>
          <w:marBottom w:val="0"/>
          <w:divBdr>
            <w:top w:val="none" w:sz="0" w:space="0" w:color="auto"/>
            <w:left w:val="none" w:sz="0" w:space="0" w:color="auto"/>
            <w:bottom w:val="none" w:sz="0" w:space="0" w:color="auto"/>
            <w:right w:val="none" w:sz="0" w:space="0" w:color="auto"/>
          </w:divBdr>
        </w:div>
        <w:div w:id="528225823">
          <w:marLeft w:val="1800"/>
          <w:marRight w:val="0"/>
          <w:marTop w:val="96"/>
          <w:marBottom w:val="0"/>
          <w:divBdr>
            <w:top w:val="none" w:sz="0" w:space="0" w:color="auto"/>
            <w:left w:val="none" w:sz="0" w:space="0" w:color="auto"/>
            <w:bottom w:val="none" w:sz="0" w:space="0" w:color="auto"/>
            <w:right w:val="none" w:sz="0" w:space="0" w:color="auto"/>
          </w:divBdr>
        </w:div>
        <w:div w:id="583497480">
          <w:marLeft w:val="1800"/>
          <w:marRight w:val="0"/>
          <w:marTop w:val="96"/>
          <w:marBottom w:val="0"/>
          <w:divBdr>
            <w:top w:val="none" w:sz="0" w:space="0" w:color="auto"/>
            <w:left w:val="none" w:sz="0" w:space="0" w:color="auto"/>
            <w:bottom w:val="none" w:sz="0" w:space="0" w:color="auto"/>
            <w:right w:val="none" w:sz="0" w:space="0" w:color="auto"/>
          </w:divBdr>
        </w:div>
        <w:div w:id="964773362">
          <w:marLeft w:val="2520"/>
          <w:marRight w:val="0"/>
          <w:marTop w:val="77"/>
          <w:marBottom w:val="0"/>
          <w:divBdr>
            <w:top w:val="none" w:sz="0" w:space="0" w:color="auto"/>
            <w:left w:val="none" w:sz="0" w:space="0" w:color="auto"/>
            <w:bottom w:val="none" w:sz="0" w:space="0" w:color="auto"/>
            <w:right w:val="none" w:sz="0" w:space="0" w:color="auto"/>
          </w:divBdr>
        </w:div>
        <w:div w:id="2104060584">
          <w:marLeft w:val="2520"/>
          <w:marRight w:val="0"/>
          <w:marTop w:val="77"/>
          <w:marBottom w:val="0"/>
          <w:divBdr>
            <w:top w:val="none" w:sz="0" w:space="0" w:color="auto"/>
            <w:left w:val="none" w:sz="0" w:space="0" w:color="auto"/>
            <w:bottom w:val="none" w:sz="0" w:space="0" w:color="auto"/>
            <w:right w:val="none" w:sz="0" w:space="0" w:color="auto"/>
          </w:divBdr>
        </w:div>
      </w:divsChild>
    </w:div>
    <w:div w:id="1844661733">
      <w:bodyDiv w:val="1"/>
      <w:marLeft w:val="0"/>
      <w:marRight w:val="0"/>
      <w:marTop w:val="0"/>
      <w:marBottom w:val="0"/>
      <w:divBdr>
        <w:top w:val="none" w:sz="0" w:space="0" w:color="auto"/>
        <w:left w:val="none" w:sz="0" w:space="0" w:color="auto"/>
        <w:bottom w:val="none" w:sz="0" w:space="0" w:color="auto"/>
        <w:right w:val="none" w:sz="0" w:space="0" w:color="auto"/>
      </w:divBdr>
    </w:div>
    <w:div w:id="1851873551">
      <w:bodyDiv w:val="1"/>
      <w:marLeft w:val="0"/>
      <w:marRight w:val="0"/>
      <w:marTop w:val="0"/>
      <w:marBottom w:val="0"/>
      <w:divBdr>
        <w:top w:val="none" w:sz="0" w:space="0" w:color="auto"/>
        <w:left w:val="none" w:sz="0" w:space="0" w:color="auto"/>
        <w:bottom w:val="none" w:sz="0" w:space="0" w:color="auto"/>
        <w:right w:val="none" w:sz="0" w:space="0" w:color="auto"/>
      </w:divBdr>
      <w:divsChild>
        <w:div w:id="882134504">
          <w:marLeft w:val="547"/>
          <w:marRight w:val="0"/>
          <w:marTop w:val="96"/>
          <w:marBottom w:val="0"/>
          <w:divBdr>
            <w:top w:val="none" w:sz="0" w:space="0" w:color="auto"/>
            <w:left w:val="none" w:sz="0" w:space="0" w:color="auto"/>
            <w:bottom w:val="none" w:sz="0" w:space="0" w:color="auto"/>
            <w:right w:val="none" w:sz="0" w:space="0" w:color="auto"/>
          </w:divBdr>
        </w:div>
        <w:div w:id="614867461">
          <w:marLeft w:val="1166"/>
          <w:marRight w:val="0"/>
          <w:marTop w:val="86"/>
          <w:marBottom w:val="0"/>
          <w:divBdr>
            <w:top w:val="none" w:sz="0" w:space="0" w:color="auto"/>
            <w:left w:val="none" w:sz="0" w:space="0" w:color="auto"/>
            <w:bottom w:val="none" w:sz="0" w:space="0" w:color="auto"/>
            <w:right w:val="none" w:sz="0" w:space="0" w:color="auto"/>
          </w:divBdr>
        </w:div>
        <w:div w:id="840312740">
          <w:marLeft w:val="1166"/>
          <w:marRight w:val="0"/>
          <w:marTop w:val="86"/>
          <w:marBottom w:val="0"/>
          <w:divBdr>
            <w:top w:val="none" w:sz="0" w:space="0" w:color="auto"/>
            <w:left w:val="none" w:sz="0" w:space="0" w:color="auto"/>
            <w:bottom w:val="none" w:sz="0" w:space="0" w:color="auto"/>
            <w:right w:val="none" w:sz="0" w:space="0" w:color="auto"/>
          </w:divBdr>
        </w:div>
        <w:div w:id="1817650653">
          <w:marLeft w:val="1166"/>
          <w:marRight w:val="0"/>
          <w:marTop w:val="86"/>
          <w:marBottom w:val="0"/>
          <w:divBdr>
            <w:top w:val="none" w:sz="0" w:space="0" w:color="auto"/>
            <w:left w:val="none" w:sz="0" w:space="0" w:color="auto"/>
            <w:bottom w:val="none" w:sz="0" w:space="0" w:color="auto"/>
            <w:right w:val="none" w:sz="0" w:space="0" w:color="auto"/>
          </w:divBdr>
        </w:div>
        <w:div w:id="1974367032">
          <w:marLeft w:val="1166"/>
          <w:marRight w:val="0"/>
          <w:marTop w:val="86"/>
          <w:marBottom w:val="0"/>
          <w:divBdr>
            <w:top w:val="none" w:sz="0" w:space="0" w:color="auto"/>
            <w:left w:val="none" w:sz="0" w:space="0" w:color="auto"/>
            <w:bottom w:val="none" w:sz="0" w:space="0" w:color="auto"/>
            <w:right w:val="none" w:sz="0" w:space="0" w:color="auto"/>
          </w:divBdr>
        </w:div>
        <w:div w:id="124473911">
          <w:marLeft w:val="1166"/>
          <w:marRight w:val="0"/>
          <w:marTop w:val="86"/>
          <w:marBottom w:val="0"/>
          <w:divBdr>
            <w:top w:val="none" w:sz="0" w:space="0" w:color="auto"/>
            <w:left w:val="none" w:sz="0" w:space="0" w:color="auto"/>
            <w:bottom w:val="none" w:sz="0" w:space="0" w:color="auto"/>
            <w:right w:val="none" w:sz="0" w:space="0" w:color="auto"/>
          </w:divBdr>
        </w:div>
        <w:div w:id="430320568">
          <w:marLeft w:val="1166"/>
          <w:marRight w:val="0"/>
          <w:marTop w:val="86"/>
          <w:marBottom w:val="0"/>
          <w:divBdr>
            <w:top w:val="none" w:sz="0" w:space="0" w:color="auto"/>
            <w:left w:val="none" w:sz="0" w:space="0" w:color="auto"/>
            <w:bottom w:val="none" w:sz="0" w:space="0" w:color="auto"/>
            <w:right w:val="none" w:sz="0" w:space="0" w:color="auto"/>
          </w:divBdr>
        </w:div>
        <w:div w:id="653220098">
          <w:marLeft w:val="1166"/>
          <w:marRight w:val="0"/>
          <w:marTop w:val="86"/>
          <w:marBottom w:val="0"/>
          <w:divBdr>
            <w:top w:val="none" w:sz="0" w:space="0" w:color="auto"/>
            <w:left w:val="none" w:sz="0" w:space="0" w:color="auto"/>
            <w:bottom w:val="none" w:sz="0" w:space="0" w:color="auto"/>
            <w:right w:val="none" w:sz="0" w:space="0" w:color="auto"/>
          </w:divBdr>
        </w:div>
        <w:div w:id="1282764877">
          <w:marLeft w:val="1166"/>
          <w:marRight w:val="0"/>
          <w:marTop w:val="86"/>
          <w:marBottom w:val="0"/>
          <w:divBdr>
            <w:top w:val="none" w:sz="0" w:space="0" w:color="auto"/>
            <w:left w:val="none" w:sz="0" w:space="0" w:color="auto"/>
            <w:bottom w:val="none" w:sz="0" w:space="0" w:color="auto"/>
            <w:right w:val="none" w:sz="0" w:space="0" w:color="auto"/>
          </w:divBdr>
        </w:div>
        <w:div w:id="633876549">
          <w:marLeft w:val="547"/>
          <w:marRight w:val="0"/>
          <w:marTop w:val="96"/>
          <w:marBottom w:val="0"/>
          <w:divBdr>
            <w:top w:val="none" w:sz="0" w:space="0" w:color="auto"/>
            <w:left w:val="none" w:sz="0" w:space="0" w:color="auto"/>
            <w:bottom w:val="none" w:sz="0" w:space="0" w:color="auto"/>
            <w:right w:val="none" w:sz="0" w:space="0" w:color="auto"/>
          </w:divBdr>
        </w:div>
      </w:divsChild>
    </w:div>
    <w:div w:id="1862041137">
      <w:bodyDiv w:val="1"/>
      <w:marLeft w:val="0"/>
      <w:marRight w:val="0"/>
      <w:marTop w:val="0"/>
      <w:marBottom w:val="0"/>
      <w:divBdr>
        <w:top w:val="none" w:sz="0" w:space="0" w:color="auto"/>
        <w:left w:val="none" w:sz="0" w:space="0" w:color="auto"/>
        <w:bottom w:val="none" w:sz="0" w:space="0" w:color="auto"/>
        <w:right w:val="none" w:sz="0" w:space="0" w:color="auto"/>
      </w:divBdr>
      <w:divsChild>
        <w:div w:id="1955282861">
          <w:marLeft w:val="547"/>
          <w:marRight w:val="0"/>
          <w:marTop w:val="115"/>
          <w:marBottom w:val="0"/>
          <w:divBdr>
            <w:top w:val="none" w:sz="0" w:space="0" w:color="auto"/>
            <w:left w:val="none" w:sz="0" w:space="0" w:color="auto"/>
            <w:bottom w:val="none" w:sz="0" w:space="0" w:color="auto"/>
            <w:right w:val="none" w:sz="0" w:space="0" w:color="auto"/>
          </w:divBdr>
        </w:div>
        <w:div w:id="1895850459">
          <w:marLeft w:val="547"/>
          <w:marRight w:val="0"/>
          <w:marTop w:val="115"/>
          <w:marBottom w:val="0"/>
          <w:divBdr>
            <w:top w:val="none" w:sz="0" w:space="0" w:color="auto"/>
            <w:left w:val="none" w:sz="0" w:space="0" w:color="auto"/>
            <w:bottom w:val="none" w:sz="0" w:space="0" w:color="auto"/>
            <w:right w:val="none" w:sz="0" w:space="0" w:color="auto"/>
          </w:divBdr>
        </w:div>
        <w:div w:id="516042934">
          <w:marLeft w:val="547"/>
          <w:marRight w:val="0"/>
          <w:marTop w:val="115"/>
          <w:marBottom w:val="0"/>
          <w:divBdr>
            <w:top w:val="none" w:sz="0" w:space="0" w:color="auto"/>
            <w:left w:val="none" w:sz="0" w:space="0" w:color="auto"/>
            <w:bottom w:val="none" w:sz="0" w:space="0" w:color="auto"/>
            <w:right w:val="none" w:sz="0" w:space="0" w:color="auto"/>
          </w:divBdr>
        </w:div>
        <w:div w:id="2099092">
          <w:marLeft w:val="547"/>
          <w:marRight w:val="0"/>
          <w:marTop w:val="115"/>
          <w:marBottom w:val="0"/>
          <w:divBdr>
            <w:top w:val="none" w:sz="0" w:space="0" w:color="auto"/>
            <w:left w:val="none" w:sz="0" w:space="0" w:color="auto"/>
            <w:bottom w:val="none" w:sz="0" w:space="0" w:color="auto"/>
            <w:right w:val="none" w:sz="0" w:space="0" w:color="auto"/>
          </w:divBdr>
        </w:div>
        <w:div w:id="2024701270">
          <w:marLeft w:val="547"/>
          <w:marRight w:val="0"/>
          <w:marTop w:val="115"/>
          <w:marBottom w:val="0"/>
          <w:divBdr>
            <w:top w:val="none" w:sz="0" w:space="0" w:color="auto"/>
            <w:left w:val="none" w:sz="0" w:space="0" w:color="auto"/>
            <w:bottom w:val="none" w:sz="0" w:space="0" w:color="auto"/>
            <w:right w:val="none" w:sz="0" w:space="0" w:color="auto"/>
          </w:divBdr>
        </w:div>
      </w:divsChild>
    </w:div>
    <w:div w:id="1880162845">
      <w:bodyDiv w:val="1"/>
      <w:marLeft w:val="0"/>
      <w:marRight w:val="0"/>
      <w:marTop w:val="0"/>
      <w:marBottom w:val="0"/>
      <w:divBdr>
        <w:top w:val="none" w:sz="0" w:space="0" w:color="auto"/>
        <w:left w:val="none" w:sz="0" w:space="0" w:color="auto"/>
        <w:bottom w:val="none" w:sz="0" w:space="0" w:color="auto"/>
        <w:right w:val="none" w:sz="0" w:space="0" w:color="auto"/>
      </w:divBdr>
      <w:divsChild>
        <w:div w:id="1487698967">
          <w:marLeft w:val="1166"/>
          <w:marRight w:val="0"/>
          <w:marTop w:val="106"/>
          <w:marBottom w:val="0"/>
          <w:divBdr>
            <w:top w:val="none" w:sz="0" w:space="0" w:color="auto"/>
            <w:left w:val="none" w:sz="0" w:space="0" w:color="auto"/>
            <w:bottom w:val="none" w:sz="0" w:space="0" w:color="auto"/>
            <w:right w:val="none" w:sz="0" w:space="0" w:color="auto"/>
          </w:divBdr>
        </w:div>
        <w:div w:id="2096701659">
          <w:marLeft w:val="1166"/>
          <w:marRight w:val="0"/>
          <w:marTop w:val="106"/>
          <w:marBottom w:val="0"/>
          <w:divBdr>
            <w:top w:val="none" w:sz="0" w:space="0" w:color="auto"/>
            <w:left w:val="none" w:sz="0" w:space="0" w:color="auto"/>
            <w:bottom w:val="none" w:sz="0" w:space="0" w:color="auto"/>
            <w:right w:val="none" w:sz="0" w:space="0" w:color="auto"/>
          </w:divBdr>
        </w:div>
        <w:div w:id="1899707565">
          <w:marLeft w:val="1800"/>
          <w:marRight w:val="0"/>
          <w:marTop w:val="91"/>
          <w:marBottom w:val="0"/>
          <w:divBdr>
            <w:top w:val="none" w:sz="0" w:space="0" w:color="auto"/>
            <w:left w:val="none" w:sz="0" w:space="0" w:color="auto"/>
            <w:bottom w:val="none" w:sz="0" w:space="0" w:color="auto"/>
            <w:right w:val="none" w:sz="0" w:space="0" w:color="auto"/>
          </w:divBdr>
        </w:div>
        <w:div w:id="1089040775">
          <w:marLeft w:val="1800"/>
          <w:marRight w:val="0"/>
          <w:marTop w:val="91"/>
          <w:marBottom w:val="0"/>
          <w:divBdr>
            <w:top w:val="none" w:sz="0" w:space="0" w:color="auto"/>
            <w:left w:val="none" w:sz="0" w:space="0" w:color="auto"/>
            <w:bottom w:val="none" w:sz="0" w:space="0" w:color="auto"/>
            <w:right w:val="none" w:sz="0" w:space="0" w:color="auto"/>
          </w:divBdr>
        </w:div>
        <w:div w:id="602735486">
          <w:marLeft w:val="1800"/>
          <w:marRight w:val="0"/>
          <w:marTop w:val="91"/>
          <w:marBottom w:val="0"/>
          <w:divBdr>
            <w:top w:val="none" w:sz="0" w:space="0" w:color="auto"/>
            <w:left w:val="none" w:sz="0" w:space="0" w:color="auto"/>
            <w:bottom w:val="none" w:sz="0" w:space="0" w:color="auto"/>
            <w:right w:val="none" w:sz="0" w:space="0" w:color="auto"/>
          </w:divBdr>
        </w:div>
      </w:divsChild>
    </w:div>
    <w:div w:id="1941911673">
      <w:bodyDiv w:val="1"/>
      <w:marLeft w:val="0"/>
      <w:marRight w:val="0"/>
      <w:marTop w:val="0"/>
      <w:marBottom w:val="0"/>
      <w:divBdr>
        <w:top w:val="none" w:sz="0" w:space="0" w:color="auto"/>
        <w:left w:val="none" w:sz="0" w:space="0" w:color="auto"/>
        <w:bottom w:val="none" w:sz="0" w:space="0" w:color="auto"/>
        <w:right w:val="none" w:sz="0" w:space="0" w:color="auto"/>
      </w:divBdr>
    </w:div>
    <w:div w:id="1957911336">
      <w:bodyDiv w:val="1"/>
      <w:marLeft w:val="0"/>
      <w:marRight w:val="0"/>
      <w:marTop w:val="0"/>
      <w:marBottom w:val="0"/>
      <w:divBdr>
        <w:top w:val="none" w:sz="0" w:space="0" w:color="auto"/>
        <w:left w:val="none" w:sz="0" w:space="0" w:color="auto"/>
        <w:bottom w:val="none" w:sz="0" w:space="0" w:color="auto"/>
        <w:right w:val="none" w:sz="0" w:space="0" w:color="auto"/>
      </w:divBdr>
    </w:div>
    <w:div w:id="1959942935">
      <w:bodyDiv w:val="1"/>
      <w:marLeft w:val="0"/>
      <w:marRight w:val="0"/>
      <w:marTop w:val="0"/>
      <w:marBottom w:val="0"/>
      <w:divBdr>
        <w:top w:val="none" w:sz="0" w:space="0" w:color="auto"/>
        <w:left w:val="none" w:sz="0" w:space="0" w:color="auto"/>
        <w:bottom w:val="none" w:sz="0" w:space="0" w:color="auto"/>
        <w:right w:val="none" w:sz="0" w:space="0" w:color="auto"/>
      </w:divBdr>
      <w:divsChild>
        <w:div w:id="1694921571">
          <w:marLeft w:val="547"/>
          <w:marRight w:val="0"/>
          <w:marTop w:val="130"/>
          <w:marBottom w:val="0"/>
          <w:divBdr>
            <w:top w:val="none" w:sz="0" w:space="0" w:color="auto"/>
            <w:left w:val="none" w:sz="0" w:space="0" w:color="auto"/>
            <w:bottom w:val="none" w:sz="0" w:space="0" w:color="auto"/>
            <w:right w:val="none" w:sz="0" w:space="0" w:color="auto"/>
          </w:divBdr>
        </w:div>
        <w:div w:id="334303052">
          <w:marLeft w:val="1166"/>
          <w:marRight w:val="0"/>
          <w:marTop w:val="115"/>
          <w:marBottom w:val="0"/>
          <w:divBdr>
            <w:top w:val="none" w:sz="0" w:space="0" w:color="auto"/>
            <w:left w:val="none" w:sz="0" w:space="0" w:color="auto"/>
            <w:bottom w:val="none" w:sz="0" w:space="0" w:color="auto"/>
            <w:right w:val="none" w:sz="0" w:space="0" w:color="auto"/>
          </w:divBdr>
        </w:div>
        <w:div w:id="2317299">
          <w:marLeft w:val="1166"/>
          <w:marRight w:val="0"/>
          <w:marTop w:val="115"/>
          <w:marBottom w:val="0"/>
          <w:divBdr>
            <w:top w:val="none" w:sz="0" w:space="0" w:color="auto"/>
            <w:left w:val="none" w:sz="0" w:space="0" w:color="auto"/>
            <w:bottom w:val="none" w:sz="0" w:space="0" w:color="auto"/>
            <w:right w:val="none" w:sz="0" w:space="0" w:color="auto"/>
          </w:divBdr>
        </w:div>
        <w:div w:id="1414467796">
          <w:marLeft w:val="1166"/>
          <w:marRight w:val="0"/>
          <w:marTop w:val="115"/>
          <w:marBottom w:val="0"/>
          <w:divBdr>
            <w:top w:val="none" w:sz="0" w:space="0" w:color="auto"/>
            <w:left w:val="none" w:sz="0" w:space="0" w:color="auto"/>
            <w:bottom w:val="none" w:sz="0" w:space="0" w:color="auto"/>
            <w:right w:val="none" w:sz="0" w:space="0" w:color="auto"/>
          </w:divBdr>
        </w:div>
        <w:div w:id="1753703288">
          <w:marLeft w:val="1800"/>
          <w:marRight w:val="0"/>
          <w:marTop w:val="96"/>
          <w:marBottom w:val="0"/>
          <w:divBdr>
            <w:top w:val="none" w:sz="0" w:space="0" w:color="auto"/>
            <w:left w:val="none" w:sz="0" w:space="0" w:color="auto"/>
            <w:bottom w:val="none" w:sz="0" w:space="0" w:color="auto"/>
            <w:right w:val="none" w:sz="0" w:space="0" w:color="auto"/>
          </w:divBdr>
        </w:div>
        <w:div w:id="1399740318">
          <w:marLeft w:val="1800"/>
          <w:marRight w:val="0"/>
          <w:marTop w:val="96"/>
          <w:marBottom w:val="0"/>
          <w:divBdr>
            <w:top w:val="none" w:sz="0" w:space="0" w:color="auto"/>
            <w:left w:val="none" w:sz="0" w:space="0" w:color="auto"/>
            <w:bottom w:val="none" w:sz="0" w:space="0" w:color="auto"/>
            <w:right w:val="none" w:sz="0" w:space="0" w:color="auto"/>
          </w:divBdr>
        </w:div>
      </w:divsChild>
    </w:div>
    <w:div w:id="1983071694">
      <w:bodyDiv w:val="1"/>
      <w:marLeft w:val="0"/>
      <w:marRight w:val="0"/>
      <w:marTop w:val="0"/>
      <w:marBottom w:val="0"/>
      <w:divBdr>
        <w:top w:val="none" w:sz="0" w:space="0" w:color="auto"/>
        <w:left w:val="none" w:sz="0" w:space="0" w:color="auto"/>
        <w:bottom w:val="none" w:sz="0" w:space="0" w:color="auto"/>
        <w:right w:val="none" w:sz="0" w:space="0" w:color="auto"/>
      </w:divBdr>
      <w:divsChild>
        <w:div w:id="356273239">
          <w:marLeft w:val="547"/>
          <w:marRight w:val="0"/>
          <w:marTop w:val="154"/>
          <w:marBottom w:val="0"/>
          <w:divBdr>
            <w:top w:val="none" w:sz="0" w:space="0" w:color="auto"/>
            <w:left w:val="none" w:sz="0" w:space="0" w:color="auto"/>
            <w:bottom w:val="none" w:sz="0" w:space="0" w:color="auto"/>
            <w:right w:val="none" w:sz="0" w:space="0" w:color="auto"/>
          </w:divBdr>
        </w:div>
        <w:div w:id="883445986">
          <w:marLeft w:val="1166"/>
          <w:marRight w:val="0"/>
          <w:marTop w:val="134"/>
          <w:marBottom w:val="0"/>
          <w:divBdr>
            <w:top w:val="none" w:sz="0" w:space="0" w:color="auto"/>
            <w:left w:val="none" w:sz="0" w:space="0" w:color="auto"/>
            <w:bottom w:val="none" w:sz="0" w:space="0" w:color="auto"/>
            <w:right w:val="none" w:sz="0" w:space="0" w:color="auto"/>
          </w:divBdr>
        </w:div>
        <w:div w:id="1958874734">
          <w:marLeft w:val="1166"/>
          <w:marRight w:val="0"/>
          <w:marTop w:val="134"/>
          <w:marBottom w:val="0"/>
          <w:divBdr>
            <w:top w:val="none" w:sz="0" w:space="0" w:color="auto"/>
            <w:left w:val="none" w:sz="0" w:space="0" w:color="auto"/>
            <w:bottom w:val="none" w:sz="0" w:space="0" w:color="auto"/>
            <w:right w:val="none" w:sz="0" w:space="0" w:color="auto"/>
          </w:divBdr>
        </w:div>
        <w:div w:id="555243854">
          <w:marLeft w:val="1166"/>
          <w:marRight w:val="0"/>
          <w:marTop w:val="134"/>
          <w:marBottom w:val="0"/>
          <w:divBdr>
            <w:top w:val="none" w:sz="0" w:space="0" w:color="auto"/>
            <w:left w:val="none" w:sz="0" w:space="0" w:color="auto"/>
            <w:bottom w:val="none" w:sz="0" w:space="0" w:color="auto"/>
            <w:right w:val="none" w:sz="0" w:space="0" w:color="auto"/>
          </w:divBdr>
        </w:div>
        <w:div w:id="213348203">
          <w:marLeft w:val="1166"/>
          <w:marRight w:val="0"/>
          <w:marTop w:val="134"/>
          <w:marBottom w:val="0"/>
          <w:divBdr>
            <w:top w:val="none" w:sz="0" w:space="0" w:color="auto"/>
            <w:left w:val="none" w:sz="0" w:space="0" w:color="auto"/>
            <w:bottom w:val="none" w:sz="0" w:space="0" w:color="auto"/>
            <w:right w:val="none" w:sz="0" w:space="0" w:color="auto"/>
          </w:divBdr>
        </w:div>
        <w:div w:id="293682427">
          <w:marLeft w:val="1166"/>
          <w:marRight w:val="0"/>
          <w:marTop w:val="134"/>
          <w:marBottom w:val="0"/>
          <w:divBdr>
            <w:top w:val="none" w:sz="0" w:space="0" w:color="auto"/>
            <w:left w:val="none" w:sz="0" w:space="0" w:color="auto"/>
            <w:bottom w:val="none" w:sz="0" w:space="0" w:color="auto"/>
            <w:right w:val="none" w:sz="0" w:space="0" w:color="auto"/>
          </w:divBdr>
        </w:div>
      </w:divsChild>
    </w:div>
    <w:div w:id="1997025205">
      <w:bodyDiv w:val="1"/>
      <w:marLeft w:val="0"/>
      <w:marRight w:val="0"/>
      <w:marTop w:val="0"/>
      <w:marBottom w:val="0"/>
      <w:divBdr>
        <w:top w:val="none" w:sz="0" w:space="0" w:color="auto"/>
        <w:left w:val="none" w:sz="0" w:space="0" w:color="auto"/>
        <w:bottom w:val="none" w:sz="0" w:space="0" w:color="auto"/>
        <w:right w:val="none" w:sz="0" w:space="0" w:color="auto"/>
      </w:divBdr>
      <w:divsChild>
        <w:div w:id="2088765414">
          <w:marLeft w:val="547"/>
          <w:marRight w:val="0"/>
          <w:marTop w:val="130"/>
          <w:marBottom w:val="0"/>
          <w:divBdr>
            <w:top w:val="none" w:sz="0" w:space="0" w:color="auto"/>
            <w:left w:val="none" w:sz="0" w:space="0" w:color="auto"/>
            <w:bottom w:val="none" w:sz="0" w:space="0" w:color="auto"/>
            <w:right w:val="none" w:sz="0" w:space="0" w:color="auto"/>
          </w:divBdr>
        </w:div>
        <w:div w:id="1033774846">
          <w:marLeft w:val="1166"/>
          <w:marRight w:val="0"/>
          <w:marTop w:val="115"/>
          <w:marBottom w:val="0"/>
          <w:divBdr>
            <w:top w:val="none" w:sz="0" w:space="0" w:color="auto"/>
            <w:left w:val="none" w:sz="0" w:space="0" w:color="auto"/>
            <w:bottom w:val="none" w:sz="0" w:space="0" w:color="auto"/>
            <w:right w:val="none" w:sz="0" w:space="0" w:color="auto"/>
          </w:divBdr>
        </w:div>
        <w:div w:id="258562500">
          <w:marLeft w:val="1166"/>
          <w:marRight w:val="0"/>
          <w:marTop w:val="115"/>
          <w:marBottom w:val="0"/>
          <w:divBdr>
            <w:top w:val="none" w:sz="0" w:space="0" w:color="auto"/>
            <w:left w:val="none" w:sz="0" w:space="0" w:color="auto"/>
            <w:bottom w:val="none" w:sz="0" w:space="0" w:color="auto"/>
            <w:right w:val="none" w:sz="0" w:space="0" w:color="auto"/>
          </w:divBdr>
        </w:div>
        <w:div w:id="433942043">
          <w:marLeft w:val="1166"/>
          <w:marRight w:val="0"/>
          <w:marTop w:val="115"/>
          <w:marBottom w:val="0"/>
          <w:divBdr>
            <w:top w:val="none" w:sz="0" w:space="0" w:color="auto"/>
            <w:left w:val="none" w:sz="0" w:space="0" w:color="auto"/>
            <w:bottom w:val="none" w:sz="0" w:space="0" w:color="auto"/>
            <w:right w:val="none" w:sz="0" w:space="0" w:color="auto"/>
          </w:divBdr>
        </w:div>
        <w:div w:id="43844262">
          <w:marLeft w:val="1166"/>
          <w:marRight w:val="0"/>
          <w:marTop w:val="115"/>
          <w:marBottom w:val="0"/>
          <w:divBdr>
            <w:top w:val="none" w:sz="0" w:space="0" w:color="auto"/>
            <w:left w:val="none" w:sz="0" w:space="0" w:color="auto"/>
            <w:bottom w:val="none" w:sz="0" w:space="0" w:color="auto"/>
            <w:right w:val="none" w:sz="0" w:space="0" w:color="auto"/>
          </w:divBdr>
        </w:div>
        <w:div w:id="1802116258">
          <w:marLeft w:val="1800"/>
          <w:marRight w:val="0"/>
          <w:marTop w:val="96"/>
          <w:marBottom w:val="0"/>
          <w:divBdr>
            <w:top w:val="none" w:sz="0" w:space="0" w:color="auto"/>
            <w:left w:val="none" w:sz="0" w:space="0" w:color="auto"/>
            <w:bottom w:val="none" w:sz="0" w:space="0" w:color="auto"/>
            <w:right w:val="none" w:sz="0" w:space="0" w:color="auto"/>
          </w:divBdr>
        </w:div>
        <w:div w:id="28262895">
          <w:marLeft w:val="1800"/>
          <w:marRight w:val="0"/>
          <w:marTop w:val="96"/>
          <w:marBottom w:val="0"/>
          <w:divBdr>
            <w:top w:val="none" w:sz="0" w:space="0" w:color="auto"/>
            <w:left w:val="none" w:sz="0" w:space="0" w:color="auto"/>
            <w:bottom w:val="none" w:sz="0" w:space="0" w:color="auto"/>
            <w:right w:val="none" w:sz="0" w:space="0" w:color="auto"/>
          </w:divBdr>
        </w:div>
      </w:divsChild>
    </w:div>
    <w:div w:id="2007130205">
      <w:bodyDiv w:val="1"/>
      <w:marLeft w:val="0"/>
      <w:marRight w:val="0"/>
      <w:marTop w:val="0"/>
      <w:marBottom w:val="0"/>
      <w:divBdr>
        <w:top w:val="none" w:sz="0" w:space="0" w:color="auto"/>
        <w:left w:val="none" w:sz="0" w:space="0" w:color="auto"/>
        <w:bottom w:val="none" w:sz="0" w:space="0" w:color="auto"/>
        <w:right w:val="none" w:sz="0" w:space="0" w:color="auto"/>
      </w:divBdr>
      <w:divsChild>
        <w:div w:id="837117229">
          <w:marLeft w:val="547"/>
          <w:marRight w:val="0"/>
          <w:marTop w:val="154"/>
          <w:marBottom w:val="0"/>
          <w:divBdr>
            <w:top w:val="none" w:sz="0" w:space="0" w:color="auto"/>
            <w:left w:val="none" w:sz="0" w:space="0" w:color="auto"/>
            <w:bottom w:val="none" w:sz="0" w:space="0" w:color="auto"/>
            <w:right w:val="none" w:sz="0" w:space="0" w:color="auto"/>
          </w:divBdr>
        </w:div>
        <w:div w:id="1496727770">
          <w:marLeft w:val="1166"/>
          <w:marRight w:val="0"/>
          <w:marTop w:val="134"/>
          <w:marBottom w:val="0"/>
          <w:divBdr>
            <w:top w:val="none" w:sz="0" w:space="0" w:color="auto"/>
            <w:left w:val="none" w:sz="0" w:space="0" w:color="auto"/>
            <w:bottom w:val="none" w:sz="0" w:space="0" w:color="auto"/>
            <w:right w:val="none" w:sz="0" w:space="0" w:color="auto"/>
          </w:divBdr>
        </w:div>
        <w:div w:id="130370077">
          <w:marLeft w:val="1166"/>
          <w:marRight w:val="0"/>
          <w:marTop w:val="134"/>
          <w:marBottom w:val="0"/>
          <w:divBdr>
            <w:top w:val="none" w:sz="0" w:space="0" w:color="auto"/>
            <w:left w:val="none" w:sz="0" w:space="0" w:color="auto"/>
            <w:bottom w:val="none" w:sz="0" w:space="0" w:color="auto"/>
            <w:right w:val="none" w:sz="0" w:space="0" w:color="auto"/>
          </w:divBdr>
        </w:div>
        <w:div w:id="281398">
          <w:marLeft w:val="1166"/>
          <w:marRight w:val="0"/>
          <w:marTop w:val="134"/>
          <w:marBottom w:val="0"/>
          <w:divBdr>
            <w:top w:val="none" w:sz="0" w:space="0" w:color="auto"/>
            <w:left w:val="none" w:sz="0" w:space="0" w:color="auto"/>
            <w:bottom w:val="none" w:sz="0" w:space="0" w:color="auto"/>
            <w:right w:val="none" w:sz="0" w:space="0" w:color="auto"/>
          </w:divBdr>
        </w:div>
      </w:divsChild>
    </w:div>
    <w:div w:id="2017923273">
      <w:bodyDiv w:val="1"/>
      <w:marLeft w:val="0"/>
      <w:marRight w:val="0"/>
      <w:marTop w:val="0"/>
      <w:marBottom w:val="0"/>
      <w:divBdr>
        <w:top w:val="none" w:sz="0" w:space="0" w:color="auto"/>
        <w:left w:val="none" w:sz="0" w:space="0" w:color="auto"/>
        <w:bottom w:val="none" w:sz="0" w:space="0" w:color="auto"/>
        <w:right w:val="none" w:sz="0" w:space="0" w:color="auto"/>
      </w:divBdr>
    </w:div>
    <w:div w:id="2041708946">
      <w:bodyDiv w:val="1"/>
      <w:marLeft w:val="0"/>
      <w:marRight w:val="0"/>
      <w:marTop w:val="0"/>
      <w:marBottom w:val="0"/>
      <w:divBdr>
        <w:top w:val="none" w:sz="0" w:space="0" w:color="auto"/>
        <w:left w:val="none" w:sz="0" w:space="0" w:color="auto"/>
        <w:bottom w:val="none" w:sz="0" w:space="0" w:color="auto"/>
        <w:right w:val="none" w:sz="0" w:space="0" w:color="auto"/>
      </w:divBdr>
      <w:divsChild>
        <w:div w:id="442959667">
          <w:marLeft w:val="547"/>
          <w:marRight w:val="0"/>
          <w:marTop w:val="96"/>
          <w:marBottom w:val="0"/>
          <w:divBdr>
            <w:top w:val="none" w:sz="0" w:space="0" w:color="auto"/>
            <w:left w:val="none" w:sz="0" w:space="0" w:color="auto"/>
            <w:bottom w:val="none" w:sz="0" w:space="0" w:color="auto"/>
            <w:right w:val="none" w:sz="0" w:space="0" w:color="auto"/>
          </w:divBdr>
        </w:div>
        <w:div w:id="1098790676">
          <w:marLeft w:val="1166"/>
          <w:marRight w:val="0"/>
          <w:marTop w:val="86"/>
          <w:marBottom w:val="0"/>
          <w:divBdr>
            <w:top w:val="none" w:sz="0" w:space="0" w:color="auto"/>
            <w:left w:val="none" w:sz="0" w:space="0" w:color="auto"/>
            <w:bottom w:val="none" w:sz="0" w:space="0" w:color="auto"/>
            <w:right w:val="none" w:sz="0" w:space="0" w:color="auto"/>
          </w:divBdr>
        </w:div>
        <w:div w:id="521434871">
          <w:marLeft w:val="1800"/>
          <w:marRight w:val="0"/>
          <w:marTop w:val="77"/>
          <w:marBottom w:val="0"/>
          <w:divBdr>
            <w:top w:val="none" w:sz="0" w:space="0" w:color="auto"/>
            <w:left w:val="none" w:sz="0" w:space="0" w:color="auto"/>
            <w:bottom w:val="none" w:sz="0" w:space="0" w:color="auto"/>
            <w:right w:val="none" w:sz="0" w:space="0" w:color="auto"/>
          </w:divBdr>
        </w:div>
        <w:div w:id="1103496373">
          <w:marLeft w:val="1800"/>
          <w:marRight w:val="0"/>
          <w:marTop w:val="77"/>
          <w:marBottom w:val="0"/>
          <w:divBdr>
            <w:top w:val="none" w:sz="0" w:space="0" w:color="auto"/>
            <w:left w:val="none" w:sz="0" w:space="0" w:color="auto"/>
            <w:bottom w:val="none" w:sz="0" w:space="0" w:color="auto"/>
            <w:right w:val="none" w:sz="0" w:space="0" w:color="auto"/>
          </w:divBdr>
        </w:div>
        <w:div w:id="734468499">
          <w:marLeft w:val="1800"/>
          <w:marRight w:val="0"/>
          <w:marTop w:val="77"/>
          <w:marBottom w:val="0"/>
          <w:divBdr>
            <w:top w:val="none" w:sz="0" w:space="0" w:color="auto"/>
            <w:left w:val="none" w:sz="0" w:space="0" w:color="auto"/>
            <w:bottom w:val="none" w:sz="0" w:space="0" w:color="auto"/>
            <w:right w:val="none" w:sz="0" w:space="0" w:color="auto"/>
          </w:divBdr>
        </w:div>
        <w:div w:id="1996108743">
          <w:marLeft w:val="1800"/>
          <w:marRight w:val="0"/>
          <w:marTop w:val="77"/>
          <w:marBottom w:val="0"/>
          <w:divBdr>
            <w:top w:val="none" w:sz="0" w:space="0" w:color="auto"/>
            <w:left w:val="none" w:sz="0" w:space="0" w:color="auto"/>
            <w:bottom w:val="none" w:sz="0" w:space="0" w:color="auto"/>
            <w:right w:val="none" w:sz="0" w:space="0" w:color="auto"/>
          </w:divBdr>
        </w:div>
      </w:divsChild>
    </w:div>
    <w:div w:id="2086299838">
      <w:bodyDiv w:val="1"/>
      <w:marLeft w:val="0"/>
      <w:marRight w:val="0"/>
      <w:marTop w:val="0"/>
      <w:marBottom w:val="0"/>
      <w:divBdr>
        <w:top w:val="none" w:sz="0" w:space="0" w:color="auto"/>
        <w:left w:val="none" w:sz="0" w:space="0" w:color="auto"/>
        <w:bottom w:val="none" w:sz="0" w:space="0" w:color="auto"/>
        <w:right w:val="none" w:sz="0" w:space="0" w:color="auto"/>
      </w:divBdr>
      <w:divsChild>
        <w:div w:id="1547136085">
          <w:marLeft w:val="547"/>
          <w:marRight w:val="0"/>
          <w:marTop w:val="86"/>
          <w:marBottom w:val="0"/>
          <w:divBdr>
            <w:top w:val="none" w:sz="0" w:space="0" w:color="auto"/>
            <w:left w:val="none" w:sz="0" w:space="0" w:color="auto"/>
            <w:bottom w:val="none" w:sz="0" w:space="0" w:color="auto"/>
            <w:right w:val="none" w:sz="0" w:space="0" w:color="auto"/>
          </w:divBdr>
        </w:div>
        <w:div w:id="135952313">
          <w:marLeft w:val="1166"/>
          <w:marRight w:val="0"/>
          <w:marTop w:val="77"/>
          <w:marBottom w:val="0"/>
          <w:divBdr>
            <w:top w:val="none" w:sz="0" w:space="0" w:color="auto"/>
            <w:left w:val="none" w:sz="0" w:space="0" w:color="auto"/>
            <w:bottom w:val="none" w:sz="0" w:space="0" w:color="auto"/>
            <w:right w:val="none" w:sz="0" w:space="0" w:color="auto"/>
          </w:divBdr>
        </w:div>
        <w:div w:id="475879702">
          <w:marLeft w:val="1166"/>
          <w:marRight w:val="0"/>
          <w:marTop w:val="77"/>
          <w:marBottom w:val="0"/>
          <w:divBdr>
            <w:top w:val="none" w:sz="0" w:space="0" w:color="auto"/>
            <w:left w:val="none" w:sz="0" w:space="0" w:color="auto"/>
            <w:bottom w:val="none" w:sz="0" w:space="0" w:color="auto"/>
            <w:right w:val="none" w:sz="0" w:space="0" w:color="auto"/>
          </w:divBdr>
        </w:div>
        <w:div w:id="302854922">
          <w:marLeft w:val="1166"/>
          <w:marRight w:val="0"/>
          <w:marTop w:val="77"/>
          <w:marBottom w:val="0"/>
          <w:divBdr>
            <w:top w:val="none" w:sz="0" w:space="0" w:color="auto"/>
            <w:left w:val="none" w:sz="0" w:space="0" w:color="auto"/>
            <w:bottom w:val="none" w:sz="0" w:space="0" w:color="auto"/>
            <w:right w:val="none" w:sz="0" w:space="0" w:color="auto"/>
          </w:divBdr>
        </w:div>
        <w:div w:id="1344940620">
          <w:marLeft w:val="1166"/>
          <w:marRight w:val="0"/>
          <w:marTop w:val="77"/>
          <w:marBottom w:val="0"/>
          <w:divBdr>
            <w:top w:val="none" w:sz="0" w:space="0" w:color="auto"/>
            <w:left w:val="none" w:sz="0" w:space="0" w:color="auto"/>
            <w:bottom w:val="none" w:sz="0" w:space="0" w:color="auto"/>
            <w:right w:val="none" w:sz="0" w:space="0" w:color="auto"/>
          </w:divBdr>
        </w:div>
        <w:div w:id="1401709119">
          <w:marLeft w:val="1800"/>
          <w:marRight w:val="0"/>
          <w:marTop w:val="67"/>
          <w:marBottom w:val="0"/>
          <w:divBdr>
            <w:top w:val="none" w:sz="0" w:space="0" w:color="auto"/>
            <w:left w:val="none" w:sz="0" w:space="0" w:color="auto"/>
            <w:bottom w:val="none" w:sz="0" w:space="0" w:color="auto"/>
            <w:right w:val="none" w:sz="0" w:space="0" w:color="auto"/>
          </w:divBdr>
        </w:div>
        <w:div w:id="1158574525">
          <w:marLeft w:val="2520"/>
          <w:marRight w:val="0"/>
          <w:marTop w:val="58"/>
          <w:marBottom w:val="0"/>
          <w:divBdr>
            <w:top w:val="none" w:sz="0" w:space="0" w:color="auto"/>
            <w:left w:val="none" w:sz="0" w:space="0" w:color="auto"/>
            <w:bottom w:val="none" w:sz="0" w:space="0" w:color="auto"/>
            <w:right w:val="none" w:sz="0" w:space="0" w:color="auto"/>
          </w:divBdr>
        </w:div>
        <w:div w:id="2020498008">
          <w:marLeft w:val="2520"/>
          <w:marRight w:val="0"/>
          <w:marTop w:val="58"/>
          <w:marBottom w:val="0"/>
          <w:divBdr>
            <w:top w:val="none" w:sz="0" w:space="0" w:color="auto"/>
            <w:left w:val="none" w:sz="0" w:space="0" w:color="auto"/>
            <w:bottom w:val="none" w:sz="0" w:space="0" w:color="auto"/>
            <w:right w:val="none" w:sz="0" w:space="0" w:color="auto"/>
          </w:divBdr>
        </w:div>
        <w:div w:id="751195722">
          <w:marLeft w:val="2520"/>
          <w:marRight w:val="0"/>
          <w:marTop w:val="58"/>
          <w:marBottom w:val="0"/>
          <w:divBdr>
            <w:top w:val="none" w:sz="0" w:space="0" w:color="auto"/>
            <w:left w:val="none" w:sz="0" w:space="0" w:color="auto"/>
            <w:bottom w:val="none" w:sz="0" w:space="0" w:color="auto"/>
            <w:right w:val="none" w:sz="0" w:space="0" w:color="auto"/>
          </w:divBdr>
        </w:div>
        <w:div w:id="1196504121">
          <w:marLeft w:val="2520"/>
          <w:marRight w:val="0"/>
          <w:marTop w:val="58"/>
          <w:marBottom w:val="0"/>
          <w:divBdr>
            <w:top w:val="none" w:sz="0" w:space="0" w:color="auto"/>
            <w:left w:val="none" w:sz="0" w:space="0" w:color="auto"/>
            <w:bottom w:val="none" w:sz="0" w:space="0" w:color="auto"/>
            <w:right w:val="none" w:sz="0" w:space="0" w:color="auto"/>
          </w:divBdr>
        </w:div>
        <w:div w:id="1493061282">
          <w:marLeft w:val="3240"/>
          <w:marRight w:val="0"/>
          <w:marTop w:val="58"/>
          <w:marBottom w:val="0"/>
          <w:divBdr>
            <w:top w:val="none" w:sz="0" w:space="0" w:color="auto"/>
            <w:left w:val="none" w:sz="0" w:space="0" w:color="auto"/>
            <w:bottom w:val="none" w:sz="0" w:space="0" w:color="auto"/>
            <w:right w:val="none" w:sz="0" w:space="0" w:color="auto"/>
          </w:divBdr>
        </w:div>
        <w:div w:id="184641512">
          <w:marLeft w:val="3240"/>
          <w:marRight w:val="0"/>
          <w:marTop w:val="58"/>
          <w:marBottom w:val="0"/>
          <w:divBdr>
            <w:top w:val="none" w:sz="0" w:space="0" w:color="auto"/>
            <w:left w:val="none" w:sz="0" w:space="0" w:color="auto"/>
            <w:bottom w:val="none" w:sz="0" w:space="0" w:color="auto"/>
            <w:right w:val="none" w:sz="0" w:space="0" w:color="auto"/>
          </w:divBdr>
        </w:div>
        <w:div w:id="589972596">
          <w:marLeft w:val="3240"/>
          <w:marRight w:val="0"/>
          <w:marTop w:val="58"/>
          <w:marBottom w:val="0"/>
          <w:divBdr>
            <w:top w:val="none" w:sz="0" w:space="0" w:color="auto"/>
            <w:left w:val="none" w:sz="0" w:space="0" w:color="auto"/>
            <w:bottom w:val="none" w:sz="0" w:space="0" w:color="auto"/>
            <w:right w:val="none" w:sz="0" w:space="0" w:color="auto"/>
          </w:divBdr>
        </w:div>
        <w:div w:id="1888568778">
          <w:marLeft w:val="3240"/>
          <w:marRight w:val="0"/>
          <w:marTop w:val="58"/>
          <w:marBottom w:val="0"/>
          <w:divBdr>
            <w:top w:val="none" w:sz="0" w:space="0" w:color="auto"/>
            <w:left w:val="none" w:sz="0" w:space="0" w:color="auto"/>
            <w:bottom w:val="none" w:sz="0" w:space="0" w:color="auto"/>
            <w:right w:val="none" w:sz="0" w:space="0" w:color="auto"/>
          </w:divBdr>
        </w:div>
      </w:divsChild>
    </w:div>
    <w:div w:id="2108888808">
      <w:bodyDiv w:val="1"/>
      <w:marLeft w:val="0"/>
      <w:marRight w:val="0"/>
      <w:marTop w:val="0"/>
      <w:marBottom w:val="0"/>
      <w:divBdr>
        <w:top w:val="none" w:sz="0" w:space="0" w:color="auto"/>
        <w:left w:val="none" w:sz="0" w:space="0" w:color="auto"/>
        <w:bottom w:val="none" w:sz="0" w:space="0" w:color="auto"/>
        <w:right w:val="none" w:sz="0" w:space="0" w:color="auto"/>
      </w:divBdr>
      <w:divsChild>
        <w:div w:id="1622567645">
          <w:marLeft w:val="547"/>
          <w:marRight w:val="0"/>
          <w:marTop w:val="86"/>
          <w:marBottom w:val="0"/>
          <w:divBdr>
            <w:top w:val="none" w:sz="0" w:space="0" w:color="auto"/>
            <w:left w:val="none" w:sz="0" w:space="0" w:color="auto"/>
            <w:bottom w:val="none" w:sz="0" w:space="0" w:color="auto"/>
            <w:right w:val="none" w:sz="0" w:space="0" w:color="auto"/>
          </w:divBdr>
        </w:div>
        <w:div w:id="2013098179">
          <w:marLeft w:val="1166"/>
          <w:marRight w:val="0"/>
          <w:marTop w:val="77"/>
          <w:marBottom w:val="0"/>
          <w:divBdr>
            <w:top w:val="none" w:sz="0" w:space="0" w:color="auto"/>
            <w:left w:val="none" w:sz="0" w:space="0" w:color="auto"/>
            <w:bottom w:val="none" w:sz="0" w:space="0" w:color="auto"/>
            <w:right w:val="none" w:sz="0" w:space="0" w:color="auto"/>
          </w:divBdr>
        </w:div>
        <w:div w:id="235283323">
          <w:marLeft w:val="1166"/>
          <w:marRight w:val="0"/>
          <w:marTop w:val="77"/>
          <w:marBottom w:val="0"/>
          <w:divBdr>
            <w:top w:val="none" w:sz="0" w:space="0" w:color="auto"/>
            <w:left w:val="none" w:sz="0" w:space="0" w:color="auto"/>
            <w:bottom w:val="none" w:sz="0" w:space="0" w:color="auto"/>
            <w:right w:val="none" w:sz="0" w:space="0" w:color="auto"/>
          </w:divBdr>
        </w:div>
        <w:div w:id="271865544">
          <w:marLeft w:val="1166"/>
          <w:marRight w:val="0"/>
          <w:marTop w:val="77"/>
          <w:marBottom w:val="0"/>
          <w:divBdr>
            <w:top w:val="none" w:sz="0" w:space="0" w:color="auto"/>
            <w:left w:val="none" w:sz="0" w:space="0" w:color="auto"/>
            <w:bottom w:val="none" w:sz="0" w:space="0" w:color="auto"/>
            <w:right w:val="none" w:sz="0" w:space="0" w:color="auto"/>
          </w:divBdr>
        </w:div>
        <w:div w:id="706637729">
          <w:marLeft w:val="547"/>
          <w:marRight w:val="0"/>
          <w:marTop w:val="86"/>
          <w:marBottom w:val="0"/>
          <w:divBdr>
            <w:top w:val="none" w:sz="0" w:space="0" w:color="auto"/>
            <w:left w:val="none" w:sz="0" w:space="0" w:color="auto"/>
            <w:bottom w:val="none" w:sz="0" w:space="0" w:color="auto"/>
            <w:right w:val="none" w:sz="0" w:space="0" w:color="auto"/>
          </w:divBdr>
        </w:div>
        <w:div w:id="1356734867">
          <w:marLeft w:val="1166"/>
          <w:marRight w:val="0"/>
          <w:marTop w:val="77"/>
          <w:marBottom w:val="0"/>
          <w:divBdr>
            <w:top w:val="none" w:sz="0" w:space="0" w:color="auto"/>
            <w:left w:val="none" w:sz="0" w:space="0" w:color="auto"/>
            <w:bottom w:val="none" w:sz="0" w:space="0" w:color="auto"/>
            <w:right w:val="none" w:sz="0" w:space="0" w:color="auto"/>
          </w:divBdr>
        </w:div>
        <w:div w:id="2039115924">
          <w:marLeft w:val="1166"/>
          <w:marRight w:val="0"/>
          <w:marTop w:val="77"/>
          <w:marBottom w:val="0"/>
          <w:divBdr>
            <w:top w:val="none" w:sz="0" w:space="0" w:color="auto"/>
            <w:left w:val="none" w:sz="0" w:space="0" w:color="auto"/>
            <w:bottom w:val="none" w:sz="0" w:space="0" w:color="auto"/>
            <w:right w:val="none" w:sz="0" w:space="0" w:color="auto"/>
          </w:divBdr>
        </w:div>
        <w:div w:id="333001521">
          <w:marLeft w:val="1166"/>
          <w:marRight w:val="0"/>
          <w:marTop w:val="77"/>
          <w:marBottom w:val="0"/>
          <w:divBdr>
            <w:top w:val="none" w:sz="0" w:space="0" w:color="auto"/>
            <w:left w:val="none" w:sz="0" w:space="0" w:color="auto"/>
            <w:bottom w:val="none" w:sz="0" w:space="0" w:color="auto"/>
            <w:right w:val="none" w:sz="0" w:space="0" w:color="auto"/>
          </w:divBdr>
        </w:div>
        <w:div w:id="938874562">
          <w:marLeft w:val="1166"/>
          <w:marRight w:val="0"/>
          <w:marTop w:val="77"/>
          <w:marBottom w:val="0"/>
          <w:divBdr>
            <w:top w:val="none" w:sz="0" w:space="0" w:color="auto"/>
            <w:left w:val="none" w:sz="0" w:space="0" w:color="auto"/>
            <w:bottom w:val="none" w:sz="0" w:space="0" w:color="auto"/>
            <w:right w:val="none" w:sz="0" w:space="0" w:color="auto"/>
          </w:divBdr>
        </w:div>
        <w:div w:id="819928680">
          <w:marLeft w:val="1166"/>
          <w:marRight w:val="0"/>
          <w:marTop w:val="77"/>
          <w:marBottom w:val="0"/>
          <w:divBdr>
            <w:top w:val="none" w:sz="0" w:space="0" w:color="auto"/>
            <w:left w:val="none" w:sz="0" w:space="0" w:color="auto"/>
            <w:bottom w:val="none" w:sz="0" w:space="0" w:color="auto"/>
            <w:right w:val="none" w:sz="0" w:space="0" w:color="auto"/>
          </w:divBdr>
        </w:div>
      </w:divsChild>
    </w:div>
    <w:div w:id="2109108533">
      <w:bodyDiv w:val="1"/>
      <w:marLeft w:val="0"/>
      <w:marRight w:val="0"/>
      <w:marTop w:val="0"/>
      <w:marBottom w:val="0"/>
      <w:divBdr>
        <w:top w:val="none" w:sz="0" w:space="0" w:color="auto"/>
        <w:left w:val="none" w:sz="0" w:space="0" w:color="auto"/>
        <w:bottom w:val="none" w:sz="0" w:space="0" w:color="auto"/>
        <w:right w:val="none" w:sz="0" w:space="0" w:color="auto"/>
      </w:divBdr>
      <w:divsChild>
        <w:div w:id="1420062234">
          <w:marLeft w:val="1166"/>
          <w:marRight w:val="0"/>
          <w:marTop w:val="86"/>
          <w:marBottom w:val="0"/>
          <w:divBdr>
            <w:top w:val="none" w:sz="0" w:space="0" w:color="auto"/>
            <w:left w:val="none" w:sz="0" w:space="0" w:color="auto"/>
            <w:bottom w:val="none" w:sz="0" w:space="0" w:color="auto"/>
            <w:right w:val="none" w:sz="0" w:space="0" w:color="auto"/>
          </w:divBdr>
        </w:div>
        <w:div w:id="231937719">
          <w:marLeft w:val="1800"/>
          <w:marRight w:val="0"/>
          <w:marTop w:val="77"/>
          <w:marBottom w:val="0"/>
          <w:divBdr>
            <w:top w:val="none" w:sz="0" w:space="0" w:color="auto"/>
            <w:left w:val="none" w:sz="0" w:space="0" w:color="auto"/>
            <w:bottom w:val="none" w:sz="0" w:space="0" w:color="auto"/>
            <w:right w:val="none" w:sz="0" w:space="0" w:color="auto"/>
          </w:divBdr>
        </w:div>
        <w:div w:id="869030939">
          <w:marLeft w:val="1800"/>
          <w:marRight w:val="0"/>
          <w:marTop w:val="77"/>
          <w:marBottom w:val="0"/>
          <w:divBdr>
            <w:top w:val="none" w:sz="0" w:space="0" w:color="auto"/>
            <w:left w:val="none" w:sz="0" w:space="0" w:color="auto"/>
            <w:bottom w:val="none" w:sz="0" w:space="0" w:color="auto"/>
            <w:right w:val="none" w:sz="0" w:space="0" w:color="auto"/>
          </w:divBdr>
        </w:div>
        <w:div w:id="1635942240">
          <w:marLeft w:val="1800"/>
          <w:marRight w:val="0"/>
          <w:marTop w:val="77"/>
          <w:marBottom w:val="0"/>
          <w:divBdr>
            <w:top w:val="none" w:sz="0" w:space="0" w:color="auto"/>
            <w:left w:val="none" w:sz="0" w:space="0" w:color="auto"/>
            <w:bottom w:val="none" w:sz="0" w:space="0" w:color="auto"/>
            <w:right w:val="none" w:sz="0" w:space="0" w:color="auto"/>
          </w:divBdr>
        </w:div>
        <w:div w:id="856696827">
          <w:marLeft w:val="1166"/>
          <w:marRight w:val="0"/>
          <w:marTop w:val="86"/>
          <w:marBottom w:val="0"/>
          <w:divBdr>
            <w:top w:val="none" w:sz="0" w:space="0" w:color="auto"/>
            <w:left w:val="none" w:sz="0" w:space="0" w:color="auto"/>
            <w:bottom w:val="none" w:sz="0" w:space="0" w:color="auto"/>
            <w:right w:val="none" w:sz="0" w:space="0" w:color="auto"/>
          </w:divBdr>
        </w:div>
        <w:div w:id="93285420">
          <w:marLeft w:val="1800"/>
          <w:marRight w:val="0"/>
          <w:marTop w:val="77"/>
          <w:marBottom w:val="0"/>
          <w:divBdr>
            <w:top w:val="none" w:sz="0" w:space="0" w:color="auto"/>
            <w:left w:val="none" w:sz="0" w:space="0" w:color="auto"/>
            <w:bottom w:val="none" w:sz="0" w:space="0" w:color="auto"/>
            <w:right w:val="none" w:sz="0" w:space="0" w:color="auto"/>
          </w:divBdr>
        </w:div>
        <w:div w:id="70977777">
          <w:marLeft w:val="1800"/>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edgeperspectives.typepad.com/edge_perspectives/2014/12/the-big-shift-in-strategy-part-1.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65867-D4C2-4655-8573-E135BFBB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47</Pages>
  <Words>17724</Words>
  <Characters>97483</Characters>
  <Application>Microsoft Office Word</Application>
  <DocSecurity>0</DocSecurity>
  <Lines>812</Lines>
  <Paragraphs>229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Vlaamse Overheid</Company>
  <LinksUpToDate>false</LinksUpToDate>
  <CharactersWithSpaces>114978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Wauters, Benedict</dc:creator>
  <cp:keywords/>
  <dc:description/>
  <cp:lastModifiedBy>Wauters Benedict</cp:lastModifiedBy>
  <cp:revision>6</cp:revision>
  <cp:lastPrinted>2017-11-14T14:53:00Z</cp:lastPrinted>
  <dcterms:created xsi:type="dcterms:W3CDTF">2017-11-27T12:42:00Z</dcterms:created>
  <dcterms:modified xsi:type="dcterms:W3CDTF">2017-11-27T12:50:00Z</dcterms:modified>
</cp:coreProperties>
</file>