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A4" w:rsidRPr="00F4271B" w:rsidRDefault="00365DA4" w:rsidP="00365D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271B">
        <w:rPr>
          <w:rFonts w:asciiTheme="minorHAnsi" w:hAnsiTheme="minorHAnsi" w:cstheme="minorHAnsi"/>
          <w:b/>
          <w:sz w:val="20"/>
          <w:szCs w:val="20"/>
        </w:rPr>
        <w:t>Mediální reakce</w:t>
      </w:r>
    </w:p>
    <w:p w:rsidR="00A10126" w:rsidRPr="00F4271B" w:rsidRDefault="00A10126" w:rsidP="00365D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65DA4" w:rsidRPr="00F4271B" w:rsidRDefault="00365DA4" w:rsidP="00365D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4271B">
        <w:rPr>
          <w:rFonts w:asciiTheme="minorHAnsi" w:hAnsiTheme="minorHAnsi" w:cstheme="minorHAnsi"/>
          <w:sz w:val="20"/>
          <w:szCs w:val="20"/>
        </w:rPr>
        <w:t>10. října 2019</w:t>
      </w:r>
    </w:p>
    <w:p w:rsidR="00A10126" w:rsidRPr="00040FDB" w:rsidRDefault="00A10126" w:rsidP="00040F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65DA4" w:rsidRPr="00040FDB" w:rsidRDefault="00365DA4" w:rsidP="00040FDB">
      <w:pPr>
        <w:rPr>
          <w:rFonts w:asciiTheme="minorHAnsi" w:hAnsiTheme="minorHAnsi" w:cstheme="minorHAnsi"/>
          <w:sz w:val="22"/>
          <w:szCs w:val="22"/>
        </w:rPr>
      </w:pPr>
      <w:r w:rsidRPr="00040FDB">
        <w:rPr>
          <w:rFonts w:asciiTheme="minorHAnsi" w:hAnsiTheme="minorHAnsi" w:cstheme="minorHAnsi"/>
          <w:b/>
          <w:sz w:val="22"/>
          <w:szCs w:val="22"/>
        </w:rPr>
        <w:t>Reakce na článek „Zájem o půjčky na bydlení mladým klesá, proti loňsku je třetinový“ in www.ceskenoviny.cz ze dne 9. 10. 2019</w:t>
      </w:r>
    </w:p>
    <w:p w:rsidR="00365DA4" w:rsidRPr="00040FDB" w:rsidRDefault="00F52254" w:rsidP="00040FDB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040FDB">
        <w:rPr>
          <w:rFonts w:asciiTheme="minorHAnsi" w:hAnsiTheme="minorHAnsi" w:cstheme="minorHAnsi"/>
          <w:b/>
          <w:sz w:val="22"/>
          <w:szCs w:val="22"/>
        </w:rPr>
        <w:pict>
          <v:rect id="_x0000_i1025" style="width:0;height:1.5pt" o:hrstd="t" o:hr="t" fillcolor="#a0a0a0" stroked="f"/>
        </w:pict>
      </w:r>
    </w:p>
    <w:p w:rsidR="00365DA4" w:rsidRPr="008C2670" w:rsidRDefault="00040FDB" w:rsidP="00040FDB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8C2670">
        <w:rPr>
          <w:rFonts w:asciiTheme="minorHAnsi" w:hAnsiTheme="minorHAnsi" w:cstheme="minorHAnsi"/>
          <w:i/>
          <w:sz w:val="20"/>
          <w:szCs w:val="20"/>
        </w:rPr>
        <w:t>Zbytečně náročný, nevyhovující</w:t>
      </w:r>
      <w:r w:rsidR="008C2670">
        <w:rPr>
          <w:rFonts w:asciiTheme="minorHAnsi" w:hAnsiTheme="minorHAnsi" w:cstheme="minorHAnsi"/>
          <w:i/>
          <w:sz w:val="20"/>
          <w:szCs w:val="20"/>
        </w:rPr>
        <w:t>,</w:t>
      </w:r>
      <w:r w:rsidRPr="008C2670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365DA4" w:rsidRPr="008C2670">
        <w:rPr>
          <w:rFonts w:asciiTheme="minorHAnsi" w:hAnsiTheme="minorHAnsi" w:cstheme="minorHAnsi"/>
          <w:i/>
          <w:sz w:val="20"/>
          <w:szCs w:val="20"/>
        </w:rPr>
        <w:t>nebo dokonce fiasko.</w:t>
      </w:r>
      <w:r w:rsidRPr="008C2670">
        <w:rPr>
          <w:rFonts w:asciiTheme="minorHAnsi" w:hAnsiTheme="minorHAnsi" w:cstheme="minorHAnsi"/>
          <w:i/>
          <w:sz w:val="20"/>
          <w:szCs w:val="20"/>
        </w:rPr>
        <w:t xml:space="preserve"> Nízký zájem o půjčky</w:t>
      </w:r>
      <w:r w:rsidRPr="008C2670">
        <w:rPr>
          <w:rFonts w:asciiTheme="minorHAnsi" w:hAnsiTheme="minorHAnsi" w:cstheme="minorHAnsi"/>
          <w:i/>
          <w:sz w:val="20"/>
          <w:szCs w:val="20"/>
        </w:rPr>
        <w:t xml:space="preserve">  pramení z nepříliš výhodných podmínek čerpání půjček i z vysoké administrativní náročnosti.</w:t>
      </w:r>
      <w:r w:rsidRPr="008C2670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365DA4" w:rsidRPr="008C2670">
        <w:rPr>
          <w:rFonts w:asciiTheme="minorHAnsi" w:hAnsiTheme="minorHAnsi" w:cstheme="minorHAnsi"/>
          <w:i/>
          <w:sz w:val="20"/>
          <w:szCs w:val="20"/>
        </w:rPr>
        <w:t>Tak se v posledních několika měsících hovoří o Programu pro mladé, který administruje Státní fond rozvoje bydlení. Protože některé informace jsou zkreslující a zavádějící, dovolíme si podívat se na tento program podrobněji.</w:t>
      </w:r>
    </w:p>
    <w:p w:rsidR="00365DA4" w:rsidRPr="00040FDB" w:rsidRDefault="00F52254" w:rsidP="00040FDB">
      <w:pPr>
        <w:rPr>
          <w:rFonts w:asciiTheme="minorHAnsi" w:hAnsiTheme="minorHAnsi" w:cstheme="minorHAnsi"/>
          <w:sz w:val="22"/>
          <w:szCs w:val="22"/>
        </w:rPr>
      </w:pPr>
      <w:r w:rsidRPr="00040FDB">
        <w:rPr>
          <w:rFonts w:asciiTheme="minorHAnsi" w:hAnsiTheme="minorHAnsi" w:cstheme="minorHAnsi"/>
          <w:i/>
          <w:sz w:val="22"/>
          <w:szCs w:val="22"/>
        </w:rPr>
        <w:pict>
          <v:rect id="_x0000_i1026" style="width:0;height:1.5pt" o:hrstd="t" o:hr="t" fillcolor="#a0a0a0" stroked="f"/>
        </w:pict>
      </w:r>
    </w:p>
    <w:p w:rsidR="00365DA4" w:rsidRPr="00F4271B" w:rsidRDefault="00365DA4" w:rsidP="00F4271B">
      <w:pPr>
        <w:rPr>
          <w:rFonts w:asciiTheme="minorHAnsi" w:hAnsiTheme="minorHAnsi" w:cstheme="minorHAnsi"/>
          <w:b/>
          <w:sz w:val="20"/>
          <w:szCs w:val="20"/>
        </w:rPr>
      </w:pPr>
      <w:r w:rsidRPr="00F4271B">
        <w:rPr>
          <w:rFonts w:asciiTheme="minorHAnsi" w:hAnsiTheme="minorHAnsi" w:cstheme="minorHAnsi"/>
          <w:sz w:val="20"/>
          <w:szCs w:val="20"/>
        </w:rPr>
        <w:t>Na úvod považujeme za nutné zmínit zásadní okolnost – půjčky na bydlení pro mladé jsou poskytovány z veřejných zdrojů</w:t>
      </w:r>
      <w:r w:rsidRPr="00F4271B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F4271B">
        <w:rPr>
          <w:rFonts w:asciiTheme="minorHAnsi" w:hAnsiTheme="minorHAnsi" w:cstheme="minorHAnsi"/>
          <w:sz w:val="20"/>
          <w:szCs w:val="20"/>
        </w:rPr>
        <w:t>Samotné nakládání  s finančními prostředky a postup pro vyřizování</w:t>
      </w:r>
      <w:r w:rsidR="008C2670" w:rsidRPr="00F4271B">
        <w:rPr>
          <w:rFonts w:asciiTheme="minorHAnsi" w:hAnsiTheme="minorHAnsi" w:cstheme="minorHAnsi"/>
          <w:sz w:val="20"/>
          <w:szCs w:val="20"/>
        </w:rPr>
        <w:t xml:space="preserve"> žádostí v Programu pro mladé jsou upraveny</w:t>
      </w:r>
      <w:r w:rsidRPr="00F4271B">
        <w:rPr>
          <w:rFonts w:asciiTheme="minorHAnsi" w:hAnsiTheme="minorHAnsi" w:cstheme="minorHAnsi"/>
          <w:sz w:val="20"/>
          <w:szCs w:val="20"/>
        </w:rPr>
        <w:t xml:space="preserve"> nařízením vlády. Odmítáme tvrzení o příl</w:t>
      </w:r>
      <w:r w:rsidR="00040FDB" w:rsidRPr="00F4271B">
        <w:rPr>
          <w:rFonts w:asciiTheme="minorHAnsi" w:hAnsiTheme="minorHAnsi" w:cstheme="minorHAnsi"/>
          <w:sz w:val="20"/>
          <w:szCs w:val="20"/>
        </w:rPr>
        <w:t>išné administrativní náročnosti</w:t>
      </w:r>
      <w:r w:rsidRPr="00F4271B">
        <w:rPr>
          <w:rFonts w:asciiTheme="minorHAnsi" w:hAnsiTheme="minorHAnsi" w:cstheme="minorHAnsi"/>
          <w:sz w:val="20"/>
          <w:szCs w:val="20"/>
        </w:rPr>
        <w:t xml:space="preserve"> nebo přebujelé byrokracii, protože podmínky pro získání půjčky z našeho programu jsou zcela adekvátní vzhledem k tomu, že se jedná o výhodnou půjčku z veřejných zdrojů. Program je jen natolik náročný, aby naplnil podmínky nařízení vlády, jímž se řídí. SFRB klienty otevřeně informuje o všech podmínkách, které musí žadatel splnit. Ve srovnání s žádostí o hypotéku musí zájemce </w:t>
      </w:r>
      <w:bookmarkStart w:id="0" w:name="_GoBack"/>
      <w:bookmarkEnd w:id="0"/>
      <w:r w:rsidRPr="00F4271B">
        <w:rPr>
          <w:rFonts w:asciiTheme="minorHAnsi" w:hAnsiTheme="minorHAnsi" w:cstheme="minorHAnsi"/>
          <w:sz w:val="20"/>
          <w:szCs w:val="20"/>
        </w:rPr>
        <w:t>o Program pro mladé předložit navíc pouze doklady, které SFRB umožní ověřit, zda budou splněny podmínky programu</w:t>
      </w:r>
      <w:r w:rsidR="00077743" w:rsidRPr="00F4271B">
        <w:rPr>
          <w:rFonts w:asciiTheme="minorHAnsi" w:hAnsiTheme="minorHAnsi" w:cstheme="minorHAnsi"/>
          <w:sz w:val="20"/>
          <w:szCs w:val="20"/>
        </w:rPr>
        <w:t>, jako například výpis z Centrální evidence exekucí žadatele nebo sdělení oprávněné osoby o veliko</w:t>
      </w:r>
      <w:r w:rsidR="00040FDB" w:rsidRPr="00F4271B">
        <w:rPr>
          <w:rFonts w:asciiTheme="minorHAnsi" w:hAnsiTheme="minorHAnsi" w:cstheme="minorHAnsi"/>
          <w:sz w:val="20"/>
          <w:szCs w:val="20"/>
        </w:rPr>
        <w:t>sti plochy v </w:t>
      </w:r>
      <w:r w:rsidR="00040FDB" w:rsidRPr="00F4271B">
        <w:rPr>
          <w:rFonts w:asciiTheme="minorHAnsi" w:hAnsiTheme="minorHAnsi" w:cstheme="minorHAnsi"/>
          <w:color w:val="142A3E"/>
          <w:sz w:val="20"/>
          <w:szCs w:val="20"/>
        </w:rPr>
        <w:t>m²</w:t>
      </w:r>
      <w:r w:rsidRPr="00F4271B">
        <w:rPr>
          <w:rFonts w:asciiTheme="minorHAnsi" w:hAnsiTheme="minorHAnsi" w:cstheme="minorHAnsi"/>
          <w:sz w:val="20"/>
          <w:szCs w:val="20"/>
        </w:rPr>
        <w:t xml:space="preserve">. Veškeré podmínky jsou známy předem a jsou veřejně dostupné. </w:t>
      </w:r>
    </w:p>
    <w:p w:rsidR="00365DA4" w:rsidRPr="00F4271B" w:rsidRDefault="00365DA4" w:rsidP="00040FD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65DA4" w:rsidRPr="00F4271B" w:rsidRDefault="00365DA4" w:rsidP="00040FDB">
      <w:pPr>
        <w:jc w:val="both"/>
        <w:rPr>
          <w:rFonts w:asciiTheme="minorHAnsi" w:hAnsiTheme="minorHAnsi" w:cstheme="minorHAnsi"/>
          <w:sz w:val="20"/>
          <w:szCs w:val="20"/>
        </w:rPr>
      </w:pPr>
      <w:r w:rsidRPr="00F4271B">
        <w:rPr>
          <w:rFonts w:asciiTheme="minorHAnsi" w:hAnsiTheme="minorHAnsi" w:cstheme="minorHAnsi"/>
          <w:sz w:val="20"/>
          <w:szCs w:val="20"/>
        </w:rPr>
        <w:t>Program má na druhou stranu také svoje nesporné výhody oproti komerčním hypotékám.</w:t>
      </w:r>
      <w:r w:rsidR="008C2670" w:rsidRPr="00F4271B">
        <w:rPr>
          <w:rFonts w:asciiTheme="minorHAnsi" w:hAnsiTheme="minorHAnsi" w:cstheme="minorHAnsi"/>
          <w:sz w:val="20"/>
          <w:szCs w:val="20"/>
        </w:rPr>
        <w:t xml:space="preserve"> </w:t>
      </w:r>
      <w:r w:rsidRPr="00F4271B">
        <w:rPr>
          <w:rFonts w:asciiTheme="minorHAnsi" w:hAnsiTheme="minorHAnsi" w:cstheme="minorHAnsi"/>
          <w:b/>
          <w:sz w:val="20"/>
          <w:szCs w:val="20"/>
        </w:rPr>
        <w:t>Úroková sazba, jíž se SFRB</w:t>
      </w:r>
      <w:r w:rsidRPr="00F4271B">
        <w:rPr>
          <w:rFonts w:asciiTheme="minorHAnsi" w:hAnsiTheme="minorHAnsi" w:cstheme="minorHAnsi"/>
          <w:sz w:val="20"/>
          <w:szCs w:val="20"/>
        </w:rPr>
        <w:t xml:space="preserve"> ve všech svých programech řídí, je aktuálně 2,27 % a odvíjí se od výše  základní  sazby Evropské unie pro Českou republiku, </w:t>
      </w:r>
      <w:r w:rsidRPr="00F4271B">
        <w:rPr>
          <w:rFonts w:asciiTheme="minorHAnsi" w:hAnsiTheme="minorHAnsi" w:cstheme="minorHAnsi"/>
          <w:b/>
          <w:sz w:val="20"/>
          <w:szCs w:val="20"/>
        </w:rPr>
        <w:t xml:space="preserve"> která bude vždy nižší než komerční úroky</w:t>
      </w:r>
      <w:r w:rsidRPr="00F4271B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8C2670" w:rsidRPr="00F4271B" w:rsidRDefault="008C2670" w:rsidP="00040FD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65DA4" w:rsidRPr="00F4271B" w:rsidRDefault="008C2670" w:rsidP="00040FDB">
      <w:pPr>
        <w:jc w:val="both"/>
        <w:rPr>
          <w:rFonts w:asciiTheme="minorHAnsi" w:hAnsiTheme="minorHAnsi" w:cstheme="minorHAnsi"/>
          <w:sz w:val="20"/>
          <w:szCs w:val="20"/>
        </w:rPr>
      </w:pPr>
      <w:r w:rsidRPr="00F4271B">
        <w:rPr>
          <w:rFonts w:asciiTheme="minorHAnsi" w:hAnsiTheme="minorHAnsi" w:cstheme="minorHAnsi"/>
          <w:sz w:val="20"/>
          <w:szCs w:val="20"/>
        </w:rPr>
        <w:t>Jako další nesporný bonus p</w:t>
      </w:r>
      <w:r w:rsidR="00365DA4" w:rsidRPr="00F4271B">
        <w:rPr>
          <w:rFonts w:asciiTheme="minorHAnsi" w:hAnsiTheme="minorHAnsi" w:cstheme="minorHAnsi"/>
          <w:sz w:val="20"/>
          <w:szCs w:val="20"/>
        </w:rPr>
        <w:t>rogramu vnímáme to, že příjemci podpory z programů SFRB mají vždy jistotu stabilních podmínek a garanci, že podmínky v uzavřených smlouvách</w:t>
      </w:r>
      <w:r w:rsidR="00077743" w:rsidRPr="00F4271B">
        <w:rPr>
          <w:rFonts w:asciiTheme="minorHAnsi" w:hAnsiTheme="minorHAnsi" w:cstheme="minorHAnsi"/>
          <w:sz w:val="20"/>
          <w:szCs w:val="20"/>
        </w:rPr>
        <w:t xml:space="preserve"> se nebudou měnit po celou dobu splácení.</w:t>
      </w:r>
      <w:r w:rsidRPr="00F4271B">
        <w:rPr>
          <w:rFonts w:asciiTheme="minorHAnsi" w:hAnsiTheme="minorHAnsi" w:cstheme="minorHAnsi"/>
          <w:sz w:val="20"/>
          <w:szCs w:val="20"/>
        </w:rPr>
        <w:t xml:space="preserve"> Jednou z výhod P</w:t>
      </w:r>
      <w:r w:rsidR="00365DA4" w:rsidRPr="00F4271B">
        <w:rPr>
          <w:rFonts w:asciiTheme="minorHAnsi" w:hAnsiTheme="minorHAnsi" w:cstheme="minorHAnsi"/>
          <w:sz w:val="20"/>
          <w:szCs w:val="20"/>
        </w:rPr>
        <w:t>rogramu</w:t>
      </w:r>
      <w:r w:rsidRPr="00F4271B">
        <w:rPr>
          <w:rFonts w:asciiTheme="minorHAnsi" w:hAnsiTheme="minorHAnsi" w:cstheme="minorHAnsi"/>
          <w:sz w:val="20"/>
          <w:szCs w:val="20"/>
        </w:rPr>
        <w:t xml:space="preserve"> pro mladé</w:t>
      </w:r>
      <w:r w:rsidR="00365DA4" w:rsidRPr="00F4271B">
        <w:rPr>
          <w:rFonts w:asciiTheme="minorHAnsi" w:hAnsiTheme="minorHAnsi" w:cstheme="minorHAnsi"/>
          <w:sz w:val="20"/>
          <w:szCs w:val="20"/>
        </w:rPr>
        <w:t xml:space="preserve"> je dotace 30 000 Kč při narození dítěte, dále možnost přerušení splácení jistiny až na dobu 2 let. Vyřízení, správa i předčasné splacení úvěru je vždy zdarma.</w:t>
      </w:r>
    </w:p>
    <w:p w:rsidR="00365DA4" w:rsidRPr="00F4271B" w:rsidRDefault="00365DA4" w:rsidP="00040FD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65DA4" w:rsidRPr="00F4271B" w:rsidRDefault="00365DA4" w:rsidP="00040FDB">
      <w:pPr>
        <w:jc w:val="both"/>
        <w:rPr>
          <w:rFonts w:asciiTheme="minorHAnsi" w:hAnsiTheme="minorHAnsi" w:cstheme="minorHAnsi"/>
          <w:sz w:val="20"/>
          <w:szCs w:val="20"/>
        </w:rPr>
      </w:pPr>
      <w:r w:rsidRPr="00F4271B">
        <w:rPr>
          <w:rFonts w:asciiTheme="minorHAnsi" w:hAnsiTheme="minorHAnsi" w:cstheme="minorHAnsi"/>
          <w:sz w:val="20"/>
          <w:szCs w:val="20"/>
        </w:rPr>
        <w:t>Program pro mladé nemá a nikdy neměl za cíl konkurovat hypotékám bankovních domů.</w:t>
      </w:r>
      <w:r w:rsidR="00040FDB" w:rsidRPr="00F4271B">
        <w:rPr>
          <w:rFonts w:asciiTheme="minorHAnsi" w:hAnsiTheme="minorHAnsi" w:cstheme="minorHAnsi"/>
          <w:sz w:val="20"/>
          <w:szCs w:val="20"/>
        </w:rPr>
        <w:t xml:space="preserve"> Role p</w:t>
      </w:r>
      <w:r w:rsidRPr="00F4271B">
        <w:rPr>
          <w:rFonts w:asciiTheme="minorHAnsi" w:hAnsiTheme="minorHAnsi" w:cstheme="minorHAnsi"/>
          <w:sz w:val="20"/>
          <w:szCs w:val="20"/>
        </w:rPr>
        <w:t xml:space="preserve">rogramu </w:t>
      </w:r>
      <w:r w:rsidR="008C2670" w:rsidRPr="00F4271B">
        <w:rPr>
          <w:rFonts w:asciiTheme="minorHAnsi" w:hAnsiTheme="minorHAnsi" w:cstheme="minorHAnsi"/>
          <w:sz w:val="20"/>
          <w:szCs w:val="20"/>
        </w:rPr>
        <w:t xml:space="preserve">je motivační </w:t>
      </w:r>
      <w:r w:rsidRPr="00F4271B">
        <w:rPr>
          <w:rFonts w:asciiTheme="minorHAnsi" w:hAnsiTheme="minorHAnsi" w:cstheme="minorHAnsi"/>
          <w:sz w:val="20"/>
          <w:szCs w:val="20"/>
        </w:rPr>
        <w:t>pro lidi do 36 let a je zaměřen</w:t>
      </w:r>
      <w:r w:rsidR="00F4271B" w:rsidRPr="00F4271B">
        <w:rPr>
          <w:rFonts w:asciiTheme="minorHAnsi" w:hAnsiTheme="minorHAnsi" w:cstheme="minorHAnsi"/>
          <w:sz w:val="20"/>
          <w:szCs w:val="20"/>
        </w:rPr>
        <w:t>a</w:t>
      </w:r>
      <w:r w:rsidRPr="00F4271B">
        <w:rPr>
          <w:rFonts w:asciiTheme="minorHAnsi" w:hAnsiTheme="minorHAnsi" w:cstheme="minorHAnsi"/>
          <w:sz w:val="20"/>
          <w:szCs w:val="20"/>
        </w:rPr>
        <w:t xml:space="preserve"> zejména na </w:t>
      </w:r>
      <w:r w:rsidR="00077743" w:rsidRPr="00F4271B">
        <w:rPr>
          <w:rFonts w:asciiTheme="minorHAnsi" w:hAnsiTheme="minorHAnsi" w:cstheme="minorHAnsi"/>
          <w:sz w:val="20"/>
          <w:szCs w:val="20"/>
        </w:rPr>
        <w:t>skupiny, které</w:t>
      </w:r>
      <w:r w:rsidRPr="00F4271B">
        <w:rPr>
          <w:rFonts w:asciiTheme="minorHAnsi" w:hAnsiTheme="minorHAnsi" w:cstheme="minorHAnsi"/>
          <w:sz w:val="20"/>
          <w:szCs w:val="20"/>
        </w:rPr>
        <w:t xml:space="preserve"> po</w:t>
      </w:r>
      <w:r w:rsidR="00F4271B" w:rsidRPr="00F4271B">
        <w:rPr>
          <w:rFonts w:asciiTheme="minorHAnsi" w:hAnsiTheme="minorHAnsi" w:cstheme="minorHAnsi"/>
          <w:sz w:val="20"/>
          <w:szCs w:val="20"/>
        </w:rPr>
        <w:t>moc s bydlením potřebují</w:t>
      </w:r>
      <w:r w:rsidRPr="00F4271B">
        <w:rPr>
          <w:rFonts w:asciiTheme="minorHAnsi" w:hAnsiTheme="minorHAnsi" w:cstheme="minorHAnsi"/>
          <w:sz w:val="20"/>
          <w:szCs w:val="20"/>
        </w:rPr>
        <w:t>, a co je důležité – je určen</w:t>
      </w:r>
      <w:r w:rsidR="00F4271B" w:rsidRPr="00F4271B">
        <w:rPr>
          <w:rFonts w:asciiTheme="minorHAnsi" w:hAnsiTheme="minorHAnsi" w:cstheme="minorHAnsi"/>
          <w:sz w:val="20"/>
          <w:szCs w:val="20"/>
        </w:rPr>
        <w:t>a</w:t>
      </w:r>
      <w:r w:rsidRPr="00F4271B">
        <w:rPr>
          <w:rFonts w:asciiTheme="minorHAnsi" w:hAnsiTheme="minorHAnsi" w:cstheme="minorHAnsi"/>
          <w:sz w:val="20"/>
          <w:szCs w:val="20"/>
        </w:rPr>
        <w:t xml:space="preserve"> zejména pro menší obce a venkov, kde ceny nemovitostí nejsou v takových ext</w:t>
      </w:r>
      <w:r w:rsidR="008C2670" w:rsidRPr="00F4271B">
        <w:rPr>
          <w:rFonts w:asciiTheme="minorHAnsi" w:hAnsiTheme="minorHAnsi" w:cstheme="minorHAnsi"/>
          <w:sz w:val="20"/>
          <w:szCs w:val="20"/>
        </w:rPr>
        <w:t>rémních hodnotách, jako třeba v</w:t>
      </w:r>
      <w:r w:rsidRPr="00F4271B">
        <w:rPr>
          <w:rFonts w:asciiTheme="minorHAnsi" w:hAnsiTheme="minorHAnsi" w:cstheme="minorHAnsi"/>
          <w:sz w:val="20"/>
          <w:szCs w:val="20"/>
        </w:rPr>
        <w:t xml:space="preserve"> Praze</w:t>
      </w:r>
      <w:r w:rsidR="00077743" w:rsidRPr="00F4271B">
        <w:rPr>
          <w:rFonts w:asciiTheme="minorHAnsi" w:hAnsiTheme="minorHAnsi" w:cstheme="minorHAnsi"/>
          <w:sz w:val="20"/>
          <w:szCs w:val="20"/>
        </w:rPr>
        <w:t xml:space="preserve"> či Brně</w:t>
      </w:r>
      <w:r w:rsidRPr="00F4271B">
        <w:rPr>
          <w:rFonts w:asciiTheme="minorHAnsi" w:hAnsiTheme="minorHAnsi" w:cstheme="minorHAnsi"/>
          <w:sz w:val="20"/>
          <w:szCs w:val="20"/>
        </w:rPr>
        <w:t xml:space="preserve">. Ceny nemovitostí na malých obcích se pohybují v rozmezí </w:t>
      </w:r>
      <w:r w:rsidR="00077743" w:rsidRPr="00F4271B">
        <w:rPr>
          <w:rFonts w:asciiTheme="minorHAnsi" w:hAnsiTheme="minorHAnsi" w:cstheme="minorHAnsi"/>
          <w:sz w:val="20"/>
          <w:szCs w:val="20"/>
        </w:rPr>
        <w:t>0</w:t>
      </w:r>
      <w:r w:rsidR="00F4271B" w:rsidRPr="00F4271B">
        <w:rPr>
          <w:rFonts w:asciiTheme="minorHAnsi" w:hAnsiTheme="minorHAnsi" w:cstheme="minorHAnsi"/>
          <w:sz w:val="20"/>
          <w:szCs w:val="20"/>
        </w:rPr>
        <w:t>,</w:t>
      </w:r>
      <w:r w:rsidR="00077743" w:rsidRPr="00F4271B">
        <w:rPr>
          <w:rFonts w:asciiTheme="minorHAnsi" w:hAnsiTheme="minorHAnsi" w:cstheme="minorHAnsi"/>
          <w:sz w:val="20"/>
          <w:szCs w:val="20"/>
        </w:rPr>
        <w:t>3 – 3 mil. Kč.</w:t>
      </w:r>
    </w:p>
    <w:p w:rsidR="00365DA4" w:rsidRPr="00F4271B" w:rsidRDefault="00365DA4" w:rsidP="00040FD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65DA4" w:rsidRPr="00F4271B" w:rsidRDefault="00365DA4" w:rsidP="00040FDB">
      <w:pPr>
        <w:jc w:val="both"/>
        <w:rPr>
          <w:rFonts w:asciiTheme="minorHAnsi" w:hAnsiTheme="minorHAnsi" w:cstheme="minorHAnsi"/>
          <w:sz w:val="20"/>
          <w:szCs w:val="20"/>
        </w:rPr>
      </w:pPr>
      <w:r w:rsidRPr="00F4271B">
        <w:rPr>
          <w:rFonts w:asciiTheme="minorHAnsi" w:hAnsiTheme="minorHAnsi" w:cstheme="minorHAnsi"/>
          <w:sz w:val="20"/>
          <w:szCs w:val="20"/>
        </w:rPr>
        <w:t>Statistika k počátku října je následující: 345</w:t>
      </w:r>
      <w:r w:rsidR="00040FDB" w:rsidRPr="00F4271B">
        <w:rPr>
          <w:rFonts w:asciiTheme="minorHAnsi" w:hAnsiTheme="minorHAnsi" w:cstheme="minorHAnsi"/>
          <w:sz w:val="20"/>
          <w:szCs w:val="20"/>
        </w:rPr>
        <w:t xml:space="preserve"> přijatých</w:t>
      </w:r>
      <w:r w:rsidRPr="00F4271B">
        <w:rPr>
          <w:rFonts w:asciiTheme="minorHAnsi" w:hAnsiTheme="minorHAnsi" w:cstheme="minorHAnsi"/>
          <w:sz w:val="20"/>
          <w:szCs w:val="20"/>
        </w:rPr>
        <w:t xml:space="preserve"> žádostí v objemu 408,6 milionů Kč, což představuje 39,4 % žádostí na výstavbu domu, 13,9 % na koupi rodinného domu, 14,5 % na koupi bytu a 32,2 % na modernizaci.</w:t>
      </w:r>
    </w:p>
    <w:p w:rsidR="00365DA4" w:rsidRPr="00F4271B" w:rsidRDefault="00365DA4" w:rsidP="00040FD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65DA4" w:rsidRPr="00F4271B" w:rsidRDefault="00365DA4" w:rsidP="00040FDB">
      <w:pPr>
        <w:jc w:val="both"/>
        <w:rPr>
          <w:rFonts w:asciiTheme="minorHAnsi" w:hAnsiTheme="minorHAnsi" w:cstheme="minorHAnsi"/>
          <w:sz w:val="20"/>
          <w:szCs w:val="20"/>
        </w:rPr>
      </w:pPr>
      <w:r w:rsidRPr="00F4271B">
        <w:rPr>
          <w:rFonts w:asciiTheme="minorHAnsi" w:hAnsiTheme="minorHAnsi" w:cstheme="minorHAnsi"/>
          <w:sz w:val="20"/>
          <w:szCs w:val="20"/>
        </w:rPr>
        <w:t>Srozumitelné instrukce, jak požádat o úvěr</w:t>
      </w:r>
      <w:r w:rsidR="00040FDB" w:rsidRPr="00F4271B">
        <w:rPr>
          <w:rFonts w:asciiTheme="minorHAnsi" w:hAnsiTheme="minorHAnsi" w:cstheme="minorHAnsi"/>
          <w:sz w:val="20"/>
          <w:szCs w:val="20"/>
        </w:rPr>
        <w:t>,</w:t>
      </w:r>
      <w:r w:rsidRPr="00F4271B">
        <w:rPr>
          <w:rFonts w:asciiTheme="minorHAnsi" w:hAnsiTheme="minorHAnsi" w:cstheme="minorHAnsi"/>
          <w:sz w:val="20"/>
          <w:szCs w:val="20"/>
        </w:rPr>
        <w:t xml:space="preserve"> naleznete  na odkazu:</w:t>
      </w:r>
      <w:r w:rsidR="00040FDB" w:rsidRPr="00F4271B">
        <w:rPr>
          <w:rFonts w:asciiTheme="minorHAnsi" w:hAnsiTheme="minorHAnsi" w:cstheme="minorHAnsi"/>
          <w:sz w:val="20"/>
          <w:szCs w:val="20"/>
        </w:rPr>
        <w:t xml:space="preserve"> </w:t>
      </w:r>
      <w:hyperlink r:id="rId6" w:history="1">
        <w:r w:rsidR="00040FDB" w:rsidRPr="00F4271B">
          <w:rPr>
            <w:rStyle w:val="Hypertextovodkaz"/>
            <w:rFonts w:asciiTheme="minorHAnsi" w:hAnsiTheme="minorHAnsi" w:cstheme="minorHAnsi"/>
            <w:sz w:val="20"/>
            <w:szCs w:val="20"/>
          </w:rPr>
          <w:t>http://www.sfrb.cz/programy-a-podpory/program-pro-mlade/</w:t>
        </w:r>
      </w:hyperlink>
    </w:p>
    <w:p w:rsidR="008C2670" w:rsidRDefault="008C2670" w:rsidP="00040FD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5DA4" w:rsidRPr="008C2670" w:rsidRDefault="00365DA4" w:rsidP="00365DA4">
      <w:pPr>
        <w:shd w:val="clear" w:color="auto" w:fill="FFFFFF"/>
        <w:spacing w:after="125"/>
        <w:jc w:val="both"/>
        <w:rPr>
          <w:rFonts w:asciiTheme="minorHAnsi" w:hAnsiTheme="minorHAnsi" w:cstheme="minorHAnsi"/>
          <w:color w:val="142A3E"/>
          <w:sz w:val="20"/>
          <w:szCs w:val="20"/>
        </w:rPr>
      </w:pPr>
      <w:r w:rsidRPr="008C2670">
        <w:rPr>
          <w:rFonts w:asciiTheme="minorHAnsi" w:hAnsiTheme="minorHAnsi" w:cstheme="minorHAnsi"/>
          <w:b/>
          <w:sz w:val="20"/>
          <w:szCs w:val="20"/>
        </w:rPr>
        <w:t>Mgr. Karolína Smetanová</w:t>
      </w:r>
    </w:p>
    <w:p w:rsidR="00365DA4" w:rsidRPr="008C2670" w:rsidRDefault="00365DA4" w:rsidP="00365DA4">
      <w:pPr>
        <w:jc w:val="both"/>
        <w:rPr>
          <w:rFonts w:asciiTheme="minorHAnsi" w:hAnsiTheme="minorHAnsi" w:cstheme="minorHAnsi"/>
          <w:sz w:val="20"/>
          <w:szCs w:val="20"/>
        </w:rPr>
      </w:pPr>
      <w:r w:rsidRPr="008C2670">
        <w:rPr>
          <w:rFonts w:asciiTheme="minorHAnsi" w:hAnsiTheme="minorHAnsi" w:cstheme="minorHAnsi"/>
          <w:sz w:val="20"/>
          <w:szCs w:val="20"/>
        </w:rPr>
        <w:t>ředitelka komunikace</w:t>
      </w:r>
    </w:p>
    <w:p w:rsidR="00365DA4" w:rsidRPr="008C2670" w:rsidRDefault="00365DA4" w:rsidP="00365DA4">
      <w:pPr>
        <w:jc w:val="both"/>
        <w:rPr>
          <w:rFonts w:asciiTheme="minorHAnsi" w:hAnsiTheme="minorHAnsi" w:cstheme="minorHAnsi"/>
          <w:sz w:val="20"/>
          <w:szCs w:val="20"/>
        </w:rPr>
      </w:pPr>
      <w:r w:rsidRPr="008C2670">
        <w:rPr>
          <w:rFonts w:asciiTheme="minorHAnsi" w:hAnsiTheme="minorHAnsi" w:cstheme="minorHAnsi"/>
          <w:sz w:val="20"/>
          <w:szCs w:val="20"/>
        </w:rPr>
        <w:t>Státní fond rozvoje bydlení</w:t>
      </w:r>
    </w:p>
    <w:p w:rsidR="00365DA4" w:rsidRPr="008C2670" w:rsidRDefault="00365DA4" w:rsidP="00365DA4">
      <w:pPr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8C2670">
        <w:rPr>
          <w:rFonts w:asciiTheme="minorHAnsi" w:hAnsiTheme="minorHAnsi" w:cstheme="minorHAnsi"/>
          <w:noProof/>
          <w:sz w:val="20"/>
          <w:szCs w:val="20"/>
        </w:rPr>
        <w:t>tel.: + 420 221 771 631</w:t>
      </w:r>
    </w:p>
    <w:p w:rsidR="00365DA4" w:rsidRPr="008C2670" w:rsidRDefault="00365DA4" w:rsidP="00365DA4">
      <w:pPr>
        <w:jc w:val="both"/>
        <w:rPr>
          <w:rFonts w:asciiTheme="minorHAnsi" w:hAnsiTheme="minorHAnsi" w:cstheme="minorHAnsi"/>
          <w:sz w:val="20"/>
          <w:szCs w:val="20"/>
        </w:rPr>
      </w:pPr>
      <w:r w:rsidRPr="008C2670">
        <w:rPr>
          <w:rFonts w:asciiTheme="minorHAnsi" w:hAnsiTheme="minorHAnsi" w:cstheme="minorHAnsi"/>
          <w:noProof/>
          <w:sz w:val="20"/>
          <w:szCs w:val="20"/>
        </w:rPr>
        <w:t>mobil: + 420 720 107 177</w:t>
      </w:r>
    </w:p>
    <w:p w:rsidR="00365DA4" w:rsidRPr="008C2670" w:rsidRDefault="00F52254" w:rsidP="00365DA4">
      <w:pPr>
        <w:jc w:val="both"/>
        <w:rPr>
          <w:rFonts w:asciiTheme="minorHAnsi" w:hAnsiTheme="minorHAnsi" w:cstheme="minorHAnsi"/>
          <w:sz w:val="20"/>
          <w:szCs w:val="20"/>
        </w:rPr>
      </w:pPr>
      <w:hyperlink r:id="rId7" w:history="1">
        <w:r w:rsidR="00365DA4" w:rsidRPr="008C2670">
          <w:rPr>
            <w:rStyle w:val="Hypertextovodkaz"/>
            <w:rFonts w:asciiTheme="minorHAnsi" w:eastAsiaTheme="majorEastAsia" w:hAnsiTheme="minorHAnsi" w:cstheme="minorHAnsi"/>
            <w:color w:val="auto"/>
            <w:sz w:val="20"/>
            <w:szCs w:val="20"/>
          </w:rPr>
          <w:t>smetanova.karolina@sfrb.cz</w:t>
        </w:r>
      </w:hyperlink>
      <w:r w:rsidR="00365DA4" w:rsidRPr="008C267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B744D" w:rsidRPr="00040FDB" w:rsidRDefault="00AB744D" w:rsidP="00365DA4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AB744D" w:rsidRPr="00040FDB" w:rsidSect="003720CD">
      <w:headerReference w:type="default" r:id="rId8"/>
      <w:footerReference w:type="default" r:id="rId9"/>
      <w:pgSz w:w="11906" w:h="16838"/>
      <w:pgMar w:top="1663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54" w:rsidRDefault="00F52254">
      <w:r>
        <w:separator/>
      </w:r>
    </w:p>
  </w:endnote>
  <w:endnote w:type="continuationSeparator" w:id="0">
    <w:p w:rsidR="00F52254" w:rsidRDefault="00F5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A6D" w:rsidRPr="003720CD" w:rsidRDefault="00077743" w:rsidP="003720CD">
    <w:pPr>
      <w:jc w:val="center"/>
      <w:rPr>
        <w:rFonts w:asciiTheme="minorHAnsi" w:hAnsiTheme="minorHAnsi"/>
        <w:sz w:val="20"/>
        <w:szCs w:val="20"/>
      </w:rPr>
    </w:pPr>
    <w:r w:rsidRPr="003720CD">
      <w:rPr>
        <w:rFonts w:asciiTheme="minorHAnsi" w:hAnsiTheme="minorHAnsi" w:cs="Tahoma"/>
        <w:color w:val="000043"/>
        <w:sz w:val="20"/>
        <w:szCs w:val="20"/>
      </w:rPr>
      <w:t>Státní fond</w:t>
    </w:r>
    <w:r>
      <w:rPr>
        <w:rFonts w:asciiTheme="minorHAnsi" w:hAnsiTheme="minorHAnsi" w:cs="Tahoma"/>
        <w:color w:val="000043"/>
        <w:sz w:val="20"/>
        <w:szCs w:val="20"/>
      </w:rPr>
      <w:t xml:space="preserve"> rozvoje bydlení | Vinohradská 1896/46, 120 00 Praha 2</w:t>
    </w:r>
    <w:r w:rsidRPr="003720CD">
      <w:rPr>
        <w:rFonts w:asciiTheme="minorHAnsi" w:hAnsiTheme="minorHAnsi" w:cs="Tahoma"/>
        <w:color w:val="000043"/>
        <w:sz w:val="20"/>
        <w:szCs w:val="20"/>
      </w:rPr>
      <w:t xml:space="preserve"> | IČ: 708 56 788</w:t>
    </w:r>
    <w:r w:rsidRPr="003720CD">
      <w:rPr>
        <w:rFonts w:asciiTheme="minorHAnsi" w:hAnsiTheme="minorHAnsi" w:cs="Tahoma"/>
        <w:color w:val="000043"/>
        <w:sz w:val="20"/>
        <w:szCs w:val="20"/>
      </w:rPr>
      <w:br/>
      <w:t xml:space="preserve">tel.: 234 712 611 | fax: 222 318 868 | </w:t>
    </w:r>
    <w:hyperlink r:id="rId1" w:history="1">
      <w:r w:rsidRPr="00C56916">
        <w:rPr>
          <w:rStyle w:val="Hypertextovodkaz"/>
          <w:rFonts w:asciiTheme="minorHAnsi" w:eastAsiaTheme="majorEastAsia" w:hAnsiTheme="minorHAnsi"/>
          <w:sz w:val="20"/>
          <w:szCs w:val="20"/>
        </w:rPr>
        <w:t>komunikace@sfrb.cz</w:t>
      </w:r>
    </w:hyperlink>
    <w:r w:rsidRPr="003720CD">
      <w:rPr>
        <w:rFonts w:asciiTheme="minorHAnsi" w:hAnsiTheme="minorHAnsi" w:cs="Tahoma"/>
        <w:color w:val="000043"/>
        <w:sz w:val="20"/>
        <w:szCs w:val="20"/>
      </w:rPr>
      <w:t xml:space="preserve"> | </w:t>
    </w:r>
    <w:hyperlink r:id="rId2" w:history="1">
      <w:r w:rsidRPr="003720CD">
        <w:rPr>
          <w:rStyle w:val="Hypertextovodkaz"/>
          <w:rFonts w:asciiTheme="minorHAnsi" w:eastAsiaTheme="majorEastAsia" w:hAnsiTheme="minorHAnsi"/>
          <w:sz w:val="20"/>
          <w:szCs w:val="20"/>
        </w:rPr>
        <w:t>www.sfrb.cz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54" w:rsidRDefault="00F52254">
      <w:r>
        <w:separator/>
      </w:r>
    </w:p>
  </w:footnote>
  <w:footnote w:type="continuationSeparator" w:id="0">
    <w:p w:rsidR="00F52254" w:rsidRDefault="00F52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A6D" w:rsidRDefault="00077743">
    <w:pPr>
      <w:pStyle w:val="Zhlav"/>
    </w:pPr>
    <w:r w:rsidRPr="003720CD">
      <w:rPr>
        <w:noProof/>
      </w:rPr>
      <w:drawing>
        <wp:anchor distT="0" distB="0" distL="114300" distR="114300" simplePos="0" relativeHeight="251659264" behindDoc="1" locked="0" layoutInCell="1" allowOverlap="0" wp14:anchorId="3B6E5613" wp14:editId="12E8F47E">
          <wp:simplePos x="0" y="0"/>
          <wp:positionH relativeFrom="column">
            <wp:posOffset>-119380</wp:posOffset>
          </wp:positionH>
          <wp:positionV relativeFrom="paragraph">
            <wp:posOffset>-173990</wp:posOffset>
          </wp:positionV>
          <wp:extent cx="1257300" cy="628650"/>
          <wp:effectExtent l="19050" t="0" r="0" b="0"/>
          <wp:wrapNone/>
          <wp:docPr id="2" name="Obrázek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untitl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A4"/>
    <w:rsid w:val="00040FDB"/>
    <w:rsid w:val="00077743"/>
    <w:rsid w:val="00212A9E"/>
    <w:rsid w:val="00365DA4"/>
    <w:rsid w:val="008C2670"/>
    <w:rsid w:val="00955396"/>
    <w:rsid w:val="00A10126"/>
    <w:rsid w:val="00AB744D"/>
    <w:rsid w:val="00F4271B"/>
    <w:rsid w:val="00F5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ABDA"/>
  <w15:chartTrackingRefBased/>
  <w15:docId w15:val="{24710579-D9EC-4212-BF6D-AEBF2BC5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5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contextualSpacing/>
    </w:pPr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uiPriority w:val="99"/>
    <w:rsid w:val="00365DA4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65D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5D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5D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DA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metanova.karolina@sfrb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frb.cz/programy-a-podpory/program-pro-mlade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rb.cz" TargetMode="External"/><Relationship Id="rId1" Type="http://schemas.openxmlformats.org/officeDocument/2006/relationships/hyperlink" Target="mailto:komunikace@sfr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Kristýna</dc:creator>
  <cp:keywords/>
  <dc:description/>
  <cp:lastModifiedBy>Smetanová Karolína</cp:lastModifiedBy>
  <cp:revision>2</cp:revision>
  <cp:lastPrinted>2019-10-10T12:52:00Z</cp:lastPrinted>
  <dcterms:created xsi:type="dcterms:W3CDTF">2019-10-10T13:15:00Z</dcterms:created>
  <dcterms:modified xsi:type="dcterms:W3CDTF">2019-10-10T13:15:00Z</dcterms:modified>
</cp:coreProperties>
</file>