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4B542" w14:textId="77777777" w:rsidR="00C27B20" w:rsidRDefault="00C27B20" w:rsidP="623336CB">
      <w:pPr>
        <w:spacing w:after="0" w:line="240" w:lineRule="auto"/>
        <w:jc w:val="center"/>
        <w:rPr>
          <w:rFonts w:ascii="Arial" w:eastAsia="Arial" w:hAnsi="Arial" w:cs="Arial"/>
          <w:b/>
          <w:bCs/>
          <w:caps/>
          <w:color w:val="002060"/>
          <w:sz w:val="40"/>
          <w:szCs w:val="40"/>
        </w:rPr>
      </w:pPr>
    </w:p>
    <w:p w14:paraId="561A996A" w14:textId="77777777" w:rsidR="00C27B20" w:rsidRDefault="00C27B20" w:rsidP="623336CB">
      <w:pPr>
        <w:spacing w:after="0" w:line="240" w:lineRule="auto"/>
        <w:jc w:val="center"/>
        <w:rPr>
          <w:rFonts w:ascii="Arial" w:eastAsia="Arial" w:hAnsi="Arial" w:cs="Arial"/>
          <w:b/>
          <w:bCs/>
          <w:caps/>
          <w:color w:val="002060"/>
          <w:sz w:val="40"/>
          <w:szCs w:val="40"/>
        </w:rPr>
      </w:pPr>
    </w:p>
    <w:p w14:paraId="557C5BB0" w14:textId="77777777" w:rsidR="2CDFD7FB" w:rsidRDefault="002D23E7" w:rsidP="623336CB">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14:paraId="1ED64329" w14:textId="77777777" w:rsidR="2CDFD7FB" w:rsidRDefault="2CDFD7FB" w:rsidP="623336CB">
      <w:pPr>
        <w:spacing w:after="0" w:line="240" w:lineRule="auto"/>
        <w:rPr>
          <w:rFonts w:ascii="Arial" w:eastAsia="Arial" w:hAnsi="Arial" w:cs="Arial"/>
          <w:color w:val="002060"/>
          <w:sz w:val="40"/>
          <w:szCs w:val="40"/>
        </w:rPr>
      </w:pPr>
    </w:p>
    <w:p w14:paraId="1CDB35AB" w14:textId="77777777" w:rsidR="2CDFD7FB" w:rsidRDefault="2CDFD7FB" w:rsidP="623336CB">
      <w:pPr>
        <w:spacing w:after="0" w:line="240" w:lineRule="auto"/>
        <w:rPr>
          <w:rFonts w:ascii="Arial" w:eastAsia="Arial" w:hAnsi="Arial" w:cs="Arial"/>
          <w:color w:val="002060"/>
          <w:sz w:val="40"/>
          <w:szCs w:val="40"/>
        </w:rPr>
      </w:pPr>
    </w:p>
    <w:p w14:paraId="20A69653" w14:textId="77777777" w:rsidR="2CDFD7FB" w:rsidRDefault="2CDFD7FB" w:rsidP="623336CB">
      <w:pPr>
        <w:spacing w:after="0" w:line="240" w:lineRule="auto"/>
        <w:rPr>
          <w:rFonts w:ascii="Segoe UI" w:eastAsia="Segoe UI" w:hAnsi="Segoe UI" w:cs="Segoe UI"/>
          <w:color w:val="002060"/>
          <w:sz w:val="18"/>
          <w:szCs w:val="18"/>
        </w:rPr>
      </w:pPr>
    </w:p>
    <w:p w14:paraId="31E1A048" w14:textId="77777777" w:rsidR="2CDFD7FB" w:rsidRDefault="002D23E7" w:rsidP="623336CB">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14:paraId="37CEB17D" w14:textId="77777777" w:rsidR="00C27B20" w:rsidRDefault="00C27B20" w:rsidP="623336CB">
      <w:pPr>
        <w:spacing w:after="0" w:line="240" w:lineRule="auto"/>
        <w:jc w:val="center"/>
        <w:rPr>
          <w:rStyle w:val="eop"/>
          <w:rFonts w:ascii="Arial" w:eastAsia="Arial" w:hAnsi="Arial" w:cs="Arial"/>
          <w:color w:val="002060"/>
          <w:sz w:val="60"/>
          <w:szCs w:val="60"/>
        </w:rPr>
      </w:pPr>
    </w:p>
    <w:p w14:paraId="0F7BDF41" w14:textId="77777777" w:rsidR="00C27B20" w:rsidRDefault="00C27B20" w:rsidP="623336CB">
      <w:pPr>
        <w:spacing w:after="0" w:line="240" w:lineRule="auto"/>
        <w:jc w:val="center"/>
        <w:rPr>
          <w:rFonts w:ascii="Arial" w:eastAsia="Arial" w:hAnsi="Arial" w:cs="Arial"/>
          <w:color w:val="002060"/>
          <w:sz w:val="60"/>
          <w:szCs w:val="60"/>
        </w:rPr>
      </w:pPr>
    </w:p>
    <w:p w14:paraId="1E308819" w14:textId="77777777" w:rsidR="2CDFD7FB" w:rsidRDefault="002D23E7" w:rsidP="623336CB">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sidR="00ED3F8B">
        <w:rPr>
          <w:rFonts w:ascii="Arial" w:eastAsia="Arial" w:hAnsi="Arial" w:cs="Arial"/>
          <w:b/>
          <w:bCs/>
          <w:caps/>
          <w:color w:val="002060"/>
          <w:sz w:val="40"/>
          <w:szCs w:val="40"/>
        </w:rPr>
        <w:t>5</w:t>
      </w:r>
    </w:p>
    <w:p w14:paraId="46E1E57F" w14:textId="77777777" w:rsidR="2CDFD7FB" w:rsidRDefault="2CDFD7FB" w:rsidP="623336CB">
      <w:pPr>
        <w:rPr>
          <w:rFonts w:ascii="Arial" w:eastAsia="Arial" w:hAnsi="Arial" w:cs="Arial"/>
          <w:color w:val="2F5496" w:themeColor="accent1" w:themeShade="BF"/>
          <w:sz w:val="40"/>
          <w:szCs w:val="40"/>
        </w:rPr>
      </w:pPr>
    </w:p>
    <w:p w14:paraId="632E1EBD" w14:textId="77777777" w:rsidR="2CDFD7FB" w:rsidRPr="00E75607" w:rsidRDefault="002D23E7" w:rsidP="00C27B20">
      <w:pPr>
        <w:spacing w:after="0" w:line="240" w:lineRule="auto"/>
        <w:rPr>
          <w:rFonts w:ascii="Arial" w:eastAsia="Arial" w:hAnsi="Arial" w:cs="Arial"/>
          <w:b/>
          <w:bCs/>
          <w:caps/>
          <w:color w:val="002060"/>
          <w:sz w:val="48"/>
          <w:szCs w:val="48"/>
        </w:rPr>
      </w:pPr>
      <w:r w:rsidRPr="00E75607">
        <w:rPr>
          <w:rFonts w:ascii="Arial" w:eastAsia="Arial" w:hAnsi="Arial" w:cs="Arial"/>
          <w:b/>
          <w:bCs/>
          <w:caps/>
          <w:color w:val="002060"/>
          <w:sz w:val="48"/>
          <w:szCs w:val="48"/>
        </w:rPr>
        <w:t xml:space="preserve">Model hodnocení a kritéria hodnocení Žádostí o podporu </w:t>
      </w:r>
    </w:p>
    <w:p w14:paraId="7B5E1E2F" w14:textId="77777777" w:rsidR="2CDFD7FB" w:rsidRDefault="002D23E7" w:rsidP="623336CB">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14:paraId="64B8F5FF" w14:textId="77777777" w:rsidR="2CDFD7FB" w:rsidRDefault="002D23E7"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26C21A78" w14:textId="77777777" w:rsidR="00C27B20" w:rsidRDefault="00C27B20" w:rsidP="2CDFD7FB">
      <w:pPr>
        <w:rPr>
          <w:rFonts w:ascii="Cambria" w:eastAsia="Cambria" w:hAnsi="Cambria" w:cs="Cambria"/>
          <w:color w:val="2F5496" w:themeColor="accent1" w:themeShade="BF"/>
          <w:sz w:val="32"/>
          <w:szCs w:val="32"/>
        </w:rPr>
      </w:pPr>
    </w:p>
    <w:p w14:paraId="7F7E3778" w14:textId="77777777" w:rsidR="00C27B20" w:rsidRDefault="00C27B20" w:rsidP="2CDFD7FB">
      <w:pPr>
        <w:rPr>
          <w:rFonts w:ascii="Cambria" w:eastAsia="Cambria" w:hAnsi="Cambria" w:cs="Cambria"/>
          <w:color w:val="2F5496" w:themeColor="accent1" w:themeShade="BF"/>
          <w:sz w:val="32"/>
          <w:szCs w:val="32"/>
        </w:rPr>
      </w:pPr>
    </w:p>
    <w:p w14:paraId="2822FA8B" w14:textId="77777777" w:rsidR="00C27B20" w:rsidRDefault="00C27B20" w:rsidP="2CDFD7FB">
      <w:pPr>
        <w:rPr>
          <w:rFonts w:ascii="Cambria" w:eastAsia="Cambria" w:hAnsi="Cambria" w:cs="Cambria"/>
          <w:color w:val="2F5496" w:themeColor="accent1" w:themeShade="BF"/>
          <w:sz w:val="32"/>
          <w:szCs w:val="32"/>
        </w:rPr>
      </w:pPr>
    </w:p>
    <w:p w14:paraId="60F27B63" w14:textId="77777777" w:rsidR="00ED3F8B" w:rsidRDefault="00ED3F8B" w:rsidP="2CDFD7FB">
      <w:pPr>
        <w:rPr>
          <w:rFonts w:ascii="Cambria" w:eastAsia="Cambria" w:hAnsi="Cambria" w:cs="Cambria"/>
          <w:color w:val="2F5496" w:themeColor="accent1" w:themeShade="BF"/>
          <w:sz w:val="32"/>
          <w:szCs w:val="32"/>
        </w:rPr>
      </w:pPr>
    </w:p>
    <w:p w14:paraId="51747D73" w14:textId="6052EA27" w:rsidR="2CDFD7FB" w:rsidRPr="00C27B20" w:rsidRDefault="002D23E7" w:rsidP="623336CB">
      <w:pPr>
        <w:rPr>
          <w:rFonts w:ascii="Arial" w:eastAsia="Arial" w:hAnsi="Arial" w:cs="Arial"/>
          <w:b/>
          <w:bCs/>
          <w:color w:val="2F5496" w:themeColor="accent1" w:themeShade="BF"/>
          <w:sz w:val="28"/>
          <w:szCs w:val="28"/>
        </w:rPr>
      </w:pPr>
      <w:r w:rsidRPr="00D4309F">
        <w:rPr>
          <w:rFonts w:ascii="Arial" w:eastAsia="Arial" w:hAnsi="Arial" w:cs="Arial"/>
          <w:b/>
          <w:bCs/>
          <w:color w:val="002060"/>
          <w:sz w:val="28"/>
          <w:szCs w:val="28"/>
        </w:rPr>
        <w:t xml:space="preserve">Platnost od </w:t>
      </w:r>
      <w:r w:rsidR="00115FA4">
        <w:rPr>
          <w:rFonts w:ascii="Arial" w:eastAsia="Arial" w:hAnsi="Arial" w:cs="Arial"/>
          <w:b/>
          <w:bCs/>
          <w:color w:val="002060"/>
          <w:sz w:val="28"/>
          <w:szCs w:val="28"/>
        </w:rPr>
        <w:t>22</w:t>
      </w:r>
      <w:r w:rsidR="0050143E">
        <w:rPr>
          <w:rFonts w:ascii="Arial" w:eastAsia="Arial" w:hAnsi="Arial" w:cs="Arial"/>
          <w:b/>
          <w:bCs/>
          <w:color w:val="002060"/>
          <w:sz w:val="28"/>
          <w:szCs w:val="28"/>
        </w:rPr>
        <w:t xml:space="preserve">. </w:t>
      </w:r>
      <w:r w:rsidR="00115FA4">
        <w:rPr>
          <w:rFonts w:ascii="Arial" w:eastAsia="Arial" w:hAnsi="Arial" w:cs="Arial"/>
          <w:b/>
          <w:bCs/>
          <w:color w:val="002060"/>
          <w:sz w:val="28"/>
          <w:szCs w:val="28"/>
        </w:rPr>
        <w:t>4</w:t>
      </w:r>
      <w:r w:rsidR="00631452" w:rsidRPr="00D4309F">
        <w:rPr>
          <w:rFonts w:ascii="Arial" w:eastAsia="Arial" w:hAnsi="Arial" w:cs="Arial"/>
          <w:b/>
          <w:bCs/>
          <w:color w:val="002060"/>
          <w:sz w:val="28"/>
          <w:szCs w:val="28"/>
        </w:rPr>
        <w:t>.</w:t>
      </w:r>
      <w:r w:rsidR="00CF2A01" w:rsidRPr="00D4309F">
        <w:rPr>
          <w:rFonts w:ascii="Arial" w:eastAsia="Arial" w:hAnsi="Arial" w:cs="Arial"/>
          <w:b/>
          <w:bCs/>
          <w:color w:val="002060"/>
          <w:sz w:val="28"/>
          <w:szCs w:val="28"/>
        </w:rPr>
        <w:t> </w:t>
      </w:r>
      <w:r w:rsidR="00631452" w:rsidRPr="00D4309F">
        <w:rPr>
          <w:rFonts w:ascii="Arial" w:eastAsia="Arial" w:hAnsi="Arial" w:cs="Arial"/>
          <w:b/>
          <w:bCs/>
          <w:color w:val="002060"/>
          <w:sz w:val="28"/>
          <w:szCs w:val="28"/>
        </w:rPr>
        <w:t>202</w:t>
      </w:r>
      <w:r w:rsidR="004272C8">
        <w:rPr>
          <w:rFonts w:ascii="Arial" w:eastAsia="Arial" w:hAnsi="Arial" w:cs="Arial"/>
          <w:b/>
          <w:bCs/>
          <w:color w:val="002060"/>
          <w:sz w:val="28"/>
          <w:szCs w:val="28"/>
        </w:rPr>
        <w:t>4</w:t>
      </w:r>
    </w:p>
    <w:p w14:paraId="7CFD819C" w14:textId="77777777" w:rsidR="133AFDA0" w:rsidRDefault="002D23E7">
      <w:r>
        <w:br w:type="page"/>
      </w:r>
    </w:p>
    <w:p w14:paraId="24623FE6" w14:textId="530CCCA9" w:rsidR="2CDFD7FB" w:rsidRDefault="002D23E7" w:rsidP="2CDFD7FB">
      <w:pPr>
        <w:rPr>
          <w:rFonts w:ascii="Arial" w:eastAsia="Arial" w:hAnsi="Arial" w:cs="Arial"/>
          <w:b/>
          <w:bCs/>
          <w:color w:val="2F5496" w:themeColor="accent1" w:themeShade="BF"/>
          <w:sz w:val="28"/>
          <w:szCs w:val="28"/>
        </w:rPr>
      </w:pPr>
      <w:r w:rsidRPr="47B3AA31">
        <w:rPr>
          <w:rFonts w:ascii="Arial" w:eastAsia="Arial" w:hAnsi="Arial" w:cs="Arial"/>
          <w:b/>
          <w:bCs/>
          <w:color w:val="2F5496" w:themeColor="accent1" w:themeShade="BF"/>
          <w:sz w:val="28"/>
          <w:szCs w:val="28"/>
        </w:rPr>
        <w:lastRenderedPageBreak/>
        <w:t xml:space="preserve">Model hodnocení </w:t>
      </w:r>
      <w:r w:rsidRPr="3F131A4E">
        <w:rPr>
          <w:rFonts w:ascii="Arial" w:eastAsia="Arial" w:hAnsi="Arial" w:cs="Arial"/>
          <w:b/>
          <w:bCs/>
          <w:color w:val="2F5496" w:themeColor="accent1" w:themeShade="BF"/>
          <w:sz w:val="28"/>
          <w:szCs w:val="28"/>
        </w:rPr>
        <w:t>žádostí o podporu ve výzvě</w:t>
      </w:r>
      <w:r w:rsidRPr="47B3AA31">
        <w:rPr>
          <w:rFonts w:ascii="Arial" w:eastAsia="Arial" w:hAnsi="Arial" w:cs="Arial"/>
          <w:b/>
          <w:bCs/>
          <w:color w:val="2F5496" w:themeColor="accent1" w:themeShade="BF"/>
          <w:sz w:val="28"/>
          <w:szCs w:val="28"/>
        </w:rPr>
        <w:t xml:space="preserve"> </w:t>
      </w:r>
      <w:r w:rsidR="004272C8">
        <w:rPr>
          <w:rFonts w:ascii="Arial" w:eastAsia="Arial" w:hAnsi="Arial" w:cs="Arial"/>
          <w:b/>
          <w:bCs/>
          <w:color w:val="2F5496" w:themeColor="accent1" w:themeShade="BF"/>
          <w:sz w:val="28"/>
          <w:szCs w:val="28"/>
        </w:rPr>
        <w:t xml:space="preserve">č. </w:t>
      </w:r>
      <w:r w:rsidR="00115FA4">
        <w:rPr>
          <w:rFonts w:ascii="Arial" w:eastAsia="Arial" w:hAnsi="Arial" w:cs="Arial"/>
          <w:b/>
          <w:bCs/>
          <w:color w:val="2F5496" w:themeColor="accent1" w:themeShade="BF"/>
          <w:sz w:val="28"/>
          <w:szCs w:val="28"/>
        </w:rPr>
        <w:t>2</w:t>
      </w:r>
      <w:r w:rsidR="004272C8">
        <w:rPr>
          <w:rFonts w:ascii="Arial" w:eastAsia="Arial" w:hAnsi="Arial" w:cs="Arial"/>
          <w:b/>
          <w:bCs/>
          <w:color w:val="2F5496" w:themeColor="accent1" w:themeShade="BF"/>
          <w:sz w:val="28"/>
          <w:szCs w:val="28"/>
        </w:rPr>
        <w:t xml:space="preserve"> - </w:t>
      </w:r>
      <w:r w:rsidR="00115FA4" w:rsidRPr="00115FA4">
        <w:rPr>
          <w:rFonts w:ascii="Arial" w:eastAsia="Arial" w:hAnsi="Arial" w:cs="Arial"/>
          <w:b/>
          <w:bCs/>
          <w:color w:val="2F5496" w:themeColor="accent1" w:themeShade="BF"/>
          <w:sz w:val="28"/>
          <w:szCs w:val="28"/>
        </w:rPr>
        <w:t>Implementace zákona o podpoře v bydlení</w:t>
      </w:r>
    </w:p>
    <w:p w14:paraId="683A28B4" w14:textId="31854714" w:rsidR="133AFDA0" w:rsidRDefault="002D23E7" w:rsidP="47B3AA31">
      <w:pPr>
        <w:jc w:val="both"/>
        <w:rPr>
          <w:rFonts w:eastAsiaTheme="minorEastAsia"/>
        </w:rPr>
      </w:pPr>
      <w:r w:rsidRPr="47B3AA31">
        <w:rPr>
          <w:rFonts w:ascii="Arial" w:eastAsia="Arial" w:hAnsi="Arial" w:cs="Arial"/>
        </w:rPr>
        <w:t>Žádost o podporu ve výzvě</w:t>
      </w:r>
      <w:r w:rsidR="004272C8">
        <w:rPr>
          <w:rFonts w:ascii="Arial" w:eastAsia="Arial" w:hAnsi="Arial" w:cs="Arial"/>
        </w:rPr>
        <w:t xml:space="preserve"> č. </w:t>
      </w:r>
      <w:r w:rsidR="00B864A1" w:rsidRPr="00B864A1">
        <w:rPr>
          <w:rFonts w:ascii="Arial" w:eastAsia="Arial" w:hAnsi="Arial" w:cs="Arial"/>
        </w:rPr>
        <w:t>2</w:t>
      </w:r>
      <w:r w:rsidR="00B864A1">
        <w:rPr>
          <w:rFonts w:ascii="Arial" w:eastAsia="Arial" w:hAnsi="Arial" w:cs="Arial"/>
        </w:rPr>
        <w:t xml:space="preserve"> </w:t>
      </w:r>
      <w:r w:rsidR="00B864A1" w:rsidRPr="00B864A1">
        <w:rPr>
          <w:rFonts w:ascii="Arial" w:eastAsia="Arial" w:hAnsi="Arial" w:cs="Arial"/>
        </w:rPr>
        <w:t xml:space="preserve">– </w:t>
      </w:r>
      <w:r w:rsidR="00816D9A">
        <w:rPr>
          <w:rFonts w:ascii="Arial" w:eastAsia="Arial" w:hAnsi="Arial" w:cs="Arial"/>
        </w:rPr>
        <w:t xml:space="preserve">Implementace zákona o </w:t>
      </w:r>
      <w:r w:rsidR="00115FA4">
        <w:rPr>
          <w:rFonts w:ascii="Arial" w:eastAsia="Arial" w:hAnsi="Arial" w:cs="Arial"/>
        </w:rPr>
        <w:t>podpoře v bydlení</w:t>
      </w:r>
      <w:r w:rsidR="004272C8">
        <w:rPr>
          <w:rFonts w:ascii="Arial" w:eastAsia="Arial" w:hAnsi="Arial" w:cs="Arial"/>
        </w:rPr>
        <w:t xml:space="preserve"> </w:t>
      </w:r>
      <w:r w:rsidRPr="47B3AA31">
        <w:rPr>
          <w:rFonts w:ascii="Arial" w:eastAsia="Arial" w:hAnsi="Arial" w:cs="Arial"/>
        </w:rPr>
        <w:t xml:space="preserve">prochází jednokolovým hodnocením, které spočívá </w:t>
      </w:r>
      <w:r w:rsidR="00A81CD4">
        <w:rPr>
          <w:rFonts w:ascii="Arial" w:eastAsia="Arial" w:hAnsi="Arial" w:cs="Arial"/>
        </w:rPr>
        <w:t>v</w:t>
      </w:r>
      <w:r w:rsidR="009B2B1F">
        <w:rPr>
          <w:rFonts w:ascii="Arial" w:eastAsia="Arial" w:hAnsi="Arial" w:cs="Arial"/>
        </w:rPr>
        <w:t> </w:t>
      </w:r>
      <w:r w:rsidRPr="47B3AA31">
        <w:rPr>
          <w:rFonts w:ascii="Arial" w:eastAsia="Arial" w:hAnsi="Arial" w:cs="Arial"/>
          <w:b/>
          <w:bCs/>
        </w:rPr>
        <w:t>hodnocení formálních náležitostí a</w:t>
      </w:r>
      <w:r w:rsidR="00EE32F2">
        <w:rPr>
          <w:rFonts w:ascii="Arial" w:eastAsia="Arial" w:hAnsi="Arial" w:cs="Arial"/>
          <w:b/>
          <w:bCs/>
        </w:rPr>
        <w:t> </w:t>
      </w:r>
      <w:r w:rsidRPr="47B3AA31">
        <w:rPr>
          <w:rFonts w:ascii="Arial" w:eastAsia="Arial" w:hAnsi="Arial" w:cs="Arial"/>
          <w:b/>
          <w:bCs/>
        </w:rPr>
        <w:t>přijatelnosti</w:t>
      </w:r>
      <w:r w:rsidRPr="47B3AA31">
        <w:rPr>
          <w:rFonts w:ascii="Arial" w:eastAsia="Arial" w:hAnsi="Arial" w:cs="Arial"/>
        </w:rPr>
        <w:t>.</w:t>
      </w:r>
    </w:p>
    <w:p w14:paraId="1A386C8A" w14:textId="77777777" w:rsidR="133AFDA0" w:rsidRDefault="002D23E7" w:rsidP="133AFDA0">
      <w:pPr>
        <w:jc w:val="both"/>
        <w:rPr>
          <w:rFonts w:ascii="Arial" w:eastAsia="Arial" w:hAnsi="Arial" w:cs="Arial"/>
        </w:rPr>
      </w:pPr>
      <w:r>
        <w:rPr>
          <w:rFonts w:ascii="Arial" w:eastAsia="Arial" w:hAnsi="Arial" w:cs="Arial"/>
        </w:rPr>
        <w:t>K</w:t>
      </w:r>
      <w:r w:rsidRPr="47B3AA31">
        <w:rPr>
          <w:rFonts w:ascii="Arial" w:eastAsia="Arial" w:hAnsi="Arial" w:cs="Arial"/>
        </w:rPr>
        <w:t xml:space="preserve">ritéria pro kontrolu formálních náležitostí a přijatelnosti jsou </w:t>
      </w:r>
      <w:r>
        <w:rPr>
          <w:rFonts w:ascii="Arial" w:eastAsia="Arial" w:hAnsi="Arial" w:cs="Arial"/>
        </w:rPr>
        <w:t xml:space="preserve">buď </w:t>
      </w:r>
      <w:r w:rsidRPr="47B3AA31">
        <w:rPr>
          <w:rFonts w:ascii="Arial" w:eastAsia="Arial" w:hAnsi="Arial" w:cs="Arial"/>
        </w:rPr>
        <w:t>napravitelná</w:t>
      </w:r>
      <w:r>
        <w:rPr>
          <w:rFonts w:ascii="Arial" w:eastAsia="Arial" w:hAnsi="Arial" w:cs="Arial"/>
        </w:rPr>
        <w:t xml:space="preserve"> nebo nenapravitelná</w:t>
      </w:r>
      <w:r w:rsidRPr="47B3AA31">
        <w:rPr>
          <w:rFonts w:ascii="Arial" w:eastAsia="Arial" w:hAnsi="Arial" w:cs="Arial"/>
        </w:rPr>
        <w:t xml:space="preserve"> a mají formu </w:t>
      </w:r>
      <w:r w:rsidRPr="47B3AA31">
        <w:rPr>
          <w:rFonts w:ascii="Arial" w:eastAsia="Arial" w:hAnsi="Arial" w:cs="Arial"/>
          <w:b/>
          <w:bCs/>
        </w:rPr>
        <w:t>vylučovacích kritérií v podobě: splněno / nesplněno.</w:t>
      </w:r>
    </w:p>
    <w:p w14:paraId="01A8BA3C" w14:textId="77777777" w:rsidR="133AFDA0" w:rsidRDefault="002D23E7" w:rsidP="133AFDA0">
      <w:pPr>
        <w:jc w:val="both"/>
        <w:rPr>
          <w:rFonts w:ascii="Arial" w:eastAsia="Arial" w:hAnsi="Arial" w:cs="Arial"/>
        </w:rPr>
      </w:pPr>
      <w:r w:rsidRPr="47B3AA31">
        <w:rPr>
          <w:rFonts w:ascii="Arial" w:eastAsia="Arial" w:hAnsi="Arial" w:cs="Arial"/>
        </w:rPr>
        <w:t>V případě nesplnění jednoho či více kritérií při kontrole formálních náležitostí a přijatelnosti, označených jako napravitelná, bude žadatel vyzván k doplnění/opravě žádosti o podporu přes MS2014+ ve lhůtě 7 pracovních dnů od data doručení výzvy k doplnění. Po doplnění/opravě požadovaných informací ze strany žadatele hodnotitel opětovně ověří formální náležitosti</w:t>
      </w:r>
      <w:r w:rsidR="00096855">
        <w:rPr>
          <w:rFonts w:ascii="Arial" w:eastAsia="Arial" w:hAnsi="Arial" w:cs="Arial"/>
        </w:rPr>
        <w:t xml:space="preserve"> a </w:t>
      </w:r>
      <w:r w:rsidR="009D1507">
        <w:rPr>
          <w:rFonts w:ascii="Arial" w:eastAsia="Arial" w:hAnsi="Arial" w:cs="Arial"/>
        </w:rPr>
        <w:t>přijatelnosti</w:t>
      </w:r>
      <w:r w:rsidRPr="47B3AA31">
        <w:rPr>
          <w:rFonts w:ascii="Arial" w:eastAsia="Arial" w:hAnsi="Arial" w:cs="Arial"/>
        </w:rPr>
        <w:t xml:space="preserve"> </w:t>
      </w:r>
      <w:r w:rsidR="00D52559">
        <w:rPr>
          <w:rFonts w:ascii="Arial" w:eastAsia="Arial" w:hAnsi="Arial" w:cs="Arial"/>
        </w:rPr>
        <w:t>a</w:t>
      </w:r>
      <w:r w:rsidR="00EE32F2">
        <w:rPr>
          <w:rFonts w:ascii="Arial" w:eastAsia="Arial" w:hAnsi="Arial" w:cs="Arial"/>
        </w:rPr>
        <w:t> </w:t>
      </w:r>
      <w:r w:rsidR="00D52559">
        <w:rPr>
          <w:rFonts w:ascii="Arial" w:eastAsia="Arial" w:hAnsi="Arial" w:cs="Arial"/>
        </w:rPr>
        <w:t>v</w:t>
      </w:r>
      <w:r w:rsidR="009B2B1F">
        <w:rPr>
          <w:rFonts w:ascii="Arial" w:eastAsia="Arial" w:hAnsi="Arial" w:cs="Arial"/>
        </w:rPr>
        <w:t> </w:t>
      </w:r>
      <w:r w:rsidRPr="47B3AA31">
        <w:rPr>
          <w:rFonts w:ascii="Arial" w:eastAsia="Arial" w:hAnsi="Arial" w:cs="Arial"/>
        </w:rPr>
        <w:t>MS2014+ vyznačí, že došlo k dopl</w:t>
      </w:r>
      <w:r w:rsidR="00E75607">
        <w:rPr>
          <w:rFonts w:ascii="Arial" w:eastAsia="Arial" w:hAnsi="Arial" w:cs="Arial"/>
        </w:rPr>
        <w:t>ně</w:t>
      </w:r>
      <w:r w:rsidRPr="47B3AA31">
        <w:rPr>
          <w:rFonts w:ascii="Arial" w:eastAsia="Arial" w:hAnsi="Arial" w:cs="Arial"/>
        </w:rPr>
        <w:t>ní potřebných náležitostí.</w:t>
      </w:r>
    </w:p>
    <w:p w14:paraId="40FD49F1" w14:textId="77777777" w:rsidR="133AFDA0" w:rsidRDefault="002D23E7" w:rsidP="133AFDA0">
      <w:pPr>
        <w:jc w:val="both"/>
        <w:rPr>
          <w:rFonts w:ascii="Arial" w:eastAsia="Arial" w:hAnsi="Arial" w:cs="Arial"/>
        </w:rPr>
      </w:pPr>
      <w:r w:rsidRPr="47B3AA31">
        <w:rPr>
          <w:rFonts w:ascii="Arial" w:eastAsia="Arial" w:hAnsi="Arial" w:cs="Arial"/>
        </w:rPr>
        <w:t>Žádost o podporu může být vrácena maximálně dvakrát. V případě opětovného nesplnění jednoho napravitelného kritéria formálních náležitostí</w:t>
      </w:r>
      <w:r w:rsidR="00096855">
        <w:rPr>
          <w:rFonts w:ascii="Arial" w:eastAsia="Arial" w:hAnsi="Arial" w:cs="Arial"/>
        </w:rPr>
        <w:t xml:space="preserve"> a přijatelnosti</w:t>
      </w:r>
      <w:r w:rsidRPr="47B3AA31">
        <w:rPr>
          <w:rFonts w:ascii="Arial" w:eastAsia="Arial" w:hAnsi="Arial" w:cs="Arial"/>
        </w:rPr>
        <w:t xml:space="preserve"> musí být žádost o podporu vyloučena z dalšího procesu hodnocení (tj. nejsou dále kontrolovány formální náležitosti a</w:t>
      </w:r>
      <w:r w:rsidR="00EE32F2">
        <w:rPr>
          <w:rFonts w:ascii="Arial" w:eastAsia="Arial" w:hAnsi="Arial" w:cs="Arial"/>
        </w:rPr>
        <w:t> </w:t>
      </w:r>
      <w:r w:rsidRPr="47B3AA31">
        <w:rPr>
          <w:rFonts w:ascii="Arial" w:eastAsia="Arial" w:hAnsi="Arial" w:cs="Arial"/>
        </w:rPr>
        <w:t xml:space="preserve">přijatelnost). </w:t>
      </w:r>
    </w:p>
    <w:p w14:paraId="500A7A98" w14:textId="77777777" w:rsidR="00054402" w:rsidRPr="00B0513D" w:rsidRDefault="002D23E7" w:rsidP="00816D9A">
      <w:pPr>
        <w:jc w:val="both"/>
        <w:rPr>
          <w:rFonts w:ascii="Arial" w:eastAsia="Arial" w:hAnsi="Arial" w:cs="Arial"/>
        </w:rPr>
      </w:pPr>
      <w:r w:rsidRPr="00B0513D">
        <w:rPr>
          <w:rFonts w:ascii="Arial" w:eastAsia="Arial" w:hAnsi="Arial" w:cs="Arial"/>
        </w:rPr>
        <w:t>V případě nesplnění jednoho či více nenapravitelných kritérií bude žádost o podporu při kontrole formálních náležitostí a přijatelnosti vyloučena z dalšího procesu hodnocení.</w:t>
      </w:r>
    </w:p>
    <w:p w14:paraId="3D0DE891" w14:textId="77777777" w:rsidR="47B3AA31" w:rsidRDefault="002D23E7" w:rsidP="47B3AA31">
      <w:pPr>
        <w:jc w:val="both"/>
        <w:rPr>
          <w:rFonts w:ascii="Arial" w:eastAsia="Arial" w:hAnsi="Arial" w:cs="Arial"/>
          <w:b/>
          <w:bCs/>
          <w:u w:val="single"/>
        </w:rPr>
      </w:pPr>
      <w:r>
        <w:rPr>
          <w:rFonts w:ascii="Arial" w:eastAsia="Arial" w:hAnsi="Arial" w:cs="Arial"/>
          <w:b/>
          <w:bCs/>
          <w:u w:val="single"/>
        </w:rPr>
        <w:t>Jednotlivé</w:t>
      </w:r>
      <w:r w:rsidRPr="78D2BF03">
        <w:rPr>
          <w:rFonts w:ascii="Arial" w:eastAsia="Arial" w:hAnsi="Arial" w:cs="Arial"/>
          <w:b/>
          <w:bCs/>
          <w:u w:val="single"/>
        </w:rPr>
        <w:t xml:space="preserve"> kroky hodnocení</w:t>
      </w:r>
    </w:p>
    <w:p w14:paraId="599FEA3A" w14:textId="77777777" w:rsidR="47B3AA31" w:rsidRDefault="002D23E7" w:rsidP="00E75607">
      <w:pPr>
        <w:pStyle w:val="Odstavecseseznamem"/>
        <w:numPr>
          <w:ilvl w:val="0"/>
          <w:numId w:val="1"/>
        </w:numPr>
        <w:spacing w:before="120" w:after="120" w:line="240" w:lineRule="auto"/>
        <w:ind w:left="426"/>
        <w:jc w:val="both"/>
        <w:rPr>
          <w:rFonts w:eastAsiaTheme="minorEastAsia"/>
        </w:rPr>
      </w:pPr>
      <w:r w:rsidRPr="47B3AA31">
        <w:rPr>
          <w:rFonts w:ascii="Arial" w:eastAsia="Arial" w:hAnsi="Arial" w:cs="Arial"/>
        </w:rPr>
        <w:t>Poskytovatel podpory posoudí přijat</w:t>
      </w:r>
      <w:r w:rsidR="001F2EA5">
        <w:rPr>
          <w:rFonts w:ascii="Arial" w:eastAsia="Arial" w:hAnsi="Arial" w:cs="Arial"/>
        </w:rPr>
        <w:t>ou</w:t>
      </w:r>
      <w:r w:rsidRPr="47B3AA31">
        <w:rPr>
          <w:rFonts w:ascii="Arial" w:eastAsia="Arial" w:hAnsi="Arial" w:cs="Arial"/>
        </w:rPr>
        <w:t xml:space="preserve"> žádost podle předem stanovených kritérií, formálních náležitostí a přijatelnosti a</w:t>
      </w:r>
      <w:r w:rsidR="00096855">
        <w:rPr>
          <w:rFonts w:ascii="Arial" w:eastAsia="Arial" w:hAnsi="Arial" w:cs="Arial"/>
        </w:rPr>
        <w:t xml:space="preserve"> projekt podrobí</w:t>
      </w:r>
      <w:r w:rsidRPr="47B3AA31">
        <w:rPr>
          <w:rFonts w:ascii="Arial" w:eastAsia="Arial" w:hAnsi="Arial" w:cs="Arial"/>
        </w:rPr>
        <w:t xml:space="preserve"> analýz</w:t>
      </w:r>
      <w:r w:rsidR="00096855">
        <w:rPr>
          <w:rFonts w:ascii="Arial" w:eastAsia="Arial" w:hAnsi="Arial" w:cs="Arial"/>
        </w:rPr>
        <w:t>e</w:t>
      </w:r>
      <w:r w:rsidRPr="47B3AA31">
        <w:rPr>
          <w:rFonts w:ascii="Arial" w:eastAsia="Arial" w:hAnsi="Arial" w:cs="Arial"/>
        </w:rPr>
        <w:t xml:space="preserve"> rizik.</w:t>
      </w:r>
    </w:p>
    <w:p w14:paraId="66E98DF5" w14:textId="77777777" w:rsidR="47B3AA31" w:rsidRDefault="47B3AA31" w:rsidP="47B3AA31">
      <w:pPr>
        <w:jc w:val="both"/>
        <w:rPr>
          <w:rFonts w:ascii="Arial" w:eastAsia="Arial" w:hAnsi="Arial" w:cs="Arial"/>
        </w:rPr>
      </w:pPr>
    </w:p>
    <w:p w14:paraId="28F7D682" w14:textId="77777777" w:rsidR="2CDFD7FB" w:rsidRDefault="002D23E7" w:rsidP="00A10478">
      <w:pPr>
        <w:jc w:val="both"/>
      </w:pPr>
      <w:r>
        <w:br w:type="page"/>
      </w:r>
    </w:p>
    <w:p w14:paraId="46ECFF49" w14:textId="77777777" w:rsidR="00D5012E" w:rsidRPr="006F61E4" w:rsidRDefault="002D23E7" w:rsidP="2CDFD7FB">
      <w:pPr>
        <w:rPr>
          <w:rFonts w:ascii="Arial" w:eastAsia="Arial" w:hAnsi="Arial" w:cs="Arial"/>
          <w:b/>
          <w:bCs/>
          <w:color w:val="2F5496" w:themeColor="accent1" w:themeShade="BF"/>
          <w:sz w:val="28"/>
          <w:szCs w:val="28"/>
        </w:rPr>
      </w:pPr>
      <w:r w:rsidRPr="08109B62">
        <w:rPr>
          <w:rFonts w:ascii="Arial" w:eastAsia="Arial" w:hAnsi="Arial" w:cs="Arial"/>
          <w:b/>
          <w:bCs/>
          <w:color w:val="2F5496" w:themeColor="accent1" w:themeShade="BF"/>
          <w:sz w:val="28"/>
          <w:szCs w:val="28"/>
        </w:rPr>
        <w:lastRenderedPageBreak/>
        <w:t>Kritéria formálních náležitostí a přijatelnosti</w:t>
      </w:r>
    </w:p>
    <w:tbl>
      <w:tblPr>
        <w:tblStyle w:val="Mkatabulky"/>
        <w:tblW w:w="9090" w:type="dxa"/>
        <w:tblLook w:val="04A0" w:firstRow="1" w:lastRow="0" w:firstColumn="1" w:lastColumn="0" w:noHBand="0" w:noVBand="1"/>
      </w:tblPr>
      <w:tblGrid>
        <w:gridCol w:w="1335"/>
        <w:gridCol w:w="3720"/>
        <w:gridCol w:w="1965"/>
        <w:gridCol w:w="2070"/>
      </w:tblGrid>
      <w:tr w:rsidR="00EF2298" w14:paraId="2D9AA91A" w14:textId="77777777" w:rsidTr="00EE32F2">
        <w:tc>
          <w:tcPr>
            <w:tcW w:w="1335" w:type="dxa"/>
            <w:shd w:val="clear" w:color="auto" w:fill="D9E2F3" w:themeFill="accent1" w:themeFillTint="33"/>
            <w:vAlign w:val="center"/>
          </w:tcPr>
          <w:p w14:paraId="0D0A66FE" w14:textId="77777777" w:rsidR="2CDFD7FB" w:rsidRDefault="002D23E7"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14:paraId="631DDF16" w14:textId="77777777" w:rsidR="7A77ADAE" w:rsidRDefault="002D23E7" w:rsidP="00EE32F2">
            <w:pPr>
              <w:jc w:val="center"/>
              <w:rPr>
                <w:rFonts w:ascii="Arial" w:eastAsia="Arial" w:hAnsi="Arial" w:cs="Arial"/>
                <w:sz w:val="24"/>
                <w:szCs w:val="24"/>
              </w:rPr>
            </w:pPr>
            <w:r w:rsidRPr="08109B62">
              <w:rPr>
                <w:rFonts w:ascii="Arial" w:eastAsia="Arial" w:hAnsi="Arial" w:cs="Arial"/>
                <w:b/>
                <w:bCs/>
                <w:sz w:val="24"/>
                <w:szCs w:val="24"/>
              </w:rPr>
              <w:t>Definice kritéria formálních náležitostí</w:t>
            </w:r>
          </w:p>
        </w:tc>
        <w:tc>
          <w:tcPr>
            <w:tcW w:w="1965" w:type="dxa"/>
            <w:shd w:val="clear" w:color="auto" w:fill="D9E2F3" w:themeFill="accent1" w:themeFillTint="33"/>
            <w:vAlign w:val="center"/>
          </w:tcPr>
          <w:p w14:paraId="0C042D68" w14:textId="77777777" w:rsidR="08109B62" w:rsidRDefault="002D23E7"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174E9D2A" w14:textId="77777777" w:rsidR="08109B62" w:rsidRDefault="002D23E7"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3DF01871" w14:textId="77777777" w:rsidR="08109B62" w:rsidRDefault="002D23E7"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14:paraId="3EE68C21" w14:textId="77777777" w:rsidR="005F1F21" w:rsidRPr="00C07D5B" w:rsidRDefault="002D23E7" w:rsidP="08109B62">
            <w:pPr>
              <w:jc w:val="center"/>
              <w:rPr>
                <w:rFonts w:ascii="Arial" w:eastAsia="Arial" w:hAnsi="Arial" w:cs="Arial"/>
                <w:b/>
                <w:bCs/>
                <w:sz w:val="24"/>
                <w:szCs w:val="24"/>
              </w:rPr>
            </w:pPr>
            <w:r w:rsidRPr="08109B62">
              <w:rPr>
                <w:rFonts w:ascii="Arial" w:eastAsia="Arial" w:hAnsi="Arial" w:cs="Arial"/>
                <w:b/>
                <w:bCs/>
                <w:sz w:val="24"/>
                <w:szCs w:val="24"/>
              </w:rPr>
              <w:t>Dokumentace</w:t>
            </w:r>
          </w:p>
        </w:tc>
      </w:tr>
      <w:tr w:rsidR="00EF2298" w14:paraId="5DAB8383" w14:textId="77777777" w:rsidTr="00EE32F2">
        <w:trPr>
          <w:trHeight w:val="680"/>
        </w:trPr>
        <w:tc>
          <w:tcPr>
            <w:tcW w:w="1335" w:type="dxa"/>
            <w:vAlign w:val="center"/>
          </w:tcPr>
          <w:p w14:paraId="21561F7E" w14:textId="77777777" w:rsidR="2CDFD7FB" w:rsidRDefault="002D23E7" w:rsidP="08109B62">
            <w:pPr>
              <w:jc w:val="center"/>
              <w:rPr>
                <w:rFonts w:ascii="Arial" w:eastAsia="Arial" w:hAnsi="Arial" w:cs="Arial"/>
              </w:rPr>
            </w:pPr>
            <w:r w:rsidRPr="08109B62">
              <w:rPr>
                <w:rFonts w:ascii="Arial" w:eastAsia="Arial" w:hAnsi="Arial" w:cs="Arial"/>
              </w:rPr>
              <w:t>1.</w:t>
            </w:r>
          </w:p>
        </w:tc>
        <w:tc>
          <w:tcPr>
            <w:tcW w:w="3720" w:type="dxa"/>
            <w:vAlign w:val="center"/>
          </w:tcPr>
          <w:p w14:paraId="0002DE79" w14:textId="77777777" w:rsidR="1B6E27DA" w:rsidRDefault="002D23E7" w:rsidP="00EE32F2">
            <w:pPr>
              <w:rPr>
                <w:rFonts w:ascii="Arial" w:eastAsia="Arial" w:hAnsi="Arial" w:cs="Arial"/>
              </w:rPr>
            </w:pPr>
            <w:r w:rsidRPr="08109B62">
              <w:rPr>
                <w:rFonts w:ascii="Arial" w:eastAsia="Arial" w:hAnsi="Arial" w:cs="Arial"/>
              </w:rPr>
              <w:t>Jsou v žádosti vyplněny všechny povinné kolonky/pole?</w:t>
            </w:r>
          </w:p>
        </w:tc>
        <w:tc>
          <w:tcPr>
            <w:tcW w:w="1965" w:type="dxa"/>
            <w:vAlign w:val="center"/>
          </w:tcPr>
          <w:p w14:paraId="091D7631" w14:textId="77777777" w:rsidR="005F1F21" w:rsidRDefault="002D23E7" w:rsidP="00EE32F2">
            <w:pPr>
              <w:rPr>
                <w:rFonts w:ascii="Arial" w:eastAsia="Arial" w:hAnsi="Arial" w:cs="Arial"/>
              </w:rPr>
            </w:pPr>
            <w:r w:rsidRPr="08109B62">
              <w:rPr>
                <w:rFonts w:ascii="Arial" w:eastAsia="Arial" w:hAnsi="Arial" w:cs="Arial"/>
              </w:rPr>
              <w:t>napravitelné kritérium</w:t>
            </w:r>
          </w:p>
        </w:tc>
        <w:tc>
          <w:tcPr>
            <w:tcW w:w="2070" w:type="dxa"/>
            <w:vAlign w:val="center"/>
          </w:tcPr>
          <w:p w14:paraId="4A4BEC0D" w14:textId="77777777" w:rsidR="005F1F21" w:rsidRDefault="002D23E7" w:rsidP="00ED3F8B">
            <w:pPr>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rsidR="00EF2298" w14:paraId="15B5838B" w14:textId="77777777" w:rsidTr="00EE32F2">
        <w:trPr>
          <w:trHeight w:val="1247"/>
        </w:trPr>
        <w:tc>
          <w:tcPr>
            <w:tcW w:w="1335" w:type="dxa"/>
            <w:vAlign w:val="center"/>
          </w:tcPr>
          <w:p w14:paraId="17E122B1" w14:textId="77777777" w:rsidR="2CDFD7FB" w:rsidRDefault="002D23E7" w:rsidP="08109B62">
            <w:pPr>
              <w:jc w:val="center"/>
              <w:rPr>
                <w:rFonts w:ascii="Arial" w:eastAsia="Arial" w:hAnsi="Arial" w:cs="Arial"/>
              </w:rPr>
            </w:pPr>
            <w:r w:rsidRPr="08109B62">
              <w:rPr>
                <w:rFonts w:ascii="Arial" w:eastAsia="Arial" w:hAnsi="Arial" w:cs="Arial"/>
              </w:rPr>
              <w:t>2.</w:t>
            </w:r>
          </w:p>
        </w:tc>
        <w:tc>
          <w:tcPr>
            <w:tcW w:w="3720" w:type="dxa"/>
            <w:vAlign w:val="center"/>
          </w:tcPr>
          <w:p w14:paraId="32FC9B92" w14:textId="77777777" w:rsidR="7A77ADAE" w:rsidRDefault="002D23E7" w:rsidP="00EE32F2">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vAlign w:val="center"/>
          </w:tcPr>
          <w:p w14:paraId="1FE8FD84" w14:textId="77777777" w:rsidR="005F1F21" w:rsidRDefault="002D23E7" w:rsidP="00EE32F2">
            <w:pPr>
              <w:rPr>
                <w:rFonts w:ascii="Arial" w:eastAsia="Arial" w:hAnsi="Arial" w:cs="Arial"/>
              </w:rPr>
            </w:pPr>
            <w:r w:rsidRPr="08109B62">
              <w:rPr>
                <w:rFonts w:ascii="Arial" w:eastAsia="Arial" w:hAnsi="Arial" w:cs="Arial"/>
              </w:rPr>
              <w:t>napravitelné kritérium</w:t>
            </w:r>
          </w:p>
        </w:tc>
        <w:tc>
          <w:tcPr>
            <w:tcW w:w="2070" w:type="dxa"/>
            <w:vAlign w:val="center"/>
          </w:tcPr>
          <w:p w14:paraId="485283C0" w14:textId="77777777" w:rsidR="005F1F21" w:rsidRDefault="002D23E7" w:rsidP="00ED3F8B">
            <w:pPr>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14:paraId="20952B94" w14:textId="77777777" w:rsidR="001E58FF" w:rsidRPr="008B1260" w:rsidRDefault="002D23E7" w:rsidP="00ED3F8B">
            <w:pPr>
              <w:jc w:val="both"/>
              <w:rPr>
                <w:rFonts w:ascii="Arial" w:eastAsia="Arial" w:hAnsi="Arial" w:cs="Arial"/>
              </w:rPr>
            </w:pPr>
            <w:r w:rsidRPr="2CDFD7FB">
              <w:rPr>
                <w:rFonts w:ascii="Arial" w:eastAsia="Arial" w:hAnsi="Arial" w:cs="Arial"/>
              </w:rPr>
              <w:t>plná moc</w:t>
            </w:r>
          </w:p>
        </w:tc>
      </w:tr>
      <w:tr w:rsidR="00EF2298" w14:paraId="1EBC445A" w14:textId="77777777" w:rsidTr="00EE32F2">
        <w:tc>
          <w:tcPr>
            <w:tcW w:w="1335" w:type="dxa"/>
            <w:vAlign w:val="center"/>
          </w:tcPr>
          <w:p w14:paraId="6F841681" w14:textId="77777777" w:rsidR="2CDFD7FB" w:rsidRDefault="002D23E7" w:rsidP="08109B62">
            <w:pPr>
              <w:jc w:val="center"/>
              <w:rPr>
                <w:rFonts w:ascii="Arial" w:eastAsia="Arial" w:hAnsi="Arial" w:cs="Arial"/>
              </w:rPr>
            </w:pPr>
            <w:r w:rsidRPr="08109B62">
              <w:rPr>
                <w:rFonts w:ascii="Arial" w:eastAsia="Arial" w:hAnsi="Arial" w:cs="Arial"/>
              </w:rPr>
              <w:t>3.</w:t>
            </w:r>
          </w:p>
        </w:tc>
        <w:tc>
          <w:tcPr>
            <w:tcW w:w="3720" w:type="dxa"/>
            <w:vAlign w:val="center"/>
          </w:tcPr>
          <w:p w14:paraId="396036BE" w14:textId="77777777" w:rsidR="1B6E27DA" w:rsidRDefault="002D23E7" w:rsidP="00EE32F2">
            <w:pPr>
              <w:rPr>
                <w:rFonts w:ascii="Arial" w:eastAsia="Arial" w:hAnsi="Arial" w:cs="Arial"/>
              </w:rPr>
            </w:pPr>
            <w:r w:rsidRPr="08109B62">
              <w:rPr>
                <w:rFonts w:ascii="Arial" w:eastAsia="Arial" w:hAnsi="Arial" w:cs="Arial"/>
              </w:rPr>
              <w:t xml:space="preserve">Žádost obsahuje všechny povinné přílohy a jsou předloženy ve formě </w:t>
            </w:r>
            <w:r w:rsidR="73180DDA" w:rsidRPr="08109B62">
              <w:rPr>
                <w:rFonts w:ascii="Arial" w:eastAsia="Arial" w:hAnsi="Arial" w:cs="Arial"/>
              </w:rPr>
              <w:t>po</w:t>
            </w:r>
            <w:r w:rsidRPr="08109B62">
              <w:rPr>
                <w:rFonts w:ascii="Arial" w:eastAsia="Arial" w:hAnsi="Arial" w:cs="Arial"/>
              </w:rPr>
              <w:t>dle textu výzvy a P</w:t>
            </w:r>
            <w:r w:rsidR="00894212">
              <w:rPr>
                <w:rFonts w:ascii="Arial" w:eastAsia="Arial" w:hAnsi="Arial" w:cs="Arial"/>
              </w:rPr>
              <w:t>ravidel pro žadatele a příjemce.</w:t>
            </w:r>
          </w:p>
        </w:tc>
        <w:tc>
          <w:tcPr>
            <w:tcW w:w="1965" w:type="dxa"/>
            <w:vAlign w:val="center"/>
          </w:tcPr>
          <w:p w14:paraId="3B20F5CF" w14:textId="77777777" w:rsidR="005F1F21" w:rsidRDefault="002D23E7" w:rsidP="00EE32F2">
            <w:pPr>
              <w:rPr>
                <w:rFonts w:ascii="Arial" w:eastAsia="Arial" w:hAnsi="Arial" w:cs="Arial"/>
              </w:rPr>
            </w:pPr>
            <w:r w:rsidRPr="08109B62">
              <w:rPr>
                <w:rFonts w:ascii="Arial" w:eastAsia="Arial" w:hAnsi="Arial" w:cs="Arial"/>
              </w:rPr>
              <w:t>napravitelné kritérium</w:t>
            </w:r>
          </w:p>
        </w:tc>
        <w:tc>
          <w:tcPr>
            <w:tcW w:w="2070" w:type="dxa"/>
          </w:tcPr>
          <w:p w14:paraId="7A82D76B" w14:textId="77777777" w:rsidR="001E58FF" w:rsidRPr="008B1260" w:rsidRDefault="002D23E7" w:rsidP="00ED3F8B">
            <w:pPr>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p w14:paraId="088F202E" w14:textId="77777777" w:rsidR="001E58FF" w:rsidRPr="008B1260" w:rsidRDefault="002D23E7" w:rsidP="00ED3F8B">
            <w:pPr>
              <w:rPr>
                <w:rFonts w:ascii="Arial" w:eastAsia="Arial" w:hAnsi="Arial" w:cs="Arial"/>
              </w:rPr>
            </w:pPr>
            <w:r w:rsidRPr="47B3AA31">
              <w:rPr>
                <w:rFonts w:ascii="Arial" w:eastAsia="Arial" w:hAnsi="Arial" w:cs="Arial"/>
              </w:rPr>
              <w:t>Výzva</w:t>
            </w:r>
          </w:p>
          <w:p w14:paraId="75D2455F" w14:textId="77777777" w:rsidR="001E58FF" w:rsidRPr="008B1260" w:rsidRDefault="002D23E7" w:rsidP="00ED3F8B">
            <w:pPr>
              <w:rPr>
                <w:rFonts w:ascii="Arial" w:eastAsia="Arial" w:hAnsi="Arial" w:cs="Arial"/>
              </w:rPr>
            </w:pPr>
            <w:r w:rsidRPr="47B3AA31">
              <w:rPr>
                <w:rFonts w:ascii="Arial" w:eastAsia="Arial" w:hAnsi="Arial" w:cs="Arial"/>
              </w:rPr>
              <w:t>Pravidla</w:t>
            </w:r>
            <w:r w:rsidR="00E50A56">
              <w:rPr>
                <w:rFonts w:ascii="Arial" w:eastAsia="Arial" w:hAnsi="Arial" w:cs="Arial"/>
              </w:rPr>
              <w:t xml:space="preserve"> pro</w:t>
            </w:r>
            <w:r w:rsidR="00ED3F8B">
              <w:rPr>
                <w:rFonts w:ascii="Arial" w:eastAsia="Arial" w:hAnsi="Arial" w:cs="Arial"/>
              </w:rPr>
              <w:t xml:space="preserve"> </w:t>
            </w:r>
            <w:r w:rsidR="00E50A56">
              <w:rPr>
                <w:rFonts w:ascii="Arial" w:eastAsia="Arial" w:hAnsi="Arial" w:cs="Arial"/>
              </w:rPr>
              <w:t>žadatele a příjemce</w:t>
            </w:r>
          </w:p>
        </w:tc>
      </w:tr>
      <w:tr w:rsidR="00B805DE" w14:paraId="0C3C21D8" w14:textId="77777777" w:rsidTr="00EE32F2">
        <w:tc>
          <w:tcPr>
            <w:tcW w:w="1335" w:type="dxa"/>
            <w:vAlign w:val="center"/>
          </w:tcPr>
          <w:p w14:paraId="5EA71CA2" w14:textId="662CEBDA" w:rsidR="00B805DE" w:rsidRPr="08109B62" w:rsidRDefault="00B805DE" w:rsidP="08109B62">
            <w:pPr>
              <w:jc w:val="center"/>
              <w:rPr>
                <w:rFonts w:ascii="Arial" w:eastAsia="Arial" w:hAnsi="Arial" w:cs="Arial"/>
              </w:rPr>
            </w:pPr>
            <w:r>
              <w:rPr>
                <w:rFonts w:ascii="Arial" w:eastAsia="Arial" w:hAnsi="Arial" w:cs="Arial"/>
              </w:rPr>
              <w:t>4.</w:t>
            </w:r>
          </w:p>
        </w:tc>
        <w:tc>
          <w:tcPr>
            <w:tcW w:w="3720" w:type="dxa"/>
            <w:vAlign w:val="center"/>
          </w:tcPr>
          <w:p w14:paraId="4C024C3E" w14:textId="168DF60E" w:rsidR="00B805DE" w:rsidRPr="08109B62" w:rsidRDefault="00B805DE" w:rsidP="00EE32F2">
            <w:pPr>
              <w:rPr>
                <w:rFonts w:ascii="Arial" w:eastAsia="Arial" w:hAnsi="Arial" w:cs="Arial"/>
              </w:rPr>
            </w:pPr>
            <w:r>
              <w:rPr>
                <w:rFonts w:ascii="Arial" w:eastAsia="Arial" w:hAnsi="Arial" w:cs="Arial"/>
              </w:rPr>
              <w:t>Smlouva o spolupráci je podepsána oprávněnými zástupci žadatele</w:t>
            </w:r>
            <w:r w:rsidR="00F67908">
              <w:rPr>
                <w:rFonts w:ascii="Arial" w:eastAsia="Arial" w:hAnsi="Arial" w:cs="Arial"/>
              </w:rPr>
              <w:t xml:space="preserve"> a partnera</w:t>
            </w:r>
            <w:r>
              <w:rPr>
                <w:rFonts w:ascii="Arial" w:eastAsia="Arial" w:hAnsi="Arial" w:cs="Arial"/>
              </w:rPr>
              <w:t>.</w:t>
            </w:r>
          </w:p>
        </w:tc>
        <w:tc>
          <w:tcPr>
            <w:tcW w:w="1965" w:type="dxa"/>
            <w:vAlign w:val="center"/>
          </w:tcPr>
          <w:p w14:paraId="0F33B4C0" w14:textId="390F0CFD" w:rsidR="00B805DE" w:rsidRPr="08109B62" w:rsidRDefault="00B805DE" w:rsidP="00EE32F2">
            <w:pPr>
              <w:rPr>
                <w:rFonts w:ascii="Arial" w:eastAsia="Arial" w:hAnsi="Arial" w:cs="Arial"/>
              </w:rPr>
            </w:pPr>
            <w:r w:rsidRPr="08109B62">
              <w:rPr>
                <w:rFonts w:ascii="Arial" w:eastAsia="Arial" w:hAnsi="Arial" w:cs="Arial"/>
              </w:rPr>
              <w:t>napravitelné kritérium</w:t>
            </w:r>
          </w:p>
        </w:tc>
        <w:tc>
          <w:tcPr>
            <w:tcW w:w="2070" w:type="dxa"/>
          </w:tcPr>
          <w:p w14:paraId="1C0E025D" w14:textId="6FDB327B" w:rsidR="00B805DE" w:rsidRDefault="00AA0794" w:rsidP="00ED3F8B">
            <w:pPr>
              <w:rPr>
                <w:rFonts w:ascii="Arial" w:eastAsia="Arial" w:hAnsi="Arial" w:cs="Arial"/>
              </w:rPr>
            </w:pPr>
            <w:r>
              <w:rPr>
                <w:rFonts w:ascii="Arial" w:eastAsia="Arial" w:hAnsi="Arial" w:cs="Arial"/>
              </w:rPr>
              <w:t>Partnerská s</w:t>
            </w:r>
            <w:r w:rsidR="00507D32">
              <w:rPr>
                <w:rFonts w:ascii="Arial" w:eastAsia="Arial" w:hAnsi="Arial" w:cs="Arial"/>
              </w:rPr>
              <w:t xml:space="preserve">mlouva </w:t>
            </w:r>
          </w:p>
          <w:p w14:paraId="4DA9F581" w14:textId="55476FA1" w:rsidR="00507D32" w:rsidRPr="47B3AA31" w:rsidRDefault="00507D32" w:rsidP="00ED3F8B">
            <w:pPr>
              <w:rPr>
                <w:rFonts w:ascii="Arial" w:eastAsia="Arial" w:hAnsi="Arial" w:cs="Arial"/>
              </w:rPr>
            </w:pPr>
            <w:r>
              <w:rPr>
                <w:rFonts w:ascii="Arial" w:eastAsia="Arial" w:hAnsi="Arial" w:cs="Arial"/>
              </w:rPr>
              <w:t>Plná moc</w:t>
            </w:r>
          </w:p>
        </w:tc>
      </w:tr>
      <w:tr w:rsidR="00AA0794" w14:paraId="1C5101A4" w14:textId="77777777" w:rsidTr="00AA0794">
        <w:tc>
          <w:tcPr>
            <w:tcW w:w="1335" w:type="dxa"/>
            <w:vAlign w:val="center"/>
          </w:tcPr>
          <w:p w14:paraId="21765D39" w14:textId="4A2C8B3B" w:rsidR="00AA0794" w:rsidRDefault="00AA0794" w:rsidP="08109B62">
            <w:pPr>
              <w:jc w:val="center"/>
              <w:rPr>
                <w:rFonts w:ascii="Arial" w:eastAsia="Arial" w:hAnsi="Arial" w:cs="Arial"/>
              </w:rPr>
            </w:pPr>
            <w:r>
              <w:rPr>
                <w:rFonts w:ascii="Arial" w:eastAsia="Arial" w:hAnsi="Arial" w:cs="Arial"/>
              </w:rPr>
              <w:t>5.</w:t>
            </w:r>
          </w:p>
        </w:tc>
        <w:tc>
          <w:tcPr>
            <w:tcW w:w="3720" w:type="dxa"/>
            <w:vAlign w:val="center"/>
          </w:tcPr>
          <w:p w14:paraId="54E30502" w14:textId="32F90396" w:rsidR="00AA0794" w:rsidRDefault="00AA0794" w:rsidP="00EE32F2">
            <w:pPr>
              <w:rPr>
                <w:rFonts w:ascii="Arial" w:eastAsia="Arial" w:hAnsi="Arial" w:cs="Arial"/>
              </w:rPr>
            </w:pPr>
            <w:r w:rsidRPr="00AA0794">
              <w:rPr>
                <w:rFonts w:ascii="Arial" w:eastAsia="Arial" w:hAnsi="Arial" w:cs="Arial"/>
              </w:rPr>
              <w:t>Partnerská smlouva obsahuje přílohu Popis projektu. Smlouva vč. Přílohy je v souladu s výzv</w:t>
            </w:r>
            <w:r>
              <w:rPr>
                <w:rFonts w:ascii="Arial" w:eastAsia="Arial" w:hAnsi="Arial" w:cs="Arial"/>
              </w:rPr>
              <w:t>ou</w:t>
            </w:r>
            <w:r w:rsidRPr="00AA0794">
              <w:rPr>
                <w:rFonts w:ascii="Arial" w:eastAsia="Arial" w:hAnsi="Arial" w:cs="Arial"/>
              </w:rPr>
              <w:t xml:space="preserve"> a Pravidly pro žadatele a příjemce (z hlediska zaměření, způsobilosti výdajů, harmonogramu, udržitelnosti projektu, apod.)</w:t>
            </w:r>
          </w:p>
        </w:tc>
        <w:tc>
          <w:tcPr>
            <w:tcW w:w="1965" w:type="dxa"/>
            <w:vAlign w:val="center"/>
          </w:tcPr>
          <w:p w14:paraId="24440B80" w14:textId="27E6BF9C" w:rsidR="00AA0794" w:rsidRPr="08109B62" w:rsidRDefault="00AA0794" w:rsidP="00EE32F2">
            <w:pPr>
              <w:rPr>
                <w:rFonts w:ascii="Arial" w:eastAsia="Arial" w:hAnsi="Arial" w:cs="Arial"/>
              </w:rPr>
            </w:pPr>
            <w:r w:rsidRPr="08109B62">
              <w:rPr>
                <w:rFonts w:ascii="Arial" w:eastAsia="Arial" w:hAnsi="Arial" w:cs="Arial"/>
              </w:rPr>
              <w:t>napravitelné kritérium</w:t>
            </w:r>
          </w:p>
        </w:tc>
        <w:tc>
          <w:tcPr>
            <w:tcW w:w="2070" w:type="dxa"/>
            <w:vAlign w:val="center"/>
          </w:tcPr>
          <w:p w14:paraId="5652D333" w14:textId="77777777" w:rsidR="00AA0794" w:rsidRPr="00AA0794" w:rsidRDefault="00AA0794" w:rsidP="00AA0794">
            <w:pPr>
              <w:rPr>
                <w:rFonts w:ascii="Arial" w:eastAsia="Arial" w:hAnsi="Arial" w:cs="Arial"/>
              </w:rPr>
            </w:pPr>
            <w:r w:rsidRPr="00AA0794">
              <w:rPr>
                <w:rFonts w:ascii="Arial" w:eastAsia="Arial" w:hAnsi="Arial" w:cs="Arial"/>
              </w:rPr>
              <w:t>Partnerská smlouva</w:t>
            </w:r>
          </w:p>
          <w:p w14:paraId="6179E4F2" w14:textId="427D36AD" w:rsidR="00AA0794" w:rsidRDefault="00AA0794" w:rsidP="00AA0794">
            <w:pPr>
              <w:rPr>
                <w:rFonts w:ascii="Arial" w:eastAsia="Arial" w:hAnsi="Arial" w:cs="Arial"/>
              </w:rPr>
            </w:pPr>
            <w:r w:rsidRPr="00AA0794">
              <w:rPr>
                <w:rFonts w:ascii="Arial" w:eastAsia="Arial" w:hAnsi="Arial" w:cs="Arial"/>
              </w:rPr>
              <w:t>Plná moc</w:t>
            </w:r>
          </w:p>
        </w:tc>
      </w:tr>
    </w:tbl>
    <w:p w14:paraId="3796E778" w14:textId="77777777" w:rsidR="00C07D5B" w:rsidRDefault="00C07D5B">
      <w:pPr>
        <w:rPr>
          <w:sz w:val="24"/>
          <w:szCs w:val="24"/>
        </w:rPr>
      </w:pPr>
    </w:p>
    <w:tbl>
      <w:tblPr>
        <w:tblStyle w:val="Mkatabulky"/>
        <w:tblW w:w="9060" w:type="dxa"/>
        <w:tblLayout w:type="fixed"/>
        <w:tblLook w:val="04A0" w:firstRow="1" w:lastRow="0" w:firstColumn="1" w:lastColumn="0" w:noHBand="0" w:noVBand="1"/>
      </w:tblPr>
      <w:tblGrid>
        <w:gridCol w:w="1335"/>
        <w:gridCol w:w="3763"/>
        <w:gridCol w:w="1950"/>
        <w:gridCol w:w="2012"/>
      </w:tblGrid>
      <w:tr w:rsidR="00EF2298" w14:paraId="0F05337B" w14:textId="77777777" w:rsidTr="23226E96">
        <w:trPr>
          <w:trHeight w:val="1275"/>
        </w:trPr>
        <w:tc>
          <w:tcPr>
            <w:tcW w:w="1335" w:type="dxa"/>
            <w:shd w:val="clear" w:color="auto" w:fill="D9E2F3" w:themeFill="accent1" w:themeFillTint="33"/>
            <w:vAlign w:val="center"/>
          </w:tcPr>
          <w:p w14:paraId="333AB7F8" w14:textId="77777777" w:rsidR="2CDFD7FB" w:rsidRDefault="002D23E7"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p w14:paraId="6EB0629B" w14:textId="77777777" w:rsidR="08109B62" w:rsidRDefault="08109B62" w:rsidP="08109B62">
            <w:pPr>
              <w:jc w:val="center"/>
              <w:rPr>
                <w:rFonts w:ascii="Arial" w:eastAsia="Arial" w:hAnsi="Arial" w:cs="Arial"/>
                <w:b/>
                <w:bCs/>
                <w:sz w:val="24"/>
                <w:szCs w:val="24"/>
              </w:rPr>
            </w:pPr>
          </w:p>
        </w:tc>
        <w:tc>
          <w:tcPr>
            <w:tcW w:w="3763" w:type="dxa"/>
            <w:shd w:val="clear" w:color="auto" w:fill="D9E2F3" w:themeFill="accent1" w:themeFillTint="33"/>
            <w:vAlign w:val="center"/>
          </w:tcPr>
          <w:p w14:paraId="7FC3D961" w14:textId="77777777" w:rsidR="00797935" w:rsidRDefault="002D23E7" w:rsidP="08109B62">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14:paraId="17774EDC" w14:textId="77777777" w:rsidR="08109B62" w:rsidRDefault="002D23E7"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571901B2" w14:textId="77777777" w:rsidR="08109B62" w:rsidRDefault="002D23E7"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7562F735" w14:textId="77777777" w:rsidR="08109B62" w:rsidRDefault="002D23E7"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14:paraId="70B29B85" w14:textId="77777777" w:rsidR="00797935" w:rsidRDefault="002D23E7" w:rsidP="08109B62">
            <w:pPr>
              <w:jc w:val="center"/>
              <w:rPr>
                <w:rFonts w:ascii="Arial" w:eastAsia="Arial" w:hAnsi="Arial" w:cs="Arial"/>
                <w:sz w:val="24"/>
                <w:szCs w:val="24"/>
              </w:rPr>
            </w:pPr>
            <w:r w:rsidRPr="08109B62">
              <w:rPr>
                <w:rFonts w:ascii="Arial" w:eastAsia="Arial" w:hAnsi="Arial" w:cs="Arial"/>
                <w:b/>
                <w:bCs/>
                <w:sz w:val="24"/>
                <w:szCs w:val="24"/>
              </w:rPr>
              <w:t>Dokumentace</w:t>
            </w:r>
          </w:p>
        </w:tc>
      </w:tr>
      <w:tr w:rsidR="00EF2298" w14:paraId="32F4C885" w14:textId="77777777" w:rsidTr="23226E96">
        <w:trPr>
          <w:trHeight w:val="907"/>
        </w:trPr>
        <w:tc>
          <w:tcPr>
            <w:tcW w:w="1335" w:type="dxa"/>
            <w:vAlign w:val="center"/>
          </w:tcPr>
          <w:p w14:paraId="5594BA64" w14:textId="77777777" w:rsidR="08109B62" w:rsidRDefault="002D23E7" w:rsidP="08109B62">
            <w:pPr>
              <w:jc w:val="center"/>
              <w:rPr>
                <w:rFonts w:ascii="Arial" w:eastAsia="Arial" w:hAnsi="Arial" w:cs="Arial"/>
              </w:rPr>
            </w:pPr>
            <w:r w:rsidRPr="08109B62">
              <w:rPr>
                <w:rFonts w:ascii="Arial" w:eastAsia="Arial" w:hAnsi="Arial" w:cs="Arial"/>
              </w:rPr>
              <w:t>1.</w:t>
            </w:r>
          </w:p>
        </w:tc>
        <w:tc>
          <w:tcPr>
            <w:tcW w:w="3763" w:type="dxa"/>
            <w:vAlign w:val="center"/>
          </w:tcPr>
          <w:p w14:paraId="45BF7DD2" w14:textId="338BD248" w:rsidR="00797935" w:rsidRDefault="002D23E7" w:rsidP="08109B62">
            <w:pPr>
              <w:rPr>
                <w:rFonts w:ascii="Arial" w:eastAsia="Arial" w:hAnsi="Arial" w:cs="Arial"/>
              </w:rPr>
            </w:pPr>
            <w:r w:rsidRPr="08109B62">
              <w:rPr>
                <w:rFonts w:ascii="Arial" w:eastAsia="Arial" w:hAnsi="Arial" w:cs="Arial"/>
              </w:rPr>
              <w:t>Žadatel</w:t>
            </w:r>
            <w:r w:rsidR="00102AFE">
              <w:rPr>
                <w:rFonts w:ascii="Arial" w:eastAsia="Arial" w:hAnsi="Arial" w:cs="Arial"/>
              </w:rPr>
              <w:t xml:space="preserve"> a partner s finančním příspěvkem</w:t>
            </w:r>
            <w:r w:rsidRPr="08109B62">
              <w:rPr>
                <w:rFonts w:ascii="Arial" w:eastAsia="Arial" w:hAnsi="Arial" w:cs="Arial"/>
              </w:rPr>
              <w:t xml:space="preserve"> splňuje definici oprávněného žadatele</w:t>
            </w:r>
            <w:r w:rsidR="00102AFE">
              <w:rPr>
                <w:rFonts w:ascii="Arial" w:eastAsia="Arial" w:hAnsi="Arial" w:cs="Arial"/>
              </w:rPr>
              <w:t>/partnera s finančním příspěvkem</w:t>
            </w:r>
            <w:r w:rsidRPr="08109B62">
              <w:rPr>
                <w:rFonts w:ascii="Arial" w:eastAsia="Arial" w:hAnsi="Arial" w:cs="Arial"/>
              </w:rPr>
              <w:t xml:space="preserve"> vymezeného ve výzvě. </w:t>
            </w:r>
          </w:p>
        </w:tc>
        <w:tc>
          <w:tcPr>
            <w:tcW w:w="1950" w:type="dxa"/>
            <w:vAlign w:val="center"/>
          </w:tcPr>
          <w:p w14:paraId="5E4AC5EB" w14:textId="77777777" w:rsidR="00797935" w:rsidRPr="00470687" w:rsidRDefault="002D23E7" w:rsidP="00EE32F2">
            <w:pPr>
              <w:rPr>
                <w:rFonts w:ascii="Arial" w:eastAsia="Arial" w:hAnsi="Arial" w:cs="Arial"/>
              </w:rPr>
            </w:pPr>
            <w:r>
              <w:rPr>
                <w:rFonts w:ascii="Arial" w:eastAsia="Arial" w:hAnsi="Arial" w:cs="Arial"/>
              </w:rPr>
              <w:t>ne</w:t>
            </w:r>
            <w:r w:rsidR="726DB10A" w:rsidRPr="2CDFD7FB">
              <w:rPr>
                <w:rFonts w:ascii="Arial" w:eastAsia="Arial" w:hAnsi="Arial" w:cs="Arial"/>
              </w:rPr>
              <w:t>napravitelné kritérium</w:t>
            </w:r>
          </w:p>
        </w:tc>
        <w:tc>
          <w:tcPr>
            <w:tcW w:w="2012" w:type="dxa"/>
            <w:vAlign w:val="center"/>
          </w:tcPr>
          <w:p w14:paraId="7597A009" w14:textId="77777777" w:rsidR="009945F7" w:rsidRDefault="002D23E7" w:rsidP="00EE32F2">
            <w:pPr>
              <w:rPr>
                <w:rFonts w:ascii="Arial" w:eastAsia="Arial" w:hAnsi="Arial" w:cs="Arial"/>
              </w:rPr>
            </w:pPr>
            <w:r>
              <w:rPr>
                <w:rFonts w:ascii="Arial" w:eastAsia="Arial" w:hAnsi="Arial" w:cs="Arial"/>
              </w:rPr>
              <w:t>Žádost o podporu</w:t>
            </w:r>
          </w:p>
          <w:p w14:paraId="54E3670A" w14:textId="77777777" w:rsidR="00797935" w:rsidRDefault="002D23E7" w:rsidP="00EE32F2">
            <w:pPr>
              <w:rPr>
                <w:rFonts w:ascii="Arial" w:eastAsia="Arial" w:hAnsi="Arial" w:cs="Arial"/>
              </w:rPr>
            </w:pPr>
            <w:r w:rsidRPr="47B3AA31">
              <w:rPr>
                <w:rFonts w:ascii="Arial" w:eastAsia="Arial" w:hAnsi="Arial" w:cs="Arial"/>
              </w:rPr>
              <w:t>Výzva</w:t>
            </w:r>
          </w:p>
        </w:tc>
      </w:tr>
      <w:tr w:rsidR="00EF2298" w14:paraId="41553BDD" w14:textId="77777777" w:rsidTr="23226E96">
        <w:trPr>
          <w:trHeight w:val="735"/>
        </w:trPr>
        <w:tc>
          <w:tcPr>
            <w:tcW w:w="1335" w:type="dxa"/>
            <w:vAlign w:val="center"/>
          </w:tcPr>
          <w:p w14:paraId="73BD60A4" w14:textId="77777777" w:rsidR="08109B62" w:rsidRPr="009945F7" w:rsidRDefault="002D23E7" w:rsidP="002D2637">
            <w:pPr>
              <w:jc w:val="center"/>
              <w:rPr>
                <w:rFonts w:ascii="Arial" w:eastAsia="Arial" w:hAnsi="Arial" w:cs="Arial"/>
              </w:rPr>
            </w:pPr>
            <w:r w:rsidRPr="009945F7">
              <w:rPr>
                <w:rFonts w:ascii="Arial" w:eastAsia="Arial" w:hAnsi="Arial" w:cs="Arial"/>
              </w:rPr>
              <w:t>2.</w:t>
            </w:r>
          </w:p>
        </w:tc>
        <w:tc>
          <w:tcPr>
            <w:tcW w:w="3763" w:type="dxa"/>
            <w:vAlign w:val="center"/>
          </w:tcPr>
          <w:p w14:paraId="43317AF9" w14:textId="655383FF" w:rsidR="00797935" w:rsidRPr="009945F7" w:rsidRDefault="002D23E7" w:rsidP="009945F7">
            <w:pPr>
              <w:rPr>
                <w:rFonts w:ascii="Arial" w:eastAsia="Arial" w:hAnsi="Arial" w:cs="Arial"/>
              </w:rPr>
            </w:pPr>
            <w:r w:rsidRPr="009945F7">
              <w:rPr>
                <w:rFonts w:ascii="Arial" w:eastAsia="Arial" w:hAnsi="Arial" w:cs="Arial"/>
              </w:rPr>
              <w:t>Statutární zástupce žadatele</w:t>
            </w:r>
            <w:r w:rsidR="00102AFE">
              <w:rPr>
                <w:rFonts w:ascii="Arial" w:eastAsia="Arial" w:hAnsi="Arial" w:cs="Arial"/>
              </w:rPr>
              <w:t>/partnera s finančním příspěvkem</w:t>
            </w:r>
            <w:r w:rsidRPr="009945F7">
              <w:rPr>
                <w:rFonts w:ascii="Arial" w:eastAsia="Arial" w:hAnsi="Arial" w:cs="Arial"/>
              </w:rPr>
              <w:t xml:space="preserve"> je trestně bezúhonný.</w:t>
            </w:r>
            <w:r w:rsidRPr="133AFDA0">
              <w:rPr>
                <w:rFonts w:ascii="Arial" w:eastAsia="Arial" w:hAnsi="Arial" w:cs="Arial"/>
              </w:rPr>
              <w:t xml:space="preserve"> </w:t>
            </w:r>
          </w:p>
        </w:tc>
        <w:tc>
          <w:tcPr>
            <w:tcW w:w="1950" w:type="dxa"/>
            <w:vAlign w:val="center"/>
          </w:tcPr>
          <w:p w14:paraId="5C4784FD" w14:textId="77777777" w:rsidR="00797935" w:rsidRPr="009945F7" w:rsidRDefault="002D23E7" w:rsidP="00EE32F2">
            <w:pPr>
              <w:rPr>
                <w:rFonts w:ascii="Arial" w:eastAsia="Arial" w:hAnsi="Arial" w:cs="Arial"/>
              </w:rPr>
            </w:pPr>
            <w:r>
              <w:rPr>
                <w:rFonts w:ascii="Arial" w:eastAsia="Arial" w:hAnsi="Arial" w:cs="Arial"/>
              </w:rPr>
              <w:t>ne</w:t>
            </w:r>
            <w:r w:rsidR="6FBB2305" w:rsidRPr="009945F7">
              <w:rPr>
                <w:rFonts w:ascii="Arial" w:eastAsia="Arial" w:hAnsi="Arial" w:cs="Arial"/>
              </w:rPr>
              <w:t>napravitelné kritérium</w:t>
            </w:r>
          </w:p>
        </w:tc>
        <w:tc>
          <w:tcPr>
            <w:tcW w:w="2012" w:type="dxa"/>
            <w:vAlign w:val="center"/>
          </w:tcPr>
          <w:p w14:paraId="3EC5B248" w14:textId="77777777" w:rsidR="00797935" w:rsidRPr="009945F7" w:rsidRDefault="002D23E7" w:rsidP="00EE32F2">
            <w:pPr>
              <w:rPr>
                <w:rFonts w:ascii="Arial" w:eastAsia="Arial" w:hAnsi="Arial" w:cs="Arial"/>
              </w:rPr>
            </w:pPr>
            <w:r w:rsidRPr="009945F7">
              <w:rPr>
                <w:rFonts w:ascii="Arial" w:eastAsia="Arial" w:hAnsi="Arial" w:cs="Arial"/>
              </w:rPr>
              <w:t>Žádost o podporu</w:t>
            </w:r>
            <w:r w:rsidR="00F97823">
              <w:rPr>
                <w:rFonts w:ascii="Arial" w:eastAsia="Arial" w:hAnsi="Arial" w:cs="Arial"/>
              </w:rPr>
              <w:t xml:space="preserve"> –</w:t>
            </w:r>
            <w:r w:rsidRPr="009945F7">
              <w:rPr>
                <w:rFonts w:ascii="Arial" w:eastAsia="Arial" w:hAnsi="Arial" w:cs="Arial"/>
              </w:rPr>
              <w:t xml:space="preserve"> </w:t>
            </w:r>
            <w:r w:rsidR="13982BEA" w:rsidRPr="009945F7">
              <w:rPr>
                <w:rFonts w:ascii="Arial" w:eastAsia="Arial" w:hAnsi="Arial" w:cs="Arial"/>
              </w:rPr>
              <w:t>čestné</w:t>
            </w:r>
            <w:r w:rsidR="00F97823">
              <w:rPr>
                <w:rFonts w:ascii="Arial" w:eastAsia="Arial" w:hAnsi="Arial" w:cs="Arial"/>
              </w:rPr>
              <w:t xml:space="preserve"> </w:t>
            </w:r>
            <w:r w:rsidR="13982BEA" w:rsidRPr="009945F7">
              <w:rPr>
                <w:rFonts w:ascii="Arial" w:eastAsia="Arial" w:hAnsi="Arial" w:cs="Arial"/>
              </w:rPr>
              <w:t>prohlášení</w:t>
            </w:r>
          </w:p>
        </w:tc>
      </w:tr>
      <w:tr w:rsidR="00EF2298" w14:paraId="3DBC01A1" w14:textId="77777777" w:rsidTr="23226E96">
        <w:tc>
          <w:tcPr>
            <w:tcW w:w="1335" w:type="dxa"/>
            <w:vAlign w:val="center"/>
          </w:tcPr>
          <w:p w14:paraId="7DE6609A" w14:textId="77777777" w:rsidR="08109B62" w:rsidRDefault="002D23E7" w:rsidP="08109B62">
            <w:pPr>
              <w:jc w:val="center"/>
              <w:rPr>
                <w:rFonts w:ascii="Arial" w:eastAsia="Arial" w:hAnsi="Arial" w:cs="Arial"/>
              </w:rPr>
            </w:pPr>
            <w:r w:rsidRPr="08109B62">
              <w:rPr>
                <w:rFonts w:ascii="Arial" w:eastAsia="Arial" w:hAnsi="Arial" w:cs="Arial"/>
              </w:rPr>
              <w:t>3.</w:t>
            </w:r>
          </w:p>
        </w:tc>
        <w:tc>
          <w:tcPr>
            <w:tcW w:w="3763" w:type="dxa"/>
            <w:vAlign w:val="center"/>
          </w:tcPr>
          <w:p w14:paraId="0A14F38D" w14:textId="77777777" w:rsidR="00797935" w:rsidRDefault="002D23E7" w:rsidP="08109B62">
            <w:pPr>
              <w:rPr>
                <w:rFonts w:ascii="Arial" w:eastAsia="Arial" w:hAnsi="Arial" w:cs="Arial"/>
              </w:rPr>
            </w:pPr>
            <w:r w:rsidRPr="08109B62">
              <w:rPr>
                <w:rFonts w:ascii="Arial" w:eastAsia="Arial" w:hAnsi="Arial" w:cs="Arial"/>
              </w:rPr>
              <w:t>Projekt je svým zaměřením v</w:t>
            </w:r>
            <w:r w:rsidR="00C56C85">
              <w:rPr>
                <w:rFonts w:ascii="Arial" w:eastAsia="Arial" w:hAnsi="Arial" w:cs="Arial"/>
              </w:rPr>
              <w:t> </w:t>
            </w:r>
            <w:r w:rsidRPr="08109B62">
              <w:rPr>
                <w:rFonts w:ascii="Arial" w:eastAsia="Arial" w:hAnsi="Arial" w:cs="Arial"/>
              </w:rPr>
              <w:t>souladu s cíli, podmínkami a podporovanými aktivitami výzvy.</w:t>
            </w:r>
          </w:p>
        </w:tc>
        <w:tc>
          <w:tcPr>
            <w:tcW w:w="1950" w:type="dxa"/>
            <w:vAlign w:val="center"/>
          </w:tcPr>
          <w:p w14:paraId="60D02896" w14:textId="77777777" w:rsidR="00797935" w:rsidRPr="00470687" w:rsidRDefault="002D23E7" w:rsidP="00EE32F2">
            <w:pPr>
              <w:rPr>
                <w:rFonts w:ascii="Arial" w:eastAsia="Arial" w:hAnsi="Arial" w:cs="Arial"/>
              </w:rPr>
            </w:pPr>
            <w:r w:rsidRPr="2CDFD7FB">
              <w:rPr>
                <w:rFonts w:ascii="Arial" w:eastAsia="Arial" w:hAnsi="Arial" w:cs="Arial"/>
              </w:rPr>
              <w:t>napravitelné kritérium</w:t>
            </w:r>
          </w:p>
        </w:tc>
        <w:tc>
          <w:tcPr>
            <w:tcW w:w="2012" w:type="dxa"/>
            <w:vAlign w:val="center"/>
          </w:tcPr>
          <w:p w14:paraId="2CB1DD75" w14:textId="77777777" w:rsidR="00797935" w:rsidRDefault="002D23E7" w:rsidP="00EE32F2">
            <w:pPr>
              <w:rPr>
                <w:rFonts w:ascii="Arial" w:eastAsia="Arial" w:hAnsi="Arial" w:cs="Arial"/>
              </w:rPr>
            </w:pPr>
            <w:r w:rsidRPr="47B3AA31">
              <w:rPr>
                <w:rFonts w:ascii="Arial" w:eastAsia="Arial" w:hAnsi="Arial" w:cs="Arial"/>
              </w:rPr>
              <w:t>Výzva</w:t>
            </w:r>
          </w:p>
          <w:p w14:paraId="3E89989C" w14:textId="77777777" w:rsidR="00797935" w:rsidRDefault="002D23E7" w:rsidP="00EE32F2">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14:paraId="3FB080F9" w14:textId="77777777" w:rsidR="00797935" w:rsidRDefault="002D23E7" w:rsidP="00EE32F2">
            <w:pPr>
              <w:rPr>
                <w:rFonts w:ascii="Arial" w:eastAsia="Arial" w:hAnsi="Arial" w:cs="Arial"/>
              </w:rPr>
            </w:pPr>
            <w:r w:rsidRPr="3D92256B">
              <w:rPr>
                <w:rFonts w:ascii="Arial" w:eastAsia="Arial" w:hAnsi="Arial" w:cs="Arial"/>
              </w:rPr>
              <w:t>Pravidla</w:t>
            </w:r>
            <w:r w:rsidR="00E50A56" w:rsidRPr="3D92256B">
              <w:rPr>
                <w:rFonts w:ascii="Arial" w:eastAsia="Arial" w:hAnsi="Arial" w:cs="Arial"/>
              </w:rPr>
              <w:t xml:space="preserve"> pro žadatele a příjemce</w:t>
            </w:r>
          </w:p>
          <w:p w14:paraId="7150A44D" w14:textId="77777777" w:rsidR="00797935" w:rsidRDefault="002D23E7" w:rsidP="00EE32F2">
            <w:pPr>
              <w:rPr>
                <w:rFonts w:ascii="Arial" w:eastAsia="Arial" w:hAnsi="Arial" w:cs="Arial"/>
              </w:rPr>
            </w:pPr>
            <w:r w:rsidRPr="3D92256B">
              <w:rPr>
                <w:rFonts w:ascii="Arial" w:eastAsia="Arial" w:hAnsi="Arial" w:cs="Arial"/>
              </w:rPr>
              <w:t xml:space="preserve">Popis projektu </w:t>
            </w:r>
          </w:p>
        </w:tc>
      </w:tr>
      <w:tr w:rsidR="00EF2298" w14:paraId="48522706" w14:textId="77777777" w:rsidTr="23226E96">
        <w:trPr>
          <w:trHeight w:val="1260"/>
        </w:trPr>
        <w:tc>
          <w:tcPr>
            <w:tcW w:w="1335" w:type="dxa"/>
            <w:vAlign w:val="center"/>
          </w:tcPr>
          <w:p w14:paraId="70974771" w14:textId="77777777" w:rsidR="08109B62" w:rsidRDefault="002D23E7" w:rsidP="08109B62">
            <w:pPr>
              <w:spacing w:line="259" w:lineRule="auto"/>
              <w:jc w:val="center"/>
              <w:rPr>
                <w:rFonts w:ascii="Arial" w:eastAsia="Arial" w:hAnsi="Arial" w:cs="Arial"/>
              </w:rPr>
            </w:pPr>
            <w:r w:rsidRPr="08109B62">
              <w:rPr>
                <w:rFonts w:ascii="Arial" w:eastAsia="Arial" w:hAnsi="Arial" w:cs="Arial"/>
              </w:rPr>
              <w:lastRenderedPageBreak/>
              <w:t>4.</w:t>
            </w:r>
          </w:p>
        </w:tc>
        <w:tc>
          <w:tcPr>
            <w:tcW w:w="3763" w:type="dxa"/>
            <w:vAlign w:val="center"/>
          </w:tcPr>
          <w:p w14:paraId="769C9E9A" w14:textId="008DB911" w:rsidR="6B092231" w:rsidRDefault="002D23E7" w:rsidP="08109B62">
            <w:pPr>
              <w:spacing w:line="259" w:lineRule="auto"/>
              <w:rPr>
                <w:rFonts w:ascii="Arial" w:eastAsia="Arial" w:hAnsi="Arial" w:cs="Arial"/>
              </w:rPr>
            </w:pPr>
            <w:r w:rsidRPr="08109B62">
              <w:rPr>
                <w:rFonts w:ascii="Arial" w:eastAsia="Arial" w:hAnsi="Arial" w:cs="Arial"/>
              </w:rPr>
              <w:t>V</w:t>
            </w:r>
            <w:r w:rsidR="1B6E27DA" w:rsidRPr="08109B62">
              <w:rPr>
                <w:rFonts w:ascii="Arial" w:eastAsia="Arial" w:hAnsi="Arial" w:cs="Arial"/>
              </w:rPr>
              <w:t>ýdaje</w:t>
            </w:r>
            <w:r w:rsidR="786F506F" w:rsidRPr="08109B62">
              <w:rPr>
                <w:rFonts w:ascii="Arial" w:eastAsia="Arial" w:hAnsi="Arial" w:cs="Arial"/>
              </w:rPr>
              <w:t>,</w:t>
            </w:r>
            <w:r w:rsidR="1B6E27DA" w:rsidRPr="08109B62">
              <w:rPr>
                <w:rFonts w:ascii="Arial" w:eastAsia="Arial" w:hAnsi="Arial" w:cs="Arial"/>
              </w:rPr>
              <w:t xml:space="preserve"> </w:t>
            </w:r>
            <w:r w:rsidR="7637DEAB" w:rsidRPr="08109B62">
              <w:rPr>
                <w:rFonts w:ascii="Arial" w:eastAsia="Arial" w:hAnsi="Arial" w:cs="Arial"/>
              </w:rPr>
              <w:t xml:space="preserve">uvedené </w:t>
            </w:r>
            <w:r w:rsidR="1B6E27DA" w:rsidRPr="08109B62">
              <w:rPr>
                <w:rFonts w:ascii="Arial" w:eastAsia="Arial" w:hAnsi="Arial" w:cs="Arial"/>
              </w:rPr>
              <w:t>v žádosti o</w:t>
            </w:r>
            <w:r w:rsidR="00C56C85">
              <w:rPr>
                <w:rFonts w:ascii="Arial" w:eastAsia="Arial" w:hAnsi="Arial" w:cs="Arial"/>
              </w:rPr>
              <w:t> </w:t>
            </w:r>
            <w:r w:rsidR="1B6E27DA" w:rsidRPr="08109B62">
              <w:rPr>
                <w:rFonts w:ascii="Arial" w:eastAsia="Arial" w:hAnsi="Arial" w:cs="Arial"/>
              </w:rPr>
              <w:t>podporu</w:t>
            </w:r>
            <w:r w:rsidR="786F506F" w:rsidRPr="08109B62">
              <w:rPr>
                <w:rFonts w:ascii="Arial" w:eastAsia="Arial" w:hAnsi="Arial" w:cs="Arial"/>
              </w:rPr>
              <w:t>,</w:t>
            </w:r>
            <w:r w:rsidR="1B6E27DA" w:rsidRPr="08109B62">
              <w:rPr>
                <w:rFonts w:ascii="Arial" w:eastAsia="Arial" w:hAnsi="Arial" w:cs="Arial"/>
              </w:rPr>
              <w:t xml:space="preserve"> </w:t>
            </w:r>
            <w:r w:rsidRPr="08109B62">
              <w:rPr>
                <w:rFonts w:ascii="Arial" w:eastAsia="Arial" w:hAnsi="Arial" w:cs="Arial"/>
              </w:rPr>
              <w:t xml:space="preserve">splňují </w:t>
            </w:r>
            <w:r w:rsidR="7637DEAB" w:rsidRPr="08109B62">
              <w:rPr>
                <w:rFonts w:ascii="Arial" w:eastAsia="Arial" w:hAnsi="Arial" w:cs="Arial"/>
              </w:rPr>
              <w:t>pravidla</w:t>
            </w:r>
            <w:r w:rsidR="1B6E27DA" w:rsidRPr="08109B62">
              <w:rPr>
                <w:rFonts w:ascii="Arial" w:eastAsia="Arial" w:hAnsi="Arial" w:cs="Arial"/>
              </w:rPr>
              <w:t xml:space="preserve"> způsobilosti</w:t>
            </w:r>
            <w:r w:rsidR="7637DEAB" w:rsidRPr="08109B62">
              <w:rPr>
                <w:rFonts w:ascii="Arial" w:eastAsia="Arial" w:hAnsi="Arial" w:cs="Arial"/>
              </w:rPr>
              <w:t>,</w:t>
            </w:r>
            <w:r w:rsidR="1B6E27DA" w:rsidRPr="08109B62">
              <w:rPr>
                <w:rFonts w:ascii="Arial" w:eastAsia="Arial" w:hAnsi="Arial" w:cs="Arial"/>
              </w:rPr>
              <w:t xml:space="preserve"> uveden</w:t>
            </w:r>
            <w:r w:rsidR="7637DEAB" w:rsidRPr="08109B62">
              <w:rPr>
                <w:rFonts w:ascii="Arial" w:eastAsia="Arial" w:hAnsi="Arial" w:cs="Arial"/>
              </w:rPr>
              <w:t>á</w:t>
            </w:r>
            <w:r w:rsidR="1B6E27DA" w:rsidRPr="08109B62">
              <w:rPr>
                <w:rFonts w:ascii="Arial" w:eastAsia="Arial" w:hAnsi="Arial" w:cs="Arial"/>
              </w:rPr>
              <w:t xml:space="preserve"> v</w:t>
            </w:r>
            <w:r w:rsidR="00102AFE">
              <w:rPr>
                <w:rFonts w:ascii="Arial" w:eastAsia="Arial" w:hAnsi="Arial" w:cs="Arial"/>
              </w:rPr>
              <w:t xml:space="preserve">e výzvě a </w:t>
            </w:r>
            <w:r w:rsidR="7637DEAB" w:rsidRPr="08109B62">
              <w:rPr>
                <w:rFonts w:ascii="Arial" w:eastAsia="Arial" w:hAnsi="Arial" w:cs="Arial"/>
              </w:rPr>
              <w:t>Pravidlech pro žadatele a příjemce</w:t>
            </w:r>
            <w:r w:rsidRPr="08109B62">
              <w:rPr>
                <w:rFonts w:ascii="Arial" w:eastAsia="Arial" w:hAnsi="Arial" w:cs="Arial"/>
              </w:rPr>
              <w:t>.</w:t>
            </w:r>
          </w:p>
        </w:tc>
        <w:tc>
          <w:tcPr>
            <w:tcW w:w="1950" w:type="dxa"/>
            <w:vAlign w:val="center"/>
          </w:tcPr>
          <w:p w14:paraId="717D7127" w14:textId="77777777" w:rsidR="6B092231" w:rsidRDefault="002D23E7" w:rsidP="00EE32F2">
            <w:pPr>
              <w:rPr>
                <w:rFonts w:ascii="Arial" w:eastAsia="Arial" w:hAnsi="Arial" w:cs="Arial"/>
              </w:rPr>
            </w:pPr>
            <w:r w:rsidRPr="2CDFD7FB">
              <w:rPr>
                <w:rFonts w:ascii="Arial" w:eastAsia="Arial" w:hAnsi="Arial" w:cs="Arial"/>
              </w:rPr>
              <w:t>napravitelné</w:t>
            </w:r>
            <w:r w:rsidR="3195E6CC" w:rsidRPr="2CDFD7FB">
              <w:rPr>
                <w:rFonts w:ascii="Arial" w:eastAsia="Arial" w:hAnsi="Arial" w:cs="Arial"/>
              </w:rPr>
              <w:t xml:space="preserve"> kritérium</w:t>
            </w:r>
          </w:p>
        </w:tc>
        <w:tc>
          <w:tcPr>
            <w:tcW w:w="2012" w:type="dxa"/>
            <w:vAlign w:val="center"/>
          </w:tcPr>
          <w:p w14:paraId="746AE511" w14:textId="77777777" w:rsidR="6B092231" w:rsidRDefault="002D23E7" w:rsidP="00EE32F2">
            <w:pPr>
              <w:rPr>
                <w:rFonts w:ascii="Arial" w:eastAsia="Arial" w:hAnsi="Arial" w:cs="Arial"/>
              </w:rPr>
            </w:pPr>
            <w:r w:rsidRPr="47B3AA31">
              <w:rPr>
                <w:rFonts w:ascii="Arial" w:eastAsia="Arial" w:hAnsi="Arial" w:cs="Arial"/>
              </w:rPr>
              <w:t>Výzva</w:t>
            </w:r>
          </w:p>
          <w:p w14:paraId="43E2BFC7" w14:textId="77777777" w:rsidR="6B092231" w:rsidRDefault="002D23E7" w:rsidP="00EE32F2">
            <w:pPr>
              <w:rPr>
                <w:rFonts w:ascii="Arial" w:eastAsia="Arial" w:hAnsi="Arial" w:cs="Arial"/>
              </w:rPr>
            </w:pPr>
            <w:r w:rsidRPr="47B3AA31">
              <w:rPr>
                <w:rFonts w:ascii="Arial" w:eastAsia="Arial" w:hAnsi="Arial" w:cs="Arial"/>
              </w:rPr>
              <w:t xml:space="preserve">Žádost </w:t>
            </w:r>
            <w:r w:rsidR="00E50A56">
              <w:rPr>
                <w:rFonts w:ascii="Arial" w:eastAsia="Arial" w:hAnsi="Arial" w:cs="Arial"/>
              </w:rPr>
              <w:t>o podporu</w:t>
            </w:r>
          </w:p>
          <w:p w14:paraId="6CE3FFD8" w14:textId="77777777" w:rsidR="6B092231" w:rsidRDefault="002D23E7" w:rsidP="00EE32F2">
            <w:pPr>
              <w:rPr>
                <w:rFonts w:ascii="Arial" w:eastAsia="Arial" w:hAnsi="Arial" w:cs="Arial"/>
              </w:rPr>
            </w:pPr>
            <w:r w:rsidRPr="3D92256B">
              <w:rPr>
                <w:rFonts w:ascii="Arial" w:eastAsia="Arial" w:hAnsi="Arial" w:cs="Arial"/>
              </w:rPr>
              <w:t>Pravidla pro žadatele a příjemce</w:t>
            </w:r>
          </w:p>
          <w:p w14:paraId="01DAF769" w14:textId="77777777" w:rsidR="6B092231" w:rsidRDefault="002D23E7" w:rsidP="00EE32F2">
            <w:pPr>
              <w:rPr>
                <w:rFonts w:ascii="Arial" w:eastAsia="Arial" w:hAnsi="Arial" w:cs="Arial"/>
              </w:rPr>
            </w:pPr>
            <w:r w:rsidRPr="3D92256B">
              <w:rPr>
                <w:rFonts w:ascii="Arial" w:eastAsia="Arial" w:hAnsi="Arial" w:cs="Arial"/>
              </w:rPr>
              <w:t xml:space="preserve">Popis projektu </w:t>
            </w:r>
          </w:p>
        </w:tc>
      </w:tr>
      <w:tr w:rsidR="00EF2298" w14:paraId="56BDF3BE" w14:textId="77777777" w:rsidTr="23226E96">
        <w:trPr>
          <w:trHeight w:val="1260"/>
        </w:trPr>
        <w:tc>
          <w:tcPr>
            <w:tcW w:w="1335" w:type="dxa"/>
            <w:vAlign w:val="center"/>
          </w:tcPr>
          <w:p w14:paraId="12AFEDA6" w14:textId="77777777" w:rsidR="002D2637" w:rsidRPr="08109B62" w:rsidRDefault="002D23E7" w:rsidP="08109B62">
            <w:pPr>
              <w:jc w:val="center"/>
              <w:rPr>
                <w:rFonts w:ascii="Arial" w:eastAsia="Arial" w:hAnsi="Arial" w:cs="Arial"/>
              </w:rPr>
            </w:pPr>
            <w:r w:rsidRPr="3D92256B">
              <w:rPr>
                <w:rFonts w:ascii="Arial" w:eastAsia="Arial" w:hAnsi="Arial" w:cs="Arial"/>
              </w:rPr>
              <w:t>5.</w:t>
            </w:r>
          </w:p>
        </w:tc>
        <w:tc>
          <w:tcPr>
            <w:tcW w:w="3763" w:type="dxa"/>
            <w:vAlign w:val="center"/>
          </w:tcPr>
          <w:p w14:paraId="023CA2F8" w14:textId="77777777" w:rsidR="002D2637" w:rsidRPr="08109B62" w:rsidRDefault="002D23E7" w:rsidP="08109B62">
            <w:pPr>
              <w:rPr>
                <w:rFonts w:ascii="Arial" w:eastAsia="Arial" w:hAnsi="Arial" w:cs="Arial"/>
              </w:rPr>
            </w:pPr>
            <w:r w:rsidRPr="0C0002DD">
              <w:rPr>
                <w:rFonts w:ascii="Arial" w:eastAsia="Arial" w:hAnsi="Arial" w:cs="Arial"/>
              </w:rPr>
              <w:t>Projekt respektuje minimální a maximální hranici celkových způsobilých výdajů, pokud jsou stanoveny ve výzvě.</w:t>
            </w:r>
          </w:p>
        </w:tc>
        <w:tc>
          <w:tcPr>
            <w:tcW w:w="1950" w:type="dxa"/>
            <w:vAlign w:val="center"/>
          </w:tcPr>
          <w:p w14:paraId="6B44B744" w14:textId="77777777" w:rsidR="6C178845" w:rsidRDefault="002D23E7" w:rsidP="00EE32F2">
            <w:pPr>
              <w:rPr>
                <w:rFonts w:ascii="Arial" w:eastAsia="Arial" w:hAnsi="Arial" w:cs="Arial"/>
              </w:rPr>
            </w:pPr>
            <w:r w:rsidRPr="0C0002DD">
              <w:rPr>
                <w:rFonts w:ascii="Arial" w:eastAsia="Arial" w:hAnsi="Arial" w:cs="Arial"/>
              </w:rPr>
              <w:t>napravitelné</w:t>
            </w:r>
            <w:r w:rsidR="3195E6CC" w:rsidRPr="0C0002DD">
              <w:rPr>
                <w:rFonts w:ascii="Arial" w:eastAsia="Arial" w:hAnsi="Arial" w:cs="Arial"/>
              </w:rPr>
              <w:t xml:space="preserve"> kritérium</w:t>
            </w:r>
          </w:p>
        </w:tc>
        <w:tc>
          <w:tcPr>
            <w:tcW w:w="2012" w:type="dxa"/>
            <w:vAlign w:val="center"/>
          </w:tcPr>
          <w:p w14:paraId="4637AE3B" w14:textId="77777777" w:rsidR="67DA42A7" w:rsidRDefault="002D23E7" w:rsidP="00EE32F2">
            <w:pPr>
              <w:rPr>
                <w:rFonts w:ascii="Arial" w:eastAsia="Arial" w:hAnsi="Arial" w:cs="Arial"/>
              </w:rPr>
            </w:pPr>
            <w:r w:rsidRPr="0C0002DD">
              <w:rPr>
                <w:rFonts w:ascii="Arial" w:eastAsia="Arial" w:hAnsi="Arial" w:cs="Arial"/>
              </w:rPr>
              <w:t>Výzva</w:t>
            </w:r>
          </w:p>
          <w:p w14:paraId="6123E805" w14:textId="77777777" w:rsidR="67DA42A7" w:rsidRDefault="002D23E7" w:rsidP="00EE32F2">
            <w:pPr>
              <w:rPr>
                <w:rFonts w:ascii="Arial" w:eastAsia="Arial" w:hAnsi="Arial" w:cs="Arial"/>
              </w:rPr>
            </w:pPr>
            <w:r w:rsidRPr="0C0002DD">
              <w:rPr>
                <w:rFonts w:ascii="Arial" w:eastAsia="Arial" w:hAnsi="Arial" w:cs="Arial"/>
              </w:rPr>
              <w:t xml:space="preserve">Žádost </w:t>
            </w:r>
            <w:r w:rsidR="00E50A56" w:rsidRPr="0C0002DD">
              <w:rPr>
                <w:rFonts w:ascii="Arial" w:eastAsia="Arial" w:hAnsi="Arial" w:cs="Arial"/>
              </w:rPr>
              <w:t>o podporu</w:t>
            </w:r>
          </w:p>
          <w:p w14:paraId="3988F8CF" w14:textId="77777777" w:rsidR="00E50A56" w:rsidRDefault="00E50A56" w:rsidP="00EE32F2">
            <w:pPr>
              <w:rPr>
                <w:rFonts w:ascii="Arial" w:eastAsia="Arial" w:hAnsi="Arial" w:cs="Arial"/>
              </w:rPr>
            </w:pPr>
          </w:p>
        </w:tc>
      </w:tr>
      <w:tr w:rsidR="00EF2298" w14:paraId="25BC214C" w14:textId="77777777" w:rsidTr="23226E96">
        <w:tc>
          <w:tcPr>
            <w:tcW w:w="1335" w:type="dxa"/>
            <w:vAlign w:val="center"/>
          </w:tcPr>
          <w:p w14:paraId="503C91FF" w14:textId="77777777" w:rsidR="08109B62" w:rsidRDefault="002D23E7" w:rsidP="08109B62">
            <w:pPr>
              <w:jc w:val="center"/>
              <w:rPr>
                <w:rFonts w:ascii="Arial" w:eastAsia="Arial" w:hAnsi="Arial" w:cs="Arial"/>
              </w:rPr>
            </w:pPr>
            <w:r w:rsidRPr="3D92256B">
              <w:rPr>
                <w:rFonts w:ascii="Arial" w:eastAsia="Arial" w:hAnsi="Arial" w:cs="Arial"/>
              </w:rPr>
              <w:t>6.</w:t>
            </w:r>
          </w:p>
        </w:tc>
        <w:tc>
          <w:tcPr>
            <w:tcW w:w="3763" w:type="dxa"/>
            <w:vAlign w:val="center"/>
          </w:tcPr>
          <w:p w14:paraId="3EB9B289" w14:textId="77777777" w:rsidR="00797935" w:rsidRPr="00394391" w:rsidRDefault="002D23E7" w:rsidP="08109B62">
            <w:pPr>
              <w:rPr>
                <w:rFonts w:ascii="Arial" w:eastAsia="Arial" w:hAnsi="Arial" w:cs="Arial"/>
              </w:rPr>
            </w:pPr>
            <w:r w:rsidRPr="23226E96">
              <w:rPr>
                <w:rFonts w:ascii="Arial" w:eastAsia="Arial" w:hAnsi="Arial" w:cs="Arial"/>
              </w:rPr>
              <w:t>Žadatel na činnosti, které tvoří obsah žádosti o podporu, nezískal podporu z jiných veřejných zdrojů.</w:t>
            </w:r>
          </w:p>
        </w:tc>
        <w:tc>
          <w:tcPr>
            <w:tcW w:w="1950" w:type="dxa"/>
            <w:vAlign w:val="center"/>
          </w:tcPr>
          <w:p w14:paraId="750315DF" w14:textId="77777777" w:rsidR="00797935" w:rsidRPr="005F648F" w:rsidRDefault="002D23E7" w:rsidP="00EE32F2">
            <w:pPr>
              <w:rPr>
                <w:rFonts w:ascii="Arial" w:eastAsia="Arial" w:hAnsi="Arial" w:cs="Arial"/>
              </w:rPr>
            </w:pPr>
            <w:r>
              <w:rPr>
                <w:rFonts w:ascii="Arial" w:eastAsia="Arial" w:hAnsi="Arial" w:cs="Arial"/>
              </w:rPr>
              <w:t>ne</w:t>
            </w:r>
            <w:r w:rsidR="67DA42A7" w:rsidRPr="2CDFD7FB">
              <w:rPr>
                <w:rFonts w:ascii="Arial" w:eastAsia="Arial" w:hAnsi="Arial" w:cs="Arial"/>
              </w:rPr>
              <w:t>napravitelné kritérium</w:t>
            </w:r>
          </w:p>
        </w:tc>
        <w:tc>
          <w:tcPr>
            <w:tcW w:w="2012" w:type="dxa"/>
            <w:vAlign w:val="center"/>
          </w:tcPr>
          <w:p w14:paraId="126AFFA1" w14:textId="77777777" w:rsidR="00797935" w:rsidRDefault="002D23E7" w:rsidP="00EE32F2">
            <w:pPr>
              <w:rPr>
                <w:rFonts w:ascii="Arial" w:eastAsia="Arial" w:hAnsi="Arial" w:cs="Arial"/>
              </w:rPr>
            </w:pPr>
            <w:r w:rsidRPr="47B3AA31">
              <w:rPr>
                <w:rFonts w:ascii="Arial" w:eastAsia="Arial" w:hAnsi="Arial" w:cs="Arial"/>
              </w:rPr>
              <w:t xml:space="preserve">Žádost </w:t>
            </w:r>
            <w:r w:rsidR="00302625">
              <w:rPr>
                <w:rFonts w:ascii="Arial" w:eastAsia="Arial" w:hAnsi="Arial" w:cs="Arial"/>
              </w:rPr>
              <w:t xml:space="preserve">o podporu </w:t>
            </w:r>
            <w:r w:rsidRPr="47B3AA31">
              <w:rPr>
                <w:rFonts w:ascii="Arial" w:eastAsia="Arial" w:hAnsi="Arial" w:cs="Arial"/>
              </w:rPr>
              <w:t>a její přílohy</w:t>
            </w:r>
          </w:p>
          <w:p w14:paraId="2DDD8175" w14:textId="77777777" w:rsidR="00797935" w:rsidRDefault="002D23E7" w:rsidP="00EE32F2">
            <w:pPr>
              <w:rPr>
                <w:rFonts w:ascii="Arial" w:eastAsia="Arial" w:hAnsi="Arial" w:cs="Arial"/>
              </w:rPr>
            </w:pPr>
            <w:r w:rsidRPr="47B3AA31">
              <w:rPr>
                <w:rFonts w:ascii="Arial" w:eastAsia="Arial" w:hAnsi="Arial" w:cs="Arial"/>
              </w:rPr>
              <w:t>Pravidla</w:t>
            </w:r>
            <w:r w:rsidR="00302625">
              <w:rPr>
                <w:rFonts w:ascii="Arial" w:eastAsia="Arial" w:hAnsi="Arial" w:cs="Arial"/>
              </w:rPr>
              <w:t xml:space="preserve"> pro žadatele a příjemce</w:t>
            </w:r>
          </w:p>
        </w:tc>
      </w:tr>
      <w:tr w:rsidR="00EF2298" w14:paraId="0BE3B9E8" w14:textId="77777777" w:rsidTr="23226E96">
        <w:tc>
          <w:tcPr>
            <w:tcW w:w="1335" w:type="dxa"/>
            <w:vAlign w:val="center"/>
          </w:tcPr>
          <w:p w14:paraId="3D563880" w14:textId="77777777" w:rsidR="08109B62" w:rsidRDefault="002D23E7"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7.</w:t>
            </w:r>
          </w:p>
        </w:tc>
        <w:tc>
          <w:tcPr>
            <w:tcW w:w="3763" w:type="dxa"/>
            <w:vAlign w:val="center"/>
          </w:tcPr>
          <w:p w14:paraId="2FC262D0" w14:textId="77777777" w:rsidR="00797935" w:rsidRDefault="002D23E7"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vAlign w:val="center"/>
          </w:tcPr>
          <w:p w14:paraId="4F559702" w14:textId="77777777" w:rsidR="00797935" w:rsidRDefault="002D23E7" w:rsidP="00EE32F2">
            <w:pPr>
              <w:rPr>
                <w:rFonts w:ascii="Arial" w:eastAsia="Arial" w:hAnsi="Arial" w:cs="Arial"/>
              </w:rPr>
            </w:pPr>
            <w:r w:rsidRPr="2CDFD7FB">
              <w:rPr>
                <w:rFonts w:ascii="Arial" w:eastAsia="Arial" w:hAnsi="Arial" w:cs="Arial"/>
              </w:rPr>
              <w:t>napravitelné kritérium</w:t>
            </w:r>
          </w:p>
        </w:tc>
        <w:tc>
          <w:tcPr>
            <w:tcW w:w="2012" w:type="dxa"/>
            <w:vAlign w:val="center"/>
          </w:tcPr>
          <w:p w14:paraId="218F1294" w14:textId="77777777" w:rsidR="00797935" w:rsidRDefault="002D23E7" w:rsidP="00EE32F2">
            <w:pPr>
              <w:rPr>
                <w:rFonts w:ascii="Arial" w:eastAsia="Arial" w:hAnsi="Arial" w:cs="Arial"/>
              </w:rPr>
            </w:pPr>
            <w:r w:rsidRPr="3D92256B">
              <w:rPr>
                <w:rFonts w:ascii="Arial" w:eastAsia="Arial" w:hAnsi="Arial" w:cs="Arial"/>
              </w:rPr>
              <w:t>Žádost</w:t>
            </w:r>
            <w:r w:rsidR="002D2637" w:rsidRPr="3D92256B">
              <w:rPr>
                <w:rFonts w:ascii="Arial" w:eastAsia="Arial" w:hAnsi="Arial" w:cs="Arial"/>
              </w:rPr>
              <w:t xml:space="preserve"> o podporu</w:t>
            </w:r>
          </w:p>
          <w:p w14:paraId="08C86BFF" w14:textId="77777777" w:rsidR="00797935" w:rsidRDefault="002D23E7" w:rsidP="00EE32F2">
            <w:pPr>
              <w:rPr>
                <w:rFonts w:ascii="Arial" w:eastAsia="Arial" w:hAnsi="Arial" w:cs="Arial"/>
              </w:rPr>
            </w:pPr>
            <w:r w:rsidRPr="3D92256B">
              <w:rPr>
                <w:rFonts w:ascii="Arial" w:eastAsia="Arial" w:hAnsi="Arial" w:cs="Arial"/>
              </w:rPr>
              <w:t xml:space="preserve">Popis projektu </w:t>
            </w:r>
          </w:p>
        </w:tc>
      </w:tr>
      <w:tr w:rsidR="00EF2298" w14:paraId="6A87F90B" w14:textId="77777777" w:rsidTr="23226E96">
        <w:trPr>
          <w:trHeight w:val="1417"/>
        </w:trPr>
        <w:tc>
          <w:tcPr>
            <w:tcW w:w="1335" w:type="dxa"/>
            <w:vAlign w:val="center"/>
          </w:tcPr>
          <w:p w14:paraId="3A5FA976" w14:textId="77777777" w:rsidR="08109B62" w:rsidRDefault="002D23E7"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8.</w:t>
            </w:r>
          </w:p>
        </w:tc>
        <w:tc>
          <w:tcPr>
            <w:tcW w:w="3763" w:type="dxa"/>
            <w:vAlign w:val="center"/>
          </w:tcPr>
          <w:p w14:paraId="02F4E5D8" w14:textId="77777777" w:rsidR="616E843F" w:rsidRPr="008F3BA2" w:rsidRDefault="002D23E7"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Projekt nemá negativní vliv na žádnou z horizontálních priorit (udržitelný rozvoj, rovné příležitosti a zákaz diskriminace, rovnost můžu a žen).</w:t>
            </w:r>
          </w:p>
        </w:tc>
        <w:tc>
          <w:tcPr>
            <w:tcW w:w="1950" w:type="dxa"/>
            <w:vAlign w:val="center"/>
          </w:tcPr>
          <w:p w14:paraId="08223802" w14:textId="77777777" w:rsidR="616E843F" w:rsidRDefault="002D23E7" w:rsidP="00EE32F2">
            <w:pPr>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vAlign w:val="center"/>
          </w:tcPr>
          <w:p w14:paraId="23CB6279" w14:textId="77777777" w:rsidR="111174FE" w:rsidRDefault="002D23E7" w:rsidP="00EE32F2">
            <w:pPr>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4C8D79D7" w14:textId="77777777" w:rsidR="616E843F" w:rsidRDefault="002D23E7" w:rsidP="001F2EA5">
            <w:pPr>
              <w:rPr>
                <w:rFonts w:ascii="Arial" w:eastAsia="Arial" w:hAnsi="Arial" w:cs="Arial"/>
              </w:rPr>
            </w:pPr>
            <w:r w:rsidRPr="3D92256B">
              <w:rPr>
                <w:rFonts w:ascii="Arial" w:eastAsia="Arial" w:hAnsi="Arial" w:cs="Arial"/>
              </w:rPr>
              <w:t xml:space="preserve">Popis projektu </w:t>
            </w:r>
          </w:p>
        </w:tc>
      </w:tr>
      <w:tr w:rsidR="00EF2298" w14:paraId="3C0A47FA" w14:textId="77777777" w:rsidTr="23226E96">
        <w:trPr>
          <w:trHeight w:val="2551"/>
        </w:trPr>
        <w:tc>
          <w:tcPr>
            <w:tcW w:w="1335" w:type="dxa"/>
            <w:vAlign w:val="center"/>
          </w:tcPr>
          <w:p w14:paraId="7D6A0B89" w14:textId="77777777" w:rsidR="08109B62" w:rsidRDefault="002D23E7" w:rsidP="08109B62">
            <w:pPr>
              <w:spacing w:line="259" w:lineRule="auto"/>
              <w:jc w:val="center"/>
              <w:rPr>
                <w:rFonts w:ascii="Arial" w:eastAsia="Arial" w:hAnsi="Arial" w:cs="Arial"/>
              </w:rPr>
            </w:pPr>
            <w:r w:rsidRPr="3D92256B">
              <w:rPr>
                <w:rFonts w:ascii="Arial" w:eastAsia="Arial" w:hAnsi="Arial" w:cs="Arial"/>
              </w:rPr>
              <w:t>9.</w:t>
            </w:r>
          </w:p>
        </w:tc>
        <w:tc>
          <w:tcPr>
            <w:tcW w:w="3763" w:type="dxa"/>
            <w:vAlign w:val="center"/>
          </w:tcPr>
          <w:p w14:paraId="6849803A" w14:textId="77777777" w:rsidR="616E843F" w:rsidRPr="008F3BA2" w:rsidRDefault="002D23E7"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0E7D25FC" w:rsidRPr="08109B62">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vAlign w:val="center"/>
          </w:tcPr>
          <w:p w14:paraId="66C91BD7" w14:textId="77777777" w:rsidR="616E843F" w:rsidRDefault="002D23E7" w:rsidP="00EE32F2">
            <w:pPr>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vAlign w:val="center"/>
          </w:tcPr>
          <w:p w14:paraId="4C3E0117" w14:textId="77777777" w:rsidR="616E843F" w:rsidRDefault="002D23E7" w:rsidP="00EE32F2">
            <w:pPr>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01BC9E1C" w14:textId="77777777" w:rsidR="616E843F" w:rsidRDefault="002D23E7" w:rsidP="001F2EA5">
            <w:pPr>
              <w:rPr>
                <w:rFonts w:ascii="Arial" w:eastAsia="Arial" w:hAnsi="Arial" w:cs="Arial"/>
              </w:rPr>
            </w:pPr>
            <w:r w:rsidRPr="3D92256B">
              <w:rPr>
                <w:rFonts w:ascii="Arial" w:eastAsia="Arial" w:hAnsi="Arial" w:cs="Arial"/>
              </w:rPr>
              <w:t xml:space="preserve">Popis projektu </w:t>
            </w:r>
          </w:p>
        </w:tc>
      </w:tr>
    </w:tbl>
    <w:p w14:paraId="71781750" w14:textId="77777777" w:rsidR="00C07D5B" w:rsidRDefault="00C07D5B">
      <w:pPr>
        <w:rPr>
          <w:sz w:val="24"/>
          <w:szCs w:val="24"/>
        </w:rPr>
      </w:pPr>
    </w:p>
    <w:p w14:paraId="27235292" w14:textId="77777777" w:rsidR="00EB1139" w:rsidRDefault="00EB1139" w:rsidP="00A10478">
      <w:pPr>
        <w:rPr>
          <w:sz w:val="24"/>
          <w:szCs w:val="24"/>
        </w:rPr>
      </w:pPr>
    </w:p>
    <w:sectPr w:rsidR="00EB1139" w:rsidSect="00A10478">
      <w:headerReference w:type="default" r:id="rId11"/>
      <w:footerReference w:type="default" r:id="rId12"/>
      <w:headerReference w:type="first" r:id="rId13"/>
      <w:footerReference w:type="first" r:id="rId14"/>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9AA4A" w14:textId="77777777" w:rsidR="00F730ED" w:rsidRDefault="00F730ED">
      <w:pPr>
        <w:spacing w:after="0" w:line="240" w:lineRule="auto"/>
      </w:pPr>
      <w:r>
        <w:separator/>
      </w:r>
    </w:p>
  </w:endnote>
  <w:endnote w:type="continuationSeparator" w:id="0">
    <w:p w14:paraId="0EEC4492" w14:textId="77777777" w:rsidR="00F730ED" w:rsidRDefault="00F73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523032"/>
      <w:docPartObj>
        <w:docPartGallery w:val="Page Numbers (Bottom of Page)"/>
        <w:docPartUnique/>
      </w:docPartObj>
    </w:sdtPr>
    <w:sdtContent>
      <w:p w14:paraId="799879EC" w14:textId="77777777" w:rsidR="00C27B20" w:rsidRDefault="00C27B20" w:rsidP="00C27B20">
        <w:pPr>
          <w:pStyle w:val="Zpat"/>
        </w:pPr>
      </w:p>
      <w:p w14:paraId="698A4227" w14:textId="1D1F080D" w:rsidR="00331C67" w:rsidRDefault="00000000">
        <w:pPr>
          <w:pStyle w:val="Zpat"/>
          <w:jc w:val="center"/>
        </w:pPr>
      </w:p>
    </w:sdtContent>
  </w:sdt>
  <w:p w14:paraId="7818AFE6" w14:textId="4E0C04AB" w:rsidR="00331C67" w:rsidRPr="00115FA4" w:rsidRDefault="00115FA4" w:rsidP="00115FA4">
    <w:pPr>
      <w:pStyle w:val="Zpat"/>
    </w:pPr>
    <w:bookmarkStart w:id="0" w:name="_Hlk103025839"/>
    <w:bookmarkStart w:id="1" w:name="_Hlk103025840"/>
    <w:bookmarkStart w:id="2" w:name="_Hlk103026097"/>
    <w:bookmarkStart w:id="3" w:name="_Hlk103026098"/>
    <w:bookmarkStart w:id="4" w:name="_Hlk103026383"/>
    <w:bookmarkStart w:id="5" w:name="_Hlk103026384"/>
    <w:bookmarkStart w:id="6" w:name="_Hlk103027005"/>
    <w:bookmarkStart w:id="7" w:name="_Hlk103027006"/>
    <w:r>
      <w:rPr>
        <w:b/>
        <w:bCs/>
        <w:color w:val="002060"/>
      </w:rPr>
      <w:t>VÝZVA Č. 2</w:t>
    </w:r>
    <w:r w:rsidRPr="00FF031F">
      <w:rPr>
        <w:b/>
        <w:bCs/>
        <w:color w:val="002060"/>
      </w:rPr>
      <w:t xml:space="preserve"> – </w:t>
    </w:r>
    <w:r>
      <w:rPr>
        <w:b/>
        <w:bCs/>
        <w:color w:val="002060"/>
      </w:rPr>
      <w:t>Implementace zákona o podpoře v bydlení</w:t>
    </w:r>
    <w:r w:rsidRPr="00FF031F">
      <w:rPr>
        <w:b/>
        <w:bCs/>
        <w:color w:val="002060"/>
      </w:rPr>
      <w:t xml:space="preserve"> </w:t>
    </w:r>
    <w:bookmarkEnd w:id="0"/>
    <w:bookmarkEnd w:id="1"/>
    <w:bookmarkEnd w:id="2"/>
    <w:bookmarkEnd w:id="3"/>
    <w:bookmarkEnd w:id="4"/>
    <w:bookmarkEnd w:id="5"/>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EE279" w14:textId="77777777" w:rsidR="00C27B20" w:rsidRDefault="00C27B20" w:rsidP="00C27B20">
    <w:pPr>
      <w:pStyle w:val="Zpat"/>
      <w:rPr>
        <w:b/>
        <w:bCs/>
        <w:color w:val="002060"/>
      </w:rPr>
    </w:pPr>
  </w:p>
  <w:p w14:paraId="74830B14" w14:textId="77777777" w:rsidR="00C27B20" w:rsidRDefault="002D23E7" w:rsidP="00C27B20">
    <w:pPr>
      <w:pStyle w:val="Zpat"/>
    </w:pPr>
    <w:r w:rsidRPr="00764A83">
      <w:rPr>
        <w:b/>
        <w:bCs/>
        <w:color w:val="002060"/>
      </w:rPr>
      <w:t>KOLOVÁ VÝZVA Č. 1</w:t>
    </w:r>
  </w:p>
  <w:p w14:paraId="624D05A9" w14:textId="77777777" w:rsidR="00C27B20" w:rsidRDefault="00C27B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E87B7" w14:textId="77777777" w:rsidR="00F730ED" w:rsidRDefault="00F730ED">
      <w:pPr>
        <w:spacing w:after="0" w:line="240" w:lineRule="auto"/>
      </w:pPr>
      <w:r>
        <w:separator/>
      </w:r>
    </w:p>
  </w:footnote>
  <w:footnote w:type="continuationSeparator" w:id="0">
    <w:p w14:paraId="04216D82" w14:textId="77777777" w:rsidR="00F730ED" w:rsidRDefault="00F73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D4A0" w14:textId="30920CAC" w:rsidR="00C27B20" w:rsidRDefault="00D37010">
    <w:pPr>
      <w:pStyle w:val="Zhlav"/>
    </w:pPr>
    <w:r>
      <w:rPr>
        <w:noProof/>
      </w:rPr>
      <w:drawing>
        <wp:inline distT="0" distB="0" distL="0" distR="0" wp14:anchorId="11E74D54" wp14:editId="718E5738">
          <wp:extent cx="5743575" cy="811647"/>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2134" cy="819922"/>
                  </a:xfrm>
                  <a:prstGeom prst="rect">
                    <a:avLst/>
                  </a:prstGeom>
                  <a:noFill/>
                  <a:ln>
                    <a:noFill/>
                  </a:ln>
                </pic:spPr>
              </pic:pic>
            </a:graphicData>
          </a:graphic>
        </wp:inline>
      </w:drawing>
    </w:r>
  </w:p>
  <w:p w14:paraId="219FE647" w14:textId="77777777" w:rsidR="00C27B20" w:rsidRDefault="00C27B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96E9" w14:textId="77777777" w:rsidR="00C27B20" w:rsidRDefault="002D23E7">
    <w:pPr>
      <w:pStyle w:val="Zhlav"/>
    </w:pPr>
    <w:r>
      <w:rPr>
        <w:noProof/>
        <w:lang w:eastAsia="cs-CZ"/>
      </w:rPr>
      <w:drawing>
        <wp:inline distT="0" distB="0" distL="0" distR="0" wp14:anchorId="040D987D" wp14:editId="189FB3B4">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105513" name="Picture 5" descr="C:\Users\morste\AppData\Local\Microsoft\Windows\INetCache\Content.MSO\AD9E01C.tmp"/>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874260" cy="524510"/>
                  </a:xfrm>
                  <a:prstGeom prst="rect">
                    <a:avLst/>
                  </a:prstGeom>
                  <a:noFill/>
                  <a:ln>
                    <a:noFill/>
                  </a:ln>
                </pic:spPr>
              </pic:pic>
            </a:graphicData>
          </a:graphic>
        </wp:inline>
      </w:drawing>
    </w:r>
  </w:p>
  <w:p w14:paraId="7E3631EC" w14:textId="77777777" w:rsidR="00C27B20" w:rsidRDefault="00C27B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037D1"/>
    <w:multiLevelType w:val="hybridMultilevel"/>
    <w:tmpl w:val="F7B2F4C4"/>
    <w:lvl w:ilvl="0" w:tplc="BA84CA0C">
      <w:start w:val="1"/>
      <w:numFmt w:val="decimal"/>
      <w:lvlText w:val="%1."/>
      <w:lvlJc w:val="left"/>
      <w:pPr>
        <w:ind w:left="720" w:hanging="360"/>
      </w:pPr>
    </w:lvl>
    <w:lvl w:ilvl="1" w:tplc="DB46C8EA">
      <w:start w:val="1"/>
      <w:numFmt w:val="lowerLetter"/>
      <w:lvlText w:val="%2."/>
      <w:lvlJc w:val="left"/>
      <w:pPr>
        <w:ind w:left="1440" w:hanging="360"/>
      </w:pPr>
    </w:lvl>
    <w:lvl w:ilvl="2" w:tplc="6DEC5648">
      <w:start w:val="1"/>
      <w:numFmt w:val="lowerRoman"/>
      <w:lvlText w:val="%3."/>
      <w:lvlJc w:val="right"/>
      <w:pPr>
        <w:ind w:left="2160" w:hanging="180"/>
      </w:pPr>
    </w:lvl>
    <w:lvl w:ilvl="3" w:tplc="7D826020">
      <w:start w:val="1"/>
      <w:numFmt w:val="decimal"/>
      <w:lvlText w:val="%4."/>
      <w:lvlJc w:val="left"/>
      <w:pPr>
        <w:ind w:left="2880" w:hanging="360"/>
      </w:pPr>
    </w:lvl>
    <w:lvl w:ilvl="4" w:tplc="126ABD7C">
      <w:start w:val="1"/>
      <w:numFmt w:val="lowerLetter"/>
      <w:lvlText w:val="%5."/>
      <w:lvlJc w:val="left"/>
      <w:pPr>
        <w:ind w:left="3600" w:hanging="360"/>
      </w:pPr>
    </w:lvl>
    <w:lvl w:ilvl="5" w:tplc="EF4E097C">
      <w:start w:val="1"/>
      <w:numFmt w:val="lowerRoman"/>
      <w:lvlText w:val="%6."/>
      <w:lvlJc w:val="right"/>
      <w:pPr>
        <w:ind w:left="4320" w:hanging="180"/>
      </w:pPr>
    </w:lvl>
    <w:lvl w:ilvl="6" w:tplc="5AB668B6">
      <w:start w:val="1"/>
      <w:numFmt w:val="decimal"/>
      <w:lvlText w:val="%7."/>
      <w:lvlJc w:val="left"/>
      <w:pPr>
        <w:ind w:left="5040" w:hanging="360"/>
      </w:pPr>
    </w:lvl>
    <w:lvl w:ilvl="7" w:tplc="891679DA">
      <w:start w:val="1"/>
      <w:numFmt w:val="lowerLetter"/>
      <w:lvlText w:val="%8."/>
      <w:lvlJc w:val="left"/>
      <w:pPr>
        <w:ind w:left="5760" w:hanging="360"/>
      </w:pPr>
    </w:lvl>
    <w:lvl w:ilvl="8" w:tplc="288E4692">
      <w:start w:val="1"/>
      <w:numFmt w:val="lowerRoman"/>
      <w:lvlText w:val="%9."/>
      <w:lvlJc w:val="right"/>
      <w:pPr>
        <w:ind w:left="6480" w:hanging="180"/>
      </w:pPr>
    </w:lvl>
  </w:abstractNum>
  <w:abstractNum w:abstractNumId="1" w15:restartNumberingAfterBreak="0">
    <w:nsid w:val="39774B08"/>
    <w:multiLevelType w:val="hybridMultilevel"/>
    <w:tmpl w:val="4A980F32"/>
    <w:lvl w:ilvl="0" w:tplc="3FFAB762">
      <w:start w:val="1"/>
      <w:numFmt w:val="bullet"/>
      <w:lvlText w:val="-"/>
      <w:lvlJc w:val="left"/>
      <w:pPr>
        <w:ind w:left="720" w:hanging="360"/>
      </w:pPr>
      <w:rPr>
        <w:rFonts w:ascii="Calibri" w:hAnsi="Calibri" w:hint="default"/>
      </w:rPr>
    </w:lvl>
    <w:lvl w:ilvl="1" w:tplc="A0E86A42">
      <w:start w:val="1"/>
      <w:numFmt w:val="bullet"/>
      <w:lvlText w:val="o"/>
      <w:lvlJc w:val="left"/>
      <w:pPr>
        <w:ind w:left="1440" w:hanging="360"/>
      </w:pPr>
      <w:rPr>
        <w:rFonts w:ascii="Courier New" w:hAnsi="Courier New" w:hint="default"/>
      </w:rPr>
    </w:lvl>
    <w:lvl w:ilvl="2" w:tplc="C9101F7A">
      <w:start w:val="1"/>
      <w:numFmt w:val="bullet"/>
      <w:lvlText w:val=""/>
      <w:lvlJc w:val="left"/>
      <w:pPr>
        <w:ind w:left="2160" w:hanging="360"/>
      </w:pPr>
      <w:rPr>
        <w:rFonts w:ascii="Wingdings" w:hAnsi="Wingdings" w:hint="default"/>
      </w:rPr>
    </w:lvl>
    <w:lvl w:ilvl="3" w:tplc="D36C7C3E">
      <w:start w:val="1"/>
      <w:numFmt w:val="bullet"/>
      <w:lvlText w:val=""/>
      <w:lvlJc w:val="left"/>
      <w:pPr>
        <w:ind w:left="2880" w:hanging="360"/>
      </w:pPr>
      <w:rPr>
        <w:rFonts w:ascii="Symbol" w:hAnsi="Symbol" w:hint="default"/>
      </w:rPr>
    </w:lvl>
    <w:lvl w:ilvl="4" w:tplc="D1D68364">
      <w:start w:val="1"/>
      <w:numFmt w:val="bullet"/>
      <w:lvlText w:val="o"/>
      <w:lvlJc w:val="left"/>
      <w:pPr>
        <w:ind w:left="3600" w:hanging="360"/>
      </w:pPr>
      <w:rPr>
        <w:rFonts w:ascii="Courier New" w:hAnsi="Courier New" w:hint="default"/>
      </w:rPr>
    </w:lvl>
    <w:lvl w:ilvl="5" w:tplc="3CC24D14">
      <w:start w:val="1"/>
      <w:numFmt w:val="bullet"/>
      <w:lvlText w:val=""/>
      <w:lvlJc w:val="left"/>
      <w:pPr>
        <w:ind w:left="4320" w:hanging="360"/>
      </w:pPr>
      <w:rPr>
        <w:rFonts w:ascii="Wingdings" w:hAnsi="Wingdings" w:hint="default"/>
      </w:rPr>
    </w:lvl>
    <w:lvl w:ilvl="6" w:tplc="8A58C330">
      <w:start w:val="1"/>
      <w:numFmt w:val="bullet"/>
      <w:lvlText w:val=""/>
      <w:lvlJc w:val="left"/>
      <w:pPr>
        <w:ind w:left="5040" w:hanging="360"/>
      </w:pPr>
      <w:rPr>
        <w:rFonts w:ascii="Symbol" w:hAnsi="Symbol" w:hint="default"/>
      </w:rPr>
    </w:lvl>
    <w:lvl w:ilvl="7" w:tplc="82D2293C">
      <w:start w:val="1"/>
      <w:numFmt w:val="bullet"/>
      <w:lvlText w:val="o"/>
      <w:lvlJc w:val="left"/>
      <w:pPr>
        <w:ind w:left="5760" w:hanging="360"/>
      </w:pPr>
      <w:rPr>
        <w:rFonts w:ascii="Courier New" w:hAnsi="Courier New" w:hint="default"/>
      </w:rPr>
    </w:lvl>
    <w:lvl w:ilvl="8" w:tplc="3BCEDF56">
      <w:start w:val="1"/>
      <w:numFmt w:val="bullet"/>
      <w:lvlText w:val=""/>
      <w:lvlJc w:val="left"/>
      <w:pPr>
        <w:ind w:left="6480" w:hanging="360"/>
      </w:pPr>
      <w:rPr>
        <w:rFonts w:ascii="Wingdings" w:hAnsi="Wingdings" w:hint="default"/>
      </w:rPr>
    </w:lvl>
  </w:abstractNum>
  <w:abstractNum w:abstractNumId="2" w15:restartNumberingAfterBreak="0">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8A47F8"/>
    <w:multiLevelType w:val="hybridMultilevel"/>
    <w:tmpl w:val="12161B30"/>
    <w:lvl w:ilvl="0" w:tplc="AF76CEEE">
      <w:start w:val="1"/>
      <w:numFmt w:val="lowerLetter"/>
      <w:lvlText w:val="%1)"/>
      <w:lvlJc w:val="left"/>
      <w:pPr>
        <w:ind w:left="1080" w:hanging="360"/>
      </w:pPr>
      <w:rPr>
        <w:rFonts w:hint="default"/>
      </w:rPr>
    </w:lvl>
    <w:lvl w:ilvl="1" w:tplc="31D4FAD2" w:tentative="1">
      <w:start w:val="1"/>
      <w:numFmt w:val="lowerLetter"/>
      <w:lvlText w:val="%2."/>
      <w:lvlJc w:val="left"/>
      <w:pPr>
        <w:ind w:left="1800" w:hanging="360"/>
      </w:pPr>
    </w:lvl>
    <w:lvl w:ilvl="2" w:tplc="04325378" w:tentative="1">
      <w:start w:val="1"/>
      <w:numFmt w:val="lowerRoman"/>
      <w:lvlText w:val="%3."/>
      <w:lvlJc w:val="right"/>
      <w:pPr>
        <w:ind w:left="2520" w:hanging="180"/>
      </w:pPr>
    </w:lvl>
    <w:lvl w:ilvl="3" w:tplc="AEF0BCF0" w:tentative="1">
      <w:start w:val="1"/>
      <w:numFmt w:val="decimal"/>
      <w:lvlText w:val="%4."/>
      <w:lvlJc w:val="left"/>
      <w:pPr>
        <w:ind w:left="3240" w:hanging="360"/>
      </w:pPr>
    </w:lvl>
    <w:lvl w:ilvl="4" w:tplc="DCEA8F32" w:tentative="1">
      <w:start w:val="1"/>
      <w:numFmt w:val="lowerLetter"/>
      <w:lvlText w:val="%5."/>
      <w:lvlJc w:val="left"/>
      <w:pPr>
        <w:ind w:left="3960" w:hanging="360"/>
      </w:pPr>
    </w:lvl>
    <w:lvl w:ilvl="5" w:tplc="12989BC6" w:tentative="1">
      <w:start w:val="1"/>
      <w:numFmt w:val="lowerRoman"/>
      <w:lvlText w:val="%6."/>
      <w:lvlJc w:val="right"/>
      <w:pPr>
        <w:ind w:left="4680" w:hanging="180"/>
      </w:pPr>
    </w:lvl>
    <w:lvl w:ilvl="6" w:tplc="784EA32A" w:tentative="1">
      <w:start w:val="1"/>
      <w:numFmt w:val="decimal"/>
      <w:lvlText w:val="%7."/>
      <w:lvlJc w:val="left"/>
      <w:pPr>
        <w:ind w:left="5400" w:hanging="360"/>
      </w:pPr>
    </w:lvl>
    <w:lvl w:ilvl="7" w:tplc="F44C9C7E" w:tentative="1">
      <w:start w:val="1"/>
      <w:numFmt w:val="lowerLetter"/>
      <w:lvlText w:val="%8."/>
      <w:lvlJc w:val="left"/>
      <w:pPr>
        <w:ind w:left="6120" w:hanging="360"/>
      </w:pPr>
    </w:lvl>
    <w:lvl w:ilvl="8" w:tplc="F552E886" w:tentative="1">
      <w:start w:val="1"/>
      <w:numFmt w:val="lowerRoman"/>
      <w:lvlText w:val="%9."/>
      <w:lvlJc w:val="right"/>
      <w:pPr>
        <w:ind w:left="6840" w:hanging="180"/>
      </w:pPr>
    </w:lvl>
  </w:abstractNum>
  <w:abstractNum w:abstractNumId="4" w15:restartNumberingAfterBreak="0">
    <w:nsid w:val="65FC4B18"/>
    <w:multiLevelType w:val="hybridMultilevel"/>
    <w:tmpl w:val="1E087BAE"/>
    <w:lvl w:ilvl="0" w:tplc="4CCA6B08">
      <w:start w:val="1"/>
      <w:numFmt w:val="decimal"/>
      <w:lvlText w:val="%1."/>
      <w:lvlJc w:val="left"/>
      <w:pPr>
        <w:ind w:left="720" w:hanging="360"/>
      </w:pPr>
    </w:lvl>
    <w:lvl w:ilvl="1" w:tplc="7A906D78">
      <w:start w:val="1"/>
      <w:numFmt w:val="lowerLetter"/>
      <w:lvlText w:val="%2."/>
      <w:lvlJc w:val="left"/>
      <w:pPr>
        <w:ind w:left="1440" w:hanging="360"/>
      </w:pPr>
    </w:lvl>
    <w:lvl w:ilvl="2" w:tplc="341472CC">
      <w:start w:val="1"/>
      <w:numFmt w:val="lowerRoman"/>
      <w:lvlText w:val="%3."/>
      <w:lvlJc w:val="right"/>
      <w:pPr>
        <w:ind w:left="2160" w:hanging="180"/>
      </w:pPr>
    </w:lvl>
    <w:lvl w:ilvl="3" w:tplc="77441244">
      <w:start w:val="1"/>
      <w:numFmt w:val="decimal"/>
      <w:lvlText w:val="%4."/>
      <w:lvlJc w:val="left"/>
      <w:pPr>
        <w:ind w:left="2880" w:hanging="360"/>
      </w:pPr>
    </w:lvl>
    <w:lvl w:ilvl="4" w:tplc="3E50F5E4">
      <w:start w:val="1"/>
      <w:numFmt w:val="lowerLetter"/>
      <w:lvlText w:val="%5."/>
      <w:lvlJc w:val="left"/>
      <w:pPr>
        <w:ind w:left="3600" w:hanging="360"/>
      </w:pPr>
    </w:lvl>
    <w:lvl w:ilvl="5" w:tplc="CD1C4DD6">
      <w:start w:val="1"/>
      <w:numFmt w:val="lowerRoman"/>
      <w:lvlText w:val="%6."/>
      <w:lvlJc w:val="right"/>
      <w:pPr>
        <w:ind w:left="4320" w:hanging="180"/>
      </w:pPr>
    </w:lvl>
    <w:lvl w:ilvl="6" w:tplc="79B469C0">
      <w:start w:val="1"/>
      <w:numFmt w:val="decimal"/>
      <w:lvlText w:val="%7."/>
      <w:lvlJc w:val="left"/>
      <w:pPr>
        <w:ind w:left="5040" w:hanging="360"/>
      </w:pPr>
    </w:lvl>
    <w:lvl w:ilvl="7" w:tplc="64D0F998">
      <w:start w:val="1"/>
      <w:numFmt w:val="lowerLetter"/>
      <w:lvlText w:val="%8."/>
      <w:lvlJc w:val="left"/>
      <w:pPr>
        <w:ind w:left="5760" w:hanging="360"/>
      </w:pPr>
    </w:lvl>
    <w:lvl w:ilvl="8" w:tplc="C110F738">
      <w:start w:val="1"/>
      <w:numFmt w:val="lowerRoman"/>
      <w:lvlText w:val="%9."/>
      <w:lvlJc w:val="right"/>
      <w:pPr>
        <w:ind w:left="6480" w:hanging="180"/>
      </w:pPr>
    </w:lvl>
  </w:abstractNum>
  <w:num w:numId="1" w16cid:durableId="1966306510">
    <w:abstractNumId w:val="0"/>
  </w:num>
  <w:num w:numId="2" w16cid:durableId="1551769804">
    <w:abstractNumId w:val="4"/>
  </w:num>
  <w:num w:numId="3" w16cid:durableId="376315733">
    <w:abstractNumId w:val="1"/>
  </w:num>
  <w:num w:numId="4" w16cid:durableId="773862267">
    <w:abstractNumId w:val="2"/>
  </w:num>
  <w:num w:numId="5" w16cid:durableId="398602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10616"/>
    <w:rsid w:val="00054402"/>
    <w:rsid w:val="000619FC"/>
    <w:rsid w:val="00061AD8"/>
    <w:rsid w:val="0007128F"/>
    <w:rsid w:val="0008417C"/>
    <w:rsid w:val="00096855"/>
    <w:rsid w:val="000A7ED3"/>
    <w:rsid w:val="000B0988"/>
    <w:rsid w:val="000B191C"/>
    <w:rsid w:val="000F2ACB"/>
    <w:rsid w:val="001009DE"/>
    <w:rsid w:val="00102AFE"/>
    <w:rsid w:val="001121C3"/>
    <w:rsid w:val="00115FA4"/>
    <w:rsid w:val="001221AD"/>
    <w:rsid w:val="00127E81"/>
    <w:rsid w:val="0013341D"/>
    <w:rsid w:val="00152D0B"/>
    <w:rsid w:val="001662AB"/>
    <w:rsid w:val="00187CFC"/>
    <w:rsid w:val="001A1C8A"/>
    <w:rsid w:val="001B165E"/>
    <w:rsid w:val="001C2845"/>
    <w:rsid w:val="001C6A32"/>
    <w:rsid w:val="001E58FF"/>
    <w:rsid w:val="001F2EA5"/>
    <w:rsid w:val="00211674"/>
    <w:rsid w:val="00245143"/>
    <w:rsid w:val="00245577"/>
    <w:rsid w:val="002505E0"/>
    <w:rsid w:val="00257570"/>
    <w:rsid w:val="00282225"/>
    <w:rsid w:val="002A0B8A"/>
    <w:rsid w:val="002A16F7"/>
    <w:rsid w:val="002A2DE1"/>
    <w:rsid w:val="002A78DB"/>
    <w:rsid w:val="002D23E7"/>
    <w:rsid w:val="002D2637"/>
    <w:rsid w:val="002D2B73"/>
    <w:rsid w:val="002E737A"/>
    <w:rsid w:val="002F07C6"/>
    <w:rsid w:val="002F1217"/>
    <w:rsid w:val="003008F7"/>
    <w:rsid w:val="00302625"/>
    <w:rsid w:val="00331C67"/>
    <w:rsid w:val="00341AFC"/>
    <w:rsid w:val="00341EFD"/>
    <w:rsid w:val="00347850"/>
    <w:rsid w:val="003666AE"/>
    <w:rsid w:val="00375371"/>
    <w:rsid w:val="00385001"/>
    <w:rsid w:val="00394391"/>
    <w:rsid w:val="003A65D1"/>
    <w:rsid w:val="003D3903"/>
    <w:rsid w:val="003E2281"/>
    <w:rsid w:val="004062E0"/>
    <w:rsid w:val="00406600"/>
    <w:rsid w:val="00407342"/>
    <w:rsid w:val="004272C8"/>
    <w:rsid w:val="00431F12"/>
    <w:rsid w:val="00441FC5"/>
    <w:rsid w:val="00461D81"/>
    <w:rsid w:val="004647CB"/>
    <w:rsid w:val="00465A2E"/>
    <w:rsid w:val="00470687"/>
    <w:rsid w:val="004728E2"/>
    <w:rsid w:val="00477073"/>
    <w:rsid w:val="00480996"/>
    <w:rsid w:val="004823E9"/>
    <w:rsid w:val="004829FD"/>
    <w:rsid w:val="004B6775"/>
    <w:rsid w:val="004E1AD1"/>
    <w:rsid w:val="004E1F5C"/>
    <w:rsid w:val="004E4655"/>
    <w:rsid w:val="0050143E"/>
    <w:rsid w:val="00507D32"/>
    <w:rsid w:val="00562B4A"/>
    <w:rsid w:val="00565EA8"/>
    <w:rsid w:val="00576382"/>
    <w:rsid w:val="005A11FA"/>
    <w:rsid w:val="005B6783"/>
    <w:rsid w:val="005B6889"/>
    <w:rsid w:val="005B6FCF"/>
    <w:rsid w:val="005B77D2"/>
    <w:rsid w:val="005C2FF3"/>
    <w:rsid w:val="005E299E"/>
    <w:rsid w:val="005E79E2"/>
    <w:rsid w:val="005F1F21"/>
    <w:rsid w:val="005F4C7D"/>
    <w:rsid w:val="005F648F"/>
    <w:rsid w:val="00603F53"/>
    <w:rsid w:val="006164BB"/>
    <w:rsid w:val="00631452"/>
    <w:rsid w:val="00637E74"/>
    <w:rsid w:val="00641A56"/>
    <w:rsid w:val="006551C6"/>
    <w:rsid w:val="006661CD"/>
    <w:rsid w:val="006803DD"/>
    <w:rsid w:val="00695994"/>
    <w:rsid w:val="006A70FD"/>
    <w:rsid w:val="006AF677"/>
    <w:rsid w:val="006F61E4"/>
    <w:rsid w:val="006F66A8"/>
    <w:rsid w:val="006F73DB"/>
    <w:rsid w:val="007010B7"/>
    <w:rsid w:val="007107C8"/>
    <w:rsid w:val="00715DFB"/>
    <w:rsid w:val="0073235F"/>
    <w:rsid w:val="00734A79"/>
    <w:rsid w:val="00764A83"/>
    <w:rsid w:val="0077077C"/>
    <w:rsid w:val="00772FB1"/>
    <w:rsid w:val="00773BFB"/>
    <w:rsid w:val="00797935"/>
    <w:rsid w:val="007A5C59"/>
    <w:rsid w:val="007C5884"/>
    <w:rsid w:val="007E1862"/>
    <w:rsid w:val="007F6B86"/>
    <w:rsid w:val="008146C3"/>
    <w:rsid w:val="00816D9A"/>
    <w:rsid w:val="00845D0A"/>
    <w:rsid w:val="008474F7"/>
    <w:rsid w:val="008547AF"/>
    <w:rsid w:val="0085491F"/>
    <w:rsid w:val="0085638B"/>
    <w:rsid w:val="00894212"/>
    <w:rsid w:val="00894DE6"/>
    <w:rsid w:val="008A7D11"/>
    <w:rsid w:val="008B1260"/>
    <w:rsid w:val="008C0AE9"/>
    <w:rsid w:val="008C6502"/>
    <w:rsid w:val="008D041B"/>
    <w:rsid w:val="008F1B1C"/>
    <w:rsid w:val="008F2E72"/>
    <w:rsid w:val="008F3BA2"/>
    <w:rsid w:val="00916432"/>
    <w:rsid w:val="00940237"/>
    <w:rsid w:val="00952FA9"/>
    <w:rsid w:val="00953E26"/>
    <w:rsid w:val="00980FA5"/>
    <w:rsid w:val="009945F7"/>
    <w:rsid w:val="009A3197"/>
    <w:rsid w:val="009B2B1F"/>
    <w:rsid w:val="009C34DC"/>
    <w:rsid w:val="009D10F5"/>
    <w:rsid w:val="009D1507"/>
    <w:rsid w:val="009E3FA5"/>
    <w:rsid w:val="009F3E30"/>
    <w:rsid w:val="00A10478"/>
    <w:rsid w:val="00A21511"/>
    <w:rsid w:val="00A2534E"/>
    <w:rsid w:val="00A31FDE"/>
    <w:rsid w:val="00A35CFF"/>
    <w:rsid w:val="00A41C42"/>
    <w:rsid w:val="00A43BFD"/>
    <w:rsid w:val="00A51F62"/>
    <w:rsid w:val="00A5471D"/>
    <w:rsid w:val="00A63DC4"/>
    <w:rsid w:val="00A8167A"/>
    <w:rsid w:val="00A81CD4"/>
    <w:rsid w:val="00AA0794"/>
    <w:rsid w:val="00AB2A31"/>
    <w:rsid w:val="00B01FFF"/>
    <w:rsid w:val="00B0513D"/>
    <w:rsid w:val="00B21418"/>
    <w:rsid w:val="00B41D0D"/>
    <w:rsid w:val="00B50DF2"/>
    <w:rsid w:val="00B63059"/>
    <w:rsid w:val="00B70AC8"/>
    <w:rsid w:val="00B73BA3"/>
    <w:rsid w:val="00B74F26"/>
    <w:rsid w:val="00B805DE"/>
    <w:rsid w:val="00B864A1"/>
    <w:rsid w:val="00BA68EB"/>
    <w:rsid w:val="00BC14FA"/>
    <w:rsid w:val="00BD2169"/>
    <w:rsid w:val="00BD75C4"/>
    <w:rsid w:val="00BF310B"/>
    <w:rsid w:val="00C0083F"/>
    <w:rsid w:val="00C07D5B"/>
    <w:rsid w:val="00C22BD6"/>
    <w:rsid w:val="00C22BE4"/>
    <w:rsid w:val="00C27B20"/>
    <w:rsid w:val="00C309A3"/>
    <w:rsid w:val="00C43447"/>
    <w:rsid w:val="00C44170"/>
    <w:rsid w:val="00C56C85"/>
    <w:rsid w:val="00C56CA2"/>
    <w:rsid w:val="00C760BE"/>
    <w:rsid w:val="00CF2A01"/>
    <w:rsid w:val="00CF5798"/>
    <w:rsid w:val="00D114A6"/>
    <w:rsid w:val="00D15D02"/>
    <w:rsid w:val="00D179C5"/>
    <w:rsid w:val="00D37010"/>
    <w:rsid w:val="00D37DDD"/>
    <w:rsid w:val="00D40CB1"/>
    <w:rsid w:val="00D4309F"/>
    <w:rsid w:val="00D4715A"/>
    <w:rsid w:val="00D5012E"/>
    <w:rsid w:val="00D52559"/>
    <w:rsid w:val="00D61117"/>
    <w:rsid w:val="00D82225"/>
    <w:rsid w:val="00D86B88"/>
    <w:rsid w:val="00DB42FC"/>
    <w:rsid w:val="00DE5A91"/>
    <w:rsid w:val="00DF67E2"/>
    <w:rsid w:val="00DF7983"/>
    <w:rsid w:val="00E04A5C"/>
    <w:rsid w:val="00E21D6C"/>
    <w:rsid w:val="00E301A2"/>
    <w:rsid w:val="00E41E13"/>
    <w:rsid w:val="00E4495E"/>
    <w:rsid w:val="00E50A56"/>
    <w:rsid w:val="00E537B6"/>
    <w:rsid w:val="00E64F92"/>
    <w:rsid w:val="00E67A83"/>
    <w:rsid w:val="00E74A2C"/>
    <w:rsid w:val="00E75607"/>
    <w:rsid w:val="00EA6806"/>
    <w:rsid w:val="00EB1139"/>
    <w:rsid w:val="00EB47FF"/>
    <w:rsid w:val="00ED2448"/>
    <w:rsid w:val="00ED3F8B"/>
    <w:rsid w:val="00EE32F2"/>
    <w:rsid w:val="00EE43B3"/>
    <w:rsid w:val="00EE7C21"/>
    <w:rsid w:val="00EF10A0"/>
    <w:rsid w:val="00EF2298"/>
    <w:rsid w:val="00EF33B2"/>
    <w:rsid w:val="00EF3BE5"/>
    <w:rsid w:val="00F0531E"/>
    <w:rsid w:val="00F14E2C"/>
    <w:rsid w:val="00F1626B"/>
    <w:rsid w:val="00F255F9"/>
    <w:rsid w:val="00F31AA2"/>
    <w:rsid w:val="00F33420"/>
    <w:rsid w:val="00F377BB"/>
    <w:rsid w:val="00F67908"/>
    <w:rsid w:val="00F70444"/>
    <w:rsid w:val="00F730ED"/>
    <w:rsid w:val="00F76396"/>
    <w:rsid w:val="00F97823"/>
    <w:rsid w:val="00FA1B59"/>
    <w:rsid w:val="00FB5EC6"/>
    <w:rsid w:val="00FE5B75"/>
    <w:rsid w:val="00FF077D"/>
    <w:rsid w:val="00FF5947"/>
    <w:rsid w:val="00FF73FE"/>
    <w:rsid w:val="012C45B2"/>
    <w:rsid w:val="028538EF"/>
    <w:rsid w:val="02D5F6EB"/>
    <w:rsid w:val="04429EBB"/>
    <w:rsid w:val="0470BE2B"/>
    <w:rsid w:val="047CAFF0"/>
    <w:rsid w:val="056E4113"/>
    <w:rsid w:val="0636CDCB"/>
    <w:rsid w:val="064F050F"/>
    <w:rsid w:val="07B450B2"/>
    <w:rsid w:val="08109B62"/>
    <w:rsid w:val="081D9133"/>
    <w:rsid w:val="0860536E"/>
    <w:rsid w:val="08DD869F"/>
    <w:rsid w:val="09045E55"/>
    <w:rsid w:val="0942C8F2"/>
    <w:rsid w:val="09502113"/>
    <w:rsid w:val="0963BDA1"/>
    <w:rsid w:val="0A41D3F2"/>
    <w:rsid w:val="0B5265C9"/>
    <w:rsid w:val="0C0002DD"/>
    <w:rsid w:val="0C302689"/>
    <w:rsid w:val="0C87C1D5"/>
    <w:rsid w:val="0E7D25FC"/>
    <w:rsid w:val="0E8579C5"/>
    <w:rsid w:val="0F8FF05A"/>
    <w:rsid w:val="0FFFC20C"/>
    <w:rsid w:val="106345F7"/>
    <w:rsid w:val="10CADDF2"/>
    <w:rsid w:val="111174FE"/>
    <w:rsid w:val="118AF6D8"/>
    <w:rsid w:val="11F2058F"/>
    <w:rsid w:val="133AFDA0"/>
    <w:rsid w:val="13982BEA"/>
    <w:rsid w:val="13EAC64C"/>
    <w:rsid w:val="14381244"/>
    <w:rsid w:val="15844145"/>
    <w:rsid w:val="1599B2E7"/>
    <w:rsid w:val="1666D14C"/>
    <w:rsid w:val="166DBDDB"/>
    <w:rsid w:val="177745C3"/>
    <w:rsid w:val="17EBC00C"/>
    <w:rsid w:val="183E81DD"/>
    <w:rsid w:val="18BE376F"/>
    <w:rsid w:val="199E720E"/>
    <w:rsid w:val="19A6A452"/>
    <w:rsid w:val="1B253B16"/>
    <w:rsid w:val="1B6E27DA"/>
    <w:rsid w:val="1BF21A54"/>
    <w:rsid w:val="1C903A74"/>
    <w:rsid w:val="1CC13D01"/>
    <w:rsid w:val="1CDE4514"/>
    <w:rsid w:val="1CEB60D0"/>
    <w:rsid w:val="1CF08F72"/>
    <w:rsid w:val="1ED34EF5"/>
    <w:rsid w:val="1F7888CC"/>
    <w:rsid w:val="201C21FD"/>
    <w:rsid w:val="20C94954"/>
    <w:rsid w:val="22181AE1"/>
    <w:rsid w:val="221D7E37"/>
    <w:rsid w:val="23226E96"/>
    <w:rsid w:val="23602482"/>
    <w:rsid w:val="237F79AA"/>
    <w:rsid w:val="244BF9EF"/>
    <w:rsid w:val="2510F7A6"/>
    <w:rsid w:val="25341829"/>
    <w:rsid w:val="26BBD6DC"/>
    <w:rsid w:val="27839AB1"/>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A7E603"/>
    <w:rsid w:val="303C56E3"/>
    <w:rsid w:val="3195E6CC"/>
    <w:rsid w:val="3418EF43"/>
    <w:rsid w:val="34ECFA37"/>
    <w:rsid w:val="3587F348"/>
    <w:rsid w:val="367CADA2"/>
    <w:rsid w:val="36A338AA"/>
    <w:rsid w:val="38A7DBB3"/>
    <w:rsid w:val="397D7E1B"/>
    <w:rsid w:val="3A7F62CF"/>
    <w:rsid w:val="3AF8A1EB"/>
    <w:rsid w:val="3BE172B1"/>
    <w:rsid w:val="3BEA8E2C"/>
    <w:rsid w:val="3BFA3C40"/>
    <w:rsid w:val="3BFB085C"/>
    <w:rsid w:val="3C0EB956"/>
    <w:rsid w:val="3C1DFBEF"/>
    <w:rsid w:val="3C514463"/>
    <w:rsid w:val="3CD22D02"/>
    <w:rsid w:val="3D42FE99"/>
    <w:rsid w:val="3D71752A"/>
    <w:rsid w:val="3D92256B"/>
    <w:rsid w:val="3DAA89B7"/>
    <w:rsid w:val="3DC6B25B"/>
    <w:rsid w:val="3E0BA1C0"/>
    <w:rsid w:val="3F131A4E"/>
    <w:rsid w:val="3F92E6D7"/>
    <w:rsid w:val="401B32C0"/>
    <w:rsid w:val="40989353"/>
    <w:rsid w:val="42681DDB"/>
    <w:rsid w:val="42E0390E"/>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9CA028C"/>
    <w:rsid w:val="49FA4237"/>
    <w:rsid w:val="4A586CD3"/>
    <w:rsid w:val="4A79B9AD"/>
    <w:rsid w:val="4BA3E8F2"/>
    <w:rsid w:val="4BCA0B23"/>
    <w:rsid w:val="4C67682D"/>
    <w:rsid w:val="4CA72BCD"/>
    <w:rsid w:val="4D93E635"/>
    <w:rsid w:val="4DD8DD24"/>
    <w:rsid w:val="4E03388E"/>
    <w:rsid w:val="4E2AD93B"/>
    <w:rsid w:val="4EE76121"/>
    <w:rsid w:val="4F01ABE5"/>
    <w:rsid w:val="4F047F7C"/>
    <w:rsid w:val="4F8937F8"/>
    <w:rsid w:val="4FC08B05"/>
    <w:rsid w:val="50BCD16E"/>
    <w:rsid w:val="5233F784"/>
    <w:rsid w:val="52F9FC0A"/>
    <w:rsid w:val="53417295"/>
    <w:rsid w:val="53D51D08"/>
    <w:rsid w:val="53D7911B"/>
    <w:rsid w:val="54867175"/>
    <w:rsid w:val="54D3D2EE"/>
    <w:rsid w:val="555509F8"/>
    <w:rsid w:val="56E6C1C4"/>
    <w:rsid w:val="573000DC"/>
    <w:rsid w:val="57A03330"/>
    <w:rsid w:val="58A1C5B1"/>
    <w:rsid w:val="5A445E8C"/>
    <w:rsid w:val="5A8F7DD6"/>
    <w:rsid w:val="5AF3545A"/>
    <w:rsid w:val="5FE6096C"/>
    <w:rsid w:val="616E843F"/>
    <w:rsid w:val="6181FE75"/>
    <w:rsid w:val="61BEC7F0"/>
    <w:rsid w:val="623336CB"/>
    <w:rsid w:val="624F7071"/>
    <w:rsid w:val="62BDC3D8"/>
    <w:rsid w:val="6331EFCC"/>
    <w:rsid w:val="64128380"/>
    <w:rsid w:val="647410D0"/>
    <w:rsid w:val="6495D454"/>
    <w:rsid w:val="65431663"/>
    <w:rsid w:val="668D136F"/>
    <w:rsid w:val="67A1B0AC"/>
    <w:rsid w:val="67BBE232"/>
    <w:rsid w:val="67DA42A7"/>
    <w:rsid w:val="6860F750"/>
    <w:rsid w:val="6A32ADB3"/>
    <w:rsid w:val="6AA27195"/>
    <w:rsid w:val="6ADDFBB7"/>
    <w:rsid w:val="6B092231"/>
    <w:rsid w:val="6C04C6D2"/>
    <w:rsid w:val="6C178845"/>
    <w:rsid w:val="6C5B501B"/>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26DB10A"/>
    <w:rsid w:val="72B7768B"/>
    <w:rsid w:val="73180DDA"/>
    <w:rsid w:val="7389C5F7"/>
    <w:rsid w:val="73928373"/>
    <w:rsid w:val="739EF6A5"/>
    <w:rsid w:val="74052C88"/>
    <w:rsid w:val="74C2D6D5"/>
    <w:rsid w:val="7587D48C"/>
    <w:rsid w:val="75EA1BD4"/>
    <w:rsid w:val="7637DEAB"/>
    <w:rsid w:val="76665849"/>
    <w:rsid w:val="7677CF93"/>
    <w:rsid w:val="76CD491B"/>
    <w:rsid w:val="7783B735"/>
    <w:rsid w:val="786F506F"/>
    <w:rsid w:val="78BF754E"/>
    <w:rsid w:val="78D2BF03"/>
    <w:rsid w:val="7915EF8A"/>
    <w:rsid w:val="792751A0"/>
    <w:rsid w:val="7953744D"/>
    <w:rsid w:val="7957507B"/>
    <w:rsid w:val="7A0289E0"/>
    <w:rsid w:val="7A77ADAE"/>
    <w:rsid w:val="7ACDE023"/>
    <w:rsid w:val="7B2767F5"/>
    <w:rsid w:val="7B3868A6"/>
    <w:rsid w:val="7BD762E9"/>
    <w:rsid w:val="7BE26419"/>
    <w:rsid w:val="7C69B084"/>
    <w:rsid w:val="7CEAD903"/>
    <w:rsid w:val="7D5B0FD1"/>
    <w:rsid w:val="7F55953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9E769"/>
  <w15:chartTrackingRefBased/>
  <w15:docId w15:val="{66999450-C3A1-4561-9E65-86C6390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Mkatabulky">
    <w:name w:val="Table Grid"/>
    <w:basedOn w:val="Normlntabulka"/>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E58FF"/>
    <w:rPr>
      <w:sz w:val="16"/>
      <w:szCs w:val="16"/>
    </w:rPr>
  </w:style>
  <w:style w:type="paragraph" w:styleId="Textkomente">
    <w:name w:val="annotation text"/>
    <w:basedOn w:val="Normln"/>
    <w:link w:val="TextkomenteChar"/>
    <w:uiPriority w:val="99"/>
    <w:unhideWhenUsed/>
    <w:rsid w:val="001E58FF"/>
    <w:pPr>
      <w:spacing w:line="240" w:lineRule="auto"/>
    </w:pPr>
    <w:rPr>
      <w:sz w:val="20"/>
      <w:szCs w:val="20"/>
    </w:rPr>
  </w:style>
  <w:style w:type="character" w:customStyle="1" w:styleId="TextkomenteChar">
    <w:name w:val="Text komentáře Char"/>
    <w:basedOn w:val="Standardnpsmoodstavce"/>
    <w:link w:val="Textkomente"/>
    <w:uiPriority w:val="99"/>
    <w:rsid w:val="001E58FF"/>
    <w:rPr>
      <w:sz w:val="20"/>
      <w:szCs w:val="20"/>
    </w:rPr>
  </w:style>
  <w:style w:type="paragraph" w:styleId="Pedmtkomente">
    <w:name w:val="annotation subject"/>
    <w:basedOn w:val="Textkomente"/>
    <w:next w:val="Textkomente"/>
    <w:link w:val="PedmtkomenteChar"/>
    <w:uiPriority w:val="99"/>
    <w:semiHidden/>
    <w:unhideWhenUsed/>
    <w:rsid w:val="001E58FF"/>
    <w:rPr>
      <w:b/>
      <w:bCs/>
    </w:rPr>
  </w:style>
  <w:style w:type="character" w:customStyle="1" w:styleId="PedmtkomenteChar">
    <w:name w:val="Předmět komentáře Char"/>
    <w:basedOn w:val="TextkomenteChar"/>
    <w:link w:val="Pedmtkomente"/>
    <w:uiPriority w:val="99"/>
    <w:semiHidden/>
    <w:rsid w:val="001E58FF"/>
    <w:rPr>
      <w:b/>
      <w:bCs/>
      <w:sz w:val="20"/>
      <w:szCs w:val="20"/>
    </w:rPr>
  </w:style>
  <w:style w:type="paragraph" w:styleId="Odstavecseseznamem">
    <w:name w:val="List Paragraph"/>
    <w:basedOn w:val="Normln"/>
    <w:uiPriority w:val="34"/>
    <w:qFormat/>
    <w:rsid w:val="0085491F"/>
    <w:pPr>
      <w:ind w:left="720"/>
      <w:contextualSpacing/>
    </w:pPr>
  </w:style>
  <w:style w:type="paragraph" w:styleId="Zhlav">
    <w:name w:val="header"/>
    <w:basedOn w:val="Normln"/>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1C67"/>
  </w:style>
  <w:style w:type="paragraph" w:styleId="Zpat">
    <w:name w:val="footer"/>
    <w:basedOn w:val="Normln"/>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C67"/>
  </w:style>
  <w:style w:type="paragraph" w:styleId="Textbubliny">
    <w:name w:val="Balloon Text"/>
    <w:basedOn w:val="Normln"/>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AD8"/>
    <w:rPr>
      <w:rFonts w:ascii="Segoe UI" w:hAnsi="Segoe UI" w:cs="Segoe UI"/>
      <w:sz w:val="18"/>
      <w:szCs w:val="18"/>
    </w:rPr>
  </w:style>
  <w:style w:type="paragraph" w:styleId="Revize">
    <w:name w:val="Revision"/>
    <w:hidden/>
    <w:uiPriority w:val="99"/>
    <w:semiHidden/>
    <w:rsid w:val="004E4655"/>
    <w:pPr>
      <w:spacing w:after="0" w:line="240" w:lineRule="auto"/>
    </w:pPr>
  </w:style>
  <w:style w:type="character" w:customStyle="1" w:styleId="eop">
    <w:name w:val="eop"/>
    <w:basedOn w:val="Standardnpsmoodstavce"/>
    <w:uiPriority w:val="1"/>
    <w:rsid w:val="623336CB"/>
  </w:style>
  <w:style w:type="paragraph" w:customStyle="1" w:styleId="paragraph">
    <w:name w:val="paragraph"/>
    <w:basedOn w:val="Normln"/>
    <w:uiPriority w:val="1"/>
    <w:rsid w:val="623336CB"/>
    <w:pPr>
      <w:spacing w:beforeAutospacing="1"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AB326BCD4D0B4E89F23C16ED59C228" ma:contentTypeVersion="13" ma:contentTypeDescription="Vytvoří nový dokument" ma:contentTypeScope="" ma:versionID="8bf6a057066b2d49b196677297629c60">
  <xsd:schema xmlns:xsd="http://www.w3.org/2001/XMLSchema" xmlns:xs="http://www.w3.org/2001/XMLSchema" xmlns:p="http://schemas.microsoft.com/office/2006/metadata/properties" xmlns:ns2="fe22ab8e-41b0-46a8-bf78-a9c9e99f6ee0" xmlns:ns3="e8cbd9f7-d022-46e6-a9d0-8002945fcd2b" targetNamespace="http://schemas.microsoft.com/office/2006/metadata/properties" ma:root="true" ma:fieldsID="305aff3fdb20d039a7af5fafbcf22757" ns2:_="" ns3:_="">
    <xsd:import namespace="fe22ab8e-41b0-46a8-bf78-a9c9e99f6ee0"/>
    <xsd:import namespace="e8cbd9f7-d022-46e6-a9d0-8002945fcd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2ab8e-41b0-46a8-bf78-a9c9e99f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cbd9f7-d022-46e6-a9d0-8002945fcd2b"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a57b947c-1598-4a1f-a7f0-ed6ddbb9c2e9}" ma:internalName="TaxCatchAll" ma:showField="CatchAllData" ma:web="e8cbd9f7-d022-46e6-a9d0-8002945fcd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22ab8e-41b0-46a8-bf78-a9c9e99f6ee0">
      <Terms xmlns="http://schemas.microsoft.com/office/infopath/2007/PartnerControls"/>
    </lcf76f155ced4ddcb4097134ff3c332f>
    <TaxCatchAll xmlns="e8cbd9f7-d022-46e6-a9d0-8002945fcd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D2944-5587-46E0-B712-CFAE73D09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2ab8e-41b0-46a8-bf78-a9c9e99f6ee0"/>
    <ds:schemaRef ds:uri="e8cbd9f7-d022-46e6-a9d0-8002945fc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3D1632-3138-46FD-8A52-E56C78CF778C}">
  <ds:schemaRefs>
    <ds:schemaRef ds:uri="http://schemas.microsoft.com/office/2006/metadata/properties"/>
    <ds:schemaRef ds:uri="http://schemas.microsoft.com/office/infopath/2007/PartnerControls"/>
    <ds:schemaRef ds:uri="fe22ab8e-41b0-46a8-bf78-a9c9e99f6ee0"/>
    <ds:schemaRef ds:uri="e8cbd9f7-d022-46e6-a9d0-8002945fcd2b"/>
  </ds:schemaRefs>
</ds:datastoreItem>
</file>

<file path=customXml/itemProps3.xml><?xml version="1.0" encoding="utf-8"?>
<ds:datastoreItem xmlns:ds="http://schemas.openxmlformats.org/officeDocument/2006/customXml" ds:itemID="{31E65B06-7DD2-4B0C-9C24-85766115A4AB}">
  <ds:schemaRefs>
    <ds:schemaRef ds:uri="http://schemas.microsoft.com/sharepoint/v3/contenttype/forms"/>
  </ds:schemaRefs>
</ds:datastoreItem>
</file>

<file path=customXml/itemProps4.xml><?xml version="1.0" encoding="utf-8"?>
<ds:datastoreItem xmlns:ds="http://schemas.openxmlformats.org/officeDocument/2006/customXml" ds:itemID="{6E215267-3930-4150-A0C0-C2AE3F75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663</Words>
  <Characters>3917</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Anna</dc:creator>
  <cp:lastModifiedBy>Blokešová Nikola</cp:lastModifiedBy>
  <cp:revision>3</cp:revision>
  <dcterms:created xsi:type="dcterms:W3CDTF">2024-04-15T10:01:00Z</dcterms:created>
  <dcterms:modified xsi:type="dcterms:W3CDTF">2024-04-17T12:26:00Z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MMR-17775/2024-57</vt:lpwstr>
  </property>
  <property fmtid="{D5CDD505-2E9C-101B-9397-08002B2CF9AE}" pid="5" name="CJ_PostaDoruc_PisemnostOdpovedNa_Pisemnost">
    <vt:lpwstr>XXX-XXX-XXX</vt:lpwstr>
  </property>
  <property fmtid="{D5CDD505-2E9C-101B-9397-08002B2CF9AE}" pid="6" name="CJ_Spis_Pisemnost">
    <vt:lpwstr>CJ/SPIS/ROK</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ContentTypeId">
    <vt:lpwstr>0x01010063AB326BCD4D0B4E89F23C16ED59C228</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26.2.2024</vt:lpwstr>
  </property>
  <property fmtid="{D5CDD505-2E9C-101B-9397-08002B2CF9AE}" pid="13" name="DisplayName_CisloObalky_PostaOdes">
    <vt:lpwstr>ČÍSLO OBÁLKY</vt:lpwstr>
  </property>
  <property fmtid="{D5CDD505-2E9C-101B-9397-08002B2CF9AE}" pid="14" name="DisplayName_CJCol">
    <vt:lpwstr>&lt;TABLE&gt;&lt;TR&gt;&lt;TD&gt;Č.j.:&lt;/TD&gt;&lt;TD&gt;MMR-17775/2024-57&lt;/TD&gt;&lt;/TR&gt;&lt;TR&gt;&lt;TD&gt;&lt;/TD&gt;&lt;TD&gt;&lt;/TD&gt;&lt;/TR&gt;&lt;/TABLE&gt;</vt:lpwstr>
  </property>
  <property fmtid="{D5CDD505-2E9C-101B-9397-08002B2CF9AE}" pid="15" name="DisplayName_SlozkaStupenUtajeniCollection_Slozka_Pisemnost">
    <vt:lpwstr/>
  </property>
  <property fmtid="{D5CDD505-2E9C-101B-9397-08002B2CF9AE}" pid="16" name="DisplayName_SpisovyUzel_PoziceZodpo_Pisemnost">
    <vt:lpwstr>Odbor správy programů</vt:lpwstr>
  </property>
  <property fmtid="{D5CDD505-2E9C-101B-9397-08002B2CF9AE}" pid="17" name="DisplayName_UserPoriz_Pisemnost">
    <vt:lpwstr>Ing. Kristina Blažková</vt:lpwstr>
  </property>
  <property fmtid="{D5CDD505-2E9C-101B-9397-08002B2CF9AE}" pid="18" name="DuvodZmeny_SlozkaStupenUtajeniCollection_Slozka_Pisemnost">
    <vt:lpwstr/>
  </property>
  <property fmtid="{D5CDD505-2E9C-101B-9397-08002B2CF9AE}" pid="19" name="EC_Pisemnost">
    <vt:lpwstr>E18171/24/MMR</vt:lpwstr>
  </property>
  <property fmtid="{D5CDD505-2E9C-101B-9397-08002B2CF9AE}" pid="20" name="Key_BarCode_Pisemnost">
    <vt:lpwstr>*B003469102*</vt:lpwstr>
  </property>
  <property fmtid="{D5CDD505-2E9C-101B-9397-08002B2CF9AE}" pid="21" name="Key_BarCode_PostaOdes">
    <vt:lpwstr>11101001011</vt:lpwstr>
  </property>
  <property fmtid="{D5CDD505-2E9C-101B-9397-08002B2CF9AE}" pid="22" name="KRukam">
    <vt:lpwstr>{KRukam}</vt:lpwstr>
  </property>
  <property fmtid="{D5CDD505-2E9C-101B-9397-08002B2CF9AE}" pid="23" name="MediaServiceImageTags">
    <vt:lpwstr/>
  </property>
  <property fmtid="{D5CDD505-2E9C-101B-9397-08002B2CF9AE}" pid="24" name="NameAddress_Contact_SpisovyUzel_PoziceZodpo_Pisemnost">
    <vt:lpwstr>ADRESÁT SU...</vt:lpwstr>
  </property>
  <property fmtid="{D5CDD505-2E9C-101B-9397-08002B2CF9AE}" pid="25" name="NamePostalAddress_Contact_PostaOdes">
    <vt:lpwstr>{NameAddress_Contact_PostaOdes}
{PostalAddress_Contact_PostaOdes}</vt:lpwstr>
  </property>
  <property fmtid="{D5CDD505-2E9C-101B-9397-08002B2CF9AE}" pid="26" name="Odkaz">
    <vt:lpwstr>ODKAZ</vt:lpwstr>
  </property>
  <property fmtid="{D5CDD505-2E9C-101B-9397-08002B2CF9AE}" pid="27" name="Password_PisemnostTypZpristupneniInformaciZOSZ_Pisemnost">
    <vt:lpwstr>ZOSZ_Password</vt:lpwstr>
  </property>
  <property fmtid="{D5CDD505-2E9C-101B-9397-08002B2CF9AE}" pid="28" name="PocetListuDokumentu_Pisemnost">
    <vt:lpwstr>1</vt:lpwstr>
  </property>
  <property fmtid="{D5CDD505-2E9C-101B-9397-08002B2CF9AE}" pid="29" name="PocetListu_Pisemnost">
    <vt:lpwstr>1</vt:lpwstr>
  </property>
  <property fmtid="{D5CDD505-2E9C-101B-9397-08002B2CF9AE}" pid="30" name="PocetPriloh_Pisemnost">
    <vt:lpwstr>POČET PŘÍLOH</vt:lpwstr>
  </property>
  <property fmtid="{D5CDD505-2E9C-101B-9397-08002B2CF9AE}" pid="31" name="Podpis">
    <vt:lpwstr/>
  </property>
  <property fmtid="{D5CDD505-2E9C-101B-9397-08002B2CF9AE}" pid="32" name="PoleVlastnost">
    <vt:lpwstr/>
  </property>
  <property fmtid="{D5CDD505-2E9C-101B-9397-08002B2CF9AE}" pid="33" name="PostalAddress_Contact_SpisovyUzel_PoziceZodpo_Pisemnost">
    <vt:lpwstr>ADRESA SU...</vt:lpwstr>
  </property>
  <property fmtid="{D5CDD505-2E9C-101B-9397-08002B2CF9AE}" pid="34" name="QREC_Pisemnost">
    <vt:lpwstr>E18171/24/MMR</vt:lpwstr>
  </property>
  <property fmtid="{D5CDD505-2E9C-101B-9397-08002B2CF9AE}" pid="35" name="RC">
    <vt:lpwstr/>
  </property>
  <property fmtid="{D5CDD505-2E9C-101B-9397-08002B2CF9AE}" pid="36" name="SkartacniZnakLhuta_PisemnostZnak">
    <vt:lpwstr>?/?</vt:lpwstr>
  </property>
  <property fmtid="{D5CDD505-2E9C-101B-9397-08002B2CF9AE}" pid="37" name="SmlouvaCislo">
    <vt:lpwstr>ČÍSLO SMLOUVY</vt:lpwstr>
  </property>
  <property fmtid="{D5CDD505-2E9C-101B-9397-08002B2CF9AE}" pid="38" name="SZ_Spis_Pisemnost">
    <vt:lpwstr>ZZZ-ZZZ-ZZZ</vt:lpwstr>
  </property>
  <property fmtid="{D5CDD505-2E9C-101B-9397-08002B2CF9AE}" pid="39" name="TEST">
    <vt:lpwstr>testovací pole</vt:lpwstr>
  </property>
  <property fmtid="{D5CDD505-2E9C-101B-9397-08002B2CF9AE}" pid="40" name="TypPrilohy_Pisemnost">
    <vt:lpwstr>TYP PŘÍLOHY</vt:lpwstr>
  </property>
  <property fmtid="{D5CDD505-2E9C-101B-9397-08002B2CF9AE}" pid="41" name="UserName_PisemnostTypZpristupneniInformaciZOSZ_Pisemnost">
    <vt:lpwstr>ZOSZ_UserName</vt:lpwstr>
  </property>
  <property fmtid="{D5CDD505-2E9C-101B-9397-08002B2CF9AE}" pid="42" name="Vec_Pisemnost">
    <vt:lpwstr>Žádost o schválení 1. výzvy v rámci subkomponenty 2.10 NPO</vt:lpwstr>
  </property>
  <property fmtid="{D5CDD505-2E9C-101B-9397-08002B2CF9AE}" pid="43" name="Zkratka_SpisovyUzel_PoziceZodpo_Pisemnost">
    <vt:lpwstr>57</vt:lpwstr>
  </property>
</Properties>
</file>