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C02" w:rsidRDefault="002E2C02" w:rsidP="00673CC5">
      <w:pPr>
        <w:pStyle w:val="Nzev"/>
        <w:rPr>
          <w:rFonts w:ascii="Arial" w:hAnsi="Arial" w:cs="Arial"/>
          <w:b/>
          <w:color w:val="auto"/>
          <w:sz w:val="32"/>
          <w:szCs w:val="32"/>
        </w:rPr>
      </w:pPr>
      <w:r>
        <w:rPr>
          <w:rFonts w:ascii="Calibri" w:hAnsi="Calibri" w:cs="Arial"/>
          <w:noProof/>
          <w:color w:val="auto"/>
          <w:sz w:val="22"/>
          <w:szCs w:val="22"/>
          <w:lang w:eastAsia="cs-CZ"/>
        </w:rPr>
        <w:drawing>
          <wp:inline distT="0" distB="0" distL="0" distR="0" wp14:anchorId="18368A5E" wp14:editId="7F66F669">
            <wp:extent cx="2158365" cy="4635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2C02" w:rsidRDefault="002E2C02" w:rsidP="00673CC5">
      <w:pPr>
        <w:pStyle w:val="Nzev"/>
        <w:rPr>
          <w:rFonts w:ascii="Arial" w:hAnsi="Arial" w:cs="Arial"/>
          <w:b/>
          <w:color w:val="auto"/>
          <w:sz w:val="32"/>
          <w:szCs w:val="32"/>
        </w:rPr>
      </w:pPr>
    </w:p>
    <w:p w:rsidR="002E2C02" w:rsidRDefault="002E2C02" w:rsidP="00673CC5">
      <w:pPr>
        <w:pStyle w:val="Nzev"/>
        <w:rPr>
          <w:rFonts w:ascii="Arial" w:hAnsi="Arial" w:cs="Arial"/>
          <w:b/>
          <w:color w:val="auto"/>
          <w:sz w:val="32"/>
          <w:szCs w:val="32"/>
        </w:rPr>
      </w:pPr>
    </w:p>
    <w:p w:rsidR="0014574E" w:rsidRDefault="00DC676C" w:rsidP="002E2C02">
      <w:pPr>
        <w:pStyle w:val="Nzev"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2E2C02">
        <w:rPr>
          <w:rFonts w:ascii="Arial" w:hAnsi="Arial" w:cs="Arial"/>
          <w:b/>
          <w:color w:val="auto"/>
          <w:sz w:val="32"/>
          <w:szCs w:val="32"/>
        </w:rPr>
        <w:t xml:space="preserve">Metodický pokyn k podprogramu Výstavba bytů v oblastech se </w:t>
      </w:r>
      <w:r w:rsidR="00403C1B" w:rsidRPr="002E2C02">
        <w:rPr>
          <w:rFonts w:ascii="Arial" w:hAnsi="Arial" w:cs="Arial"/>
          <w:b/>
          <w:color w:val="auto"/>
          <w:sz w:val="32"/>
          <w:szCs w:val="32"/>
        </w:rPr>
        <w:t xml:space="preserve">strategickou průmyslovou zónou </w:t>
      </w:r>
    </w:p>
    <w:p w:rsidR="003F6B37" w:rsidRPr="002E2C02" w:rsidRDefault="00403C1B" w:rsidP="00D538F9">
      <w:pPr>
        <w:pStyle w:val="Nzev"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2E2C02">
        <w:rPr>
          <w:rFonts w:ascii="Arial" w:hAnsi="Arial" w:cs="Arial"/>
          <w:b/>
          <w:color w:val="auto"/>
          <w:sz w:val="32"/>
          <w:szCs w:val="32"/>
        </w:rPr>
        <w:t>(117D161)</w:t>
      </w:r>
    </w:p>
    <w:p w:rsidR="00DC676C" w:rsidRPr="002D4FCF" w:rsidRDefault="00DC676C"/>
    <w:p w:rsidR="00DC676C" w:rsidRPr="002D4FCF" w:rsidRDefault="00DC676C">
      <w:r w:rsidRPr="002D4FCF">
        <w:t>Metodický pokyn je závazným materiálem pro žadatele při přípravě a pro příjemce při realizaci projektů</w:t>
      </w:r>
      <w:r w:rsidR="00F13595" w:rsidRPr="002D4FCF">
        <w:t xml:space="preserve"> </w:t>
      </w:r>
      <w:r w:rsidR="00133A80" w:rsidRPr="002D4FCF">
        <w:t>financovaných z</w:t>
      </w:r>
      <w:r w:rsidR="00F13595" w:rsidRPr="002D4FCF">
        <w:t> podprogramu Výstavba bytů v oblastech se</w:t>
      </w:r>
      <w:r w:rsidR="00822EA6">
        <w:t xml:space="preserve"> strategickou průmyslovou zónou (dále jen</w:t>
      </w:r>
      <w:r w:rsidR="00F13595" w:rsidRPr="002D4FCF">
        <w:t xml:space="preserve"> SPZ</w:t>
      </w:r>
      <w:r w:rsidR="00822EA6">
        <w:t>)</w:t>
      </w:r>
      <w:r w:rsidRPr="002D4FCF">
        <w:t xml:space="preserve">. </w:t>
      </w:r>
    </w:p>
    <w:p w:rsidR="00E81AF2" w:rsidRDefault="00DC676C" w:rsidP="00356FF1">
      <w:pPr>
        <w:spacing w:line="360" w:lineRule="auto"/>
        <w:rPr>
          <w:noProof/>
        </w:rPr>
      </w:pPr>
      <w:r w:rsidRPr="002D4FCF">
        <w:t xml:space="preserve">Metodický pokyn obsahuje: </w:t>
      </w:r>
      <w:r w:rsidR="00F53DEF" w:rsidRPr="00356FF1">
        <w:fldChar w:fldCharType="begin"/>
      </w:r>
      <w:r w:rsidR="00F53DEF" w:rsidRPr="00356FF1">
        <w:instrText xml:space="preserve"> TOC \o "1-3" \h \z \u </w:instrText>
      </w:r>
      <w:r w:rsidR="00F53DEF" w:rsidRPr="00356FF1">
        <w:fldChar w:fldCharType="separate"/>
      </w:r>
    </w:p>
    <w:p w:rsidR="00E81AF2" w:rsidRDefault="00570423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528655984" w:history="1">
        <w:r w:rsidR="00E81AF2" w:rsidRPr="00345FC6">
          <w:rPr>
            <w:rStyle w:val="Hypertextovodkaz"/>
            <w:noProof/>
          </w:rPr>
          <w:t>1.</w:t>
        </w:r>
        <w:r w:rsidR="00E81AF2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E81AF2" w:rsidRPr="00345FC6">
          <w:rPr>
            <w:rStyle w:val="Hypertextovodkaz"/>
            <w:noProof/>
          </w:rPr>
          <w:t>Informace o výzvě</w:t>
        </w:r>
        <w:r w:rsidR="00E81AF2">
          <w:rPr>
            <w:noProof/>
            <w:webHidden/>
          </w:rPr>
          <w:tab/>
        </w:r>
        <w:r w:rsidR="00E81AF2">
          <w:rPr>
            <w:noProof/>
            <w:webHidden/>
          </w:rPr>
          <w:fldChar w:fldCharType="begin"/>
        </w:r>
        <w:r w:rsidR="00E81AF2">
          <w:rPr>
            <w:noProof/>
            <w:webHidden/>
          </w:rPr>
          <w:instrText xml:space="preserve"> PAGEREF _Toc528655984 \h </w:instrText>
        </w:r>
        <w:r w:rsidR="00E81AF2">
          <w:rPr>
            <w:noProof/>
            <w:webHidden/>
          </w:rPr>
        </w:r>
        <w:r w:rsidR="00E81AF2">
          <w:rPr>
            <w:noProof/>
            <w:webHidden/>
          </w:rPr>
          <w:fldChar w:fldCharType="separate"/>
        </w:r>
        <w:r w:rsidR="001265C6">
          <w:rPr>
            <w:noProof/>
            <w:webHidden/>
          </w:rPr>
          <w:t>2</w:t>
        </w:r>
        <w:r w:rsidR="00E81AF2">
          <w:rPr>
            <w:noProof/>
            <w:webHidden/>
          </w:rPr>
          <w:fldChar w:fldCharType="end"/>
        </w:r>
      </w:hyperlink>
    </w:p>
    <w:p w:rsidR="00E81AF2" w:rsidRDefault="00570423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528655985" w:history="1">
        <w:r w:rsidR="00E81AF2" w:rsidRPr="00345FC6">
          <w:rPr>
            <w:rStyle w:val="Hypertextovodkaz"/>
            <w:noProof/>
          </w:rPr>
          <w:t>2.</w:t>
        </w:r>
        <w:r w:rsidR="00E81AF2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E81AF2" w:rsidRPr="00345FC6">
          <w:rPr>
            <w:rStyle w:val="Hypertextovodkaz"/>
            <w:noProof/>
          </w:rPr>
          <w:t>Míra podpory</w:t>
        </w:r>
        <w:r w:rsidR="00E81AF2">
          <w:rPr>
            <w:noProof/>
            <w:webHidden/>
          </w:rPr>
          <w:tab/>
        </w:r>
        <w:r w:rsidR="00E81AF2">
          <w:rPr>
            <w:noProof/>
            <w:webHidden/>
          </w:rPr>
          <w:fldChar w:fldCharType="begin"/>
        </w:r>
        <w:r w:rsidR="00E81AF2">
          <w:rPr>
            <w:noProof/>
            <w:webHidden/>
          </w:rPr>
          <w:instrText xml:space="preserve"> PAGEREF _Toc528655985 \h </w:instrText>
        </w:r>
        <w:r w:rsidR="00E81AF2">
          <w:rPr>
            <w:noProof/>
            <w:webHidden/>
          </w:rPr>
        </w:r>
        <w:r w:rsidR="00E81AF2">
          <w:rPr>
            <w:noProof/>
            <w:webHidden/>
          </w:rPr>
          <w:fldChar w:fldCharType="separate"/>
        </w:r>
        <w:r w:rsidR="001265C6">
          <w:rPr>
            <w:noProof/>
            <w:webHidden/>
          </w:rPr>
          <w:t>2</w:t>
        </w:r>
        <w:r w:rsidR="00E81AF2">
          <w:rPr>
            <w:noProof/>
            <w:webHidden/>
          </w:rPr>
          <w:fldChar w:fldCharType="end"/>
        </w:r>
      </w:hyperlink>
    </w:p>
    <w:p w:rsidR="00E81AF2" w:rsidRDefault="00570423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528655986" w:history="1">
        <w:r w:rsidR="00E81AF2" w:rsidRPr="00345FC6">
          <w:rPr>
            <w:rStyle w:val="Hypertextovodkaz"/>
            <w:noProof/>
          </w:rPr>
          <w:t>3.</w:t>
        </w:r>
        <w:r w:rsidR="00E81AF2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E81AF2" w:rsidRPr="00345FC6">
          <w:rPr>
            <w:rStyle w:val="Hypertextovodkaz"/>
            <w:noProof/>
          </w:rPr>
          <w:t>Mechanismus zpětného vymáhání podpory</w:t>
        </w:r>
        <w:r w:rsidR="00E81AF2">
          <w:rPr>
            <w:noProof/>
            <w:webHidden/>
          </w:rPr>
          <w:tab/>
        </w:r>
        <w:r w:rsidR="00E81AF2">
          <w:rPr>
            <w:noProof/>
            <w:webHidden/>
          </w:rPr>
          <w:fldChar w:fldCharType="begin"/>
        </w:r>
        <w:r w:rsidR="00E81AF2">
          <w:rPr>
            <w:noProof/>
            <w:webHidden/>
          </w:rPr>
          <w:instrText xml:space="preserve"> PAGEREF _Toc528655986 \h </w:instrText>
        </w:r>
        <w:r w:rsidR="00E81AF2">
          <w:rPr>
            <w:noProof/>
            <w:webHidden/>
          </w:rPr>
        </w:r>
        <w:r w:rsidR="00E81AF2">
          <w:rPr>
            <w:noProof/>
            <w:webHidden/>
          </w:rPr>
          <w:fldChar w:fldCharType="separate"/>
        </w:r>
        <w:r w:rsidR="001265C6">
          <w:rPr>
            <w:noProof/>
            <w:webHidden/>
          </w:rPr>
          <w:t>2</w:t>
        </w:r>
        <w:r w:rsidR="00E81AF2">
          <w:rPr>
            <w:noProof/>
            <w:webHidden/>
          </w:rPr>
          <w:fldChar w:fldCharType="end"/>
        </w:r>
      </w:hyperlink>
    </w:p>
    <w:p w:rsidR="00E81AF2" w:rsidRDefault="00570423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528655987" w:history="1">
        <w:r w:rsidR="00E81AF2" w:rsidRPr="00345FC6">
          <w:rPr>
            <w:rStyle w:val="Hypertextovodkaz"/>
            <w:noProof/>
          </w:rPr>
          <w:t>4.</w:t>
        </w:r>
        <w:r w:rsidR="00E81AF2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E81AF2" w:rsidRPr="00345FC6">
          <w:rPr>
            <w:rStyle w:val="Hypertextovodkaz"/>
            <w:noProof/>
          </w:rPr>
          <w:t>Uznatelné výdaje</w:t>
        </w:r>
        <w:r w:rsidR="00E81AF2">
          <w:rPr>
            <w:noProof/>
            <w:webHidden/>
          </w:rPr>
          <w:tab/>
        </w:r>
        <w:r w:rsidR="00E81AF2">
          <w:rPr>
            <w:noProof/>
            <w:webHidden/>
          </w:rPr>
          <w:fldChar w:fldCharType="begin"/>
        </w:r>
        <w:r w:rsidR="00E81AF2">
          <w:rPr>
            <w:noProof/>
            <w:webHidden/>
          </w:rPr>
          <w:instrText xml:space="preserve"> PAGEREF _Toc528655987 \h </w:instrText>
        </w:r>
        <w:r w:rsidR="00E81AF2">
          <w:rPr>
            <w:noProof/>
            <w:webHidden/>
          </w:rPr>
        </w:r>
        <w:r w:rsidR="00E81AF2">
          <w:rPr>
            <w:noProof/>
            <w:webHidden/>
          </w:rPr>
          <w:fldChar w:fldCharType="separate"/>
        </w:r>
        <w:r w:rsidR="001265C6">
          <w:rPr>
            <w:noProof/>
            <w:webHidden/>
          </w:rPr>
          <w:t>3</w:t>
        </w:r>
        <w:r w:rsidR="00E81AF2">
          <w:rPr>
            <w:noProof/>
            <w:webHidden/>
          </w:rPr>
          <w:fldChar w:fldCharType="end"/>
        </w:r>
      </w:hyperlink>
    </w:p>
    <w:p w:rsidR="00E81AF2" w:rsidRDefault="00570423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528655992" w:history="1">
        <w:r w:rsidR="00E81AF2" w:rsidRPr="00345FC6">
          <w:rPr>
            <w:rStyle w:val="Hypertextovodkaz"/>
            <w:noProof/>
          </w:rPr>
          <w:t>4.1.</w:t>
        </w:r>
        <w:r w:rsidR="00E81AF2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E81AF2" w:rsidRPr="00345FC6">
          <w:rPr>
            <w:rStyle w:val="Hypertextovodkaz"/>
            <w:noProof/>
          </w:rPr>
          <w:t>Uznatelné výdaje na hlavní aktivity projektu</w:t>
        </w:r>
        <w:r w:rsidR="00E81AF2">
          <w:rPr>
            <w:noProof/>
            <w:webHidden/>
          </w:rPr>
          <w:tab/>
        </w:r>
        <w:r w:rsidR="00E81AF2">
          <w:rPr>
            <w:noProof/>
            <w:webHidden/>
          </w:rPr>
          <w:fldChar w:fldCharType="begin"/>
        </w:r>
        <w:r w:rsidR="00E81AF2">
          <w:rPr>
            <w:noProof/>
            <w:webHidden/>
          </w:rPr>
          <w:instrText xml:space="preserve"> PAGEREF _Toc528655992 \h </w:instrText>
        </w:r>
        <w:r w:rsidR="00E81AF2">
          <w:rPr>
            <w:noProof/>
            <w:webHidden/>
          </w:rPr>
        </w:r>
        <w:r w:rsidR="00E81AF2">
          <w:rPr>
            <w:noProof/>
            <w:webHidden/>
          </w:rPr>
          <w:fldChar w:fldCharType="separate"/>
        </w:r>
        <w:r w:rsidR="001265C6">
          <w:rPr>
            <w:noProof/>
            <w:webHidden/>
          </w:rPr>
          <w:t>3</w:t>
        </w:r>
        <w:r w:rsidR="00E81AF2">
          <w:rPr>
            <w:noProof/>
            <w:webHidden/>
          </w:rPr>
          <w:fldChar w:fldCharType="end"/>
        </w:r>
      </w:hyperlink>
    </w:p>
    <w:p w:rsidR="00E81AF2" w:rsidRDefault="00570423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528655993" w:history="1">
        <w:r w:rsidR="00E81AF2" w:rsidRPr="00345FC6">
          <w:rPr>
            <w:rStyle w:val="Hypertextovodkaz"/>
            <w:noProof/>
          </w:rPr>
          <w:t>4.2.</w:t>
        </w:r>
        <w:r w:rsidR="00E81AF2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E81AF2" w:rsidRPr="00345FC6">
          <w:rPr>
            <w:rStyle w:val="Hypertextovodkaz"/>
            <w:noProof/>
          </w:rPr>
          <w:t>Uznatelné výdaje na vedlejší aktivity projektu</w:t>
        </w:r>
        <w:r w:rsidR="00E81AF2">
          <w:rPr>
            <w:noProof/>
            <w:webHidden/>
          </w:rPr>
          <w:tab/>
        </w:r>
        <w:r w:rsidR="00E81AF2">
          <w:rPr>
            <w:noProof/>
            <w:webHidden/>
          </w:rPr>
          <w:fldChar w:fldCharType="begin"/>
        </w:r>
        <w:r w:rsidR="00E81AF2">
          <w:rPr>
            <w:noProof/>
            <w:webHidden/>
          </w:rPr>
          <w:instrText xml:space="preserve"> PAGEREF _Toc528655993 \h </w:instrText>
        </w:r>
        <w:r w:rsidR="00E81AF2">
          <w:rPr>
            <w:noProof/>
            <w:webHidden/>
          </w:rPr>
        </w:r>
        <w:r w:rsidR="00E81AF2">
          <w:rPr>
            <w:noProof/>
            <w:webHidden/>
          </w:rPr>
          <w:fldChar w:fldCharType="separate"/>
        </w:r>
        <w:r w:rsidR="001265C6">
          <w:rPr>
            <w:noProof/>
            <w:webHidden/>
          </w:rPr>
          <w:t>3</w:t>
        </w:r>
        <w:r w:rsidR="00E81AF2">
          <w:rPr>
            <w:noProof/>
            <w:webHidden/>
          </w:rPr>
          <w:fldChar w:fldCharType="end"/>
        </w:r>
      </w:hyperlink>
    </w:p>
    <w:p w:rsidR="00E81AF2" w:rsidRDefault="00570423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528655994" w:history="1">
        <w:r w:rsidR="00E81AF2" w:rsidRPr="00345FC6">
          <w:rPr>
            <w:rStyle w:val="Hypertextovodkaz"/>
            <w:noProof/>
          </w:rPr>
          <w:t>4.3.</w:t>
        </w:r>
        <w:r w:rsidR="00E81AF2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E81AF2" w:rsidRPr="00345FC6">
          <w:rPr>
            <w:rStyle w:val="Hypertextovodkaz"/>
            <w:noProof/>
          </w:rPr>
          <w:t>Rozdělení uznatelných a neuznatelných výdajů</w:t>
        </w:r>
        <w:r w:rsidR="00E81AF2">
          <w:rPr>
            <w:noProof/>
            <w:webHidden/>
          </w:rPr>
          <w:tab/>
        </w:r>
        <w:r w:rsidR="00E81AF2">
          <w:rPr>
            <w:noProof/>
            <w:webHidden/>
          </w:rPr>
          <w:fldChar w:fldCharType="begin"/>
        </w:r>
        <w:r w:rsidR="00E81AF2">
          <w:rPr>
            <w:noProof/>
            <w:webHidden/>
          </w:rPr>
          <w:instrText xml:space="preserve"> PAGEREF _Toc528655994 \h </w:instrText>
        </w:r>
        <w:r w:rsidR="00E81AF2">
          <w:rPr>
            <w:noProof/>
            <w:webHidden/>
          </w:rPr>
        </w:r>
        <w:r w:rsidR="00E81AF2">
          <w:rPr>
            <w:noProof/>
            <w:webHidden/>
          </w:rPr>
          <w:fldChar w:fldCharType="separate"/>
        </w:r>
        <w:r w:rsidR="001265C6">
          <w:rPr>
            <w:noProof/>
            <w:webHidden/>
          </w:rPr>
          <w:t>3</w:t>
        </w:r>
        <w:r w:rsidR="00E81AF2">
          <w:rPr>
            <w:noProof/>
            <w:webHidden/>
          </w:rPr>
          <w:fldChar w:fldCharType="end"/>
        </w:r>
      </w:hyperlink>
    </w:p>
    <w:p w:rsidR="00E81AF2" w:rsidRDefault="00570423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528655995" w:history="1">
        <w:r w:rsidR="00E81AF2" w:rsidRPr="00345FC6">
          <w:rPr>
            <w:rStyle w:val="Hypertextovodkaz"/>
            <w:noProof/>
          </w:rPr>
          <w:t>5.</w:t>
        </w:r>
        <w:r w:rsidR="00E81AF2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E81AF2" w:rsidRPr="00345FC6">
          <w:rPr>
            <w:rStyle w:val="Hypertextovodkaz"/>
            <w:noProof/>
          </w:rPr>
          <w:t>Způsobilé náklady</w:t>
        </w:r>
        <w:r w:rsidR="00E81AF2">
          <w:rPr>
            <w:noProof/>
            <w:webHidden/>
          </w:rPr>
          <w:tab/>
        </w:r>
        <w:r w:rsidR="00E81AF2">
          <w:rPr>
            <w:noProof/>
            <w:webHidden/>
          </w:rPr>
          <w:fldChar w:fldCharType="begin"/>
        </w:r>
        <w:r w:rsidR="00E81AF2">
          <w:rPr>
            <w:noProof/>
            <w:webHidden/>
          </w:rPr>
          <w:instrText xml:space="preserve"> PAGEREF _Toc528655995 \h </w:instrText>
        </w:r>
        <w:r w:rsidR="00E81AF2">
          <w:rPr>
            <w:noProof/>
            <w:webHidden/>
          </w:rPr>
        </w:r>
        <w:r w:rsidR="00E81AF2">
          <w:rPr>
            <w:noProof/>
            <w:webHidden/>
          </w:rPr>
          <w:fldChar w:fldCharType="separate"/>
        </w:r>
        <w:r w:rsidR="001265C6">
          <w:rPr>
            <w:noProof/>
            <w:webHidden/>
          </w:rPr>
          <w:t>3</w:t>
        </w:r>
        <w:r w:rsidR="00E81AF2">
          <w:rPr>
            <w:noProof/>
            <w:webHidden/>
          </w:rPr>
          <w:fldChar w:fldCharType="end"/>
        </w:r>
      </w:hyperlink>
    </w:p>
    <w:p w:rsidR="00E81AF2" w:rsidRDefault="00570423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528655996" w:history="1">
        <w:r w:rsidR="00E81AF2" w:rsidRPr="00345FC6">
          <w:rPr>
            <w:rStyle w:val="Hypertextovodkaz"/>
            <w:noProof/>
          </w:rPr>
          <w:t>6.</w:t>
        </w:r>
        <w:r w:rsidR="00E81AF2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E81AF2" w:rsidRPr="00345FC6">
          <w:rPr>
            <w:rStyle w:val="Hypertextovodkaz"/>
            <w:noProof/>
          </w:rPr>
          <w:t>Spolufinancování akce</w:t>
        </w:r>
        <w:r w:rsidR="00E81AF2">
          <w:rPr>
            <w:noProof/>
            <w:webHidden/>
          </w:rPr>
          <w:tab/>
        </w:r>
        <w:r w:rsidR="00E81AF2">
          <w:rPr>
            <w:noProof/>
            <w:webHidden/>
          </w:rPr>
          <w:fldChar w:fldCharType="begin"/>
        </w:r>
        <w:r w:rsidR="00E81AF2">
          <w:rPr>
            <w:noProof/>
            <w:webHidden/>
          </w:rPr>
          <w:instrText xml:space="preserve"> PAGEREF _Toc528655996 \h </w:instrText>
        </w:r>
        <w:r w:rsidR="00E81AF2">
          <w:rPr>
            <w:noProof/>
            <w:webHidden/>
          </w:rPr>
        </w:r>
        <w:r w:rsidR="00E81AF2">
          <w:rPr>
            <w:noProof/>
            <w:webHidden/>
          </w:rPr>
          <w:fldChar w:fldCharType="separate"/>
        </w:r>
        <w:r w:rsidR="001265C6">
          <w:rPr>
            <w:noProof/>
            <w:webHidden/>
          </w:rPr>
          <w:t>4</w:t>
        </w:r>
        <w:r w:rsidR="00E81AF2">
          <w:rPr>
            <w:noProof/>
            <w:webHidden/>
          </w:rPr>
          <w:fldChar w:fldCharType="end"/>
        </w:r>
      </w:hyperlink>
    </w:p>
    <w:p w:rsidR="00E81AF2" w:rsidRDefault="00570423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528655997" w:history="1">
        <w:r w:rsidR="00E81AF2" w:rsidRPr="00345FC6">
          <w:rPr>
            <w:rStyle w:val="Hypertextovodkaz"/>
            <w:noProof/>
          </w:rPr>
          <w:t>7.</w:t>
        </w:r>
        <w:r w:rsidR="00E81AF2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E81AF2" w:rsidRPr="00345FC6">
          <w:rPr>
            <w:rStyle w:val="Hypertextovodkaz"/>
            <w:noProof/>
          </w:rPr>
          <w:t>Přenesená daňová povinnost</w:t>
        </w:r>
        <w:r w:rsidR="00E81AF2">
          <w:rPr>
            <w:noProof/>
            <w:webHidden/>
          </w:rPr>
          <w:tab/>
        </w:r>
        <w:r w:rsidR="00E81AF2">
          <w:rPr>
            <w:noProof/>
            <w:webHidden/>
          </w:rPr>
          <w:fldChar w:fldCharType="begin"/>
        </w:r>
        <w:r w:rsidR="00E81AF2">
          <w:rPr>
            <w:noProof/>
            <w:webHidden/>
          </w:rPr>
          <w:instrText xml:space="preserve"> PAGEREF _Toc528655997 \h </w:instrText>
        </w:r>
        <w:r w:rsidR="00E81AF2">
          <w:rPr>
            <w:noProof/>
            <w:webHidden/>
          </w:rPr>
        </w:r>
        <w:r w:rsidR="00E81AF2">
          <w:rPr>
            <w:noProof/>
            <w:webHidden/>
          </w:rPr>
          <w:fldChar w:fldCharType="separate"/>
        </w:r>
        <w:r w:rsidR="001265C6">
          <w:rPr>
            <w:noProof/>
            <w:webHidden/>
          </w:rPr>
          <w:t>4</w:t>
        </w:r>
        <w:r w:rsidR="00E81AF2">
          <w:rPr>
            <w:noProof/>
            <w:webHidden/>
          </w:rPr>
          <w:fldChar w:fldCharType="end"/>
        </w:r>
      </w:hyperlink>
    </w:p>
    <w:p w:rsidR="00E81AF2" w:rsidRDefault="00570423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528655998" w:history="1">
        <w:r w:rsidR="00E81AF2" w:rsidRPr="00345FC6">
          <w:rPr>
            <w:rStyle w:val="Hypertextovodkaz"/>
            <w:noProof/>
          </w:rPr>
          <w:t>8.</w:t>
        </w:r>
        <w:r w:rsidR="00E81AF2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E81AF2" w:rsidRPr="00345FC6">
          <w:rPr>
            <w:rStyle w:val="Hypertextovodkaz"/>
            <w:noProof/>
          </w:rPr>
          <w:t>Základní povinné náležitosti o dotaci</w:t>
        </w:r>
        <w:r w:rsidR="00E81AF2">
          <w:rPr>
            <w:noProof/>
            <w:webHidden/>
          </w:rPr>
          <w:tab/>
        </w:r>
        <w:r w:rsidR="00E81AF2">
          <w:rPr>
            <w:noProof/>
            <w:webHidden/>
          </w:rPr>
          <w:fldChar w:fldCharType="begin"/>
        </w:r>
        <w:r w:rsidR="00E81AF2">
          <w:rPr>
            <w:noProof/>
            <w:webHidden/>
          </w:rPr>
          <w:instrText xml:space="preserve"> PAGEREF _Toc528655998 \h </w:instrText>
        </w:r>
        <w:r w:rsidR="00E81AF2">
          <w:rPr>
            <w:noProof/>
            <w:webHidden/>
          </w:rPr>
        </w:r>
        <w:r w:rsidR="00E81AF2">
          <w:rPr>
            <w:noProof/>
            <w:webHidden/>
          </w:rPr>
          <w:fldChar w:fldCharType="separate"/>
        </w:r>
        <w:r w:rsidR="001265C6">
          <w:rPr>
            <w:noProof/>
            <w:webHidden/>
          </w:rPr>
          <w:t>4</w:t>
        </w:r>
        <w:r w:rsidR="00E81AF2">
          <w:rPr>
            <w:noProof/>
            <w:webHidden/>
          </w:rPr>
          <w:fldChar w:fldCharType="end"/>
        </w:r>
      </w:hyperlink>
    </w:p>
    <w:p w:rsidR="00E81AF2" w:rsidRDefault="00570423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528655999" w:history="1">
        <w:r w:rsidR="00E81AF2" w:rsidRPr="00345FC6">
          <w:rPr>
            <w:rStyle w:val="Hypertextovodkaz"/>
            <w:rFonts w:eastAsia="Times New Roman"/>
            <w:noProof/>
            <w:lang w:eastAsia="cs-CZ"/>
          </w:rPr>
          <w:t>9.</w:t>
        </w:r>
        <w:r w:rsidR="00E81AF2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E81AF2" w:rsidRPr="00345FC6">
          <w:rPr>
            <w:rStyle w:val="Hypertextovodkaz"/>
            <w:rFonts w:eastAsia="Times New Roman"/>
            <w:noProof/>
            <w:lang w:eastAsia="cs-CZ"/>
          </w:rPr>
          <w:t>Doplňující náležitosti k vydání Rozhodnutí</w:t>
        </w:r>
        <w:r w:rsidR="00E81AF2">
          <w:rPr>
            <w:noProof/>
            <w:webHidden/>
          </w:rPr>
          <w:tab/>
        </w:r>
        <w:r w:rsidR="00E81AF2">
          <w:rPr>
            <w:noProof/>
            <w:webHidden/>
          </w:rPr>
          <w:fldChar w:fldCharType="begin"/>
        </w:r>
        <w:r w:rsidR="00E81AF2">
          <w:rPr>
            <w:noProof/>
            <w:webHidden/>
          </w:rPr>
          <w:instrText xml:space="preserve"> PAGEREF _Toc528655999 \h </w:instrText>
        </w:r>
        <w:r w:rsidR="00E81AF2">
          <w:rPr>
            <w:noProof/>
            <w:webHidden/>
          </w:rPr>
        </w:r>
        <w:r w:rsidR="00E81AF2">
          <w:rPr>
            <w:noProof/>
            <w:webHidden/>
          </w:rPr>
          <w:fldChar w:fldCharType="separate"/>
        </w:r>
        <w:r w:rsidR="001265C6">
          <w:rPr>
            <w:noProof/>
            <w:webHidden/>
          </w:rPr>
          <w:t>5</w:t>
        </w:r>
        <w:r w:rsidR="00E81AF2">
          <w:rPr>
            <w:noProof/>
            <w:webHidden/>
          </w:rPr>
          <w:fldChar w:fldCharType="end"/>
        </w:r>
      </w:hyperlink>
    </w:p>
    <w:p w:rsidR="00E81AF2" w:rsidRDefault="00570423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528656000" w:history="1">
        <w:r w:rsidR="00E81AF2" w:rsidRPr="00345FC6">
          <w:rPr>
            <w:rStyle w:val="Hypertextovodkaz"/>
            <w:rFonts w:eastAsia="Times New Roman"/>
            <w:noProof/>
            <w:lang w:eastAsia="cs-CZ"/>
          </w:rPr>
          <w:t xml:space="preserve">10. </w:t>
        </w:r>
        <w:r w:rsidR="00E81AF2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E81AF2" w:rsidRPr="00345FC6">
          <w:rPr>
            <w:rStyle w:val="Hypertextovodkaz"/>
            <w:rFonts w:eastAsia="Times New Roman"/>
            <w:noProof/>
            <w:lang w:eastAsia="cs-CZ"/>
          </w:rPr>
          <w:t>Výběr dodavatele</w:t>
        </w:r>
        <w:r w:rsidR="00E81AF2">
          <w:rPr>
            <w:noProof/>
            <w:webHidden/>
          </w:rPr>
          <w:tab/>
        </w:r>
        <w:r w:rsidR="00E81AF2">
          <w:rPr>
            <w:noProof/>
            <w:webHidden/>
          </w:rPr>
          <w:fldChar w:fldCharType="begin"/>
        </w:r>
        <w:r w:rsidR="00E81AF2">
          <w:rPr>
            <w:noProof/>
            <w:webHidden/>
          </w:rPr>
          <w:instrText xml:space="preserve"> PAGEREF _Toc528656000 \h </w:instrText>
        </w:r>
        <w:r w:rsidR="00E81AF2">
          <w:rPr>
            <w:noProof/>
            <w:webHidden/>
          </w:rPr>
        </w:r>
        <w:r w:rsidR="00E81AF2">
          <w:rPr>
            <w:noProof/>
            <w:webHidden/>
          </w:rPr>
          <w:fldChar w:fldCharType="separate"/>
        </w:r>
        <w:r w:rsidR="001265C6">
          <w:rPr>
            <w:noProof/>
            <w:webHidden/>
          </w:rPr>
          <w:t>6</w:t>
        </w:r>
        <w:r w:rsidR="00E81AF2">
          <w:rPr>
            <w:noProof/>
            <w:webHidden/>
          </w:rPr>
          <w:fldChar w:fldCharType="end"/>
        </w:r>
      </w:hyperlink>
    </w:p>
    <w:p w:rsidR="00E81AF2" w:rsidRDefault="00570423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528656001" w:history="1">
        <w:r w:rsidR="00E81AF2" w:rsidRPr="00345FC6">
          <w:rPr>
            <w:rStyle w:val="Hypertextovodkaz"/>
            <w:rFonts w:eastAsia="Times New Roman"/>
            <w:noProof/>
            <w:lang w:eastAsia="cs-CZ"/>
          </w:rPr>
          <w:t>10.1. Zásady pro výběr dodavatele</w:t>
        </w:r>
        <w:r w:rsidR="00E81AF2">
          <w:rPr>
            <w:noProof/>
            <w:webHidden/>
          </w:rPr>
          <w:tab/>
        </w:r>
        <w:r w:rsidR="00E81AF2">
          <w:rPr>
            <w:noProof/>
            <w:webHidden/>
          </w:rPr>
          <w:fldChar w:fldCharType="begin"/>
        </w:r>
        <w:r w:rsidR="00E81AF2">
          <w:rPr>
            <w:noProof/>
            <w:webHidden/>
          </w:rPr>
          <w:instrText xml:space="preserve"> PAGEREF _Toc528656001 \h </w:instrText>
        </w:r>
        <w:r w:rsidR="00E81AF2">
          <w:rPr>
            <w:noProof/>
            <w:webHidden/>
          </w:rPr>
        </w:r>
        <w:r w:rsidR="00E81AF2">
          <w:rPr>
            <w:noProof/>
            <w:webHidden/>
          </w:rPr>
          <w:fldChar w:fldCharType="separate"/>
        </w:r>
        <w:r w:rsidR="001265C6">
          <w:rPr>
            <w:noProof/>
            <w:webHidden/>
          </w:rPr>
          <w:t>6</w:t>
        </w:r>
        <w:r w:rsidR="00E81AF2">
          <w:rPr>
            <w:noProof/>
            <w:webHidden/>
          </w:rPr>
          <w:fldChar w:fldCharType="end"/>
        </w:r>
      </w:hyperlink>
    </w:p>
    <w:p w:rsidR="00E81AF2" w:rsidRDefault="00570423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528656002" w:history="1">
        <w:r w:rsidR="00E81AF2" w:rsidRPr="00345FC6">
          <w:rPr>
            <w:rStyle w:val="Hypertextovodkaz"/>
            <w:rFonts w:eastAsia="Times New Roman"/>
            <w:noProof/>
            <w:lang w:eastAsia="cs-CZ"/>
          </w:rPr>
          <w:t>10</w:t>
        </w:r>
        <w:r w:rsidR="00E81AF2" w:rsidRPr="00345FC6">
          <w:rPr>
            <w:rStyle w:val="Hypertextovodkaz"/>
            <w:noProof/>
          </w:rPr>
          <w:t>.2. Kontrola výběru dodavatele</w:t>
        </w:r>
        <w:r w:rsidR="00E81AF2">
          <w:rPr>
            <w:noProof/>
            <w:webHidden/>
          </w:rPr>
          <w:tab/>
        </w:r>
        <w:r w:rsidR="00E81AF2">
          <w:rPr>
            <w:noProof/>
            <w:webHidden/>
          </w:rPr>
          <w:fldChar w:fldCharType="begin"/>
        </w:r>
        <w:r w:rsidR="00E81AF2">
          <w:rPr>
            <w:noProof/>
            <w:webHidden/>
          </w:rPr>
          <w:instrText xml:space="preserve"> PAGEREF _Toc528656002 \h </w:instrText>
        </w:r>
        <w:r w:rsidR="00E81AF2">
          <w:rPr>
            <w:noProof/>
            <w:webHidden/>
          </w:rPr>
        </w:r>
        <w:r w:rsidR="00E81AF2">
          <w:rPr>
            <w:noProof/>
            <w:webHidden/>
          </w:rPr>
          <w:fldChar w:fldCharType="separate"/>
        </w:r>
        <w:r w:rsidR="001265C6">
          <w:rPr>
            <w:noProof/>
            <w:webHidden/>
          </w:rPr>
          <w:t>6</w:t>
        </w:r>
        <w:r w:rsidR="00E81AF2">
          <w:rPr>
            <w:noProof/>
            <w:webHidden/>
          </w:rPr>
          <w:fldChar w:fldCharType="end"/>
        </w:r>
      </w:hyperlink>
    </w:p>
    <w:p w:rsidR="00E81AF2" w:rsidRDefault="00570423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528656003" w:history="1">
        <w:r w:rsidR="00E81AF2" w:rsidRPr="00345FC6">
          <w:rPr>
            <w:rStyle w:val="Hypertextovodkaz"/>
            <w:noProof/>
          </w:rPr>
          <w:t xml:space="preserve">11. </w:t>
        </w:r>
        <w:r w:rsidR="00E81AF2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E81AF2" w:rsidRPr="00345FC6">
          <w:rPr>
            <w:rStyle w:val="Hypertextovodkaz"/>
            <w:noProof/>
          </w:rPr>
          <w:t>Postup při poskytování dotace</w:t>
        </w:r>
        <w:r w:rsidR="00E81AF2">
          <w:rPr>
            <w:noProof/>
            <w:webHidden/>
          </w:rPr>
          <w:tab/>
        </w:r>
        <w:r w:rsidR="00E81AF2">
          <w:rPr>
            <w:noProof/>
            <w:webHidden/>
          </w:rPr>
          <w:fldChar w:fldCharType="begin"/>
        </w:r>
        <w:r w:rsidR="00E81AF2">
          <w:rPr>
            <w:noProof/>
            <w:webHidden/>
          </w:rPr>
          <w:instrText xml:space="preserve"> PAGEREF _Toc528656003 \h </w:instrText>
        </w:r>
        <w:r w:rsidR="00E81AF2">
          <w:rPr>
            <w:noProof/>
            <w:webHidden/>
          </w:rPr>
        </w:r>
        <w:r w:rsidR="00E81AF2">
          <w:rPr>
            <w:noProof/>
            <w:webHidden/>
          </w:rPr>
          <w:fldChar w:fldCharType="separate"/>
        </w:r>
        <w:r w:rsidR="001265C6">
          <w:rPr>
            <w:noProof/>
            <w:webHidden/>
          </w:rPr>
          <w:t>6</w:t>
        </w:r>
        <w:r w:rsidR="00E81AF2">
          <w:rPr>
            <w:noProof/>
            <w:webHidden/>
          </w:rPr>
          <w:fldChar w:fldCharType="end"/>
        </w:r>
      </w:hyperlink>
    </w:p>
    <w:p w:rsidR="00E81AF2" w:rsidRDefault="00570423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528656004" w:history="1">
        <w:r w:rsidR="00E81AF2" w:rsidRPr="00345FC6">
          <w:rPr>
            <w:rStyle w:val="Hypertextovodkaz"/>
            <w:noProof/>
          </w:rPr>
          <w:t xml:space="preserve">12. </w:t>
        </w:r>
        <w:r w:rsidR="00E81AF2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E81AF2" w:rsidRPr="00345FC6">
          <w:rPr>
            <w:rStyle w:val="Hypertextovodkaz"/>
            <w:noProof/>
          </w:rPr>
          <w:t>Pravidla na úhradu faktur za provedené práce z prostředků státního rozpočtu</w:t>
        </w:r>
        <w:r w:rsidR="00E81AF2">
          <w:rPr>
            <w:noProof/>
            <w:webHidden/>
          </w:rPr>
          <w:tab/>
        </w:r>
        <w:r w:rsidR="00E81AF2">
          <w:rPr>
            <w:noProof/>
            <w:webHidden/>
          </w:rPr>
          <w:fldChar w:fldCharType="begin"/>
        </w:r>
        <w:r w:rsidR="00E81AF2">
          <w:rPr>
            <w:noProof/>
            <w:webHidden/>
          </w:rPr>
          <w:instrText xml:space="preserve"> PAGEREF _Toc528656004 \h </w:instrText>
        </w:r>
        <w:r w:rsidR="00E81AF2">
          <w:rPr>
            <w:noProof/>
            <w:webHidden/>
          </w:rPr>
        </w:r>
        <w:r w:rsidR="00E81AF2">
          <w:rPr>
            <w:noProof/>
            <w:webHidden/>
          </w:rPr>
          <w:fldChar w:fldCharType="separate"/>
        </w:r>
        <w:r w:rsidR="001265C6">
          <w:rPr>
            <w:noProof/>
            <w:webHidden/>
          </w:rPr>
          <w:t>7</w:t>
        </w:r>
        <w:r w:rsidR="00E81AF2">
          <w:rPr>
            <w:noProof/>
            <w:webHidden/>
          </w:rPr>
          <w:fldChar w:fldCharType="end"/>
        </w:r>
      </w:hyperlink>
    </w:p>
    <w:p w:rsidR="00E81AF2" w:rsidRDefault="00570423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528656005" w:history="1">
        <w:r w:rsidR="00E81AF2" w:rsidRPr="00345FC6">
          <w:rPr>
            <w:rStyle w:val="Hypertextovodkaz"/>
            <w:noProof/>
          </w:rPr>
          <w:t>12.1. Zásady pro poskytování záloh</w:t>
        </w:r>
        <w:r w:rsidR="00E81AF2">
          <w:rPr>
            <w:noProof/>
            <w:webHidden/>
          </w:rPr>
          <w:tab/>
        </w:r>
        <w:r w:rsidR="00E81AF2">
          <w:rPr>
            <w:noProof/>
            <w:webHidden/>
          </w:rPr>
          <w:fldChar w:fldCharType="begin"/>
        </w:r>
        <w:r w:rsidR="00E81AF2">
          <w:rPr>
            <w:noProof/>
            <w:webHidden/>
          </w:rPr>
          <w:instrText xml:space="preserve"> PAGEREF _Toc528656005 \h </w:instrText>
        </w:r>
        <w:r w:rsidR="00E81AF2">
          <w:rPr>
            <w:noProof/>
            <w:webHidden/>
          </w:rPr>
        </w:r>
        <w:r w:rsidR="00E81AF2">
          <w:rPr>
            <w:noProof/>
            <w:webHidden/>
          </w:rPr>
          <w:fldChar w:fldCharType="separate"/>
        </w:r>
        <w:r w:rsidR="001265C6">
          <w:rPr>
            <w:noProof/>
            <w:webHidden/>
          </w:rPr>
          <w:t>7</w:t>
        </w:r>
        <w:r w:rsidR="00E81AF2">
          <w:rPr>
            <w:noProof/>
            <w:webHidden/>
          </w:rPr>
          <w:fldChar w:fldCharType="end"/>
        </w:r>
      </w:hyperlink>
    </w:p>
    <w:p w:rsidR="00E81AF2" w:rsidRDefault="00570423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528656006" w:history="1">
        <w:r w:rsidR="00E81AF2" w:rsidRPr="00345FC6">
          <w:rPr>
            <w:rStyle w:val="Hypertextovodkaz"/>
            <w:noProof/>
          </w:rPr>
          <w:t>12.2. Úhrada faktur</w:t>
        </w:r>
        <w:r w:rsidR="00E81AF2">
          <w:rPr>
            <w:noProof/>
            <w:webHidden/>
          </w:rPr>
          <w:tab/>
        </w:r>
        <w:r w:rsidR="00E81AF2">
          <w:rPr>
            <w:noProof/>
            <w:webHidden/>
          </w:rPr>
          <w:fldChar w:fldCharType="begin"/>
        </w:r>
        <w:r w:rsidR="00E81AF2">
          <w:rPr>
            <w:noProof/>
            <w:webHidden/>
          </w:rPr>
          <w:instrText xml:space="preserve"> PAGEREF _Toc528656006 \h </w:instrText>
        </w:r>
        <w:r w:rsidR="00E81AF2">
          <w:rPr>
            <w:noProof/>
            <w:webHidden/>
          </w:rPr>
        </w:r>
        <w:r w:rsidR="00E81AF2">
          <w:rPr>
            <w:noProof/>
            <w:webHidden/>
          </w:rPr>
          <w:fldChar w:fldCharType="separate"/>
        </w:r>
        <w:r w:rsidR="001265C6">
          <w:rPr>
            <w:noProof/>
            <w:webHidden/>
          </w:rPr>
          <w:t>7</w:t>
        </w:r>
        <w:r w:rsidR="00E81AF2">
          <w:rPr>
            <w:noProof/>
            <w:webHidden/>
          </w:rPr>
          <w:fldChar w:fldCharType="end"/>
        </w:r>
      </w:hyperlink>
    </w:p>
    <w:p w:rsidR="00E81AF2" w:rsidRDefault="00570423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528656007" w:history="1">
        <w:r w:rsidR="00E81AF2" w:rsidRPr="00345FC6">
          <w:rPr>
            <w:rStyle w:val="Hypertextovodkaz"/>
            <w:noProof/>
          </w:rPr>
          <w:t>13.</w:t>
        </w:r>
        <w:r w:rsidR="00E81AF2"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="00E81AF2" w:rsidRPr="00345FC6">
          <w:rPr>
            <w:rStyle w:val="Hypertextovodkaz"/>
            <w:noProof/>
          </w:rPr>
          <w:t>Povinná publicita</w:t>
        </w:r>
        <w:r w:rsidR="00E81AF2">
          <w:rPr>
            <w:noProof/>
            <w:webHidden/>
          </w:rPr>
          <w:tab/>
        </w:r>
        <w:r w:rsidR="00E81AF2">
          <w:rPr>
            <w:noProof/>
            <w:webHidden/>
          </w:rPr>
          <w:fldChar w:fldCharType="begin"/>
        </w:r>
        <w:r w:rsidR="00E81AF2">
          <w:rPr>
            <w:noProof/>
            <w:webHidden/>
          </w:rPr>
          <w:instrText xml:space="preserve"> PAGEREF _Toc528656007 \h </w:instrText>
        </w:r>
        <w:r w:rsidR="00E81AF2">
          <w:rPr>
            <w:noProof/>
            <w:webHidden/>
          </w:rPr>
        </w:r>
        <w:r w:rsidR="00E81AF2">
          <w:rPr>
            <w:noProof/>
            <w:webHidden/>
          </w:rPr>
          <w:fldChar w:fldCharType="separate"/>
        </w:r>
        <w:r w:rsidR="001265C6">
          <w:rPr>
            <w:noProof/>
            <w:webHidden/>
          </w:rPr>
          <w:t>7</w:t>
        </w:r>
        <w:r w:rsidR="00E81AF2">
          <w:rPr>
            <w:noProof/>
            <w:webHidden/>
          </w:rPr>
          <w:fldChar w:fldCharType="end"/>
        </w:r>
      </w:hyperlink>
    </w:p>
    <w:p w:rsidR="00F53DEF" w:rsidRPr="00356FF1" w:rsidRDefault="00F53DEF" w:rsidP="00356FF1">
      <w:pPr>
        <w:spacing w:line="360" w:lineRule="auto"/>
      </w:pPr>
      <w:r w:rsidRPr="00356FF1">
        <w:fldChar w:fldCharType="end"/>
      </w:r>
    </w:p>
    <w:p w:rsidR="00606262" w:rsidRPr="002D4FCF" w:rsidRDefault="00606262"/>
    <w:p w:rsidR="00673CC5" w:rsidRDefault="00673CC5"/>
    <w:p w:rsidR="00673CC5" w:rsidRPr="002D4FCF" w:rsidRDefault="00673CC5"/>
    <w:p w:rsidR="00DC676C" w:rsidRPr="002D4FCF" w:rsidRDefault="00285534" w:rsidP="002B455E">
      <w:pPr>
        <w:pStyle w:val="Nadpis1"/>
        <w:numPr>
          <w:ilvl w:val="0"/>
          <w:numId w:val="1"/>
        </w:numPr>
        <w:ind w:left="567" w:hanging="567"/>
        <w:rPr>
          <w:color w:val="auto"/>
        </w:rPr>
      </w:pPr>
      <w:bookmarkStart w:id="0" w:name="_Toc528655984"/>
      <w:r w:rsidRPr="002D4FCF">
        <w:rPr>
          <w:color w:val="auto"/>
        </w:rPr>
        <w:t>Informace o výzvě</w:t>
      </w:r>
      <w:bookmarkEnd w:id="0"/>
      <w:r w:rsidRPr="002D4FCF">
        <w:rPr>
          <w:color w:val="auto"/>
        </w:rPr>
        <w:t xml:space="preserve"> </w:t>
      </w:r>
    </w:p>
    <w:p w:rsidR="0015311B" w:rsidRPr="002D4FCF" w:rsidRDefault="002D4FCF" w:rsidP="00842ABD">
      <w:pPr>
        <w:jc w:val="both"/>
      </w:pPr>
      <w:r>
        <w:t>Výzvu k</w:t>
      </w:r>
      <w:r w:rsidR="00285534" w:rsidRPr="002D4FCF">
        <w:t xml:space="preserve"> podá</w:t>
      </w:r>
      <w:r>
        <w:t>vání žádostí</w:t>
      </w:r>
      <w:r w:rsidR="00285534" w:rsidRPr="002D4FCF">
        <w:t xml:space="preserve"> o podporu vyhlašuje Ministerstvo pro místní r</w:t>
      </w:r>
      <w:r w:rsidR="00570423">
        <w:t>ozvoj odbor politiky bydlení na </w:t>
      </w:r>
      <w:r w:rsidR="00285534" w:rsidRPr="002D4FCF">
        <w:t xml:space="preserve">základě rozhodnutí </w:t>
      </w:r>
      <w:r w:rsidR="00FE7263" w:rsidRPr="002D4FCF">
        <w:t>ministra/</w:t>
      </w:r>
      <w:r w:rsidR="00285534" w:rsidRPr="002D4FCF">
        <w:t xml:space="preserve">ministryně. </w:t>
      </w:r>
      <w:r w:rsidR="00570423">
        <w:t>Výzva obsahuje:</w:t>
      </w:r>
    </w:p>
    <w:p w:rsidR="0015311B" w:rsidRPr="002D4FCF" w:rsidRDefault="0015311B" w:rsidP="00842ABD">
      <w:pPr>
        <w:pStyle w:val="Odstavecseseznamem"/>
        <w:numPr>
          <w:ilvl w:val="0"/>
          <w:numId w:val="2"/>
        </w:numPr>
        <w:jc w:val="both"/>
      </w:pPr>
      <w:r w:rsidRPr="002D4FCF">
        <w:t>Datum zahájení a ukončení příjmu žádostí o podporu</w:t>
      </w:r>
    </w:p>
    <w:p w:rsidR="0015311B" w:rsidRPr="002D4FCF" w:rsidRDefault="0015311B" w:rsidP="00842ABD">
      <w:pPr>
        <w:pStyle w:val="Odstavecseseznamem"/>
        <w:numPr>
          <w:ilvl w:val="0"/>
          <w:numId w:val="2"/>
        </w:numPr>
        <w:jc w:val="both"/>
      </w:pPr>
      <w:r w:rsidRPr="002D4FCF">
        <w:t>Oprávněn</w:t>
      </w:r>
      <w:r w:rsidR="00BC1211">
        <w:t>é</w:t>
      </w:r>
      <w:r w:rsidR="00523A1C">
        <w:t xml:space="preserve"> </w:t>
      </w:r>
      <w:r w:rsidRPr="002D4FCF">
        <w:t xml:space="preserve"> žadatele</w:t>
      </w:r>
    </w:p>
    <w:p w:rsidR="0015311B" w:rsidRPr="002D4FCF" w:rsidRDefault="0015311B" w:rsidP="00842ABD">
      <w:pPr>
        <w:pStyle w:val="Odstavecseseznamem"/>
        <w:numPr>
          <w:ilvl w:val="0"/>
          <w:numId w:val="2"/>
        </w:numPr>
        <w:jc w:val="both"/>
      </w:pPr>
      <w:r w:rsidRPr="002D4FCF">
        <w:t xml:space="preserve">Způsob doručení žádosti o podporu </w:t>
      </w:r>
    </w:p>
    <w:p w:rsidR="0015311B" w:rsidRPr="002D4FCF" w:rsidRDefault="0015311B" w:rsidP="00842ABD">
      <w:pPr>
        <w:pStyle w:val="Odstavecseseznamem"/>
        <w:numPr>
          <w:ilvl w:val="0"/>
          <w:numId w:val="2"/>
        </w:numPr>
        <w:jc w:val="both"/>
      </w:pPr>
      <w:r w:rsidRPr="002D4FCF">
        <w:t>Podmínky pro poskytnutí dotace</w:t>
      </w:r>
    </w:p>
    <w:p w:rsidR="0015311B" w:rsidRPr="002D4FCF" w:rsidRDefault="0015311B" w:rsidP="00842ABD">
      <w:pPr>
        <w:pStyle w:val="Odstavecseseznamem"/>
        <w:numPr>
          <w:ilvl w:val="0"/>
          <w:numId w:val="2"/>
        </w:numPr>
        <w:jc w:val="both"/>
      </w:pPr>
      <w:r w:rsidRPr="002D4FCF">
        <w:t>Kontaktní údaje na pracovníky poskytující metodickou pomoc</w:t>
      </w:r>
    </w:p>
    <w:p w:rsidR="0015311B" w:rsidRPr="002D4FCF" w:rsidRDefault="000E7A5F" w:rsidP="002B455E">
      <w:pPr>
        <w:pStyle w:val="Nadpis1"/>
        <w:numPr>
          <w:ilvl w:val="0"/>
          <w:numId w:val="1"/>
        </w:numPr>
        <w:ind w:left="567" w:hanging="567"/>
        <w:rPr>
          <w:color w:val="auto"/>
        </w:rPr>
      </w:pPr>
      <w:bookmarkStart w:id="1" w:name="_Toc528655985"/>
      <w:r w:rsidRPr="002D4FCF">
        <w:rPr>
          <w:color w:val="auto"/>
        </w:rPr>
        <w:t>Míra podpory</w:t>
      </w:r>
      <w:bookmarkEnd w:id="1"/>
      <w:r w:rsidRPr="002D4FCF">
        <w:rPr>
          <w:color w:val="auto"/>
        </w:rPr>
        <w:t xml:space="preserve"> </w:t>
      </w:r>
      <w:r w:rsidR="0015311B" w:rsidRPr="002D4FCF">
        <w:rPr>
          <w:color w:val="auto"/>
        </w:rPr>
        <w:t xml:space="preserve"> </w:t>
      </w:r>
    </w:p>
    <w:p w:rsidR="0015311B" w:rsidRPr="002D4FCF" w:rsidRDefault="0015311B" w:rsidP="00842ABD">
      <w:pPr>
        <w:jc w:val="both"/>
      </w:pPr>
      <w:r w:rsidRPr="002D4FCF">
        <w:t xml:space="preserve">Podpora se poskytuje ve formě investiční dotace na konkrétní investiční akci, jejímž cílem je výstavba </w:t>
      </w:r>
      <w:r w:rsidR="008902BE" w:rsidRPr="002D4FCF">
        <w:t xml:space="preserve">nájemních </w:t>
      </w:r>
      <w:r w:rsidRPr="002D4FCF">
        <w:t>bytů, které zvýší nabídku bydlení v oblasti.</w:t>
      </w:r>
    </w:p>
    <w:p w:rsidR="0015311B" w:rsidRPr="002D4FCF" w:rsidRDefault="0015311B" w:rsidP="00842ABD">
      <w:pPr>
        <w:jc w:val="both"/>
      </w:pPr>
      <w:r w:rsidRPr="002D4FCF">
        <w:t>Výše dota</w:t>
      </w:r>
      <w:r w:rsidR="00CE0DC4">
        <w:t>ce je 90 % z uznatelných výdajů</w:t>
      </w:r>
      <w:r w:rsidRPr="002D4FCF">
        <w:t>, maximálně však rozdíl mezi způsobilými ná</w:t>
      </w:r>
      <w:r w:rsidR="00CE0DC4">
        <w:t>klady a </w:t>
      </w:r>
      <w:r w:rsidRPr="002D4FCF">
        <w:t xml:space="preserve">provozním ziskem z investice. Při stanovení maximálně možné výše podpory se využije mechanismu zpětného vymáhání podpor. </w:t>
      </w:r>
    </w:p>
    <w:p w:rsidR="000B0B7C" w:rsidRPr="002D4FCF" w:rsidRDefault="0015311B" w:rsidP="00842ABD">
      <w:pPr>
        <w:jc w:val="both"/>
      </w:pPr>
      <w:r w:rsidRPr="002D4FCF">
        <w:t>Dotace je poskytována v souladu s čl. 56 nařízení Komise (EU) č. 651/2014 ze dne 17. června 2014, kterým se v souladu s články 107 a 108 smlouvy prohlašují určité ka</w:t>
      </w:r>
      <w:r w:rsidR="00CE0DC4">
        <w:t>tegorie podpory za slučitelné s </w:t>
      </w:r>
      <w:r w:rsidRPr="002D4FCF">
        <w:t>vnitřním trhem (GBER)</w:t>
      </w:r>
      <w:r w:rsidR="00842ABD">
        <w:t>.</w:t>
      </w:r>
    </w:p>
    <w:p w:rsidR="000B0B7C" w:rsidRPr="002D4FCF" w:rsidRDefault="000B0B7C" w:rsidP="008514BB">
      <w:pPr>
        <w:pStyle w:val="Nadpis1"/>
        <w:numPr>
          <w:ilvl w:val="0"/>
          <w:numId w:val="1"/>
        </w:numPr>
        <w:ind w:left="567" w:hanging="567"/>
        <w:rPr>
          <w:color w:val="auto"/>
        </w:rPr>
      </w:pPr>
      <w:bookmarkStart w:id="2" w:name="_Toc528655986"/>
      <w:r w:rsidRPr="002D4FCF">
        <w:rPr>
          <w:color w:val="auto"/>
        </w:rPr>
        <w:t>Mechanismus zpětného vymáhání podpory</w:t>
      </w:r>
      <w:bookmarkEnd w:id="2"/>
      <w:r w:rsidRPr="002D4FCF">
        <w:rPr>
          <w:color w:val="auto"/>
        </w:rPr>
        <w:t xml:space="preserve"> </w:t>
      </w:r>
    </w:p>
    <w:p w:rsidR="000B0B7C" w:rsidRPr="002D4FCF" w:rsidRDefault="000B0B7C" w:rsidP="007B3960">
      <w:pPr>
        <w:jc w:val="both"/>
      </w:pPr>
      <w:r w:rsidRPr="002D4FCF">
        <w:t>Po ukončení doby udržitelnosti je správce dotace povinen přepočítat výši způsobilé podpory.</w:t>
      </w:r>
      <w:r w:rsidR="00FB1D9F" w:rsidRPr="002D4FCF">
        <w:t xml:space="preserve"> K přepočtu  </w:t>
      </w:r>
      <w:bookmarkStart w:id="3" w:name="_GoBack"/>
      <w:bookmarkEnd w:id="3"/>
      <w:r w:rsidR="00472235" w:rsidRPr="002D4FCF">
        <w:t xml:space="preserve">maximální možné výše </w:t>
      </w:r>
      <w:r w:rsidR="00FB1D9F" w:rsidRPr="002D4FCF">
        <w:t>dotace správce využije mechanismus zpětného vymáhání podpor</w:t>
      </w:r>
      <w:r w:rsidR="00804E23" w:rsidRPr="002D4FCF">
        <w:rPr>
          <w:rStyle w:val="Znakapoznpodarou"/>
        </w:rPr>
        <w:footnoteReference w:id="1"/>
      </w:r>
      <w:r w:rsidR="00FB1D9F" w:rsidRPr="002D4FCF">
        <w:t xml:space="preserve">. </w:t>
      </w:r>
      <w:r w:rsidRPr="002D4FCF">
        <w:t xml:space="preserve"> </w:t>
      </w:r>
    </w:p>
    <w:p w:rsidR="00BE2320" w:rsidRPr="002D4FCF" w:rsidRDefault="000B0B7C" w:rsidP="007B3960">
      <w:pPr>
        <w:jc w:val="both"/>
      </w:pPr>
      <w:r w:rsidRPr="002D4FCF">
        <w:t xml:space="preserve">Přepočet </w:t>
      </w:r>
      <w:r w:rsidR="00804E23" w:rsidRPr="002D4FCF">
        <w:t xml:space="preserve">správce </w:t>
      </w:r>
      <w:r w:rsidRPr="002D4FCF">
        <w:t xml:space="preserve">provede na základě údajů </w:t>
      </w:r>
      <w:r w:rsidR="00247601" w:rsidRPr="002D4FCF">
        <w:t xml:space="preserve">od žadatele. </w:t>
      </w:r>
      <w:r w:rsidR="00382931" w:rsidRPr="002D4FCF">
        <w:t>Příjemce dot</w:t>
      </w:r>
      <w:r w:rsidR="00570423">
        <w:t>ace je povinen nejpozději do </w:t>
      </w:r>
      <w:r w:rsidR="00CE0DC4">
        <w:t>60 </w:t>
      </w:r>
      <w:r w:rsidR="00382931" w:rsidRPr="002D4FCF">
        <w:t>kalendářních dní po uplynutí lhůty udržitelnosti doložit výnosy a náklady soupisem účetních, daňových</w:t>
      </w:r>
      <w:r w:rsidR="0033083D" w:rsidRPr="002D4FCF">
        <w:t xml:space="preserve"> či jiných dokladů. </w:t>
      </w:r>
      <w:r w:rsidR="009B2BA3" w:rsidRPr="002D4FCF">
        <w:t xml:space="preserve">Pro výpočet výše způsobilé podpory budou využity doklady dokládající veškeré příjmy a výdaje související s provozem </w:t>
      </w:r>
      <w:r w:rsidR="009A4D1E" w:rsidRPr="002D4FCF">
        <w:t>dotovaných nájemních</w:t>
      </w:r>
      <w:r w:rsidR="009B2BA3" w:rsidRPr="002D4FCF">
        <w:t xml:space="preserve"> bytů. </w:t>
      </w:r>
      <w:r w:rsidR="00D33628">
        <w:t>Příjemce dotace je povin</w:t>
      </w:r>
      <w:r w:rsidR="00FB1D9F" w:rsidRPr="002D4FCF">
        <w:t xml:space="preserve">en </w:t>
      </w:r>
      <w:r w:rsidR="005A0899" w:rsidRPr="002D4FCF">
        <w:t>výnosy</w:t>
      </w:r>
      <w:r w:rsidR="00FB1D9F" w:rsidRPr="002D4FCF">
        <w:t xml:space="preserve"> a </w:t>
      </w:r>
      <w:r w:rsidR="005A0899" w:rsidRPr="002D4FCF">
        <w:t>náklady</w:t>
      </w:r>
      <w:r w:rsidR="00FB1D9F" w:rsidRPr="002D4FCF">
        <w:t xml:space="preserve"> související s</w:t>
      </w:r>
      <w:r w:rsidR="009A4D1E" w:rsidRPr="002D4FCF">
        <w:t> </w:t>
      </w:r>
      <w:r w:rsidR="00FB1D9F" w:rsidRPr="002D4FCF">
        <w:t>provozem</w:t>
      </w:r>
      <w:r w:rsidR="009A4D1E" w:rsidRPr="002D4FCF">
        <w:t xml:space="preserve"> dotovaných</w:t>
      </w:r>
      <w:r w:rsidR="00FB1D9F" w:rsidRPr="002D4FCF">
        <w:t xml:space="preserve"> </w:t>
      </w:r>
      <w:r w:rsidR="009A4D1E" w:rsidRPr="002D4FCF">
        <w:t>nájemních</w:t>
      </w:r>
      <w:r w:rsidR="00FB1D9F" w:rsidRPr="002D4FCF">
        <w:t xml:space="preserve"> bytů analyticky oddělovat. </w:t>
      </w:r>
      <w:r w:rsidR="009B2BA3" w:rsidRPr="002D4FCF">
        <w:t xml:space="preserve">Rozdílem dokladovaných </w:t>
      </w:r>
      <w:r w:rsidR="0033083D" w:rsidRPr="002D4FCF">
        <w:t>výnosů a </w:t>
      </w:r>
      <w:r w:rsidR="005A0899" w:rsidRPr="002D4FCF">
        <w:t>nákladů</w:t>
      </w:r>
      <w:r w:rsidR="00BE2320" w:rsidRPr="002D4FCF">
        <w:t xml:space="preserve"> je provozní zisk. </w:t>
      </w:r>
      <w:r w:rsidR="003908FC" w:rsidRPr="002D4FCF">
        <w:t xml:space="preserve">K provoznímu zisku se připočítá zůstatková cena investice. </w:t>
      </w:r>
      <w:r w:rsidR="00BE2320" w:rsidRPr="002D4FCF">
        <w:t xml:space="preserve">Výnosy a náklady budou </w:t>
      </w:r>
      <w:r w:rsidR="003908FC" w:rsidRPr="002D4FCF">
        <w:t>úročeny</w:t>
      </w:r>
      <w:r w:rsidR="00BE2320" w:rsidRPr="002D4FCF">
        <w:t xml:space="preserve"> průměrnou mírou meziroční inflace za celé sledované období. </w:t>
      </w:r>
      <w:r w:rsidR="007B3960" w:rsidRPr="002D4FCF">
        <w:t xml:space="preserve">Pokud je rozdíl </w:t>
      </w:r>
      <w:r w:rsidR="00FB1D9F" w:rsidRPr="002D4FCF">
        <w:t xml:space="preserve">mezi celkovými </w:t>
      </w:r>
      <w:r w:rsidR="00161F50" w:rsidRPr="002D4FCF">
        <w:t>způsobilými</w:t>
      </w:r>
      <w:r w:rsidR="00FB1D9F" w:rsidRPr="002D4FCF">
        <w:t xml:space="preserve"> náklady</w:t>
      </w:r>
      <w:r w:rsidR="007B3960" w:rsidRPr="002D4FCF">
        <w:t xml:space="preserve"> a provozním ziskem</w:t>
      </w:r>
      <w:r w:rsidR="003908FC" w:rsidRPr="002D4FCF">
        <w:t xml:space="preserve"> a</w:t>
      </w:r>
      <w:r w:rsidR="00CE0DC4">
        <w:t> </w:t>
      </w:r>
      <w:r w:rsidR="0033083D" w:rsidRPr="002D4FCF">
        <w:t>připočtenou</w:t>
      </w:r>
      <w:r w:rsidR="00382931" w:rsidRPr="002D4FCF">
        <w:t xml:space="preserve"> zůstatkovou cenou investice</w:t>
      </w:r>
      <w:r w:rsidR="007B3960" w:rsidRPr="002D4FCF">
        <w:t xml:space="preserve"> vyšší</w:t>
      </w:r>
      <w:r w:rsidR="00FB1D9F" w:rsidRPr="002D4FCF">
        <w:t xml:space="preserve"> než poskytnutá dotace je příjemce povinen tuto částku vrátit poskytovateli</w:t>
      </w:r>
      <w:r w:rsidR="0033083D" w:rsidRPr="002D4FCF">
        <w:t xml:space="preserve"> způsobem a v termínu stanoveném správcem programu</w:t>
      </w:r>
      <w:r w:rsidR="00FB1D9F" w:rsidRPr="002D4FCF">
        <w:t xml:space="preserve">. </w:t>
      </w:r>
    </w:p>
    <w:p w:rsidR="009B2BA3" w:rsidRPr="002D4FCF" w:rsidRDefault="005A0899" w:rsidP="007B3960">
      <w:pPr>
        <w:jc w:val="both"/>
      </w:pPr>
      <w:r w:rsidRPr="002D4FCF">
        <w:t>Výnosy</w:t>
      </w:r>
      <w:r w:rsidR="009B2BA3" w:rsidRPr="002D4FCF">
        <w:t xml:space="preserve"> související s</w:t>
      </w:r>
      <w:r w:rsidR="00DE5F22" w:rsidRPr="002D4FCF">
        <w:t> provozem dotovaných</w:t>
      </w:r>
      <w:r w:rsidR="009A4D1E" w:rsidRPr="002D4FCF">
        <w:t xml:space="preserve"> nájemních</w:t>
      </w:r>
      <w:r w:rsidR="00DE5F22" w:rsidRPr="002D4FCF">
        <w:t xml:space="preserve"> bytů jsou </w:t>
      </w:r>
      <w:r w:rsidR="00804E23" w:rsidRPr="002D4FCF">
        <w:t xml:space="preserve">veškeré </w:t>
      </w:r>
      <w:r w:rsidR="00BD708F" w:rsidRPr="002D4FCF">
        <w:t>výnosy</w:t>
      </w:r>
      <w:r w:rsidR="00DE5F22" w:rsidRPr="002D4FCF">
        <w:t xml:space="preserve"> z nájmu </w:t>
      </w:r>
      <w:r w:rsidR="00804E23" w:rsidRPr="002D4FCF">
        <w:t xml:space="preserve">dotovaných </w:t>
      </w:r>
      <w:r w:rsidR="009A4D1E" w:rsidRPr="002D4FCF">
        <w:t xml:space="preserve">nájemních </w:t>
      </w:r>
      <w:r w:rsidR="00DE5F22" w:rsidRPr="002D4FCF">
        <w:t>bytů</w:t>
      </w:r>
      <w:r w:rsidR="00382931" w:rsidRPr="002D4FCF">
        <w:t xml:space="preserve"> a </w:t>
      </w:r>
      <w:r w:rsidR="003A63A0" w:rsidRPr="002D4FCF">
        <w:t>příslušenství k</w:t>
      </w:r>
      <w:r w:rsidR="00804E23" w:rsidRPr="002D4FCF">
        <w:t xml:space="preserve"> těmto</w:t>
      </w:r>
      <w:r w:rsidR="003A63A0" w:rsidRPr="002D4FCF">
        <w:t xml:space="preserve"> byt</w:t>
      </w:r>
      <w:r w:rsidR="00804E23" w:rsidRPr="002D4FCF">
        <w:t>ům</w:t>
      </w:r>
      <w:r w:rsidR="00D33628">
        <w:t>.</w:t>
      </w:r>
    </w:p>
    <w:p w:rsidR="003A63A0" w:rsidRPr="002D4FCF" w:rsidRDefault="005A0899" w:rsidP="007B3960">
      <w:pPr>
        <w:jc w:val="both"/>
      </w:pPr>
      <w:r w:rsidRPr="002D4FCF">
        <w:t>Náklady</w:t>
      </w:r>
      <w:r w:rsidR="003A63A0" w:rsidRPr="002D4FCF">
        <w:t xml:space="preserve"> související s provozem dotovaných </w:t>
      </w:r>
      <w:r w:rsidR="009A4D1E" w:rsidRPr="002D4FCF">
        <w:t xml:space="preserve">nájemních </w:t>
      </w:r>
      <w:r w:rsidR="003A63A0" w:rsidRPr="002D4FCF">
        <w:t>bytů jsou</w:t>
      </w:r>
      <w:r w:rsidRPr="002D4FCF">
        <w:t xml:space="preserve"> veškeré</w:t>
      </w:r>
      <w:r w:rsidR="003A63A0" w:rsidRPr="002D4FCF">
        <w:t xml:space="preserve"> </w:t>
      </w:r>
      <w:r w:rsidR="00BD708F" w:rsidRPr="002D4FCF">
        <w:t>náklady</w:t>
      </w:r>
      <w:r w:rsidR="009A4D1E" w:rsidRPr="002D4FCF">
        <w:t xml:space="preserve"> na provoz</w:t>
      </w:r>
      <w:r w:rsidR="003A63A0" w:rsidRPr="002D4FCF">
        <w:t xml:space="preserve"> </w:t>
      </w:r>
      <w:r w:rsidR="00D33628">
        <w:t>např. </w:t>
      </w:r>
      <w:r w:rsidR="009A4D1E" w:rsidRPr="002D4FCF">
        <w:t>opravy a údržba, pojištění atd</w:t>
      </w:r>
      <w:r w:rsidR="003A63A0" w:rsidRPr="002D4FCF">
        <w:t xml:space="preserve">.  </w:t>
      </w:r>
      <w:r w:rsidR="00382931" w:rsidRPr="002D4FCF">
        <w:t>Do nákladů pro účely výpočtu provozního zisku nelze zahrnovat odpisy a finanční náklady</w:t>
      </w:r>
      <w:r w:rsidR="00D33628">
        <w:t>.</w:t>
      </w:r>
    </w:p>
    <w:p w:rsidR="0061399E" w:rsidRPr="002D4FCF" w:rsidRDefault="0061399E" w:rsidP="007B3960">
      <w:pPr>
        <w:jc w:val="both"/>
      </w:pPr>
      <w:r w:rsidRPr="002D4FCF">
        <w:lastRenderedPageBreak/>
        <w:t>Správce si vymezuje právo k předložení dokladů uvedených v soupisech účetních, daňových či jiných dokladů a předložených k přepočtu výše způsobilé</w:t>
      </w:r>
      <w:r w:rsidR="00472235" w:rsidRPr="002D4FCF">
        <w:t xml:space="preserve"> výše</w:t>
      </w:r>
      <w:r w:rsidR="00570423">
        <w:t xml:space="preserve"> podpory.</w:t>
      </w:r>
    </w:p>
    <w:p w:rsidR="000B0B7C" w:rsidRPr="002D4FCF" w:rsidRDefault="001C3EEB" w:rsidP="008514BB">
      <w:pPr>
        <w:pStyle w:val="Nadpis1"/>
        <w:numPr>
          <w:ilvl w:val="0"/>
          <w:numId w:val="1"/>
        </w:numPr>
        <w:ind w:left="567" w:hanging="567"/>
        <w:rPr>
          <w:color w:val="auto"/>
        </w:rPr>
      </w:pPr>
      <w:bookmarkStart w:id="4" w:name="_Toc528655987"/>
      <w:r w:rsidRPr="002D4FCF">
        <w:rPr>
          <w:color w:val="auto"/>
        </w:rPr>
        <w:t xml:space="preserve">Uznatelné </w:t>
      </w:r>
      <w:r w:rsidR="00333739" w:rsidRPr="002D4FCF">
        <w:rPr>
          <w:color w:val="auto"/>
        </w:rPr>
        <w:t>výdaje</w:t>
      </w:r>
      <w:bookmarkEnd w:id="4"/>
    </w:p>
    <w:p w:rsidR="006873C0" w:rsidRPr="00761286" w:rsidRDefault="00333739" w:rsidP="00842ABD">
      <w:pPr>
        <w:jc w:val="both"/>
      </w:pPr>
      <w:r w:rsidRPr="00761286">
        <w:t xml:space="preserve">Uznatelné výdaje jsou výdaje, které je možné hradit z dotace. </w:t>
      </w:r>
      <w:r w:rsidR="001730E7" w:rsidRPr="00761286">
        <w:t>Vzhledem k motivačnímu účinku</w:t>
      </w:r>
      <w:r w:rsidR="006873C0" w:rsidRPr="00761286">
        <w:t xml:space="preserve"> nesmí být </w:t>
      </w:r>
      <w:r w:rsidR="00591742" w:rsidRPr="00761286">
        <w:t xml:space="preserve">práce na projektu nebo činnosti zahájeny před podání žádosti o podporu. </w:t>
      </w:r>
      <w:r w:rsidR="006873C0" w:rsidRPr="00761286">
        <w:t xml:space="preserve"> </w:t>
      </w:r>
    </w:p>
    <w:p w:rsidR="00960CDD" w:rsidRPr="00761286" w:rsidRDefault="00133A80" w:rsidP="00842ABD">
      <w:pPr>
        <w:jc w:val="both"/>
      </w:pPr>
      <w:r w:rsidRPr="00761286">
        <w:t xml:space="preserve">Příjemce je povinen řádně doložit </w:t>
      </w:r>
      <w:r w:rsidR="008902BE" w:rsidRPr="00761286">
        <w:t>u</w:t>
      </w:r>
      <w:r w:rsidR="00472235" w:rsidRPr="00761286">
        <w:t xml:space="preserve">znatelné </w:t>
      </w:r>
      <w:r w:rsidRPr="00761286">
        <w:t xml:space="preserve">výdaje příslušným účetním dokladem, popřípadě další požadovanou dokumentací. Výdaje, byť z věcného hlediska </w:t>
      </w:r>
      <w:r w:rsidR="00472235" w:rsidRPr="00761286">
        <w:t>uznatelné</w:t>
      </w:r>
      <w:r w:rsidRPr="00761286">
        <w:t>, které nejsou řádně doložené, jsou vždy považovány za výdaje ne</w:t>
      </w:r>
      <w:r w:rsidR="00472235" w:rsidRPr="00761286">
        <w:t>uznatelné</w:t>
      </w:r>
      <w:r w:rsidRPr="00761286">
        <w:t xml:space="preserve">. </w:t>
      </w:r>
      <w:r w:rsidR="00472235" w:rsidRPr="00761286">
        <w:t>Uznatelné</w:t>
      </w:r>
      <w:r w:rsidRPr="00761286">
        <w:t xml:space="preserve"> výdaje: </w:t>
      </w:r>
    </w:p>
    <w:p w:rsidR="00960CDD" w:rsidRPr="00761286" w:rsidRDefault="00133A80" w:rsidP="00842ABD">
      <w:pPr>
        <w:spacing w:after="0"/>
        <w:ind w:left="851" w:hanging="425"/>
        <w:jc w:val="both"/>
      </w:pPr>
      <w:r w:rsidRPr="00761286">
        <w:sym w:font="Symbol" w:char="F0B7"/>
      </w:r>
      <w:r w:rsidRPr="00761286">
        <w:t xml:space="preserve"> </w:t>
      </w:r>
      <w:r w:rsidR="009A4D1E" w:rsidRPr="00761286">
        <w:tab/>
      </w:r>
      <w:r w:rsidRPr="00761286">
        <w:t>musí být vynaloženy v souladu s cíli programu</w:t>
      </w:r>
      <w:r w:rsidR="009A4D1E" w:rsidRPr="00761286">
        <w:t>;</w:t>
      </w:r>
      <w:r w:rsidRPr="00761286">
        <w:t xml:space="preserve"> </w:t>
      </w:r>
    </w:p>
    <w:p w:rsidR="00960CDD" w:rsidRPr="00761286" w:rsidRDefault="00133A80" w:rsidP="00842ABD">
      <w:pPr>
        <w:spacing w:after="0"/>
        <w:ind w:left="851" w:hanging="425"/>
        <w:jc w:val="both"/>
      </w:pPr>
      <w:r w:rsidRPr="00761286">
        <w:sym w:font="Symbol" w:char="F0B7"/>
      </w:r>
      <w:r w:rsidRPr="00761286">
        <w:t xml:space="preserve"> </w:t>
      </w:r>
      <w:r w:rsidR="009A4D1E" w:rsidRPr="00761286">
        <w:tab/>
      </w:r>
      <w:r w:rsidRPr="00761286">
        <w:t>musí přímo</w:t>
      </w:r>
      <w:r w:rsidR="00960CDD" w:rsidRPr="00761286">
        <w:t xml:space="preserve"> souviset s realizací projektu</w:t>
      </w:r>
      <w:r w:rsidR="009A4D1E" w:rsidRPr="00761286">
        <w:t>;</w:t>
      </w:r>
    </w:p>
    <w:p w:rsidR="003A5539" w:rsidRPr="00761286" w:rsidRDefault="00133A80" w:rsidP="00842ABD">
      <w:pPr>
        <w:spacing w:after="0"/>
        <w:ind w:left="851" w:hanging="425"/>
        <w:jc w:val="both"/>
      </w:pPr>
      <w:r w:rsidRPr="00761286">
        <w:sym w:font="Symbol" w:char="F0B7"/>
      </w:r>
      <w:r w:rsidRPr="00761286">
        <w:t xml:space="preserve"> </w:t>
      </w:r>
      <w:r w:rsidR="009A4D1E" w:rsidRPr="00761286">
        <w:tab/>
      </w:r>
      <w:r w:rsidRPr="00761286">
        <w:t>nesmí přesáhnout výši výdajů uv</w:t>
      </w:r>
      <w:r w:rsidR="00BF48B0" w:rsidRPr="00761286">
        <w:t>edenou ve smlouvě s</w:t>
      </w:r>
      <w:r w:rsidR="009A4D1E" w:rsidRPr="00761286">
        <w:t> </w:t>
      </w:r>
      <w:r w:rsidR="00BF48B0" w:rsidRPr="00761286">
        <w:t>dodavatelem</w:t>
      </w:r>
      <w:r w:rsidR="009A4D1E" w:rsidRPr="00761286">
        <w:t>;</w:t>
      </w:r>
    </w:p>
    <w:p w:rsidR="00D069E1" w:rsidRPr="002D4FCF" w:rsidRDefault="00D069E1" w:rsidP="00842ABD">
      <w:pPr>
        <w:pStyle w:val="Odstavecseseznamem"/>
        <w:numPr>
          <w:ilvl w:val="0"/>
          <w:numId w:val="6"/>
        </w:numPr>
        <w:spacing w:after="0"/>
        <w:ind w:left="851" w:hanging="425"/>
        <w:jc w:val="both"/>
      </w:pPr>
      <w:r w:rsidRPr="00761286">
        <w:t xml:space="preserve">výdaje </w:t>
      </w:r>
      <w:r w:rsidR="00E95017" w:rsidRPr="00761286">
        <w:t>na práce a činnosti započaté před podáním žádosti</w:t>
      </w:r>
      <w:r w:rsidR="00E95017">
        <w:t xml:space="preserve"> </w:t>
      </w:r>
      <w:r w:rsidR="00A44C8F">
        <w:t xml:space="preserve">není </w:t>
      </w:r>
      <w:r w:rsidRPr="002D4FCF">
        <w:t>možné financovat</w:t>
      </w:r>
      <w:r w:rsidR="009A4D1E" w:rsidRPr="002D4FCF">
        <w:t>;</w:t>
      </w:r>
    </w:p>
    <w:p w:rsidR="00D069E1" w:rsidRPr="002D4FCF" w:rsidRDefault="00D069E1" w:rsidP="00842ABD">
      <w:pPr>
        <w:pStyle w:val="Odstavecseseznamem"/>
        <w:numPr>
          <w:ilvl w:val="0"/>
          <w:numId w:val="6"/>
        </w:numPr>
        <w:spacing w:after="0"/>
        <w:ind w:left="851" w:hanging="425"/>
        <w:jc w:val="both"/>
      </w:pPr>
      <w:r w:rsidRPr="002D4FCF">
        <w:t>v projektu nelze financovat pořízení stejného majetku více než jednou.</w:t>
      </w:r>
    </w:p>
    <w:p w:rsidR="00382931" w:rsidRPr="002D4FCF" w:rsidRDefault="00382931" w:rsidP="00842ABD">
      <w:pPr>
        <w:spacing w:after="0"/>
        <w:jc w:val="both"/>
      </w:pPr>
    </w:p>
    <w:p w:rsidR="003A5539" w:rsidRPr="002D4FCF" w:rsidRDefault="003A5539" w:rsidP="002B455E">
      <w:pPr>
        <w:pStyle w:val="Odstavecseseznamem"/>
        <w:keepNext/>
        <w:keepLines/>
        <w:numPr>
          <w:ilvl w:val="0"/>
          <w:numId w:val="5"/>
        </w:numPr>
        <w:spacing w:before="480" w:after="0"/>
        <w:contextualSpacing w:val="0"/>
        <w:outlineLvl w:val="0"/>
        <w:rPr>
          <w:rFonts w:asciiTheme="majorHAnsi" w:eastAsiaTheme="majorEastAsia" w:hAnsiTheme="majorHAnsi" w:cstheme="majorBidi"/>
          <w:b/>
          <w:bCs/>
          <w:vanish/>
          <w:sz w:val="28"/>
          <w:szCs w:val="28"/>
        </w:rPr>
      </w:pPr>
      <w:bookmarkStart w:id="5" w:name="_Toc487620389"/>
      <w:bookmarkStart w:id="6" w:name="_Toc487620419"/>
      <w:bookmarkStart w:id="7" w:name="_Toc491243849"/>
      <w:bookmarkStart w:id="8" w:name="_Toc491869068"/>
      <w:bookmarkStart w:id="9" w:name="_Toc491932123"/>
      <w:bookmarkStart w:id="10" w:name="_Toc492452931"/>
      <w:bookmarkStart w:id="11" w:name="_Toc492485422"/>
      <w:bookmarkStart w:id="12" w:name="_Toc492625959"/>
      <w:bookmarkStart w:id="13" w:name="_Toc492625980"/>
      <w:bookmarkStart w:id="14" w:name="_Toc492626003"/>
      <w:bookmarkStart w:id="15" w:name="_Toc492626023"/>
      <w:bookmarkStart w:id="16" w:name="_Toc492626202"/>
      <w:bookmarkStart w:id="17" w:name="_Toc492626320"/>
      <w:bookmarkStart w:id="18" w:name="_Toc492626470"/>
      <w:bookmarkStart w:id="19" w:name="_Toc493150912"/>
      <w:bookmarkStart w:id="20" w:name="_Toc494699006"/>
      <w:bookmarkStart w:id="21" w:name="_Toc494699029"/>
      <w:bookmarkStart w:id="22" w:name="_Toc528306950"/>
      <w:bookmarkStart w:id="23" w:name="_Toc528307003"/>
      <w:bookmarkStart w:id="24" w:name="_Toc528655988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3A5539" w:rsidRPr="002D4FCF" w:rsidRDefault="003A5539" w:rsidP="002B455E">
      <w:pPr>
        <w:pStyle w:val="Odstavecseseznamem"/>
        <w:keepNext/>
        <w:keepLines/>
        <w:numPr>
          <w:ilvl w:val="0"/>
          <w:numId w:val="5"/>
        </w:numPr>
        <w:spacing w:before="480" w:after="0"/>
        <w:contextualSpacing w:val="0"/>
        <w:outlineLvl w:val="0"/>
        <w:rPr>
          <w:rFonts w:asciiTheme="majorHAnsi" w:eastAsiaTheme="majorEastAsia" w:hAnsiTheme="majorHAnsi" w:cstheme="majorBidi"/>
          <w:b/>
          <w:bCs/>
          <w:vanish/>
          <w:sz w:val="28"/>
          <w:szCs w:val="28"/>
        </w:rPr>
      </w:pPr>
      <w:bookmarkStart w:id="25" w:name="_Toc487620390"/>
      <w:bookmarkStart w:id="26" w:name="_Toc487620420"/>
      <w:bookmarkStart w:id="27" w:name="_Toc491243850"/>
      <w:bookmarkStart w:id="28" w:name="_Toc491869069"/>
      <w:bookmarkStart w:id="29" w:name="_Toc491932124"/>
      <w:bookmarkStart w:id="30" w:name="_Toc492452932"/>
      <w:bookmarkStart w:id="31" w:name="_Toc492485423"/>
      <w:bookmarkStart w:id="32" w:name="_Toc492625960"/>
      <w:bookmarkStart w:id="33" w:name="_Toc492625981"/>
      <w:bookmarkStart w:id="34" w:name="_Toc492626004"/>
      <w:bookmarkStart w:id="35" w:name="_Toc492626024"/>
      <w:bookmarkStart w:id="36" w:name="_Toc492626203"/>
      <w:bookmarkStart w:id="37" w:name="_Toc492626321"/>
      <w:bookmarkStart w:id="38" w:name="_Toc492626471"/>
      <w:bookmarkStart w:id="39" w:name="_Toc493150913"/>
      <w:bookmarkStart w:id="40" w:name="_Toc494699007"/>
      <w:bookmarkStart w:id="41" w:name="_Toc494699030"/>
      <w:bookmarkStart w:id="42" w:name="_Toc528306951"/>
      <w:bookmarkStart w:id="43" w:name="_Toc528307004"/>
      <w:bookmarkStart w:id="44" w:name="_Toc528655989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3A5539" w:rsidRPr="002D4FCF" w:rsidRDefault="003A5539" w:rsidP="002B455E">
      <w:pPr>
        <w:pStyle w:val="Odstavecseseznamem"/>
        <w:keepNext/>
        <w:keepLines/>
        <w:numPr>
          <w:ilvl w:val="0"/>
          <w:numId w:val="5"/>
        </w:numPr>
        <w:spacing w:before="480" w:after="0"/>
        <w:contextualSpacing w:val="0"/>
        <w:outlineLvl w:val="0"/>
        <w:rPr>
          <w:rFonts w:asciiTheme="majorHAnsi" w:eastAsiaTheme="majorEastAsia" w:hAnsiTheme="majorHAnsi" w:cstheme="majorBidi"/>
          <w:b/>
          <w:bCs/>
          <w:vanish/>
          <w:sz w:val="28"/>
          <w:szCs w:val="28"/>
        </w:rPr>
      </w:pPr>
      <w:bookmarkStart w:id="45" w:name="_Toc487620391"/>
      <w:bookmarkStart w:id="46" w:name="_Toc487620421"/>
      <w:bookmarkStart w:id="47" w:name="_Toc491243851"/>
      <w:bookmarkStart w:id="48" w:name="_Toc491869070"/>
      <w:bookmarkStart w:id="49" w:name="_Toc491932125"/>
      <w:bookmarkStart w:id="50" w:name="_Toc492452933"/>
      <w:bookmarkStart w:id="51" w:name="_Toc492485424"/>
      <w:bookmarkStart w:id="52" w:name="_Toc492625961"/>
      <w:bookmarkStart w:id="53" w:name="_Toc492625982"/>
      <w:bookmarkStart w:id="54" w:name="_Toc492626005"/>
      <w:bookmarkStart w:id="55" w:name="_Toc492626025"/>
      <w:bookmarkStart w:id="56" w:name="_Toc492626204"/>
      <w:bookmarkStart w:id="57" w:name="_Toc492626322"/>
      <w:bookmarkStart w:id="58" w:name="_Toc492626472"/>
      <w:bookmarkStart w:id="59" w:name="_Toc493150914"/>
      <w:bookmarkStart w:id="60" w:name="_Toc494699008"/>
      <w:bookmarkStart w:id="61" w:name="_Toc494699031"/>
      <w:bookmarkStart w:id="62" w:name="_Toc528306952"/>
      <w:bookmarkStart w:id="63" w:name="_Toc528307005"/>
      <w:bookmarkStart w:id="64" w:name="_Toc528655990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:rsidR="003A5539" w:rsidRPr="002D4FCF" w:rsidRDefault="003A5539" w:rsidP="002B455E">
      <w:pPr>
        <w:pStyle w:val="Odstavecseseznamem"/>
        <w:keepNext/>
        <w:keepLines/>
        <w:numPr>
          <w:ilvl w:val="0"/>
          <w:numId w:val="5"/>
        </w:numPr>
        <w:spacing w:before="480" w:after="0"/>
        <w:contextualSpacing w:val="0"/>
        <w:outlineLvl w:val="0"/>
        <w:rPr>
          <w:rFonts w:asciiTheme="majorHAnsi" w:eastAsiaTheme="majorEastAsia" w:hAnsiTheme="majorHAnsi" w:cstheme="majorBidi"/>
          <w:b/>
          <w:bCs/>
          <w:vanish/>
          <w:sz w:val="28"/>
          <w:szCs w:val="28"/>
        </w:rPr>
      </w:pPr>
      <w:bookmarkStart w:id="65" w:name="_Toc487620392"/>
      <w:bookmarkStart w:id="66" w:name="_Toc487620422"/>
      <w:bookmarkStart w:id="67" w:name="_Toc491243852"/>
      <w:bookmarkStart w:id="68" w:name="_Toc491869071"/>
      <w:bookmarkStart w:id="69" w:name="_Toc491932126"/>
      <w:bookmarkStart w:id="70" w:name="_Toc492452934"/>
      <w:bookmarkStart w:id="71" w:name="_Toc492485425"/>
      <w:bookmarkStart w:id="72" w:name="_Toc492625962"/>
      <w:bookmarkStart w:id="73" w:name="_Toc492625983"/>
      <w:bookmarkStart w:id="74" w:name="_Toc492626006"/>
      <w:bookmarkStart w:id="75" w:name="_Toc492626026"/>
      <w:bookmarkStart w:id="76" w:name="_Toc492626205"/>
      <w:bookmarkStart w:id="77" w:name="_Toc492626323"/>
      <w:bookmarkStart w:id="78" w:name="_Toc492626473"/>
      <w:bookmarkStart w:id="79" w:name="_Toc493150915"/>
      <w:bookmarkStart w:id="80" w:name="_Toc494699009"/>
      <w:bookmarkStart w:id="81" w:name="_Toc494699032"/>
      <w:bookmarkStart w:id="82" w:name="_Toc528306953"/>
      <w:bookmarkStart w:id="83" w:name="_Toc528307006"/>
      <w:bookmarkStart w:id="84" w:name="_Toc528655991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:rsidR="00BF48B0" w:rsidRPr="002D4FCF" w:rsidRDefault="00BF48B0" w:rsidP="00916405">
      <w:pPr>
        <w:pStyle w:val="Nadpis2"/>
        <w:numPr>
          <w:ilvl w:val="1"/>
          <w:numId w:val="5"/>
        </w:numPr>
        <w:ind w:left="709" w:hanging="142"/>
        <w:rPr>
          <w:color w:val="auto"/>
        </w:rPr>
      </w:pPr>
      <w:bookmarkStart w:id="85" w:name="_Toc528655992"/>
      <w:r w:rsidRPr="002D4FCF">
        <w:rPr>
          <w:color w:val="auto"/>
        </w:rPr>
        <w:t xml:space="preserve">Uznatelné </w:t>
      </w:r>
      <w:r w:rsidR="00333739" w:rsidRPr="002D4FCF">
        <w:rPr>
          <w:color w:val="auto"/>
        </w:rPr>
        <w:t>výdaje</w:t>
      </w:r>
      <w:r w:rsidRPr="002D4FCF">
        <w:rPr>
          <w:color w:val="auto"/>
        </w:rPr>
        <w:t xml:space="preserve"> na hlavní aktivity projektu</w:t>
      </w:r>
      <w:bookmarkEnd w:id="85"/>
      <w:r w:rsidRPr="002D4FCF">
        <w:rPr>
          <w:color w:val="auto"/>
        </w:rPr>
        <w:t xml:space="preserve"> </w:t>
      </w:r>
    </w:p>
    <w:p w:rsidR="00BF48B0" w:rsidRPr="002D4FCF" w:rsidRDefault="00133A80" w:rsidP="00916405">
      <w:pPr>
        <w:pStyle w:val="Odstavecseseznamem"/>
        <w:numPr>
          <w:ilvl w:val="0"/>
          <w:numId w:val="3"/>
        </w:numPr>
        <w:ind w:left="1843"/>
        <w:jc w:val="both"/>
      </w:pPr>
      <w:r w:rsidRPr="002D4FCF">
        <w:t xml:space="preserve">výdaje na zařízení staveniště; </w:t>
      </w:r>
    </w:p>
    <w:p w:rsidR="00BF48B0" w:rsidRPr="002D4FCF" w:rsidRDefault="00133A80" w:rsidP="00916405">
      <w:pPr>
        <w:pStyle w:val="Odstavecseseznamem"/>
        <w:numPr>
          <w:ilvl w:val="0"/>
          <w:numId w:val="3"/>
        </w:numPr>
        <w:ind w:left="1843"/>
        <w:jc w:val="both"/>
      </w:pPr>
      <w:r w:rsidRPr="002D4FCF">
        <w:t xml:space="preserve">demoliční práce vyjma demolice původní stavby; </w:t>
      </w:r>
    </w:p>
    <w:p w:rsidR="003A5539" w:rsidRPr="002D4FCF" w:rsidRDefault="00133A80" w:rsidP="00916405">
      <w:pPr>
        <w:pStyle w:val="Odstavecseseznamem"/>
        <w:numPr>
          <w:ilvl w:val="0"/>
          <w:numId w:val="3"/>
        </w:numPr>
        <w:ind w:left="1843"/>
        <w:jc w:val="both"/>
      </w:pPr>
      <w:r w:rsidRPr="002D4FCF">
        <w:t>pozemní úpravy a stavební práce související s výstavbou bytu/domu</w:t>
      </w:r>
      <w:r w:rsidR="009A4D1E" w:rsidRPr="002D4FCF">
        <w:t>;</w:t>
      </w:r>
      <w:r w:rsidR="00BF48B0" w:rsidRPr="002D4FCF">
        <w:t xml:space="preserve"> </w:t>
      </w:r>
    </w:p>
    <w:p w:rsidR="00BF48B0" w:rsidRPr="002D4FCF" w:rsidRDefault="00BF48B0" w:rsidP="00916405">
      <w:pPr>
        <w:pStyle w:val="Odstavecseseznamem"/>
        <w:numPr>
          <w:ilvl w:val="0"/>
          <w:numId w:val="3"/>
        </w:numPr>
        <w:ind w:left="1843"/>
        <w:jc w:val="both"/>
      </w:pPr>
      <w:r w:rsidRPr="002D4FCF">
        <w:t>zhodnocení, stavební úpravy, nástavby a přístavby bytů, budov</w:t>
      </w:r>
      <w:r w:rsidR="009A4D1E" w:rsidRPr="002D4FCF">
        <w:t>;</w:t>
      </w:r>
      <w:r w:rsidRPr="002D4FCF">
        <w:t xml:space="preserve"> </w:t>
      </w:r>
    </w:p>
    <w:p w:rsidR="00BF48B0" w:rsidRPr="002D4FCF" w:rsidRDefault="00BF48B0" w:rsidP="00916405">
      <w:pPr>
        <w:pStyle w:val="Odstavecseseznamem"/>
        <w:numPr>
          <w:ilvl w:val="0"/>
          <w:numId w:val="3"/>
        </w:numPr>
        <w:ind w:left="1843"/>
        <w:jc w:val="both"/>
      </w:pPr>
      <w:r w:rsidRPr="002D4FCF">
        <w:t>přestavba nebytových prostor na</w:t>
      </w:r>
      <w:r w:rsidR="009A4D1E" w:rsidRPr="002D4FCF">
        <w:t xml:space="preserve"> nájemní</w:t>
      </w:r>
      <w:r w:rsidRPr="002D4FCF">
        <w:t xml:space="preserve"> byty</w:t>
      </w:r>
      <w:r w:rsidR="009A4D1E" w:rsidRPr="002D4FCF">
        <w:t>;</w:t>
      </w:r>
    </w:p>
    <w:p w:rsidR="00BF48B0" w:rsidRPr="002D4FCF" w:rsidRDefault="00BF48B0" w:rsidP="00916405">
      <w:pPr>
        <w:pStyle w:val="Odstavecseseznamem"/>
        <w:numPr>
          <w:ilvl w:val="0"/>
          <w:numId w:val="3"/>
        </w:numPr>
        <w:ind w:left="1843"/>
        <w:jc w:val="both"/>
      </w:pPr>
      <w:r w:rsidRPr="002D4FCF">
        <w:t xml:space="preserve">rekonstrukce společných prostor bytového domu, </w:t>
      </w:r>
    </w:p>
    <w:p w:rsidR="00BF48B0" w:rsidRPr="002D4FCF" w:rsidRDefault="00BF48B0" w:rsidP="00916405">
      <w:pPr>
        <w:pStyle w:val="Odstavecseseznamem"/>
        <w:numPr>
          <w:ilvl w:val="0"/>
          <w:numId w:val="3"/>
        </w:numPr>
        <w:ind w:left="1843"/>
        <w:jc w:val="both"/>
      </w:pPr>
      <w:r w:rsidRPr="002D4FCF">
        <w:t>DPH</w:t>
      </w:r>
      <w:r w:rsidR="001B4378" w:rsidRPr="002D4FCF">
        <w:t>.</w:t>
      </w:r>
    </w:p>
    <w:p w:rsidR="00BF48B0" w:rsidRPr="002D4FCF" w:rsidRDefault="00BF48B0" w:rsidP="00916405">
      <w:pPr>
        <w:pStyle w:val="Nadpis2"/>
        <w:numPr>
          <w:ilvl w:val="1"/>
          <w:numId w:val="5"/>
        </w:numPr>
        <w:ind w:left="709" w:hanging="142"/>
        <w:rPr>
          <w:color w:val="auto"/>
        </w:rPr>
      </w:pPr>
      <w:bookmarkStart w:id="86" w:name="_Toc528655993"/>
      <w:r w:rsidRPr="002D4FCF">
        <w:rPr>
          <w:color w:val="auto"/>
        </w:rPr>
        <w:t xml:space="preserve">Uznatelné </w:t>
      </w:r>
      <w:r w:rsidR="00333739" w:rsidRPr="002D4FCF">
        <w:rPr>
          <w:color w:val="auto"/>
        </w:rPr>
        <w:t>výdaje</w:t>
      </w:r>
      <w:r w:rsidRPr="002D4FCF">
        <w:rPr>
          <w:color w:val="auto"/>
        </w:rPr>
        <w:t xml:space="preserve"> na vedlejší aktivity projektu</w:t>
      </w:r>
      <w:bookmarkEnd w:id="86"/>
    </w:p>
    <w:p w:rsidR="007852C5" w:rsidRPr="002D4FCF" w:rsidRDefault="00F424BA" w:rsidP="00CE0DC4">
      <w:pPr>
        <w:ind w:left="142"/>
        <w:jc w:val="both"/>
      </w:pPr>
      <w:r w:rsidRPr="002D4FCF">
        <w:t xml:space="preserve">Součet </w:t>
      </w:r>
      <w:r w:rsidR="00161F50" w:rsidRPr="002D4FCF">
        <w:t>výdajů</w:t>
      </w:r>
      <w:r w:rsidR="007852C5" w:rsidRPr="002D4FCF">
        <w:t xml:space="preserve"> na vedlejší aktivity projektu jsou uznatelné do výše 1</w:t>
      </w:r>
      <w:r w:rsidR="00B274EF" w:rsidRPr="002D4FCF">
        <w:t>0</w:t>
      </w:r>
      <w:r w:rsidR="007852C5" w:rsidRPr="002D4FCF">
        <w:t xml:space="preserve"> %</w:t>
      </w:r>
      <w:r w:rsidR="00CF3D77" w:rsidRPr="002D4FCF">
        <w:t xml:space="preserve"> z </w:t>
      </w:r>
      <w:r w:rsidR="007852C5" w:rsidRPr="002D4FCF">
        <w:t xml:space="preserve"> celkových uznatelných </w:t>
      </w:r>
      <w:r w:rsidR="001B4378" w:rsidRPr="002D4FCF">
        <w:t>výdajů</w:t>
      </w:r>
      <w:r w:rsidR="00040D0D">
        <w:t xml:space="preserve"> v průběhu realizace.</w:t>
      </w:r>
    </w:p>
    <w:p w:rsidR="00BF48B0" w:rsidRPr="002D4FCF" w:rsidRDefault="00BF48B0" w:rsidP="00916405">
      <w:pPr>
        <w:pStyle w:val="Odstavecseseznamem"/>
        <w:numPr>
          <w:ilvl w:val="0"/>
          <w:numId w:val="4"/>
        </w:numPr>
        <w:ind w:left="1843" w:hanging="425"/>
        <w:jc w:val="both"/>
      </w:pPr>
      <w:r w:rsidRPr="002D4FCF">
        <w:t>technický dozor investora</w:t>
      </w:r>
      <w:r w:rsidR="00F424BA" w:rsidRPr="002D4FCF">
        <w:t>;</w:t>
      </w:r>
      <w:r w:rsidRPr="002D4FCF">
        <w:t xml:space="preserve"> </w:t>
      </w:r>
    </w:p>
    <w:p w:rsidR="00BF48B0" w:rsidRPr="00167D42" w:rsidRDefault="00F424BA" w:rsidP="00916405">
      <w:pPr>
        <w:pStyle w:val="Odstavecseseznamem"/>
        <w:numPr>
          <w:ilvl w:val="0"/>
          <w:numId w:val="4"/>
        </w:numPr>
        <w:ind w:left="1843" w:hanging="425"/>
        <w:jc w:val="both"/>
      </w:pPr>
      <w:r w:rsidRPr="00167D42">
        <w:t>autorský dozor;</w:t>
      </w:r>
      <w:r w:rsidR="00BF48B0" w:rsidRPr="00167D42">
        <w:t xml:space="preserve"> </w:t>
      </w:r>
    </w:p>
    <w:p w:rsidR="00BF48B0" w:rsidRPr="00167D42" w:rsidRDefault="00BF48B0" w:rsidP="00916405">
      <w:pPr>
        <w:pStyle w:val="Odstavecseseznamem"/>
        <w:numPr>
          <w:ilvl w:val="0"/>
          <w:numId w:val="4"/>
        </w:numPr>
        <w:ind w:left="1843" w:hanging="425"/>
        <w:jc w:val="both"/>
      </w:pPr>
      <w:r w:rsidRPr="00167D42">
        <w:t>projektová dokumentace</w:t>
      </w:r>
      <w:r w:rsidR="006873C0" w:rsidRPr="00167D42">
        <w:t xml:space="preserve"> (pouze v případě,</w:t>
      </w:r>
      <w:r w:rsidR="00591742" w:rsidRPr="00167D42">
        <w:t xml:space="preserve"> kdy</w:t>
      </w:r>
      <w:r w:rsidR="006873C0" w:rsidRPr="00167D42">
        <w:t xml:space="preserve"> práce na projektové dokumentaci započaly až po podání žádosti o podporu)</w:t>
      </w:r>
      <w:r w:rsidR="00F424BA" w:rsidRPr="00167D42">
        <w:t>;</w:t>
      </w:r>
      <w:r w:rsidRPr="00167D42">
        <w:t xml:space="preserve"> </w:t>
      </w:r>
    </w:p>
    <w:p w:rsidR="00BF48B0" w:rsidRPr="002D4FCF" w:rsidRDefault="00BF48B0" w:rsidP="00916405">
      <w:pPr>
        <w:pStyle w:val="Odstavecseseznamem"/>
        <w:numPr>
          <w:ilvl w:val="0"/>
          <w:numId w:val="4"/>
        </w:numPr>
        <w:ind w:left="1843" w:hanging="425"/>
        <w:jc w:val="both"/>
      </w:pPr>
      <w:r w:rsidRPr="002D4FCF">
        <w:t>zeleň v</w:t>
      </w:r>
      <w:r w:rsidR="00F424BA" w:rsidRPr="002D4FCF">
        <w:t> </w:t>
      </w:r>
      <w:r w:rsidRPr="002D4FCF">
        <w:t>okolí budov a na budovách</w:t>
      </w:r>
      <w:r w:rsidR="00F424BA" w:rsidRPr="002D4FCF">
        <w:t>;</w:t>
      </w:r>
    </w:p>
    <w:p w:rsidR="00F424BA" w:rsidRPr="002D4FCF" w:rsidRDefault="00F424BA" w:rsidP="00916405">
      <w:pPr>
        <w:pStyle w:val="Odstavecseseznamem"/>
        <w:numPr>
          <w:ilvl w:val="0"/>
          <w:numId w:val="4"/>
        </w:numPr>
        <w:ind w:left="1843" w:hanging="425"/>
        <w:jc w:val="both"/>
      </w:pPr>
      <w:r w:rsidRPr="002D4FCF">
        <w:lastRenderedPageBreak/>
        <w:t>výstavba chodníků a veřejného osvětlení;</w:t>
      </w:r>
      <w:r w:rsidR="00EF0D01" w:rsidRPr="002D4FCF">
        <w:t xml:space="preserve"> uznatelné pouze v případě, že výdaje nebyly uplatněny v rámci podprogramu Podpora výstavby technické infrastruktury v oblastech se strategickou průmyslovou zónou (117D162).</w:t>
      </w:r>
    </w:p>
    <w:p w:rsidR="007852C5" w:rsidRPr="002D4FCF" w:rsidRDefault="007852C5" w:rsidP="00916405">
      <w:pPr>
        <w:pStyle w:val="Nadpis2"/>
        <w:numPr>
          <w:ilvl w:val="1"/>
          <w:numId w:val="5"/>
        </w:numPr>
        <w:ind w:left="709" w:hanging="142"/>
        <w:rPr>
          <w:color w:val="auto"/>
        </w:rPr>
      </w:pPr>
      <w:bookmarkStart w:id="87" w:name="_Toc528655994"/>
      <w:r w:rsidRPr="002D4FCF">
        <w:rPr>
          <w:color w:val="auto"/>
        </w:rPr>
        <w:t xml:space="preserve">Rozdělení uznatelných a neuznatelných </w:t>
      </w:r>
      <w:r w:rsidR="00333739" w:rsidRPr="002D4FCF">
        <w:rPr>
          <w:color w:val="auto"/>
        </w:rPr>
        <w:t>výdajů</w:t>
      </w:r>
      <w:bookmarkEnd w:id="87"/>
    </w:p>
    <w:p w:rsidR="00D86C80" w:rsidRDefault="00133A80" w:rsidP="00CE0DC4">
      <w:pPr>
        <w:ind w:left="142"/>
        <w:jc w:val="both"/>
      </w:pPr>
      <w:r w:rsidRPr="002D4FCF">
        <w:t>V případě, že v rámci akce jsou realizované dotované a nedotované byty a</w:t>
      </w:r>
      <w:r w:rsidR="007852C5" w:rsidRPr="002D4FCF">
        <w:t>/nebo</w:t>
      </w:r>
      <w:r w:rsidRPr="002D4FCF">
        <w:t xml:space="preserve"> komerční prostory, náklady </w:t>
      </w:r>
      <w:r w:rsidR="007852C5" w:rsidRPr="002D4FCF">
        <w:t>se rozdělují buď přímo dle rozpočtových položek, nebo poměrnou částí dle výměr podlahové plochy bytů. Stejný postup se použije na společné části domu</w:t>
      </w:r>
      <w:r w:rsidRPr="002D4FCF">
        <w:t xml:space="preserve">. </w:t>
      </w:r>
    </w:p>
    <w:p w:rsidR="00333739" w:rsidRPr="002D4FCF" w:rsidRDefault="009E6D7D" w:rsidP="008514BB">
      <w:pPr>
        <w:pStyle w:val="Nadpis1"/>
        <w:numPr>
          <w:ilvl w:val="0"/>
          <w:numId w:val="5"/>
        </w:numPr>
        <w:ind w:left="567" w:hanging="567"/>
        <w:rPr>
          <w:color w:val="auto"/>
        </w:rPr>
      </w:pPr>
      <w:bookmarkStart w:id="88" w:name="_Toc528655995"/>
      <w:r>
        <w:rPr>
          <w:color w:val="auto"/>
        </w:rPr>
        <w:t>Z</w:t>
      </w:r>
      <w:r w:rsidR="00333739" w:rsidRPr="002D4FCF">
        <w:rPr>
          <w:color w:val="auto"/>
        </w:rPr>
        <w:t>působilé náklady</w:t>
      </w:r>
      <w:bookmarkEnd w:id="88"/>
      <w:r w:rsidR="00333739" w:rsidRPr="002D4FCF">
        <w:rPr>
          <w:color w:val="auto"/>
        </w:rPr>
        <w:t xml:space="preserve"> </w:t>
      </w:r>
    </w:p>
    <w:p w:rsidR="00333739" w:rsidRPr="002D4FCF" w:rsidRDefault="00333739" w:rsidP="00842ABD">
      <w:pPr>
        <w:jc w:val="both"/>
      </w:pPr>
      <w:r w:rsidRPr="002D4FCF">
        <w:t>Způsobilými náklady se rozumí náklady, které byly vynaloženy</w:t>
      </w:r>
      <w:r w:rsidR="000A3E3A">
        <w:t xml:space="preserve"> na realizaci cíle podprogramu a</w:t>
      </w:r>
      <w:r w:rsidRPr="002D4FCF">
        <w:t xml:space="preserve"> </w:t>
      </w:r>
      <w:r w:rsidR="000A3E3A">
        <w:t xml:space="preserve">vznikají před zahájením realizace </w:t>
      </w:r>
      <w:r w:rsidR="006501AB">
        <w:t>projektu</w:t>
      </w:r>
      <w:r w:rsidR="000A3E3A">
        <w:t xml:space="preserve">, a které </w:t>
      </w:r>
      <w:r w:rsidRPr="002D4FCF">
        <w:t>vstupují do výpočtu míry dotace.</w:t>
      </w:r>
      <w:r w:rsidR="00EF0D01" w:rsidRPr="002D4FCF">
        <w:t xml:space="preserve"> Způsobilé náklady jsou:</w:t>
      </w:r>
    </w:p>
    <w:p w:rsidR="00333739" w:rsidRPr="002D4FCF" w:rsidRDefault="00333739" w:rsidP="00842ABD">
      <w:pPr>
        <w:pStyle w:val="Odstavecseseznamem"/>
        <w:numPr>
          <w:ilvl w:val="0"/>
          <w:numId w:val="15"/>
        </w:numPr>
        <w:jc w:val="both"/>
      </w:pPr>
      <w:r w:rsidRPr="002D4FCF">
        <w:t>Veškeré uznatelné výdaje</w:t>
      </w:r>
      <w:r w:rsidR="00F424BA" w:rsidRPr="002D4FCF">
        <w:t xml:space="preserve"> na hlavní aktivity projektu</w:t>
      </w:r>
    </w:p>
    <w:p w:rsidR="00161F50" w:rsidRPr="002D4FCF" w:rsidRDefault="00161F50" w:rsidP="00842ABD">
      <w:pPr>
        <w:pStyle w:val="Odstavecseseznamem"/>
        <w:numPr>
          <w:ilvl w:val="0"/>
          <w:numId w:val="15"/>
        </w:numPr>
        <w:jc w:val="both"/>
      </w:pPr>
      <w:r w:rsidRPr="002D4FCF">
        <w:t xml:space="preserve">Veškeré uznatelné výdaje na vedlejší aktivitu projektu (ve výši 100%).  </w:t>
      </w:r>
    </w:p>
    <w:p w:rsidR="00606262" w:rsidRPr="002D4FCF" w:rsidRDefault="00C65488" w:rsidP="00842ABD">
      <w:pPr>
        <w:pStyle w:val="Odstavecseseznamem"/>
        <w:numPr>
          <w:ilvl w:val="0"/>
          <w:numId w:val="15"/>
        </w:numPr>
        <w:jc w:val="both"/>
      </w:pPr>
      <w:r w:rsidRPr="002D4FCF">
        <w:t>Cena pozemku, na které</w:t>
      </w:r>
      <w:r w:rsidR="00D33628">
        <w:t>m</w:t>
      </w:r>
      <w:r w:rsidRPr="002D4FCF">
        <w:t xml:space="preserve"> bude provedena výstavba</w:t>
      </w:r>
      <w:r w:rsidR="00D33628">
        <w:t>,</w:t>
      </w:r>
      <w:r w:rsidRPr="002D4FCF">
        <w:t xml:space="preserve"> a cena budovy, ve které vzniknou </w:t>
      </w:r>
      <w:r w:rsidR="001B4378" w:rsidRPr="002D4FCF">
        <w:t>nájemní</w:t>
      </w:r>
      <w:r w:rsidRPr="002D4FCF">
        <w:t xml:space="preserve"> byty. Výše ceny bude stanovena cenou obvyklou </w:t>
      </w:r>
      <w:r w:rsidR="008A29D0" w:rsidRPr="002D4FCF">
        <w:t>k datu zahájení realizace a </w:t>
      </w:r>
      <w:r w:rsidRPr="002D4FCF">
        <w:t>doložena znalecký</w:t>
      </w:r>
      <w:r w:rsidR="008A29D0" w:rsidRPr="002D4FCF">
        <w:t xml:space="preserve">m posudkem. </w:t>
      </w:r>
    </w:p>
    <w:p w:rsidR="00606262" w:rsidRPr="002D4FCF" w:rsidRDefault="00606262" w:rsidP="00842ABD">
      <w:pPr>
        <w:pStyle w:val="Odstavecseseznamem"/>
        <w:numPr>
          <w:ilvl w:val="0"/>
          <w:numId w:val="15"/>
        </w:numPr>
        <w:jc w:val="both"/>
      </w:pPr>
      <w:r w:rsidRPr="002D4FCF">
        <w:t xml:space="preserve">Projektová dokumentace v případě, že </w:t>
      </w:r>
      <w:r w:rsidR="00B27B8D" w:rsidRPr="00167D42">
        <w:t>je</w:t>
      </w:r>
      <w:r w:rsidRPr="002D4FCF">
        <w:t xml:space="preserve"> uznatelným výdajem.</w:t>
      </w:r>
    </w:p>
    <w:p w:rsidR="00BF48B0" w:rsidRPr="00842ABD" w:rsidRDefault="00D069E1" w:rsidP="008514BB">
      <w:pPr>
        <w:pStyle w:val="Nadpis1"/>
        <w:numPr>
          <w:ilvl w:val="0"/>
          <w:numId w:val="5"/>
        </w:numPr>
        <w:ind w:left="567" w:hanging="567"/>
        <w:rPr>
          <w:color w:val="auto"/>
        </w:rPr>
      </w:pPr>
      <w:bookmarkStart w:id="89" w:name="_Toc528655996"/>
      <w:r w:rsidRPr="00842ABD">
        <w:rPr>
          <w:color w:val="auto"/>
        </w:rPr>
        <w:t>Spolufinancování akce</w:t>
      </w:r>
      <w:bookmarkEnd w:id="89"/>
      <w:r w:rsidRPr="00842ABD">
        <w:rPr>
          <w:color w:val="auto"/>
        </w:rPr>
        <w:t xml:space="preserve"> </w:t>
      </w:r>
    </w:p>
    <w:p w:rsidR="00BF48B0" w:rsidRPr="002D4FCF" w:rsidRDefault="00BF48B0" w:rsidP="001B4378">
      <w:pPr>
        <w:jc w:val="both"/>
      </w:pPr>
      <w:r w:rsidRPr="002D4FCF">
        <w:t xml:space="preserve">Příjemce nesmí na </w:t>
      </w:r>
      <w:r w:rsidR="0062387F" w:rsidRPr="002D4FCF">
        <w:t>dofinancování akce</w:t>
      </w:r>
      <w:r w:rsidRPr="002D4FCF">
        <w:t xml:space="preserve"> čerpat dotaci z</w:t>
      </w:r>
      <w:r w:rsidR="00D069E1" w:rsidRPr="002D4FCF">
        <w:t> ESIF ani</w:t>
      </w:r>
      <w:r w:rsidRPr="002D4FCF">
        <w:t xml:space="preserve"> z jiných prostředků krytých z rozpočtu EU nebo če</w:t>
      </w:r>
      <w:r w:rsidR="00D069E1" w:rsidRPr="002D4FCF">
        <w:t>ského dotačního programu/titulu</w:t>
      </w:r>
      <w:r w:rsidRPr="002D4FCF">
        <w:t xml:space="preserve">. Dále ani z finančních mechanismů Evropského hospodářského prostoru, Norska a Programu švýcarsko-české spolupráce. </w:t>
      </w:r>
    </w:p>
    <w:p w:rsidR="00D86C80" w:rsidRPr="002D4FCF" w:rsidRDefault="0062387F" w:rsidP="008514BB">
      <w:pPr>
        <w:pStyle w:val="Nadpis1"/>
        <w:numPr>
          <w:ilvl w:val="0"/>
          <w:numId w:val="5"/>
        </w:numPr>
        <w:ind w:left="567" w:hanging="567"/>
        <w:rPr>
          <w:color w:val="auto"/>
        </w:rPr>
      </w:pPr>
      <w:bookmarkStart w:id="90" w:name="_Toc528655997"/>
      <w:r w:rsidRPr="002D4FCF">
        <w:rPr>
          <w:color w:val="auto"/>
        </w:rPr>
        <w:t>Přenesená daňová povinnost</w:t>
      </w:r>
      <w:bookmarkEnd w:id="90"/>
    </w:p>
    <w:p w:rsidR="006630D6" w:rsidRPr="002D4FCF" w:rsidRDefault="00D33628" w:rsidP="004536CE">
      <w:pPr>
        <w:jc w:val="both"/>
      </w:pPr>
      <w:r>
        <w:t>Přenesená daňová povinnost j</w:t>
      </w:r>
      <w:r w:rsidR="00D86C80" w:rsidRPr="002D4FCF">
        <w:t xml:space="preserve">e možná pouze mezi plátci </w:t>
      </w:r>
      <w:r w:rsidR="00230F16">
        <w:t>daně z přidané hodnoty (dále jen „DPH“)</w:t>
      </w:r>
      <w:r w:rsidR="00D86C80" w:rsidRPr="002D4FCF">
        <w:t xml:space="preserve"> navzájem. DPH přiznává a platí plátce, pro kterého bylo zdanitelné plnění v tuzemsku uskutečněno, nikoliv plátce, který je uskutečnil. Režim přenesené daňové povinnosti nemá dopad na způsobilost DPH. DPH je </w:t>
      </w:r>
      <w:r w:rsidR="001B4378" w:rsidRPr="002D4FCF">
        <w:t>uznatelným</w:t>
      </w:r>
      <w:r w:rsidR="00D86C80" w:rsidRPr="002D4FCF">
        <w:t xml:space="preserve"> výdajem, pokud příjemce nemá nárok na odpočet daně n</w:t>
      </w:r>
      <w:r w:rsidR="00E11C99">
        <w:t>a vstupu a </w:t>
      </w:r>
      <w:r w:rsidR="00472235" w:rsidRPr="002D4FCF">
        <w:t>vztahuje-li se DPH k</w:t>
      </w:r>
      <w:r w:rsidR="00D86C80" w:rsidRPr="002D4FCF">
        <w:t xml:space="preserve"> </w:t>
      </w:r>
      <w:r w:rsidR="001B4378" w:rsidRPr="002D4FCF">
        <w:t>uznatelnému</w:t>
      </w:r>
      <w:r w:rsidR="00D86C80" w:rsidRPr="002D4FCF">
        <w:t xml:space="preserve"> výdaji. </w:t>
      </w:r>
      <w:r w:rsidR="0062387F" w:rsidRPr="002D4FCF">
        <w:t xml:space="preserve">Vzhledem ke skutečnosti, že nájem je příjem osvobozený od daně bez nároku na odpočet DPH, nemůže příjemce uplatňovat nárok na DPH na výstavbu </w:t>
      </w:r>
      <w:r w:rsidR="001B4378" w:rsidRPr="002D4FCF">
        <w:t>nájemních</w:t>
      </w:r>
      <w:r w:rsidR="0062387F" w:rsidRPr="002D4FCF">
        <w:t xml:space="preserve"> bytů</w:t>
      </w:r>
      <w:r w:rsidR="00230F16">
        <w:t xml:space="preserve"> podle </w:t>
      </w:r>
      <w:r w:rsidR="0062387F" w:rsidRPr="002D4FCF">
        <w:t>§56a</w:t>
      </w:r>
      <w:r w:rsidR="00230F16">
        <w:t xml:space="preserve"> zákona č. 235/2004 Sb., o dani z přidané hodnoty, ve znění pozdějších předpisů (dále jen „zákon o DPH“)</w:t>
      </w:r>
      <w:r w:rsidR="0062387F" w:rsidRPr="002D4FCF">
        <w:t>. Nárok na DPH lze uplatnit pouze v přípa</w:t>
      </w:r>
      <w:r w:rsidR="00DC598A">
        <w:t>dě, že část objektu je využívána</w:t>
      </w:r>
      <w:r w:rsidR="0062387F" w:rsidRPr="002D4FCF">
        <w:t xml:space="preserve"> pro komerční činnosti a to pouze pro plátce DPH. V tomto </w:t>
      </w:r>
      <w:r w:rsidR="00DC598A">
        <w:t>případě se výše nároku na DPH</w:t>
      </w:r>
      <w:r w:rsidR="0062387F" w:rsidRPr="002D4FCF">
        <w:t xml:space="preserve"> stanovuje koeficientem (§72 odst. 6 a §75</w:t>
      </w:r>
      <w:r w:rsidR="00230F16">
        <w:t xml:space="preserve"> zákona o DPH</w:t>
      </w:r>
      <w:r w:rsidR="0062387F" w:rsidRPr="002D4FCF">
        <w:t>). Pokud však příj</w:t>
      </w:r>
      <w:r w:rsidR="00E11C99">
        <w:t>emce dotace současně pořizuje i </w:t>
      </w:r>
      <w:r w:rsidR="0062387F" w:rsidRPr="002D4FCF">
        <w:t>komerční prostory</w:t>
      </w:r>
      <w:r w:rsidR="00DC598A">
        <w:t>,</w:t>
      </w:r>
      <w:r w:rsidR="0062387F" w:rsidRPr="002D4FCF">
        <w:t xml:space="preserve"> je</w:t>
      </w:r>
      <w:r w:rsidR="004536CE" w:rsidRPr="002D4FCF">
        <w:t xml:space="preserve"> nutné rozdělit rozpočty na byty </w:t>
      </w:r>
      <w:r w:rsidR="0062387F" w:rsidRPr="002D4FCF">
        <w:t xml:space="preserve">a tyto prostory. </w:t>
      </w:r>
    </w:p>
    <w:p w:rsidR="006630D6" w:rsidRPr="002D4FCF" w:rsidRDefault="006630D6" w:rsidP="00CE0DC4">
      <w:pPr>
        <w:spacing w:after="120"/>
        <w:jc w:val="both"/>
      </w:pPr>
      <w:r w:rsidRPr="002D4FCF">
        <w:t xml:space="preserve">Pokud se na příjemce bude vztahovat trvalý režim přenesené daňové </w:t>
      </w:r>
      <w:r w:rsidR="002B455E" w:rsidRPr="002D4FCF">
        <w:t xml:space="preserve">povinnosti podle § 92 zákona </w:t>
      </w:r>
      <w:r w:rsidR="00E11C99">
        <w:t>o </w:t>
      </w:r>
      <w:r w:rsidR="00230F16">
        <w:t>DPH</w:t>
      </w:r>
      <w:r w:rsidRPr="002D4FCF">
        <w:t xml:space="preserve"> a jeho příloh (týká se zejména stavebních a montážních prací) a bude uplatňovat DPH jako </w:t>
      </w:r>
      <w:r w:rsidR="001B4378" w:rsidRPr="002D4FCF">
        <w:t>uznatelný</w:t>
      </w:r>
      <w:r w:rsidRPr="002D4FCF">
        <w:t xml:space="preserve"> výdaj, postupuje následujícím způsobem: </w:t>
      </w:r>
    </w:p>
    <w:p w:rsidR="006630D6" w:rsidRPr="002D4FCF" w:rsidRDefault="006630D6" w:rsidP="00CE0DC4">
      <w:pPr>
        <w:pStyle w:val="Odstavecseseznamem"/>
        <w:numPr>
          <w:ilvl w:val="0"/>
          <w:numId w:val="18"/>
        </w:numPr>
        <w:spacing w:after="120"/>
        <w:jc w:val="both"/>
      </w:pPr>
      <w:r w:rsidRPr="002D4FCF">
        <w:t>faktura vystavená dodavatelem nebude obsahovat vý</w:t>
      </w:r>
      <w:r w:rsidR="00CE0DC4">
        <w:t>ši daně, ale pouze sazbu daně a </w:t>
      </w:r>
      <w:r w:rsidRPr="002D4FCF">
        <w:t xml:space="preserve">sdělení, že je postupováno v režimu přenesené </w:t>
      </w:r>
      <w:r w:rsidR="001B4378" w:rsidRPr="002D4FCF">
        <w:t>daňové povinnosti</w:t>
      </w:r>
      <w:r w:rsidR="003E02DF" w:rsidRPr="002D4FCF">
        <w:t>;</w:t>
      </w:r>
      <w:r w:rsidRPr="002D4FCF">
        <w:t xml:space="preserve"> </w:t>
      </w:r>
    </w:p>
    <w:p w:rsidR="006630D6" w:rsidRPr="002D4FCF" w:rsidRDefault="006630D6" w:rsidP="00CE0DC4">
      <w:pPr>
        <w:pStyle w:val="Odstavecseseznamem"/>
        <w:numPr>
          <w:ilvl w:val="0"/>
          <w:numId w:val="18"/>
        </w:numPr>
        <w:spacing w:after="120"/>
        <w:jc w:val="both"/>
      </w:pPr>
      <w:r w:rsidRPr="002D4FCF">
        <w:t>odběratel (příjemce dotace) vypočítá DPH z přijatého plnění a evi</w:t>
      </w:r>
      <w:r w:rsidR="003E02DF" w:rsidRPr="002D4FCF">
        <w:t>duje ji ve své daňové evidenci;</w:t>
      </w:r>
    </w:p>
    <w:p w:rsidR="006630D6" w:rsidRPr="002D4FCF" w:rsidRDefault="006630D6" w:rsidP="00CE0DC4">
      <w:pPr>
        <w:pStyle w:val="Odstavecseseznamem"/>
        <w:numPr>
          <w:ilvl w:val="0"/>
          <w:numId w:val="18"/>
        </w:numPr>
        <w:spacing w:after="120"/>
        <w:jc w:val="both"/>
      </w:pPr>
      <w:r w:rsidRPr="002D4FCF">
        <w:t>příjemce v přiznání k DPH za dané zdaňovací období vypořá</w:t>
      </w:r>
      <w:r w:rsidR="003E02DF" w:rsidRPr="002D4FCF">
        <w:t>dá svou daňovou povinnost s OFS;</w:t>
      </w:r>
      <w:r w:rsidRPr="002D4FCF">
        <w:t xml:space="preserve"> </w:t>
      </w:r>
    </w:p>
    <w:p w:rsidR="00EE3C6A" w:rsidRPr="002D4FCF" w:rsidRDefault="00B274EF" w:rsidP="00CE0DC4">
      <w:pPr>
        <w:pStyle w:val="Odstavecseseznamem"/>
        <w:numPr>
          <w:ilvl w:val="0"/>
          <w:numId w:val="18"/>
        </w:numPr>
        <w:spacing w:after="120"/>
        <w:jc w:val="both"/>
      </w:pPr>
      <w:r w:rsidRPr="002D4FCF">
        <w:t>f</w:t>
      </w:r>
      <w:r w:rsidR="006630D6" w:rsidRPr="002D4FCF">
        <w:t>inanční vypořádání s OFS musí být provedeno v době platnosti termínu „financování akce“</w:t>
      </w:r>
      <w:r w:rsidR="003E02DF" w:rsidRPr="002D4FCF">
        <w:t>.</w:t>
      </w:r>
      <w:r w:rsidR="006630D6" w:rsidRPr="002D4FCF">
        <w:t xml:space="preserve"> </w:t>
      </w:r>
    </w:p>
    <w:p w:rsidR="00EE3C6A" w:rsidRPr="002D4FCF" w:rsidRDefault="00EE3C6A" w:rsidP="008514BB">
      <w:pPr>
        <w:pStyle w:val="Nadpis1"/>
        <w:numPr>
          <w:ilvl w:val="0"/>
          <w:numId w:val="5"/>
        </w:numPr>
        <w:ind w:left="567" w:hanging="567"/>
        <w:rPr>
          <w:color w:val="auto"/>
        </w:rPr>
      </w:pPr>
      <w:bookmarkStart w:id="91" w:name="_Toc528655998"/>
      <w:r w:rsidRPr="002D4FCF">
        <w:rPr>
          <w:color w:val="auto"/>
        </w:rPr>
        <w:lastRenderedPageBreak/>
        <w:t>Základní povinné náležitosti o dotaci</w:t>
      </w:r>
      <w:bookmarkEnd w:id="91"/>
    </w:p>
    <w:p w:rsidR="00EE3C6A" w:rsidRPr="002D4FCF" w:rsidRDefault="00EE3C6A" w:rsidP="00EE3C6A">
      <w:pPr>
        <w:spacing w:after="120" w:line="240" w:lineRule="auto"/>
        <w:jc w:val="both"/>
        <w:rPr>
          <w:rFonts w:eastAsia="Times New Roman"/>
          <w:lang w:eastAsia="cs-CZ"/>
        </w:rPr>
      </w:pPr>
      <w:r w:rsidRPr="002D4FCF">
        <w:rPr>
          <w:rFonts w:eastAsia="Times New Roman"/>
          <w:lang w:eastAsia="cs-CZ"/>
        </w:rPr>
        <w:t xml:space="preserve">Dotaci lze poskytnout žadateli pouze na základě vyplněného formuláře žádosti o poskytnutí dotace, který je uveřejněn na webových stránkách ministerstva na adrese </w:t>
      </w:r>
      <w:hyperlink r:id="rId9" w:history="1">
        <w:r w:rsidRPr="002D4FCF">
          <w:rPr>
            <w:rFonts w:eastAsia="Times New Roman"/>
            <w:u w:val="single"/>
            <w:lang w:eastAsia="cs-CZ"/>
          </w:rPr>
          <w:t>www.mmr.cz</w:t>
        </w:r>
      </w:hyperlink>
      <w:r w:rsidRPr="002D4FCF">
        <w:rPr>
          <w:rFonts w:eastAsia="Times New Roman"/>
          <w:lang w:eastAsia="cs-CZ"/>
        </w:rPr>
        <w:t>.</w:t>
      </w:r>
    </w:p>
    <w:p w:rsidR="00EE3C6A" w:rsidRPr="002D4FCF" w:rsidRDefault="00EE3C6A" w:rsidP="00EE3C6A">
      <w:pPr>
        <w:spacing w:after="120" w:line="240" w:lineRule="auto"/>
        <w:jc w:val="both"/>
        <w:rPr>
          <w:rFonts w:eastAsia="Times New Roman"/>
          <w:lang w:eastAsia="cs-CZ"/>
        </w:rPr>
      </w:pPr>
      <w:r w:rsidRPr="002D4FCF">
        <w:rPr>
          <w:rFonts w:eastAsia="Times New Roman"/>
          <w:lang w:eastAsia="cs-CZ"/>
        </w:rPr>
        <w:t>K vyplněnému, vytištěnému a podepsanému formuláři žádosti žadatel přikládá:</w:t>
      </w:r>
    </w:p>
    <w:p w:rsidR="003E02DF" w:rsidRPr="002D4FCF" w:rsidRDefault="007057BA" w:rsidP="003E02DF">
      <w:pPr>
        <w:pStyle w:val="Odstavecseseznamem"/>
        <w:numPr>
          <w:ilvl w:val="0"/>
          <w:numId w:val="8"/>
        </w:numPr>
        <w:spacing w:before="120" w:after="120"/>
        <w:ind w:left="709" w:hanging="425"/>
        <w:jc w:val="both"/>
        <w:rPr>
          <w:rFonts w:eastAsia="Times New Roman"/>
          <w:lang w:eastAsia="cs-CZ"/>
        </w:rPr>
      </w:pPr>
      <w:r w:rsidRPr="002D4FCF">
        <w:rPr>
          <w:rFonts w:eastAsia="Times New Roman"/>
          <w:lang w:eastAsia="cs-CZ"/>
        </w:rPr>
        <w:t>prohlášení žadatele, že není podnikem v obtížích dle d</w:t>
      </w:r>
      <w:r w:rsidR="003E02DF" w:rsidRPr="002D4FCF">
        <w:rPr>
          <w:rFonts w:eastAsia="Times New Roman"/>
          <w:lang w:eastAsia="cs-CZ"/>
        </w:rPr>
        <w:t>efinice</w:t>
      </w:r>
      <w:r w:rsidR="00230F16">
        <w:rPr>
          <w:rFonts w:eastAsia="Times New Roman"/>
          <w:lang w:eastAsia="cs-CZ"/>
        </w:rPr>
        <w:t xml:space="preserve"> obsažené v čl. 2 odst. 18</w:t>
      </w:r>
      <w:r w:rsidR="003E02DF" w:rsidRPr="002D4FCF">
        <w:rPr>
          <w:rFonts w:eastAsia="Times New Roman"/>
          <w:lang w:eastAsia="cs-CZ"/>
        </w:rPr>
        <w:t xml:space="preserve"> Nařízení Komise (EU) č. </w:t>
      </w:r>
      <w:r w:rsidRPr="002D4FCF">
        <w:rPr>
          <w:rFonts w:eastAsia="Times New Roman"/>
          <w:lang w:eastAsia="cs-CZ"/>
        </w:rPr>
        <w:t>651/2014</w:t>
      </w:r>
      <w:r w:rsidR="003E02DF" w:rsidRPr="002D4FCF">
        <w:rPr>
          <w:rFonts w:eastAsia="Times New Roman"/>
          <w:lang w:eastAsia="cs-CZ"/>
        </w:rPr>
        <w:t>;</w:t>
      </w:r>
      <w:r w:rsidRPr="002D4FCF">
        <w:rPr>
          <w:rFonts w:eastAsia="Times New Roman"/>
          <w:lang w:eastAsia="cs-CZ"/>
        </w:rPr>
        <w:t xml:space="preserve"> </w:t>
      </w:r>
    </w:p>
    <w:p w:rsidR="003E02DF" w:rsidRPr="002D4FCF" w:rsidRDefault="00EE3C6A" w:rsidP="003E02DF">
      <w:pPr>
        <w:pStyle w:val="Odstavecseseznamem"/>
        <w:numPr>
          <w:ilvl w:val="0"/>
          <w:numId w:val="8"/>
        </w:numPr>
        <w:spacing w:before="120" w:after="120"/>
        <w:ind w:left="709" w:hanging="425"/>
        <w:jc w:val="both"/>
        <w:rPr>
          <w:rFonts w:eastAsia="Times New Roman"/>
          <w:lang w:eastAsia="cs-CZ"/>
        </w:rPr>
      </w:pPr>
      <w:r w:rsidRPr="002D4FCF">
        <w:rPr>
          <w:rFonts w:eastAsia="Times New Roman"/>
          <w:lang w:eastAsia="cs-CZ"/>
        </w:rPr>
        <w:t>prohlášení žadatele, že nemá ke dni podání žádosti o dotaci závazky po době splatnosti ve vztahu ke státnímu rozpočtu, státním fondům, zdravotním pojišťovnám nebo bankám;</w:t>
      </w:r>
    </w:p>
    <w:p w:rsidR="003E02DF" w:rsidRPr="002D4FCF" w:rsidRDefault="007057BA" w:rsidP="003E02DF">
      <w:pPr>
        <w:pStyle w:val="Odstavecseseznamem"/>
        <w:numPr>
          <w:ilvl w:val="0"/>
          <w:numId w:val="8"/>
        </w:numPr>
        <w:spacing w:before="120" w:after="120"/>
        <w:ind w:left="709" w:hanging="425"/>
        <w:jc w:val="both"/>
        <w:rPr>
          <w:rFonts w:eastAsia="Times New Roman"/>
          <w:lang w:eastAsia="cs-CZ"/>
        </w:rPr>
      </w:pPr>
      <w:r w:rsidRPr="002D4FCF">
        <w:rPr>
          <w:rFonts w:eastAsia="Times New Roman"/>
          <w:lang w:eastAsia="cs-CZ"/>
        </w:rPr>
        <w:t>čestné prohlášení, že akce nebude spolufinancována z ESIF an</w:t>
      </w:r>
      <w:r w:rsidR="003E02DF" w:rsidRPr="002D4FCF">
        <w:rPr>
          <w:rFonts w:eastAsia="Times New Roman"/>
          <w:lang w:eastAsia="cs-CZ"/>
        </w:rPr>
        <w:t>i z jiných prostředků krytých z </w:t>
      </w:r>
      <w:r w:rsidRPr="002D4FCF">
        <w:rPr>
          <w:rFonts w:eastAsia="Times New Roman"/>
          <w:lang w:eastAsia="cs-CZ"/>
        </w:rPr>
        <w:t>rozpočtu EU nebo českého dotačního programu/titulu z finančních mechanismů Evropského hospodářského prostoru, Norska a Programu švýcarsko-české spolupráce;</w:t>
      </w:r>
    </w:p>
    <w:p w:rsidR="003E02DF" w:rsidRPr="002D4FCF" w:rsidRDefault="00EE3C6A" w:rsidP="003E02DF">
      <w:pPr>
        <w:pStyle w:val="Odstavecseseznamem"/>
        <w:numPr>
          <w:ilvl w:val="0"/>
          <w:numId w:val="8"/>
        </w:numPr>
        <w:spacing w:before="120" w:after="120"/>
        <w:ind w:left="709" w:hanging="425"/>
        <w:jc w:val="both"/>
        <w:rPr>
          <w:rFonts w:eastAsia="Times New Roman"/>
          <w:lang w:eastAsia="cs-CZ"/>
        </w:rPr>
      </w:pPr>
      <w:r w:rsidRPr="002D4FCF">
        <w:rPr>
          <w:rFonts w:eastAsia="Times New Roman"/>
          <w:lang w:eastAsia="cs-CZ"/>
        </w:rPr>
        <w:t xml:space="preserve">věcné zdůvodnění záměru a potřebnost vzniku </w:t>
      </w:r>
      <w:r w:rsidR="002372A7" w:rsidRPr="002D4FCF">
        <w:rPr>
          <w:rFonts w:eastAsia="Times New Roman"/>
          <w:lang w:eastAsia="cs-CZ"/>
        </w:rPr>
        <w:t xml:space="preserve">nájemních </w:t>
      </w:r>
      <w:r w:rsidRPr="002D4FCF">
        <w:rPr>
          <w:rFonts w:eastAsia="Times New Roman"/>
          <w:lang w:eastAsia="cs-CZ"/>
        </w:rPr>
        <w:t>bytů;</w:t>
      </w:r>
    </w:p>
    <w:p w:rsidR="003E02DF" w:rsidRPr="002D4FCF" w:rsidRDefault="00FD6542" w:rsidP="003E02DF">
      <w:pPr>
        <w:pStyle w:val="Odstavecseseznamem"/>
        <w:numPr>
          <w:ilvl w:val="0"/>
          <w:numId w:val="8"/>
        </w:numPr>
        <w:spacing w:before="120" w:after="120"/>
        <w:ind w:left="709" w:hanging="425"/>
        <w:jc w:val="both"/>
        <w:rPr>
          <w:rFonts w:eastAsia="Times New Roman"/>
          <w:lang w:eastAsia="cs-CZ"/>
        </w:rPr>
      </w:pPr>
      <w:r w:rsidRPr="002D4FCF">
        <w:rPr>
          <w:rFonts w:eastAsia="Times New Roman"/>
          <w:lang w:eastAsia="cs-CZ"/>
        </w:rPr>
        <w:t>originál nebo ověřenou kopii</w:t>
      </w:r>
      <w:r w:rsidR="00CD61FE" w:rsidRPr="002D4FCF">
        <w:rPr>
          <w:rFonts w:eastAsia="Times New Roman"/>
          <w:lang w:eastAsia="cs-CZ"/>
        </w:rPr>
        <w:t xml:space="preserve"> </w:t>
      </w:r>
      <w:r w:rsidR="00EE3C6A" w:rsidRPr="002D4FCF">
        <w:rPr>
          <w:rFonts w:eastAsia="Times New Roman"/>
          <w:lang w:eastAsia="cs-CZ"/>
        </w:rPr>
        <w:t>doklad</w:t>
      </w:r>
      <w:r w:rsidR="00CD61FE" w:rsidRPr="002D4FCF">
        <w:rPr>
          <w:rFonts w:eastAsia="Times New Roman"/>
          <w:lang w:eastAsia="cs-CZ"/>
        </w:rPr>
        <w:t>u</w:t>
      </w:r>
      <w:r w:rsidR="00EE3C6A" w:rsidRPr="002D4FCF">
        <w:rPr>
          <w:rFonts w:eastAsia="Times New Roman"/>
          <w:lang w:eastAsia="cs-CZ"/>
        </w:rPr>
        <w:t xml:space="preserve"> o tom, že pozemek, na kterém vzniknou </w:t>
      </w:r>
      <w:r w:rsidR="002372A7" w:rsidRPr="002D4FCF">
        <w:rPr>
          <w:rFonts w:eastAsia="Times New Roman"/>
          <w:lang w:eastAsia="cs-CZ"/>
        </w:rPr>
        <w:t xml:space="preserve">nájemní </w:t>
      </w:r>
      <w:r w:rsidR="00EE3C6A" w:rsidRPr="002D4FCF">
        <w:rPr>
          <w:rFonts w:eastAsia="Times New Roman"/>
          <w:lang w:eastAsia="cs-CZ"/>
        </w:rPr>
        <w:t>byty, neleží v</w:t>
      </w:r>
      <w:r w:rsidR="002B455E" w:rsidRPr="002D4FCF">
        <w:rPr>
          <w:rFonts w:eastAsia="Times New Roman"/>
          <w:lang w:eastAsia="cs-CZ"/>
        </w:rPr>
        <w:t> </w:t>
      </w:r>
      <w:r w:rsidR="00EE3C6A" w:rsidRPr="002D4FCF">
        <w:rPr>
          <w:rFonts w:eastAsia="Times New Roman"/>
          <w:lang w:eastAsia="cs-CZ"/>
        </w:rPr>
        <w:t>záplavovém území, potvrzený příslušným vo</w:t>
      </w:r>
      <w:r w:rsidR="00570423">
        <w:rPr>
          <w:rFonts w:eastAsia="Times New Roman"/>
          <w:lang w:eastAsia="cs-CZ"/>
        </w:rPr>
        <w:t>doprávním úřadem. V případě, že </w:t>
      </w:r>
      <w:r w:rsidR="00EE3C6A" w:rsidRPr="002D4FCF">
        <w:rPr>
          <w:rFonts w:eastAsia="Times New Roman"/>
          <w:lang w:eastAsia="cs-CZ"/>
        </w:rPr>
        <w:t xml:space="preserve">pozemek leží v záplavovém území, předloží žadatel </w:t>
      </w:r>
      <w:r w:rsidR="003E02DF" w:rsidRPr="002D4FCF">
        <w:rPr>
          <w:rFonts w:eastAsia="Times New Roman"/>
          <w:lang w:eastAsia="cs-CZ"/>
        </w:rPr>
        <w:t xml:space="preserve">originál nebo ověřenou kopii </w:t>
      </w:r>
      <w:r w:rsidR="00EE3C6A" w:rsidRPr="002D4FCF">
        <w:rPr>
          <w:rFonts w:eastAsia="Times New Roman"/>
          <w:lang w:eastAsia="cs-CZ"/>
        </w:rPr>
        <w:t>příslib</w:t>
      </w:r>
      <w:r w:rsidR="003E02DF" w:rsidRPr="002D4FCF">
        <w:rPr>
          <w:rFonts w:eastAsia="Times New Roman"/>
          <w:lang w:eastAsia="cs-CZ"/>
        </w:rPr>
        <w:t>u</w:t>
      </w:r>
      <w:r w:rsidR="00EE3C6A" w:rsidRPr="002D4FCF">
        <w:rPr>
          <w:rFonts w:eastAsia="Times New Roman"/>
          <w:lang w:eastAsia="cs-CZ"/>
        </w:rPr>
        <w:t xml:space="preserve"> pojišťovny o budoucím uzavření smlouvy o pojištění pro případ povodně a </w:t>
      </w:r>
      <w:r w:rsidR="003E02DF" w:rsidRPr="002D4FCF">
        <w:rPr>
          <w:rFonts w:eastAsia="Times New Roman"/>
          <w:lang w:eastAsia="cs-CZ"/>
        </w:rPr>
        <w:t xml:space="preserve">originál nebo ověřenou kopii </w:t>
      </w:r>
      <w:r w:rsidR="00EE3C6A" w:rsidRPr="002D4FCF">
        <w:rPr>
          <w:rFonts w:eastAsia="Times New Roman"/>
          <w:lang w:eastAsia="cs-CZ"/>
        </w:rPr>
        <w:t>souhlasné</w:t>
      </w:r>
      <w:r w:rsidR="003E02DF" w:rsidRPr="002D4FCF">
        <w:rPr>
          <w:rFonts w:eastAsia="Times New Roman"/>
          <w:lang w:eastAsia="cs-CZ"/>
        </w:rPr>
        <w:t>ho stanoviska</w:t>
      </w:r>
      <w:r w:rsidR="00EE3C6A" w:rsidRPr="002D4FCF">
        <w:rPr>
          <w:rFonts w:eastAsia="Times New Roman"/>
          <w:lang w:eastAsia="cs-CZ"/>
        </w:rPr>
        <w:t xml:space="preserve"> vodoprávního úřadu s případnými omezujícími podmínkami pro výstavbu;</w:t>
      </w:r>
    </w:p>
    <w:p w:rsidR="003E02DF" w:rsidRPr="002D4FCF" w:rsidRDefault="00E71B2B" w:rsidP="003E02DF">
      <w:pPr>
        <w:pStyle w:val="Odstavecseseznamem"/>
        <w:numPr>
          <w:ilvl w:val="0"/>
          <w:numId w:val="8"/>
        </w:numPr>
        <w:spacing w:before="120" w:after="120"/>
        <w:ind w:left="709" w:hanging="425"/>
        <w:jc w:val="both"/>
        <w:rPr>
          <w:rFonts w:eastAsia="Times New Roman"/>
          <w:lang w:eastAsia="cs-CZ"/>
        </w:rPr>
      </w:pPr>
      <w:r w:rsidRPr="002D4FCF">
        <w:rPr>
          <w:rFonts w:eastAsia="Times New Roman"/>
          <w:lang w:eastAsia="cs-CZ"/>
        </w:rPr>
        <w:t>čestné prohlášení, že stavba je realizována v souladu se schváleným územním plánem</w:t>
      </w:r>
      <w:r w:rsidR="003E02DF" w:rsidRPr="002D4FCF">
        <w:rPr>
          <w:rFonts w:eastAsia="Times New Roman"/>
          <w:lang w:eastAsia="cs-CZ"/>
        </w:rPr>
        <w:t>;</w:t>
      </w:r>
      <w:r w:rsidRPr="002D4FCF">
        <w:rPr>
          <w:rFonts w:eastAsia="Times New Roman"/>
          <w:lang w:eastAsia="cs-CZ"/>
        </w:rPr>
        <w:t xml:space="preserve"> </w:t>
      </w:r>
    </w:p>
    <w:p w:rsidR="00601815" w:rsidRPr="002D4FCF" w:rsidRDefault="00E71B2B" w:rsidP="003E02DF">
      <w:pPr>
        <w:pStyle w:val="Odstavecseseznamem"/>
        <w:numPr>
          <w:ilvl w:val="0"/>
          <w:numId w:val="8"/>
        </w:numPr>
        <w:spacing w:before="120" w:after="120"/>
        <w:ind w:left="709" w:hanging="425"/>
        <w:jc w:val="both"/>
        <w:rPr>
          <w:rFonts w:eastAsia="Times New Roman"/>
          <w:lang w:eastAsia="cs-CZ"/>
        </w:rPr>
      </w:pPr>
      <w:r w:rsidRPr="002D4FCF">
        <w:rPr>
          <w:rFonts w:eastAsia="Times New Roman"/>
          <w:lang w:eastAsia="cs-CZ"/>
        </w:rPr>
        <w:t>výpis z katastru nemovitostí a snímek katastrální mapy</w:t>
      </w:r>
      <w:r w:rsidR="00CD61FE" w:rsidRPr="002D4FCF">
        <w:rPr>
          <w:rFonts w:eastAsia="Times New Roman"/>
          <w:lang w:eastAsia="cs-CZ"/>
        </w:rPr>
        <w:t xml:space="preserve"> pozemku,</w:t>
      </w:r>
      <w:r w:rsidRPr="002D4FCF">
        <w:rPr>
          <w:rFonts w:eastAsia="Times New Roman"/>
          <w:lang w:eastAsia="cs-CZ"/>
        </w:rPr>
        <w:t xml:space="preserve"> kde má být výstavba </w:t>
      </w:r>
      <w:r w:rsidR="00CD61FE" w:rsidRPr="002D4FCF">
        <w:rPr>
          <w:rFonts w:eastAsia="Times New Roman"/>
          <w:lang w:eastAsia="cs-CZ"/>
        </w:rPr>
        <w:t>bytů provedena</w:t>
      </w:r>
      <w:r w:rsidR="00601815" w:rsidRPr="002D4FCF">
        <w:t xml:space="preserve"> </w:t>
      </w:r>
      <w:r w:rsidR="00601815" w:rsidRPr="002D4FCF">
        <w:rPr>
          <w:rFonts w:eastAsia="Times New Roman"/>
          <w:lang w:eastAsia="cs-CZ"/>
        </w:rPr>
        <w:t>(výpis z</w:t>
      </w:r>
      <w:r w:rsidR="00B4176D">
        <w:rPr>
          <w:rFonts w:eastAsia="Times New Roman"/>
          <w:lang w:eastAsia="cs-CZ"/>
        </w:rPr>
        <w:t> </w:t>
      </w:r>
      <w:r w:rsidR="00FD2A74">
        <w:rPr>
          <w:rFonts w:eastAsia="Times New Roman"/>
          <w:lang w:eastAsia="cs-CZ"/>
        </w:rPr>
        <w:t>KN</w:t>
      </w:r>
      <w:r w:rsidR="00B4176D" w:rsidRPr="002D4FCF">
        <w:rPr>
          <w:rFonts w:eastAsia="Times New Roman"/>
          <w:lang w:eastAsia="cs-CZ"/>
        </w:rPr>
        <w:t xml:space="preserve"> </w:t>
      </w:r>
      <w:r w:rsidR="00601815" w:rsidRPr="002D4FCF">
        <w:rPr>
          <w:rFonts w:eastAsia="Times New Roman"/>
          <w:lang w:eastAsia="cs-CZ"/>
        </w:rPr>
        <w:t>nebo z dálkového přístupu do</w:t>
      </w:r>
      <w:r w:rsidR="00601815" w:rsidRPr="002D4FCF">
        <w:t xml:space="preserve"> </w:t>
      </w:r>
      <w:r w:rsidR="00FD2A74">
        <w:rPr>
          <w:rFonts w:eastAsia="Times New Roman"/>
          <w:lang w:eastAsia="cs-CZ"/>
        </w:rPr>
        <w:t>KN</w:t>
      </w:r>
      <w:r w:rsidR="00601815" w:rsidRPr="002D4FCF">
        <w:rPr>
          <w:rFonts w:eastAsia="Times New Roman"/>
          <w:lang w:eastAsia="cs-CZ"/>
        </w:rPr>
        <w:t xml:space="preserve"> podepsaný a opatřený razítkem žadatele);</w:t>
      </w:r>
    </w:p>
    <w:p w:rsidR="00DA6484" w:rsidRDefault="00CD61FE" w:rsidP="00DA6484">
      <w:pPr>
        <w:pStyle w:val="Odstavecseseznamem"/>
        <w:numPr>
          <w:ilvl w:val="0"/>
          <w:numId w:val="8"/>
        </w:numPr>
        <w:spacing w:before="120" w:after="120"/>
        <w:ind w:left="709" w:hanging="425"/>
        <w:jc w:val="both"/>
        <w:rPr>
          <w:rFonts w:eastAsia="Times New Roman"/>
          <w:lang w:eastAsia="cs-CZ"/>
        </w:rPr>
      </w:pPr>
      <w:r w:rsidRPr="002D4FCF">
        <w:rPr>
          <w:rFonts w:eastAsia="Times New Roman"/>
          <w:lang w:eastAsia="cs-CZ"/>
        </w:rPr>
        <w:t xml:space="preserve">pro výstavbu podle části IV. písm. c) bod 4 a 5 znění podprogramu </w:t>
      </w:r>
      <w:r w:rsidR="00FD6542" w:rsidRPr="002D4FCF">
        <w:rPr>
          <w:rFonts w:eastAsia="Times New Roman"/>
          <w:lang w:eastAsia="cs-CZ"/>
        </w:rPr>
        <w:t>originál nebo ověřenou kopii</w:t>
      </w:r>
      <w:r w:rsidR="00601815" w:rsidRPr="002D4FCF">
        <w:rPr>
          <w:rFonts w:eastAsia="Times New Roman"/>
          <w:lang w:eastAsia="cs-CZ"/>
        </w:rPr>
        <w:t xml:space="preserve"> posud</w:t>
      </w:r>
      <w:r w:rsidRPr="002D4FCF">
        <w:rPr>
          <w:rFonts w:eastAsia="Times New Roman"/>
          <w:lang w:eastAsia="cs-CZ"/>
        </w:rPr>
        <w:t>k</w:t>
      </w:r>
      <w:r w:rsidR="00601815" w:rsidRPr="002D4FCF">
        <w:rPr>
          <w:rFonts w:eastAsia="Times New Roman"/>
          <w:lang w:eastAsia="cs-CZ"/>
        </w:rPr>
        <w:t>u</w:t>
      </w:r>
      <w:r w:rsidRPr="002D4FCF">
        <w:rPr>
          <w:rFonts w:eastAsia="Times New Roman"/>
          <w:lang w:eastAsia="cs-CZ"/>
        </w:rPr>
        <w:t xml:space="preserve"> autorizovaného inženýra v obo</w:t>
      </w:r>
      <w:r w:rsidR="003E02DF" w:rsidRPr="002D4FCF">
        <w:rPr>
          <w:rFonts w:eastAsia="Times New Roman"/>
          <w:lang w:eastAsia="cs-CZ"/>
        </w:rPr>
        <w:t>ru pozemní stavby nebo znaleckého posud</w:t>
      </w:r>
      <w:r w:rsidRPr="002D4FCF">
        <w:rPr>
          <w:rFonts w:eastAsia="Times New Roman"/>
          <w:lang w:eastAsia="cs-CZ"/>
        </w:rPr>
        <w:t>k</w:t>
      </w:r>
      <w:r w:rsidR="003E02DF" w:rsidRPr="002D4FCF">
        <w:rPr>
          <w:rFonts w:eastAsia="Times New Roman"/>
          <w:lang w:eastAsia="cs-CZ"/>
        </w:rPr>
        <w:t>u zpracovaného</w:t>
      </w:r>
      <w:r w:rsidRPr="002D4FCF">
        <w:rPr>
          <w:rFonts w:eastAsia="Times New Roman"/>
          <w:lang w:eastAsia="cs-CZ"/>
        </w:rPr>
        <w:t xml:space="preserve"> soudním znalcem v oboru pozemní stavby nebo v případě potřeby statika staveb dokládající nezpůsobilost bytů k bydlení;</w:t>
      </w:r>
    </w:p>
    <w:p w:rsidR="00DA6484" w:rsidRPr="00167D42" w:rsidRDefault="00DA6484" w:rsidP="00DA6484">
      <w:pPr>
        <w:pStyle w:val="Odstavecseseznamem"/>
        <w:numPr>
          <w:ilvl w:val="0"/>
          <w:numId w:val="8"/>
        </w:numPr>
        <w:spacing w:before="120" w:after="120"/>
        <w:ind w:left="709" w:hanging="425"/>
        <w:jc w:val="both"/>
        <w:rPr>
          <w:rFonts w:eastAsia="Times New Roman"/>
          <w:lang w:eastAsia="cs-CZ"/>
        </w:rPr>
      </w:pPr>
      <w:r w:rsidRPr="00167D42">
        <w:rPr>
          <w:rFonts w:eastAsia="Times New Roman"/>
          <w:lang w:eastAsia="cs-CZ"/>
        </w:rPr>
        <w:t>čestné prohlášení, že žadateli nebyl v návaznosti na rozhodnutí Komise vystaven inkasní příkaz.</w:t>
      </w:r>
    </w:p>
    <w:p w:rsidR="00557653" w:rsidRPr="002D4FCF" w:rsidRDefault="002278ED" w:rsidP="008514BB">
      <w:pPr>
        <w:pStyle w:val="Nadpis1"/>
        <w:numPr>
          <w:ilvl w:val="0"/>
          <w:numId w:val="5"/>
        </w:numPr>
        <w:ind w:left="567" w:hanging="567"/>
        <w:rPr>
          <w:rFonts w:eastAsia="Times New Roman"/>
          <w:color w:val="auto"/>
          <w:lang w:eastAsia="cs-CZ"/>
        </w:rPr>
      </w:pPr>
      <w:bookmarkStart w:id="92" w:name="_Toc528655999"/>
      <w:r w:rsidRPr="002D4FCF">
        <w:rPr>
          <w:rFonts w:eastAsia="Times New Roman"/>
          <w:color w:val="auto"/>
          <w:lang w:eastAsia="cs-CZ"/>
        </w:rPr>
        <w:t>Doplňují</w:t>
      </w:r>
      <w:r w:rsidR="008724FD">
        <w:rPr>
          <w:rFonts w:eastAsia="Times New Roman"/>
          <w:color w:val="auto"/>
          <w:lang w:eastAsia="cs-CZ"/>
        </w:rPr>
        <w:t>cí</w:t>
      </w:r>
      <w:r w:rsidRPr="002D4FCF">
        <w:rPr>
          <w:rFonts w:eastAsia="Times New Roman"/>
          <w:color w:val="auto"/>
          <w:lang w:eastAsia="cs-CZ"/>
        </w:rPr>
        <w:t xml:space="preserve"> náležitosti k vydání Rozhodnutí</w:t>
      </w:r>
      <w:bookmarkEnd w:id="92"/>
      <w:r w:rsidRPr="002D4FCF">
        <w:rPr>
          <w:rFonts w:eastAsia="Times New Roman"/>
          <w:color w:val="auto"/>
          <w:lang w:eastAsia="cs-CZ"/>
        </w:rPr>
        <w:t xml:space="preserve"> </w:t>
      </w:r>
    </w:p>
    <w:p w:rsidR="00557653" w:rsidRPr="002D4FCF" w:rsidRDefault="00557653" w:rsidP="00557653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eastAsia="Times New Roman"/>
          <w:lang w:eastAsia="cs-CZ"/>
        </w:rPr>
      </w:pPr>
      <w:r w:rsidRPr="002D4FCF">
        <w:rPr>
          <w:rFonts w:eastAsia="Times New Roman"/>
          <w:lang w:eastAsia="cs-CZ"/>
        </w:rPr>
        <w:t>Žadatel, který obdrží od ministerstva Registraci akce s podmínkami pro další postup, doručí ministerstvu co nejdříve, nejpozději však do termínu stanoveného správcem programu, doplňující náležitosti žádosti o dotaci, a to:</w:t>
      </w:r>
    </w:p>
    <w:p w:rsidR="00557653" w:rsidRPr="002D4FCF" w:rsidRDefault="00557653" w:rsidP="002B455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Times New Roman"/>
          <w:lang w:eastAsia="cs-CZ"/>
        </w:rPr>
      </w:pPr>
      <w:r w:rsidRPr="002D4FCF">
        <w:rPr>
          <w:rFonts w:eastAsia="Times New Roman"/>
          <w:lang w:eastAsia="cs-CZ"/>
        </w:rPr>
        <w:t>investiční záměr, který věcně a funkčně vymezuje stavbu, časový průběh přípravy a realizace stavby, a který obsahuje:</w:t>
      </w:r>
    </w:p>
    <w:p w:rsidR="00557653" w:rsidRPr="002D4FCF" w:rsidRDefault="00557653" w:rsidP="002B455E">
      <w:pPr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993" w:hanging="709"/>
        <w:jc w:val="both"/>
        <w:rPr>
          <w:rFonts w:eastAsia="Times New Roman"/>
          <w:lang w:eastAsia="cs-CZ"/>
        </w:rPr>
      </w:pPr>
      <w:r w:rsidRPr="002D4FCF">
        <w:rPr>
          <w:rFonts w:eastAsia="Times New Roman"/>
          <w:lang w:eastAsia="cs-CZ"/>
        </w:rPr>
        <w:t>z projektové dokumentace stavby</w:t>
      </w:r>
      <w:r w:rsidRPr="002D4FCF">
        <w:rPr>
          <w:rFonts w:eastAsia="Times New Roman"/>
          <w:vertAlign w:val="superscript"/>
          <w:lang w:eastAsia="cs-CZ"/>
        </w:rPr>
        <w:footnoteReference w:id="2"/>
      </w:r>
      <w:r w:rsidR="00601815" w:rsidRPr="002D4FCF">
        <w:rPr>
          <w:rFonts w:eastAsia="Times New Roman"/>
          <w:lang w:eastAsia="cs-CZ"/>
        </w:rPr>
        <w:t xml:space="preserve"> originální doklady</w:t>
      </w:r>
      <w:r w:rsidRPr="002D4FCF">
        <w:rPr>
          <w:rFonts w:eastAsia="Times New Roman"/>
          <w:lang w:eastAsia="cs-CZ"/>
        </w:rPr>
        <w:t xml:space="preserve">: </w:t>
      </w:r>
    </w:p>
    <w:p w:rsidR="00557653" w:rsidRPr="002D4FCF" w:rsidRDefault="00557653" w:rsidP="002B455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1276" w:hanging="283"/>
        <w:contextualSpacing/>
        <w:jc w:val="both"/>
        <w:rPr>
          <w:rFonts w:eastAsia="Times New Roman"/>
          <w:lang w:eastAsia="cs-CZ"/>
        </w:rPr>
      </w:pPr>
      <w:r w:rsidRPr="002D4FCF">
        <w:rPr>
          <w:rFonts w:eastAsia="Times New Roman"/>
          <w:lang w:eastAsia="cs-CZ"/>
        </w:rPr>
        <w:t>průvodní nebo souhrnnou technickou zprávu;</w:t>
      </w:r>
    </w:p>
    <w:p w:rsidR="00557653" w:rsidRPr="002D4FCF" w:rsidRDefault="00557653" w:rsidP="002B455E">
      <w:pPr>
        <w:widowControl w:val="0"/>
        <w:numPr>
          <w:ilvl w:val="0"/>
          <w:numId w:val="9"/>
        </w:numPr>
        <w:tabs>
          <w:tab w:val="left" w:pos="993"/>
          <w:tab w:val="left" w:pos="1560"/>
        </w:tabs>
        <w:autoSpaceDE w:val="0"/>
        <w:autoSpaceDN w:val="0"/>
        <w:adjustRightInd w:val="0"/>
        <w:spacing w:after="120" w:line="240" w:lineRule="auto"/>
        <w:ind w:left="1276" w:hanging="283"/>
        <w:contextualSpacing/>
        <w:jc w:val="both"/>
        <w:rPr>
          <w:rFonts w:eastAsia="Times New Roman"/>
          <w:lang w:eastAsia="cs-CZ"/>
        </w:rPr>
      </w:pPr>
      <w:r w:rsidRPr="002D4FCF">
        <w:rPr>
          <w:rFonts w:eastAsia="Times New Roman"/>
          <w:lang w:eastAsia="cs-CZ"/>
        </w:rPr>
        <w:t xml:space="preserve">koordinační situaci stavby, případně jiný situační výkres požadovaný v rámci stavebního řízení. V případě, že není situace stavby požadována v rámci stavebního řízení, předloží žadatel katastrální mapu se zakreslením objektu;       </w:t>
      </w:r>
    </w:p>
    <w:p w:rsidR="00557653" w:rsidRPr="002D4FCF" w:rsidRDefault="00557653" w:rsidP="002B455E">
      <w:pPr>
        <w:widowControl w:val="0"/>
        <w:numPr>
          <w:ilvl w:val="0"/>
          <w:numId w:val="9"/>
        </w:numPr>
        <w:tabs>
          <w:tab w:val="left" w:pos="993"/>
          <w:tab w:val="left" w:pos="1560"/>
        </w:tabs>
        <w:autoSpaceDE w:val="0"/>
        <w:autoSpaceDN w:val="0"/>
        <w:adjustRightInd w:val="0"/>
        <w:spacing w:after="120" w:line="240" w:lineRule="auto"/>
        <w:ind w:left="1276" w:hanging="284"/>
        <w:jc w:val="both"/>
        <w:rPr>
          <w:rFonts w:eastAsia="Times New Roman"/>
          <w:lang w:eastAsia="cs-CZ"/>
        </w:rPr>
      </w:pPr>
      <w:r w:rsidRPr="002D4FCF">
        <w:rPr>
          <w:rFonts w:eastAsia="Times New Roman"/>
          <w:lang w:eastAsia="cs-CZ"/>
        </w:rPr>
        <w:t>výkresy půdorysů (každý dotovaný</w:t>
      </w:r>
      <w:r w:rsidR="00FD6542" w:rsidRPr="002D4FCF">
        <w:rPr>
          <w:rFonts w:eastAsia="Times New Roman"/>
          <w:lang w:eastAsia="cs-CZ"/>
        </w:rPr>
        <w:t xml:space="preserve"> nájemní</w:t>
      </w:r>
      <w:r w:rsidRPr="002D4FCF">
        <w:rPr>
          <w:rFonts w:eastAsia="Times New Roman"/>
          <w:lang w:eastAsia="cs-CZ"/>
        </w:rPr>
        <w:t xml:space="preserve"> byt musí být vyznačený v příslušném půdoryse), řezů a pohledů (architektonicko-stavební řešení); technické zprávy jednotlivých profesí (technika prostředí staveb);</w:t>
      </w:r>
      <w:r w:rsidR="00601815" w:rsidRPr="002D4FCF">
        <w:rPr>
          <w:rFonts w:eastAsia="Times New Roman"/>
          <w:lang w:eastAsia="cs-CZ"/>
        </w:rPr>
        <w:t xml:space="preserve"> </w:t>
      </w:r>
    </w:p>
    <w:p w:rsidR="00557653" w:rsidRPr="002D4FCF" w:rsidRDefault="00557653" w:rsidP="002B455E">
      <w:pPr>
        <w:widowControl w:val="0"/>
        <w:numPr>
          <w:ilvl w:val="0"/>
          <w:numId w:val="10"/>
        </w:numPr>
        <w:tabs>
          <w:tab w:val="left" w:pos="567"/>
          <w:tab w:val="left" w:pos="1560"/>
        </w:tabs>
        <w:autoSpaceDE w:val="0"/>
        <w:autoSpaceDN w:val="0"/>
        <w:adjustRightInd w:val="0"/>
        <w:spacing w:after="120" w:line="240" w:lineRule="auto"/>
        <w:ind w:hanging="1440"/>
        <w:jc w:val="both"/>
        <w:rPr>
          <w:rFonts w:eastAsia="Times New Roman"/>
          <w:lang w:eastAsia="cs-CZ"/>
        </w:rPr>
      </w:pPr>
      <w:r w:rsidRPr="002D4FCF">
        <w:rPr>
          <w:rFonts w:eastAsia="Times New Roman"/>
          <w:lang w:eastAsia="cs-CZ"/>
        </w:rPr>
        <w:t>podrobný položkový rozpočet stavby;</w:t>
      </w:r>
    </w:p>
    <w:p w:rsidR="00557653" w:rsidRPr="002D4FCF" w:rsidRDefault="00557653" w:rsidP="002B455E">
      <w:pPr>
        <w:widowControl w:val="0"/>
        <w:numPr>
          <w:ilvl w:val="0"/>
          <w:numId w:val="10"/>
        </w:numPr>
        <w:tabs>
          <w:tab w:val="left" w:pos="567"/>
          <w:tab w:val="left" w:pos="1560"/>
        </w:tabs>
        <w:autoSpaceDE w:val="0"/>
        <w:autoSpaceDN w:val="0"/>
        <w:adjustRightInd w:val="0"/>
        <w:spacing w:after="120" w:line="240" w:lineRule="auto"/>
        <w:ind w:hanging="1440"/>
        <w:jc w:val="both"/>
        <w:rPr>
          <w:rFonts w:eastAsia="Times New Roman"/>
          <w:lang w:eastAsia="cs-CZ"/>
        </w:rPr>
      </w:pPr>
      <w:r w:rsidRPr="002D4FCF">
        <w:rPr>
          <w:rFonts w:eastAsia="Times New Roman"/>
          <w:lang w:eastAsia="cs-CZ"/>
        </w:rPr>
        <w:t>předpokládaný časový harmonogram stavby;</w:t>
      </w:r>
    </w:p>
    <w:p w:rsidR="00557653" w:rsidRPr="002D4FCF" w:rsidRDefault="00557653" w:rsidP="002B455E">
      <w:pPr>
        <w:widowControl w:val="0"/>
        <w:numPr>
          <w:ilvl w:val="0"/>
          <w:numId w:val="10"/>
        </w:numPr>
        <w:tabs>
          <w:tab w:val="left" w:pos="567"/>
          <w:tab w:val="left" w:pos="1560"/>
        </w:tabs>
        <w:autoSpaceDE w:val="0"/>
        <w:autoSpaceDN w:val="0"/>
        <w:adjustRightInd w:val="0"/>
        <w:spacing w:after="120" w:line="240" w:lineRule="auto"/>
        <w:ind w:hanging="1440"/>
        <w:jc w:val="both"/>
        <w:rPr>
          <w:rFonts w:eastAsia="Times New Roman"/>
          <w:lang w:eastAsia="cs-CZ"/>
        </w:rPr>
      </w:pPr>
      <w:proofErr w:type="spellStart"/>
      <w:r w:rsidRPr="002D4FCF">
        <w:rPr>
          <w:rFonts w:eastAsia="Times New Roman"/>
          <w:lang w:eastAsia="cs-CZ"/>
        </w:rPr>
        <w:t>technicko-ekonomické</w:t>
      </w:r>
      <w:proofErr w:type="spellEnd"/>
      <w:r w:rsidRPr="002D4FCF">
        <w:rPr>
          <w:rFonts w:eastAsia="Times New Roman"/>
          <w:lang w:eastAsia="cs-CZ"/>
        </w:rPr>
        <w:t xml:space="preserve"> zdůvodnění stavby;</w:t>
      </w:r>
    </w:p>
    <w:p w:rsidR="00557653" w:rsidRPr="002D4FCF" w:rsidRDefault="00557653" w:rsidP="002B455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Times New Roman"/>
          <w:lang w:eastAsia="cs-CZ"/>
        </w:rPr>
      </w:pPr>
      <w:r w:rsidRPr="002D4FCF">
        <w:rPr>
          <w:rFonts w:eastAsia="Times New Roman"/>
          <w:lang w:eastAsia="cs-CZ"/>
        </w:rPr>
        <w:t xml:space="preserve">v případě výstavby podle části IV., písm. c), bodu 1, 4 a 5 </w:t>
      </w:r>
      <w:r w:rsidR="00601815" w:rsidRPr="002D4FCF">
        <w:rPr>
          <w:rFonts w:eastAsia="Times New Roman"/>
          <w:lang w:eastAsia="cs-CZ"/>
        </w:rPr>
        <w:t xml:space="preserve">originál nebo ověřená kopie </w:t>
      </w:r>
      <w:r w:rsidRPr="002D4FCF">
        <w:rPr>
          <w:rFonts w:eastAsia="Times New Roman"/>
          <w:lang w:eastAsia="cs-CZ"/>
        </w:rPr>
        <w:t>průkaz</w:t>
      </w:r>
      <w:r w:rsidR="00601815" w:rsidRPr="002D4FCF">
        <w:rPr>
          <w:rFonts w:eastAsia="Times New Roman"/>
          <w:lang w:eastAsia="cs-CZ"/>
        </w:rPr>
        <w:t>u</w:t>
      </w:r>
      <w:r w:rsidRPr="002D4FCF">
        <w:rPr>
          <w:rFonts w:eastAsia="Times New Roman"/>
          <w:lang w:eastAsia="cs-CZ"/>
        </w:rPr>
        <w:t xml:space="preserve"> </w:t>
      </w:r>
      <w:r w:rsidRPr="002D4FCF">
        <w:rPr>
          <w:rFonts w:eastAsia="Times New Roman"/>
          <w:lang w:eastAsia="cs-CZ"/>
        </w:rPr>
        <w:lastRenderedPageBreak/>
        <w:t>energetické náročnosti budovy.</w:t>
      </w:r>
    </w:p>
    <w:p w:rsidR="00557653" w:rsidRPr="002D4FCF" w:rsidRDefault="00FD6542" w:rsidP="00CE0DC4">
      <w:pPr>
        <w:numPr>
          <w:ilvl w:val="0"/>
          <w:numId w:val="8"/>
        </w:numPr>
        <w:ind w:left="284" w:hanging="284"/>
        <w:contextualSpacing/>
        <w:jc w:val="both"/>
        <w:rPr>
          <w:rFonts w:eastAsia="Times New Roman"/>
          <w:lang w:eastAsia="cs-CZ"/>
        </w:rPr>
      </w:pPr>
      <w:r w:rsidRPr="002D4FCF">
        <w:rPr>
          <w:rFonts w:eastAsia="Times New Roman"/>
          <w:lang w:eastAsia="cs-CZ"/>
        </w:rPr>
        <w:t>originál/ověřenou kopii</w:t>
      </w:r>
      <w:r w:rsidR="00601815" w:rsidRPr="002D4FCF">
        <w:rPr>
          <w:rFonts w:eastAsia="Times New Roman"/>
          <w:lang w:eastAsia="cs-CZ"/>
        </w:rPr>
        <w:t xml:space="preserve"> </w:t>
      </w:r>
      <w:r w:rsidR="00557653" w:rsidRPr="002D4FCF">
        <w:rPr>
          <w:rFonts w:eastAsia="Times New Roman"/>
          <w:lang w:eastAsia="cs-CZ"/>
        </w:rPr>
        <w:t>pravomocné</w:t>
      </w:r>
      <w:r w:rsidR="00601815" w:rsidRPr="002D4FCF">
        <w:rPr>
          <w:rFonts w:eastAsia="Times New Roman"/>
          <w:lang w:eastAsia="cs-CZ"/>
        </w:rPr>
        <w:t>ho</w:t>
      </w:r>
      <w:r w:rsidR="00557653" w:rsidRPr="002D4FCF">
        <w:rPr>
          <w:rFonts w:eastAsia="Times New Roman"/>
          <w:lang w:eastAsia="cs-CZ"/>
        </w:rPr>
        <w:t xml:space="preserve"> stavební</w:t>
      </w:r>
      <w:r w:rsidR="00601815" w:rsidRPr="002D4FCF">
        <w:rPr>
          <w:rFonts w:eastAsia="Times New Roman"/>
          <w:lang w:eastAsia="cs-CZ"/>
        </w:rPr>
        <w:t>ho povolení nebo účinné veřejnoprávní smlouvy</w:t>
      </w:r>
      <w:r w:rsidR="0033083D" w:rsidRPr="002D4FCF">
        <w:rPr>
          <w:rFonts w:eastAsia="Times New Roman"/>
          <w:lang w:eastAsia="cs-CZ"/>
        </w:rPr>
        <w:t xml:space="preserve"> o </w:t>
      </w:r>
      <w:r w:rsidR="00557653" w:rsidRPr="002D4FCF">
        <w:rPr>
          <w:rFonts w:eastAsia="Times New Roman"/>
          <w:lang w:eastAsia="cs-CZ"/>
        </w:rPr>
        <w:t>provedení stavby nebo oprávnění na základě oznámení stavebního záměru autorizovaným inspektorem nebo souhlas stavebního úřadu s provedením ohlášeného stavebního záměru, pokud jsou stavebním zákonem vyžadovány</w:t>
      </w:r>
      <w:r w:rsidR="00557653" w:rsidRPr="002D4FCF">
        <w:rPr>
          <w:rFonts w:eastAsia="Times New Roman"/>
          <w:vertAlign w:val="superscript"/>
          <w:lang w:eastAsia="cs-CZ"/>
        </w:rPr>
        <w:footnoteReference w:id="3"/>
      </w:r>
    </w:p>
    <w:p w:rsidR="00557653" w:rsidRPr="002D4FCF" w:rsidRDefault="00DC598A" w:rsidP="00CE0DC4">
      <w:pPr>
        <w:numPr>
          <w:ilvl w:val="0"/>
          <w:numId w:val="8"/>
        </w:numPr>
        <w:ind w:left="284" w:hanging="284"/>
        <w:contextualSpacing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originál/</w:t>
      </w:r>
      <w:r w:rsidR="00FD6542" w:rsidRPr="002D4FCF">
        <w:rPr>
          <w:rFonts w:eastAsia="Times New Roman"/>
          <w:lang w:eastAsia="cs-CZ"/>
        </w:rPr>
        <w:t>ověřenou kopii</w:t>
      </w:r>
      <w:r w:rsidR="00601815" w:rsidRPr="002D4FCF">
        <w:rPr>
          <w:rFonts w:eastAsia="Times New Roman"/>
          <w:lang w:eastAsia="cs-CZ"/>
        </w:rPr>
        <w:t xml:space="preserve"> smlouvy o dílo uzavřené</w:t>
      </w:r>
      <w:r w:rsidR="00557653" w:rsidRPr="002D4FCF">
        <w:rPr>
          <w:rFonts w:eastAsia="Times New Roman"/>
          <w:lang w:eastAsia="cs-CZ"/>
        </w:rPr>
        <w:t xml:space="preserve"> se zhotovitelem výstavby bytů;</w:t>
      </w:r>
    </w:p>
    <w:p w:rsidR="00557653" w:rsidRPr="002D4FCF" w:rsidRDefault="00557653" w:rsidP="00CE0DC4">
      <w:pPr>
        <w:numPr>
          <w:ilvl w:val="0"/>
          <w:numId w:val="8"/>
        </w:numPr>
        <w:ind w:left="284" w:hanging="284"/>
        <w:contextualSpacing/>
        <w:jc w:val="both"/>
        <w:rPr>
          <w:rFonts w:eastAsia="Times New Roman"/>
          <w:lang w:eastAsia="cs-CZ"/>
        </w:rPr>
      </w:pPr>
      <w:r w:rsidRPr="002D4FCF">
        <w:rPr>
          <w:rFonts w:eastAsia="Times New Roman"/>
          <w:lang w:eastAsia="cs-CZ"/>
        </w:rPr>
        <w:t xml:space="preserve">doklad o způsobu dofinancování výstavby </w:t>
      </w:r>
      <w:r w:rsidR="00FD6542" w:rsidRPr="002D4FCF">
        <w:rPr>
          <w:rFonts w:eastAsia="Times New Roman"/>
          <w:lang w:eastAsia="cs-CZ"/>
        </w:rPr>
        <w:t xml:space="preserve">nájemních </w:t>
      </w:r>
      <w:r w:rsidRPr="002D4FCF">
        <w:rPr>
          <w:rFonts w:eastAsia="Times New Roman"/>
          <w:lang w:eastAsia="cs-CZ"/>
        </w:rPr>
        <w:t>bytů</w:t>
      </w:r>
      <w:r w:rsidR="00601815" w:rsidRPr="002D4FCF">
        <w:rPr>
          <w:rFonts w:eastAsia="Times New Roman"/>
          <w:lang w:eastAsia="cs-CZ"/>
        </w:rPr>
        <w:t xml:space="preserve"> f</w:t>
      </w:r>
      <w:r w:rsidR="00CE0DC4">
        <w:rPr>
          <w:rFonts w:eastAsia="Times New Roman"/>
          <w:lang w:eastAsia="cs-CZ"/>
        </w:rPr>
        <w:t>ormou usnesení zastupitelstva o </w:t>
      </w:r>
      <w:r w:rsidR="00601815" w:rsidRPr="002D4FCF">
        <w:rPr>
          <w:rFonts w:eastAsia="Times New Roman"/>
          <w:lang w:eastAsia="cs-CZ"/>
        </w:rPr>
        <w:t>dofinancování akce</w:t>
      </w:r>
      <w:r w:rsidRPr="002D4FCF">
        <w:rPr>
          <w:rFonts w:eastAsia="Times New Roman"/>
          <w:lang w:eastAsia="cs-CZ"/>
        </w:rPr>
        <w:t>;</w:t>
      </w:r>
    </w:p>
    <w:p w:rsidR="00557653" w:rsidRPr="002D4FCF" w:rsidRDefault="00557653" w:rsidP="00CE0DC4">
      <w:pPr>
        <w:numPr>
          <w:ilvl w:val="0"/>
          <w:numId w:val="8"/>
        </w:numPr>
        <w:ind w:left="284" w:hanging="284"/>
        <w:contextualSpacing/>
        <w:jc w:val="both"/>
        <w:rPr>
          <w:rFonts w:eastAsia="Times New Roman"/>
          <w:lang w:eastAsia="cs-CZ"/>
        </w:rPr>
      </w:pPr>
      <w:r w:rsidRPr="002D4FCF">
        <w:rPr>
          <w:rFonts w:eastAsia="Times New Roman"/>
          <w:lang w:eastAsia="cs-CZ"/>
        </w:rPr>
        <w:t>aktualizované údaje o akci, pokud došlo ke změně</w:t>
      </w:r>
      <w:r w:rsidR="00FD7745" w:rsidRPr="002D4FCF">
        <w:rPr>
          <w:rFonts w:eastAsia="Times New Roman"/>
          <w:lang w:eastAsia="cs-CZ"/>
        </w:rPr>
        <w:t xml:space="preserve"> údajů uvedených v žádosti</w:t>
      </w:r>
      <w:r w:rsidRPr="002D4FCF">
        <w:rPr>
          <w:rFonts w:eastAsia="Times New Roman"/>
          <w:lang w:eastAsia="cs-CZ"/>
        </w:rPr>
        <w:t>;</w:t>
      </w:r>
    </w:p>
    <w:p w:rsidR="00557653" w:rsidRDefault="00557653" w:rsidP="00CD099E">
      <w:pPr>
        <w:numPr>
          <w:ilvl w:val="0"/>
          <w:numId w:val="8"/>
        </w:numPr>
        <w:ind w:left="284" w:hanging="284"/>
        <w:contextualSpacing/>
        <w:jc w:val="both"/>
        <w:rPr>
          <w:rFonts w:eastAsia="Times New Roman"/>
          <w:lang w:eastAsia="cs-CZ"/>
        </w:rPr>
      </w:pPr>
      <w:r w:rsidRPr="002D4FCF">
        <w:rPr>
          <w:rFonts w:eastAsia="Times New Roman"/>
          <w:lang w:eastAsia="cs-CZ"/>
        </w:rPr>
        <w:t>případně jiné doklady požadované správcem programu.</w:t>
      </w:r>
    </w:p>
    <w:p w:rsidR="00FE5AB2" w:rsidRDefault="00FE5AB2" w:rsidP="00FE5AB2">
      <w:pPr>
        <w:ind w:left="284"/>
        <w:contextualSpacing/>
        <w:jc w:val="both"/>
        <w:rPr>
          <w:rFonts w:eastAsia="Times New Roman"/>
          <w:lang w:eastAsia="cs-CZ"/>
        </w:rPr>
      </w:pPr>
    </w:p>
    <w:p w:rsidR="00CD099E" w:rsidRDefault="00CD099E" w:rsidP="00FE5AB2">
      <w:pPr>
        <w:rPr>
          <w:lang w:eastAsia="cs-CZ"/>
        </w:rPr>
      </w:pPr>
      <w:r w:rsidRPr="00CD099E">
        <w:rPr>
          <w:lang w:eastAsia="cs-CZ"/>
        </w:rPr>
        <w:t>Pokud žadatel v uvedené lhůtě nepředloží doplňující náležitosti, bude vydáno Rozhodnutí o zamítnutí žádosti o poskytnutí dotace</w:t>
      </w:r>
      <w:r>
        <w:rPr>
          <w:lang w:eastAsia="cs-CZ"/>
        </w:rPr>
        <w:t>.</w:t>
      </w:r>
    </w:p>
    <w:p w:rsidR="00FD7745" w:rsidRPr="00673CC5" w:rsidRDefault="00673CC5" w:rsidP="00CD099E">
      <w:pPr>
        <w:pStyle w:val="Nadpis1"/>
        <w:rPr>
          <w:rFonts w:eastAsia="Times New Roman"/>
          <w:color w:val="auto"/>
          <w:lang w:eastAsia="cs-CZ"/>
        </w:rPr>
      </w:pPr>
      <w:bookmarkStart w:id="93" w:name="_Toc528656000"/>
      <w:r w:rsidRPr="00673CC5">
        <w:rPr>
          <w:rFonts w:eastAsia="Times New Roman"/>
          <w:color w:val="auto"/>
          <w:lang w:eastAsia="cs-CZ"/>
        </w:rPr>
        <w:t xml:space="preserve">10. </w:t>
      </w:r>
      <w:r w:rsidRPr="00673CC5">
        <w:rPr>
          <w:rFonts w:eastAsia="Times New Roman"/>
          <w:color w:val="auto"/>
          <w:lang w:eastAsia="cs-CZ"/>
        </w:rPr>
        <w:tab/>
      </w:r>
      <w:r w:rsidR="00674A06" w:rsidRPr="00673CC5">
        <w:rPr>
          <w:rFonts w:eastAsia="Times New Roman"/>
          <w:color w:val="auto"/>
          <w:lang w:eastAsia="cs-CZ"/>
        </w:rPr>
        <w:t>Výběr dodavatele</w:t>
      </w:r>
      <w:bookmarkEnd w:id="93"/>
    </w:p>
    <w:p w:rsidR="00FD7745" w:rsidRPr="002D4FCF" w:rsidRDefault="00FD7745" w:rsidP="00CE0DC4">
      <w:r w:rsidRPr="002D4FCF">
        <w:t>Veřejný zadavatel (příjemce podpory) bude vždy postupovat v souladu se zákonem č. 134/2016 Sb., o zadávání veřejných zakázek</w:t>
      </w:r>
      <w:r w:rsidR="00230F16">
        <w:t xml:space="preserve">, </w:t>
      </w:r>
      <w:r w:rsidRPr="002D4FCF">
        <w:t>v platném znění</w:t>
      </w:r>
      <w:r w:rsidR="00230F16">
        <w:t xml:space="preserve"> (dále jen „zákon o zadávání veřejných zakázek“)</w:t>
      </w:r>
      <w:r w:rsidRPr="002D4FCF">
        <w:t xml:space="preserve">. </w:t>
      </w:r>
    </w:p>
    <w:p w:rsidR="00FD7745" w:rsidRDefault="00FD7745" w:rsidP="00CE0DC4">
      <w:r w:rsidRPr="002D4FCF">
        <w:t>U zakázek malého rozsahu (§ 27 zákona</w:t>
      </w:r>
      <w:r w:rsidR="00230F16">
        <w:t xml:space="preserve"> o zadávání veřejných zakázek</w:t>
      </w:r>
      <w:r w:rsidRPr="002D4FCF">
        <w:t>) musí příjemce podpory dodržet zásady dle § 6 tohoto zákona</w:t>
      </w:r>
      <w:r w:rsidR="003A1093">
        <w:t>.</w:t>
      </w:r>
    </w:p>
    <w:p w:rsidR="00F513D8" w:rsidRPr="00673CC5" w:rsidRDefault="00916405" w:rsidP="00916405">
      <w:pPr>
        <w:pStyle w:val="Nadpis2"/>
        <w:ind w:left="360"/>
        <w:rPr>
          <w:rFonts w:eastAsia="Times New Roman"/>
          <w:color w:val="auto"/>
          <w:lang w:eastAsia="cs-CZ"/>
        </w:rPr>
      </w:pPr>
      <w:bookmarkStart w:id="94" w:name="_Toc528656001"/>
      <w:r>
        <w:rPr>
          <w:rFonts w:eastAsia="Times New Roman"/>
          <w:color w:val="auto"/>
          <w:lang w:eastAsia="cs-CZ"/>
        </w:rPr>
        <w:t xml:space="preserve">10.1. </w:t>
      </w:r>
      <w:r w:rsidR="00F513D8" w:rsidRPr="00673CC5">
        <w:rPr>
          <w:rFonts w:eastAsia="Times New Roman"/>
          <w:color w:val="auto"/>
          <w:lang w:eastAsia="cs-CZ"/>
        </w:rPr>
        <w:t>Zásady pro výběr dodavatele</w:t>
      </w:r>
      <w:bookmarkEnd w:id="94"/>
    </w:p>
    <w:p w:rsidR="00431ADA" w:rsidRPr="002D4FCF" w:rsidRDefault="00431ADA" w:rsidP="00CE0DC4">
      <w:pPr>
        <w:ind w:left="142"/>
        <w:jc w:val="both"/>
      </w:pPr>
      <w:r w:rsidRPr="002D4FCF">
        <w:t>Příjemce dotace ve vztahu k finančním prostředkům nutným pro zajištění realizace akce bude vždy postupovat v souladu s principy 3E tak, aby dosáhl optimální</w:t>
      </w:r>
      <w:r w:rsidR="00981D2B" w:rsidRPr="002D4FCF">
        <w:t>ho</w:t>
      </w:r>
      <w:r w:rsidRPr="002D4FCF">
        <w:t xml:space="preserve"> vztahu </w:t>
      </w:r>
      <w:r w:rsidR="00FD6542" w:rsidRPr="002D4FCF">
        <w:t>mezi účelnosti, hospodárností a </w:t>
      </w:r>
      <w:r w:rsidRPr="002D4FCF">
        <w:t>efektivností. To znamená:</w:t>
      </w:r>
    </w:p>
    <w:p w:rsidR="00431ADA" w:rsidRPr="002D4FCF" w:rsidRDefault="00FD6542" w:rsidP="00916405">
      <w:pPr>
        <w:numPr>
          <w:ilvl w:val="0"/>
          <w:numId w:val="16"/>
        </w:numPr>
        <w:ind w:left="1418"/>
        <w:contextualSpacing/>
        <w:jc w:val="both"/>
      </w:pPr>
      <w:r w:rsidRPr="002D4FCF">
        <w:t>h</w:t>
      </w:r>
      <w:r w:rsidR="00431ADA" w:rsidRPr="002D4FCF">
        <w:t>ospodárné je takové použití veřejných prostředků k z</w:t>
      </w:r>
      <w:r w:rsidR="00570423">
        <w:t>ajištění stanovených úkolů s co </w:t>
      </w:r>
      <w:r w:rsidR="00431ADA" w:rsidRPr="002D4FCF">
        <w:t>nejnižším vynaložením těchto prostředků, a to při dodržení odpo</w:t>
      </w:r>
      <w:r w:rsidRPr="002D4FCF">
        <w:t>vídající kvality plněných úkolů;</w:t>
      </w:r>
    </w:p>
    <w:p w:rsidR="00431ADA" w:rsidRPr="002D4FCF" w:rsidRDefault="00FD6542" w:rsidP="00916405">
      <w:pPr>
        <w:numPr>
          <w:ilvl w:val="0"/>
          <w:numId w:val="16"/>
        </w:numPr>
        <w:ind w:left="1418"/>
        <w:contextualSpacing/>
        <w:jc w:val="both"/>
      </w:pPr>
      <w:r w:rsidRPr="002D4FCF">
        <w:t>e</w:t>
      </w:r>
      <w:r w:rsidR="00431ADA" w:rsidRPr="002D4FCF">
        <w:t>fektivní je takové použití veřejných prostředků, kterým se dosáhne nejvýše možného rozsahu, kvality a přínosu plnění úkolů ve srovnání s objemem prostředk</w:t>
      </w:r>
      <w:r w:rsidRPr="002D4FCF">
        <w:t>ů vynaložených na jejich plnění;</w:t>
      </w:r>
    </w:p>
    <w:p w:rsidR="00431ADA" w:rsidRPr="002D4FCF" w:rsidRDefault="00FD6542" w:rsidP="00916405">
      <w:pPr>
        <w:numPr>
          <w:ilvl w:val="0"/>
          <w:numId w:val="16"/>
        </w:numPr>
        <w:ind w:left="1418"/>
        <w:contextualSpacing/>
        <w:jc w:val="both"/>
      </w:pPr>
      <w:r w:rsidRPr="002D4FCF">
        <w:t>ú</w:t>
      </w:r>
      <w:r w:rsidR="00431ADA" w:rsidRPr="002D4FCF">
        <w:t>čelné je takové použití veřejných prostředků, které zajistí optimální míru dosažení cílů při plnění stanovených úkolů.</w:t>
      </w:r>
    </w:p>
    <w:p w:rsidR="00FD7745" w:rsidRPr="002D4FCF" w:rsidRDefault="00FD7745" w:rsidP="00FD7745">
      <w:pPr>
        <w:ind w:left="720"/>
        <w:contextualSpacing/>
      </w:pPr>
    </w:p>
    <w:p w:rsidR="00CE0DC4" w:rsidRPr="00916405" w:rsidRDefault="00916405" w:rsidP="00916405">
      <w:pPr>
        <w:pStyle w:val="Nadpis2"/>
        <w:ind w:firstLine="360"/>
        <w:rPr>
          <w:rFonts w:eastAsia="Times New Roman"/>
          <w:b w:val="0"/>
          <w:color w:val="auto"/>
          <w:lang w:eastAsia="cs-CZ"/>
        </w:rPr>
      </w:pPr>
      <w:bookmarkStart w:id="95" w:name="_Toc528656002"/>
      <w:r w:rsidRPr="00916405">
        <w:rPr>
          <w:rFonts w:eastAsia="Times New Roman"/>
          <w:color w:val="auto"/>
          <w:lang w:eastAsia="cs-CZ"/>
        </w:rPr>
        <w:t>10</w:t>
      </w:r>
      <w:r w:rsidRPr="00916405">
        <w:rPr>
          <w:rStyle w:val="Nadpis2Char"/>
          <w:b/>
          <w:color w:val="auto"/>
        </w:rPr>
        <w:t xml:space="preserve">.2. </w:t>
      </w:r>
      <w:r w:rsidR="00431ADA" w:rsidRPr="00916405">
        <w:rPr>
          <w:rStyle w:val="Nadpis2Char"/>
          <w:b/>
          <w:color w:val="auto"/>
        </w:rPr>
        <w:t>Kontrola vý</w:t>
      </w:r>
      <w:r w:rsidR="00CE0DC4" w:rsidRPr="00916405">
        <w:rPr>
          <w:rStyle w:val="Nadpis2Char"/>
          <w:b/>
          <w:color w:val="auto"/>
        </w:rPr>
        <w:t>běru dodavatele</w:t>
      </w:r>
      <w:bookmarkEnd w:id="95"/>
    </w:p>
    <w:p w:rsidR="00CE0DC4" w:rsidRPr="00CE0DC4" w:rsidRDefault="00CE0DC4" w:rsidP="00CE0DC4">
      <w:pPr>
        <w:pStyle w:val="Odstavecseseznamem"/>
        <w:ind w:left="851"/>
        <w:rPr>
          <w:rFonts w:asciiTheme="majorHAnsi" w:eastAsia="Times New Roman" w:hAnsiTheme="majorHAnsi" w:cstheme="majorBidi"/>
          <w:b/>
          <w:bCs/>
          <w:sz w:val="10"/>
          <w:szCs w:val="10"/>
          <w:lang w:eastAsia="cs-CZ"/>
        </w:rPr>
      </w:pPr>
    </w:p>
    <w:p w:rsidR="00431ADA" w:rsidRPr="00CE0DC4" w:rsidRDefault="00431ADA" w:rsidP="00CE0DC4">
      <w:pPr>
        <w:pStyle w:val="Odstavecseseznamem"/>
        <w:spacing w:before="240"/>
        <w:ind w:left="142"/>
        <w:rPr>
          <w:rFonts w:asciiTheme="majorHAnsi" w:eastAsia="Times New Roman" w:hAnsiTheme="majorHAnsi" w:cstheme="majorBidi"/>
          <w:b/>
          <w:bCs/>
          <w:sz w:val="26"/>
          <w:szCs w:val="26"/>
          <w:lang w:eastAsia="cs-CZ"/>
        </w:rPr>
      </w:pPr>
      <w:r w:rsidRPr="002D4FCF">
        <w:t xml:space="preserve">Výběr dodavatele musí být v souladu se zákonem </w:t>
      </w:r>
      <w:r w:rsidR="00230F16">
        <w:t>o zadávání veřejných zakázek</w:t>
      </w:r>
      <w:r w:rsidRPr="002D4FCF">
        <w:t>. Kontrola výběru dodavatele bude provedena za přítomnosti žadatele v budově MMR. Termín kontroly si dojedná žadatel v rezervačním systému nebo přímo se správcem programu.</w:t>
      </w:r>
    </w:p>
    <w:p w:rsidR="009E6D7D" w:rsidRPr="009E6D7D" w:rsidRDefault="009E6D7D" w:rsidP="009E6D7D">
      <w:pPr>
        <w:tabs>
          <w:tab w:val="left" w:pos="567"/>
        </w:tabs>
        <w:rPr>
          <w:rStyle w:val="Nadpis1Char"/>
          <w:color w:val="auto"/>
        </w:rPr>
      </w:pPr>
      <w:bookmarkStart w:id="96" w:name="_Toc528656003"/>
      <w:r w:rsidRPr="009E6D7D">
        <w:rPr>
          <w:rStyle w:val="Nadpis1Char"/>
          <w:bCs w:val="0"/>
          <w:color w:val="auto"/>
        </w:rPr>
        <w:t>11.</w:t>
      </w:r>
      <w:r>
        <w:rPr>
          <w:rStyle w:val="Nadpis1Char"/>
          <w:color w:val="auto"/>
        </w:rPr>
        <w:t xml:space="preserve"> </w:t>
      </w:r>
      <w:r>
        <w:rPr>
          <w:rStyle w:val="Nadpis1Char"/>
          <w:color w:val="auto"/>
        </w:rPr>
        <w:tab/>
      </w:r>
      <w:r w:rsidR="00966AE5" w:rsidRPr="009E6D7D">
        <w:rPr>
          <w:rStyle w:val="Nadpis1Char"/>
          <w:color w:val="auto"/>
        </w:rPr>
        <w:t>Postup při poskytování dotace</w:t>
      </w:r>
      <w:bookmarkEnd w:id="96"/>
    </w:p>
    <w:p w:rsidR="00165F72" w:rsidRPr="002D4FCF" w:rsidRDefault="00165F72" w:rsidP="00FD6542">
      <w:pPr>
        <w:pStyle w:val="Odstavecseseznamem"/>
        <w:numPr>
          <w:ilvl w:val="0"/>
          <w:numId w:val="17"/>
        </w:numPr>
        <w:spacing w:after="240"/>
        <w:jc w:val="both"/>
      </w:pPr>
      <w:r w:rsidRPr="002D4FCF">
        <w:t>Lhůta pro doručení žádosti je stanovena ve výzvě k předkládání žádostí k tomuto podprogramu (dále jen výzva);</w:t>
      </w:r>
    </w:p>
    <w:p w:rsidR="00165F72" w:rsidRPr="002D4FCF" w:rsidRDefault="00165F72" w:rsidP="00FD6542">
      <w:pPr>
        <w:pStyle w:val="Odstavecseseznamem"/>
        <w:numPr>
          <w:ilvl w:val="0"/>
          <w:numId w:val="17"/>
        </w:numPr>
        <w:spacing w:after="240"/>
        <w:jc w:val="both"/>
      </w:pPr>
      <w:r w:rsidRPr="002D4FCF">
        <w:t>odkaz na formulář žádosti je uveřejněný ve výzvě;</w:t>
      </w:r>
    </w:p>
    <w:p w:rsidR="00165F72" w:rsidRPr="002D4FCF" w:rsidRDefault="00165F72" w:rsidP="00FD6542">
      <w:pPr>
        <w:pStyle w:val="Odstavecseseznamem"/>
        <w:numPr>
          <w:ilvl w:val="0"/>
          <w:numId w:val="17"/>
        </w:numPr>
        <w:spacing w:after="240"/>
        <w:jc w:val="both"/>
      </w:pPr>
      <w:r w:rsidRPr="002D4FCF">
        <w:t>vyplněný a podepsaný formulář žádosti spolu s</w:t>
      </w:r>
      <w:r w:rsidR="002278ED" w:rsidRPr="002D4FCF">
        <w:t>e základními</w:t>
      </w:r>
      <w:r w:rsidRPr="002D4FCF">
        <w:t xml:space="preserve"> povinnými náležitostmi doručí žadatel do podatelny ministerstva ve lhůtě </w:t>
      </w:r>
      <w:r w:rsidR="007E0508" w:rsidRPr="002D4FCF">
        <w:t xml:space="preserve">stanovené </w:t>
      </w:r>
      <w:r w:rsidR="00656300" w:rsidRPr="002D4FCF">
        <w:t>ve výzvě;</w:t>
      </w:r>
    </w:p>
    <w:p w:rsidR="00165F72" w:rsidRPr="00CD099E" w:rsidRDefault="00165F72" w:rsidP="0081539E">
      <w:pPr>
        <w:pStyle w:val="Odstavecseseznamem"/>
        <w:numPr>
          <w:ilvl w:val="0"/>
          <w:numId w:val="17"/>
        </w:numPr>
        <w:spacing w:after="240"/>
        <w:jc w:val="both"/>
      </w:pPr>
      <w:r w:rsidRPr="00CD099E">
        <w:lastRenderedPageBreak/>
        <w:t>sp</w:t>
      </w:r>
      <w:r w:rsidR="0081539E" w:rsidRPr="00CD099E">
        <w:t xml:space="preserve">rávce programu provede hodnocení formálních náležitostí </w:t>
      </w:r>
      <w:r w:rsidRPr="00CD099E">
        <w:t>žádostí o poskytnutí dotace</w:t>
      </w:r>
      <w:r w:rsidR="0081539E" w:rsidRPr="00CD099E">
        <w:t>,</w:t>
      </w:r>
      <w:r w:rsidRPr="00CD099E">
        <w:t xml:space="preserve"> </w:t>
      </w:r>
      <w:r w:rsidR="0081539E" w:rsidRPr="00CD099E">
        <w:t xml:space="preserve">kdy se kontroluje úplnost žádostí a jejich příloh dle znění podprogramu a metodických pokynů. </w:t>
      </w:r>
      <w:r w:rsidRPr="00CD099E">
        <w:t xml:space="preserve">Je-li zjištěn nedostatek, žadatel je vyzván k </w:t>
      </w:r>
      <w:r w:rsidR="0081539E" w:rsidRPr="00CD099E">
        <w:t>odstranění</w:t>
      </w:r>
      <w:r w:rsidRPr="00CD099E">
        <w:t xml:space="preserve">. </w:t>
      </w:r>
      <w:r w:rsidR="0081539E" w:rsidRPr="00CD099E">
        <w:t xml:space="preserve">Odstranění vad </w:t>
      </w:r>
      <w:r w:rsidRPr="00CD099E">
        <w:t>žádosti provede ve lh</w:t>
      </w:r>
      <w:r w:rsidR="0081539E" w:rsidRPr="00CD099E">
        <w:t>ůtě stanovené správcem programu. V případě neodstranění vad sp</w:t>
      </w:r>
      <w:r w:rsidR="00570423">
        <w:t>rávce zastaví řízení o dotaci a </w:t>
      </w:r>
      <w:r w:rsidR="0081539E" w:rsidRPr="00CD099E">
        <w:t>žádost nepostupuje do dalšího hodnocení;</w:t>
      </w:r>
    </w:p>
    <w:p w:rsidR="0081539E" w:rsidRPr="00CD099E" w:rsidRDefault="0081539E" w:rsidP="00E877AA">
      <w:pPr>
        <w:pStyle w:val="Odstavecseseznamem"/>
        <w:numPr>
          <w:ilvl w:val="0"/>
          <w:numId w:val="17"/>
        </w:numPr>
        <w:spacing w:after="240"/>
        <w:jc w:val="both"/>
      </w:pPr>
      <w:r w:rsidRPr="00CD099E">
        <w:t xml:space="preserve">dále </w:t>
      </w:r>
      <w:r w:rsidR="002E480A" w:rsidRPr="00CD099E">
        <w:t>správce programu provede hodnocení přijatelnosti</w:t>
      </w:r>
      <w:r w:rsidR="00E82543" w:rsidRPr="00CD099E">
        <w:t>,</w:t>
      </w:r>
      <w:r w:rsidRPr="00CD099E">
        <w:t xml:space="preserve"> tzn. hodnocení splnění podmínek</w:t>
      </w:r>
      <w:r w:rsidR="00E91BFD">
        <w:t>;</w:t>
      </w:r>
      <w:r w:rsidRPr="00CD099E">
        <w:t xml:space="preserve"> </w:t>
      </w:r>
    </w:p>
    <w:p w:rsidR="00165F72" w:rsidRPr="00CD099E" w:rsidRDefault="0081539E" w:rsidP="00E877AA">
      <w:pPr>
        <w:pStyle w:val="Odstavecseseznamem"/>
        <w:numPr>
          <w:ilvl w:val="0"/>
          <w:numId w:val="17"/>
        </w:numPr>
        <w:spacing w:after="240"/>
        <w:jc w:val="both"/>
      </w:pPr>
      <w:r w:rsidRPr="00CD099E">
        <w:t>ž</w:t>
      </w:r>
      <w:r w:rsidR="00E877AA" w:rsidRPr="00CD099E">
        <w:t>ádosti, které úspěšně projdou hodnocením</w:t>
      </w:r>
      <w:r w:rsidR="002A392B" w:rsidRPr="00CD099E">
        <w:t xml:space="preserve"> formálních náležitostí a přijatelnosti</w:t>
      </w:r>
      <w:r w:rsidR="00E877AA" w:rsidRPr="00CD099E">
        <w:t>, budou hodnoceny a obodovány</w:t>
      </w:r>
      <w:r w:rsidR="002E480A" w:rsidRPr="00CD099E">
        <w:t xml:space="preserve"> dle </w:t>
      </w:r>
      <w:r w:rsidR="00E877AA" w:rsidRPr="00CD099E">
        <w:t>hodnotících kritérií a seřazeny dle získaného bodového zisku tak</w:t>
      </w:r>
      <w:r w:rsidR="00E91BFD">
        <w:t>,</w:t>
      </w:r>
      <w:r w:rsidR="00E877AA" w:rsidRPr="00CD099E">
        <w:t xml:space="preserve"> aby v případě převisu žádostí nad alokací byly financovány projekty, které nejvíce naplňují cíle programu. Schváleny budou žádosti, </w:t>
      </w:r>
      <w:r w:rsidR="00D9157D">
        <w:t>až</w:t>
      </w:r>
      <w:r w:rsidR="00E877AA" w:rsidRPr="00CD099E">
        <w:t xml:space="preserve"> do výše alokace uvedené ve výzvě</w:t>
      </w:r>
      <w:r w:rsidR="00D9157D">
        <w:t>;</w:t>
      </w:r>
      <w:r w:rsidR="00E877AA" w:rsidRPr="00CD099E">
        <w:t xml:space="preserve"> </w:t>
      </w:r>
    </w:p>
    <w:p w:rsidR="00165F72" w:rsidRPr="002D4FCF" w:rsidRDefault="00165F72" w:rsidP="00FD6542">
      <w:pPr>
        <w:pStyle w:val="Odstavecseseznamem"/>
        <w:numPr>
          <w:ilvl w:val="0"/>
          <w:numId w:val="17"/>
        </w:numPr>
        <w:spacing w:after="240"/>
        <w:jc w:val="both"/>
      </w:pPr>
      <w:r w:rsidRPr="002D4FCF">
        <w:t>na schválené akce bude správcem programu vydána Registrace akce;</w:t>
      </w:r>
    </w:p>
    <w:p w:rsidR="002278ED" w:rsidRPr="002D4FCF" w:rsidRDefault="00165F72" w:rsidP="00FD6542">
      <w:pPr>
        <w:pStyle w:val="Odstavecseseznamem"/>
        <w:numPr>
          <w:ilvl w:val="0"/>
          <w:numId w:val="17"/>
        </w:numPr>
        <w:spacing w:after="240"/>
        <w:jc w:val="both"/>
      </w:pPr>
      <w:r w:rsidRPr="002D4FCF">
        <w:t>žadatel je povinen do termínu stanoveného správcem programu doložit doplňující náležitosti</w:t>
      </w:r>
      <w:r w:rsidR="002278ED" w:rsidRPr="002D4FCF">
        <w:t>;</w:t>
      </w:r>
    </w:p>
    <w:p w:rsidR="00165F72" w:rsidRPr="002D4FCF" w:rsidRDefault="00165F72" w:rsidP="00FD6542">
      <w:pPr>
        <w:pStyle w:val="Odstavecseseznamem"/>
        <w:numPr>
          <w:ilvl w:val="0"/>
          <w:numId w:val="17"/>
        </w:numPr>
        <w:spacing w:after="240"/>
        <w:jc w:val="both"/>
      </w:pPr>
      <w:r w:rsidRPr="002D4FCF">
        <w:t>po doložení doplňujících náležitostí správce programu vydá Rozhodnutí o poskytnutí dotace (dále jen Rozhodnutí);</w:t>
      </w:r>
    </w:p>
    <w:p w:rsidR="00522E72" w:rsidRPr="002D4FCF" w:rsidRDefault="00165F72" w:rsidP="00FD6542">
      <w:pPr>
        <w:pStyle w:val="Odstavecseseznamem"/>
        <w:numPr>
          <w:ilvl w:val="0"/>
          <w:numId w:val="17"/>
        </w:numPr>
        <w:spacing w:after="240"/>
        <w:jc w:val="both"/>
      </w:pPr>
      <w:r w:rsidRPr="002D4FCF">
        <w:t>pokud žadatel zjistí, že není schopen zajistit realizaci akce v souladu s Rozhodnutím, neprodleně o tom informuje ministerstvo a současně předloží návrh na změnu Rozhodnutí;</w:t>
      </w:r>
    </w:p>
    <w:p w:rsidR="002278ED" w:rsidRPr="002D4FCF" w:rsidRDefault="002278ED" w:rsidP="00FD6542">
      <w:pPr>
        <w:pStyle w:val="Odstavecseseznamem"/>
        <w:numPr>
          <w:ilvl w:val="0"/>
          <w:numId w:val="17"/>
        </w:numPr>
        <w:spacing w:after="240"/>
        <w:jc w:val="both"/>
      </w:pPr>
      <w:r w:rsidRPr="002D4FCF">
        <w:t>příjemce dotace předkládá ministerstvu žádosti o proplacení dotace obsahující průvodní dopis, faktury za provedené práce související s akcí a soupisy provedených prací potvrzené technickým dozorem stavebníka nebo autorským dozorem projektanta;</w:t>
      </w:r>
    </w:p>
    <w:p w:rsidR="002278ED" w:rsidRPr="002D4FCF" w:rsidRDefault="002278ED" w:rsidP="00FD6542">
      <w:pPr>
        <w:pStyle w:val="Odstavecseseznamem"/>
        <w:numPr>
          <w:ilvl w:val="0"/>
          <w:numId w:val="17"/>
        </w:numPr>
        <w:spacing w:after="240"/>
        <w:jc w:val="both"/>
      </w:pPr>
      <w:r w:rsidRPr="002D4FCF">
        <w:t>příjemce dotace je povinen ke dni 15. 2. roku následujícího po roce, ve kterém byla čerpána dotace, provést finanční vypořádání se státním rozpočtem za období předcházejícího roku podle § 9 vyhlášky č. 367/2015 Sb.</w:t>
      </w:r>
      <w:r w:rsidR="00230F16">
        <w:t xml:space="preserve">, o zásadách a lhůtách </w:t>
      </w:r>
      <w:r w:rsidR="00570423">
        <w:t>finančního vypořádání vztahů se </w:t>
      </w:r>
      <w:r w:rsidR="00230F16">
        <w:t>státním rozpočtem, státními finančními aktivy</w:t>
      </w:r>
      <w:r w:rsidR="00933117">
        <w:t xml:space="preserve"> a Národním fondem (vyhláška o finančním vypořádání)</w:t>
      </w:r>
      <w:r w:rsidRPr="002D4FCF">
        <w:t>;</w:t>
      </w:r>
    </w:p>
    <w:p w:rsidR="00522E72" w:rsidRPr="002D4FCF" w:rsidRDefault="00165F72" w:rsidP="00FD6542">
      <w:pPr>
        <w:pStyle w:val="Odstavecseseznamem"/>
        <w:numPr>
          <w:ilvl w:val="0"/>
          <w:numId w:val="17"/>
        </w:numPr>
        <w:spacing w:after="240"/>
        <w:jc w:val="both"/>
      </w:pPr>
      <w:r w:rsidRPr="002D4FCF">
        <w:t>správce programu stanovuje v souladu s vyhláškou č. 560/2006 Sb., o účasti státního rozpočtu na financování programů reprodukce majetku</w:t>
      </w:r>
      <w:r w:rsidR="00933117">
        <w:t>,</w:t>
      </w:r>
      <w:r w:rsidRPr="002D4FCF">
        <w:t xml:space="preserve"> </w:t>
      </w:r>
      <w:r w:rsidR="006A7C16">
        <w:rPr>
          <w:color w:val="000000"/>
        </w:rPr>
        <w:t>ve znění vyhlášky č. 11/2010 Sb.</w:t>
      </w:r>
      <w:r w:rsidR="006A7C16" w:rsidRPr="002D4FCF" w:rsidDel="006A7C16">
        <w:t xml:space="preserve"> </w:t>
      </w:r>
      <w:r w:rsidR="006A7C16">
        <w:t>(dále jen „vyhláška č. 560</w:t>
      </w:r>
      <w:r w:rsidR="00933117">
        <w:t>/2006 Sb.)</w:t>
      </w:r>
      <w:r w:rsidRPr="002D4FCF">
        <w:t>, termín předání díla jako závazný termín ukončení realizace akce, který účastník programu doloží předávacím protokolem o převzetí díla bez vad a nedodělků bránících v užívání v případě výstavby</w:t>
      </w:r>
      <w:r w:rsidR="00522E72" w:rsidRPr="002D4FCF">
        <w:t>;</w:t>
      </w:r>
    </w:p>
    <w:p w:rsidR="00165F72" w:rsidRPr="002D4FCF" w:rsidRDefault="00165F72" w:rsidP="00FD6542">
      <w:pPr>
        <w:pStyle w:val="Odstavecseseznamem"/>
        <w:numPr>
          <w:ilvl w:val="0"/>
          <w:numId w:val="17"/>
        </w:numPr>
        <w:spacing w:after="240"/>
        <w:jc w:val="both"/>
      </w:pPr>
      <w:r w:rsidRPr="002D4FCF">
        <w:t xml:space="preserve">nejpozději v termínu stanoveném v Rozhodnutí doručí účastník programu ministerstvu dokumentaci závěrečného vyhodnocení akce podle § 6 vyhlášky č. 560/2006 </w:t>
      </w:r>
      <w:proofErr w:type="spellStart"/>
      <w:r w:rsidRPr="002D4FCF">
        <w:t>Sb</w:t>
      </w:r>
      <w:proofErr w:type="spellEnd"/>
      <w:r w:rsidRPr="002D4FCF">
        <w:t>;</w:t>
      </w:r>
    </w:p>
    <w:p w:rsidR="003F422D" w:rsidRDefault="00165F72" w:rsidP="003A1093">
      <w:pPr>
        <w:pStyle w:val="Odstavecseseznamem"/>
        <w:numPr>
          <w:ilvl w:val="0"/>
          <w:numId w:val="17"/>
        </w:numPr>
        <w:spacing w:after="240"/>
        <w:jc w:val="both"/>
      </w:pPr>
      <w:r w:rsidRPr="002D4FCF">
        <w:t>příprava, realizace a financování akce se bude provádět po</w:t>
      </w:r>
      <w:r w:rsidR="00FD6542" w:rsidRPr="002D4FCF">
        <w:t>dle vyhlášky č. 560/2006 Sb</w:t>
      </w:r>
      <w:r w:rsidRPr="002D4FCF">
        <w:t>.</w:t>
      </w:r>
    </w:p>
    <w:p w:rsidR="009E6D7D" w:rsidRPr="009E6D7D" w:rsidRDefault="00916405" w:rsidP="009E6D7D">
      <w:pPr>
        <w:tabs>
          <w:tab w:val="left" w:pos="567"/>
        </w:tabs>
        <w:rPr>
          <w:rStyle w:val="Nadpis1Char"/>
          <w:color w:val="auto"/>
        </w:rPr>
      </w:pPr>
      <w:bookmarkStart w:id="97" w:name="_Toc528656004"/>
      <w:r>
        <w:rPr>
          <w:rStyle w:val="Nadpis1Char"/>
          <w:color w:val="auto"/>
        </w:rPr>
        <w:t xml:space="preserve">12. </w:t>
      </w:r>
      <w:r>
        <w:rPr>
          <w:rStyle w:val="Nadpis1Char"/>
          <w:color w:val="auto"/>
        </w:rPr>
        <w:tab/>
      </w:r>
      <w:r w:rsidR="003A1093" w:rsidRPr="00916405">
        <w:rPr>
          <w:rStyle w:val="Nadpis1Char"/>
          <w:color w:val="auto"/>
        </w:rPr>
        <w:t>Pravidla na úhradu faktur za provedené práce z prostředků státního rozpočtu</w:t>
      </w:r>
      <w:bookmarkEnd w:id="97"/>
    </w:p>
    <w:p w:rsidR="003F422D" w:rsidRPr="00916405" w:rsidRDefault="00916405" w:rsidP="00916405">
      <w:pPr>
        <w:pStyle w:val="Nadpis2"/>
        <w:ind w:firstLine="426"/>
        <w:rPr>
          <w:rStyle w:val="Nadpis1Char"/>
          <w:b/>
          <w:color w:val="auto"/>
          <w:sz w:val="26"/>
          <w:szCs w:val="26"/>
        </w:rPr>
      </w:pPr>
      <w:bookmarkStart w:id="98" w:name="_Toc528656005"/>
      <w:r w:rsidRPr="00916405">
        <w:rPr>
          <w:rStyle w:val="Nadpis1Char"/>
          <w:b/>
          <w:color w:val="auto"/>
          <w:sz w:val="26"/>
          <w:szCs w:val="26"/>
        </w:rPr>
        <w:t xml:space="preserve">12.1. </w:t>
      </w:r>
      <w:r w:rsidR="003F422D" w:rsidRPr="00916405">
        <w:rPr>
          <w:rStyle w:val="Nadpis1Char"/>
          <w:b/>
          <w:color w:val="auto"/>
          <w:sz w:val="26"/>
          <w:szCs w:val="26"/>
        </w:rPr>
        <w:t>Zásady pro poskytování záloh</w:t>
      </w:r>
      <w:bookmarkEnd w:id="98"/>
    </w:p>
    <w:p w:rsidR="003F422D" w:rsidRPr="002D4FCF" w:rsidRDefault="003F422D" w:rsidP="00FD7745">
      <w:pPr>
        <w:spacing w:after="0" w:line="240" w:lineRule="auto"/>
        <w:rPr>
          <w:rFonts w:eastAsia="Times New Roman"/>
          <w:lang w:eastAsia="cs-CZ"/>
        </w:rPr>
      </w:pPr>
      <w:r w:rsidRPr="002D4FCF">
        <w:rPr>
          <w:rFonts w:eastAsia="Times New Roman"/>
          <w:lang w:eastAsia="cs-CZ"/>
        </w:rPr>
        <w:t>Zálohy na provedení prací a dodávek se zhotovitelům a dodavatelům registrovaných akcí neposkytují.</w:t>
      </w:r>
    </w:p>
    <w:p w:rsidR="003F422D" w:rsidRPr="002D4FCF" w:rsidRDefault="003F422D" w:rsidP="00FD7745">
      <w:pPr>
        <w:spacing w:after="0" w:line="240" w:lineRule="auto"/>
        <w:rPr>
          <w:rFonts w:eastAsia="Times New Roman"/>
          <w:i/>
          <w:lang w:eastAsia="cs-CZ"/>
        </w:rPr>
      </w:pPr>
    </w:p>
    <w:p w:rsidR="003F422D" w:rsidRPr="00916405" w:rsidRDefault="00916405" w:rsidP="00916405">
      <w:pPr>
        <w:pStyle w:val="Nadpis2"/>
        <w:ind w:firstLine="426"/>
        <w:rPr>
          <w:rStyle w:val="Nadpis1Char"/>
          <w:b/>
          <w:color w:val="auto"/>
          <w:sz w:val="26"/>
          <w:szCs w:val="26"/>
        </w:rPr>
      </w:pPr>
      <w:bookmarkStart w:id="99" w:name="_Toc528656006"/>
      <w:r w:rsidRPr="00916405">
        <w:rPr>
          <w:rStyle w:val="Nadpis1Char"/>
          <w:b/>
          <w:color w:val="auto"/>
          <w:sz w:val="26"/>
          <w:szCs w:val="26"/>
        </w:rPr>
        <w:t xml:space="preserve">12.2. </w:t>
      </w:r>
      <w:r w:rsidR="003F422D" w:rsidRPr="00916405">
        <w:rPr>
          <w:rStyle w:val="Nadpis1Char"/>
          <w:b/>
          <w:color w:val="auto"/>
          <w:sz w:val="26"/>
          <w:szCs w:val="26"/>
        </w:rPr>
        <w:t>Úhrada faktur</w:t>
      </w:r>
      <w:bookmarkEnd w:id="99"/>
    </w:p>
    <w:p w:rsidR="00F53DEF" w:rsidRPr="002D4FCF" w:rsidRDefault="003F422D" w:rsidP="002A392B">
      <w:pPr>
        <w:tabs>
          <w:tab w:val="num" w:pos="360"/>
        </w:tabs>
        <w:spacing w:after="0" w:line="240" w:lineRule="auto"/>
        <w:rPr>
          <w:rFonts w:eastAsia="Times New Roman"/>
          <w:lang w:eastAsia="cs-CZ"/>
        </w:rPr>
      </w:pPr>
      <w:r w:rsidRPr="002D4FCF">
        <w:rPr>
          <w:rFonts w:eastAsia="Times New Roman"/>
          <w:lang w:eastAsia="cs-CZ"/>
        </w:rPr>
        <w:t xml:space="preserve">Čerpání výdajů státního rozpočtu na financování akcí </w:t>
      </w:r>
      <w:r w:rsidR="00F53DEF" w:rsidRPr="002D4FCF">
        <w:rPr>
          <w:rFonts w:eastAsia="Times New Roman"/>
          <w:lang w:eastAsia="cs-CZ"/>
        </w:rPr>
        <w:t>se řídí:</w:t>
      </w:r>
    </w:p>
    <w:p w:rsidR="003F422D" w:rsidRPr="002D4FCF" w:rsidRDefault="003F422D" w:rsidP="002A392B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2D4FCF">
        <w:rPr>
          <w:rFonts w:eastAsia="Times New Roman"/>
          <w:lang w:eastAsia="cs-CZ"/>
        </w:rPr>
        <w:t>zákonem č. 218/2000 Sb., o rozpočtových pravidlech a o změně některých souvisejících zákonů</w:t>
      </w:r>
      <w:r w:rsidR="00933117">
        <w:rPr>
          <w:rFonts w:eastAsia="Times New Roman"/>
          <w:lang w:eastAsia="cs-CZ"/>
        </w:rPr>
        <w:t xml:space="preserve"> (rozpočtová pravidla)</w:t>
      </w:r>
      <w:r w:rsidR="00570423">
        <w:rPr>
          <w:rFonts w:eastAsia="Times New Roman"/>
          <w:lang w:eastAsia="cs-CZ"/>
        </w:rPr>
        <w:t>, v platném znění,</w:t>
      </w:r>
    </w:p>
    <w:p w:rsidR="003F422D" w:rsidRPr="002D4FCF" w:rsidRDefault="003F422D" w:rsidP="002A392B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D4FCF">
        <w:rPr>
          <w:rFonts w:eastAsia="Times New Roman"/>
          <w:lang w:eastAsia="cs-CZ"/>
        </w:rPr>
        <w:t>vyhláškou č. 560/2006 Sb.</w:t>
      </w:r>
    </w:p>
    <w:p w:rsidR="003F422D" w:rsidRPr="002D4FCF" w:rsidRDefault="003F422D" w:rsidP="00FD7745">
      <w:pPr>
        <w:spacing w:after="0" w:line="240" w:lineRule="auto"/>
        <w:rPr>
          <w:rFonts w:eastAsia="Times New Roman"/>
          <w:b/>
          <w:lang w:eastAsia="cs-CZ"/>
        </w:rPr>
      </w:pPr>
    </w:p>
    <w:p w:rsidR="003F422D" w:rsidRPr="002D4FCF" w:rsidRDefault="003F422D" w:rsidP="00FD7745">
      <w:pPr>
        <w:spacing w:after="0" w:line="240" w:lineRule="auto"/>
        <w:rPr>
          <w:rFonts w:eastAsia="Times New Roman"/>
          <w:b/>
          <w:lang w:eastAsia="cs-CZ"/>
        </w:rPr>
      </w:pPr>
      <w:r w:rsidRPr="002D4FCF">
        <w:rPr>
          <w:rFonts w:eastAsia="Times New Roman"/>
          <w:b/>
          <w:lang w:eastAsia="cs-CZ"/>
        </w:rPr>
        <w:t>Faktury budou propláceny:</w:t>
      </w:r>
    </w:p>
    <w:p w:rsidR="003F422D" w:rsidRPr="002D4FCF" w:rsidRDefault="003F422D" w:rsidP="00CE0DC4">
      <w:pPr>
        <w:numPr>
          <w:ilvl w:val="0"/>
          <w:numId w:val="12"/>
        </w:numPr>
        <w:tabs>
          <w:tab w:val="clear" w:pos="360"/>
        </w:tabs>
        <w:spacing w:after="0"/>
        <w:ind w:left="426" w:hanging="426"/>
        <w:jc w:val="both"/>
        <w:rPr>
          <w:rFonts w:eastAsia="Times New Roman"/>
          <w:b/>
          <w:lang w:eastAsia="cs-CZ"/>
        </w:rPr>
      </w:pPr>
      <w:r w:rsidRPr="002D4FCF">
        <w:rPr>
          <w:rFonts w:eastAsia="Times New Roman"/>
          <w:lang w:eastAsia="cs-CZ"/>
        </w:rPr>
        <w:t xml:space="preserve">prostřednictvím pokynu k platbě na základě faktur na účet příjemce. </w:t>
      </w:r>
    </w:p>
    <w:p w:rsidR="003F422D" w:rsidRPr="002D4FCF" w:rsidRDefault="003F422D" w:rsidP="00FD6542">
      <w:pPr>
        <w:spacing w:after="0"/>
        <w:jc w:val="both"/>
        <w:rPr>
          <w:rFonts w:eastAsia="Times New Roman"/>
          <w:b/>
          <w:lang w:eastAsia="cs-CZ"/>
        </w:rPr>
      </w:pPr>
    </w:p>
    <w:p w:rsidR="003F422D" w:rsidRDefault="003F422D" w:rsidP="00570423">
      <w:pPr>
        <w:spacing w:after="0"/>
        <w:jc w:val="both"/>
        <w:rPr>
          <w:rFonts w:eastAsia="Times New Roman"/>
          <w:lang w:eastAsia="cs-CZ"/>
        </w:rPr>
      </w:pPr>
      <w:r w:rsidRPr="002D4FCF">
        <w:rPr>
          <w:rFonts w:eastAsia="Times New Roman"/>
          <w:lang w:eastAsia="cs-CZ"/>
        </w:rPr>
        <w:t>Finanční prostředky na konkrétní akci může příjemce dotace čerpat až po splnění podmínek</w:t>
      </w:r>
      <w:r w:rsidR="00570423">
        <w:rPr>
          <w:rFonts w:eastAsia="Times New Roman"/>
          <w:lang w:eastAsia="cs-CZ"/>
        </w:rPr>
        <w:t xml:space="preserve"> pro </w:t>
      </w:r>
      <w:r w:rsidR="006272BD" w:rsidRPr="002D4FCF">
        <w:rPr>
          <w:rFonts w:eastAsia="Times New Roman"/>
          <w:lang w:eastAsia="cs-CZ"/>
        </w:rPr>
        <w:t>poskytnutí dotace</w:t>
      </w:r>
      <w:r w:rsidR="00570423">
        <w:rPr>
          <w:rFonts w:eastAsia="Times New Roman"/>
          <w:lang w:eastAsia="cs-CZ"/>
        </w:rPr>
        <w:t>.</w:t>
      </w:r>
    </w:p>
    <w:p w:rsidR="009E6D7D" w:rsidRDefault="009E6D7D" w:rsidP="009E6D7D">
      <w:pPr>
        <w:spacing w:after="0"/>
        <w:ind w:left="360"/>
        <w:jc w:val="both"/>
        <w:rPr>
          <w:rFonts w:eastAsia="Times New Roman"/>
          <w:lang w:eastAsia="cs-CZ"/>
        </w:rPr>
      </w:pPr>
    </w:p>
    <w:p w:rsidR="009E6D7D" w:rsidRPr="009E6D7D" w:rsidRDefault="009E6D7D" w:rsidP="009E6D7D">
      <w:pPr>
        <w:pStyle w:val="Odstavecseseznamem"/>
        <w:numPr>
          <w:ilvl w:val="0"/>
          <w:numId w:val="33"/>
        </w:numPr>
        <w:tabs>
          <w:tab w:val="left" w:pos="567"/>
        </w:tabs>
        <w:rPr>
          <w:rStyle w:val="Nadpis1Char"/>
          <w:color w:val="auto"/>
        </w:rPr>
      </w:pPr>
      <w:bookmarkStart w:id="100" w:name="_Toc528656007"/>
      <w:r w:rsidRPr="009E6D7D">
        <w:rPr>
          <w:rStyle w:val="Nadpis1Char"/>
          <w:color w:val="auto"/>
        </w:rPr>
        <w:lastRenderedPageBreak/>
        <w:t>Povinná publicita</w:t>
      </w:r>
      <w:bookmarkEnd w:id="100"/>
    </w:p>
    <w:p w:rsidR="00165F72" w:rsidRPr="009E6D7D" w:rsidRDefault="009E6D7D" w:rsidP="00570423">
      <w:pPr>
        <w:jc w:val="both"/>
        <w:rPr>
          <w:szCs w:val="22"/>
        </w:rPr>
      </w:pPr>
      <w:r w:rsidRPr="009E6D7D">
        <w:rPr>
          <w:color w:val="000000"/>
          <w:szCs w:val="22"/>
        </w:rPr>
        <w:t xml:space="preserve">Výsledek projektu bude po dobu </w:t>
      </w:r>
      <w:r w:rsidR="0067537C">
        <w:rPr>
          <w:color w:val="000000"/>
          <w:szCs w:val="22"/>
        </w:rPr>
        <w:t>platnosti podmínek Rozhodnutí o poskytnutí dotace</w:t>
      </w:r>
      <w:r w:rsidRPr="009E6D7D">
        <w:rPr>
          <w:color w:val="000000"/>
          <w:szCs w:val="22"/>
        </w:rPr>
        <w:t xml:space="preserve"> označen informační cedulí s textem: „Projekt „název“ byl spolufinancován z prostředků Ministerstva pro místní rozvoj“.</w:t>
      </w:r>
    </w:p>
    <w:sectPr w:rsidR="00165F72" w:rsidRPr="009E6D7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FCD" w:rsidRDefault="00707FCD" w:rsidP="00EE3C6A">
      <w:pPr>
        <w:spacing w:after="0" w:line="240" w:lineRule="auto"/>
      </w:pPr>
      <w:r>
        <w:separator/>
      </w:r>
    </w:p>
  </w:endnote>
  <w:endnote w:type="continuationSeparator" w:id="0">
    <w:p w:rsidR="00707FCD" w:rsidRDefault="00707FCD" w:rsidP="00EE3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4664579"/>
      <w:docPartObj>
        <w:docPartGallery w:val="Page Numbers (Bottom of Page)"/>
        <w:docPartUnique/>
      </w:docPartObj>
    </w:sdtPr>
    <w:sdtEndPr/>
    <w:sdtContent>
      <w:p w:rsidR="00F53DEF" w:rsidRDefault="00F53DE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423">
          <w:rPr>
            <w:noProof/>
          </w:rPr>
          <w:t>4</w:t>
        </w:r>
        <w:r>
          <w:fldChar w:fldCharType="end"/>
        </w:r>
      </w:p>
    </w:sdtContent>
  </w:sdt>
  <w:p w:rsidR="00F53DEF" w:rsidRDefault="00F53D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FCD" w:rsidRDefault="00707FCD" w:rsidP="00EE3C6A">
      <w:pPr>
        <w:spacing w:after="0" w:line="240" w:lineRule="auto"/>
      </w:pPr>
      <w:r>
        <w:separator/>
      </w:r>
    </w:p>
  </w:footnote>
  <w:footnote w:type="continuationSeparator" w:id="0">
    <w:p w:rsidR="00707FCD" w:rsidRDefault="00707FCD" w:rsidP="00EE3C6A">
      <w:pPr>
        <w:spacing w:after="0" w:line="240" w:lineRule="auto"/>
      </w:pPr>
      <w:r>
        <w:continuationSeparator/>
      </w:r>
    </w:p>
  </w:footnote>
  <w:footnote w:id="1">
    <w:p w:rsidR="00804E23" w:rsidRDefault="00804E23">
      <w:pPr>
        <w:pStyle w:val="Textpoznpodarou"/>
      </w:pPr>
      <w:r>
        <w:rPr>
          <w:rStyle w:val="Znakapoznpodarou"/>
        </w:rPr>
        <w:footnoteRef/>
      </w:r>
      <w:r>
        <w:t xml:space="preserve"> Nařízení Komise (EU) č. 651/2014</w:t>
      </w:r>
      <w:r w:rsidR="00230F16">
        <w:t>,</w:t>
      </w:r>
      <w:r>
        <w:t xml:space="preserve"> oddíl 13</w:t>
      </w:r>
      <w:r w:rsidR="00230F16">
        <w:t>,</w:t>
      </w:r>
      <w:r>
        <w:t xml:space="preserve"> čl</w:t>
      </w:r>
      <w:r w:rsidR="00230F16">
        <w:t>.</w:t>
      </w:r>
      <w:r>
        <w:t xml:space="preserve"> 56 </w:t>
      </w:r>
    </w:p>
  </w:footnote>
  <w:footnote w:id="2">
    <w:p w:rsidR="00557653" w:rsidRPr="0071419E" w:rsidRDefault="00557653" w:rsidP="00557653">
      <w:pPr>
        <w:pStyle w:val="Textpoznpodarou"/>
        <w:ind w:left="142" w:hanging="142"/>
        <w:jc w:val="both"/>
      </w:pPr>
      <w:r w:rsidRPr="0071419E"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ab/>
        <w:t>V</w:t>
      </w:r>
      <w:r w:rsidRPr="0071419E">
        <w:rPr>
          <w:sz w:val="18"/>
          <w:szCs w:val="18"/>
        </w:rPr>
        <w:t xml:space="preserve">yhláška č. 499/2006 Sb., o dokumentaci staveb, </w:t>
      </w:r>
      <w:r w:rsidR="00570423">
        <w:rPr>
          <w:sz w:val="18"/>
          <w:szCs w:val="18"/>
        </w:rPr>
        <w:t xml:space="preserve">ve znění vyhlášky </w:t>
      </w:r>
      <w:proofErr w:type="spellStart"/>
      <w:r w:rsidR="00570423">
        <w:rPr>
          <w:sz w:val="18"/>
          <w:szCs w:val="18"/>
        </w:rPr>
        <w:t>č.62</w:t>
      </w:r>
      <w:proofErr w:type="spellEnd"/>
      <w:r w:rsidR="00570423">
        <w:rPr>
          <w:sz w:val="18"/>
          <w:szCs w:val="18"/>
        </w:rPr>
        <w:t>/2013 Sb.</w:t>
      </w:r>
    </w:p>
  </w:footnote>
  <w:footnote w:id="3">
    <w:p w:rsidR="00557653" w:rsidRPr="00557653" w:rsidRDefault="00557653" w:rsidP="00557653">
      <w:pPr>
        <w:pStyle w:val="Textpoznpodarou"/>
        <w:rPr>
          <w:sz w:val="18"/>
          <w:szCs w:val="18"/>
        </w:rPr>
      </w:pPr>
      <w:r w:rsidRPr="00557653">
        <w:rPr>
          <w:rStyle w:val="Znakapoznpodarou"/>
          <w:sz w:val="18"/>
          <w:szCs w:val="18"/>
        </w:rPr>
        <w:footnoteRef/>
      </w:r>
      <w:r w:rsidRPr="00557653">
        <w:rPr>
          <w:sz w:val="18"/>
          <w:szCs w:val="18"/>
        </w:rPr>
        <w:t xml:space="preserve"> </w:t>
      </w:r>
      <w:r w:rsidR="00B4176D">
        <w:rPr>
          <w:sz w:val="18"/>
          <w:szCs w:val="18"/>
        </w:rPr>
        <w:t xml:space="preserve">Zákon č. </w:t>
      </w:r>
      <w:r w:rsidRPr="00557653">
        <w:rPr>
          <w:sz w:val="18"/>
          <w:szCs w:val="18"/>
        </w:rPr>
        <w:t xml:space="preserve">183/2016 </w:t>
      </w:r>
      <w:proofErr w:type="spellStart"/>
      <w:r w:rsidRPr="00557653">
        <w:rPr>
          <w:sz w:val="18"/>
          <w:szCs w:val="18"/>
        </w:rPr>
        <w:t>Sb</w:t>
      </w:r>
      <w:proofErr w:type="spellEnd"/>
      <w:r w:rsidRPr="00557653">
        <w:rPr>
          <w:sz w:val="18"/>
          <w:szCs w:val="18"/>
        </w:rPr>
        <w:t>.</w:t>
      </w:r>
      <w:r w:rsidR="00B4176D">
        <w:rPr>
          <w:sz w:val="18"/>
          <w:szCs w:val="18"/>
        </w:rPr>
        <w:t>,,</w:t>
      </w:r>
      <w:r w:rsidRPr="00557653">
        <w:rPr>
          <w:sz w:val="18"/>
          <w:szCs w:val="18"/>
        </w:rPr>
        <w:t>o územním plánování a stavebním řádu</w:t>
      </w:r>
      <w:r w:rsidR="00B4176D">
        <w:rPr>
          <w:sz w:val="18"/>
          <w:szCs w:val="18"/>
        </w:rPr>
        <w:t xml:space="preserve"> (stavební zákon),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5491"/>
    <w:multiLevelType w:val="hybridMultilevel"/>
    <w:tmpl w:val="EA207D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644B"/>
    <w:multiLevelType w:val="hybridMultilevel"/>
    <w:tmpl w:val="AF90A4C8"/>
    <w:lvl w:ilvl="0" w:tplc="04050011">
      <w:start w:val="1"/>
      <w:numFmt w:val="decimal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47F26ED"/>
    <w:multiLevelType w:val="multilevel"/>
    <w:tmpl w:val="84ECC884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C877ED"/>
    <w:multiLevelType w:val="multilevel"/>
    <w:tmpl w:val="73C6DCA2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6B04F2E"/>
    <w:multiLevelType w:val="hybridMultilevel"/>
    <w:tmpl w:val="D4125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A56C8"/>
    <w:multiLevelType w:val="hybridMultilevel"/>
    <w:tmpl w:val="0A98DA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C93116"/>
    <w:multiLevelType w:val="multilevel"/>
    <w:tmpl w:val="9FB0C2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2AB696E"/>
    <w:multiLevelType w:val="hybridMultilevel"/>
    <w:tmpl w:val="C9509F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A57D9"/>
    <w:multiLevelType w:val="hybridMultilevel"/>
    <w:tmpl w:val="240EB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A5171"/>
    <w:multiLevelType w:val="singleLevel"/>
    <w:tmpl w:val="4CF00F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705F28"/>
    <w:multiLevelType w:val="hybridMultilevel"/>
    <w:tmpl w:val="883CF5F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9F924AB"/>
    <w:multiLevelType w:val="hybridMultilevel"/>
    <w:tmpl w:val="00FAD1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34288C"/>
    <w:multiLevelType w:val="hybridMultilevel"/>
    <w:tmpl w:val="83086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7458AB"/>
    <w:multiLevelType w:val="multilevel"/>
    <w:tmpl w:val="73C6DCA2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AD85DE4"/>
    <w:multiLevelType w:val="hybridMultilevel"/>
    <w:tmpl w:val="6E784F28"/>
    <w:lvl w:ilvl="0" w:tplc="BC70BCEC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2B1C1E18"/>
    <w:multiLevelType w:val="hybridMultilevel"/>
    <w:tmpl w:val="4A7032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52273"/>
    <w:multiLevelType w:val="singleLevel"/>
    <w:tmpl w:val="4CF00F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F2D1F17"/>
    <w:multiLevelType w:val="multilevel"/>
    <w:tmpl w:val="9FB0C2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1302CF0"/>
    <w:multiLevelType w:val="singleLevel"/>
    <w:tmpl w:val="4CF00F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186219E"/>
    <w:multiLevelType w:val="multilevel"/>
    <w:tmpl w:val="73C6DCA2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075771"/>
    <w:multiLevelType w:val="multilevel"/>
    <w:tmpl w:val="73C6DCA2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C682DB3"/>
    <w:multiLevelType w:val="multilevel"/>
    <w:tmpl w:val="016251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6300D4"/>
    <w:multiLevelType w:val="multilevel"/>
    <w:tmpl w:val="73C6DCA2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EE29AA"/>
    <w:multiLevelType w:val="hybridMultilevel"/>
    <w:tmpl w:val="422CEE8C"/>
    <w:lvl w:ilvl="0" w:tplc="43A45C0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80764"/>
    <w:multiLevelType w:val="hybridMultilevel"/>
    <w:tmpl w:val="4CF47A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DE0C8C"/>
    <w:multiLevelType w:val="hybridMultilevel"/>
    <w:tmpl w:val="0FE4ED7A"/>
    <w:lvl w:ilvl="0" w:tplc="0405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6" w15:restartNumberingAfterBreak="0">
    <w:nsid w:val="4B177665"/>
    <w:multiLevelType w:val="hybridMultilevel"/>
    <w:tmpl w:val="B5340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83C8A"/>
    <w:multiLevelType w:val="multilevel"/>
    <w:tmpl w:val="55668852"/>
    <w:lvl w:ilvl="0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4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84" w:hanging="180"/>
      </w:pPr>
      <w:rPr>
        <w:rFonts w:hint="default"/>
      </w:rPr>
    </w:lvl>
  </w:abstractNum>
  <w:abstractNum w:abstractNumId="28" w15:restartNumberingAfterBreak="0">
    <w:nsid w:val="5C4763F2"/>
    <w:multiLevelType w:val="hybridMultilevel"/>
    <w:tmpl w:val="0FAED96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154FD7"/>
    <w:multiLevelType w:val="multilevel"/>
    <w:tmpl w:val="36DC09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0" w15:restartNumberingAfterBreak="0">
    <w:nsid w:val="624C3870"/>
    <w:multiLevelType w:val="multilevel"/>
    <w:tmpl w:val="C4DEFAD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BBC3C80"/>
    <w:multiLevelType w:val="multilevel"/>
    <w:tmpl w:val="CE449CB6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EF316DC"/>
    <w:multiLevelType w:val="multilevel"/>
    <w:tmpl w:val="73C6DCA2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9"/>
  </w:num>
  <w:num w:numId="2">
    <w:abstractNumId w:val="23"/>
  </w:num>
  <w:num w:numId="3">
    <w:abstractNumId w:val="8"/>
  </w:num>
  <w:num w:numId="4">
    <w:abstractNumId w:val="11"/>
  </w:num>
  <w:num w:numId="5">
    <w:abstractNumId w:val="2"/>
  </w:num>
  <w:num w:numId="6">
    <w:abstractNumId w:val="25"/>
  </w:num>
  <w:num w:numId="7">
    <w:abstractNumId w:val="15"/>
  </w:num>
  <w:num w:numId="8">
    <w:abstractNumId w:val="6"/>
  </w:num>
  <w:num w:numId="9">
    <w:abstractNumId w:val="10"/>
  </w:num>
  <w:num w:numId="10">
    <w:abstractNumId w:val="27"/>
  </w:num>
  <w:num w:numId="11">
    <w:abstractNumId w:val="9"/>
  </w:num>
  <w:num w:numId="12">
    <w:abstractNumId w:val="18"/>
  </w:num>
  <w:num w:numId="13">
    <w:abstractNumId w:val="16"/>
  </w:num>
  <w:num w:numId="14">
    <w:abstractNumId w:val="4"/>
  </w:num>
  <w:num w:numId="15">
    <w:abstractNumId w:val="12"/>
  </w:num>
  <w:num w:numId="16">
    <w:abstractNumId w:val="26"/>
  </w:num>
  <w:num w:numId="17">
    <w:abstractNumId w:val="1"/>
  </w:num>
  <w:num w:numId="18">
    <w:abstractNumId w:val="7"/>
  </w:num>
  <w:num w:numId="19">
    <w:abstractNumId w:val="28"/>
  </w:num>
  <w:num w:numId="20">
    <w:abstractNumId w:val="31"/>
  </w:num>
  <w:num w:numId="21">
    <w:abstractNumId w:val="13"/>
  </w:num>
  <w:num w:numId="22">
    <w:abstractNumId w:val="3"/>
  </w:num>
  <w:num w:numId="23">
    <w:abstractNumId w:val="22"/>
  </w:num>
  <w:num w:numId="24">
    <w:abstractNumId w:val="19"/>
  </w:num>
  <w:num w:numId="25">
    <w:abstractNumId w:val="20"/>
  </w:num>
  <w:num w:numId="26">
    <w:abstractNumId w:val="32"/>
  </w:num>
  <w:num w:numId="27">
    <w:abstractNumId w:val="30"/>
  </w:num>
  <w:num w:numId="28">
    <w:abstractNumId w:val="0"/>
  </w:num>
  <w:num w:numId="29">
    <w:abstractNumId w:val="17"/>
  </w:num>
  <w:num w:numId="30">
    <w:abstractNumId w:val="21"/>
  </w:num>
  <w:num w:numId="31">
    <w:abstractNumId w:val="24"/>
  </w:num>
  <w:num w:numId="32">
    <w:abstractNumId w:val="5"/>
  </w:num>
  <w:num w:numId="33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76C"/>
    <w:rsid w:val="00040D0D"/>
    <w:rsid w:val="00093871"/>
    <w:rsid w:val="000A3E3A"/>
    <w:rsid w:val="000B0B7C"/>
    <w:rsid w:val="000B1C7A"/>
    <w:rsid w:val="000C7691"/>
    <w:rsid w:val="000E540C"/>
    <w:rsid w:val="000E603D"/>
    <w:rsid w:val="000E7A5F"/>
    <w:rsid w:val="00114598"/>
    <w:rsid w:val="001265C6"/>
    <w:rsid w:val="00133A80"/>
    <w:rsid w:val="0014574E"/>
    <w:rsid w:val="00146C83"/>
    <w:rsid w:val="0015311B"/>
    <w:rsid w:val="00161F50"/>
    <w:rsid w:val="00165F72"/>
    <w:rsid w:val="00167D42"/>
    <w:rsid w:val="001730E7"/>
    <w:rsid w:val="00176215"/>
    <w:rsid w:val="001B4378"/>
    <w:rsid w:val="001C3EEB"/>
    <w:rsid w:val="002278ED"/>
    <w:rsid w:val="00230F16"/>
    <w:rsid w:val="002372A7"/>
    <w:rsid w:val="00244B8B"/>
    <w:rsid w:val="00247601"/>
    <w:rsid w:val="0025535E"/>
    <w:rsid w:val="00285534"/>
    <w:rsid w:val="002A392B"/>
    <w:rsid w:val="002B455E"/>
    <w:rsid w:val="002B4A70"/>
    <w:rsid w:val="002D0B38"/>
    <w:rsid w:val="002D4FCF"/>
    <w:rsid w:val="002E2C02"/>
    <w:rsid w:val="002E480A"/>
    <w:rsid w:val="00304461"/>
    <w:rsid w:val="0033083D"/>
    <w:rsid w:val="00333739"/>
    <w:rsid w:val="00350428"/>
    <w:rsid w:val="00355F3C"/>
    <w:rsid w:val="00356AA7"/>
    <w:rsid w:val="00356FF1"/>
    <w:rsid w:val="0036526E"/>
    <w:rsid w:val="00366409"/>
    <w:rsid w:val="00382931"/>
    <w:rsid w:val="003908FC"/>
    <w:rsid w:val="003A1093"/>
    <w:rsid w:val="003A5539"/>
    <w:rsid w:val="003A63A0"/>
    <w:rsid w:val="003E02DF"/>
    <w:rsid w:val="003F422D"/>
    <w:rsid w:val="003F6B37"/>
    <w:rsid w:val="00403C1B"/>
    <w:rsid w:val="00431ADA"/>
    <w:rsid w:val="00434944"/>
    <w:rsid w:val="004536CE"/>
    <w:rsid w:val="00472235"/>
    <w:rsid w:val="00497393"/>
    <w:rsid w:val="004B3898"/>
    <w:rsid w:val="004B6396"/>
    <w:rsid w:val="00522E72"/>
    <w:rsid w:val="00523A1C"/>
    <w:rsid w:val="00541348"/>
    <w:rsid w:val="00547A70"/>
    <w:rsid w:val="00557653"/>
    <w:rsid w:val="00570423"/>
    <w:rsid w:val="00574880"/>
    <w:rsid w:val="00581B13"/>
    <w:rsid w:val="00591742"/>
    <w:rsid w:val="005A0899"/>
    <w:rsid w:val="005C7E25"/>
    <w:rsid w:val="00601815"/>
    <w:rsid w:val="00606262"/>
    <w:rsid w:val="0061399E"/>
    <w:rsid w:val="0062387F"/>
    <w:rsid w:val="006272BD"/>
    <w:rsid w:val="006501AB"/>
    <w:rsid w:val="00656300"/>
    <w:rsid w:val="006630D6"/>
    <w:rsid w:val="00673CC5"/>
    <w:rsid w:val="00674A06"/>
    <w:rsid w:val="0067537C"/>
    <w:rsid w:val="00677453"/>
    <w:rsid w:val="006873C0"/>
    <w:rsid w:val="006A7C16"/>
    <w:rsid w:val="007057BA"/>
    <w:rsid w:val="00707FCD"/>
    <w:rsid w:val="00761286"/>
    <w:rsid w:val="0076155D"/>
    <w:rsid w:val="007852C5"/>
    <w:rsid w:val="007B3960"/>
    <w:rsid w:val="007E0508"/>
    <w:rsid w:val="007F0D15"/>
    <w:rsid w:val="00804E23"/>
    <w:rsid w:val="0081539E"/>
    <w:rsid w:val="00822EA6"/>
    <w:rsid w:val="00842ABD"/>
    <w:rsid w:val="008514BB"/>
    <w:rsid w:val="008628C4"/>
    <w:rsid w:val="008724FD"/>
    <w:rsid w:val="008866FD"/>
    <w:rsid w:val="008902BE"/>
    <w:rsid w:val="008A29D0"/>
    <w:rsid w:val="00916405"/>
    <w:rsid w:val="00933117"/>
    <w:rsid w:val="00960CDD"/>
    <w:rsid w:val="00966AE5"/>
    <w:rsid w:val="00981D2B"/>
    <w:rsid w:val="009A4D1E"/>
    <w:rsid w:val="009B2BA3"/>
    <w:rsid w:val="009D31A5"/>
    <w:rsid w:val="009E6D7D"/>
    <w:rsid w:val="009E784B"/>
    <w:rsid w:val="00A44C8F"/>
    <w:rsid w:val="00A56DF2"/>
    <w:rsid w:val="00A93EDF"/>
    <w:rsid w:val="00AE0864"/>
    <w:rsid w:val="00AE0948"/>
    <w:rsid w:val="00AE2FFA"/>
    <w:rsid w:val="00B100BF"/>
    <w:rsid w:val="00B274EF"/>
    <w:rsid w:val="00B27B8D"/>
    <w:rsid w:val="00B35F95"/>
    <w:rsid w:val="00B4176D"/>
    <w:rsid w:val="00B440EF"/>
    <w:rsid w:val="00B747DF"/>
    <w:rsid w:val="00BA2D5B"/>
    <w:rsid w:val="00BA3AB5"/>
    <w:rsid w:val="00BC1211"/>
    <w:rsid w:val="00BC6854"/>
    <w:rsid w:val="00BD708F"/>
    <w:rsid w:val="00BD7A1C"/>
    <w:rsid w:val="00BE2320"/>
    <w:rsid w:val="00BF48B0"/>
    <w:rsid w:val="00C02BDD"/>
    <w:rsid w:val="00C65488"/>
    <w:rsid w:val="00C715CA"/>
    <w:rsid w:val="00C80198"/>
    <w:rsid w:val="00C844F4"/>
    <w:rsid w:val="00CA5849"/>
    <w:rsid w:val="00CC2B06"/>
    <w:rsid w:val="00CD099E"/>
    <w:rsid w:val="00CD61FE"/>
    <w:rsid w:val="00CE0DC4"/>
    <w:rsid w:val="00CE18B6"/>
    <w:rsid w:val="00CE6FF0"/>
    <w:rsid w:val="00CF021A"/>
    <w:rsid w:val="00CF3D77"/>
    <w:rsid w:val="00D069E1"/>
    <w:rsid w:val="00D33628"/>
    <w:rsid w:val="00D538F9"/>
    <w:rsid w:val="00D86C80"/>
    <w:rsid w:val="00D9157D"/>
    <w:rsid w:val="00DA6484"/>
    <w:rsid w:val="00DC598A"/>
    <w:rsid w:val="00DC676C"/>
    <w:rsid w:val="00DD0E85"/>
    <w:rsid w:val="00DD16B5"/>
    <w:rsid w:val="00DE40C1"/>
    <w:rsid w:val="00DE5F22"/>
    <w:rsid w:val="00E03700"/>
    <w:rsid w:val="00E11C99"/>
    <w:rsid w:val="00E5046F"/>
    <w:rsid w:val="00E71B2B"/>
    <w:rsid w:val="00E81AF2"/>
    <w:rsid w:val="00E82543"/>
    <w:rsid w:val="00E877AA"/>
    <w:rsid w:val="00E91BFD"/>
    <w:rsid w:val="00E95017"/>
    <w:rsid w:val="00EE3C6A"/>
    <w:rsid w:val="00EF0D01"/>
    <w:rsid w:val="00F13595"/>
    <w:rsid w:val="00F15E6D"/>
    <w:rsid w:val="00F27F66"/>
    <w:rsid w:val="00F36D91"/>
    <w:rsid w:val="00F424BA"/>
    <w:rsid w:val="00F513D8"/>
    <w:rsid w:val="00F53DEF"/>
    <w:rsid w:val="00F764CB"/>
    <w:rsid w:val="00FB1D9F"/>
    <w:rsid w:val="00FD2A74"/>
    <w:rsid w:val="00FD3A20"/>
    <w:rsid w:val="00FD6542"/>
    <w:rsid w:val="00FD7745"/>
    <w:rsid w:val="00FE5AB2"/>
    <w:rsid w:val="00FE7263"/>
    <w:rsid w:val="00FF1256"/>
    <w:rsid w:val="00FF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2CA7A"/>
  <w15:docId w15:val="{64A0F364-B89A-4227-BF61-AC474C22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855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531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676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2855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531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iln">
    <w:name w:val="Strong"/>
    <w:basedOn w:val="Standardnpsmoodstavce"/>
    <w:uiPriority w:val="22"/>
    <w:qFormat/>
    <w:rsid w:val="000B0B7C"/>
    <w:rPr>
      <w:b/>
      <w:bCs/>
    </w:rPr>
  </w:style>
  <w:style w:type="character" w:customStyle="1" w:styleId="apple-converted-space">
    <w:name w:val="apple-converted-space"/>
    <w:basedOn w:val="Standardnpsmoodstavce"/>
    <w:rsid w:val="000B0B7C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E3C6A"/>
    <w:pPr>
      <w:spacing w:after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E3C6A"/>
  </w:style>
  <w:style w:type="character" w:styleId="Znakapoznpodarou">
    <w:name w:val="footnote reference"/>
    <w:semiHidden/>
    <w:rsid w:val="00EE3C6A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E71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1B2B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1B2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1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1B2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B2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3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3DEF"/>
  </w:style>
  <w:style w:type="paragraph" w:styleId="Zpat">
    <w:name w:val="footer"/>
    <w:basedOn w:val="Normln"/>
    <w:link w:val="ZpatChar"/>
    <w:uiPriority w:val="99"/>
    <w:unhideWhenUsed/>
    <w:rsid w:val="00F53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3DEF"/>
  </w:style>
  <w:style w:type="paragraph" w:styleId="Obsah1">
    <w:name w:val="toc 1"/>
    <w:basedOn w:val="Normln"/>
    <w:next w:val="Normln"/>
    <w:autoRedefine/>
    <w:uiPriority w:val="39"/>
    <w:unhideWhenUsed/>
    <w:rsid w:val="002B455E"/>
    <w:pPr>
      <w:tabs>
        <w:tab w:val="left" w:pos="440"/>
        <w:tab w:val="right" w:leader="do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356FF1"/>
    <w:pPr>
      <w:tabs>
        <w:tab w:val="left" w:pos="709"/>
        <w:tab w:val="right" w:leader="dot" w:pos="9062"/>
      </w:tabs>
      <w:spacing w:after="100" w:line="360" w:lineRule="auto"/>
      <w:ind w:left="200"/>
    </w:pPr>
  </w:style>
  <w:style w:type="character" w:styleId="Hypertextovodkaz">
    <w:name w:val="Hyperlink"/>
    <w:basedOn w:val="Standardnpsmoodstavce"/>
    <w:uiPriority w:val="99"/>
    <w:unhideWhenUsed/>
    <w:rsid w:val="00F53DEF"/>
    <w:rPr>
      <w:color w:val="0000FF" w:themeColor="hyperlink"/>
      <w:u w:val="single"/>
    </w:rPr>
  </w:style>
  <w:style w:type="paragraph" w:customStyle="1" w:styleId="Default">
    <w:name w:val="Default"/>
    <w:rsid w:val="004536C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673C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73C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m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6692F-EE7F-4AA7-9D1C-EFFE501A4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2717</Words>
  <Characters>16032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Pejpalová</dc:creator>
  <cp:lastModifiedBy>Kohoutková Kateřina</cp:lastModifiedBy>
  <cp:revision>6</cp:revision>
  <cp:lastPrinted>2018-10-30T13:37:00Z</cp:lastPrinted>
  <dcterms:created xsi:type="dcterms:W3CDTF">2019-09-26T09:59:00Z</dcterms:created>
  <dcterms:modified xsi:type="dcterms:W3CDTF">2019-10-10T09:40:00Z</dcterms:modified>
</cp:coreProperties>
</file>