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1C8E91" w14:textId="0C9AB544" w:rsidR="0073664A" w:rsidRPr="00B17E57" w:rsidRDefault="008E5D82" w:rsidP="00887479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B17E57"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54289D0A" wp14:editId="0A782539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977188798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88798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DE6" w:rsidRPr="00B17E57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B17E57">
        <w:rPr>
          <w:rFonts w:ascii="Arial" w:hAnsi="Arial" w:cs="Arial"/>
          <w:b/>
          <w:bCs/>
          <w:sz w:val="20"/>
          <w:szCs w:val="20"/>
        </w:rPr>
        <w:t>Opatření obecné povahy</w:t>
      </w:r>
      <w:r w:rsidR="002E0DE6" w:rsidRPr="00B17E57">
        <w:rPr>
          <w:rFonts w:ascii="Arial" w:hAnsi="Arial" w:cs="Arial"/>
          <w:b/>
          <w:bCs/>
          <w:sz w:val="20"/>
          <w:szCs w:val="20"/>
        </w:rPr>
        <w:t xml:space="preserve"> </w:t>
      </w:r>
      <w:r w:rsidR="0073664A" w:rsidRPr="00B17E57">
        <w:rPr>
          <w:rFonts w:ascii="Arial" w:hAnsi="Arial" w:cs="Arial"/>
          <w:b/>
          <w:bCs/>
          <w:sz w:val="20"/>
          <w:szCs w:val="20"/>
        </w:rPr>
        <w:t>pro akcelerační oblast AOV21 Miroslav</w:t>
      </w:r>
    </w:p>
    <w:p w14:paraId="7E2FEC61" w14:textId="3C1DC4AC" w:rsidR="00D13C07" w:rsidRPr="00670AD9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47A1A266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B84DB8" w:rsidRPr="47A1A266">
        <w:rPr>
          <w:rFonts w:ascii="Arial" w:hAnsi="Arial" w:cs="Arial"/>
          <w:b/>
          <w:bCs/>
          <w:sz w:val="20"/>
          <w:szCs w:val="20"/>
        </w:rPr>
        <w:t>AOV21</w:t>
      </w:r>
      <w:r w:rsidR="0CA3F61E" w:rsidRPr="47A1A266">
        <w:rPr>
          <w:rFonts w:ascii="Arial" w:hAnsi="Arial" w:cs="Arial"/>
          <w:b/>
          <w:bCs/>
          <w:sz w:val="20"/>
          <w:szCs w:val="20"/>
        </w:rPr>
        <w:t xml:space="preserve"> </w:t>
      </w:r>
      <w:r w:rsidR="00B84DB8" w:rsidRPr="47A1A266">
        <w:rPr>
          <w:rFonts w:ascii="Arial" w:hAnsi="Arial" w:cs="Arial"/>
          <w:b/>
          <w:bCs/>
          <w:sz w:val="20"/>
          <w:szCs w:val="20"/>
        </w:rPr>
        <w:t>Miroslav</w:t>
      </w:r>
      <w:r w:rsidRPr="47A1A266">
        <w:rPr>
          <w:rFonts w:ascii="Arial" w:hAnsi="Arial" w:cs="Arial"/>
          <w:sz w:val="20"/>
          <w:szCs w:val="20"/>
        </w:rPr>
        <w:t xml:space="preserve">, vymezené </w:t>
      </w:r>
      <w:r w:rsidR="006F5928" w:rsidRPr="47A1A266">
        <w:rPr>
          <w:rFonts w:ascii="Arial" w:hAnsi="Arial" w:cs="Arial"/>
          <w:sz w:val="20"/>
          <w:szCs w:val="20"/>
        </w:rPr>
        <w:t>ve Změně č.</w:t>
      </w:r>
      <w:r w:rsidR="00D06E79" w:rsidRPr="47A1A266">
        <w:rPr>
          <w:rFonts w:ascii="Arial" w:hAnsi="Arial" w:cs="Arial"/>
          <w:sz w:val="20"/>
          <w:szCs w:val="20"/>
        </w:rPr>
        <w:t> </w:t>
      </w:r>
      <w:r w:rsidR="006F5928" w:rsidRPr="47A1A266">
        <w:rPr>
          <w:rFonts w:ascii="Arial" w:hAnsi="Arial" w:cs="Arial"/>
          <w:sz w:val="20"/>
          <w:szCs w:val="20"/>
        </w:rPr>
        <w:t>2 územního rozvojového plánu</w:t>
      </w:r>
      <w:r w:rsidRPr="47A1A266">
        <w:rPr>
          <w:rFonts w:ascii="Arial" w:hAnsi="Arial" w:cs="Arial"/>
          <w:sz w:val="20"/>
          <w:szCs w:val="20"/>
        </w:rPr>
        <w:t>.</w:t>
      </w:r>
      <w:r w:rsidR="00334780" w:rsidRPr="47A1A266">
        <w:rPr>
          <w:rFonts w:ascii="Arial" w:hAnsi="Arial" w:cs="Arial"/>
          <w:sz w:val="20"/>
          <w:szCs w:val="20"/>
        </w:rPr>
        <w:t xml:space="preserve"> </w:t>
      </w:r>
      <w:r w:rsidR="00D13C07" w:rsidRPr="47A1A266">
        <w:rPr>
          <w:rFonts w:ascii="Arial" w:hAnsi="Arial" w:cs="Arial"/>
          <w:sz w:val="20"/>
          <w:szCs w:val="20"/>
        </w:rPr>
        <w:t xml:space="preserve">Územní opatření </w:t>
      </w:r>
      <w:r w:rsidR="00906CD1" w:rsidRPr="47A1A266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47A1A266">
        <w:rPr>
          <w:rFonts w:ascii="Arial" w:hAnsi="Arial" w:cs="Arial"/>
          <w:sz w:val="20"/>
          <w:szCs w:val="20"/>
        </w:rPr>
        <w:t xml:space="preserve"> energie </w:t>
      </w:r>
      <w:r w:rsidR="00906CD1" w:rsidRPr="47A1A266">
        <w:rPr>
          <w:rFonts w:ascii="Arial" w:hAnsi="Arial" w:cs="Arial"/>
          <w:sz w:val="20"/>
          <w:szCs w:val="20"/>
        </w:rPr>
        <w:t>větru</w:t>
      </w:r>
      <w:r w:rsidR="00D13C07" w:rsidRPr="47A1A266">
        <w:rPr>
          <w:rFonts w:ascii="Arial" w:hAnsi="Arial" w:cs="Arial"/>
          <w:sz w:val="20"/>
          <w:szCs w:val="20"/>
        </w:rPr>
        <w:t>.</w:t>
      </w:r>
      <w:r w:rsidR="00922192" w:rsidRPr="47A1A266">
        <w:rPr>
          <w:rFonts w:ascii="Arial" w:hAnsi="Arial" w:cs="Arial"/>
          <w:sz w:val="20"/>
          <w:szCs w:val="20"/>
        </w:rPr>
        <w:t xml:space="preserve"> </w:t>
      </w:r>
      <w:r w:rsidR="00922192" w:rsidRPr="47A1A266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47A1A266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47A1A266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47A1A266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47A1A266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0BE0E571" w:rsidR="00F94E19" w:rsidRPr="00670AD9" w:rsidRDefault="00B15028" w:rsidP="20132E0F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B15028">
        <w:rPr>
          <w:rFonts w:ascii="Arial" w:hAnsi="Arial" w:cs="Arial"/>
          <w:sz w:val="20"/>
          <w:szCs w:val="20"/>
        </w:rPr>
        <w:t xml:space="preserve">Rozloha akcelerační oblasti je </w:t>
      </w:r>
      <w:r w:rsidR="00CE710F">
        <w:rPr>
          <w:rFonts w:ascii="Arial" w:hAnsi="Arial" w:cs="Arial"/>
          <w:sz w:val="20"/>
          <w:szCs w:val="20"/>
        </w:rPr>
        <w:t>278,2</w:t>
      </w:r>
      <w:r w:rsidRPr="00B15028">
        <w:rPr>
          <w:rFonts w:ascii="Arial" w:hAnsi="Arial" w:cs="Arial"/>
          <w:sz w:val="20"/>
          <w:szCs w:val="20"/>
        </w:rPr>
        <w:t> ha (</w:t>
      </w:r>
      <w:r>
        <w:rPr>
          <w:rFonts w:ascii="Arial" w:hAnsi="Arial" w:cs="Arial"/>
          <w:sz w:val="20"/>
          <w:szCs w:val="20"/>
        </w:rPr>
        <w:t>2</w:t>
      </w:r>
      <w:r w:rsidRPr="00B15028">
        <w:rPr>
          <w:rFonts w:ascii="Arial" w:hAnsi="Arial" w:cs="Arial"/>
          <w:sz w:val="20"/>
          <w:szCs w:val="20"/>
        </w:rPr>
        <w:t>,</w:t>
      </w:r>
      <w:r w:rsidR="00CE710F">
        <w:rPr>
          <w:rFonts w:ascii="Arial" w:hAnsi="Arial" w:cs="Arial"/>
          <w:sz w:val="20"/>
          <w:szCs w:val="20"/>
        </w:rPr>
        <w:t>8</w:t>
      </w:r>
      <w:r w:rsidRPr="00B15028">
        <w:rPr>
          <w:rFonts w:ascii="Arial" w:hAnsi="Arial" w:cs="Arial"/>
          <w:sz w:val="20"/>
          <w:szCs w:val="20"/>
        </w:rPr>
        <w:t> km</w:t>
      </w:r>
      <w:r w:rsidRPr="00B15028">
        <w:rPr>
          <w:rFonts w:ascii="Arial" w:hAnsi="Arial" w:cs="Arial"/>
          <w:sz w:val="20"/>
          <w:szCs w:val="20"/>
          <w:vertAlign w:val="superscript"/>
        </w:rPr>
        <w:t>2</w:t>
      </w:r>
      <w:r w:rsidRPr="00B15028">
        <w:rPr>
          <w:rFonts w:ascii="Arial" w:hAnsi="Arial" w:cs="Arial"/>
          <w:sz w:val="20"/>
          <w:szCs w:val="20"/>
        </w:rPr>
        <w:t>)</w:t>
      </w:r>
      <w:r w:rsidR="22459DB1" w:rsidRPr="20132E0F">
        <w:rPr>
          <w:rFonts w:ascii="Arial" w:hAnsi="Arial" w:cs="Arial"/>
          <w:sz w:val="20"/>
          <w:szCs w:val="20"/>
        </w:rPr>
        <w:t xml:space="preserve">. Odhadovaný </w:t>
      </w:r>
      <w:r w:rsidR="1691B6F9" w:rsidRPr="20132E0F">
        <w:rPr>
          <w:rFonts w:ascii="Arial" w:hAnsi="Arial" w:cs="Arial"/>
          <w:sz w:val="20"/>
          <w:szCs w:val="20"/>
        </w:rPr>
        <w:t xml:space="preserve">maximální celkový instalovaný výkon záměrů pro využití obnovitelného </w:t>
      </w:r>
      <w:r w:rsidR="55CCFC8A" w:rsidRPr="20132E0F">
        <w:rPr>
          <w:rFonts w:ascii="Arial" w:hAnsi="Arial" w:cs="Arial"/>
          <w:sz w:val="20"/>
          <w:szCs w:val="20"/>
        </w:rPr>
        <w:t>zdroje – energie</w:t>
      </w:r>
      <w:r w:rsidR="1691B6F9" w:rsidRPr="20132E0F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64ECC4AC" w:rsidRPr="20132E0F">
        <w:rPr>
          <w:rFonts w:ascii="Arial" w:hAnsi="Arial" w:cs="Arial"/>
          <w:sz w:val="20"/>
          <w:szCs w:val="20"/>
        </w:rPr>
        <w:t>28</w:t>
      </w:r>
      <w:r w:rsidR="465BF3E4" w:rsidRPr="20132E0F">
        <w:rPr>
          <w:rFonts w:ascii="Arial" w:hAnsi="Arial" w:cs="Arial"/>
          <w:sz w:val="20"/>
          <w:szCs w:val="20"/>
        </w:rPr>
        <w:t>,0 </w:t>
      </w:r>
      <w:r w:rsidR="1691B6F9" w:rsidRPr="20132E0F">
        <w:rPr>
          <w:rFonts w:ascii="Arial" w:hAnsi="Arial" w:cs="Arial"/>
          <w:sz w:val="20"/>
          <w:szCs w:val="20"/>
        </w:rPr>
        <w:t>MW.</w:t>
      </w:r>
      <w:r w:rsidR="6690DE2B" w:rsidRPr="20132E0F">
        <w:rPr>
          <w:rFonts w:ascii="Arial" w:hAnsi="Arial" w:cs="Arial"/>
          <w:sz w:val="20"/>
          <w:szCs w:val="20"/>
        </w:rPr>
        <w:t xml:space="preserve"> To znamená, že se </w:t>
      </w:r>
      <w:r w:rsidR="38D75AAB" w:rsidRPr="20132E0F">
        <w:rPr>
          <w:rFonts w:ascii="Arial" w:hAnsi="Arial" w:cs="Arial"/>
          <w:sz w:val="20"/>
          <w:szCs w:val="20"/>
        </w:rPr>
        <w:t>odhaduje</w:t>
      </w:r>
      <w:r w:rsidR="6690DE2B" w:rsidRPr="20132E0F">
        <w:rPr>
          <w:rFonts w:ascii="Arial" w:hAnsi="Arial" w:cs="Arial"/>
          <w:sz w:val="20"/>
          <w:szCs w:val="20"/>
        </w:rPr>
        <w:t xml:space="preserve">, že záměry </w:t>
      </w:r>
      <w:r w:rsidR="38D75AAB" w:rsidRPr="20132E0F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465BF3E4" w:rsidRPr="20132E0F">
        <w:rPr>
          <w:rFonts w:ascii="Arial" w:hAnsi="Arial" w:cs="Arial"/>
          <w:sz w:val="20"/>
          <w:szCs w:val="20"/>
        </w:rPr>
        <w:t>28,0 </w:t>
      </w:r>
      <w:proofErr w:type="spellStart"/>
      <w:r w:rsidR="38D75AAB" w:rsidRPr="20132E0F">
        <w:rPr>
          <w:rFonts w:ascii="Arial" w:hAnsi="Arial" w:cs="Arial"/>
          <w:sz w:val="20"/>
          <w:szCs w:val="20"/>
        </w:rPr>
        <w:t>MWp</w:t>
      </w:r>
      <w:proofErr w:type="spellEnd"/>
      <w:r w:rsidR="38D75AAB" w:rsidRPr="20132E0F">
        <w:rPr>
          <w:rFonts w:ascii="Arial" w:hAnsi="Arial" w:cs="Arial"/>
          <w:sz w:val="20"/>
          <w:szCs w:val="20"/>
        </w:rPr>
        <w:t xml:space="preserve"> (</w:t>
      </w:r>
      <w:proofErr w:type="spellStart"/>
      <w:r w:rsidR="38D75AAB" w:rsidRPr="20132E0F">
        <w:rPr>
          <w:rFonts w:ascii="Arial" w:hAnsi="Arial" w:cs="Arial"/>
          <w:sz w:val="20"/>
          <w:szCs w:val="20"/>
        </w:rPr>
        <w:t>megawattpeak</w:t>
      </w:r>
      <w:proofErr w:type="spellEnd"/>
      <w:r w:rsidR="38D75AAB" w:rsidRPr="20132E0F">
        <w:rPr>
          <w:rFonts w:ascii="Arial" w:hAnsi="Arial" w:cs="Arial"/>
          <w:sz w:val="20"/>
          <w:szCs w:val="20"/>
        </w:rPr>
        <w:t>).</w:t>
      </w:r>
    </w:p>
    <w:p w14:paraId="6C94BAB4" w14:textId="6AF17BEC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BE588F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BE588F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0797ACBF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70AD9">
        <w:rPr>
          <w:rFonts w:ascii="Arial" w:hAnsi="Arial" w:cs="Arial"/>
          <w:sz w:val="20"/>
          <w:szCs w:val="20"/>
        </w:rPr>
        <w:t xml:space="preserve"> minimálně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70AD9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0564DE">
        <w:rPr>
          <w:rFonts w:ascii="Arial" w:hAnsi="Arial" w:cs="Arial"/>
          <w:sz w:val="20"/>
          <w:szCs w:val="20"/>
        </w:rPr>
        <w:t>8</w:t>
      </w:r>
      <w:r w:rsidRPr="001D53D3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03B6FA58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200DB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33E693C4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0564DE">
        <w:rPr>
          <w:rFonts w:ascii="Arial" w:hAnsi="Arial" w:cs="Arial"/>
          <w:sz w:val="20"/>
          <w:szCs w:val="20"/>
        </w:rPr>
        <w:t>8</w:t>
      </w:r>
      <w:r w:rsidRPr="00917FD7">
        <w:rPr>
          <w:rFonts w:ascii="Arial" w:hAnsi="Arial" w:cs="Arial"/>
          <w:sz w:val="20"/>
          <w:szCs w:val="20"/>
        </w:rPr>
        <w:t xml:space="preserve"> </w:t>
      </w:r>
      <w:r w:rsidR="00BE588F">
        <w:rPr>
          <w:rFonts w:ascii="Times New Roman" w:eastAsia="Symbol" w:hAnsi="Times New Roman" w:cs="Times New Roman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0,70 </w:t>
      </w:r>
      <w:r w:rsidR="00BE588F">
        <w:rPr>
          <w:rFonts w:ascii="Times New Roman" w:eastAsia="Symbol" w:hAnsi="Times New Roman" w:cs="Times New Roman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5 = </w:t>
      </w:r>
      <w:r w:rsidR="00986591">
        <w:rPr>
          <w:rFonts w:ascii="Arial" w:hAnsi="Arial" w:cs="Arial"/>
          <w:sz w:val="20"/>
          <w:szCs w:val="20"/>
        </w:rPr>
        <w:t>28,0 </w:t>
      </w:r>
      <w:r w:rsidRPr="00670AD9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2A6A2558" w14:textId="77777777" w:rsidR="00986591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125949F5" w14:textId="77777777" w:rsidR="00A10CD6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A10CD6">
        <w:rPr>
          <w:rFonts w:ascii="Arial" w:hAnsi="Arial" w:cs="Arial"/>
          <w:sz w:val="20"/>
          <w:szCs w:val="20"/>
        </w:rPr>
        <w:t>,</w:t>
      </w:r>
    </w:p>
    <w:p w14:paraId="13F3CA80" w14:textId="77777777" w:rsidR="00000096" w:rsidRDefault="00A10CD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000096">
        <w:rPr>
          <w:rFonts w:ascii="Arial" w:hAnsi="Arial" w:cs="Arial"/>
          <w:sz w:val="20"/>
          <w:szCs w:val="20"/>
        </w:rPr>
        <w:t>,</w:t>
      </w:r>
    </w:p>
    <w:p w14:paraId="192F39C5" w14:textId="2914B908" w:rsidR="004015C4" w:rsidRPr="00670AD9" w:rsidRDefault="0000009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00096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670AD9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70AD9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1B0B3276" w:rsidR="007A4E9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40A2A706">
        <w:rPr>
          <w:rFonts w:ascii="Arial" w:hAnsi="Arial" w:cs="Arial"/>
          <w:sz w:val="20"/>
          <w:szCs w:val="20"/>
        </w:rPr>
        <w:t>Jako podklad pro návrh podmínek v územním opatřen</w:t>
      </w:r>
      <w:r w:rsidR="59D67A8B" w:rsidRPr="40A2A706">
        <w:rPr>
          <w:rFonts w:ascii="Arial" w:hAnsi="Arial" w:cs="Arial"/>
          <w:sz w:val="20"/>
          <w:szCs w:val="20"/>
        </w:rPr>
        <w:t>í</w:t>
      </w:r>
      <w:r w:rsidRPr="40A2A706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40A2A706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40A2A706">
        <w:rPr>
          <w:rFonts w:ascii="Arial" w:hAnsi="Arial" w:cs="Arial"/>
          <w:sz w:val="20"/>
          <w:szCs w:val="20"/>
        </w:rPr>
        <w:t>zpracování</w:t>
      </w:r>
      <w:r w:rsidR="00015084" w:rsidRPr="40A2A706">
        <w:rPr>
          <w:rFonts w:ascii="Arial" w:hAnsi="Arial" w:cs="Arial"/>
          <w:sz w:val="20"/>
          <w:szCs w:val="20"/>
        </w:rPr>
        <w:t>m</w:t>
      </w:r>
      <w:r w:rsidRPr="40A2A706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40A2A706">
        <w:rPr>
          <w:rFonts w:ascii="Arial" w:hAnsi="Arial" w:cs="Arial"/>
          <w:sz w:val="20"/>
          <w:szCs w:val="20"/>
        </w:rPr>
        <w:t>Expertní</w:t>
      </w:r>
      <w:r w:rsidRPr="40A2A706">
        <w:rPr>
          <w:rFonts w:ascii="Arial" w:hAnsi="Arial" w:cs="Arial"/>
          <w:sz w:val="20"/>
          <w:szCs w:val="20"/>
        </w:rPr>
        <w:t xml:space="preserve"> osobou </w:t>
      </w:r>
      <w:r w:rsidR="00015084" w:rsidRPr="40A2A706">
        <w:rPr>
          <w:rFonts w:ascii="Arial" w:hAnsi="Arial" w:cs="Arial"/>
          <w:sz w:val="20"/>
          <w:szCs w:val="20"/>
        </w:rPr>
        <w:t xml:space="preserve">zpracovatele </w:t>
      </w:r>
      <w:r w:rsidRPr="40A2A706">
        <w:rPr>
          <w:rFonts w:ascii="Arial" w:hAnsi="Arial" w:cs="Arial"/>
          <w:sz w:val="20"/>
          <w:szCs w:val="20"/>
        </w:rPr>
        <w:t xml:space="preserve">byl </w:t>
      </w:r>
      <w:r w:rsidR="000904B2" w:rsidRPr="40A2A706">
        <w:rPr>
          <w:rFonts w:ascii="Arial" w:hAnsi="Arial" w:cs="Arial"/>
          <w:sz w:val="20"/>
          <w:szCs w:val="20"/>
        </w:rPr>
        <w:t xml:space="preserve">Mgr. </w:t>
      </w:r>
      <w:r w:rsidR="2C2DBB31" w:rsidRPr="40A2A706">
        <w:rPr>
          <w:rFonts w:ascii="Arial" w:hAnsi="Arial" w:cs="Arial"/>
          <w:sz w:val="20"/>
          <w:szCs w:val="20"/>
        </w:rPr>
        <w:t>Radim Kočvara</w:t>
      </w:r>
      <w:r w:rsidRPr="40A2A706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40A2A706">
        <w:rPr>
          <w:rFonts w:ascii="Arial" w:hAnsi="Arial" w:cs="Arial"/>
          <w:sz w:val="20"/>
          <w:szCs w:val="20"/>
        </w:rPr>
        <w:t>k</w:t>
      </w:r>
      <w:r w:rsidRPr="40A2A706">
        <w:rPr>
          <w:rFonts w:ascii="Arial" w:hAnsi="Arial" w:cs="Arial"/>
          <w:sz w:val="20"/>
          <w:szCs w:val="20"/>
        </w:rPr>
        <w:t xml:space="preserve"> </w:t>
      </w:r>
      <w:r w:rsidR="00FB7257" w:rsidRPr="40A2A706">
        <w:rPr>
          <w:rFonts w:ascii="Arial" w:hAnsi="Arial" w:cs="Arial"/>
          <w:sz w:val="20"/>
          <w:szCs w:val="20"/>
        </w:rPr>
        <w:t>10</w:t>
      </w:r>
      <w:r w:rsidRPr="40A2A706">
        <w:rPr>
          <w:rFonts w:ascii="Arial" w:hAnsi="Arial" w:cs="Arial"/>
          <w:sz w:val="20"/>
          <w:szCs w:val="20"/>
        </w:rPr>
        <w:t>. </w:t>
      </w:r>
      <w:r w:rsidR="00B904FC" w:rsidRPr="40A2A706">
        <w:rPr>
          <w:rFonts w:ascii="Arial" w:hAnsi="Arial" w:cs="Arial"/>
          <w:sz w:val="20"/>
          <w:szCs w:val="20"/>
        </w:rPr>
        <w:t>1</w:t>
      </w:r>
      <w:r w:rsidR="00FB7257" w:rsidRPr="40A2A706">
        <w:rPr>
          <w:rFonts w:ascii="Arial" w:hAnsi="Arial" w:cs="Arial"/>
          <w:sz w:val="20"/>
          <w:szCs w:val="20"/>
        </w:rPr>
        <w:t>2</w:t>
      </w:r>
      <w:r w:rsidRPr="40A2A706">
        <w:rPr>
          <w:rFonts w:ascii="Arial" w:hAnsi="Arial" w:cs="Arial"/>
          <w:sz w:val="20"/>
          <w:szCs w:val="20"/>
        </w:rPr>
        <w:t>. 2025</w:t>
      </w:r>
      <w:bookmarkEnd w:id="4"/>
      <w:r w:rsidRPr="40A2A706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581907">
        <w:rPr>
          <w:rFonts w:ascii="Arial" w:hAnsi="Arial" w:cs="Arial"/>
          <w:sz w:val="20"/>
          <w:szCs w:val="20"/>
        </w:rPr>
        <w:t> </w:t>
      </w:r>
      <w:r w:rsidRPr="40A2A706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951A76" w:rsidRPr="40A2A706">
        <w:rPr>
          <w:rFonts w:ascii="Arial" w:hAnsi="Arial" w:cs="Arial"/>
          <w:sz w:val="20"/>
          <w:szCs w:val="20"/>
        </w:rPr>
        <w:t>5</w:t>
      </w:r>
      <w:r w:rsidRPr="40A2A706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0016740" w14:textId="3C4F6711" w:rsidR="00F544BE" w:rsidRPr="00670AD9" w:rsidRDefault="00B42F7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C67AD">
        <w:rPr>
          <w:rFonts w:ascii="Arial" w:hAnsi="Arial" w:cs="Arial"/>
          <w:sz w:val="20"/>
          <w:szCs w:val="20"/>
        </w:rPr>
        <w:t>Podmínk</w:t>
      </w:r>
      <w:r w:rsidR="007C4E6D" w:rsidRPr="001C67AD">
        <w:rPr>
          <w:rFonts w:ascii="Arial" w:hAnsi="Arial" w:cs="Arial"/>
          <w:sz w:val="20"/>
          <w:szCs w:val="20"/>
        </w:rPr>
        <w:t>a</w:t>
      </w:r>
      <w:r w:rsidRPr="001C67AD">
        <w:rPr>
          <w:rFonts w:ascii="Arial" w:hAnsi="Arial" w:cs="Arial"/>
          <w:sz w:val="20"/>
          <w:szCs w:val="20"/>
        </w:rPr>
        <w:t xml:space="preserve"> v odst. 3</w:t>
      </w:r>
      <w:r w:rsidR="00406D1B" w:rsidRPr="001C67AD">
        <w:rPr>
          <w:rFonts w:ascii="Arial" w:hAnsi="Arial" w:cs="Arial"/>
          <w:sz w:val="20"/>
          <w:szCs w:val="20"/>
        </w:rPr>
        <w:t>.1</w:t>
      </w:r>
      <w:r w:rsidRPr="001C67AD">
        <w:rPr>
          <w:rFonts w:ascii="Arial" w:hAnsi="Arial" w:cs="Arial"/>
          <w:sz w:val="20"/>
          <w:szCs w:val="20"/>
        </w:rPr>
        <w:t xml:space="preserve"> písm. a) </w:t>
      </w:r>
      <w:r w:rsidR="000904B2" w:rsidRPr="001C67AD">
        <w:rPr>
          <w:rFonts w:ascii="Arial" w:hAnsi="Arial" w:cs="Arial"/>
          <w:sz w:val="20"/>
          <w:szCs w:val="20"/>
        </w:rPr>
        <w:t>je</w:t>
      </w:r>
      <w:r w:rsidR="000904B2" w:rsidRPr="00727720">
        <w:rPr>
          <w:rFonts w:ascii="Arial" w:hAnsi="Arial" w:cs="Arial"/>
          <w:sz w:val="20"/>
          <w:szCs w:val="20"/>
        </w:rPr>
        <w:t xml:space="preserve"> stanovena zejména s ohledem na předvídatelnost z hlediska zajištění bezpečnosti letového provozu. Na trhu je k dispozici vícero typů větrných elektráren o výšce od terénu po horní úvrať listů rotorů kolem 245 m, tedy s rezervou méně než 250 m.</w:t>
      </w:r>
      <w:r w:rsidR="00D06E79" w:rsidRPr="00727720">
        <w:rPr>
          <w:rFonts w:ascii="Arial" w:hAnsi="Arial" w:cs="Arial"/>
          <w:sz w:val="20"/>
          <w:szCs w:val="20"/>
        </w:rPr>
        <w:t xml:space="preserve"> Ve vymezené akcelerační oblasti je </w:t>
      </w:r>
      <w:r w:rsidR="002B2898">
        <w:rPr>
          <w:rFonts w:ascii="Arial" w:hAnsi="Arial" w:cs="Arial"/>
          <w:sz w:val="20"/>
          <w:szCs w:val="20"/>
        </w:rPr>
        <w:t>třeba respektovat p</w:t>
      </w:r>
      <w:r w:rsidR="002B2898" w:rsidRPr="002B2898">
        <w:rPr>
          <w:rFonts w:ascii="Arial" w:hAnsi="Arial" w:cs="Arial"/>
          <w:sz w:val="20"/>
          <w:szCs w:val="20"/>
        </w:rPr>
        <w:t xml:space="preserve">ožadavek </w:t>
      </w:r>
      <w:r w:rsidR="008279D9">
        <w:rPr>
          <w:rFonts w:ascii="Arial" w:hAnsi="Arial" w:cs="Arial"/>
          <w:sz w:val="20"/>
          <w:szCs w:val="20"/>
        </w:rPr>
        <w:t xml:space="preserve">Ministerstva obrany </w:t>
      </w:r>
      <w:r w:rsidR="002B2898" w:rsidRPr="002B2898">
        <w:rPr>
          <w:rFonts w:ascii="Arial" w:hAnsi="Arial" w:cs="Arial"/>
          <w:sz w:val="20"/>
          <w:szCs w:val="20"/>
        </w:rPr>
        <w:t>na omezení výšky na 614 m n. m</w:t>
      </w:r>
      <w:r w:rsidR="001348F6" w:rsidRPr="00727720">
        <w:rPr>
          <w:rFonts w:ascii="Arial" w:hAnsi="Arial" w:cs="Arial"/>
          <w:sz w:val="20"/>
          <w:szCs w:val="20"/>
        </w:rPr>
        <w:t>.</w:t>
      </w:r>
      <w:r w:rsidR="00432482" w:rsidRPr="00727720">
        <w:rPr>
          <w:rFonts w:ascii="Arial" w:hAnsi="Arial" w:cs="Arial"/>
          <w:sz w:val="20"/>
          <w:szCs w:val="20"/>
        </w:rPr>
        <w:t xml:space="preserve"> Nadmořská výška akcelerační oblasti se pohybuje v rozmezí cca </w:t>
      </w:r>
      <w:r w:rsidR="00DF60E4">
        <w:rPr>
          <w:rFonts w:ascii="Arial" w:hAnsi="Arial" w:cs="Arial"/>
          <w:sz w:val="20"/>
          <w:szCs w:val="20"/>
        </w:rPr>
        <w:t>2</w:t>
      </w:r>
      <w:r w:rsidR="00B37347">
        <w:rPr>
          <w:rFonts w:ascii="Arial" w:hAnsi="Arial" w:cs="Arial"/>
          <w:sz w:val="20"/>
          <w:szCs w:val="20"/>
        </w:rPr>
        <w:t>0</w:t>
      </w:r>
      <w:r w:rsidR="00432482" w:rsidRPr="00727720">
        <w:rPr>
          <w:rFonts w:ascii="Arial" w:hAnsi="Arial" w:cs="Arial"/>
          <w:sz w:val="20"/>
          <w:szCs w:val="20"/>
        </w:rPr>
        <w:t>0–</w:t>
      </w:r>
      <w:r w:rsidR="00B37347">
        <w:rPr>
          <w:rFonts w:ascii="Arial" w:hAnsi="Arial" w:cs="Arial"/>
          <w:sz w:val="20"/>
          <w:szCs w:val="20"/>
        </w:rPr>
        <w:t>260</w:t>
      </w:r>
      <w:r w:rsidR="00432482" w:rsidRPr="00727720">
        <w:rPr>
          <w:rFonts w:ascii="Arial" w:hAnsi="Arial" w:cs="Arial"/>
          <w:sz w:val="20"/>
          <w:szCs w:val="20"/>
        </w:rPr>
        <w:t xml:space="preserve"> m n. m.</w:t>
      </w:r>
      <w:r w:rsidR="004C0EAF">
        <w:rPr>
          <w:rFonts w:ascii="Arial" w:hAnsi="Arial" w:cs="Arial"/>
          <w:sz w:val="20"/>
          <w:szCs w:val="20"/>
        </w:rPr>
        <w:t xml:space="preserve"> Pokud bude dodržena maximální stanovená výška 250 m</w:t>
      </w:r>
      <w:r w:rsidR="008C1191">
        <w:rPr>
          <w:rFonts w:ascii="Arial" w:hAnsi="Arial" w:cs="Arial"/>
          <w:sz w:val="20"/>
          <w:szCs w:val="20"/>
        </w:rPr>
        <w:t>, bude tento požadavek i v nejvyšším bodě oblasti respektován.</w:t>
      </w:r>
      <w:r w:rsidR="00432482" w:rsidRPr="00727720">
        <w:rPr>
          <w:rFonts w:ascii="Arial" w:hAnsi="Arial" w:cs="Arial"/>
          <w:sz w:val="20"/>
          <w:szCs w:val="20"/>
        </w:rPr>
        <w:t xml:space="preserve"> </w:t>
      </w:r>
      <w:r w:rsidR="000E78D8" w:rsidRPr="00191F4B">
        <w:rPr>
          <w:rFonts w:ascii="Arial" w:hAnsi="Arial" w:cs="Arial"/>
          <w:sz w:val="20"/>
          <w:szCs w:val="20"/>
        </w:rPr>
        <w:t>Z hlediska ochrany krajinného rázu je třeba zachovat</w:t>
      </w:r>
      <w:r w:rsidR="000E78D8" w:rsidRPr="00191F4B">
        <w:rPr>
          <w:rFonts w:ascii="Arial" w:hAnsi="Arial" w:cs="Arial"/>
          <w:kern w:val="2"/>
          <w:sz w:val="20"/>
          <w:szCs w:val="20"/>
        </w:rPr>
        <w:t xml:space="preserve"> ochranu obrazu krajinného rámce Miroslavi (ve vzdálenosti </w:t>
      </w:r>
      <w:r w:rsidR="005D379B">
        <w:rPr>
          <w:rFonts w:ascii="Arial" w:hAnsi="Arial" w:cs="Arial"/>
          <w:kern w:val="2"/>
          <w:sz w:val="20"/>
          <w:szCs w:val="20"/>
        </w:rPr>
        <w:t>3</w:t>
      </w:r>
      <w:r w:rsidR="000E78D8" w:rsidRPr="00191F4B">
        <w:rPr>
          <w:rFonts w:ascii="Arial" w:hAnsi="Arial" w:cs="Arial"/>
          <w:kern w:val="2"/>
          <w:sz w:val="20"/>
          <w:szCs w:val="20"/>
        </w:rPr>
        <w:t xml:space="preserve"> km, </w:t>
      </w:r>
      <w:r w:rsidR="00412D02">
        <w:rPr>
          <w:rFonts w:ascii="Arial" w:hAnsi="Arial" w:cs="Arial"/>
          <w:kern w:val="2"/>
          <w:sz w:val="20"/>
          <w:szCs w:val="20"/>
        </w:rPr>
        <w:t>od Miroslavi nelze vliv účinně eliminovat</w:t>
      </w:r>
      <w:r w:rsidR="000E78D8" w:rsidRPr="00191F4B">
        <w:rPr>
          <w:rFonts w:ascii="Arial" w:hAnsi="Arial" w:cs="Arial"/>
          <w:kern w:val="2"/>
          <w:sz w:val="20"/>
          <w:szCs w:val="20"/>
        </w:rPr>
        <w:t>).</w:t>
      </w:r>
    </w:p>
    <w:p w14:paraId="70101120" w14:textId="30385976" w:rsidR="008366E3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Podmínka v odst. 3</w:t>
      </w:r>
      <w:r w:rsidR="00406D1B" w:rsidRPr="00670AD9">
        <w:rPr>
          <w:rFonts w:ascii="Arial" w:hAnsi="Arial" w:cs="Arial"/>
          <w:sz w:val="20"/>
          <w:szCs w:val="20"/>
        </w:rPr>
        <w:t>.1</w:t>
      </w:r>
      <w:r w:rsidRPr="00670AD9">
        <w:rPr>
          <w:rFonts w:ascii="Arial" w:hAnsi="Arial" w:cs="Arial"/>
          <w:sz w:val="20"/>
          <w:szCs w:val="20"/>
        </w:rPr>
        <w:t xml:space="preserve"> písm. </w:t>
      </w:r>
      <w:r w:rsidR="00EA3EF7">
        <w:rPr>
          <w:rFonts w:ascii="Arial" w:hAnsi="Arial" w:cs="Arial"/>
          <w:sz w:val="20"/>
          <w:szCs w:val="20"/>
        </w:rPr>
        <w:t>b</w:t>
      </w:r>
      <w:r w:rsidRPr="00670AD9">
        <w:rPr>
          <w:rFonts w:ascii="Arial" w:hAnsi="Arial" w:cs="Arial"/>
          <w:sz w:val="20"/>
          <w:szCs w:val="20"/>
        </w:rPr>
        <w:t>)</w:t>
      </w:r>
      <w:r w:rsidR="008366E3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1 záměr OZE,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>
        <w:rPr>
          <w:rFonts w:ascii="Arial" w:hAnsi="Arial" w:cs="Arial"/>
          <w:sz w:val="20"/>
          <w:szCs w:val="20"/>
        </w:rPr>
        <w:t>.</w:t>
      </w:r>
    </w:p>
    <w:p w14:paraId="440894DF" w14:textId="029C04CC" w:rsidR="008366E3" w:rsidRPr="005840B4" w:rsidRDefault="000247D2" w:rsidP="7B411A89">
      <w:pPr>
        <w:pStyle w:val="Zkladntext"/>
        <w:spacing w:line="276" w:lineRule="auto"/>
        <w:jc w:val="both"/>
      </w:pPr>
      <w:r>
        <w:lastRenderedPageBreak/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>
        <w:t xml:space="preserve">je </w:t>
      </w:r>
      <w:bookmarkStart w:id="7" w:name="_Hlk214039545"/>
      <w:r w:rsidR="008366E3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</w:t>
      </w:r>
      <w:r w:rsidR="49873085">
        <w:t>intenzivně</w:t>
      </w:r>
      <w:r w:rsidR="001348F6">
        <w:t xml:space="preserve"> o</w:t>
      </w:r>
      <w:r w:rsidR="008366E3">
        <w:t xml:space="preserve">bhospodařované </w:t>
      </w:r>
      <w:r w:rsidR="1E08ADF6">
        <w:t>venkovské</w:t>
      </w:r>
      <w:r w:rsidR="008366E3">
        <w:t xml:space="preserve"> krajiny, z tohoto důvodu je kladen důraz na</w:t>
      </w:r>
      <w:r w:rsidR="00902AF2">
        <w:t>:</w:t>
      </w:r>
    </w:p>
    <w:p w14:paraId="1844028F" w14:textId="576E3C70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Použití matných povrchových úprav – ty mají eliminovat odlesky a vizuálně rušivé jevy za</w:t>
      </w:r>
      <w:r w:rsidR="00F17768">
        <w:t> </w:t>
      </w:r>
      <w:r w:rsidRPr="005840B4">
        <w:t>slunečného počasí.</w:t>
      </w:r>
    </w:p>
    <w:p w14:paraId="0422EFBC" w14:textId="77777777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4999CD25" w:rsidR="008366E3" w:rsidRDefault="008366E3" w:rsidP="7B411A89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DB047A">
        <w:rPr>
          <w:rFonts w:ascii="Arial" w:eastAsia="Arial" w:hAnsi="Arial" w:cs="Arial"/>
          <w:kern w:val="2"/>
          <w:sz w:val="20"/>
          <w:szCs w:val="20"/>
        </w:rPr>
        <w:t>Pohledově exponovaný charakter lokality</w:t>
      </w:r>
      <w:r w:rsidRPr="005F2C05">
        <w:rPr>
          <w:rFonts w:ascii="Arial" w:eastAsia="Arial" w:hAnsi="Arial" w:cs="Arial"/>
          <w:kern w:val="2"/>
          <w:sz w:val="20"/>
          <w:szCs w:val="20"/>
        </w:rPr>
        <w:t xml:space="preserve">, zejména </w:t>
      </w:r>
      <w:r w:rsidR="1616C6D3" w:rsidRPr="005F2C05">
        <w:rPr>
          <w:rFonts w:ascii="Arial" w:eastAsia="Arial" w:hAnsi="Arial" w:cs="Arial"/>
          <w:sz w:val="20"/>
          <w:szCs w:val="20"/>
        </w:rPr>
        <w:t xml:space="preserve">od přístupových cest z obcí Dolenice, Damnice, </w:t>
      </w:r>
      <w:proofErr w:type="spellStart"/>
      <w:r w:rsidR="22D9AC32" w:rsidRPr="005F2C05">
        <w:rPr>
          <w:rFonts w:ascii="Arial" w:eastAsia="Arial" w:hAnsi="Arial" w:cs="Arial"/>
          <w:sz w:val="20"/>
          <w:szCs w:val="20"/>
        </w:rPr>
        <w:t>Kašenec</w:t>
      </w:r>
      <w:proofErr w:type="spellEnd"/>
      <w:r w:rsidR="22D9AC32" w:rsidRPr="005F2C05">
        <w:rPr>
          <w:rFonts w:ascii="Arial" w:eastAsia="Arial" w:hAnsi="Arial" w:cs="Arial"/>
          <w:sz w:val="20"/>
          <w:szCs w:val="20"/>
        </w:rPr>
        <w:t xml:space="preserve"> a Suchohrdly u Miroslavi</w:t>
      </w:r>
      <w:r w:rsidR="7C43DC3E" w:rsidRPr="005F2C05">
        <w:rPr>
          <w:rFonts w:ascii="Arial" w:eastAsia="Arial" w:hAnsi="Arial" w:cs="Arial"/>
          <w:kern w:val="2"/>
          <w:sz w:val="20"/>
          <w:szCs w:val="20"/>
        </w:rPr>
        <w:t xml:space="preserve"> a </w:t>
      </w:r>
      <w:r w:rsidR="7C43DC3E" w:rsidRPr="005F2C05">
        <w:rPr>
          <w:rFonts w:ascii="Arial" w:eastAsia="Arial" w:hAnsi="Arial" w:cs="Arial"/>
          <w:sz w:val="20"/>
          <w:szCs w:val="20"/>
        </w:rPr>
        <w:t>dále od železniční trati Brno – Hrušovany nad Jevišovkou</w:t>
      </w:r>
      <w:r w:rsidR="000100B6" w:rsidRPr="005F2C05">
        <w:rPr>
          <w:rFonts w:ascii="Arial" w:eastAsia="Arial" w:hAnsi="Arial" w:cs="Arial"/>
          <w:kern w:val="2"/>
          <w:sz w:val="20"/>
          <w:szCs w:val="20"/>
        </w:rPr>
        <w:t xml:space="preserve">, </w:t>
      </w:r>
      <w:r w:rsidRPr="005F2C05">
        <w:rPr>
          <w:rFonts w:ascii="Arial" w:hAnsi="Arial" w:cs="Arial"/>
          <w:kern w:val="2"/>
          <w:sz w:val="20"/>
          <w:szCs w:val="20"/>
        </w:rPr>
        <w:t xml:space="preserve">vyžaduje obzvláště citlivý přístup k umisťování stavebních </w:t>
      </w:r>
      <w:r w:rsidRPr="00976A38">
        <w:rPr>
          <w:rFonts w:ascii="Arial" w:hAnsi="Arial" w:cs="Arial"/>
          <w:kern w:val="2"/>
          <w:sz w:val="20"/>
          <w:szCs w:val="20"/>
        </w:rPr>
        <w:t>a technických prvků. Výše uvedené požadavky jsou proto nezbytné k ochraně estetických a kulturních hodnot území, k udržení integrity krajinného rázu a</w:t>
      </w:r>
      <w:r w:rsidR="00581907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k</w:t>
      </w:r>
      <w:r w:rsidR="00581907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naplnění principů udržitelného rozvoje.</w:t>
      </w:r>
      <w:bookmarkEnd w:id="7"/>
    </w:p>
    <w:p w14:paraId="0B31A968" w14:textId="5E3B3618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>
        <w:rPr>
          <w:rFonts w:ascii="Arial" w:hAnsi="Arial" w:cs="Arial"/>
          <w:sz w:val="20"/>
          <w:szCs w:val="20"/>
        </w:rPr>
        <w:t>d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8366E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543551">
        <w:rPr>
          <w:rFonts w:ascii="Arial" w:hAnsi="Arial" w:cs="Arial"/>
          <w:sz w:val="20"/>
          <w:szCs w:val="20"/>
        </w:rPr>
        <w:t>, a také ochranu z</w:t>
      </w:r>
      <w:r w:rsidR="00543551" w:rsidRPr="00543551">
        <w:rPr>
          <w:rFonts w:ascii="Arial" w:hAnsi="Arial" w:cs="Arial"/>
          <w:sz w:val="20"/>
          <w:szCs w:val="20"/>
        </w:rPr>
        <w:t>ájm</w:t>
      </w:r>
      <w:r w:rsidR="00543551">
        <w:rPr>
          <w:rFonts w:ascii="Arial" w:hAnsi="Arial" w:cs="Arial"/>
          <w:sz w:val="20"/>
          <w:szCs w:val="20"/>
        </w:rPr>
        <w:t>ů</w:t>
      </w:r>
      <w:r w:rsidR="00543551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543551">
        <w:rPr>
          <w:rFonts w:ascii="Arial" w:hAnsi="Arial" w:cs="Arial"/>
          <w:sz w:val="20"/>
          <w:szCs w:val="20"/>
        </w:rPr>
        <w:t> </w:t>
      </w:r>
      <w:r w:rsidR="00543551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E818BF">
        <w:rPr>
          <w:rFonts w:ascii="Arial" w:hAnsi="Arial" w:cs="Arial"/>
          <w:sz w:val="20"/>
          <w:szCs w:val="20"/>
        </w:rPr>
        <w:t> </w:t>
      </w:r>
      <w:r w:rsidR="00543551" w:rsidRPr="00543551">
        <w:rPr>
          <w:rFonts w:ascii="Arial" w:hAnsi="Arial" w:cs="Arial"/>
          <w:sz w:val="20"/>
          <w:szCs w:val="20"/>
        </w:rPr>
        <w:t>minimalizovat zábor ZPF</w:t>
      </w:r>
      <w:r w:rsidR="00543551">
        <w:rPr>
          <w:rFonts w:ascii="Arial" w:hAnsi="Arial" w:cs="Arial"/>
          <w:sz w:val="20"/>
          <w:szCs w:val="20"/>
        </w:rPr>
        <w:t>.</w:t>
      </w:r>
    </w:p>
    <w:p w14:paraId="167A164C" w14:textId="77777777" w:rsidR="003339D4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40A2A706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789C3849" w:rsidRPr="40A2A706">
        <w:rPr>
          <w:rFonts w:ascii="Arial" w:hAnsi="Arial" w:cs="Arial"/>
          <w:sz w:val="20"/>
          <w:szCs w:val="20"/>
        </w:rPr>
        <w:t>.</w:t>
      </w:r>
    </w:p>
    <w:p w14:paraId="2EBCBD8A" w14:textId="55CB18DC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f</w:t>
      </w:r>
      <w:r w:rsidRPr="00404D6A">
        <w:rPr>
          <w:rFonts w:ascii="Arial" w:hAnsi="Arial" w:cs="Arial"/>
          <w:sz w:val="20"/>
          <w:szCs w:val="20"/>
        </w:rPr>
        <w:t xml:space="preserve">) </w:t>
      </w:r>
      <w:bookmarkStart w:id="9" w:name="_Hlk214039931"/>
      <w:r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764528">
        <w:rPr>
          <w:rFonts w:ascii="Arial" w:hAnsi="Arial" w:cs="Arial"/>
          <w:sz w:val="20"/>
          <w:szCs w:val="20"/>
        </w:rPr>
        <w:t>,</w:t>
      </w:r>
      <w:r w:rsidRPr="00404D6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764528">
        <w:rPr>
          <w:rFonts w:ascii="Arial" w:hAnsi="Arial" w:cs="Arial"/>
          <w:sz w:val="20"/>
          <w:szCs w:val="20"/>
        </w:rPr>
        <w:t xml:space="preserve"> a minimalizace odnětí pozemků ze ZPF</w:t>
      </w:r>
      <w:r w:rsidRPr="00404D6A">
        <w:rPr>
          <w:rFonts w:ascii="Arial" w:hAnsi="Arial" w:cs="Arial"/>
          <w:sz w:val="20"/>
          <w:szCs w:val="20"/>
        </w:rPr>
        <w:t>.</w:t>
      </w:r>
    </w:p>
    <w:p w14:paraId="6DD5DAAC" w14:textId="3B059FA0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3339D4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7B059B8A" w:rsidR="003F3F3B" w:rsidRPr="00BD0AB2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B411A89">
        <w:rPr>
          <w:rFonts w:ascii="Arial" w:hAnsi="Arial" w:cs="Arial"/>
          <w:sz w:val="20"/>
          <w:szCs w:val="20"/>
        </w:rPr>
        <w:t>Podmínka v odst. 3</w:t>
      </w:r>
      <w:r w:rsidR="00406D1B" w:rsidRPr="7B411A89">
        <w:rPr>
          <w:rFonts w:ascii="Arial" w:hAnsi="Arial" w:cs="Arial"/>
          <w:sz w:val="20"/>
          <w:szCs w:val="20"/>
        </w:rPr>
        <w:t>.1</w:t>
      </w:r>
      <w:r w:rsidRPr="7B411A89">
        <w:rPr>
          <w:rFonts w:ascii="Arial" w:hAnsi="Arial" w:cs="Arial"/>
          <w:sz w:val="20"/>
          <w:szCs w:val="20"/>
        </w:rPr>
        <w:t xml:space="preserve"> písm. </w:t>
      </w:r>
      <w:r w:rsidR="00404D6A" w:rsidRPr="7B411A89">
        <w:rPr>
          <w:rFonts w:ascii="Arial" w:hAnsi="Arial" w:cs="Arial"/>
          <w:sz w:val="20"/>
          <w:szCs w:val="20"/>
        </w:rPr>
        <w:t>h</w:t>
      </w:r>
      <w:r w:rsidR="008366E3" w:rsidRPr="7B411A89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7B411A89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DB047A">
        <w:rPr>
          <w:rFonts w:ascii="Arial" w:hAnsi="Arial" w:cs="Arial"/>
          <w:sz w:val="20"/>
          <w:szCs w:val="20"/>
        </w:rPr>
        <w:t>P</w:t>
      </w:r>
      <w:r w:rsidR="00DC67B1" w:rsidRPr="00DB047A">
        <w:rPr>
          <w:rFonts w:ascii="Arial" w:hAnsi="Arial" w:cs="Arial"/>
          <w:sz w:val="20"/>
          <w:szCs w:val="20"/>
        </w:rPr>
        <w:t xml:space="preserve">odmínka cílí </w:t>
      </w:r>
      <w:r w:rsidR="00025274" w:rsidRPr="00DB047A">
        <w:rPr>
          <w:rFonts w:ascii="Arial" w:hAnsi="Arial" w:cs="Arial"/>
          <w:sz w:val="20"/>
          <w:szCs w:val="20"/>
        </w:rPr>
        <w:t xml:space="preserve">zejména </w:t>
      </w:r>
      <w:r w:rsidR="00DC67B1" w:rsidRPr="00DB047A">
        <w:rPr>
          <w:rFonts w:ascii="Arial" w:hAnsi="Arial" w:cs="Arial"/>
          <w:sz w:val="20"/>
          <w:szCs w:val="20"/>
        </w:rPr>
        <w:t>na pozemky</w:t>
      </w:r>
      <w:r w:rsidR="000E5EA5" w:rsidRPr="00DB047A">
        <w:rPr>
          <w:rFonts w:ascii="Arial" w:hAnsi="Arial" w:cs="Arial"/>
          <w:sz w:val="20"/>
          <w:szCs w:val="20"/>
        </w:rPr>
        <w:t xml:space="preserve"> </w:t>
      </w:r>
      <w:r w:rsidR="00B94002" w:rsidRPr="00DB047A">
        <w:rPr>
          <w:rFonts w:ascii="Arial" w:hAnsi="Arial" w:cs="Arial"/>
          <w:sz w:val="20"/>
          <w:szCs w:val="20"/>
        </w:rPr>
        <w:t xml:space="preserve">podél drobných toků, které zasahují do akcelerační oblasti: </w:t>
      </w:r>
      <w:proofErr w:type="spellStart"/>
      <w:r w:rsidR="09D7D744" w:rsidRPr="00DB047A">
        <w:rPr>
          <w:rFonts w:ascii="Arial" w:hAnsi="Arial" w:cs="Arial"/>
          <w:sz w:val="20"/>
          <w:szCs w:val="20"/>
        </w:rPr>
        <w:t>Kašenecký</w:t>
      </w:r>
      <w:proofErr w:type="spellEnd"/>
      <w:r w:rsidR="09D7D744" w:rsidRPr="00DB047A">
        <w:rPr>
          <w:rFonts w:ascii="Arial" w:hAnsi="Arial" w:cs="Arial"/>
          <w:sz w:val="20"/>
          <w:szCs w:val="20"/>
        </w:rPr>
        <w:t xml:space="preserve"> potok</w:t>
      </w:r>
      <w:r w:rsidR="00DC5D00" w:rsidRPr="00DB047A">
        <w:rPr>
          <w:rFonts w:ascii="Arial" w:hAnsi="Arial" w:cs="Arial"/>
          <w:sz w:val="20"/>
          <w:szCs w:val="20"/>
        </w:rPr>
        <w:t>.</w:t>
      </w:r>
      <w:r w:rsidR="00DC5D00" w:rsidRPr="7B411A89">
        <w:rPr>
          <w:rFonts w:ascii="Arial" w:hAnsi="Arial" w:cs="Arial"/>
          <w:sz w:val="20"/>
          <w:szCs w:val="20"/>
        </w:rPr>
        <w:t xml:space="preserve"> </w:t>
      </w:r>
      <w:r w:rsidR="000E5EA5" w:rsidRPr="7B411A89">
        <w:rPr>
          <w:rFonts w:ascii="Arial" w:hAnsi="Arial" w:cs="Arial"/>
          <w:sz w:val="20"/>
          <w:szCs w:val="20"/>
        </w:rPr>
        <w:t>V</w:t>
      </w:r>
      <w:r w:rsidR="00DC67B1" w:rsidRPr="7B411A89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</w:t>
      </w:r>
      <w:r w:rsidR="003339D4">
        <w:rPr>
          <w:rFonts w:ascii="Arial" w:hAnsi="Arial" w:cs="Arial"/>
          <w:sz w:val="20"/>
          <w:szCs w:val="20"/>
        </w:rPr>
        <w:t> </w:t>
      </w:r>
      <w:r w:rsidR="00DC67B1" w:rsidRPr="7B411A89">
        <w:rPr>
          <w:rFonts w:ascii="Arial" w:hAnsi="Arial" w:cs="Arial"/>
          <w:sz w:val="20"/>
          <w:szCs w:val="20"/>
        </w:rPr>
        <w:t>o</w:t>
      </w:r>
      <w:r w:rsidR="003339D4">
        <w:rPr>
          <w:rFonts w:ascii="Arial" w:hAnsi="Arial" w:cs="Arial"/>
          <w:sz w:val="20"/>
          <w:szCs w:val="20"/>
        </w:rPr>
        <w:t> </w:t>
      </w:r>
      <w:r w:rsidR="00DC67B1" w:rsidRPr="7B411A89">
        <w:rPr>
          <w:rFonts w:ascii="Arial" w:hAnsi="Arial" w:cs="Arial"/>
          <w:sz w:val="20"/>
          <w:szCs w:val="20"/>
        </w:rPr>
        <w:t xml:space="preserve">změně některých zákonů (vodní zákon), ve znění pozdějších předpisů, § 4 odst. 1 písm. h) zákona č. 334/1992 Sb., o ochraně zemědělského půdního fondu, ve znění pozdějších předpisů) tím nejsou </w:t>
      </w:r>
      <w:r w:rsidR="00DC67B1" w:rsidRPr="00BD0AB2">
        <w:rPr>
          <w:rFonts w:ascii="Arial" w:hAnsi="Arial" w:cs="Arial"/>
          <w:sz w:val="20"/>
          <w:szCs w:val="20"/>
        </w:rPr>
        <w:t>dotčena</w:t>
      </w:r>
      <w:bookmarkEnd w:id="10"/>
      <w:r w:rsidR="00991287" w:rsidRPr="00BD0AB2">
        <w:rPr>
          <w:rFonts w:ascii="Arial" w:hAnsi="Arial" w:cs="Arial"/>
          <w:sz w:val="20"/>
          <w:szCs w:val="20"/>
        </w:rPr>
        <w:t>.</w:t>
      </w:r>
    </w:p>
    <w:p w14:paraId="55FEBBB3" w14:textId="424E9E64" w:rsidR="00025274" w:rsidRPr="00025274" w:rsidRDefault="73DAA921" w:rsidP="73DAA921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3DAA921">
        <w:rPr>
          <w:rFonts w:ascii="Arial" w:hAnsi="Arial" w:cs="Arial"/>
          <w:sz w:val="20"/>
          <w:szCs w:val="20"/>
        </w:rPr>
        <w:t xml:space="preserve">Podmínka v odst. 3.1 písm. i) je </w:t>
      </w:r>
      <w:bookmarkStart w:id="11" w:name="_Hlk214040715"/>
      <w:r w:rsidRPr="73DAA921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a regionální biocentra tak, že se jim vyhýbá, s ohledem na měřítko a podrobnost vymezení v ÚRP se však nelze ve všech případech zcela vyhnout prvkům nižší hierarchické řady, tedy biocentrům lokálního ÚSES a všem biokoridorům. Biocentra jsou pro umísťování </w:t>
      </w:r>
      <w:r w:rsidRPr="73DAA921">
        <w:rPr>
          <w:rFonts w:ascii="Arial" w:hAnsi="Arial" w:cs="Arial"/>
          <w:sz w:val="20"/>
          <w:szCs w:val="20"/>
        </w:rPr>
        <w:lastRenderedPageBreak/>
        <w:t>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1"/>
      <w:r w:rsidRPr="73DAA921">
        <w:rPr>
          <w:rFonts w:ascii="Arial" w:hAnsi="Arial" w:cs="Arial"/>
          <w:sz w:val="20"/>
          <w:szCs w:val="20"/>
        </w:rPr>
        <w:t>.</w:t>
      </w:r>
    </w:p>
    <w:p w14:paraId="49233A48" w14:textId="27B8B1E7" w:rsidR="00490349" w:rsidRPr="00243EA4" w:rsidRDefault="00B42B40" w:rsidP="73DAA921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70821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B70821">
        <w:rPr>
          <w:rFonts w:ascii="Arial" w:hAnsi="Arial" w:cs="Arial"/>
          <w:sz w:val="20"/>
          <w:szCs w:val="20"/>
        </w:rPr>
        <w:t>j</w:t>
      </w:r>
      <w:r w:rsidRPr="00B70821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B70821">
        <w:rPr>
          <w:rFonts w:ascii="Arial" w:hAnsi="Arial" w:cs="Arial"/>
          <w:sz w:val="20"/>
          <w:szCs w:val="20"/>
        </w:rPr>
        <w:t>je</w:t>
      </w:r>
      <w:r w:rsidR="00490349" w:rsidRPr="00243EA4">
        <w:rPr>
          <w:rFonts w:ascii="Arial" w:hAnsi="Arial" w:cs="Arial"/>
          <w:sz w:val="20"/>
          <w:szCs w:val="20"/>
        </w:rPr>
        <w:t xml:space="preserve"> stanovena za účelem </w:t>
      </w:r>
      <w:r w:rsidR="00490349" w:rsidRPr="00146B12">
        <w:rPr>
          <w:rFonts w:ascii="Arial" w:hAnsi="Arial" w:cs="Arial"/>
          <w:sz w:val="20"/>
          <w:szCs w:val="20"/>
        </w:rPr>
        <w:t>ochrany ptáků</w:t>
      </w:r>
      <w:r w:rsidR="73DAA921" w:rsidRPr="73DAA921">
        <w:rPr>
          <w:rFonts w:ascii="Arial" w:hAnsi="Arial" w:cs="Arial"/>
          <w:sz w:val="20"/>
          <w:szCs w:val="20"/>
        </w:rPr>
        <w:t xml:space="preserve"> a netopýrů</w:t>
      </w:r>
      <w:r w:rsidR="00490349" w:rsidRPr="00146B12">
        <w:rPr>
          <w:rFonts w:ascii="Arial" w:hAnsi="Arial" w:cs="Arial"/>
          <w:sz w:val="20"/>
          <w:szCs w:val="20"/>
        </w:rPr>
        <w:t xml:space="preserve">, zejména na ochranu druhů: </w:t>
      </w:r>
      <w:r w:rsidR="2FC0EF43" w:rsidRPr="00146B12">
        <w:rPr>
          <w:rFonts w:ascii="Arial" w:eastAsia="Arial" w:hAnsi="Arial" w:cs="Arial"/>
          <w:sz w:val="20"/>
          <w:szCs w:val="20"/>
        </w:rPr>
        <w:t>čáp bílý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Ciconia ciconia</w:t>
      </w:r>
      <w:r w:rsidR="2FC0EF43" w:rsidRPr="00146B12">
        <w:rPr>
          <w:rFonts w:ascii="Arial" w:eastAsia="Arial" w:hAnsi="Arial" w:cs="Arial"/>
          <w:sz w:val="20"/>
          <w:szCs w:val="20"/>
        </w:rPr>
        <w:t>), čáp černý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Ciconia nigra</w:t>
      </w:r>
      <w:r w:rsidR="2FC0EF43" w:rsidRPr="00146B12">
        <w:rPr>
          <w:rFonts w:ascii="Arial" w:eastAsia="Arial" w:hAnsi="Arial" w:cs="Arial"/>
          <w:sz w:val="20"/>
          <w:szCs w:val="20"/>
        </w:rPr>
        <w:t>), luňák červený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2FC0EF43" w:rsidRPr="00146B12">
        <w:rPr>
          <w:rFonts w:ascii="Arial" w:eastAsia="Arial" w:hAnsi="Arial" w:cs="Arial"/>
          <w:sz w:val="20"/>
          <w:szCs w:val="20"/>
        </w:rPr>
        <w:t>), moták lužní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Circus pygargus</w:t>
      </w:r>
      <w:r w:rsidR="2FC0EF43" w:rsidRPr="00146B12">
        <w:rPr>
          <w:rFonts w:ascii="Arial" w:eastAsia="Arial" w:hAnsi="Arial" w:cs="Arial"/>
          <w:sz w:val="20"/>
          <w:szCs w:val="20"/>
        </w:rPr>
        <w:t>), moták pilich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Circus cyaneus</w:t>
      </w:r>
      <w:r w:rsidR="2FC0EF43" w:rsidRPr="00146B12">
        <w:rPr>
          <w:rFonts w:ascii="Arial" w:eastAsia="Arial" w:hAnsi="Arial" w:cs="Arial"/>
          <w:sz w:val="20"/>
          <w:szCs w:val="20"/>
        </w:rPr>
        <w:t>), orel mořský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Haliaeetus albicilla</w:t>
      </w:r>
      <w:r w:rsidR="2FC0EF43" w:rsidRPr="00146B12">
        <w:rPr>
          <w:rFonts w:ascii="Arial" w:eastAsia="Arial" w:hAnsi="Arial" w:cs="Arial"/>
          <w:sz w:val="20"/>
          <w:szCs w:val="20"/>
        </w:rPr>
        <w:t xml:space="preserve">), </w:t>
      </w:r>
      <w:r w:rsidR="7F5C1679" w:rsidRPr="00146B12">
        <w:rPr>
          <w:rFonts w:ascii="Arial" w:eastAsia="Arial" w:hAnsi="Arial" w:cs="Arial"/>
          <w:sz w:val="20"/>
          <w:szCs w:val="20"/>
        </w:rPr>
        <w:t>rybák obecný (</w:t>
      </w:r>
      <w:r w:rsidR="7F5C1679" w:rsidRPr="73DAA921">
        <w:rPr>
          <w:rFonts w:ascii="Arial" w:eastAsia="Arial" w:hAnsi="Arial" w:cs="Arial"/>
          <w:i/>
          <w:iCs/>
          <w:sz w:val="20"/>
          <w:szCs w:val="20"/>
        </w:rPr>
        <w:t>Sterna hirundo</w:t>
      </w:r>
      <w:r w:rsidR="7F5C1679" w:rsidRPr="00146B12">
        <w:rPr>
          <w:rFonts w:ascii="Arial" w:eastAsia="Arial" w:hAnsi="Arial" w:cs="Arial"/>
          <w:sz w:val="20"/>
          <w:szCs w:val="20"/>
        </w:rPr>
        <w:t xml:space="preserve">), </w:t>
      </w:r>
      <w:r w:rsidR="2FC0EF43" w:rsidRPr="00146B12">
        <w:rPr>
          <w:rFonts w:ascii="Arial" w:eastAsia="Arial" w:hAnsi="Arial" w:cs="Arial"/>
          <w:sz w:val="20"/>
          <w:szCs w:val="20"/>
        </w:rPr>
        <w:t>volavka bílá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Ardea alba</w:t>
      </w:r>
      <w:r w:rsidR="2FC0EF43" w:rsidRPr="00146B12">
        <w:rPr>
          <w:rFonts w:ascii="Arial" w:eastAsia="Arial" w:hAnsi="Arial" w:cs="Arial"/>
          <w:sz w:val="20"/>
          <w:szCs w:val="20"/>
        </w:rPr>
        <w:t>) a dále zimující husy, zejména husa velká (</w:t>
      </w:r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Anser anser</w:t>
      </w:r>
      <w:r w:rsidR="2FC0EF43" w:rsidRPr="00146B12">
        <w:rPr>
          <w:rFonts w:ascii="Arial" w:eastAsia="Arial" w:hAnsi="Arial" w:cs="Arial"/>
          <w:sz w:val="20"/>
          <w:szCs w:val="20"/>
        </w:rPr>
        <w:t>), husa polní (</w:t>
      </w:r>
      <w:proofErr w:type="spellStart"/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Anser</w:t>
      </w:r>
      <w:proofErr w:type="spellEnd"/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fabalis</w:t>
      </w:r>
      <w:proofErr w:type="spellEnd"/>
      <w:r w:rsidR="2FC0EF43" w:rsidRPr="00146B12">
        <w:rPr>
          <w:rFonts w:ascii="Arial" w:eastAsia="Arial" w:hAnsi="Arial" w:cs="Arial"/>
          <w:sz w:val="20"/>
          <w:szCs w:val="20"/>
        </w:rPr>
        <w:t>)</w:t>
      </w:r>
      <w:r w:rsidR="73DAA921" w:rsidRPr="73DAA921">
        <w:rPr>
          <w:rFonts w:ascii="Arial" w:eastAsia="Arial" w:hAnsi="Arial" w:cs="Arial"/>
          <w:sz w:val="20"/>
          <w:szCs w:val="20"/>
        </w:rPr>
        <w:t>,</w:t>
      </w:r>
      <w:r w:rsidR="2FC0EF43" w:rsidRPr="00146B12">
        <w:rPr>
          <w:rFonts w:ascii="Arial" w:eastAsia="Arial" w:hAnsi="Arial" w:cs="Arial"/>
          <w:sz w:val="20"/>
          <w:szCs w:val="20"/>
        </w:rPr>
        <w:t xml:space="preserve"> husa běločelá (</w:t>
      </w:r>
      <w:proofErr w:type="spellStart"/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Anser</w:t>
      </w:r>
      <w:proofErr w:type="spellEnd"/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2FC0EF43" w:rsidRPr="73DAA921">
        <w:rPr>
          <w:rFonts w:ascii="Arial" w:eastAsia="Arial" w:hAnsi="Arial" w:cs="Arial"/>
          <w:i/>
          <w:iCs/>
          <w:sz w:val="20"/>
          <w:szCs w:val="20"/>
        </w:rPr>
        <w:t>albifrons</w:t>
      </w:r>
      <w:proofErr w:type="spellEnd"/>
      <w:r w:rsidR="2FC0EF43" w:rsidRPr="00146B12">
        <w:rPr>
          <w:rFonts w:ascii="Arial" w:eastAsia="Arial" w:hAnsi="Arial" w:cs="Arial"/>
          <w:sz w:val="20"/>
          <w:szCs w:val="20"/>
        </w:rPr>
        <w:t>)</w:t>
      </w:r>
      <w:r w:rsidR="73DAA921" w:rsidRPr="73DAA921">
        <w:rPr>
          <w:rFonts w:ascii="Arial" w:eastAsia="Arial" w:hAnsi="Arial" w:cs="Arial"/>
          <w:sz w:val="20"/>
          <w:szCs w:val="20"/>
        </w:rPr>
        <w:t xml:space="preserve"> </w:t>
      </w:r>
      <w:r w:rsidR="00887479">
        <w:rPr>
          <w:rFonts w:ascii="Arial" w:eastAsia="Arial" w:hAnsi="Arial" w:cs="Arial"/>
          <w:sz w:val="20"/>
          <w:szCs w:val="20"/>
        </w:rPr>
        <w:t>a </w:t>
      </w:r>
      <w:r w:rsidR="73DAA921" w:rsidRPr="73DAA921">
        <w:rPr>
          <w:rFonts w:ascii="Arial" w:eastAsia="Arial" w:hAnsi="Arial" w:cs="Arial"/>
          <w:sz w:val="20"/>
          <w:szCs w:val="20"/>
        </w:rPr>
        <w:t>netopýra velkého (</w:t>
      </w:r>
      <w:proofErr w:type="spellStart"/>
      <w:r w:rsidR="73DAA921" w:rsidRPr="73DAA921">
        <w:rPr>
          <w:rFonts w:ascii="Arial" w:eastAsia="Arial" w:hAnsi="Arial" w:cs="Arial"/>
          <w:i/>
          <w:iCs/>
          <w:sz w:val="20"/>
          <w:szCs w:val="20"/>
        </w:rPr>
        <w:t>Myotis</w:t>
      </w:r>
      <w:proofErr w:type="spellEnd"/>
      <w:r w:rsidR="73DAA921" w:rsidRPr="73DAA921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73DAA921" w:rsidRPr="73DAA921">
        <w:rPr>
          <w:rFonts w:ascii="Arial" w:eastAsia="Arial" w:hAnsi="Arial" w:cs="Arial"/>
          <w:i/>
          <w:iCs/>
          <w:sz w:val="20"/>
          <w:szCs w:val="20"/>
        </w:rPr>
        <w:t>myotis</w:t>
      </w:r>
      <w:proofErr w:type="spellEnd"/>
      <w:r w:rsidR="73DAA921" w:rsidRPr="73DAA921">
        <w:rPr>
          <w:rFonts w:ascii="Arial" w:eastAsia="Arial" w:hAnsi="Arial" w:cs="Arial"/>
          <w:sz w:val="20"/>
          <w:szCs w:val="20"/>
        </w:rPr>
        <w:t>)</w:t>
      </w:r>
      <w:r w:rsidR="00490349" w:rsidRPr="006B4704">
        <w:rPr>
          <w:rFonts w:ascii="Arial" w:eastAsia="Arial" w:hAnsi="Arial" w:cs="Arial"/>
          <w:sz w:val="20"/>
          <w:szCs w:val="20"/>
        </w:rPr>
        <w:t>, jejichž</w:t>
      </w:r>
      <w:r w:rsidR="00490349" w:rsidRPr="00146B12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výskyt 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byl v zájmovém území </w:t>
      </w:r>
      <w:r w:rsidR="00887479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okolí 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243EA4">
        <w:rPr>
          <w:rFonts w:ascii="Arial" w:hAnsi="Arial" w:cs="Arial"/>
          <w:sz w:val="20"/>
          <w:szCs w:val="20"/>
        </w:rPr>
        <w:t xml:space="preserve"> Podle biologického hodnocení je u</w:t>
      </w:r>
      <w:r w:rsidR="00BB039F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hnízdišť a</w:t>
      </w:r>
      <w:r w:rsidR="00877866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potravních biotopů těchto druhů vhodné využít technických řešení k omezení rizika úrazů a mortality na vedení VN, z důvodu hnízdění na VTE nebo v důsledku kolize s lopatkami VTE.</w:t>
      </w:r>
      <w:r w:rsidR="00C6291E" w:rsidRPr="00243EA4">
        <w:rPr>
          <w:rFonts w:ascii="Arial" w:hAnsi="Arial" w:cs="Arial"/>
          <w:sz w:val="20"/>
          <w:szCs w:val="20"/>
        </w:rPr>
        <w:t xml:space="preserve"> </w:t>
      </w:r>
      <w:r w:rsidR="00490349" w:rsidRPr="00243EA4">
        <w:rPr>
          <w:rFonts w:ascii="Arial" w:hAnsi="Arial" w:cs="Arial"/>
          <w:sz w:val="20"/>
          <w:szCs w:val="20"/>
        </w:rPr>
        <w:t xml:space="preserve">Přestože vymezení akcelerační oblasti </w:t>
      </w:r>
      <w:r w:rsidR="00490349" w:rsidRPr="00DB047A">
        <w:rPr>
          <w:rFonts w:ascii="Arial" w:hAnsi="Arial" w:cs="Arial"/>
          <w:sz w:val="20"/>
          <w:szCs w:val="20"/>
        </w:rPr>
        <w:t>respektovalo mapy citlivosti ptáků,</w:t>
      </w:r>
      <w:r w:rsidR="00490349" w:rsidRPr="00243EA4">
        <w:rPr>
          <w:rFonts w:ascii="Arial" w:hAnsi="Arial" w:cs="Arial"/>
          <w:sz w:val="20"/>
          <w:szCs w:val="20"/>
        </w:rPr>
        <w:t xml:space="preserve"> nebylo možné se vyhnout všem detekovaným místům výskytu citlivých, vzácných a ohrožených druhů ptáků</w:t>
      </w:r>
      <w:r w:rsidR="003B792A">
        <w:rPr>
          <w:rFonts w:ascii="Arial" w:hAnsi="Arial" w:cs="Arial"/>
          <w:sz w:val="20"/>
          <w:szCs w:val="20"/>
        </w:rPr>
        <w:t xml:space="preserve"> </w:t>
      </w:r>
      <w:r w:rsidR="73DAA921" w:rsidRPr="73DAA921">
        <w:rPr>
          <w:rFonts w:ascii="Arial" w:hAnsi="Arial" w:cs="Arial"/>
          <w:sz w:val="20"/>
          <w:szCs w:val="20"/>
        </w:rPr>
        <w:t xml:space="preserve">a netopýrů </w:t>
      </w:r>
      <w:r w:rsidR="003B792A">
        <w:rPr>
          <w:rFonts w:ascii="Arial" w:hAnsi="Arial" w:cs="Arial"/>
          <w:sz w:val="20"/>
          <w:szCs w:val="20"/>
        </w:rPr>
        <w:t>(</w:t>
      </w:r>
      <w:r w:rsidR="71DECCFE">
        <w:rPr>
          <w:rFonts w:ascii="Arial" w:hAnsi="Arial" w:cs="Arial"/>
          <w:sz w:val="20"/>
          <w:szCs w:val="20"/>
        </w:rPr>
        <w:t xml:space="preserve">celá </w:t>
      </w:r>
      <w:r w:rsidR="003B792A">
        <w:rPr>
          <w:rFonts w:ascii="Arial" w:hAnsi="Arial" w:cs="Arial"/>
          <w:sz w:val="20"/>
          <w:szCs w:val="20"/>
        </w:rPr>
        <w:t>akcelerační oblast zasahuje do ploch citlivosti ptáků s vysokým rizikem).</w:t>
      </w:r>
    </w:p>
    <w:p w14:paraId="072CC4A3" w14:textId="555531FE" w:rsidR="0040385B" w:rsidRDefault="00F51BED" w:rsidP="5C2281E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5C2281E5">
        <w:rPr>
          <w:rFonts w:ascii="Arial" w:hAnsi="Arial" w:cs="Arial"/>
          <w:sz w:val="20"/>
          <w:szCs w:val="20"/>
        </w:rPr>
        <w:t>Podmínka v odst. 3</w:t>
      </w:r>
      <w:r w:rsidR="00406D1B" w:rsidRPr="5C2281E5">
        <w:rPr>
          <w:rFonts w:ascii="Arial" w:hAnsi="Arial" w:cs="Arial"/>
          <w:sz w:val="20"/>
          <w:szCs w:val="20"/>
        </w:rPr>
        <w:t>.1</w:t>
      </w:r>
      <w:r w:rsidRPr="5C2281E5">
        <w:rPr>
          <w:rFonts w:ascii="Arial" w:hAnsi="Arial" w:cs="Arial"/>
          <w:sz w:val="20"/>
          <w:szCs w:val="20"/>
        </w:rPr>
        <w:t xml:space="preserve"> písm. </w:t>
      </w:r>
      <w:r w:rsidR="00404D6A" w:rsidRPr="5C2281E5">
        <w:rPr>
          <w:rFonts w:ascii="Arial" w:hAnsi="Arial" w:cs="Arial"/>
          <w:sz w:val="20"/>
          <w:szCs w:val="20"/>
        </w:rPr>
        <w:t>k</w:t>
      </w:r>
      <w:r w:rsidRPr="5C2281E5">
        <w:rPr>
          <w:rFonts w:ascii="Arial" w:hAnsi="Arial" w:cs="Arial"/>
          <w:sz w:val="20"/>
          <w:szCs w:val="20"/>
        </w:rPr>
        <w:t xml:space="preserve">) </w:t>
      </w:r>
      <w:r w:rsidR="00F53E30" w:rsidRPr="5C2281E5">
        <w:rPr>
          <w:rFonts w:ascii="Arial" w:hAnsi="Arial" w:cs="Arial"/>
          <w:sz w:val="20"/>
          <w:szCs w:val="20"/>
        </w:rPr>
        <w:t xml:space="preserve">je stanovena za účelem ochrany </w:t>
      </w:r>
      <w:r w:rsidR="00887479" w:rsidRPr="00887479">
        <w:rPr>
          <w:rFonts w:ascii="Arial" w:hAnsi="Arial" w:cs="Arial"/>
          <w:sz w:val="20"/>
          <w:szCs w:val="20"/>
        </w:rPr>
        <w:t>veřejného zdraví, zejména s 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="00F53E30" w:rsidRPr="5C2281E5">
        <w:rPr>
          <w:rFonts w:ascii="Arial" w:hAnsi="Arial" w:cs="Arial"/>
          <w:sz w:val="20"/>
          <w:szCs w:val="20"/>
        </w:rPr>
        <w:t>.</w:t>
      </w:r>
    </w:p>
    <w:p w14:paraId="791AF816" w14:textId="7B6D1107" w:rsidR="00F53E30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40385B">
        <w:t xml:space="preserve">Podmínka </w:t>
      </w:r>
      <w:r w:rsidR="00471843" w:rsidRPr="0040385B">
        <w:t>v</w:t>
      </w:r>
      <w:r w:rsidRPr="0040385B">
        <w:t xml:space="preserve"> odst. 3</w:t>
      </w:r>
      <w:r w:rsidR="00250701">
        <w:t>.1</w:t>
      </w:r>
      <w:r w:rsidRPr="0040385B">
        <w:t xml:space="preserve"> písm. </w:t>
      </w:r>
      <w:r w:rsidR="00404D6A">
        <w:t>l</w:t>
      </w:r>
      <w:r w:rsidRPr="0040385B">
        <w:t xml:space="preserve">) </w:t>
      </w:r>
      <w:bookmarkEnd w:id="13"/>
      <w:r w:rsidR="00F53E30" w:rsidRPr="00670AD9">
        <w:t xml:space="preserve">je stanovena za účelem </w:t>
      </w:r>
      <w:r w:rsidR="00F53E30">
        <w:t xml:space="preserve">ochrany zdravých životních podmínek v obytné zástavbě sídel, v jejichž sousedství se akcelerační oblast rozkládá, zejména s ohledem na </w:t>
      </w:r>
      <w:r w:rsidR="00B04D9A">
        <w:t>možné nepříjemné světelné efekty</w:t>
      </w:r>
      <w:bookmarkEnd w:id="12"/>
      <w:r w:rsidR="00B04D9A">
        <w:t>.</w:t>
      </w:r>
    </w:p>
    <w:p w14:paraId="02949655" w14:textId="7084AF64" w:rsidR="00D40042" w:rsidRPr="0095287A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A87EA8">
        <w:t>Podmínka v odst. 3.1 písm. m) je stanovena</w:t>
      </w:r>
      <w:r w:rsidR="003767BD" w:rsidRPr="00A87EA8">
        <w:t xml:space="preserve"> za</w:t>
      </w:r>
      <w:r w:rsidRPr="00A87EA8">
        <w:t xml:space="preserve"> účelem </w:t>
      </w:r>
      <w:r w:rsidR="003767BD" w:rsidRPr="00A87EA8">
        <w:t>snížení stresového působení VTE na ptáky, jedná se zejména o druhy:</w:t>
      </w:r>
      <w:r w:rsidR="003767BD" w:rsidRPr="00A87EA8">
        <w:rPr>
          <w:rFonts w:eastAsia="Times New Roman"/>
          <w:kern w:val="0"/>
          <w:lang w:eastAsia="cs-CZ"/>
          <w14:ligatures w14:val="none"/>
        </w:rPr>
        <w:t xml:space="preserve"> </w:t>
      </w:r>
      <w:r w:rsidR="51E45316" w:rsidRPr="0095287A">
        <w:rPr>
          <w:rFonts w:eastAsia="Arial"/>
        </w:rPr>
        <w:t>čáp bílý (</w:t>
      </w:r>
      <w:proofErr w:type="spellStart"/>
      <w:r w:rsidR="51E45316" w:rsidRPr="0095287A">
        <w:rPr>
          <w:rFonts w:eastAsia="Arial"/>
          <w:i/>
          <w:iCs/>
        </w:rPr>
        <w:t>Ciconia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ciconia</w:t>
      </w:r>
      <w:proofErr w:type="spellEnd"/>
      <w:r w:rsidR="51E45316" w:rsidRPr="0095287A">
        <w:rPr>
          <w:rFonts w:eastAsia="Arial"/>
        </w:rPr>
        <w:t>), čáp černý (</w:t>
      </w:r>
      <w:proofErr w:type="spellStart"/>
      <w:r w:rsidR="51E45316" w:rsidRPr="0095287A">
        <w:rPr>
          <w:rFonts w:eastAsia="Arial"/>
          <w:i/>
          <w:iCs/>
        </w:rPr>
        <w:t>Ciconia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nigra</w:t>
      </w:r>
      <w:proofErr w:type="spellEnd"/>
      <w:r w:rsidR="51E45316" w:rsidRPr="0095287A">
        <w:rPr>
          <w:rFonts w:eastAsia="Arial"/>
        </w:rPr>
        <w:t>), luňák červený (</w:t>
      </w:r>
      <w:proofErr w:type="spellStart"/>
      <w:r w:rsidR="51E45316" w:rsidRPr="0095287A">
        <w:rPr>
          <w:rFonts w:eastAsia="Arial"/>
          <w:i/>
          <w:iCs/>
        </w:rPr>
        <w:t>Milvus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milvus</w:t>
      </w:r>
      <w:proofErr w:type="spellEnd"/>
      <w:r w:rsidR="51E45316" w:rsidRPr="0095287A">
        <w:rPr>
          <w:rFonts w:eastAsia="Arial"/>
        </w:rPr>
        <w:t>), moták lužní (</w:t>
      </w:r>
      <w:proofErr w:type="spellStart"/>
      <w:r w:rsidR="51E45316" w:rsidRPr="0095287A">
        <w:rPr>
          <w:rFonts w:eastAsia="Arial"/>
          <w:i/>
          <w:iCs/>
        </w:rPr>
        <w:t>Circus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pygargus</w:t>
      </w:r>
      <w:proofErr w:type="spellEnd"/>
      <w:r w:rsidR="51E45316" w:rsidRPr="0095287A">
        <w:rPr>
          <w:rFonts w:eastAsia="Arial"/>
        </w:rPr>
        <w:t>), moták pilich (</w:t>
      </w:r>
      <w:proofErr w:type="spellStart"/>
      <w:r w:rsidR="51E45316" w:rsidRPr="0095287A">
        <w:rPr>
          <w:rFonts w:eastAsia="Arial"/>
          <w:i/>
          <w:iCs/>
        </w:rPr>
        <w:t>Circus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cyaneus</w:t>
      </w:r>
      <w:proofErr w:type="spellEnd"/>
      <w:r w:rsidR="51E45316" w:rsidRPr="0095287A">
        <w:rPr>
          <w:rFonts w:eastAsia="Arial"/>
        </w:rPr>
        <w:t>), orel mořský (</w:t>
      </w:r>
      <w:proofErr w:type="spellStart"/>
      <w:r w:rsidR="51E45316" w:rsidRPr="0095287A">
        <w:rPr>
          <w:rFonts w:eastAsia="Arial"/>
          <w:i/>
          <w:iCs/>
        </w:rPr>
        <w:t>Haliaeetus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albicilla</w:t>
      </w:r>
      <w:proofErr w:type="spellEnd"/>
      <w:r w:rsidR="51E45316" w:rsidRPr="0095287A">
        <w:rPr>
          <w:rFonts w:eastAsia="Arial"/>
        </w:rPr>
        <w:t>), rybák obecný (</w:t>
      </w:r>
      <w:r w:rsidR="51E45316" w:rsidRPr="0095287A">
        <w:rPr>
          <w:rFonts w:eastAsia="Arial"/>
          <w:i/>
          <w:iCs/>
        </w:rPr>
        <w:t xml:space="preserve">Sterna </w:t>
      </w:r>
      <w:proofErr w:type="spellStart"/>
      <w:r w:rsidR="51E45316" w:rsidRPr="0095287A">
        <w:rPr>
          <w:rFonts w:eastAsia="Arial"/>
          <w:i/>
          <w:iCs/>
        </w:rPr>
        <w:t>hirundo</w:t>
      </w:r>
      <w:proofErr w:type="spellEnd"/>
      <w:r w:rsidR="51E45316" w:rsidRPr="0095287A">
        <w:rPr>
          <w:rFonts w:eastAsia="Arial"/>
        </w:rPr>
        <w:t>), volavka bílá (</w:t>
      </w:r>
      <w:proofErr w:type="spellStart"/>
      <w:r w:rsidR="51E45316" w:rsidRPr="0095287A">
        <w:rPr>
          <w:rFonts w:eastAsia="Arial"/>
          <w:i/>
          <w:iCs/>
        </w:rPr>
        <w:t>Ardea</w:t>
      </w:r>
      <w:proofErr w:type="spellEnd"/>
      <w:r w:rsidR="51E45316" w:rsidRPr="0095287A">
        <w:rPr>
          <w:rFonts w:eastAsia="Arial"/>
          <w:i/>
          <w:iCs/>
        </w:rPr>
        <w:t xml:space="preserve"> alba</w:t>
      </w:r>
      <w:r w:rsidR="51E45316" w:rsidRPr="0095287A">
        <w:rPr>
          <w:rFonts w:eastAsia="Arial"/>
        </w:rPr>
        <w:t>) a dále zimující husy, zejména husa velká (</w:t>
      </w:r>
      <w:proofErr w:type="spellStart"/>
      <w:r w:rsidR="51E45316" w:rsidRPr="0095287A">
        <w:rPr>
          <w:rFonts w:eastAsia="Arial"/>
          <w:i/>
          <w:iCs/>
        </w:rPr>
        <w:t>Anser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anser</w:t>
      </w:r>
      <w:proofErr w:type="spellEnd"/>
      <w:r w:rsidR="51E45316" w:rsidRPr="0095287A">
        <w:rPr>
          <w:rFonts w:eastAsia="Arial"/>
        </w:rPr>
        <w:t>), husa polní (</w:t>
      </w:r>
      <w:proofErr w:type="spellStart"/>
      <w:r w:rsidR="51E45316" w:rsidRPr="0095287A">
        <w:rPr>
          <w:rFonts w:eastAsia="Arial"/>
          <w:i/>
          <w:iCs/>
        </w:rPr>
        <w:t>Anser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fabalis</w:t>
      </w:r>
      <w:proofErr w:type="spellEnd"/>
      <w:r w:rsidR="51E45316" w:rsidRPr="0095287A">
        <w:rPr>
          <w:rFonts w:eastAsia="Arial"/>
        </w:rPr>
        <w:t>) a husa běločelá (</w:t>
      </w:r>
      <w:proofErr w:type="spellStart"/>
      <w:r w:rsidR="51E45316" w:rsidRPr="0095287A">
        <w:rPr>
          <w:rFonts w:eastAsia="Arial"/>
          <w:i/>
          <w:iCs/>
        </w:rPr>
        <w:t>Anser</w:t>
      </w:r>
      <w:proofErr w:type="spellEnd"/>
      <w:r w:rsidR="51E45316" w:rsidRPr="0095287A">
        <w:rPr>
          <w:rFonts w:eastAsia="Arial"/>
          <w:i/>
          <w:iCs/>
        </w:rPr>
        <w:t xml:space="preserve"> </w:t>
      </w:r>
      <w:proofErr w:type="spellStart"/>
      <w:r w:rsidR="51E45316" w:rsidRPr="0095287A">
        <w:rPr>
          <w:rFonts w:eastAsia="Arial"/>
          <w:i/>
          <w:iCs/>
        </w:rPr>
        <w:t>albifrons</w:t>
      </w:r>
      <w:proofErr w:type="spellEnd"/>
      <w:r w:rsidR="51E45316" w:rsidRPr="0095287A">
        <w:rPr>
          <w:rFonts w:eastAsia="Arial"/>
        </w:rPr>
        <w:t>)</w:t>
      </w:r>
      <w:r w:rsidR="00D40042" w:rsidRPr="0095287A">
        <w:rPr>
          <w:rFonts w:eastAsia="Times New Roman"/>
          <w:kern w:val="0"/>
          <w:lang w:eastAsia="cs-CZ"/>
          <w14:ligatures w14:val="none"/>
        </w:rPr>
        <w:t>,</w:t>
      </w:r>
      <w:r w:rsidR="003767BD" w:rsidRPr="0095287A">
        <w:rPr>
          <w:rFonts w:eastAsia="Times New Roman"/>
          <w:kern w:val="0"/>
          <w:lang w:eastAsia="cs-CZ"/>
          <w14:ligatures w14:val="none"/>
        </w:rPr>
        <w:t xml:space="preserve"> jejichž výskyt byl v zájmovém území prokázán.</w:t>
      </w:r>
    </w:p>
    <w:p w14:paraId="53033565" w14:textId="31995FED" w:rsidR="003767BD" w:rsidRDefault="003767BD" w:rsidP="00C6291E">
      <w:pPr>
        <w:pStyle w:val="Zkladntext"/>
        <w:spacing w:after="120" w:line="276" w:lineRule="auto"/>
        <w:jc w:val="both"/>
      </w:pPr>
      <w:r>
        <w:t>Podmínka v odst. 3.1 písm. n)</w:t>
      </w:r>
      <w:r w:rsidR="00167E30">
        <w:t xml:space="preserve"> </w:t>
      </w:r>
      <w:r w:rsidR="00FB7257">
        <w:t>je stanovena z důvodu</w:t>
      </w:r>
      <w:r w:rsidR="003B3D99">
        <w:t xml:space="preserve"> </w:t>
      </w:r>
      <w:r w:rsidR="008D4738">
        <w:t>omez</w:t>
      </w:r>
      <w:r w:rsidR="00FB7257">
        <w:t xml:space="preserve">ení </w:t>
      </w:r>
      <w:r w:rsidR="00B510A7">
        <w:t>vliv</w:t>
      </w:r>
      <w:r w:rsidR="00FB7257">
        <w:t>u</w:t>
      </w:r>
      <w:r w:rsidR="003B3D99">
        <w:t xml:space="preserve"> na hmyz jako kořist konkrétních dotčených druhů ptáků a letounů.</w:t>
      </w:r>
    </w:p>
    <w:p w14:paraId="5799A537" w14:textId="3229725D" w:rsidR="005444DE" w:rsidRDefault="73DAA921" w:rsidP="00C6291E">
      <w:pPr>
        <w:pStyle w:val="Zkladntext"/>
        <w:spacing w:after="120" w:line="276" w:lineRule="auto"/>
        <w:jc w:val="both"/>
      </w:pPr>
      <w:r>
        <w:t xml:space="preserve">Podmínka v odst. 3.1 písm. o) </w:t>
      </w:r>
      <w:r w:rsidR="00887479">
        <w:t xml:space="preserve">nebyla </w:t>
      </w:r>
      <w:r w:rsidR="005444DE">
        <w:t>stanovena</w:t>
      </w:r>
      <w:r>
        <w:t>.</w:t>
      </w:r>
    </w:p>
    <w:p w14:paraId="34942FC2" w14:textId="4592A234" w:rsidR="1BC208B1" w:rsidRDefault="1BC208B1" w:rsidP="7B411A89">
      <w:pPr>
        <w:pStyle w:val="Zkladntext"/>
        <w:spacing w:after="120" w:line="276" w:lineRule="auto"/>
        <w:jc w:val="both"/>
      </w:pPr>
      <w:r>
        <w:t xml:space="preserve">Podmínka v odst. 3.1 písm. </w:t>
      </w:r>
      <w:r w:rsidR="005444DE">
        <w:t>p</w:t>
      </w:r>
      <w:r>
        <w:t>) je stanovena z důvodu ochrany křečka polního (</w:t>
      </w:r>
      <w:proofErr w:type="spellStart"/>
      <w:r w:rsidR="13FE86E8" w:rsidRPr="00DB047A">
        <w:rPr>
          <w:i/>
          <w:iCs/>
        </w:rPr>
        <w:t>Cricetus</w:t>
      </w:r>
      <w:proofErr w:type="spellEnd"/>
      <w:r w:rsidR="13FE86E8" w:rsidRPr="00DB047A">
        <w:rPr>
          <w:i/>
          <w:iCs/>
        </w:rPr>
        <w:t xml:space="preserve"> </w:t>
      </w:r>
      <w:proofErr w:type="spellStart"/>
      <w:r w:rsidR="13FE86E8" w:rsidRPr="00DB047A">
        <w:rPr>
          <w:i/>
          <w:iCs/>
        </w:rPr>
        <w:t>cricetus</w:t>
      </w:r>
      <w:proofErr w:type="spellEnd"/>
      <w:r>
        <w:t xml:space="preserve">), který je na území akcelerační oblasti plošně </w:t>
      </w:r>
      <w:r w:rsidR="0B196169">
        <w:t>rozšířen.</w:t>
      </w:r>
      <w:r w:rsidR="60211218">
        <w:t xml:space="preserve"> Během zimní hibernace (říjen</w:t>
      </w:r>
      <w:r w:rsidR="29FFE37B">
        <w:t>–</w:t>
      </w:r>
      <w:r w:rsidR="60211218">
        <w:t>březen)</w:t>
      </w:r>
      <w:r w:rsidR="4A9A66A4">
        <w:t xml:space="preserve"> hrozí usmrcení či zranění jedinců vlivem ze</w:t>
      </w:r>
      <w:r w:rsidR="5C500B49">
        <w:t>mních prací. Během zemních prací je nutná přítomnost odborně způsobilé osoby (tzv. biologický dozor), kter</w:t>
      </w:r>
      <w:r w:rsidR="45BF6521">
        <w:t>á</w:t>
      </w:r>
      <w:r w:rsidR="0D175D85">
        <w:t xml:space="preserve"> v předstihu provede průzkum</w:t>
      </w:r>
      <w:r w:rsidR="6DF088E7">
        <w:t xml:space="preserve"> zájmového území z hlediska výskytu druhu</w:t>
      </w:r>
      <w:r w:rsidR="6BABD821">
        <w:t>,</w:t>
      </w:r>
      <w:r w:rsidR="6DF088E7">
        <w:t xml:space="preserve"> a pokud se výskyt potvrdí, zajistí odchyt jedinců a jejich bezpečné přemístění</w:t>
      </w:r>
      <w:r w:rsidR="3F46157A">
        <w:t>.</w:t>
      </w:r>
    </w:p>
    <w:p w14:paraId="31A05300" w14:textId="1CD328F3" w:rsidR="000A03AF" w:rsidRDefault="000A03AF" w:rsidP="7B411A89">
      <w:pPr>
        <w:pStyle w:val="Zkladntext"/>
        <w:spacing w:after="120" w:line="276" w:lineRule="auto"/>
        <w:jc w:val="both"/>
      </w:pPr>
      <w:r w:rsidRPr="000A03AF">
        <w:t xml:space="preserve">Podmínka v odst. 3.1 q) je stanovena </w:t>
      </w:r>
      <w:r w:rsidR="00DE7CCA">
        <w:t>s </w:t>
      </w:r>
      <w:r w:rsidR="00DE7CCA" w:rsidRPr="00DE7CCA">
        <w:t xml:space="preserve">ohledem na zvýšenou ochranu půd </w:t>
      </w:r>
      <w:r w:rsidR="00DE7CCA">
        <w:t xml:space="preserve">s I. a II. třídou ochrany </w:t>
      </w:r>
      <w:r w:rsidR="00DE7CCA" w:rsidRPr="00DE7CCA">
        <w:t>a</w:t>
      </w:r>
      <w:r w:rsidR="00DE7CCA">
        <w:t> </w:t>
      </w:r>
      <w:r w:rsidR="00DE7CCA" w:rsidRPr="00DE7CCA">
        <w:t xml:space="preserve">zásadu přednostního využívání méně kvalitní zemědělské půdy dle § 4 odst. 1 písm. c) </w:t>
      </w:r>
      <w:r w:rsidR="00911B42">
        <w:t xml:space="preserve">zákona </w:t>
      </w:r>
      <w:r w:rsidR="0062797C" w:rsidRPr="0062797C">
        <w:t>č.</w:t>
      </w:r>
      <w:r w:rsidR="00911B42">
        <w:t> </w:t>
      </w:r>
      <w:r w:rsidR="0062797C" w:rsidRPr="0062797C">
        <w:t>334/1992 Sb., o ochraně zemědělského půdního fondu</w:t>
      </w:r>
      <w:r w:rsidR="00DE7CCA" w:rsidRPr="00DE7CCA">
        <w:t>. Přesné umístění VTE</w:t>
      </w:r>
      <w:r w:rsidR="00911B42">
        <w:t xml:space="preserve"> a </w:t>
      </w:r>
      <w:r w:rsidR="00DE7CCA" w:rsidRPr="00DE7CCA">
        <w:t>související</w:t>
      </w:r>
      <w:r w:rsidR="00911B42">
        <w:t xml:space="preserve"> </w:t>
      </w:r>
      <w:r w:rsidR="00DE7CCA" w:rsidRPr="00DE7CCA">
        <w:t>infrastruktury ne</w:t>
      </w:r>
      <w:r w:rsidR="00911B42">
        <w:t>lze na úrovni územního opatření předjímat</w:t>
      </w:r>
      <w:r w:rsidR="00DE7CCA" w:rsidRPr="00DE7CCA">
        <w:t>, proto podmínka nevylučuje dotčení půd</w:t>
      </w:r>
      <w:r w:rsidR="00911B42">
        <w:t xml:space="preserve"> s </w:t>
      </w:r>
      <w:r w:rsidR="00DE7CCA" w:rsidRPr="00DE7CCA">
        <w:t xml:space="preserve">I. </w:t>
      </w:r>
      <w:r w:rsidR="00911B42">
        <w:t>a </w:t>
      </w:r>
      <w:r w:rsidR="00DE7CCA" w:rsidRPr="00DE7CCA">
        <w:t>II. tříd</w:t>
      </w:r>
      <w:r w:rsidR="00911B42">
        <w:t>ou ochrany</w:t>
      </w:r>
      <w:r w:rsidR="00DE7CCA" w:rsidRPr="00DE7CCA">
        <w:t xml:space="preserve"> absolutně, ale omezuje je na případy, kdy je takové dotčení technicky nezbytné a</w:t>
      </w:r>
      <w:r w:rsidR="00911B42">
        <w:t> </w:t>
      </w:r>
      <w:r w:rsidR="00DE7CCA" w:rsidRPr="00DE7CCA"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1004A254" w14:textId="1CD9778F" w:rsidR="005A26EC" w:rsidRDefault="73DAA921" w:rsidP="7B411A89">
      <w:pPr>
        <w:pStyle w:val="Zkladntext"/>
        <w:spacing w:after="120" w:line="276" w:lineRule="auto"/>
        <w:jc w:val="both"/>
      </w:pPr>
      <w:r>
        <w:t xml:space="preserve">Podmínka v odst. 3.1 r) je stanovena </w:t>
      </w:r>
      <w:r w:rsidRPr="73DAA921">
        <w:rPr>
          <w:rFonts w:eastAsia="Calibri"/>
        </w:rPr>
        <w:t xml:space="preserve">v souladu s obecnými zásadami ochrany pozemků určených k 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</w:t>
      </w:r>
      <w:r w:rsidRPr="73DAA921">
        <w:rPr>
          <w:rFonts w:eastAsia="Calibri"/>
        </w:rPr>
        <w:lastRenderedPageBreak/>
        <w:t>o</w:t>
      </w:r>
      <w:r w:rsidR="003D6ABA">
        <w:rPr>
          <w:rFonts w:eastAsia="Calibri"/>
        </w:rPr>
        <w:t> </w:t>
      </w:r>
      <w:r w:rsidRPr="73DAA921">
        <w:rPr>
          <w:rFonts w:eastAsia="Calibri"/>
        </w:rPr>
        <w:t>rozloze či tvaru neumožňujícího lesní hospodaření (§ 12 odst. 2 lesního zákona). Požadavek na</w:t>
      </w:r>
      <w:r w:rsidR="003D6ABA">
        <w:rPr>
          <w:rFonts w:eastAsia="Calibri"/>
        </w:rPr>
        <w:t> </w:t>
      </w:r>
      <w:r w:rsidRPr="73DAA921">
        <w:rPr>
          <w:rFonts w:eastAsia="Calibri"/>
        </w:rPr>
        <w:t>minimalizaci záborů pozemků určených k plnění funkcí lesa a přednostní užití pozemků méně významných z hlediska lesního hospodaření (bezlesí) pak reflektuje veřejný zájem na zachování lesa a</w:t>
      </w:r>
      <w:r w:rsidR="003D6ABA">
        <w:rPr>
          <w:rFonts w:eastAsia="Calibri"/>
        </w:rPr>
        <w:t> </w:t>
      </w:r>
      <w:r w:rsidRPr="73DAA921">
        <w:rPr>
          <w:rFonts w:eastAsia="Calibri"/>
        </w:rPr>
        <w:t xml:space="preserve">jeho funkcí, jejichž plnění je primárně vázáno na existenci stabilních lesních porostů. </w:t>
      </w:r>
      <w:r w:rsidR="003D6ABA">
        <w:rPr>
          <w:rFonts w:eastAsia="Calibri"/>
        </w:rPr>
        <w:t>K u</w:t>
      </w:r>
      <w:r w:rsidRPr="73DAA921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611EE14F" w14:textId="1E1E968B" w:rsidR="00A70C4A" w:rsidRDefault="73DAA921" w:rsidP="002926FC">
      <w:pPr>
        <w:pStyle w:val="Zkladntext"/>
        <w:spacing w:after="120" w:line="276" w:lineRule="auto"/>
        <w:jc w:val="both"/>
      </w:pPr>
      <w:r>
        <w:t>Podmínka v odst. 3.1 s)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 odst. 3.1 písm. h) upřesní lokalizaci a způsob provádění záměru ve vztahu k mokřadním a</w:t>
      </w:r>
      <w:r w:rsidR="00877866">
        <w:t> </w:t>
      </w:r>
      <w:r>
        <w:t>dalším vodou ovlivněným stanovištím.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edafickými kategoriemi L, U, V, O, P, Q, G, T a R.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2F094B5A" w14:textId="6649D829" w:rsidR="71D84C33" w:rsidRDefault="71D84C33" w:rsidP="124E1DC0">
      <w:pPr>
        <w:pStyle w:val="Zkladntext"/>
        <w:spacing w:after="120" w:line="276" w:lineRule="auto"/>
        <w:jc w:val="both"/>
      </w:pPr>
      <w:r>
        <w:t>Podmínka v odst. 3.1 písm. t)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6C8D189E" w14:textId="0D15AF18" w:rsidR="00056664" w:rsidRDefault="34681CBE" w:rsidP="002D42B0">
      <w:pPr>
        <w:pStyle w:val="Zkladntext"/>
        <w:spacing w:before="240" w:after="120" w:line="276" w:lineRule="auto"/>
        <w:jc w:val="both"/>
        <w:rPr>
          <w:rFonts w:eastAsia="Arial"/>
          <w:lang w:val="cs"/>
        </w:rPr>
      </w:pPr>
      <w:r w:rsidRPr="00056664">
        <w:rPr>
          <w:rFonts w:eastAsia="Arial"/>
          <w:lang w:val="cs"/>
        </w:rPr>
        <w:t xml:space="preserve">Podmínka v odst. 3.2 písm. a) </w:t>
      </w:r>
      <w:r w:rsidR="00F3125B">
        <w:rPr>
          <w:rFonts w:eastAsia="Arial"/>
          <w:lang w:val="cs"/>
        </w:rPr>
        <w:t>nebyla stanovena.</w:t>
      </w:r>
    </w:p>
    <w:p w14:paraId="73A3CD57" w14:textId="773D5874" w:rsidR="00123034" w:rsidRDefault="73DAA921" w:rsidP="002D42B0">
      <w:pPr>
        <w:pStyle w:val="Zkladntext"/>
        <w:spacing w:after="120" w:line="276" w:lineRule="auto"/>
        <w:jc w:val="both"/>
      </w:pPr>
      <w:r>
        <w:t xml:space="preserve">Podmínka v odst. 3.2 písm. b) je stanovena za účelem obecné ochrany ptáků a netopýrů a ochrany konkrétních evidovaných druhů, např. </w:t>
      </w:r>
      <w:r w:rsidRPr="73DAA921">
        <w:rPr>
          <w:rFonts w:eastAsia="Arial"/>
        </w:rPr>
        <w:t>čáp bílý (</w:t>
      </w:r>
      <w:r w:rsidRPr="73DAA921">
        <w:rPr>
          <w:rFonts w:eastAsia="Arial"/>
          <w:i/>
          <w:iCs/>
        </w:rPr>
        <w:t>Ciconia ciconia</w:t>
      </w:r>
      <w:r w:rsidRPr="73DAA921">
        <w:rPr>
          <w:rFonts w:eastAsia="Arial"/>
        </w:rPr>
        <w:t>), čáp černý (</w:t>
      </w:r>
      <w:r w:rsidRPr="73DAA921">
        <w:rPr>
          <w:rFonts w:eastAsia="Arial"/>
          <w:i/>
          <w:iCs/>
        </w:rPr>
        <w:t>Ciconia nigra</w:t>
      </w:r>
      <w:r w:rsidRPr="73DAA921">
        <w:rPr>
          <w:rFonts w:eastAsia="Arial"/>
        </w:rPr>
        <w:t>), luňák červený (</w:t>
      </w:r>
      <w:r w:rsidRPr="73DAA921">
        <w:rPr>
          <w:rFonts w:eastAsia="Arial"/>
          <w:i/>
          <w:iCs/>
        </w:rPr>
        <w:t>Milvus milvus</w:t>
      </w:r>
      <w:r w:rsidRPr="73DAA921">
        <w:rPr>
          <w:rFonts w:eastAsia="Arial"/>
        </w:rPr>
        <w:t>), moták lužní (</w:t>
      </w:r>
      <w:r w:rsidRPr="73DAA921">
        <w:rPr>
          <w:rFonts w:eastAsia="Arial"/>
          <w:i/>
          <w:iCs/>
        </w:rPr>
        <w:t>Circus pygargus</w:t>
      </w:r>
      <w:r w:rsidRPr="73DAA921">
        <w:rPr>
          <w:rFonts w:eastAsia="Arial"/>
        </w:rPr>
        <w:t>), moták pilich (</w:t>
      </w:r>
      <w:r w:rsidRPr="73DAA921">
        <w:rPr>
          <w:rFonts w:eastAsia="Arial"/>
          <w:i/>
          <w:iCs/>
        </w:rPr>
        <w:t>Circus cyaneus</w:t>
      </w:r>
      <w:r w:rsidRPr="73DAA921">
        <w:rPr>
          <w:rFonts w:eastAsia="Arial"/>
        </w:rPr>
        <w:t>), orel mořský (</w:t>
      </w:r>
      <w:r w:rsidRPr="73DAA921">
        <w:rPr>
          <w:rFonts w:eastAsia="Arial"/>
          <w:i/>
          <w:iCs/>
        </w:rPr>
        <w:t>Haliaeetus albicilla</w:t>
      </w:r>
      <w:r w:rsidRPr="73DAA921">
        <w:rPr>
          <w:rFonts w:eastAsia="Arial"/>
        </w:rPr>
        <w:t>), rybák obecný (</w:t>
      </w:r>
      <w:r w:rsidRPr="73DAA921">
        <w:rPr>
          <w:rFonts w:eastAsia="Arial"/>
          <w:i/>
          <w:iCs/>
        </w:rPr>
        <w:t>Sterna hirundo</w:t>
      </w:r>
      <w:r w:rsidRPr="73DAA921">
        <w:rPr>
          <w:rFonts w:eastAsia="Arial"/>
        </w:rPr>
        <w:t>), nebo volavka bílá (</w:t>
      </w:r>
      <w:proofErr w:type="spellStart"/>
      <w:r w:rsidRPr="73DAA921">
        <w:rPr>
          <w:rFonts w:eastAsia="Arial"/>
          <w:i/>
          <w:iCs/>
        </w:rPr>
        <w:t>Ardea</w:t>
      </w:r>
      <w:proofErr w:type="spellEnd"/>
      <w:r w:rsidRPr="73DAA921">
        <w:rPr>
          <w:rFonts w:eastAsia="Arial"/>
          <w:i/>
          <w:iCs/>
        </w:rPr>
        <w:t xml:space="preserve"> alba</w:t>
      </w:r>
      <w:r w:rsidRPr="73DAA921">
        <w:rPr>
          <w:rFonts w:eastAsia="Arial"/>
        </w:rPr>
        <w:t xml:space="preserve">) </w:t>
      </w:r>
      <w:r w:rsidR="002A0FA8">
        <w:rPr>
          <w:rFonts w:eastAsia="Arial"/>
        </w:rPr>
        <w:t>a </w:t>
      </w:r>
      <w:r>
        <w:t>netopýra velkého (</w:t>
      </w:r>
      <w:proofErr w:type="spellStart"/>
      <w:r w:rsidRPr="73DAA921">
        <w:rPr>
          <w:i/>
          <w:iCs/>
        </w:rPr>
        <w:t>Myotis</w:t>
      </w:r>
      <w:proofErr w:type="spellEnd"/>
      <w:r w:rsidRPr="73DAA921">
        <w:rPr>
          <w:i/>
          <w:iCs/>
        </w:rPr>
        <w:t xml:space="preserve"> </w:t>
      </w:r>
      <w:proofErr w:type="spellStart"/>
      <w:r w:rsidRPr="73DAA921">
        <w:rPr>
          <w:i/>
          <w:iCs/>
        </w:rPr>
        <w:t>myotis</w:t>
      </w:r>
      <w:proofErr w:type="spellEnd"/>
      <w:proofErr w:type="gramStart"/>
      <w:r>
        <w:t>),.</w:t>
      </w:r>
      <w:proofErr w:type="gramEnd"/>
      <w:r>
        <w:t xml:space="preserve"> Provoz VTE představuje určité riziko pro volně žijící ptáky. Odpuzovače, případně zařízení pro identifikaci ptáků a následné zpomalení rotoru VTE mají schopnost výrazně snižovat mortalitu a zároveň umožnit výstavbu VTE i v oblastech se zvýšeným výskytem citlivých druhů. Přestože vymezení akcelerační oblasti respektovalo mapy citlivosti ptáků, nebylo možné se vyhnout všem detekovaným místům výskytu citlivých, vzácných a ohrožených druhů ptáků, bez zásadní redukce rozlohy, při které by byla akcelerační oblast zcela zrušena (nenaplnila by rozsah 2,5 km</w:t>
      </w:r>
      <w:r w:rsidRPr="73DAA921">
        <w:rPr>
          <w:vertAlign w:val="superscript"/>
        </w:rPr>
        <w:t>2</w:t>
      </w:r>
      <w:r>
        <w:t xml:space="preserve"> dle zadání Změny č. 2 ÚRP).</w:t>
      </w:r>
    </w:p>
    <w:p w14:paraId="4AF9D383" w14:textId="1EF4ED5C" w:rsidR="00123034" w:rsidRDefault="00123034" w:rsidP="002D42B0">
      <w:pPr>
        <w:pStyle w:val="Zkladntext"/>
        <w:spacing w:after="120" w:line="276" w:lineRule="auto"/>
        <w:jc w:val="both"/>
      </w:pPr>
      <w:r>
        <w:lastRenderedPageBreak/>
        <w:t xml:space="preserve">Podmínka v odst. 3.2 písm. </w:t>
      </w:r>
      <w:r w:rsidR="295A21D0">
        <w:t>c</w:t>
      </w:r>
      <w:r>
        <w:t>)</w:t>
      </w:r>
      <w:r w:rsidR="00053CB5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180347EF" w14:textId="4F1F6007" w:rsidR="000738C1" w:rsidRDefault="63E0901A" w:rsidP="002D42B0">
      <w:pPr>
        <w:pStyle w:val="Zkladntext"/>
        <w:spacing w:after="240" w:line="276" w:lineRule="auto"/>
        <w:jc w:val="both"/>
        <w:rPr>
          <w:noProof/>
        </w:rPr>
      </w:pPr>
      <w:r>
        <w:t xml:space="preserve">Podmínka v odst. 3.2 písm. </w:t>
      </w:r>
      <w:r w:rsidR="0BA919FC">
        <w:t>d</w:t>
      </w:r>
      <w:r>
        <w:t>)</w:t>
      </w:r>
      <w:bookmarkStart w:id="14" w:name="_Hlk214041370"/>
      <w:r w:rsidR="120AD50F">
        <w:t xml:space="preserve"> je stanovena z důvodu ochrany citlivých druhů letounů vůči VTE v</w:t>
      </w:r>
      <w:r w:rsidR="3D9F9B17">
        <w:t> </w:t>
      </w:r>
      <w:r w:rsidR="120AD50F">
        <w:t>ČR netopýra velkého (</w:t>
      </w:r>
      <w:proofErr w:type="spellStart"/>
      <w:r w:rsidR="120AD50F" w:rsidRPr="1841759E">
        <w:rPr>
          <w:i/>
          <w:iCs/>
        </w:rPr>
        <w:t>Myotis</w:t>
      </w:r>
      <w:proofErr w:type="spellEnd"/>
      <w:r w:rsidR="120AD50F" w:rsidRPr="1841759E">
        <w:rPr>
          <w:i/>
          <w:iCs/>
        </w:rPr>
        <w:t xml:space="preserve"> </w:t>
      </w:r>
      <w:proofErr w:type="spellStart"/>
      <w:r w:rsidR="120AD50F" w:rsidRPr="1841759E">
        <w:rPr>
          <w:i/>
          <w:iCs/>
        </w:rPr>
        <w:t>myotis</w:t>
      </w:r>
      <w:proofErr w:type="spellEnd"/>
      <w:r w:rsidR="120AD50F">
        <w:t>), netopýra hvízdavého (</w:t>
      </w:r>
      <w:proofErr w:type="spellStart"/>
      <w:r w:rsidR="120AD50F" w:rsidRPr="1841759E">
        <w:rPr>
          <w:i/>
          <w:iCs/>
        </w:rPr>
        <w:t>Pipistrellus</w:t>
      </w:r>
      <w:proofErr w:type="spellEnd"/>
      <w:r w:rsidR="120AD50F" w:rsidRPr="1841759E">
        <w:rPr>
          <w:i/>
          <w:iCs/>
        </w:rPr>
        <w:t xml:space="preserve"> </w:t>
      </w:r>
      <w:proofErr w:type="spellStart"/>
      <w:r w:rsidR="120AD50F" w:rsidRPr="1841759E">
        <w:rPr>
          <w:i/>
          <w:iCs/>
        </w:rPr>
        <w:t>pipistrellus</w:t>
      </w:r>
      <w:proofErr w:type="spellEnd"/>
      <w:r w:rsidR="120AD50F">
        <w:t>), netopýra nejmenšího (</w:t>
      </w:r>
      <w:proofErr w:type="spellStart"/>
      <w:r w:rsidR="120AD50F" w:rsidRPr="1841759E">
        <w:rPr>
          <w:i/>
          <w:iCs/>
        </w:rPr>
        <w:t>Pipistrellus</w:t>
      </w:r>
      <w:proofErr w:type="spellEnd"/>
      <w:r w:rsidR="120AD50F" w:rsidRPr="1841759E">
        <w:rPr>
          <w:i/>
          <w:iCs/>
        </w:rPr>
        <w:t xml:space="preserve"> </w:t>
      </w:r>
      <w:proofErr w:type="spellStart"/>
      <w:r w:rsidR="120AD50F" w:rsidRPr="1841759E">
        <w:rPr>
          <w:i/>
          <w:iCs/>
        </w:rPr>
        <w:t>pygmaeus</w:t>
      </w:r>
      <w:proofErr w:type="spellEnd"/>
      <w:r w:rsidR="120AD50F">
        <w:t>), netopýra rezavého (</w:t>
      </w:r>
      <w:proofErr w:type="spellStart"/>
      <w:r w:rsidR="120AD50F" w:rsidRPr="1841759E">
        <w:rPr>
          <w:i/>
          <w:iCs/>
        </w:rPr>
        <w:t>Nyctalus</w:t>
      </w:r>
      <w:proofErr w:type="spellEnd"/>
      <w:r w:rsidR="120AD50F" w:rsidRPr="1841759E">
        <w:rPr>
          <w:i/>
          <w:iCs/>
        </w:rPr>
        <w:t xml:space="preserve"> </w:t>
      </w:r>
      <w:proofErr w:type="spellStart"/>
      <w:r w:rsidR="120AD50F" w:rsidRPr="1841759E">
        <w:rPr>
          <w:i/>
          <w:iCs/>
        </w:rPr>
        <w:t>noctula</w:t>
      </w:r>
      <w:proofErr w:type="spellEnd"/>
      <w:r w:rsidR="120AD50F">
        <w:t>) a netopýra vousatého (</w:t>
      </w:r>
      <w:proofErr w:type="spellStart"/>
      <w:r w:rsidR="120AD50F" w:rsidRPr="1841759E">
        <w:rPr>
          <w:i/>
          <w:iCs/>
        </w:rPr>
        <w:t>Myotis</w:t>
      </w:r>
      <w:proofErr w:type="spellEnd"/>
      <w:r w:rsidR="120AD50F" w:rsidRPr="1841759E">
        <w:rPr>
          <w:i/>
          <w:iCs/>
        </w:rPr>
        <w:t xml:space="preserve"> </w:t>
      </w:r>
      <w:proofErr w:type="spellStart"/>
      <w:r w:rsidR="120AD50F" w:rsidRPr="1841759E">
        <w:rPr>
          <w:i/>
          <w:iCs/>
        </w:rPr>
        <w:t>mystacinus</w:t>
      </w:r>
      <w:proofErr w:type="spellEnd"/>
      <w:r w:rsidR="120AD50F"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letounů v době po zavedení VTE do provozu.</w:t>
      </w:r>
    </w:p>
    <w:p w14:paraId="0585DF02" w14:textId="33BEB282" w:rsidR="00053CB5" w:rsidRPr="00F17768" w:rsidRDefault="3CB43241" w:rsidP="00B17E57">
      <w:pPr>
        <w:pStyle w:val="Zkladntext"/>
        <w:keepNext/>
        <w:spacing w:after="0" w:line="276" w:lineRule="auto"/>
        <w:jc w:val="both"/>
      </w:pPr>
      <w:r>
        <w:rPr>
          <w:noProof/>
        </w:rPr>
        <w:drawing>
          <wp:inline distT="0" distB="0" distL="0" distR="0" wp14:anchorId="22037265" wp14:editId="507C8BE2">
            <wp:extent cx="5848175" cy="3937862"/>
            <wp:effectExtent l="0" t="0" r="0" b="0"/>
            <wp:docPr id="31091335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913351" name="Picture 31091335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1404" t="17874" r="10909" b="25362"/>
                    <a:stretch>
                      <a:fillRect/>
                    </a:stretch>
                  </pic:blipFill>
                  <pic:spPr>
                    <a:xfrm>
                      <a:off x="0" y="0"/>
                      <a:ext cx="5848175" cy="393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02BCCB72" w:rsidR="00BC2387" w:rsidRPr="00B17E57" w:rsidRDefault="00BC2387" w:rsidP="00A04ECB">
      <w:pPr>
        <w:pStyle w:val="Titulek"/>
        <w:spacing w:line="276" w:lineRule="auto"/>
        <w:jc w:val="both"/>
        <w:rPr>
          <w:rFonts w:ascii="Arial" w:hAnsi="Arial" w:cs="Arial"/>
          <w:color w:val="auto"/>
          <w:sz w:val="20"/>
          <w:szCs w:val="20"/>
        </w:rPr>
      </w:pPr>
      <w:bookmarkStart w:id="15" w:name="_Hlk219196068"/>
      <w:bookmarkEnd w:id="14"/>
      <w:r w:rsidRPr="00B17E57">
        <w:rPr>
          <w:color w:val="auto"/>
        </w:rPr>
        <w:t xml:space="preserve">Obr. č. </w:t>
      </w:r>
      <w:r w:rsidRPr="00B17E57">
        <w:rPr>
          <w:color w:val="auto"/>
        </w:rPr>
        <w:fldChar w:fldCharType="begin"/>
      </w:r>
      <w:r w:rsidRPr="00B17E57">
        <w:rPr>
          <w:color w:val="auto"/>
        </w:rPr>
        <w:instrText>SEQ Obrázek \* ARABIC</w:instrText>
      </w:r>
      <w:r w:rsidRPr="00B17E57">
        <w:rPr>
          <w:color w:val="auto"/>
        </w:rPr>
        <w:fldChar w:fldCharType="separate"/>
      </w:r>
      <w:r w:rsidR="002E0DE6" w:rsidRPr="00B17E57">
        <w:rPr>
          <w:noProof/>
          <w:color w:val="auto"/>
        </w:rPr>
        <w:t>1</w:t>
      </w:r>
      <w:r w:rsidRPr="00B17E57">
        <w:rPr>
          <w:color w:val="auto"/>
        </w:rPr>
        <w:fldChar w:fldCharType="end"/>
      </w:r>
      <w:r w:rsidRPr="00B17E57">
        <w:rPr>
          <w:color w:val="auto"/>
        </w:rPr>
        <w:t xml:space="preserve"> </w:t>
      </w:r>
      <w:r w:rsidR="0000624A" w:rsidRPr="00B17E57">
        <w:rPr>
          <w:color w:val="auto"/>
        </w:rPr>
        <w:t>–</w:t>
      </w:r>
      <w:r w:rsidRPr="00B17E57">
        <w:rPr>
          <w:color w:val="auto"/>
        </w:rPr>
        <w:t xml:space="preserve"> </w:t>
      </w:r>
      <w:r w:rsidR="0000624A" w:rsidRPr="00B17E57">
        <w:rPr>
          <w:color w:val="auto"/>
        </w:rPr>
        <w:t xml:space="preserve">informativní zobrazení vymezení akcelerační oblasti v rámci území, pro které bylo zpracováno biologické posouzení </w:t>
      </w:r>
    </w:p>
    <w:bookmarkEnd w:id="15"/>
    <w:p w14:paraId="66B361CD" w14:textId="77777777" w:rsidR="0049101B" w:rsidRDefault="0049101B" w:rsidP="0049101B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74E8E2F2" w:rsidR="006D351E" w:rsidRPr="002E0DE6" w:rsidRDefault="00807E72" w:rsidP="002E0DE6">
      <w:pPr>
        <w:pStyle w:val="Zkladntext"/>
        <w:spacing w:line="276" w:lineRule="auto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2E0DE6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48D43F" w14:textId="77777777" w:rsidR="009A5DCD" w:rsidRDefault="009A5DCD" w:rsidP="00986591">
      <w:r>
        <w:separator/>
      </w:r>
    </w:p>
  </w:endnote>
  <w:endnote w:type="continuationSeparator" w:id="0">
    <w:p w14:paraId="17D3488A" w14:textId="77777777" w:rsidR="009A5DCD" w:rsidRDefault="009A5DCD" w:rsidP="009865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80382784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640CEA65" w14:textId="6EF38407" w:rsidR="00986591" w:rsidRPr="002D42B0" w:rsidRDefault="00951A76" w:rsidP="000A524C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2D42B0">
          <w:rPr>
            <w:rFonts w:ascii="Arial" w:hAnsi="Arial" w:cs="Arial"/>
            <w:sz w:val="20"/>
            <w:szCs w:val="20"/>
          </w:rPr>
          <w:fldChar w:fldCharType="begin"/>
        </w:r>
        <w:r w:rsidRPr="002D42B0">
          <w:rPr>
            <w:rFonts w:ascii="Arial" w:hAnsi="Arial" w:cs="Arial"/>
            <w:sz w:val="20"/>
            <w:szCs w:val="20"/>
          </w:rPr>
          <w:instrText>PAGE   \* MERGEFORMAT</w:instrText>
        </w:r>
        <w:r w:rsidRPr="002D42B0">
          <w:rPr>
            <w:rFonts w:ascii="Arial" w:hAnsi="Arial" w:cs="Arial"/>
            <w:sz w:val="20"/>
            <w:szCs w:val="20"/>
          </w:rPr>
          <w:fldChar w:fldCharType="separate"/>
        </w:r>
        <w:r w:rsidRPr="002D42B0">
          <w:rPr>
            <w:rFonts w:ascii="Arial" w:hAnsi="Arial" w:cs="Arial"/>
            <w:sz w:val="20"/>
            <w:szCs w:val="20"/>
          </w:rPr>
          <w:t>2</w:t>
        </w:r>
        <w:r w:rsidRPr="002D42B0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0AFC63" w14:textId="77777777" w:rsidR="009A5DCD" w:rsidRDefault="009A5DCD" w:rsidP="00986591">
      <w:r>
        <w:separator/>
      </w:r>
    </w:p>
  </w:footnote>
  <w:footnote w:type="continuationSeparator" w:id="0">
    <w:p w14:paraId="3066E269" w14:textId="77777777" w:rsidR="009A5DCD" w:rsidRDefault="009A5DCD" w:rsidP="009865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052DD1"/>
    <w:multiLevelType w:val="multilevel"/>
    <w:tmpl w:val="9A24FDF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5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6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9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5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11463F5"/>
    <w:multiLevelType w:val="hybridMultilevel"/>
    <w:tmpl w:val="860E266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3"/>
  </w:num>
  <w:num w:numId="2" w16cid:durableId="1790129206">
    <w:abstractNumId w:val="6"/>
  </w:num>
  <w:num w:numId="3" w16cid:durableId="1381897970">
    <w:abstractNumId w:val="19"/>
  </w:num>
  <w:num w:numId="4" w16cid:durableId="1925334634">
    <w:abstractNumId w:val="12"/>
  </w:num>
  <w:num w:numId="5" w16cid:durableId="124353530">
    <w:abstractNumId w:val="17"/>
  </w:num>
  <w:num w:numId="6" w16cid:durableId="240217676">
    <w:abstractNumId w:val="2"/>
  </w:num>
  <w:num w:numId="7" w16cid:durableId="2027824041">
    <w:abstractNumId w:val="22"/>
  </w:num>
  <w:num w:numId="8" w16cid:durableId="790054675">
    <w:abstractNumId w:val="9"/>
  </w:num>
  <w:num w:numId="9" w16cid:durableId="863132249">
    <w:abstractNumId w:val="16"/>
  </w:num>
  <w:num w:numId="10" w16cid:durableId="2145656837">
    <w:abstractNumId w:val="5"/>
  </w:num>
  <w:num w:numId="11" w16cid:durableId="678115967">
    <w:abstractNumId w:val="8"/>
  </w:num>
  <w:num w:numId="12" w16cid:durableId="257444813">
    <w:abstractNumId w:val="14"/>
  </w:num>
  <w:num w:numId="13" w16cid:durableId="1559124395">
    <w:abstractNumId w:val="24"/>
  </w:num>
  <w:num w:numId="14" w16cid:durableId="488135315">
    <w:abstractNumId w:val="4"/>
  </w:num>
  <w:num w:numId="15" w16cid:durableId="1956056202">
    <w:abstractNumId w:val="11"/>
  </w:num>
  <w:num w:numId="16" w16cid:durableId="1622571984">
    <w:abstractNumId w:val="10"/>
  </w:num>
  <w:num w:numId="17" w16cid:durableId="1499272555">
    <w:abstractNumId w:val="20"/>
  </w:num>
  <w:num w:numId="18" w16cid:durableId="718407127">
    <w:abstractNumId w:val="3"/>
  </w:num>
  <w:num w:numId="19" w16cid:durableId="71338417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8"/>
  </w:num>
  <w:num w:numId="22" w16cid:durableId="776682791">
    <w:abstractNumId w:val="15"/>
  </w:num>
  <w:num w:numId="23" w16cid:durableId="932668190">
    <w:abstractNumId w:val="7"/>
  </w:num>
  <w:num w:numId="24" w16cid:durableId="1883250191">
    <w:abstractNumId w:val="26"/>
  </w:num>
  <w:num w:numId="25" w16cid:durableId="294725365">
    <w:abstractNumId w:val="1"/>
  </w:num>
  <w:num w:numId="26" w16cid:durableId="1724282576">
    <w:abstractNumId w:val="23"/>
  </w:num>
  <w:num w:numId="27" w16cid:durableId="369494929">
    <w:abstractNumId w:val="21"/>
    <w:lvlOverride w:ilvl="0">
      <w:lvl w:ilvl="0">
        <w:numFmt w:val="lowerLetter"/>
        <w:lvlText w:val="%1."/>
        <w:lvlJc w:val="left"/>
      </w:lvl>
    </w:lvlOverride>
  </w:num>
  <w:num w:numId="28" w16cid:durableId="1219441837">
    <w:abstractNumId w:val="0"/>
  </w:num>
  <w:num w:numId="29" w16cid:durableId="101969679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0096"/>
    <w:rsid w:val="0000624A"/>
    <w:rsid w:val="00006657"/>
    <w:rsid w:val="000069F1"/>
    <w:rsid w:val="000100B6"/>
    <w:rsid w:val="000140E8"/>
    <w:rsid w:val="00015084"/>
    <w:rsid w:val="000213BB"/>
    <w:rsid w:val="00023182"/>
    <w:rsid w:val="000247D2"/>
    <w:rsid w:val="00025274"/>
    <w:rsid w:val="00027971"/>
    <w:rsid w:val="00032D23"/>
    <w:rsid w:val="00034CDD"/>
    <w:rsid w:val="0004060A"/>
    <w:rsid w:val="00040C1B"/>
    <w:rsid w:val="0004153A"/>
    <w:rsid w:val="00044519"/>
    <w:rsid w:val="00045BFE"/>
    <w:rsid w:val="000462ED"/>
    <w:rsid w:val="00050E79"/>
    <w:rsid w:val="00051085"/>
    <w:rsid w:val="00053CB5"/>
    <w:rsid w:val="00053DC5"/>
    <w:rsid w:val="00054236"/>
    <w:rsid w:val="000564DE"/>
    <w:rsid w:val="00056664"/>
    <w:rsid w:val="00061984"/>
    <w:rsid w:val="00061EAE"/>
    <w:rsid w:val="00063BB3"/>
    <w:rsid w:val="000658E7"/>
    <w:rsid w:val="000717A3"/>
    <w:rsid w:val="000738C1"/>
    <w:rsid w:val="00073A71"/>
    <w:rsid w:val="00074CF9"/>
    <w:rsid w:val="00076DD2"/>
    <w:rsid w:val="00080487"/>
    <w:rsid w:val="00080FAB"/>
    <w:rsid w:val="00082F07"/>
    <w:rsid w:val="000832F2"/>
    <w:rsid w:val="000838EF"/>
    <w:rsid w:val="00084CA7"/>
    <w:rsid w:val="00085B98"/>
    <w:rsid w:val="00085C25"/>
    <w:rsid w:val="00086663"/>
    <w:rsid w:val="000904B2"/>
    <w:rsid w:val="00097A84"/>
    <w:rsid w:val="000A03AF"/>
    <w:rsid w:val="000A2355"/>
    <w:rsid w:val="000A524C"/>
    <w:rsid w:val="000A6B81"/>
    <w:rsid w:val="000A7693"/>
    <w:rsid w:val="000A78FD"/>
    <w:rsid w:val="000B0723"/>
    <w:rsid w:val="000B1823"/>
    <w:rsid w:val="000C3C06"/>
    <w:rsid w:val="000C4151"/>
    <w:rsid w:val="000D0C94"/>
    <w:rsid w:val="000D653E"/>
    <w:rsid w:val="000D77D6"/>
    <w:rsid w:val="000E2739"/>
    <w:rsid w:val="000E3151"/>
    <w:rsid w:val="000E5931"/>
    <w:rsid w:val="000E5EA5"/>
    <w:rsid w:val="000E78D8"/>
    <w:rsid w:val="000E7964"/>
    <w:rsid w:val="000F034F"/>
    <w:rsid w:val="000F0D8E"/>
    <w:rsid w:val="000F5EAD"/>
    <w:rsid w:val="000F6C51"/>
    <w:rsid w:val="000F7283"/>
    <w:rsid w:val="001009CB"/>
    <w:rsid w:val="001033BC"/>
    <w:rsid w:val="001036CF"/>
    <w:rsid w:val="00105C76"/>
    <w:rsid w:val="00106A16"/>
    <w:rsid w:val="0010755E"/>
    <w:rsid w:val="001109B5"/>
    <w:rsid w:val="0011193B"/>
    <w:rsid w:val="00112A98"/>
    <w:rsid w:val="00123034"/>
    <w:rsid w:val="0012493A"/>
    <w:rsid w:val="00125188"/>
    <w:rsid w:val="0013017F"/>
    <w:rsid w:val="001348F6"/>
    <w:rsid w:val="00137F79"/>
    <w:rsid w:val="001402F6"/>
    <w:rsid w:val="00140B0C"/>
    <w:rsid w:val="00144FE1"/>
    <w:rsid w:val="00145D33"/>
    <w:rsid w:val="00146B12"/>
    <w:rsid w:val="00147C17"/>
    <w:rsid w:val="00150AB8"/>
    <w:rsid w:val="00154435"/>
    <w:rsid w:val="00154B19"/>
    <w:rsid w:val="00161CD9"/>
    <w:rsid w:val="00166E70"/>
    <w:rsid w:val="00167E30"/>
    <w:rsid w:val="00171FFE"/>
    <w:rsid w:val="00174A25"/>
    <w:rsid w:val="001768BF"/>
    <w:rsid w:val="00177183"/>
    <w:rsid w:val="00190E5A"/>
    <w:rsid w:val="00191012"/>
    <w:rsid w:val="001937FB"/>
    <w:rsid w:val="0019629F"/>
    <w:rsid w:val="001972CF"/>
    <w:rsid w:val="001A4EBF"/>
    <w:rsid w:val="001A7202"/>
    <w:rsid w:val="001B0D09"/>
    <w:rsid w:val="001B1214"/>
    <w:rsid w:val="001B3E9F"/>
    <w:rsid w:val="001B4A5D"/>
    <w:rsid w:val="001B66B0"/>
    <w:rsid w:val="001B7AE5"/>
    <w:rsid w:val="001C2FAF"/>
    <w:rsid w:val="001C4C19"/>
    <w:rsid w:val="001C4C69"/>
    <w:rsid w:val="001C4D88"/>
    <w:rsid w:val="001C67AD"/>
    <w:rsid w:val="001C6E3E"/>
    <w:rsid w:val="001C7166"/>
    <w:rsid w:val="001D42FE"/>
    <w:rsid w:val="001D5372"/>
    <w:rsid w:val="001D53D3"/>
    <w:rsid w:val="001D7A6B"/>
    <w:rsid w:val="001E3033"/>
    <w:rsid w:val="001E399F"/>
    <w:rsid w:val="001E4CE6"/>
    <w:rsid w:val="001F1C13"/>
    <w:rsid w:val="001F6C93"/>
    <w:rsid w:val="00200DB8"/>
    <w:rsid w:val="0020585A"/>
    <w:rsid w:val="00211E3B"/>
    <w:rsid w:val="002120FC"/>
    <w:rsid w:val="00212138"/>
    <w:rsid w:val="00213414"/>
    <w:rsid w:val="00214DE8"/>
    <w:rsid w:val="0021603F"/>
    <w:rsid w:val="002165B1"/>
    <w:rsid w:val="00216B90"/>
    <w:rsid w:val="00216ED6"/>
    <w:rsid w:val="0022375A"/>
    <w:rsid w:val="002320C1"/>
    <w:rsid w:val="00232AA4"/>
    <w:rsid w:val="00234CB4"/>
    <w:rsid w:val="00241219"/>
    <w:rsid w:val="00243EA4"/>
    <w:rsid w:val="0024404C"/>
    <w:rsid w:val="00244736"/>
    <w:rsid w:val="002447FC"/>
    <w:rsid w:val="00245258"/>
    <w:rsid w:val="0024533C"/>
    <w:rsid w:val="002470E2"/>
    <w:rsid w:val="00250701"/>
    <w:rsid w:val="00251D04"/>
    <w:rsid w:val="002522DC"/>
    <w:rsid w:val="0025271A"/>
    <w:rsid w:val="00252FF6"/>
    <w:rsid w:val="00262979"/>
    <w:rsid w:val="002821D8"/>
    <w:rsid w:val="00283D4E"/>
    <w:rsid w:val="00291E52"/>
    <w:rsid w:val="002926FC"/>
    <w:rsid w:val="00295513"/>
    <w:rsid w:val="0029598B"/>
    <w:rsid w:val="002969DA"/>
    <w:rsid w:val="002A0FA8"/>
    <w:rsid w:val="002A3B2D"/>
    <w:rsid w:val="002A66CD"/>
    <w:rsid w:val="002B2898"/>
    <w:rsid w:val="002B28C0"/>
    <w:rsid w:val="002B680C"/>
    <w:rsid w:val="002B6DE6"/>
    <w:rsid w:val="002C241D"/>
    <w:rsid w:val="002C445D"/>
    <w:rsid w:val="002C6AF5"/>
    <w:rsid w:val="002C6DE1"/>
    <w:rsid w:val="002D2D8C"/>
    <w:rsid w:val="002D2F13"/>
    <w:rsid w:val="002D42B0"/>
    <w:rsid w:val="002D4968"/>
    <w:rsid w:val="002E0DE6"/>
    <w:rsid w:val="002E22EB"/>
    <w:rsid w:val="002E24F2"/>
    <w:rsid w:val="002E5337"/>
    <w:rsid w:val="002E5A67"/>
    <w:rsid w:val="002F6F14"/>
    <w:rsid w:val="002F7173"/>
    <w:rsid w:val="00300472"/>
    <w:rsid w:val="00302F28"/>
    <w:rsid w:val="00303425"/>
    <w:rsid w:val="00307F8E"/>
    <w:rsid w:val="0031004C"/>
    <w:rsid w:val="00314B6E"/>
    <w:rsid w:val="00321EA5"/>
    <w:rsid w:val="003228E0"/>
    <w:rsid w:val="003258AF"/>
    <w:rsid w:val="00326984"/>
    <w:rsid w:val="00331DD3"/>
    <w:rsid w:val="003339D4"/>
    <w:rsid w:val="00334780"/>
    <w:rsid w:val="003352C4"/>
    <w:rsid w:val="0034304C"/>
    <w:rsid w:val="00344305"/>
    <w:rsid w:val="00345DEA"/>
    <w:rsid w:val="00347330"/>
    <w:rsid w:val="00355D4A"/>
    <w:rsid w:val="00362161"/>
    <w:rsid w:val="003636AC"/>
    <w:rsid w:val="00364543"/>
    <w:rsid w:val="003665D4"/>
    <w:rsid w:val="003674B6"/>
    <w:rsid w:val="00373225"/>
    <w:rsid w:val="00374011"/>
    <w:rsid w:val="00375345"/>
    <w:rsid w:val="003767BD"/>
    <w:rsid w:val="003773CF"/>
    <w:rsid w:val="003809B2"/>
    <w:rsid w:val="00380E4E"/>
    <w:rsid w:val="0038221D"/>
    <w:rsid w:val="0038535A"/>
    <w:rsid w:val="00386C50"/>
    <w:rsid w:val="00391036"/>
    <w:rsid w:val="003913F1"/>
    <w:rsid w:val="0039498F"/>
    <w:rsid w:val="00396F87"/>
    <w:rsid w:val="003A0C48"/>
    <w:rsid w:val="003A2D03"/>
    <w:rsid w:val="003A41CC"/>
    <w:rsid w:val="003A47F7"/>
    <w:rsid w:val="003A5714"/>
    <w:rsid w:val="003A62D6"/>
    <w:rsid w:val="003B00B9"/>
    <w:rsid w:val="003B2237"/>
    <w:rsid w:val="003B3D99"/>
    <w:rsid w:val="003B65B4"/>
    <w:rsid w:val="003B6CAB"/>
    <w:rsid w:val="003B792A"/>
    <w:rsid w:val="003C67C0"/>
    <w:rsid w:val="003D6ABA"/>
    <w:rsid w:val="003E0F25"/>
    <w:rsid w:val="003E1C0A"/>
    <w:rsid w:val="003E3ACB"/>
    <w:rsid w:val="003E40FB"/>
    <w:rsid w:val="003E7729"/>
    <w:rsid w:val="003E7E1D"/>
    <w:rsid w:val="003F25B7"/>
    <w:rsid w:val="003F3F3B"/>
    <w:rsid w:val="004015C4"/>
    <w:rsid w:val="00402BCC"/>
    <w:rsid w:val="0040385B"/>
    <w:rsid w:val="004047A1"/>
    <w:rsid w:val="00404D6A"/>
    <w:rsid w:val="00406D1B"/>
    <w:rsid w:val="00407335"/>
    <w:rsid w:val="00410564"/>
    <w:rsid w:val="00411B6F"/>
    <w:rsid w:val="00412D02"/>
    <w:rsid w:val="00417218"/>
    <w:rsid w:val="00417E31"/>
    <w:rsid w:val="00417E6D"/>
    <w:rsid w:val="004240B6"/>
    <w:rsid w:val="00425C1C"/>
    <w:rsid w:val="00432482"/>
    <w:rsid w:val="00436474"/>
    <w:rsid w:val="00450FC6"/>
    <w:rsid w:val="00455030"/>
    <w:rsid w:val="00460ADD"/>
    <w:rsid w:val="004639AC"/>
    <w:rsid w:val="0046421E"/>
    <w:rsid w:val="00465FF4"/>
    <w:rsid w:val="00471843"/>
    <w:rsid w:val="00475BF4"/>
    <w:rsid w:val="00476D40"/>
    <w:rsid w:val="00482245"/>
    <w:rsid w:val="00482996"/>
    <w:rsid w:val="00490349"/>
    <w:rsid w:val="0049101B"/>
    <w:rsid w:val="004A153E"/>
    <w:rsid w:val="004A1E86"/>
    <w:rsid w:val="004B722A"/>
    <w:rsid w:val="004C00F0"/>
    <w:rsid w:val="004C0EAF"/>
    <w:rsid w:val="004C2FF4"/>
    <w:rsid w:val="004C7230"/>
    <w:rsid w:val="004D11C1"/>
    <w:rsid w:val="004D17F5"/>
    <w:rsid w:val="004E31DD"/>
    <w:rsid w:val="004E5D06"/>
    <w:rsid w:val="004E64EC"/>
    <w:rsid w:val="004E6C01"/>
    <w:rsid w:val="004E7831"/>
    <w:rsid w:val="004F3688"/>
    <w:rsid w:val="005054AD"/>
    <w:rsid w:val="00511F99"/>
    <w:rsid w:val="00512E98"/>
    <w:rsid w:val="005175E1"/>
    <w:rsid w:val="0052263D"/>
    <w:rsid w:val="0052575C"/>
    <w:rsid w:val="005271D9"/>
    <w:rsid w:val="00533CBC"/>
    <w:rsid w:val="00534F5A"/>
    <w:rsid w:val="005356A5"/>
    <w:rsid w:val="00535FB7"/>
    <w:rsid w:val="00541FC6"/>
    <w:rsid w:val="0054272A"/>
    <w:rsid w:val="00543551"/>
    <w:rsid w:val="005444DE"/>
    <w:rsid w:val="0054579D"/>
    <w:rsid w:val="005469CB"/>
    <w:rsid w:val="005472CB"/>
    <w:rsid w:val="005526EE"/>
    <w:rsid w:val="00552C8B"/>
    <w:rsid w:val="00552E64"/>
    <w:rsid w:val="00553514"/>
    <w:rsid w:val="00554BA7"/>
    <w:rsid w:val="0055615C"/>
    <w:rsid w:val="00561684"/>
    <w:rsid w:val="00564BC8"/>
    <w:rsid w:val="0056553A"/>
    <w:rsid w:val="0056580D"/>
    <w:rsid w:val="00572481"/>
    <w:rsid w:val="00573B45"/>
    <w:rsid w:val="00580284"/>
    <w:rsid w:val="00581907"/>
    <w:rsid w:val="005840B4"/>
    <w:rsid w:val="00584457"/>
    <w:rsid w:val="0058462C"/>
    <w:rsid w:val="005856FB"/>
    <w:rsid w:val="005859E4"/>
    <w:rsid w:val="00586E11"/>
    <w:rsid w:val="005960A6"/>
    <w:rsid w:val="00597539"/>
    <w:rsid w:val="005A26EC"/>
    <w:rsid w:val="005A6AF1"/>
    <w:rsid w:val="005B09B5"/>
    <w:rsid w:val="005B39AF"/>
    <w:rsid w:val="005B3F09"/>
    <w:rsid w:val="005B7527"/>
    <w:rsid w:val="005C1335"/>
    <w:rsid w:val="005C160A"/>
    <w:rsid w:val="005C3C85"/>
    <w:rsid w:val="005C3E31"/>
    <w:rsid w:val="005C6A29"/>
    <w:rsid w:val="005C6FF0"/>
    <w:rsid w:val="005C7120"/>
    <w:rsid w:val="005C7FA5"/>
    <w:rsid w:val="005D01C7"/>
    <w:rsid w:val="005D1DAA"/>
    <w:rsid w:val="005D379B"/>
    <w:rsid w:val="005D40E9"/>
    <w:rsid w:val="005D4A05"/>
    <w:rsid w:val="005E2E99"/>
    <w:rsid w:val="005F2C05"/>
    <w:rsid w:val="005F34E1"/>
    <w:rsid w:val="005F3836"/>
    <w:rsid w:val="005F7031"/>
    <w:rsid w:val="00602A43"/>
    <w:rsid w:val="00604992"/>
    <w:rsid w:val="00605C05"/>
    <w:rsid w:val="006123DE"/>
    <w:rsid w:val="006221B7"/>
    <w:rsid w:val="006235A1"/>
    <w:rsid w:val="00625238"/>
    <w:rsid w:val="00626457"/>
    <w:rsid w:val="0062797C"/>
    <w:rsid w:val="006311CC"/>
    <w:rsid w:val="00631955"/>
    <w:rsid w:val="00642725"/>
    <w:rsid w:val="00642865"/>
    <w:rsid w:val="0064300B"/>
    <w:rsid w:val="006472B1"/>
    <w:rsid w:val="0064737D"/>
    <w:rsid w:val="0065009F"/>
    <w:rsid w:val="006513F5"/>
    <w:rsid w:val="0065194C"/>
    <w:rsid w:val="006519E7"/>
    <w:rsid w:val="00653008"/>
    <w:rsid w:val="00664196"/>
    <w:rsid w:val="006643E5"/>
    <w:rsid w:val="00664E75"/>
    <w:rsid w:val="00670AD9"/>
    <w:rsid w:val="00670DFB"/>
    <w:rsid w:val="0067108C"/>
    <w:rsid w:val="00672CB8"/>
    <w:rsid w:val="006736AB"/>
    <w:rsid w:val="0067634C"/>
    <w:rsid w:val="006818A5"/>
    <w:rsid w:val="00684364"/>
    <w:rsid w:val="0068622E"/>
    <w:rsid w:val="006A0319"/>
    <w:rsid w:val="006A27DD"/>
    <w:rsid w:val="006A3800"/>
    <w:rsid w:val="006A7C01"/>
    <w:rsid w:val="006B05FC"/>
    <w:rsid w:val="006B1EE2"/>
    <w:rsid w:val="006B4704"/>
    <w:rsid w:val="006C35B8"/>
    <w:rsid w:val="006C6EC9"/>
    <w:rsid w:val="006C7339"/>
    <w:rsid w:val="006D345A"/>
    <w:rsid w:val="006D351E"/>
    <w:rsid w:val="006D6A22"/>
    <w:rsid w:val="006D785C"/>
    <w:rsid w:val="006E0949"/>
    <w:rsid w:val="006F13C3"/>
    <w:rsid w:val="006F3515"/>
    <w:rsid w:val="006F47AE"/>
    <w:rsid w:val="006F53FD"/>
    <w:rsid w:val="006F5916"/>
    <w:rsid w:val="006F5928"/>
    <w:rsid w:val="0070376C"/>
    <w:rsid w:val="00712C83"/>
    <w:rsid w:val="00720455"/>
    <w:rsid w:val="007218A5"/>
    <w:rsid w:val="00722AB9"/>
    <w:rsid w:val="00727720"/>
    <w:rsid w:val="0073664A"/>
    <w:rsid w:val="00737013"/>
    <w:rsid w:val="00740372"/>
    <w:rsid w:val="0074298A"/>
    <w:rsid w:val="0074308B"/>
    <w:rsid w:val="00746254"/>
    <w:rsid w:val="00746EAC"/>
    <w:rsid w:val="00747155"/>
    <w:rsid w:val="00747800"/>
    <w:rsid w:val="007533B7"/>
    <w:rsid w:val="00755684"/>
    <w:rsid w:val="00762422"/>
    <w:rsid w:val="007635F3"/>
    <w:rsid w:val="007644EF"/>
    <w:rsid w:val="00764528"/>
    <w:rsid w:val="007713EC"/>
    <w:rsid w:val="007736CE"/>
    <w:rsid w:val="00782C06"/>
    <w:rsid w:val="0078403B"/>
    <w:rsid w:val="007918B9"/>
    <w:rsid w:val="00795BA2"/>
    <w:rsid w:val="00796199"/>
    <w:rsid w:val="00797578"/>
    <w:rsid w:val="007A4E97"/>
    <w:rsid w:val="007A5B1B"/>
    <w:rsid w:val="007B3E83"/>
    <w:rsid w:val="007C2F1B"/>
    <w:rsid w:val="007C4E6D"/>
    <w:rsid w:val="007D0769"/>
    <w:rsid w:val="007D3716"/>
    <w:rsid w:val="007D4905"/>
    <w:rsid w:val="007E1DEB"/>
    <w:rsid w:val="007E326D"/>
    <w:rsid w:val="007E46F8"/>
    <w:rsid w:val="007E4AB2"/>
    <w:rsid w:val="007F0D26"/>
    <w:rsid w:val="007F53D5"/>
    <w:rsid w:val="007F5AE2"/>
    <w:rsid w:val="008054AE"/>
    <w:rsid w:val="00805CBB"/>
    <w:rsid w:val="0080700F"/>
    <w:rsid w:val="00807E72"/>
    <w:rsid w:val="00817486"/>
    <w:rsid w:val="0082024A"/>
    <w:rsid w:val="00820CB6"/>
    <w:rsid w:val="0082283C"/>
    <w:rsid w:val="00822E27"/>
    <w:rsid w:val="0082450B"/>
    <w:rsid w:val="008252F8"/>
    <w:rsid w:val="00825FA5"/>
    <w:rsid w:val="0082606C"/>
    <w:rsid w:val="008261A7"/>
    <w:rsid w:val="00826861"/>
    <w:rsid w:val="008279D9"/>
    <w:rsid w:val="008311AF"/>
    <w:rsid w:val="008366E3"/>
    <w:rsid w:val="008440ED"/>
    <w:rsid w:val="00844678"/>
    <w:rsid w:val="00845765"/>
    <w:rsid w:val="008457EB"/>
    <w:rsid w:val="00851E3C"/>
    <w:rsid w:val="008556C1"/>
    <w:rsid w:val="00856BFE"/>
    <w:rsid w:val="00856CF3"/>
    <w:rsid w:val="00856D7E"/>
    <w:rsid w:val="00864148"/>
    <w:rsid w:val="00864F75"/>
    <w:rsid w:val="008706D0"/>
    <w:rsid w:val="00870867"/>
    <w:rsid w:val="00877866"/>
    <w:rsid w:val="008811CF"/>
    <w:rsid w:val="0088126B"/>
    <w:rsid w:val="00881A3F"/>
    <w:rsid w:val="00886D09"/>
    <w:rsid w:val="00887479"/>
    <w:rsid w:val="0088774E"/>
    <w:rsid w:val="00892880"/>
    <w:rsid w:val="00896291"/>
    <w:rsid w:val="008A2EC4"/>
    <w:rsid w:val="008A305E"/>
    <w:rsid w:val="008B35A5"/>
    <w:rsid w:val="008C0614"/>
    <w:rsid w:val="008C09D4"/>
    <w:rsid w:val="008C1191"/>
    <w:rsid w:val="008C4B3A"/>
    <w:rsid w:val="008C5185"/>
    <w:rsid w:val="008C6972"/>
    <w:rsid w:val="008D0332"/>
    <w:rsid w:val="008D0BB4"/>
    <w:rsid w:val="008D1D0B"/>
    <w:rsid w:val="008D4738"/>
    <w:rsid w:val="008D7E80"/>
    <w:rsid w:val="008E289B"/>
    <w:rsid w:val="008E3543"/>
    <w:rsid w:val="008E5D82"/>
    <w:rsid w:val="008E6537"/>
    <w:rsid w:val="008E7BA2"/>
    <w:rsid w:val="008F3F50"/>
    <w:rsid w:val="008F6671"/>
    <w:rsid w:val="008F7D7C"/>
    <w:rsid w:val="009008D1"/>
    <w:rsid w:val="009010A0"/>
    <w:rsid w:val="009028DE"/>
    <w:rsid w:val="00902AF2"/>
    <w:rsid w:val="0090337A"/>
    <w:rsid w:val="00906CD1"/>
    <w:rsid w:val="0091172B"/>
    <w:rsid w:val="00911B42"/>
    <w:rsid w:val="00912575"/>
    <w:rsid w:val="00913E81"/>
    <w:rsid w:val="00914049"/>
    <w:rsid w:val="00916746"/>
    <w:rsid w:val="00917FD7"/>
    <w:rsid w:val="00922192"/>
    <w:rsid w:val="00924B57"/>
    <w:rsid w:val="00924CB0"/>
    <w:rsid w:val="00934B51"/>
    <w:rsid w:val="009350BD"/>
    <w:rsid w:val="0093646D"/>
    <w:rsid w:val="00940615"/>
    <w:rsid w:val="009502BF"/>
    <w:rsid w:val="00951A76"/>
    <w:rsid w:val="0095287A"/>
    <w:rsid w:val="00953F1E"/>
    <w:rsid w:val="00955396"/>
    <w:rsid w:val="0095563E"/>
    <w:rsid w:val="00961973"/>
    <w:rsid w:val="0096231D"/>
    <w:rsid w:val="00964062"/>
    <w:rsid w:val="00967035"/>
    <w:rsid w:val="00967AA4"/>
    <w:rsid w:val="00976A38"/>
    <w:rsid w:val="00980417"/>
    <w:rsid w:val="00981DA2"/>
    <w:rsid w:val="009828ED"/>
    <w:rsid w:val="00986567"/>
    <w:rsid w:val="00986591"/>
    <w:rsid w:val="00986655"/>
    <w:rsid w:val="00991287"/>
    <w:rsid w:val="00993839"/>
    <w:rsid w:val="00994EBE"/>
    <w:rsid w:val="009A033E"/>
    <w:rsid w:val="009A1518"/>
    <w:rsid w:val="009A1F2E"/>
    <w:rsid w:val="009A53BC"/>
    <w:rsid w:val="009A5DCD"/>
    <w:rsid w:val="009A5FC1"/>
    <w:rsid w:val="009A75CC"/>
    <w:rsid w:val="009B2B2A"/>
    <w:rsid w:val="009B7C0D"/>
    <w:rsid w:val="009C28B2"/>
    <w:rsid w:val="009C43E7"/>
    <w:rsid w:val="009C48AD"/>
    <w:rsid w:val="009C71A0"/>
    <w:rsid w:val="009D3410"/>
    <w:rsid w:val="009D5983"/>
    <w:rsid w:val="009F2798"/>
    <w:rsid w:val="009F4A70"/>
    <w:rsid w:val="009F5A50"/>
    <w:rsid w:val="009F776C"/>
    <w:rsid w:val="00A00F13"/>
    <w:rsid w:val="00A02431"/>
    <w:rsid w:val="00A02467"/>
    <w:rsid w:val="00A028AF"/>
    <w:rsid w:val="00A02EE3"/>
    <w:rsid w:val="00A04ECB"/>
    <w:rsid w:val="00A0733D"/>
    <w:rsid w:val="00A10A8B"/>
    <w:rsid w:val="00A10CD6"/>
    <w:rsid w:val="00A12C14"/>
    <w:rsid w:val="00A14AE1"/>
    <w:rsid w:val="00A16138"/>
    <w:rsid w:val="00A16D48"/>
    <w:rsid w:val="00A171B9"/>
    <w:rsid w:val="00A174CA"/>
    <w:rsid w:val="00A21B2A"/>
    <w:rsid w:val="00A23A9F"/>
    <w:rsid w:val="00A23ABB"/>
    <w:rsid w:val="00A23EBF"/>
    <w:rsid w:val="00A30744"/>
    <w:rsid w:val="00A3165D"/>
    <w:rsid w:val="00A35148"/>
    <w:rsid w:val="00A37CA0"/>
    <w:rsid w:val="00A42AAE"/>
    <w:rsid w:val="00A4761D"/>
    <w:rsid w:val="00A5026B"/>
    <w:rsid w:val="00A57E4E"/>
    <w:rsid w:val="00A60D2E"/>
    <w:rsid w:val="00A63D24"/>
    <w:rsid w:val="00A64829"/>
    <w:rsid w:val="00A659B6"/>
    <w:rsid w:val="00A70C4A"/>
    <w:rsid w:val="00A762CE"/>
    <w:rsid w:val="00A80D31"/>
    <w:rsid w:val="00A825F2"/>
    <w:rsid w:val="00A85DFD"/>
    <w:rsid w:val="00A86949"/>
    <w:rsid w:val="00A87EA8"/>
    <w:rsid w:val="00A92884"/>
    <w:rsid w:val="00AA17D8"/>
    <w:rsid w:val="00AA4D5C"/>
    <w:rsid w:val="00AB3695"/>
    <w:rsid w:val="00AB60B0"/>
    <w:rsid w:val="00AB744D"/>
    <w:rsid w:val="00AC3B2A"/>
    <w:rsid w:val="00AC405D"/>
    <w:rsid w:val="00AC4A4D"/>
    <w:rsid w:val="00AC51C7"/>
    <w:rsid w:val="00AC6EFE"/>
    <w:rsid w:val="00AD0584"/>
    <w:rsid w:val="00AE0A05"/>
    <w:rsid w:val="00AE7524"/>
    <w:rsid w:val="00AF311E"/>
    <w:rsid w:val="00AF5854"/>
    <w:rsid w:val="00AF59DE"/>
    <w:rsid w:val="00B01BD4"/>
    <w:rsid w:val="00B029E7"/>
    <w:rsid w:val="00B03D3A"/>
    <w:rsid w:val="00B04B66"/>
    <w:rsid w:val="00B04B9D"/>
    <w:rsid w:val="00B04D9A"/>
    <w:rsid w:val="00B06B1E"/>
    <w:rsid w:val="00B06D6B"/>
    <w:rsid w:val="00B10008"/>
    <w:rsid w:val="00B109BF"/>
    <w:rsid w:val="00B11794"/>
    <w:rsid w:val="00B13B98"/>
    <w:rsid w:val="00B13FE5"/>
    <w:rsid w:val="00B147C0"/>
    <w:rsid w:val="00B15028"/>
    <w:rsid w:val="00B17614"/>
    <w:rsid w:val="00B17E57"/>
    <w:rsid w:val="00B205DF"/>
    <w:rsid w:val="00B23D4D"/>
    <w:rsid w:val="00B264B9"/>
    <w:rsid w:val="00B3185A"/>
    <w:rsid w:val="00B31AF5"/>
    <w:rsid w:val="00B34A16"/>
    <w:rsid w:val="00B358E0"/>
    <w:rsid w:val="00B37347"/>
    <w:rsid w:val="00B40B00"/>
    <w:rsid w:val="00B42B40"/>
    <w:rsid w:val="00B42F7B"/>
    <w:rsid w:val="00B44BA9"/>
    <w:rsid w:val="00B44F9B"/>
    <w:rsid w:val="00B47D43"/>
    <w:rsid w:val="00B510A7"/>
    <w:rsid w:val="00B512EC"/>
    <w:rsid w:val="00B5160E"/>
    <w:rsid w:val="00B55871"/>
    <w:rsid w:val="00B645F9"/>
    <w:rsid w:val="00B666A1"/>
    <w:rsid w:val="00B67625"/>
    <w:rsid w:val="00B7044A"/>
    <w:rsid w:val="00B706D8"/>
    <w:rsid w:val="00B70821"/>
    <w:rsid w:val="00B725F7"/>
    <w:rsid w:val="00B72F64"/>
    <w:rsid w:val="00B738B1"/>
    <w:rsid w:val="00B74978"/>
    <w:rsid w:val="00B76120"/>
    <w:rsid w:val="00B81460"/>
    <w:rsid w:val="00B83836"/>
    <w:rsid w:val="00B84DB8"/>
    <w:rsid w:val="00B85E3A"/>
    <w:rsid w:val="00B86BB9"/>
    <w:rsid w:val="00B904FC"/>
    <w:rsid w:val="00B94002"/>
    <w:rsid w:val="00B94C3F"/>
    <w:rsid w:val="00B97420"/>
    <w:rsid w:val="00BA33D6"/>
    <w:rsid w:val="00BA457E"/>
    <w:rsid w:val="00BA685C"/>
    <w:rsid w:val="00BB039F"/>
    <w:rsid w:val="00BB11DC"/>
    <w:rsid w:val="00BB7E9D"/>
    <w:rsid w:val="00BC092E"/>
    <w:rsid w:val="00BC2387"/>
    <w:rsid w:val="00BC268F"/>
    <w:rsid w:val="00BC3C18"/>
    <w:rsid w:val="00BD0AB2"/>
    <w:rsid w:val="00BD61DB"/>
    <w:rsid w:val="00BE0F09"/>
    <w:rsid w:val="00BE17DE"/>
    <w:rsid w:val="00BE3206"/>
    <w:rsid w:val="00BE4770"/>
    <w:rsid w:val="00BE568F"/>
    <w:rsid w:val="00BE5770"/>
    <w:rsid w:val="00BE588F"/>
    <w:rsid w:val="00BE6F67"/>
    <w:rsid w:val="00BE7E55"/>
    <w:rsid w:val="00C006FB"/>
    <w:rsid w:val="00C14CAB"/>
    <w:rsid w:val="00C17232"/>
    <w:rsid w:val="00C210FA"/>
    <w:rsid w:val="00C21357"/>
    <w:rsid w:val="00C214D4"/>
    <w:rsid w:val="00C2259E"/>
    <w:rsid w:val="00C276DA"/>
    <w:rsid w:val="00C35A94"/>
    <w:rsid w:val="00C42AB8"/>
    <w:rsid w:val="00C45760"/>
    <w:rsid w:val="00C474C3"/>
    <w:rsid w:val="00C506A9"/>
    <w:rsid w:val="00C5343D"/>
    <w:rsid w:val="00C550F7"/>
    <w:rsid w:val="00C55E88"/>
    <w:rsid w:val="00C6129D"/>
    <w:rsid w:val="00C6291E"/>
    <w:rsid w:val="00C65091"/>
    <w:rsid w:val="00C65932"/>
    <w:rsid w:val="00C67A0F"/>
    <w:rsid w:val="00C67C83"/>
    <w:rsid w:val="00C70B10"/>
    <w:rsid w:val="00C72622"/>
    <w:rsid w:val="00C7325E"/>
    <w:rsid w:val="00C74320"/>
    <w:rsid w:val="00C82BDD"/>
    <w:rsid w:val="00C84DBC"/>
    <w:rsid w:val="00C90EB8"/>
    <w:rsid w:val="00C97863"/>
    <w:rsid w:val="00CA0483"/>
    <w:rsid w:val="00CA16AD"/>
    <w:rsid w:val="00CA3D90"/>
    <w:rsid w:val="00CA6F7A"/>
    <w:rsid w:val="00CB2D30"/>
    <w:rsid w:val="00CB4382"/>
    <w:rsid w:val="00CB738F"/>
    <w:rsid w:val="00CC0E64"/>
    <w:rsid w:val="00CC1E90"/>
    <w:rsid w:val="00CD131D"/>
    <w:rsid w:val="00CD35AD"/>
    <w:rsid w:val="00CD43CD"/>
    <w:rsid w:val="00CD4CAD"/>
    <w:rsid w:val="00CD5D00"/>
    <w:rsid w:val="00CE10FE"/>
    <w:rsid w:val="00CE710F"/>
    <w:rsid w:val="00CE75FD"/>
    <w:rsid w:val="00CF4DB8"/>
    <w:rsid w:val="00CF579C"/>
    <w:rsid w:val="00D01F81"/>
    <w:rsid w:val="00D03A33"/>
    <w:rsid w:val="00D040E8"/>
    <w:rsid w:val="00D06953"/>
    <w:rsid w:val="00D06E79"/>
    <w:rsid w:val="00D11123"/>
    <w:rsid w:val="00D13C07"/>
    <w:rsid w:val="00D14285"/>
    <w:rsid w:val="00D1736C"/>
    <w:rsid w:val="00D20893"/>
    <w:rsid w:val="00D21BFA"/>
    <w:rsid w:val="00D24765"/>
    <w:rsid w:val="00D24A33"/>
    <w:rsid w:val="00D27F90"/>
    <w:rsid w:val="00D303E4"/>
    <w:rsid w:val="00D3271A"/>
    <w:rsid w:val="00D37C5A"/>
    <w:rsid w:val="00D40042"/>
    <w:rsid w:val="00D44FAE"/>
    <w:rsid w:val="00D5109C"/>
    <w:rsid w:val="00D53149"/>
    <w:rsid w:val="00D53ABD"/>
    <w:rsid w:val="00D614CB"/>
    <w:rsid w:val="00D645D0"/>
    <w:rsid w:val="00D67242"/>
    <w:rsid w:val="00D67E8D"/>
    <w:rsid w:val="00D70505"/>
    <w:rsid w:val="00D70DE3"/>
    <w:rsid w:val="00D75274"/>
    <w:rsid w:val="00D77AA8"/>
    <w:rsid w:val="00D81E16"/>
    <w:rsid w:val="00D82E24"/>
    <w:rsid w:val="00D8597C"/>
    <w:rsid w:val="00D906EB"/>
    <w:rsid w:val="00D960DC"/>
    <w:rsid w:val="00D964A4"/>
    <w:rsid w:val="00D97A08"/>
    <w:rsid w:val="00DA328C"/>
    <w:rsid w:val="00DA361C"/>
    <w:rsid w:val="00DA6634"/>
    <w:rsid w:val="00DB047A"/>
    <w:rsid w:val="00DC5D00"/>
    <w:rsid w:val="00DC6284"/>
    <w:rsid w:val="00DC67B1"/>
    <w:rsid w:val="00DD01CE"/>
    <w:rsid w:val="00DD3486"/>
    <w:rsid w:val="00DD3CB5"/>
    <w:rsid w:val="00DD4243"/>
    <w:rsid w:val="00DD4EA3"/>
    <w:rsid w:val="00DD6C45"/>
    <w:rsid w:val="00DD726E"/>
    <w:rsid w:val="00DE0F11"/>
    <w:rsid w:val="00DE3B8E"/>
    <w:rsid w:val="00DE61EB"/>
    <w:rsid w:val="00DE68AF"/>
    <w:rsid w:val="00DE7CCA"/>
    <w:rsid w:val="00DF1A2E"/>
    <w:rsid w:val="00DF60E4"/>
    <w:rsid w:val="00E01C4F"/>
    <w:rsid w:val="00E04352"/>
    <w:rsid w:val="00E103A4"/>
    <w:rsid w:val="00E149C6"/>
    <w:rsid w:val="00E167C7"/>
    <w:rsid w:val="00E17C37"/>
    <w:rsid w:val="00E216DA"/>
    <w:rsid w:val="00E34E26"/>
    <w:rsid w:val="00E378E0"/>
    <w:rsid w:val="00E4079C"/>
    <w:rsid w:val="00E5042A"/>
    <w:rsid w:val="00E50578"/>
    <w:rsid w:val="00E51C1B"/>
    <w:rsid w:val="00E5291C"/>
    <w:rsid w:val="00E537EB"/>
    <w:rsid w:val="00E569BB"/>
    <w:rsid w:val="00E618C9"/>
    <w:rsid w:val="00E62FA2"/>
    <w:rsid w:val="00E6669A"/>
    <w:rsid w:val="00E66718"/>
    <w:rsid w:val="00E66746"/>
    <w:rsid w:val="00E66B78"/>
    <w:rsid w:val="00E66EA8"/>
    <w:rsid w:val="00E701A1"/>
    <w:rsid w:val="00E719EA"/>
    <w:rsid w:val="00E80246"/>
    <w:rsid w:val="00E818BF"/>
    <w:rsid w:val="00E8295C"/>
    <w:rsid w:val="00E848E0"/>
    <w:rsid w:val="00E849FF"/>
    <w:rsid w:val="00E86070"/>
    <w:rsid w:val="00EA0C50"/>
    <w:rsid w:val="00EA3EF7"/>
    <w:rsid w:val="00EA44B0"/>
    <w:rsid w:val="00EA7405"/>
    <w:rsid w:val="00EA756C"/>
    <w:rsid w:val="00EB7380"/>
    <w:rsid w:val="00EC3A10"/>
    <w:rsid w:val="00EC5896"/>
    <w:rsid w:val="00ED3696"/>
    <w:rsid w:val="00EE5DAB"/>
    <w:rsid w:val="00EF093A"/>
    <w:rsid w:val="00EF112F"/>
    <w:rsid w:val="00EF28DF"/>
    <w:rsid w:val="00EF44F9"/>
    <w:rsid w:val="00EF4A9A"/>
    <w:rsid w:val="00F0236A"/>
    <w:rsid w:val="00F04065"/>
    <w:rsid w:val="00F0457E"/>
    <w:rsid w:val="00F04D04"/>
    <w:rsid w:val="00F170C0"/>
    <w:rsid w:val="00F17768"/>
    <w:rsid w:val="00F20ADC"/>
    <w:rsid w:val="00F301DF"/>
    <w:rsid w:val="00F3125B"/>
    <w:rsid w:val="00F41273"/>
    <w:rsid w:val="00F41CA7"/>
    <w:rsid w:val="00F50356"/>
    <w:rsid w:val="00F51BED"/>
    <w:rsid w:val="00F53E30"/>
    <w:rsid w:val="00F544BE"/>
    <w:rsid w:val="00F54603"/>
    <w:rsid w:val="00F54CD3"/>
    <w:rsid w:val="00F61B25"/>
    <w:rsid w:val="00F67884"/>
    <w:rsid w:val="00F678C4"/>
    <w:rsid w:val="00F701B9"/>
    <w:rsid w:val="00F73D7E"/>
    <w:rsid w:val="00F76B4B"/>
    <w:rsid w:val="00F8171D"/>
    <w:rsid w:val="00F81F0E"/>
    <w:rsid w:val="00F820A0"/>
    <w:rsid w:val="00F92048"/>
    <w:rsid w:val="00F947E3"/>
    <w:rsid w:val="00F94E19"/>
    <w:rsid w:val="00F96557"/>
    <w:rsid w:val="00F97AC0"/>
    <w:rsid w:val="00FA10B0"/>
    <w:rsid w:val="00FA23A9"/>
    <w:rsid w:val="00FA3452"/>
    <w:rsid w:val="00FA7613"/>
    <w:rsid w:val="00FB7257"/>
    <w:rsid w:val="00FC76B0"/>
    <w:rsid w:val="00FD0A3E"/>
    <w:rsid w:val="00FD1D92"/>
    <w:rsid w:val="00FD3418"/>
    <w:rsid w:val="00FD6923"/>
    <w:rsid w:val="00FF74ED"/>
    <w:rsid w:val="00FF7EE3"/>
    <w:rsid w:val="0130FFBD"/>
    <w:rsid w:val="0290C98A"/>
    <w:rsid w:val="03962733"/>
    <w:rsid w:val="03A0160F"/>
    <w:rsid w:val="03A5DAC2"/>
    <w:rsid w:val="052A53BE"/>
    <w:rsid w:val="05AF83A8"/>
    <w:rsid w:val="05F5F2A7"/>
    <w:rsid w:val="0930977B"/>
    <w:rsid w:val="09B8C30D"/>
    <w:rsid w:val="09D7D744"/>
    <w:rsid w:val="0B196169"/>
    <w:rsid w:val="0BA919FC"/>
    <w:rsid w:val="0C4B2BAE"/>
    <w:rsid w:val="0C981F94"/>
    <w:rsid w:val="0CA3F61E"/>
    <w:rsid w:val="0D175D85"/>
    <w:rsid w:val="0D9326B3"/>
    <w:rsid w:val="0E31E888"/>
    <w:rsid w:val="0E632193"/>
    <w:rsid w:val="0F66414F"/>
    <w:rsid w:val="101EACE1"/>
    <w:rsid w:val="1097D11B"/>
    <w:rsid w:val="10BABA89"/>
    <w:rsid w:val="1101D59E"/>
    <w:rsid w:val="11804436"/>
    <w:rsid w:val="120AD50F"/>
    <w:rsid w:val="124E1DC0"/>
    <w:rsid w:val="12945F29"/>
    <w:rsid w:val="131315B5"/>
    <w:rsid w:val="133A1074"/>
    <w:rsid w:val="13FE86E8"/>
    <w:rsid w:val="14D4C122"/>
    <w:rsid w:val="15823027"/>
    <w:rsid w:val="160D603D"/>
    <w:rsid w:val="1616C6D3"/>
    <w:rsid w:val="1691B6F9"/>
    <w:rsid w:val="16DC25BA"/>
    <w:rsid w:val="17C78DE5"/>
    <w:rsid w:val="1841759E"/>
    <w:rsid w:val="1B763B2F"/>
    <w:rsid w:val="1BC208B1"/>
    <w:rsid w:val="1BD4DF4F"/>
    <w:rsid w:val="1C8DFEE9"/>
    <w:rsid w:val="1D6AA50C"/>
    <w:rsid w:val="1E08ADF6"/>
    <w:rsid w:val="1ED73942"/>
    <w:rsid w:val="1F39F9CB"/>
    <w:rsid w:val="20132E0F"/>
    <w:rsid w:val="2141ADD5"/>
    <w:rsid w:val="21B8585E"/>
    <w:rsid w:val="22459DB1"/>
    <w:rsid w:val="22BEC888"/>
    <w:rsid w:val="22D9AC32"/>
    <w:rsid w:val="22F60E98"/>
    <w:rsid w:val="2365A583"/>
    <w:rsid w:val="2373168E"/>
    <w:rsid w:val="25292A56"/>
    <w:rsid w:val="2673B8A3"/>
    <w:rsid w:val="27289E75"/>
    <w:rsid w:val="28660DE2"/>
    <w:rsid w:val="295A21D0"/>
    <w:rsid w:val="29FFE37B"/>
    <w:rsid w:val="2A2CEA14"/>
    <w:rsid w:val="2B47718C"/>
    <w:rsid w:val="2B6DDD10"/>
    <w:rsid w:val="2BD4BC55"/>
    <w:rsid w:val="2C2DBB31"/>
    <w:rsid w:val="2C4F74BF"/>
    <w:rsid w:val="2CADCE85"/>
    <w:rsid w:val="2E15D464"/>
    <w:rsid w:val="2FC0EF43"/>
    <w:rsid w:val="2FF6DDD3"/>
    <w:rsid w:val="342B6266"/>
    <w:rsid w:val="34349B73"/>
    <w:rsid w:val="34681CBE"/>
    <w:rsid w:val="34F85740"/>
    <w:rsid w:val="35163481"/>
    <w:rsid w:val="3593C1F3"/>
    <w:rsid w:val="35D87D50"/>
    <w:rsid w:val="373DE8E1"/>
    <w:rsid w:val="38207FF4"/>
    <w:rsid w:val="38237283"/>
    <w:rsid w:val="38456478"/>
    <w:rsid w:val="38D75AAB"/>
    <w:rsid w:val="3B25D956"/>
    <w:rsid w:val="3CB43241"/>
    <w:rsid w:val="3CE4AB03"/>
    <w:rsid w:val="3CFC7F16"/>
    <w:rsid w:val="3D62AFE3"/>
    <w:rsid w:val="3D9F9B17"/>
    <w:rsid w:val="3DAF1719"/>
    <w:rsid w:val="3F46157A"/>
    <w:rsid w:val="3FD7F7A2"/>
    <w:rsid w:val="40840BD2"/>
    <w:rsid w:val="40A2A706"/>
    <w:rsid w:val="424BB425"/>
    <w:rsid w:val="42BFEB0F"/>
    <w:rsid w:val="44315EDF"/>
    <w:rsid w:val="45BF6521"/>
    <w:rsid w:val="45DA0EB8"/>
    <w:rsid w:val="465BF3E4"/>
    <w:rsid w:val="471218E2"/>
    <w:rsid w:val="47A1A266"/>
    <w:rsid w:val="47C33416"/>
    <w:rsid w:val="47D54F49"/>
    <w:rsid w:val="4898F7E2"/>
    <w:rsid w:val="48B5B689"/>
    <w:rsid w:val="48B89B48"/>
    <w:rsid w:val="49873085"/>
    <w:rsid w:val="49A8A5A6"/>
    <w:rsid w:val="49CF9582"/>
    <w:rsid w:val="4A3B677C"/>
    <w:rsid w:val="4A9A66A4"/>
    <w:rsid w:val="4B134634"/>
    <w:rsid w:val="4B2643B1"/>
    <w:rsid w:val="4C162BDD"/>
    <w:rsid w:val="4C70A0C5"/>
    <w:rsid w:val="4CC8D2B9"/>
    <w:rsid w:val="4D97E98B"/>
    <w:rsid w:val="4E3CB1A8"/>
    <w:rsid w:val="4F45D663"/>
    <w:rsid w:val="4FA42450"/>
    <w:rsid w:val="4FE9D589"/>
    <w:rsid w:val="50F30FCD"/>
    <w:rsid w:val="51CF4D68"/>
    <w:rsid w:val="51E45316"/>
    <w:rsid w:val="53F7B22B"/>
    <w:rsid w:val="55CCFC8A"/>
    <w:rsid w:val="575A4B19"/>
    <w:rsid w:val="57600F0A"/>
    <w:rsid w:val="5875024B"/>
    <w:rsid w:val="58805511"/>
    <w:rsid w:val="58A93B32"/>
    <w:rsid w:val="5939EDD3"/>
    <w:rsid w:val="59D67A8B"/>
    <w:rsid w:val="59F40742"/>
    <w:rsid w:val="5A1964A9"/>
    <w:rsid w:val="5C2281E5"/>
    <w:rsid w:val="5C500B49"/>
    <w:rsid w:val="5E21D0F6"/>
    <w:rsid w:val="5FDA8E42"/>
    <w:rsid w:val="60211218"/>
    <w:rsid w:val="606D3398"/>
    <w:rsid w:val="6196E2FF"/>
    <w:rsid w:val="61C6310A"/>
    <w:rsid w:val="61FCE5F4"/>
    <w:rsid w:val="629856DC"/>
    <w:rsid w:val="6363AB4E"/>
    <w:rsid w:val="63E0901A"/>
    <w:rsid w:val="63F465BE"/>
    <w:rsid w:val="640DF511"/>
    <w:rsid w:val="64682585"/>
    <w:rsid w:val="64A2EB1E"/>
    <w:rsid w:val="64C6C83C"/>
    <w:rsid w:val="64ECC4AC"/>
    <w:rsid w:val="667DAD19"/>
    <w:rsid w:val="6690DE2B"/>
    <w:rsid w:val="674DBD38"/>
    <w:rsid w:val="6836D82D"/>
    <w:rsid w:val="68963C14"/>
    <w:rsid w:val="69725CB1"/>
    <w:rsid w:val="6A8A9903"/>
    <w:rsid w:val="6BABD821"/>
    <w:rsid w:val="6BFE818E"/>
    <w:rsid w:val="6C0134E9"/>
    <w:rsid w:val="6C245AC4"/>
    <w:rsid w:val="6C8B535F"/>
    <w:rsid w:val="6D0BE590"/>
    <w:rsid w:val="6DF088E7"/>
    <w:rsid w:val="6DFDBCE9"/>
    <w:rsid w:val="6F58CDE6"/>
    <w:rsid w:val="70DA4721"/>
    <w:rsid w:val="71D84C33"/>
    <w:rsid w:val="71DECCFE"/>
    <w:rsid w:val="7235A089"/>
    <w:rsid w:val="732444B5"/>
    <w:rsid w:val="73575799"/>
    <w:rsid w:val="7383D16E"/>
    <w:rsid w:val="73A4A90A"/>
    <w:rsid w:val="73DAA921"/>
    <w:rsid w:val="740964F1"/>
    <w:rsid w:val="74E0B916"/>
    <w:rsid w:val="76AB0EAC"/>
    <w:rsid w:val="77944E67"/>
    <w:rsid w:val="789C3849"/>
    <w:rsid w:val="79036296"/>
    <w:rsid w:val="7979792F"/>
    <w:rsid w:val="7B411A89"/>
    <w:rsid w:val="7C43DC3E"/>
    <w:rsid w:val="7C564DC2"/>
    <w:rsid w:val="7C6660A3"/>
    <w:rsid w:val="7CC54572"/>
    <w:rsid w:val="7D7A0227"/>
    <w:rsid w:val="7D8F2A6D"/>
    <w:rsid w:val="7E17248B"/>
    <w:rsid w:val="7E3C7C53"/>
    <w:rsid w:val="7F417070"/>
    <w:rsid w:val="7F5C1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6DFA14EF-1F57-40BE-B22A-CE16D69B5B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98659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986591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98659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986591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23afc7-62c1-49a1-b710-c7981441bce9" xsi:nil="true"/>
    <lcf76f155ced4ddcb4097134ff3c332f xmlns="1d0432c8-4777-47f8-a577-f27811b92a9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C80991C56F4A41B91959CE4F37CCF6" ma:contentTypeVersion="13" ma:contentTypeDescription="Vytvoří nový dokument" ma:contentTypeScope="" ma:versionID="80b8f947c4634ea25d36f01aa8566324">
  <xsd:schema xmlns:xsd="http://www.w3.org/2001/XMLSchema" xmlns:xs="http://www.w3.org/2001/XMLSchema" xmlns:p="http://schemas.microsoft.com/office/2006/metadata/properties" xmlns:ns2="1d0432c8-4777-47f8-a577-f27811b92a90" xmlns:ns3="ea23afc7-62c1-49a1-b710-c7981441bce9" targetNamespace="http://schemas.microsoft.com/office/2006/metadata/properties" ma:root="true" ma:fieldsID="6e67a94ff233c8c6fa478d0a18f8a027" ns2:_="" ns3:_="">
    <xsd:import namespace="1d0432c8-4777-47f8-a577-f27811b92a90"/>
    <xsd:import namespace="ea23afc7-62c1-49a1-b710-c7981441bc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BillingMetadata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0432c8-4777-47f8-a577-f27811b92a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de97acfe-e349-49a2-9112-0b04129138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23afc7-62c1-49a1-b710-c7981441bce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588479b-48bd-4176-bc5b-d01045650076}" ma:internalName="TaxCatchAll" ma:showField="CatchAllData" ma:web="ea23afc7-62c1-49a1-b710-c7981441bc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565713A-46C3-4555-9382-5E415AC441EA}">
  <ds:schemaRefs>
    <ds:schemaRef ds:uri="http://schemas.microsoft.com/office/2006/metadata/properties"/>
    <ds:schemaRef ds:uri="http://schemas.microsoft.com/office/infopath/2007/PartnerControls"/>
    <ds:schemaRef ds:uri="ea23afc7-62c1-49a1-b710-c7981441bce9"/>
    <ds:schemaRef ds:uri="1d0432c8-4777-47f8-a577-f27811b92a90"/>
  </ds:schemaRefs>
</ds:datastoreItem>
</file>

<file path=customXml/itemProps3.xml><?xml version="1.0" encoding="utf-8"?>
<ds:datastoreItem xmlns:ds="http://schemas.openxmlformats.org/officeDocument/2006/customXml" ds:itemID="{183B42AF-7055-4990-B7D0-2027617D82B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d0432c8-4777-47f8-a577-f27811b92a90"/>
    <ds:schemaRef ds:uri="ea23afc7-62c1-49a1-b710-c7981441bce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D0D56E2-3CCE-47EA-A05B-38C397D9594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</Pages>
  <Words>3288</Words>
  <Characters>19405</Characters>
  <Application>Microsoft Office Word</Application>
  <DocSecurity>0</DocSecurity>
  <Lines>161</Lines>
  <Paragraphs>45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22648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14</cp:revision>
  <cp:lastPrinted>2026-04-03T00:51:00Z</cp:lastPrinted>
  <dcterms:created xsi:type="dcterms:W3CDTF">2026-06-12T08:51:00Z</dcterms:created>
  <dcterms:modified xsi:type="dcterms:W3CDTF">2026-07-17T10:13:00Z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0x01010066C80991C56F4A41B91959CE4F37CCF6</vt:lpwstr>
  </property>
  <property fmtid="{D5CDD505-2E9C-101B-9397-08002B2CF9AE}" pid="3" name="MediaServiceImageTags">
    <vt:lpwstr/>
  </property>
</Properties>
</file>