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5078EE" w:rsidRPr="005078EE" w:rsidP="005078EE">
      <w:pPr>
        <w:spacing w:before="120" w:after="24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5078EE">
        <w:rPr>
          <w:rFonts w:ascii="Arial" w:hAnsi="Arial" w:cs="Arial"/>
          <w:b/>
          <w:sz w:val="20"/>
          <w:szCs w:val="20"/>
        </w:rPr>
        <w:t>FORM</w:t>
      </w:r>
      <w:r w:rsidR="002B50CB">
        <w:rPr>
          <w:rFonts w:ascii="Arial" w:hAnsi="Arial" w:cs="Arial"/>
          <w:b/>
          <w:sz w:val="20"/>
          <w:szCs w:val="20"/>
        </w:rPr>
        <w:t>A</w:t>
      </w:r>
      <w:r w:rsidRPr="005078EE">
        <w:rPr>
          <w:rFonts w:ascii="Arial" w:hAnsi="Arial" w:cs="Arial"/>
          <w:b/>
          <w:sz w:val="20"/>
          <w:szCs w:val="20"/>
        </w:rPr>
        <w:t xml:space="preserve"> </w:t>
      </w:r>
      <w:r w:rsidR="00D92256">
        <w:rPr>
          <w:rFonts w:ascii="Arial" w:hAnsi="Arial" w:cs="Arial"/>
          <w:b/>
          <w:sz w:val="20"/>
          <w:szCs w:val="20"/>
        </w:rPr>
        <w:t xml:space="preserve">POŽADOVANÉ </w:t>
      </w:r>
      <w:r w:rsidRPr="005078EE">
        <w:rPr>
          <w:rFonts w:ascii="Arial" w:hAnsi="Arial" w:cs="Arial"/>
          <w:b/>
          <w:sz w:val="20"/>
          <w:szCs w:val="20"/>
        </w:rPr>
        <w:t>ELEKTRONICK</w:t>
      </w:r>
      <w:r w:rsidR="002B50CB">
        <w:rPr>
          <w:rFonts w:ascii="Arial" w:hAnsi="Arial" w:cs="Arial"/>
          <w:b/>
          <w:sz w:val="20"/>
          <w:szCs w:val="20"/>
        </w:rPr>
        <w:t>É</w:t>
      </w:r>
      <w:r w:rsidRPr="005078EE">
        <w:rPr>
          <w:rFonts w:ascii="Arial" w:hAnsi="Arial" w:cs="Arial"/>
          <w:b/>
          <w:sz w:val="20"/>
          <w:szCs w:val="20"/>
        </w:rPr>
        <w:t xml:space="preserve"> PŘÍLOH</w:t>
      </w:r>
      <w:r w:rsidR="002B50CB">
        <w:rPr>
          <w:rFonts w:ascii="Arial" w:hAnsi="Arial" w:cs="Arial"/>
          <w:b/>
          <w:sz w:val="20"/>
          <w:szCs w:val="20"/>
        </w:rPr>
        <w:t>Y</w:t>
      </w:r>
    </w:p>
    <w:p w:rsidR="00D92256" w:rsidP="00D92256">
      <w:pPr>
        <w:spacing w:after="120" w:line="240" w:lineRule="auto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Akceptovan</w:t>
      </w:r>
      <w:r w:rsidR="005C7A6C">
        <w:rPr>
          <w:rFonts w:ascii="Arial" w:hAnsi="Arial" w:cs="Arial"/>
          <w:b/>
          <w:sz w:val="20"/>
          <w:szCs w:val="20"/>
        </w:rPr>
        <w:t>é</w:t>
      </w:r>
      <w:r>
        <w:rPr>
          <w:rFonts w:ascii="Arial" w:hAnsi="Arial" w:cs="Arial"/>
          <w:b/>
          <w:sz w:val="20"/>
          <w:szCs w:val="20"/>
        </w:rPr>
        <w:t xml:space="preserve"> form</w:t>
      </w:r>
      <w:r w:rsidR="005C7A6C">
        <w:rPr>
          <w:rFonts w:ascii="Arial" w:hAnsi="Arial" w:cs="Arial"/>
          <w:b/>
          <w:sz w:val="20"/>
          <w:szCs w:val="20"/>
        </w:rPr>
        <w:t>y elektronické příloh</w:t>
      </w:r>
      <w:r w:rsidR="0082426D">
        <w:rPr>
          <w:rFonts w:ascii="Arial" w:hAnsi="Arial" w:cs="Arial"/>
          <w:b/>
          <w:sz w:val="20"/>
          <w:szCs w:val="20"/>
        </w:rPr>
        <w:t>y</w:t>
      </w:r>
      <w:bookmarkStart w:id="0" w:name="_GoBack"/>
      <w:bookmarkEnd w:id="0"/>
      <w:r w:rsidR="005C7A6C">
        <w:rPr>
          <w:rFonts w:ascii="Arial" w:hAnsi="Arial" w:cs="Arial"/>
          <w:b/>
          <w:sz w:val="20"/>
          <w:szCs w:val="20"/>
        </w:rPr>
        <w:t xml:space="preserve"> jsou uvedené v bodě </w:t>
      </w:r>
      <w:r w:rsidR="00645DA5">
        <w:rPr>
          <w:rFonts w:ascii="Arial" w:hAnsi="Arial" w:cs="Arial"/>
          <w:b/>
          <w:sz w:val="20"/>
          <w:szCs w:val="20"/>
        </w:rPr>
        <w:t xml:space="preserve">I. </w:t>
      </w:r>
      <w:r w:rsidR="005C7A6C">
        <w:rPr>
          <w:rFonts w:ascii="Arial" w:hAnsi="Arial" w:cs="Arial"/>
          <w:b/>
          <w:sz w:val="20"/>
          <w:szCs w:val="20"/>
        </w:rPr>
        <w:t>a</w:t>
      </w:r>
      <w:r w:rsidR="00645DA5">
        <w:rPr>
          <w:rFonts w:ascii="Arial" w:hAnsi="Arial" w:cs="Arial"/>
          <w:b/>
          <w:sz w:val="20"/>
          <w:szCs w:val="20"/>
        </w:rPr>
        <w:t xml:space="preserve"> II.</w:t>
      </w:r>
      <w:r>
        <w:rPr>
          <w:rFonts w:ascii="Arial" w:hAnsi="Arial" w:cs="Arial"/>
          <w:b/>
          <w:sz w:val="20"/>
          <w:szCs w:val="20"/>
        </w:rPr>
        <w:t>:</w:t>
      </w:r>
    </w:p>
    <w:p w:rsidR="00D92256" w:rsidRPr="005C7A6C" w:rsidP="005C7A6C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C7A6C">
        <w:rPr>
          <w:rFonts w:ascii="Arial" w:hAnsi="Arial" w:cs="Arial"/>
          <w:b/>
          <w:sz w:val="20"/>
          <w:szCs w:val="20"/>
        </w:rPr>
        <w:t>Prostá kopie, resp. prostá elektronická kopie</w:t>
      </w:r>
    </w:p>
    <w:p w:rsidR="00D92256" w:rsidRPr="00E54291" w:rsidP="005C7A6C">
      <w:pPr>
        <w:pStyle w:val="ListParagraph"/>
        <w:numPr>
          <w:ilvl w:val="0"/>
          <w:numId w:val="2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>Prostý scan dokumentu</w:t>
      </w:r>
      <w:r>
        <w:rPr>
          <w:rFonts w:ascii="Arial" w:hAnsi="Arial" w:cs="Arial"/>
          <w:sz w:val="20"/>
          <w:szCs w:val="20"/>
        </w:rPr>
        <w:t xml:space="preserve"> s viditelným podpisem.</w:t>
      </w:r>
    </w:p>
    <w:p w:rsidR="00421903" w:rsidRPr="005C7A6C" w:rsidP="005C7A6C">
      <w:pPr>
        <w:pStyle w:val="ListParagraph"/>
        <w:numPr>
          <w:ilvl w:val="0"/>
          <w:numId w:val="5"/>
        </w:numPr>
        <w:spacing w:after="120" w:line="240" w:lineRule="auto"/>
        <w:contextualSpacing w:val="0"/>
        <w:jc w:val="both"/>
        <w:rPr>
          <w:rFonts w:ascii="Arial" w:hAnsi="Arial" w:cs="Arial"/>
          <w:b/>
          <w:sz w:val="20"/>
          <w:szCs w:val="20"/>
        </w:rPr>
      </w:pPr>
      <w:r w:rsidRPr="005C7A6C">
        <w:rPr>
          <w:rFonts w:ascii="Arial" w:hAnsi="Arial" w:cs="Arial"/>
          <w:b/>
          <w:sz w:val="20"/>
          <w:szCs w:val="20"/>
        </w:rPr>
        <w:t xml:space="preserve">Originál, resp. elektronický originál </w:t>
      </w:r>
    </w:p>
    <w:p w:rsidR="00E54291" w:rsidP="00D92256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>Dokument (v jakémkoliv formátu – PDF, JPG, TIFF…), kter</w:t>
      </w:r>
      <w:r>
        <w:rPr>
          <w:rFonts w:ascii="Arial" w:hAnsi="Arial" w:cs="Arial"/>
          <w:sz w:val="20"/>
          <w:szCs w:val="20"/>
        </w:rPr>
        <w:t>ý obsahuje elektronický podpis.</w:t>
      </w:r>
    </w:p>
    <w:p w:rsidR="00E54291">
      <w:pPr>
        <w:pStyle w:val="ListParagraph"/>
        <w:numPr>
          <w:ilvl w:val="0"/>
          <w:numId w:val="1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 xml:space="preserve">Dokument, který prošel autorizovanou konverzí (byl úředně převeden z listinné do elektronické podoby) – je rovněž opatřen tzv. ověřovací doložkou. </w:t>
      </w:r>
    </w:p>
    <w:p w:rsidR="00AF16C0">
      <w:pPr>
        <w:pStyle w:val="ListParagraph"/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E54291">
        <w:rPr>
          <w:rFonts w:ascii="Arial" w:hAnsi="Arial" w:cs="Arial"/>
          <w:sz w:val="20"/>
          <w:szCs w:val="20"/>
        </w:rPr>
        <w:t xml:space="preserve">Ověřovací doložka musí </w:t>
      </w:r>
      <w:r>
        <w:rPr>
          <w:rFonts w:ascii="Arial" w:hAnsi="Arial" w:cs="Arial"/>
          <w:sz w:val="20"/>
          <w:szCs w:val="20"/>
        </w:rPr>
        <w:t xml:space="preserve">splňovat všechny náležitosti dle </w:t>
      </w:r>
      <w:r w:rsidRPr="00E54291">
        <w:rPr>
          <w:rFonts w:ascii="Arial" w:hAnsi="Arial" w:cs="Arial"/>
          <w:sz w:val="20"/>
          <w:szCs w:val="20"/>
        </w:rPr>
        <w:t>zákon</w:t>
      </w:r>
      <w:r>
        <w:rPr>
          <w:rFonts w:ascii="Arial" w:hAnsi="Arial" w:cs="Arial"/>
          <w:sz w:val="20"/>
          <w:szCs w:val="20"/>
        </w:rPr>
        <w:t>a č.</w:t>
      </w:r>
      <w:r w:rsidRPr="00E54291">
        <w:rPr>
          <w:rFonts w:ascii="Arial" w:hAnsi="Arial" w:cs="Arial"/>
          <w:sz w:val="20"/>
          <w:szCs w:val="20"/>
        </w:rPr>
        <w:t xml:space="preserve"> 300/2008 Sb.</w:t>
      </w:r>
      <w:r>
        <w:rPr>
          <w:rFonts w:ascii="Arial" w:hAnsi="Arial" w:cs="Arial"/>
          <w:sz w:val="20"/>
          <w:szCs w:val="20"/>
        </w:rPr>
        <w:t xml:space="preserve">, </w:t>
      </w:r>
      <w:r w:rsidR="00AA21CD">
        <w:rPr>
          <w:rFonts w:ascii="Arial" w:hAnsi="Arial" w:cs="Arial"/>
          <w:sz w:val="20"/>
          <w:szCs w:val="20"/>
        </w:rPr>
        <w:t>z</w:t>
      </w:r>
      <w:r w:rsidRPr="00AF16C0">
        <w:rPr>
          <w:rFonts w:ascii="Arial" w:hAnsi="Arial" w:cs="Arial"/>
          <w:sz w:val="20"/>
          <w:szCs w:val="20"/>
        </w:rPr>
        <w:t>ákon o</w:t>
      </w:r>
      <w:r w:rsidR="005078EE">
        <w:rPr>
          <w:rFonts w:ascii="Arial" w:hAnsi="Arial" w:cs="Arial"/>
          <w:sz w:val="20"/>
          <w:szCs w:val="20"/>
        </w:rPr>
        <w:t> </w:t>
      </w:r>
      <w:r w:rsidRPr="00AF16C0">
        <w:rPr>
          <w:rFonts w:ascii="Arial" w:hAnsi="Arial" w:cs="Arial"/>
          <w:sz w:val="20"/>
          <w:szCs w:val="20"/>
        </w:rPr>
        <w:t>elektronických úkonech a autorizované konverzi dokumentů</w:t>
      </w:r>
      <w:r>
        <w:rPr>
          <w:rFonts w:ascii="Arial" w:hAnsi="Arial" w:cs="Arial"/>
          <w:sz w:val="20"/>
          <w:szCs w:val="20"/>
        </w:rPr>
        <w:t xml:space="preserve">. </w:t>
      </w:r>
    </w:p>
    <w:p w:rsidR="00E54291">
      <w:pPr>
        <w:pStyle w:val="ListParagraph"/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Musí</w:t>
      </w:r>
      <w:r w:rsidRPr="00E54291" w:rsidR="00421903">
        <w:rPr>
          <w:rFonts w:ascii="Arial" w:hAnsi="Arial" w:cs="Arial"/>
          <w:sz w:val="20"/>
          <w:szCs w:val="20"/>
        </w:rPr>
        <w:t xml:space="preserve"> obsahovat tyto údaje: </w:t>
      </w:r>
    </w:p>
    <w:p w:rsidR="00AF16C0" w:rsidP="005C7A6C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název subjektu, který konverzi provedl,</w:t>
      </w:r>
    </w:p>
    <w:p w:rsidR="00AF16C0" w:rsidP="005C7A6C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pořadové číslo, pod kterým je konverze vedena v evidenci provedených konverzí,</w:t>
      </w:r>
    </w:p>
    <w:p w:rsidR="00AF16C0" w:rsidP="005C7A6C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sdělení, že obsah výstupu odpovídá obsahu vstupu,</w:t>
      </w:r>
    </w:p>
    <w:p w:rsidR="00AF16C0" w:rsidP="005C7A6C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údaj o tom, z kolika listů se skládá vstup,</w:t>
      </w:r>
    </w:p>
    <w:p w:rsidR="00AF16C0" w:rsidP="005C7A6C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údaj o tom, zda vstup obsahuje viditelný prvek, který nelze plně přenést na výstup,</w:t>
      </w:r>
    </w:p>
    <w:p w:rsidR="00AF16C0" w:rsidP="005C7A6C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datum vyhotovení doložky,</w:t>
      </w:r>
    </w:p>
    <w:p w:rsidR="00AF16C0" w:rsidP="005C7A6C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jméno, případně jména, a příjmení osoby, která konverzi provedla; údaj se neuvede, byla-li konverze provedena automatizovaně,</w:t>
      </w:r>
    </w:p>
    <w:p w:rsidR="00AF16C0" w:rsidP="005C7A6C">
      <w:pPr>
        <w:pStyle w:val="ListParagraph"/>
        <w:numPr>
          <w:ilvl w:val="0"/>
          <w:numId w:val="4"/>
        </w:numPr>
        <w:spacing w:after="120" w:line="240" w:lineRule="auto"/>
        <w:contextualSpacing w:val="0"/>
        <w:jc w:val="both"/>
        <w:rPr>
          <w:rFonts w:ascii="Arial" w:hAnsi="Arial" w:cs="Arial"/>
          <w:sz w:val="20"/>
          <w:szCs w:val="20"/>
        </w:rPr>
      </w:pPr>
      <w:r w:rsidRPr="00AF16C0">
        <w:rPr>
          <w:rFonts w:ascii="Arial" w:hAnsi="Arial" w:cs="Arial"/>
          <w:sz w:val="20"/>
          <w:szCs w:val="20"/>
        </w:rPr>
        <w:t>kvalifikovaný elektronický podpis osoby, která konverzi provedla, nebo kvalifikovanou elektronickou pečeť subjektu, který konverzi provedl, byla-li konverze provedena automatizovaně.</w:t>
      </w:r>
      <w:r>
        <w:rPr>
          <w:rFonts w:ascii="Arial" w:hAnsi="Arial" w:cs="Arial"/>
          <w:sz w:val="20"/>
          <w:szCs w:val="20"/>
        </w:rPr>
        <w:t xml:space="preserve"> </w:t>
      </w:r>
    </w:p>
    <w:p w:rsidR="00421903" w:rsidRPr="00E54291" w:rsidP="00E54291">
      <w:pPr>
        <w:spacing w:after="120" w:line="240" w:lineRule="auto"/>
        <w:rPr>
          <w:rFonts w:ascii="Arial" w:hAnsi="Arial" w:cs="Arial"/>
          <w:sz w:val="20"/>
          <w:szCs w:val="20"/>
        </w:rPr>
      </w:pPr>
    </w:p>
    <w:sectPr w:rsidSect="005078EE">
      <w:headerReference w:type="default" r:id="rId4"/>
      <w:pgSz w:w="11906" w:h="16838"/>
      <w:pgMar w:top="169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078EE">
    <w:pPr>
      <w:pStyle w:val="Header"/>
    </w:pPr>
    <w:r>
      <w:rPr>
        <w:rFonts w:ascii="Arial" w:hAnsi="Arial" w:cs="Arial"/>
        <w:noProof/>
        <w:color w:val="000000" w:themeColor="text1"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-477963</wp:posOffset>
          </wp:positionH>
          <wp:positionV relativeFrom="paragraph">
            <wp:posOffset>-32385</wp:posOffset>
          </wp:positionV>
          <wp:extent cx="2162175" cy="466725"/>
          <wp:effectExtent l="0" t="0" r="9525" b="9525"/>
          <wp:wrapSquare wrapText="bothSides"/>
          <wp:docPr id="10" name="obrázek 3" descr="mmr_barev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350304" name="obrázek 3" descr="mmr_barevne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162175" cy="466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3742179"/>
    <w:multiLevelType w:val="hybridMultilevel"/>
    <w:tmpl w:val="1BC0EEDA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0DE11F7"/>
    <w:multiLevelType w:val="hybridMultilevel"/>
    <w:tmpl w:val="AFC6B918"/>
    <w:lvl w:ilvl="0">
      <w:start w:val="1"/>
      <w:numFmt w:val="lowerLetter"/>
      <w:lvlText w:val="%1)"/>
      <w:lvlJc w:val="left"/>
      <w:pPr>
        <w:ind w:left="1440" w:hanging="360"/>
      </w:p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1643341"/>
    <w:multiLevelType w:val="hybridMultilevel"/>
    <w:tmpl w:val="BBB49B24"/>
    <w:lvl w:ilvl="0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71337B06"/>
    <w:multiLevelType w:val="hybridMultilevel"/>
    <w:tmpl w:val="C55834C8"/>
    <w:lvl w:ilvl="0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7CEB09F3"/>
    <w:multiLevelType w:val="hybridMultilevel"/>
    <w:tmpl w:val="D6B2E2DE"/>
    <w:lvl w:ilvl="0">
      <w:start w:val="1"/>
      <w:numFmt w:val="lowerLetter"/>
      <w:lvlText w:val="%1)"/>
      <w:lvlJc w:val="left"/>
      <w:pPr>
        <w:ind w:left="1428" w:hanging="360"/>
      </w:pPr>
    </w:lvl>
    <w:lvl w:ilvl="1" w:tentative="1">
      <w:start w:val="1"/>
      <w:numFmt w:val="lowerLetter"/>
      <w:lvlText w:val="%2."/>
      <w:lvlJc w:val="left"/>
      <w:pPr>
        <w:ind w:left="2148" w:hanging="360"/>
      </w:pPr>
    </w:lvl>
    <w:lvl w:ilvl="2" w:tentative="1">
      <w:start w:val="1"/>
      <w:numFmt w:val="lowerRoman"/>
      <w:lvlText w:val="%3."/>
      <w:lvlJc w:val="right"/>
      <w:pPr>
        <w:ind w:left="2868" w:hanging="180"/>
      </w:pPr>
    </w:lvl>
    <w:lvl w:ilvl="3" w:tentative="1">
      <w:start w:val="1"/>
      <w:numFmt w:val="decimal"/>
      <w:lvlText w:val="%4."/>
      <w:lvlJc w:val="left"/>
      <w:pPr>
        <w:ind w:left="3588" w:hanging="360"/>
      </w:pPr>
    </w:lvl>
    <w:lvl w:ilvl="4" w:tentative="1">
      <w:start w:val="1"/>
      <w:numFmt w:val="lowerLetter"/>
      <w:lvlText w:val="%5."/>
      <w:lvlJc w:val="left"/>
      <w:pPr>
        <w:ind w:left="4308" w:hanging="360"/>
      </w:pPr>
    </w:lvl>
    <w:lvl w:ilvl="5" w:tentative="1">
      <w:start w:val="1"/>
      <w:numFmt w:val="lowerRoman"/>
      <w:lvlText w:val="%6."/>
      <w:lvlJc w:val="right"/>
      <w:pPr>
        <w:ind w:left="5028" w:hanging="180"/>
      </w:pPr>
    </w:lvl>
    <w:lvl w:ilvl="6" w:tentative="1">
      <w:start w:val="1"/>
      <w:numFmt w:val="decimal"/>
      <w:lvlText w:val="%7."/>
      <w:lvlJc w:val="left"/>
      <w:pPr>
        <w:ind w:left="5748" w:hanging="360"/>
      </w:pPr>
    </w:lvl>
    <w:lvl w:ilvl="7" w:tentative="1">
      <w:start w:val="1"/>
      <w:numFmt w:val="lowerLetter"/>
      <w:lvlText w:val="%8."/>
      <w:lvlJc w:val="left"/>
      <w:pPr>
        <w:ind w:left="6468" w:hanging="360"/>
      </w:pPr>
    </w:lvl>
    <w:lvl w:ilvl="8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903"/>
    <w:rsid w:val="001041D9"/>
    <w:rsid w:val="002B50CB"/>
    <w:rsid w:val="00421903"/>
    <w:rsid w:val="005078EE"/>
    <w:rsid w:val="00561CC7"/>
    <w:rsid w:val="005C7A6C"/>
    <w:rsid w:val="00645DA5"/>
    <w:rsid w:val="0082426D"/>
    <w:rsid w:val="008B5184"/>
    <w:rsid w:val="00AA21CD"/>
    <w:rsid w:val="00AF16C0"/>
    <w:rsid w:val="00D92256"/>
    <w:rsid w:val="00E54291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3C1900E-18F3-49A1-A48E-D66EC85C3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4291"/>
    <w:pPr>
      <w:ind w:left="720"/>
      <w:contextualSpacing/>
    </w:pPr>
  </w:style>
  <w:style w:type="paragraph" w:styleId="Header">
    <w:name w:val="header"/>
    <w:basedOn w:val="Normal"/>
    <w:link w:val="ZhlavChar"/>
    <w:uiPriority w:val="99"/>
    <w:unhideWhenUsed/>
    <w:rsid w:val="00507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DefaultParagraphFont"/>
    <w:link w:val="Header"/>
    <w:uiPriority w:val="99"/>
    <w:rsid w:val="005078EE"/>
  </w:style>
  <w:style w:type="paragraph" w:styleId="Footer">
    <w:name w:val="footer"/>
    <w:basedOn w:val="Normal"/>
    <w:link w:val="ZpatChar"/>
    <w:uiPriority w:val="99"/>
    <w:unhideWhenUsed/>
    <w:rsid w:val="005078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DefaultParagraphFont"/>
    <w:link w:val="Footer"/>
    <w:uiPriority w:val="99"/>
    <w:rsid w:val="005078EE"/>
  </w:style>
  <w:style w:type="paragraph" w:styleId="BalloonText">
    <w:name w:val="Balloon Text"/>
    <w:basedOn w:val="Normal"/>
    <w:link w:val="TextbublinyChar"/>
    <w:uiPriority w:val="99"/>
    <w:semiHidden/>
    <w:unhideWhenUsed/>
    <w:rsid w:val="00D922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rsid w:val="00D922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185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MMR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Tichá Miroslava</dc:creator>
  <cp:lastModifiedBy>Tichá Miroslava</cp:lastModifiedBy>
  <cp:revision>11</cp:revision>
  <dcterms:created xsi:type="dcterms:W3CDTF">2020-10-03T06:33:00Z</dcterms:created>
  <dcterms:modified xsi:type="dcterms:W3CDTF">2023-01-04T12:43:00Z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MMR-6530/2024-57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MMR-72738/2021-57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24.1.2024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&lt;TABLE&gt;&lt;TR&gt;&lt;TD&gt;Č.j.:&lt;/TD&gt;&lt;TD&gt;MMR-6530/2024-57&lt;/TD&gt;&lt;/TR&gt;&lt;TR&gt;&lt;TD&gt;&lt;/TD&gt;&lt;TD&gt;&lt;/TD&gt;&lt;/TR&gt;&lt;/TABLE&gt;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správy programů</vt:lpwstr>
  </property>
  <property fmtid="{D5CDD505-2E9C-101B-9397-08002B2CF9AE}" pid="16" name="DisplayName_UserPoriz_Pisemnost">
    <vt:lpwstr>Ing. Zuzana Vašinová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E6615/24/MMR</vt:lpwstr>
  </property>
  <property fmtid="{D5CDD505-2E9C-101B-9397-08002B2CF9AE}" pid="19" name="Key_BarCode_Pisemnost">
    <vt:lpwstr>*B003451414*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0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E6615/24/MMR</vt:lpwstr>
  </property>
  <property fmtid="{D5CDD505-2E9C-101B-9397-08002B2CF9AE}" pid="33" name="RC">
    <vt:lpwstr/>
  </property>
  <property fmtid="{D5CDD505-2E9C-101B-9397-08002B2CF9AE}" pid="34" name="SkartacniZnakLhuta_PisemnostZnak">
    <vt:lpwstr>S/10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SZ-12775/57/2022</vt:lpwstr>
  </property>
  <property fmtid="{D5CDD505-2E9C-101B-9397-08002B2CF9AE}" pid="37" name="TEST">
    <vt:lpwstr>testovací pole</vt:lpwstr>
  </property>
  <property fmtid="{D5CDD505-2E9C-101B-9397-08002B2CF9AE}" pid="38" name="TypPrilohy_Pisemnost">
    <vt:lpwstr>TYP PŘÍLOHY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Program 11762 Bezbariérové obce - Výzva k podávání žádostí o poskytnutí dotace z podprogramu 117D622 a podprogramu 117D623 pro rok 2024</vt:lpwstr>
  </property>
  <property fmtid="{D5CDD505-2E9C-101B-9397-08002B2CF9AE}" pid="41" name="Zkratka_SpisovyUzel_PoziceZodpo_Pisemnost">
    <vt:lpwstr>57</vt:lpwstr>
  </property>
</Properties>
</file>