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078EE" w:rsidRPr="005078EE" w:rsidP="005078EE">
      <w:pPr>
        <w:spacing w:before="12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78EE">
        <w:rPr>
          <w:rFonts w:ascii="Arial" w:hAnsi="Arial" w:cs="Arial"/>
          <w:b/>
          <w:sz w:val="20"/>
          <w:szCs w:val="20"/>
        </w:rPr>
        <w:t>FORM</w:t>
      </w:r>
      <w:r w:rsidR="002B50CB">
        <w:rPr>
          <w:rFonts w:ascii="Arial" w:hAnsi="Arial" w:cs="Arial"/>
          <w:b/>
          <w:sz w:val="20"/>
          <w:szCs w:val="20"/>
        </w:rPr>
        <w:t>A</w:t>
      </w:r>
      <w:r w:rsidRPr="005078EE">
        <w:rPr>
          <w:rFonts w:ascii="Arial" w:hAnsi="Arial" w:cs="Arial"/>
          <w:b/>
          <w:sz w:val="20"/>
          <w:szCs w:val="20"/>
        </w:rPr>
        <w:t xml:space="preserve"> </w:t>
      </w:r>
      <w:r w:rsidR="00D92256">
        <w:rPr>
          <w:rFonts w:ascii="Arial" w:hAnsi="Arial" w:cs="Arial"/>
          <w:b/>
          <w:sz w:val="20"/>
          <w:szCs w:val="20"/>
        </w:rPr>
        <w:t xml:space="preserve">POŽADOVANÉ </w:t>
      </w:r>
      <w:r w:rsidRPr="005078EE">
        <w:rPr>
          <w:rFonts w:ascii="Arial" w:hAnsi="Arial" w:cs="Arial"/>
          <w:b/>
          <w:sz w:val="20"/>
          <w:szCs w:val="20"/>
        </w:rPr>
        <w:t>ELEKTRONICK</w:t>
      </w:r>
      <w:r w:rsidR="002B50CB">
        <w:rPr>
          <w:rFonts w:ascii="Arial" w:hAnsi="Arial" w:cs="Arial"/>
          <w:b/>
          <w:sz w:val="20"/>
          <w:szCs w:val="20"/>
        </w:rPr>
        <w:t>É</w:t>
      </w:r>
      <w:r w:rsidRPr="005078EE">
        <w:rPr>
          <w:rFonts w:ascii="Arial" w:hAnsi="Arial" w:cs="Arial"/>
          <w:b/>
          <w:sz w:val="20"/>
          <w:szCs w:val="20"/>
        </w:rPr>
        <w:t xml:space="preserve"> PŘÍLOH</w:t>
      </w:r>
      <w:r w:rsidR="002B50CB">
        <w:rPr>
          <w:rFonts w:ascii="Arial" w:hAnsi="Arial" w:cs="Arial"/>
          <w:b/>
          <w:sz w:val="20"/>
          <w:szCs w:val="20"/>
        </w:rPr>
        <w:t>Y</w:t>
      </w:r>
    </w:p>
    <w:p w:rsidR="00D92256" w:rsidP="00D9225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Akceptovan</w:t>
      </w:r>
      <w:r w:rsidR="005C7A6C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form</w:t>
      </w:r>
      <w:r w:rsidR="005C7A6C">
        <w:rPr>
          <w:rFonts w:ascii="Arial" w:hAnsi="Arial" w:cs="Arial"/>
          <w:b/>
          <w:sz w:val="20"/>
          <w:szCs w:val="20"/>
        </w:rPr>
        <w:t>y elektronické příloh</w:t>
      </w:r>
      <w:r w:rsidR="0082426D">
        <w:rPr>
          <w:rFonts w:ascii="Arial" w:hAnsi="Arial" w:cs="Arial"/>
          <w:b/>
          <w:sz w:val="20"/>
          <w:szCs w:val="20"/>
        </w:rPr>
        <w:t>y</w:t>
      </w:r>
      <w:bookmarkStart w:id="0" w:name="_GoBack"/>
      <w:bookmarkEnd w:id="0"/>
      <w:r w:rsidR="005C7A6C">
        <w:rPr>
          <w:rFonts w:ascii="Arial" w:hAnsi="Arial" w:cs="Arial"/>
          <w:b/>
          <w:sz w:val="20"/>
          <w:szCs w:val="20"/>
        </w:rPr>
        <w:t xml:space="preserve"> jsou uvedené v bodě </w:t>
      </w:r>
      <w:r w:rsidR="00645DA5">
        <w:rPr>
          <w:rFonts w:ascii="Arial" w:hAnsi="Arial" w:cs="Arial"/>
          <w:b/>
          <w:sz w:val="20"/>
          <w:szCs w:val="20"/>
        </w:rPr>
        <w:t xml:space="preserve">I. </w:t>
      </w:r>
      <w:r w:rsidR="005C7A6C">
        <w:rPr>
          <w:rFonts w:ascii="Arial" w:hAnsi="Arial" w:cs="Arial"/>
          <w:b/>
          <w:sz w:val="20"/>
          <w:szCs w:val="20"/>
        </w:rPr>
        <w:t>a</w:t>
      </w:r>
      <w:r w:rsidR="00645DA5">
        <w:rPr>
          <w:rFonts w:ascii="Arial" w:hAnsi="Arial" w:cs="Arial"/>
          <w:b/>
          <w:sz w:val="20"/>
          <w:szCs w:val="20"/>
        </w:rPr>
        <w:t xml:space="preserve"> II.</w:t>
      </w:r>
      <w:r>
        <w:rPr>
          <w:rFonts w:ascii="Arial" w:hAnsi="Arial" w:cs="Arial"/>
          <w:b/>
          <w:sz w:val="20"/>
          <w:szCs w:val="20"/>
        </w:rPr>
        <w:t>:</w:t>
      </w:r>
    </w:p>
    <w:p w:rsidR="00D92256" w:rsidRPr="005C7A6C" w:rsidP="005C7A6C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>Prostá kopie, resp. prostá elektronická kopie</w:t>
      </w:r>
    </w:p>
    <w:p w:rsidR="00D92256" w:rsidRPr="00E54291" w:rsidP="005C7A6C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Prostý scan dokumentu</w:t>
      </w:r>
      <w:r>
        <w:rPr>
          <w:rFonts w:ascii="Arial" w:hAnsi="Arial" w:cs="Arial"/>
          <w:sz w:val="20"/>
          <w:szCs w:val="20"/>
        </w:rPr>
        <w:t xml:space="preserve"> s viditelným podpisem.</w:t>
      </w:r>
    </w:p>
    <w:p w:rsidR="00421903" w:rsidRPr="005C7A6C" w:rsidP="005C7A6C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 xml:space="preserve">Originál, resp. elektronický originál </w:t>
      </w:r>
    </w:p>
    <w:p w:rsidR="00E54291" w:rsidP="00D9225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Dokument (v jakémkoliv formátu – PDF, JPG, TIFF…), kter</w:t>
      </w:r>
      <w:r>
        <w:rPr>
          <w:rFonts w:ascii="Arial" w:hAnsi="Arial" w:cs="Arial"/>
          <w:sz w:val="20"/>
          <w:szCs w:val="20"/>
        </w:rPr>
        <w:t>ý obsahuje elektronický podpis.</w:t>
      </w:r>
    </w:p>
    <w:p w:rsidR="00E54291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Dokument, který prošel autorizovanou konverzí (byl úředně převeden z listinné do elektronické podoby) – je rovněž opatřen tzv. ověřovací doložkou. </w:t>
      </w:r>
    </w:p>
    <w:p w:rsidR="00AF16C0">
      <w:pPr>
        <w:pStyle w:val="ListParagraph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Ověřovací doložka musí </w:t>
      </w:r>
      <w:r>
        <w:rPr>
          <w:rFonts w:ascii="Arial" w:hAnsi="Arial" w:cs="Arial"/>
          <w:sz w:val="20"/>
          <w:szCs w:val="20"/>
        </w:rPr>
        <w:t xml:space="preserve">splňovat všechny náležitosti dle </w:t>
      </w:r>
      <w:r w:rsidRPr="00E54291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 č.</w:t>
      </w:r>
      <w:r w:rsidRPr="00E54291">
        <w:rPr>
          <w:rFonts w:ascii="Arial" w:hAnsi="Arial" w:cs="Arial"/>
          <w:sz w:val="20"/>
          <w:szCs w:val="20"/>
        </w:rPr>
        <w:t xml:space="preserve"> 300/2008 Sb.</w:t>
      </w:r>
      <w:r>
        <w:rPr>
          <w:rFonts w:ascii="Arial" w:hAnsi="Arial" w:cs="Arial"/>
          <w:sz w:val="20"/>
          <w:szCs w:val="20"/>
        </w:rPr>
        <w:t xml:space="preserve">, </w:t>
      </w:r>
      <w:r w:rsidR="00AA21CD">
        <w:rPr>
          <w:rFonts w:ascii="Arial" w:hAnsi="Arial" w:cs="Arial"/>
          <w:sz w:val="20"/>
          <w:szCs w:val="20"/>
        </w:rPr>
        <w:t>z</w:t>
      </w:r>
      <w:r w:rsidRPr="00AF16C0">
        <w:rPr>
          <w:rFonts w:ascii="Arial" w:hAnsi="Arial" w:cs="Arial"/>
          <w:sz w:val="20"/>
          <w:szCs w:val="20"/>
        </w:rPr>
        <w:t>ákon o</w:t>
      </w:r>
      <w:r w:rsidR="005078EE">
        <w:rPr>
          <w:rFonts w:ascii="Arial" w:hAnsi="Arial" w:cs="Arial"/>
          <w:sz w:val="20"/>
          <w:szCs w:val="20"/>
        </w:rPr>
        <w:t> </w:t>
      </w:r>
      <w:r w:rsidRPr="00AF16C0">
        <w:rPr>
          <w:rFonts w:ascii="Arial" w:hAnsi="Arial" w:cs="Arial"/>
          <w:sz w:val="20"/>
          <w:szCs w:val="20"/>
        </w:rPr>
        <w:t>elektronických úkonech a autorizované konverzi dokumentů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54291">
      <w:pPr>
        <w:pStyle w:val="ListParagraph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Musí</w:t>
      </w:r>
      <w:r w:rsidRPr="00E54291" w:rsidR="00421903">
        <w:rPr>
          <w:rFonts w:ascii="Arial" w:hAnsi="Arial" w:cs="Arial"/>
          <w:sz w:val="20"/>
          <w:szCs w:val="20"/>
        </w:rPr>
        <w:t xml:space="preserve"> obsahovat tyto údaje: </w:t>
      </w:r>
    </w:p>
    <w:p w:rsidR="00AF16C0" w:rsidP="005C7A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název subjektu, který konverzi provedl,</w:t>
      </w:r>
    </w:p>
    <w:p w:rsidR="00AF16C0" w:rsidP="005C7A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pořadové číslo, pod kterým je konverze vedena v evidenci provedených konverzí,</w:t>
      </w:r>
    </w:p>
    <w:p w:rsidR="00AF16C0" w:rsidP="005C7A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sdělení, že obsah výstupu odpovídá obsahu vstupu,</w:t>
      </w:r>
    </w:p>
    <w:p w:rsidR="00AF16C0" w:rsidP="005C7A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 kolika listů se skládá vstup,</w:t>
      </w:r>
    </w:p>
    <w:p w:rsidR="00AF16C0" w:rsidP="005C7A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zda vstup obsahuje viditelný prvek, který nelze plně přenést na výstup,</w:t>
      </w:r>
    </w:p>
    <w:p w:rsidR="00AF16C0" w:rsidP="005C7A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datum vyhotovení doložky,</w:t>
      </w:r>
    </w:p>
    <w:p w:rsidR="00AF16C0" w:rsidP="005C7A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jméno, případně jména, a příjmení osoby, která konverzi provedla; údaj se neuvede, byla-li konverze provedena automatizovaně,</w:t>
      </w:r>
    </w:p>
    <w:p w:rsidR="00AF16C0" w:rsidP="005C7A6C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kvalifikovaný elektronický podpis osoby, která konverzi provedla, nebo kvalifikovanou elektronickou pečeť subjektu, který konverzi provedl, byla-li konverze provedena automatizovaně.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1903" w:rsidRPr="00E54291" w:rsidP="00E54291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Sect="005078EE">
      <w:headerReference w:type="default" r:id="rId4"/>
      <w:pgSz w:w="11906" w:h="16838"/>
      <w:pgMar w:top="169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78EE">
    <w:pPr>
      <w:pStyle w:val="Header"/>
    </w:pPr>
    <w:r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-477963</wp:posOffset>
          </wp:positionH>
          <wp:positionV relativeFrom="paragraph">
            <wp:posOffset>-32385</wp:posOffset>
          </wp:positionV>
          <wp:extent cx="2162175" cy="466725"/>
          <wp:effectExtent l="0" t="0" r="9525" b="9525"/>
          <wp:wrapSquare wrapText="bothSides"/>
          <wp:docPr id="10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0304" name="obrázek 3" descr="mmr_barevn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42179"/>
    <w:multiLevelType w:val="hybridMultilevel"/>
    <w:tmpl w:val="1BC0EE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E11F7"/>
    <w:multiLevelType w:val="hybridMultilevel"/>
    <w:tmpl w:val="AFC6B91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643341"/>
    <w:multiLevelType w:val="hybridMultilevel"/>
    <w:tmpl w:val="BBB49B24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1337B06"/>
    <w:multiLevelType w:val="hybridMultilevel"/>
    <w:tmpl w:val="C55834C8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CEB09F3"/>
    <w:multiLevelType w:val="hybridMultilevel"/>
    <w:tmpl w:val="D6B2E2D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03"/>
    <w:rsid w:val="001041D9"/>
    <w:rsid w:val="002B50CB"/>
    <w:rsid w:val="00421903"/>
    <w:rsid w:val="005078EE"/>
    <w:rsid w:val="00561CC7"/>
    <w:rsid w:val="005C7A6C"/>
    <w:rsid w:val="00645DA5"/>
    <w:rsid w:val="0082426D"/>
    <w:rsid w:val="008B5184"/>
    <w:rsid w:val="00AA21CD"/>
    <w:rsid w:val="00AF16C0"/>
    <w:rsid w:val="00D92256"/>
    <w:rsid w:val="00E5429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C1900E-18F3-49A1-A48E-D66EC85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291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5078EE"/>
  </w:style>
  <w:style w:type="paragraph" w:styleId="Footer">
    <w:name w:val="footer"/>
    <w:basedOn w:val="Normal"/>
    <w:link w:val="Zpat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5078EE"/>
  </w:style>
  <w:style w:type="paragraph" w:styleId="BalloonText">
    <w:name w:val="Balloon Text"/>
    <w:basedOn w:val="Normal"/>
    <w:link w:val="TextbublinyChar"/>
    <w:uiPriority w:val="99"/>
    <w:semiHidden/>
    <w:unhideWhenUsed/>
    <w:rsid w:val="00D9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9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Miroslava</dc:creator>
  <cp:lastModifiedBy>Tichá Miroslava</cp:lastModifiedBy>
  <cp:revision>11</cp:revision>
  <dcterms:created xsi:type="dcterms:W3CDTF">2020-10-03T06:33:00Z</dcterms:created>
  <dcterms:modified xsi:type="dcterms:W3CDTF">2023-01-04T12:43:00Z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MMR-6530/2024-57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MMR-72738/2021-57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24.1.2024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&lt;TABLE&gt;&lt;TR&gt;&lt;TD&gt;Č.j.:&lt;/TD&gt;&lt;TD&gt;MMR-6530/2024-57&lt;/TD&gt;&lt;/TR&gt;&lt;TR&gt;&lt;TD&gt;&lt;/TD&gt;&lt;TD&gt;&lt;/TD&gt;&lt;/TR&gt;&lt;/TABLE&gt;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E6615/24/MMR</vt:lpwstr>
  </property>
  <property fmtid="{D5CDD505-2E9C-101B-9397-08002B2CF9AE}" pid="19" name="Key_BarCode_Pisemnost">
    <vt:lpwstr>*B003451414*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E6615/24/MMR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SZ-12775/57/2022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Program 11762 Bezbariérové obce - Výzva k podávání žádostí o poskytnutí dotace z podprogramu 117D622 a podprogramu 117D623 pro rok 2024</vt:lpwstr>
  </property>
  <property fmtid="{D5CDD505-2E9C-101B-9397-08002B2CF9AE}" pid="41" name="Zkratka_SpisovyUzel_PoziceZodpo_Pisemnost">
    <vt:lpwstr>57</vt:lpwstr>
  </property>
</Properties>
</file>