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42" w:rsidRPr="00AE7B4E" w:rsidRDefault="00FB1D42" w:rsidP="00FB1D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386554796"/>
      <w:r w:rsidRPr="00AE7B4E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AE7B4E">
        <w:rPr>
          <w:rFonts w:ascii="Arial" w:hAnsi="Arial" w:cs="Arial"/>
          <w:b/>
          <w:i/>
          <w:sz w:val="24"/>
          <w:szCs w:val="24"/>
        </w:rPr>
        <w:t>de </w:t>
      </w:r>
      <w:proofErr w:type="spellStart"/>
      <w:r w:rsidRPr="00AE7B4E">
        <w:rPr>
          <w:rFonts w:ascii="Arial" w:hAnsi="Arial" w:cs="Arial"/>
          <w:b/>
          <w:i/>
          <w:sz w:val="24"/>
          <w:szCs w:val="24"/>
        </w:rPr>
        <w:t>minimis</w:t>
      </w:r>
      <w:bookmarkEnd w:id="0"/>
      <w:proofErr w:type="spellEnd"/>
      <w:r w:rsidR="00AE7B4E">
        <w:rPr>
          <w:rFonts w:ascii="Arial" w:hAnsi="Arial" w:cs="Arial"/>
          <w:b/>
          <w:i/>
          <w:sz w:val="24"/>
          <w:szCs w:val="24"/>
        </w:rPr>
        <w:t xml:space="preserve"> </w:t>
      </w:r>
      <w:r w:rsidR="00AE7B4E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AE7B4E">
        <w:rPr>
          <w:rFonts w:ascii="Arial" w:hAnsi="Arial" w:cs="Arial"/>
          <w:b/>
          <w:sz w:val="24"/>
          <w:szCs w:val="24"/>
        </w:rPr>
        <w:br/>
      </w:r>
      <w:r w:rsidR="00AE7B4E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8877A2">
        <w:rPr>
          <w:rFonts w:ascii="Arial" w:hAnsi="Arial" w:cs="Arial"/>
          <w:b/>
          <w:sz w:val="24"/>
          <w:szCs w:val="24"/>
        </w:rPr>
        <w:t>1</w:t>
      </w:r>
      <w:r w:rsidR="00AE7B4E" w:rsidRPr="008F1C3B">
        <w:rPr>
          <w:rFonts w:ascii="Arial" w:hAnsi="Arial" w:cs="Arial"/>
          <w:b/>
          <w:sz w:val="24"/>
          <w:szCs w:val="24"/>
        </w:rPr>
        <w:t>/202</w:t>
      </w:r>
      <w:r w:rsidR="006C656C">
        <w:rPr>
          <w:rFonts w:ascii="Arial" w:hAnsi="Arial" w:cs="Arial"/>
          <w:b/>
          <w:sz w:val="24"/>
          <w:szCs w:val="24"/>
        </w:rPr>
        <w:t>2</w:t>
      </w:r>
      <w:bookmarkStart w:id="1" w:name="_GoBack"/>
      <w:bookmarkEnd w:id="1"/>
      <w:r w:rsidR="00AE7B4E" w:rsidRPr="008F1C3B">
        <w:rPr>
          <w:rFonts w:ascii="Arial" w:hAnsi="Arial" w:cs="Arial"/>
          <w:b/>
          <w:sz w:val="24"/>
          <w:szCs w:val="24"/>
        </w:rPr>
        <w:t>/</w:t>
      </w:r>
      <w:r w:rsidR="008877A2">
        <w:rPr>
          <w:rFonts w:ascii="Arial" w:hAnsi="Arial" w:cs="Arial"/>
          <w:b/>
          <w:sz w:val="24"/>
          <w:szCs w:val="24"/>
        </w:rPr>
        <w:t>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202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7C70CE">
              <w:rPr>
                <w:rFonts w:ascii="Arial" w:hAnsi="Arial" w:cs="Arial"/>
                <w:b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7C70C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0850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vlastní více než 50 % hlasovacích práv, která náležejí akcionářům nebo společníkům v jiném subjektu,  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 má právo jmenovat nebo odvolat více než 50 % členů správního, řídicího, nebo dozorčího orgánu jiného subjektu,  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</w:t>
            </w:r>
            <w:r w:rsidR="0008506A">
              <w:rPr>
                <w:rFonts w:ascii="Arial" w:hAnsi="Arial" w:cs="Arial"/>
                <w:sz w:val="20"/>
              </w:rPr>
              <w:t xml:space="preserve"> má právo uplatňovat více než 50</w:t>
            </w:r>
            <w:r w:rsidRPr="007C70CE">
              <w:rPr>
                <w:rFonts w:ascii="Arial" w:hAnsi="Arial" w:cs="Arial"/>
                <w:sz w:val="20"/>
              </w:rPr>
              <w:t>% vliv v jiném subjektu na základě uzavřené smlouvy s daným subjektem, nebo ustanovení v zakladatelské smlouvě nebo dle stanov tohoto subjektu a   </w:t>
            </w:r>
          </w:p>
          <w:p w:rsidR="007C70CE" w:rsidRPr="007C70CE" w:rsidRDefault="007C70CE" w:rsidP="0008506A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7C70CE">
              <w:rPr>
                <w:rFonts w:ascii="Arial" w:hAnsi="Arial" w:cs="Arial"/>
                <w:sz w:val="20"/>
              </w:rPr>
              <w:t>jeden subjekt, který je akcionářem, nebo společníkem jiného subjektu, ovládá sám, v souladu s dohodou uzavřenou s jinými akcionáři nebo společníky daného subjektu, více než 50 % hlasovacích práv, náležejících akcionářům nebo společníkům, v daném subjektu.  </w:t>
            </w:r>
          </w:p>
          <w:p w:rsidR="00FB1D42" w:rsidRPr="00D57E01" w:rsidRDefault="00FB1D42" w:rsidP="0008506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08506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2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08506A">
      <w:pPr>
        <w:spacing w:before="240" w:after="120" w:line="240" w:lineRule="auto"/>
        <w:jc w:val="both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21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C656C">
        <w:rPr>
          <w:rFonts w:ascii="Arial" w:hAnsi="Arial" w:cs="Arial"/>
          <w:b/>
          <w:bCs/>
          <w:sz w:val="20"/>
        </w:rPr>
      </w:r>
      <w:r w:rsidR="006C656C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lastRenderedPageBreak/>
        <w:t>a zpracovateli</w:t>
      </w:r>
      <w:r w:rsidRPr="00654716">
        <w:rPr>
          <w:vertAlign w:val="superscript"/>
        </w:rPr>
        <w:footnoteReference w:id="6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54" w:rsidRDefault="00B05D54" w:rsidP="00BE22DB">
      <w:pPr>
        <w:spacing w:after="0" w:line="240" w:lineRule="auto"/>
      </w:pPr>
      <w:r>
        <w:separator/>
      </w:r>
    </w:p>
  </w:endnote>
  <w:endnote w:type="continuationSeparator" w:id="0">
    <w:p w:rsidR="00B05D54" w:rsidRDefault="00B05D54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5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65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54" w:rsidRDefault="00B05D54" w:rsidP="00BE22DB">
      <w:pPr>
        <w:spacing w:after="0" w:line="240" w:lineRule="auto"/>
      </w:pPr>
      <w:r>
        <w:separator/>
      </w:r>
    </w:p>
  </w:footnote>
  <w:footnote w:type="continuationSeparator" w:id="0">
    <w:p w:rsidR="00B05D54" w:rsidRDefault="00B05D54" w:rsidP="00BE22DB">
      <w:pPr>
        <w:spacing w:after="0" w:line="240" w:lineRule="auto"/>
      </w:pPr>
      <w:r>
        <w:continuationSeparator/>
      </w:r>
    </w:p>
  </w:footnote>
  <w:footnote w:id="1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2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62 zákona č. 125/2008 Sb., o přeměnách obchodních společností a družstev, ve znění pozdějších předpisů.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61 zákona č. 125/2008 Sb.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Viz § 243 zákona č. 125/2008 Sb.</w:t>
      </w:r>
    </w:p>
  </w:footnote>
  <w:footnote w:id="5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čl.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3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odst.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9</w:t>
      </w:r>
      <w:r w:rsidR="0008506A">
        <w:rPr>
          <w:rFonts w:ascii="Arial" w:hAnsi="Arial" w:cs="Arial"/>
          <w:sz w:val="16"/>
          <w:szCs w:val="16"/>
          <w:lang w:val="cs-CZ"/>
        </w:rPr>
        <w:t> </w:t>
      </w:r>
      <w:r w:rsidRPr="007851EF">
        <w:rPr>
          <w:rFonts w:ascii="Arial" w:hAnsi="Arial" w:cs="Arial"/>
          <w:sz w:val="16"/>
          <w:szCs w:val="16"/>
        </w:rPr>
        <w:t>nařízení č. 1407/2013, č. 1408/2013 a nahrazujícího nařízení č. 875/2007).</w:t>
      </w:r>
    </w:p>
  </w:footnote>
  <w:footnote w:id="6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7851E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DB" w:rsidRPr="00BE22DB" w:rsidRDefault="007C70CE" w:rsidP="00E32F73">
    <w:pPr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inline distT="0" distB="0" distL="0" distR="0" wp14:anchorId="72C1E484" wp14:editId="13689F15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8E9"/>
    <w:multiLevelType w:val="multilevel"/>
    <w:tmpl w:val="03D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882F5E"/>
    <w:multiLevelType w:val="multilevel"/>
    <w:tmpl w:val="CEE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4"/>
    <w:rsid w:val="00003A53"/>
    <w:rsid w:val="000055A4"/>
    <w:rsid w:val="00063826"/>
    <w:rsid w:val="0007693A"/>
    <w:rsid w:val="0008506A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6C656C"/>
    <w:rsid w:val="00777519"/>
    <w:rsid w:val="007C70CE"/>
    <w:rsid w:val="00820E4B"/>
    <w:rsid w:val="008877A2"/>
    <w:rsid w:val="00926A72"/>
    <w:rsid w:val="009F5D40"/>
    <w:rsid w:val="00A11B93"/>
    <w:rsid w:val="00AE7B4E"/>
    <w:rsid w:val="00B05D54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E761A7"/>
    <w:rsid w:val="00EB4C14"/>
    <w:rsid w:val="00EF0147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06F2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6" ma:contentTypeDescription="Vytvoří nový dokument" ma:contentTypeScope="" ma:versionID="111552e36b78b0f10451fec8fa48e267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7247113040e059ca6282d50f6c87b218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13B3-77B9-4E80-A4DE-71208271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3474A-101D-4AE7-B154-F84EA89BC77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cdff7c-6a05-4fac-a51f-e14ec52fe99d"/>
    <ds:schemaRef ds:uri="a7affe8b-9413-4df7-b62b-bb1d49b1e2ef"/>
  </ds:schemaRefs>
</ds:datastoreItem>
</file>

<file path=customXml/itemProps3.xml><?xml version="1.0" encoding="utf-8"?>
<ds:datastoreItem xmlns:ds="http://schemas.openxmlformats.org/officeDocument/2006/customXml" ds:itemID="{306D8117-1124-4930-90E2-8D0142B5D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00A2E-548A-4667-9D4B-7A455C11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Kůrová Helena</cp:lastModifiedBy>
  <cp:revision>4</cp:revision>
  <cp:lastPrinted>2016-11-01T10:48:00Z</cp:lastPrinted>
  <dcterms:created xsi:type="dcterms:W3CDTF">2021-02-03T18:43:00Z</dcterms:created>
  <dcterms:modified xsi:type="dcterms:W3CDTF">2022-05-04T09:46:00Z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