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5C34" w14:textId="77777777" w:rsidR="000B722A" w:rsidRPr="001463DB" w:rsidRDefault="000B722A" w:rsidP="000B722A">
      <w:pPr>
        <w:pStyle w:val="Nadpis2"/>
        <w:rPr>
          <w:rFonts w:asciiTheme="minorHAnsi" w:hAnsiTheme="minorHAnsi" w:cstheme="minorHAnsi"/>
        </w:rPr>
      </w:pPr>
      <w:r w:rsidRPr="001463DB">
        <w:rPr>
          <w:rFonts w:asciiTheme="minorHAnsi" w:hAnsiTheme="minorHAnsi" w:cstheme="minorHAnsi"/>
        </w:rPr>
        <w:t xml:space="preserve">INVESTIČNÍ ZÁMĚR </w:t>
      </w:r>
    </w:p>
    <w:p w14:paraId="7D2D106D" w14:textId="77777777" w:rsidR="00BA591A" w:rsidRPr="00BA591A" w:rsidRDefault="00BA591A" w:rsidP="00BA591A">
      <w:pPr>
        <w:pStyle w:val="Nadpis2"/>
        <w:rPr>
          <w:rFonts w:asciiTheme="minorHAnsi" w:hAnsiTheme="minorHAnsi" w:cstheme="minorHAnsi"/>
        </w:rPr>
      </w:pPr>
      <w:r w:rsidRPr="00BA591A">
        <w:rPr>
          <w:rFonts w:asciiTheme="minorHAnsi" w:hAnsiTheme="minorHAnsi" w:cstheme="minorHAnsi"/>
        </w:rPr>
        <w:t>akce:</w:t>
      </w:r>
    </w:p>
    <w:p w14:paraId="44DC281F" w14:textId="77777777" w:rsidR="001463DB" w:rsidRPr="001463DB" w:rsidRDefault="001463DB" w:rsidP="000B722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FC1749" w14:textId="77777777" w:rsidR="002B688D" w:rsidRPr="001463DB" w:rsidRDefault="002B688D" w:rsidP="002B688D">
      <w:pPr>
        <w:rPr>
          <w:rFonts w:asciiTheme="minorHAnsi" w:hAnsiTheme="minorHAnsi" w:cstheme="minorHAnsi"/>
          <w:b/>
          <w:sz w:val="24"/>
          <w:szCs w:val="24"/>
        </w:rPr>
      </w:pPr>
    </w:p>
    <w:p w14:paraId="7E16262E" w14:textId="77777777" w:rsidR="00065B3C" w:rsidRDefault="00065B3C" w:rsidP="002B688D">
      <w:pPr>
        <w:rPr>
          <w:rFonts w:asciiTheme="minorHAnsi" w:hAnsiTheme="minorHAnsi" w:cstheme="minorHAnsi"/>
          <w:b/>
          <w:sz w:val="24"/>
          <w:szCs w:val="24"/>
        </w:rPr>
      </w:pPr>
    </w:p>
    <w:p w14:paraId="32C3AAAC" w14:textId="77777777" w:rsidR="009C1FE8" w:rsidRDefault="009C1FE8" w:rsidP="002B688D">
      <w:pPr>
        <w:rPr>
          <w:rFonts w:asciiTheme="minorHAnsi" w:hAnsiTheme="minorHAnsi" w:cstheme="minorHAnsi"/>
          <w:b/>
          <w:sz w:val="24"/>
          <w:szCs w:val="24"/>
        </w:rPr>
      </w:pPr>
    </w:p>
    <w:p w14:paraId="17775AFC" w14:textId="77777777" w:rsidR="002B688D" w:rsidRPr="001463DB" w:rsidRDefault="002B688D" w:rsidP="002B688D">
      <w:pPr>
        <w:rPr>
          <w:rFonts w:asciiTheme="minorHAnsi" w:hAnsiTheme="minorHAnsi" w:cstheme="minorHAnsi"/>
          <w:b/>
          <w:sz w:val="24"/>
          <w:szCs w:val="24"/>
        </w:rPr>
      </w:pPr>
      <w:r w:rsidRPr="001463DB">
        <w:rPr>
          <w:rFonts w:asciiTheme="minorHAnsi" w:hAnsiTheme="minorHAnsi" w:cstheme="minorHAnsi"/>
          <w:b/>
          <w:sz w:val="24"/>
          <w:szCs w:val="24"/>
        </w:rPr>
        <w:t xml:space="preserve">Program: </w:t>
      </w:r>
    </w:p>
    <w:p w14:paraId="58EA287F" w14:textId="77777777" w:rsidR="00AE7DE9" w:rsidRPr="001463DB" w:rsidRDefault="00AE7DE9" w:rsidP="002B688D">
      <w:pPr>
        <w:rPr>
          <w:rFonts w:asciiTheme="minorHAnsi" w:hAnsiTheme="minorHAnsi" w:cstheme="minorHAnsi"/>
          <w:b/>
          <w:sz w:val="24"/>
          <w:szCs w:val="24"/>
        </w:rPr>
      </w:pPr>
    </w:p>
    <w:p w14:paraId="2A207DC2" w14:textId="77777777" w:rsidR="002B688D" w:rsidRPr="001463DB" w:rsidRDefault="002B688D" w:rsidP="00AE7D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463DB">
        <w:rPr>
          <w:rFonts w:asciiTheme="minorHAnsi" w:hAnsiTheme="minorHAnsi" w:cstheme="minorHAnsi"/>
          <w:b/>
          <w:sz w:val="24"/>
          <w:szCs w:val="24"/>
        </w:rPr>
        <w:t xml:space="preserve">Podprogram: </w:t>
      </w:r>
    </w:p>
    <w:p w14:paraId="3B854B5A" w14:textId="77777777" w:rsidR="00AE7DE9" w:rsidRPr="001463DB" w:rsidRDefault="00AE7DE9" w:rsidP="00AE7D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3A8874D" w14:textId="77777777" w:rsidR="00AE7DE9" w:rsidRDefault="00AE7DE9" w:rsidP="00AE7D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463DB">
        <w:rPr>
          <w:rFonts w:asciiTheme="minorHAnsi" w:hAnsiTheme="minorHAnsi" w:cstheme="minorHAnsi"/>
          <w:b/>
          <w:sz w:val="24"/>
          <w:szCs w:val="24"/>
        </w:rPr>
        <w:t>Dotační titul:</w:t>
      </w:r>
    </w:p>
    <w:p w14:paraId="735B5303" w14:textId="77777777" w:rsidR="00207330" w:rsidRPr="001463DB" w:rsidRDefault="00207330">
      <w:pPr>
        <w:rPr>
          <w:rFonts w:asciiTheme="minorHAnsi" w:hAnsiTheme="minorHAnsi" w:cstheme="minorHAnsi"/>
        </w:rPr>
      </w:pPr>
    </w:p>
    <w:p w14:paraId="118C8338" w14:textId="77777777" w:rsidR="006E3DBE" w:rsidRDefault="006E3DBE">
      <w:pPr>
        <w:rPr>
          <w:rFonts w:asciiTheme="minorHAnsi" w:hAnsiTheme="minorHAnsi" w:cstheme="minorHAnsi"/>
          <w:b/>
          <w:sz w:val="24"/>
          <w:szCs w:val="24"/>
        </w:rPr>
      </w:pPr>
    </w:p>
    <w:p w14:paraId="5692A8D3" w14:textId="77777777" w:rsidR="00617E7E" w:rsidRPr="001463DB" w:rsidRDefault="001463D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Žadatel</w:t>
      </w:r>
    </w:p>
    <w:p w14:paraId="53638A4E" w14:textId="77777777" w:rsidR="001463DB" w:rsidRDefault="001463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Název ž</w:t>
      </w:r>
      <w:r w:rsidR="009C1FE8">
        <w:rPr>
          <w:rFonts w:asciiTheme="minorHAnsi" w:hAnsiTheme="minorHAnsi" w:cstheme="minorHAnsi"/>
          <w:sz w:val="24"/>
          <w:szCs w:val="24"/>
        </w:rPr>
        <w:t>ad</w:t>
      </w:r>
      <w:r>
        <w:rPr>
          <w:rFonts w:asciiTheme="minorHAnsi" w:hAnsiTheme="minorHAnsi" w:cstheme="minorHAnsi"/>
          <w:sz w:val="24"/>
          <w:szCs w:val="24"/>
        </w:rPr>
        <w:t>atele:</w:t>
      </w:r>
    </w:p>
    <w:p w14:paraId="2CBDC281" w14:textId="77777777" w:rsidR="00AE7DE9" w:rsidRPr="001463DB" w:rsidRDefault="00AE7DE9">
      <w:pPr>
        <w:rPr>
          <w:rFonts w:asciiTheme="minorHAnsi" w:hAnsiTheme="minorHAnsi" w:cstheme="minorHAnsi"/>
          <w:sz w:val="24"/>
          <w:szCs w:val="24"/>
        </w:rPr>
      </w:pPr>
      <w:r w:rsidRPr="001463DB">
        <w:rPr>
          <w:rFonts w:asciiTheme="minorHAnsi" w:hAnsiTheme="minorHAnsi" w:cstheme="minorHAnsi"/>
          <w:sz w:val="24"/>
          <w:szCs w:val="24"/>
        </w:rPr>
        <w:t>Adresa sídla:</w:t>
      </w:r>
    </w:p>
    <w:p w14:paraId="06DBA57C" w14:textId="77777777" w:rsidR="00AE7DE9" w:rsidRPr="001463DB" w:rsidRDefault="00AE7DE9">
      <w:pPr>
        <w:rPr>
          <w:rFonts w:asciiTheme="minorHAnsi" w:hAnsiTheme="minorHAnsi" w:cstheme="minorHAnsi"/>
          <w:sz w:val="24"/>
          <w:szCs w:val="24"/>
        </w:rPr>
      </w:pPr>
      <w:r w:rsidRPr="001463DB">
        <w:rPr>
          <w:rFonts w:asciiTheme="minorHAnsi" w:hAnsiTheme="minorHAnsi" w:cstheme="minorHAnsi"/>
          <w:sz w:val="24"/>
          <w:szCs w:val="24"/>
        </w:rPr>
        <w:t>IČO:</w:t>
      </w:r>
    </w:p>
    <w:p w14:paraId="336838A0" w14:textId="77777777" w:rsidR="00AE7DE9" w:rsidRDefault="00AE7DE9">
      <w:pPr>
        <w:rPr>
          <w:rFonts w:asciiTheme="minorHAnsi" w:hAnsiTheme="minorHAnsi" w:cstheme="minorHAnsi"/>
          <w:sz w:val="24"/>
          <w:szCs w:val="24"/>
        </w:rPr>
      </w:pPr>
      <w:r w:rsidRPr="001463DB">
        <w:rPr>
          <w:rFonts w:asciiTheme="minorHAnsi" w:hAnsiTheme="minorHAnsi" w:cstheme="minorHAnsi"/>
          <w:sz w:val="24"/>
          <w:szCs w:val="24"/>
        </w:rPr>
        <w:t xml:space="preserve">Statutární </w:t>
      </w:r>
      <w:proofErr w:type="gramStart"/>
      <w:r w:rsidRPr="001463DB">
        <w:rPr>
          <w:rFonts w:asciiTheme="minorHAnsi" w:hAnsiTheme="minorHAnsi" w:cstheme="minorHAnsi"/>
          <w:sz w:val="24"/>
          <w:szCs w:val="24"/>
        </w:rPr>
        <w:t>orgán - jméno</w:t>
      </w:r>
      <w:proofErr w:type="gramEnd"/>
      <w:r w:rsidRPr="001463DB">
        <w:rPr>
          <w:rFonts w:asciiTheme="minorHAnsi" w:hAnsiTheme="minorHAnsi" w:cstheme="minorHAnsi"/>
          <w:sz w:val="24"/>
          <w:szCs w:val="24"/>
        </w:rPr>
        <w:t>:</w:t>
      </w:r>
    </w:p>
    <w:p w14:paraId="40511CE7" w14:textId="77777777" w:rsidR="001463DB" w:rsidRPr="001463DB" w:rsidRDefault="001463DB">
      <w:pPr>
        <w:rPr>
          <w:rFonts w:asciiTheme="minorHAnsi" w:hAnsiTheme="minorHAnsi" w:cstheme="minorHAnsi"/>
          <w:sz w:val="24"/>
          <w:szCs w:val="24"/>
        </w:rPr>
      </w:pPr>
    </w:p>
    <w:p w14:paraId="02CEAE67" w14:textId="77777777" w:rsidR="00AE7DE9" w:rsidRPr="001463DB" w:rsidRDefault="00AE7DE9">
      <w:pPr>
        <w:rPr>
          <w:rFonts w:asciiTheme="minorHAnsi" w:hAnsiTheme="minorHAnsi" w:cstheme="minorHAnsi"/>
          <w:sz w:val="24"/>
          <w:szCs w:val="24"/>
        </w:rPr>
      </w:pPr>
    </w:p>
    <w:p w14:paraId="4E0548C9" w14:textId="77777777" w:rsidR="00AE7DE9" w:rsidRPr="001463DB" w:rsidRDefault="00AE7DE9">
      <w:pPr>
        <w:rPr>
          <w:rFonts w:asciiTheme="minorHAnsi" w:hAnsiTheme="minorHAnsi" w:cstheme="minorHAnsi"/>
          <w:sz w:val="24"/>
          <w:szCs w:val="24"/>
        </w:rPr>
      </w:pPr>
      <w:r w:rsidRPr="001463DB">
        <w:rPr>
          <w:rFonts w:asciiTheme="minorHAnsi" w:hAnsiTheme="minorHAnsi" w:cstheme="minorHAnsi"/>
          <w:sz w:val="24"/>
          <w:szCs w:val="24"/>
        </w:rPr>
        <w:t>Statutární orgán – podpis:</w:t>
      </w:r>
    </w:p>
    <w:p w14:paraId="3BC616AC" w14:textId="77777777" w:rsidR="00065B3C" w:rsidRDefault="00065B3C" w:rsidP="00065B3C">
      <w:pPr>
        <w:rPr>
          <w:rFonts w:asciiTheme="minorHAnsi" w:hAnsiTheme="minorHAnsi" w:cstheme="minorHAnsi"/>
          <w:b/>
          <w:sz w:val="28"/>
          <w:szCs w:val="28"/>
        </w:rPr>
      </w:pPr>
    </w:p>
    <w:p w14:paraId="39609230" w14:textId="77777777" w:rsidR="00065B3C" w:rsidRDefault="00065B3C" w:rsidP="00065B3C">
      <w:pPr>
        <w:rPr>
          <w:rFonts w:asciiTheme="minorHAnsi" w:hAnsiTheme="minorHAnsi" w:cstheme="minorHAnsi"/>
          <w:b/>
          <w:sz w:val="28"/>
          <w:szCs w:val="28"/>
        </w:rPr>
      </w:pPr>
    </w:p>
    <w:p w14:paraId="48D4FCC6" w14:textId="77777777" w:rsidR="00065B3C" w:rsidRDefault="00065B3C" w:rsidP="00065B3C">
      <w:pPr>
        <w:rPr>
          <w:rFonts w:asciiTheme="minorHAnsi" w:hAnsiTheme="minorHAnsi" w:cstheme="minorHAnsi"/>
          <w:b/>
          <w:sz w:val="24"/>
          <w:szCs w:val="24"/>
        </w:rPr>
      </w:pPr>
      <w:r w:rsidRPr="00065B3C">
        <w:rPr>
          <w:rFonts w:asciiTheme="minorHAnsi" w:hAnsiTheme="minorHAnsi" w:cstheme="minorHAnsi"/>
          <w:b/>
          <w:sz w:val="24"/>
          <w:szCs w:val="24"/>
        </w:rPr>
        <w:t>Investiční záměr akce je schválen správce programu vydáním Registrace akce.</w:t>
      </w:r>
    </w:p>
    <w:p w14:paraId="2DF220C1" w14:textId="77777777" w:rsidR="00065B3C" w:rsidRDefault="00065B3C" w:rsidP="00065B3C">
      <w:r>
        <w:br w:type="page"/>
      </w:r>
    </w:p>
    <w:p w14:paraId="3CDF6A60" w14:textId="77777777" w:rsidR="004F32AC" w:rsidRPr="00065B3C" w:rsidRDefault="004F32AC" w:rsidP="00065B3C">
      <w:pPr>
        <w:pStyle w:val="Nadpis1"/>
      </w:pPr>
      <w:r w:rsidRPr="00065B3C">
        <w:lastRenderedPageBreak/>
        <w:t>Základní údaje o akci</w:t>
      </w:r>
    </w:p>
    <w:p w14:paraId="6200ABAE" w14:textId="77777777" w:rsidR="001463DB" w:rsidRDefault="001463DB" w:rsidP="001463DB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Místo realizace akce</w:t>
      </w:r>
    </w:p>
    <w:p w14:paraId="4EC72500" w14:textId="77777777" w:rsidR="001463DB" w:rsidRPr="00540C2F" w:rsidRDefault="00540C2F" w:rsidP="00540C2F">
      <w:pPr>
        <w:rPr>
          <w:rFonts w:asciiTheme="minorHAnsi" w:hAnsiTheme="minorHAnsi" w:cstheme="minorHAnsi"/>
          <w:sz w:val="24"/>
          <w:szCs w:val="24"/>
        </w:rPr>
      </w:pPr>
      <w:r w:rsidRPr="00540C2F">
        <w:rPr>
          <w:rFonts w:asciiTheme="minorHAnsi" w:hAnsiTheme="minorHAnsi" w:cstheme="minorHAnsi"/>
          <w:sz w:val="24"/>
          <w:szCs w:val="24"/>
        </w:rPr>
        <w:t>Adresa:</w:t>
      </w:r>
    </w:p>
    <w:p w14:paraId="48E35554" w14:textId="77777777" w:rsidR="00540C2F" w:rsidRPr="00540C2F" w:rsidRDefault="00540C2F" w:rsidP="00540C2F">
      <w:pPr>
        <w:rPr>
          <w:rFonts w:asciiTheme="minorHAnsi" w:hAnsiTheme="minorHAnsi" w:cstheme="minorHAnsi"/>
          <w:sz w:val="24"/>
          <w:szCs w:val="24"/>
        </w:rPr>
      </w:pPr>
      <w:r w:rsidRPr="00540C2F">
        <w:rPr>
          <w:rFonts w:asciiTheme="minorHAnsi" w:hAnsiTheme="minorHAnsi" w:cstheme="minorHAnsi"/>
          <w:sz w:val="24"/>
          <w:szCs w:val="24"/>
        </w:rPr>
        <w:t>Katastrální území:</w:t>
      </w:r>
    </w:p>
    <w:p w14:paraId="544D59AC" w14:textId="77777777" w:rsidR="004F32AC" w:rsidRDefault="00BA591A" w:rsidP="00540C2F">
      <w:pPr>
        <w:rPr>
          <w:rFonts w:asciiTheme="minorHAnsi" w:hAnsiTheme="minorHAnsi" w:cstheme="minorHAnsi"/>
          <w:sz w:val="24"/>
          <w:szCs w:val="24"/>
        </w:rPr>
      </w:pPr>
      <w:r w:rsidRPr="00540C2F">
        <w:rPr>
          <w:rFonts w:asciiTheme="minorHAnsi" w:hAnsiTheme="minorHAnsi" w:cstheme="minorHAnsi"/>
          <w:sz w:val="24"/>
          <w:szCs w:val="24"/>
        </w:rPr>
        <w:t>Parcelní číslo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675F360" w14:textId="77777777" w:rsidR="00BA591A" w:rsidRPr="00540C2F" w:rsidRDefault="00BA591A" w:rsidP="00BA591A">
      <w:pPr>
        <w:rPr>
          <w:rFonts w:asciiTheme="minorHAnsi" w:hAnsiTheme="minorHAnsi" w:cstheme="minorHAnsi"/>
          <w:sz w:val="24"/>
          <w:szCs w:val="24"/>
        </w:rPr>
      </w:pPr>
      <w:r w:rsidRPr="00540C2F">
        <w:rPr>
          <w:rFonts w:asciiTheme="minorHAnsi" w:hAnsiTheme="minorHAnsi" w:cstheme="minorHAnsi"/>
          <w:sz w:val="24"/>
          <w:szCs w:val="24"/>
        </w:rPr>
        <w:t>Číslo stavby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40C2F">
        <w:rPr>
          <w:rFonts w:asciiTheme="minorHAnsi" w:hAnsiTheme="minorHAnsi" w:cstheme="minorHAnsi"/>
          <w:sz w:val="24"/>
          <w:szCs w:val="24"/>
        </w:rPr>
        <w:t>(číslo popisné/evidenční):</w:t>
      </w:r>
    </w:p>
    <w:p w14:paraId="6606862F" w14:textId="77777777" w:rsidR="00BA591A" w:rsidRDefault="00BA591A" w:rsidP="00540C2F">
      <w:pPr>
        <w:rPr>
          <w:rFonts w:asciiTheme="minorHAnsi" w:hAnsiTheme="minorHAnsi" w:cstheme="minorHAnsi"/>
          <w:sz w:val="24"/>
          <w:szCs w:val="24"/>
        </w:rPr>
      </w:pPr>
    </w:p>
    <w:p w14:paraId="2356B0E3" w14:textId="77777777" w:rsidR="003F0625" w:rsidRPr="003F0625" w:rsidRDefault="003F0625" w:rsidP="004F32AC">
      <w:pPr>
        <w:rPr>
          <w:rFonts w:asciiTheme="minorHAnsi" w:hAnsiTheme="minorHAnsi" w:cstheme="minorHAnsi"/>
          <w:b/>
          <w:sz w:val="24"/>
          <w:szCs w:val="24"/>
        </w:rPr>
      </w:pPr>
      <w:r w:rsidRPr="003F0625">
        <w:rPr>
          <w:rFonts w:asciiTheme="minorHAnsi" w:hAnsiTheme="minorHAnsi" w:cstheme="minorHAnsi"/>
          <w:b/>
          <w:sz w:val="24"/>
          <w:szCs w:val="24"/>
        </w:rPr>
        <w:t>Majetkoprávní vztahy</w:t>
      </w:r>
    </w:p>
    <w:p w14:paraId="4FCCB8F3" w14:textId="77777777" w:rsidR="004F32AC" w:rsidRDefault="004F32AC" w:rsidP="004F32AC">
      <w:pPr>
        <w:rPr>
          <w:rFonts w:asciiTheme="minorHAnsi" w:hAnsiTheme="minorHAnsi" w:cstheme="minorHAnsi"/>
          <w:sz w:val="24"/>
          <w:szCs w:val="24"/>
        </w:rPr>
      </w:pPr>
      <w:r w:rsidRPr="00540C2F">
        <w:rPr>
          <w:rFonts w:asciiTheme="minorHAnsi" w:hAnsiTheme="minorHAnsi" w:cstheme="minorHAnsi"/>
          <w:sz w:val="24"/>
          <w:szCs w:val="24"/>
        </w:rPr>
        <w:t>Parcelní číslo</w:t>
      </w:r>
      <w:r>
        <w:rPr>
          <w:rFonts w:asciiTheme="minorHAnsi" w:hAnsiTheme="minorHAnsi" w:cstheme="minorHAnsi"/>
          <w:sz w:val="24"/>
          <w:szCs w:val="24"/>
        </w:rPr>
        <w:t>/a</w:t>
      </w:r>
      <w:r w:rsidR="00BA591A">
        <w:rPr>
          <w:rFonts w:asciiTheme="minorHAnsi" w:hAnsiTheme="minorHAnsi" w:cstheme="minorHAnsi"/>
          <w:sz w:val="24"/>
          <w:szCs w:val="24"/>
        </w:rPr>
        <w:t xml:space="preserve"> dotčené</w:t>
      </w:r>
      <w:r>
        <w:rPr>
          <w:rFonts w:asciiTheme="minorHAnsi" w:hAnsiTheme="minorHAnsi" w:cstheme="minorHAnsi"/>
          <w:sz w:val="24"/>
          <w:szCs w:val="24"/>
        </w:rPr>
        <w:t xml:space="preserve"> stavbou:</w:t>
      </w:r>
    </w:p>
    <w:p w14:paraId="7BE01CDD" w14:textId="77777777" w:rsidR="00BA591A" w:rsidRDefault="00BA591A" w:rsidP="004F32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Vlastník/i pozemku:</w:t>
      </w:r>
    </w:p>
    <w:p w14:paraId="5FC03B47" w14:textId="77777777" w:rsidR="004F32AC" w:rsidRDefault="00BA591A" w:rsidP="004F32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 toho p</w:t>
      </w:r>
      <w:r w:rsidR="004F32AC" w:rsidRPr="00540C2F">
        <w:rPr>
          <w:rFonts w:asciiTheme="minorHAnsi" w:hAnsiTheme="minorHAnsi" w:cstheme="minorHAnsi"/>
          <w:sz w:val="24"/>
          <w:szCs w:val="24"/>
        </w:rPr>
        <w:t>arcelní číslo</w:t>
      </w:r>
      <w:r w:rsidR="004F32AC">
        <w:rPr>
          <w:rFonts w:asciiTheme="minorHAnsi" w:hAnsiTheme="minorHAnsi" w:cstheme="minorHAnsi"/>
          <w:sz w:val="24"/>
          <w:szCs w:val="24"/>
        </w:rPr>
        <w:t>/a</w:t>
      </w:r>
      <w:r>
        <w:rPr>
          <w:rFonts w:asciiTheme="minorHAnsi" w:hAnsiTheme="minorHAnsi" w:cstheme="minorHAnsi"/>
          <w:sz w:val="24"/>
          <w:szCs w:val="24"/>
        </w:rPr>
        <w:t xml:space="preserve"> dotčené</w:t>
      </w:r>
      <w:r w:rsidR="004F32AC">
        <w:rPr>
          <w:rFonts w:asciiTheme="minorHAnsi" w:hAnsiTheme="minorHAnsi" w:cstheme="minorHAnsi"/>
          <w:sz w:val="24"/>
          <w:szCs w:val="24"/>
        </w:rPr>
        <w:t xml:space="preserve"> stavbou</w:t>
      </w:r>
      <w:r>
        <w:rPr>
          <w:rFonts w:asciiTheme="minorHAnsi" w:hAnsiTheme="minorHAnsi" w:cstheme="minorHAnsi"/>
          <w:sz w:val="24"/>
          <w:szCs w:val="24"/>
        </w:rPr>
        <w:t xml:space="preserve"> a dotací</w:t>
      </w:r>
      <w:r w:rsidR="004F32AC">
        <w:rPr>
          <w:rFonts w:asciiTheme="minorHAnsi" w:hAnsiTheme="minorHAnsi" w:cstheme="minorHAnsi"/>
          <w:sz w:val="24"/>
          <w:szCs w:val="24"/>
        </w:rPr>
        <w:t>:</w:t>
      </w:r>
    </w:p>
    <w:p w14:paraId="6CAEE955" w14:textId="77777777" w:rsidR="004F32AC" w:rsidRDefault="003F0625" w:rsidP="004F32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Vlastník/i stavby:</w:t>
      </w:r>
    </w:p>
    <w:p w14:paraId="0D3A5A38" w14:textId="77777777" w:rsidR="003F0625" w:rsidRDefault="003F0625" w:rsidP="004F32AC">
      <w:pPr>
        <w:rPr>
          <w:rFonts w:asciiTheme="minorHAnsi" w:hAnsiTheme="minorHAnsi" w:cstheme="minorHAnsi"/>
          <w:sz w:val="24"/>
          <w:szCs w:val="24"/>
        </w:rPr>
      </w:pPr>
    </w:p>
    <w:p w14:paraId="12A3BF08" w14:textId="77777777" w:rsidR="003F0625" w:rsidRPr="003F0625" w:rsidRDefault="003F0625" w:rsidP="004F32AC">
      <w:pPr>
        <w:rPr>
          <w:rFonts w:asciiTheme="minorHAnsi" w:hAnsiTheme="minorHAnsi" w:cstheme="minorHAnsi"/>
          <w:b/>
          <w:sz w:val="24"/>
          <w:szCs w:val="24"/>
        </w:rPr>
      </w:pPr>
      <w:r w:rsidRPr="003F0625">
        <w:rPr>
          <w:rFonts w:asciiTheme="minorHAnsi" w:hAnsiTheme="minorHAnsi" w:cstheme="minorHAnsi"/>
          <w:b/>
          <w:sz w:val="24"/>
          <w:szCs w:val="24"/>
        </w:rPr>
        <w:t>Charakter akce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EE46196" w14:textId="77777777" w:rsidR="00AE7DE9" w:rsidRDefault="003F06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výstavba technické infrastruktury, novostavba, rekonstrukce, přístavba, nástavba, vestavba</w:t>
      </w:r>
    </w:p>
    <w:p w14:paraId="0A807C81" w14:textId="77777777" w:rsidR="00B93D5F" w:rsidRDefault="00B93D5F">
      <w:pPr>
        <w:rPr>
          <w:rFonts w:asciiTheme="minorHAnsi" w:hAnsiTheme="minorHAnsi" w:cstheme="minorHAnsi"/>
          <w:sz w:val="24"/>
          <w:szCs w:val="24"/>
        </w:rPr>
      </w:pPr>
    </w:p>
    <w:p w14:paraId="7E351F80" w14:textId="77777777" w:rsidR="00B93D5F" w:rsidRDefault="00B93D5F">
      <w:pPr>
        <w:rPr>
          <w:rFonts w:asciiTheme="minorHAnsi" w:hAnsiTheme="minorHAnsi" w:cstheme="minorHAnsi"/>
          <w:sz w:val="24"/>
          <w:szCs w:val="24"/>
        </w:rPr>
      </w:pPr>
      <w:r w:rsidRPr="00B93D5F">
        <w:rPr>
          <w:rFonts w:asciiTheme="minorHAnsi" w:hAnsiTheme="minorHAnsi" w:cstheme="minorHAnsi"/>
          <w:sz w:val="24"/>
          <w:szCs w:val="24"/>
        </w:rPr>
        <w:t>Na akci</w:t>
      </w:r>
      <w:r>
        <w:rPr>
          <w:rFonts w:asciiTheme="minorHAnsi" w:hAnsiTheme="minorHAnsi" w:cstheme="minorHAnsi"/>
          <w:sz w:val="24"/>
          <w:szCs w:val="24"/>
        </w:rPr>
        <w:t xml:space="preserve"> se</w:t>
      </w:r>
      <w:r w:rsidRPr="00B93D5F">
        <w:rPr>
          <w:rFonts w:asciiTheme="minorHAnsi" w:hAnsiTheme="minorHAnsi" w:cstheme="minorHAnsi"/>
          <w:sz w:val="24"/>
          <w:szCs w:val="24"/>
        </w:rPr>
        <w:t xml:space="preserve"> nevztahuje povinnost stavebního povolení</w:t>
      </w:r>
      <w:r>
        <w:rPr>
          <w:rFonts w:asciiTheme="minorHAnsi" w:hAnsiTheme="minorHAnsi" w:cstheme="minorHAnsi"/>
          <w:sz w:val="24"/>
          <w:szCs w:val="24"/>
        </w:rPr>
        <w:t>: ANO / NE</w:t>
      </w:r>
    </w:p>
    <w:p w14:paraId="57066C02" w14:textId="77777777" w:rsidR="00B93D5F" w:rsidRDefault="00B93D5F">
      <w:pPr>
        <w:rPr>
          <w:rFonts w:asciiTheme="minorHAnsi" w:hAnsiTheme="minorHAnsi" w:cstheme="minorHAnsi"/>
          <w:sz w:val="24"/>
          <w:szCs w:val="24"/>
        </w:rPr>
      </w:pPr>
    </w:p>
    <w:p w14:paraId="2C6A61F8" w14:textId="77777777" w:rsidR="00B93D5F" w:rsidRPr="001463DB" w:rsidRDefault="00B93D5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případě NE, uveďte </w:t>
      </w:r>
      <w:r w:rsidRPr="00B93D5F">
        <w:rPr>
          <w:rFonts w:asciiTheme="minorHAnsi" w:hAnsiTheme="minorHAnsi" w:cstheme="minorHAnsi"/>
          <w:sz w:val="24"/>
          <w:szCs w:val="24"/>
        </w:rPr>
        <w:t>jinou projektovou dokumentaci (např. zjednodušený projekt pro ohlášení stavby apod.)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83D2763" w14:textId="77777777" w:rsidR="00065B3C" w:rsidRDefault="00065B3C">
      <w:pPr>
        <w:rPr>
          <w:rFonts w:asciiTheme="minorHAnsi" w:hAnsiTheme="minorHAnsi" w:cstheme="minorHAnsi"/>
          <w:b/>
          <w:sz w:val="28"/>
          <w:szCs w:val="28"/>
        </w:rPr>
      </w:pPr>
    </w:p>
    <w:p w14:paraId="2D1CAE99" w14:textId="77777777" w:rsidR="00065B3C" w:rsidRPr="00065B3C" w:rsidRDefault="001D53F9" w:rsidP="00315A90">
      <w:pPr>
        <w:pStyle w:val="Nadpis1"/>
        <w:ind w:left="1066" w:hanging="357"/>
        <w:jc w:val="both"/>
      </w:pPr>
      <w:r>
        <w:t>Zdůvodnění nezbytnosti</w:t>
      </w:r>
      <w:r w:rsidR="00065B3C" w:rsidRPr="00065B3C">
        <w:t xml:space="preserve"> realizace akce </w:t>
      </w:r>
    </w:p>
    <w:p w14:paraId="4062EECF" w14:textId="77777777" w:rsidR="00A1031B" w:rsidRPr="00315A90" w:rsidRDefault="00A1031B" w:rsidP="00315A90">
      <w:pPr>
        <w:jc w:val="both"/>
        <w:rPr>
          <w:rFonts w:asciiTheme="minorHAnsi" w:eastAsia="Calibri" w:hAnsiTheme="minorHAnsi" w:cstheme="minorHAnsi"/>
          <w:i/>
          <w:color w:val="0070C0"/>
          <w:sz w:val="24"/>
          <w:szCs w:val="24"/>
          <w:lang w:eastAsia="en-US"/>
        </w:rPr>
      </w:pPr>
      <w:r w:rsidRP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Popis cílů akce a jeho soulad s cíli výzvy vč. popisu vazby akce na dosud realizované etapy či plánované projekty, dále pak uvedení naléhavosti řešení situace, identifikace rizik vyplývajících z nerealizování investičního záměru. Žadatel </w:t>
      </w:r>
      <w:r w:rsidR="00133CFA" w:rsidRP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tedy </w:t>
      </w:r>
      <w:r w:rsidRP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stručně a výstižně charakterizuje akci: co je předmětem, zdůvodnění potřeby akci realizovat, jakého </w:t>
      </w:r>
      <w:r w:rsidR="00892292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cíle</w:t>
      </w:r>
      <w:r w:rsidRP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má být dosaženo, </w:t>
      </w:r>
      <w:r w:rsidR="00DD2581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porovná </w:t>
      </w:r>
      <w:r w:rsidRP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výchozí a cílový stav, čeho bude realizací akce dosaženo (očekávaný přínos)</w:t>
      </w:r>
      <w:r w:rsidR="00DD2581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.</w:t>
      </w:r>
    </w:p>
    <w:p w14:paraId="2E706320" w14:textId="77777777" w:rsidR="001463DB" w:rsidRDefault="001463DB">
      <w:pPr>
        <w:rPr>
          <w:sz w:val="24"/>
          <w:szCs w:val="24"/>
        </w:rPr>
      </w:pPr>
    </w:p>
    <w:p w14:paraId="289799FE" w14:textId="77777777" w:rsidR="00315A90" w:rsidRDefault="00315A90" w:rsidP="00315A90">
      <w:pPr>
        <w:pStyle w:val="Nadpis1"/>
      </w:pPr>
      <w:r>
        <w:t xml:space="preserve">Popis stávajícího stavebně technického stavu </w:t>
      </w:r>
      <w:r w:rsidR="008726B9">
        <w:t>nemovitosti</w:t>
      </w:r>
    </w:p>
    <w:p w14:paraId="5AFB772B" w14:textId="77777777" w:rsidR="008726B9" w:rsidRPr="00DD2581" w:rsidRDefault="00315A90" w:rsidP="00DD2581">
      <w:pPr>
        <w:jc w:val="both"/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  <w:r w:rsidRP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Žadatel popíše stávající stavebně technický stav</w:t>
      </w:r>
      <w: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</w:t>
      </w:r>
      <w:r w:rsidR="002236EE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nemovitosti</w:t>
      </w:r>
      <w: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, k čemu </w:t>
      </w:r>
      <w:r w:rsidR="00DD2581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objekt </w:t>
      </w:r>
      <w:proofErr w:type="gramStart"/>
      <w:r w:rsidR="00DD2581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slouží, </w:t>
      </w:r>
      <w: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</w:t>
      </w:r>
      <w:r w:rsidRPr="00DD2581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kým</w:t>
      </w:r>
      <w:proofErr w:type="gramEnd"/>
      <w:r w:rsidRPr="00DD2581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je objekt využíván včetně charakteristiky poze</w:t>
      </w:r>
      <w:r w:rsidR="00DD2581" w:rsidRPr="00DD2581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mku a souvisejících nemovitostí, doplní informace o </w:t>
      </w:r>
      <w:r w:rsidR="008726B9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jejich předpokládaném využití</w:t>
      </w:r>
      <w:r w:rsidR="00DD2581" w:rsidRPr="00DD2581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.</w:t>
      </w:r>
      <w:r w:rsidR="008726B9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</w:t>
      </w:r>
    </w:p>
    <w:p w14:paraId="7C179AEA" w14:textId="77777777" w:rsidR="00DD2581" w:rsidRDefault="00DD2581" w:rsidP="00315A90">
      <w:pPr>
        <w:spacing w:after="120"/>
        <w:jc w:val="both"/>
        <w:rPr>
          <w:i/>
          <w:color w:val="0070C0"/>
          <w:sz w:val="24"/>
          <w:szCs w:val="24"/>
        </w:rPr>
      </w:pPr>
    </w:p>
    <w:p w14:paraId="309EEB3C" w14:textId="77777777" w:rsidR="00DD2581" w:rsidRPr="00DD2581" w:rsidRDefault="00DD2581" w:rsidP="00DD2581">
      <w:pPr>
        <w:pStyle w:val="Nadpis1"/>
      </w:pPr>
      <w:r>
        <w:t>Popis n</w:t>
      </w:r>
      <w:r w:rsidRPr="00DD2581">
        <w:t>avrhovan</w:t>
      </w:r>
      <w:r>
        <w:t>ého</w:t>
      </w:r>
      <w:r w:rsidRPr="00DD2581">
        <w:t xml:space="preserve"> stav</w:t>
      </w:r>
      <w:r>
        <w:t>u</w:t>
      </w:r>
      <w:r w:rsidRPr="00DD2581">
        <w:t>, stručný popis stavebně technického řešení</w:t>
      </w:r>
    </w:p>
    <w:p w14:paraId="5BB329BF" w14:textId="77777777" w:rsidR="002A41C4" w:rsidRDefault="00DD2581" w:rsidP="00AD31E8">
      <w:pPr>
        <w:jc w:val="both"/>
      </w:pPr>
      <w:r w:rsidRPr="00AD31E8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Žadatel uvede popis stavebně technického řešení stavby, </w:t>
      </w:r>
      <w:r w:rsidR="002A41C4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popis</w:t>
      </w:r>
      <w:r w:rsidR="00AD31E8" w:rsidRPr="00AD31E8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</w:t>
      </w:r>
      <w:r w:rsidRPr="00AD31E8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musí korespondovat s informacemi v </w:t>
      </w:r>
      <w:r w:rsidR="002A41C4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projektové dokumentaci. Informace o </w:t>
      </w:r>
      <w:r w:rsidR="002A41C4" w:rsidRP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stávající</w:t>
      </w:r>
      <w:r w:rsidR="002A41C4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m a </w:t>
      </w:r>
      <w:proofErr w:type="gramStart"/>
      <w:r w:rsidR="002A41C4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novém </w:t>
      </w:r>
      <w:r w:rsidR="002A41C4" w:rsidRP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stavebně</w:t>
      </w:r>
      <w:proofErr w:type="gramEnd"/>
      <w:r w:rsidR="002A41C4" w:rsidRP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technick</w:t>
      </w:r>
      <w:r w:rsidR="002A41C4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ém</w:t>
      </w:r>
      <w:r w:rsidR="002A41C4" w:rsidRP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stav</w:t>
      </w:r>
      <w:r w:rsidR="002A41C4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u objektu musí být porovnatelné, </w:t>
      </w:r>
      <w:r w:rsidR="00501F51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musí být viditelná změna stavu.</w:t>
      </w:r>
      <w:r w:rsidR="002A41C4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</w:t>
      </w:r>
      <w:r w:rsidR="002621A2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K popisu přiloží </w:t>
      </w:r>
      <w:r w:rsidR="002621A2" w:rsidRPr="00BE5A58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fotodokumentaci, která zachycuje stav před zahájením veškerých stavebních prací či úprav</w:t>
      </w:r>
      <w:r w:rsidR="000904E1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, pokud stavební práce nebyly započaty</w:t>
      </w:r>
      <w:r w:rsidR="002621A2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.</w:t>
      </w:r>
    </w:p>
    <w:p w14:paraId="03557322" w14:textId="77777777" w:rsidR="00AD31E8" w:rsidRDefault="00AD31E8" w:rsidP="00AD31E8">
      <w:pPr>
        <w:jc w:val="both"/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</w:p>
    <w:p w14:paraId="002EA4AA" w14:textId="77777777" w:rsidR="00315A90" w:rsidRDefault="00315A90" w:rsidP="00AD31E8">
      <w:pPr>
        <w:jc w:val="center"/>
        <w:rPr>
          <w:sz w:val="24"/>
          <w:szCs w:val="24"/>
        </w:rPr>
      </w:pPr>
    </w:p>
    <w:p w14:paraId="186FC1E9" w14:textId="77777777" w:rsidR="00717F95" w:rsidRPr="00717F95" w:rsidRDefault="00717F95" w:rsidP="00717F95">
      <w:pPr>
        <w:pStyle w:val="Nadpis1"/>
      </w:pPr>
      <w:r w:rsidRPr="00717F95">
        <w:lastRenderedPageBreak/>
        <w:t>Indikátory akce</w:t>
      </w:r>
    </w:p>
    <w:p w14:paraId="126ECB4F" w14:textId="77777777" w:rsidR="00717F95" w:rsidRDefault="002421BB" w:rsidP="00717F95">
      <w:pPr>
        <w:pStyle w:val="Nadpis1"/>
      </w:pPr>
      <w:r>
        <w:t xml:space="preserve">Stanovení termínů akce </w:t>
      </w:r>
    </w:p>
    <w:tbl>
      <w:tblPr>
        <w:tblpPr w:leftFromText="141" w:rightFromText="141" w:vertAnchor="text" w:horzAnchor="page" w:tblpX="1804" w:tblpY="181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6"/>
        <w:gridCol w:w="1819"/>
        <w:gridCol w:w="1818"/>
      </w:tblGrid>
      <w:tr w:rsidR="00592F67" w:rsidRPr="0097417B" w14:paraId="05840E90" w14:textId="77777777" w:rsidTr="001C1D6B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p w14:paraId="3F7A585E" w14:textId="77777777" w:rsidR="00592F67" w:rsidRPr="0097417B" w:rsidRDefault="00592F67" w:rsidP="00592F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7417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Časový harmonogram akce</w:t>
            </w:r>
            <w:r w:rsidR="002B42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(předpokládaný)</w:t>
            </w:r>
            <w:r w:rsidRPr="0097417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15" w:type="pct"/>
            <w:shd w:val="clear" w:color="auto" w:fill="D9D9D9"/>
            <w:vAlign w:val="center"/>
          </w:tcPr>
          <w:p w14:paraId="539CE2CC" w14:textId="77777777" w:rsidR="00592F67" w:rsidRPr="0097417B" w:rsidRDefault="00592F67" w:rsidP="001C1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7417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Termín zahájení</w:t>
            </w:r>
          </w:p>
        </w:tc>
        <w:tc>
          <w:tcPr>
            <w:tcW w:w="1014" w:type="pct"/>
            <w:shd w:val="clear" w:color="auto" w:fill="D9D9D9"/>
            <w:vAlign w:val="center"/>
          </w:tcPr>
          <w:p w14:paraId="44B5978E" w14:textId="77777777" w:rsidR="00592F67" w:rsidRPr="0097417B" w:rsidRDefault="00592F67" w:rsidP="001C1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7417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Termín ukončení</w:t>
            </w:r>
          </w:p>
        </w:tc>
      </w:tr>
      <w:tr w:rsidR="00592F67" w:rsidRPr="0097417B" w14:paraId="3FBEB80D" w14:textId="77777777" w:rsidTr="001C1D6B">
        <w:trPr>
          <w:trHeight w:val="351"/>
        </w:trPr>
        <w:tc>
          <w:tcPr>
            <w:tcW w:w="2971" w:type="pct"/>
            <w:vAlign w:val="center"/>
          </w:tcPr>
          <w:p w14:paraId="15ADF147" w14:textId="77777777" w:rsidR="00592F67" w:rsidRPr="0097417B" w:rsidRDefault="00592F67" w:rsidP="001C1D6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41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Vyhotovení projektové dokumentace pro provádění stavby</w:t>
            </w:r>
          </w:p>
        </w:tc>
        <w:tc>
          <w:tcPr>
            <w:tcW w:w="1015" w:type="pct"/>
          </w:tcPr>
          <w:p w14:paraId="4D0DE445" w14:textId="77777777" w:rsidR="00592F67" w:rsidRPr="0097417B" w:rsidRDefault="00592F67" w:rsidP="001C1D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28FAFCBD" w14:textId="77777777" w:rsidR="00592F67" w:rsidRPr="0097417B" w:rsidRDefault="00592F67" w:rsidP="001C1D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2F67" w:rsidRPr="0097417B" w14:paraId="0F7F62FD" w14:textId="77777777" w:rsidTr="001C1D6B">
        <w:trPr>
          <w:trHeight w:val="351"/>
        </w:trPr>
        <w:tc>
          <w:tcPr>
            <w:tcW w:w="2971" w:type="pct"/>
            <w:vAlign w:val="center"/>
          </w:tcPr>
          <w:p w14:paraId="12A798F3" w14:textId="77777777" w:rsidR="00592F67" w:rsidRPr="0097417B" w:rsidRDefault="00592F67" w:rsidP="001C1D6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41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Zadávací řízení na zhotovitele stavební části akce</w:t>
            </w:r>
          </w:p>
        </w:tc>
        <w:tc>
          <w:tcPr>
            <w:tcW w:w="1015" w:type="pct"/>
          </w:tcPr>
          <w:p w14:paraId="42A36E08" w14:textId="77777777" w:rsidR="00592F67" w:rsidRPr="0097417B" w:rsidRDefault="00592F67" w:rsidP="001C1D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12C0F4E3" w14:textId="77777777" w:rsidR="00592F67" w:rsidRPr="0097417B" w:rsidRDefault="00592F67" w:rsidP="001C1D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2F67" w:rsidRPr="0097417B" w14:paraId="02FB6A24" w14:textId="77777777" w:rsidTr="001C1D6B">
        <w:trPr>
          <w:trHeight w:val="351"/>
        </w:trPr>
        <w:tc>
          <w:tcPr>
            <w:tcW w:w="2971" w:type="pct"/>
            <w:vAlign w:val="center"/>
          </w:tcPr>
          <w:p w14:paraId="25053211" w14:textId="77777777" w:rsidR="00592F67" w:rsidRPr="0097417B" w:rsidRDefault="00592F67" w:rsidP="001C1D6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41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Podpis smlouvy o dílo na zhotovení stavby</w:t>
            </w:r>
          </w:p>
        </w:tc>
        <w:tc>
          <w:tcPr>
            <w:tcW w:w="1015" w:type="pct"/>
          </w:tcPr>
          <w:p w14:paraId="535E8BD1" w14:textId="77777777" w:rsidR="00592F67" w:rsidRPr="0097417B" w:rsidRDefault="00592F67" w:rsidP="001C1D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6D26C25D" w14:textId="77777777" w:rsidR="00592F67" w:rsidRPr="0097417B" w:rsidRDefault="00592F67" w:rsidP="001C1D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2F67" w:rsidRPr="0097417B" w14:paraId="415AEA7B" w14:textId="77777777" w:rsidTr="001C1D6B">
        <w:trPr>
          <w:trHeight w:val="889"/>
        </w:trPr>
        <w:tc>
          <w:tcPr>
            <w:tcW w:w="2971" w:type="pct"/>
            <w:vAlign w:val="center"/>
          </w:tcPr>
          <w:p w14:paraId="0223A067" w14:textId="77777777" w:rsidR="0097417B" w:rsidRPr="0097417B" w:rsidRDefault="00592F67" w:rsidP="0097417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41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Realizace stavby – od převzetí staveniště do ukončení protokolem o předání a převzetí stavby</w:t>
            </w:r>
            <w:r w:rsidR="0097417B" w:rsidRPr="009741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a to</w:t>
            </w:r>
            <w:r w:rsidRPr="009741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bez vad a nedodělků </w:t>
            </w:r>
            <w:r w:rsidR="0097417B" w:rsidRPr="009741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bránících v užívání</w:t>
            </w:r>
          </w:p>
        </w:tc>
        <w:tc>
          <w:tcPr>
            <w:tcW w:w="1015" w:type="pct"/>
          </w:tcPr>
          <w:p w14:paraId="2BCD412D" w14:textId="77777777" w:rsidR="00592F67" w:rsidRPr="0097417B" w:rsidRDefault="00592F67" w:rsidP="001C1D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C4A16D5" w14:textId="77777777" w:rsidR="00592F67" w:rsidRPr="0097417B" w:rsidRDefault="00592F67" w:rsidP="001C1D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2F67" w:rsidRPr="0097417B" w14:paraId="577E5CF9" w14:textId="77777777" w:rsidTr="001C1D6B">
        <w:trPr>
          <w:trHeight w:val="351"/>
        </w:trPr>
        <w:tc>
          <w:tcPr>
            <w:tcW w:w="2971" w:type="pct"/>
            <w:vAlign w:val="center"/>
          </w:tcPr>
          <w:p w14:paraId="57E24953" w14:textId="77777777" w:rsidR="00592F67" w:rsidRPr="0097417B" w:rsidRDefault="00592F67" w:rsidP="001C1D6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41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Kolaudační řízení</w:t>
            </w:r>
          </w:p>
        </w:tc>
        <w:tc>
          <w:tcPr>
            <w:tcW w:w="1015" w:type="pct"/>
          </w:tcPr>
          <w:p w14:paraId="1F23CA6C" w14:textId="77777777" w:rsidR="00592F67" w:rsidRPr="0097417B" w:rsidRDefault="00592F67" w:rsidP="001C1D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3B195FD6" w14:textId="77777777" w:rsidR="00592F67" w:rsidRPr="0097417B" w:rsidRDefault="00592F67" w:rsidP="001C1D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5C19A32" w14:textId="77777777" w:rsidR="00592F67" w:rsidRPr="00592F67" w:rsidRDefault="00592F67" w:rsidP="00592F67"/>
    <w:p w14:paraId="0F452C8F" w14:textId="77777777" w:rsidR="002421BB" w:rsidRDefault="002421BB" w:rsidP="002421BB">
      <w:pPr>
        <w:pStyle w:val="Nadpis1"/>
      </w:pPr>
      <w:r w:rsidRPr="00772E62">
        <w:t xml:space="preserve">Předpokládané </w:t>
      </w:r>
      <w:r>
        <w:t>náklady</w:t>
      </w:r>
      <w:r w:rsidRPr="00772E62">
        <w:t xml:space="preserve"> akce a zdroje financování akce </w:t>
      </w:r>
    </w:p>
    <w:p w14:paraId="6BCB2CDC" w14:textId="77777777" w:rsidR="002421BB" w:rsidRDefault="002421BB" w:rsidP="00117434">
      <w:pPr>
        <w:jc w:val="both"/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  <w: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D</w:t>
      </w:r>
      <w:r w:rsidRPr="00501F51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o celkové ceny akce musí být započítány veškeré souvisící náklady tak, aby po realizaci byla akce plně funkční a mohla tak začít plnit svůj účel. Celkové výdaje musí obsahovat i </w:t>
      </w:r>
      <w: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podíl vlastních zdrojů</w:t>
      </w:r>
      <w:r w:rsidR="00117434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žadatele</w:t>
      </w:r>
      <w: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.</w:t>
      </w:r>
    </w:p>
    <w:p w14:paraId="6C84D5A0" w14:textId="77777777" w:rsidR="00AC3D0E" w:rsidRDefault="00AC3D0E" w:rsidP="00524572">
      <w:pPr>
        <w:jc w:val="center"/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="423" w:tblpY="3"/>
        <w:tblW w:w="3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7"/>
        <w:gridCol w:w="1841"/>
        <w:gridCol w:w="1840"/>
      </w:tblGrid>
      <w:tr w:rsidR="00AC3D0E" w:rsidRPr="00524572" w14:paraId="2FA87F89" w14:textId="77777777" w:rsidTr="00524572">
        <w:trPr>
          <w:trHeight w:val="397"/>
        </w:trPr>
        <w:tc>
          <w:tcPr>
            <w:tcW w:w="2347" w:type="pct"/>
            <w:shd w:val="clear" w:color="auto" w:fill="D9D9D9"/>
            <w:vAlign w:val="center"/>
          </w:tcPr>
          <w:p w14:paraId="3F0455EF" w14:textId="77777777" w:rsidR="00AC3D0E" w:rsidRPr="00524572" w:rsidRDefault="00AC3D0E" w:rsidP="00AC3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572">
              <w:rPr>
                <w:rFonts w:asciiTheme="minorHAnsi" w:hAnsiTheme="minorHAnsi" w:cstheme="minorHAnsi"/>
                <w:b/>
                <w:sz w:val="22"/>
                <w:szCs w:val="22"/>
              </w:rPr>
              <w:t>Předpokládané náklady akce</w:t>
            </w:r>
          </w:p>
        </w:tc>
        <w:tc>
          <w:tcPr>
            <w:tcW w:w="1327" w:type="pct"/>
            <w:shd w:val="clear" w:color="auto" w:fill="D9D9D9"/>
            <w:vAlign w:val="center"/>
          </w:tcPr>
          <w:p w14:paraId="24618093" w14:textId="77777777" w:rsidR="00AC3D0E" w:rsidRPr="00524572" w:rsidRDefault="00AC3D0E" w:rsidP="00AC3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5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Částka v Kč bez DPH </w:t>
            </w:r>
          </w:p>
        </w:tc>
        <w:tc>
          <w:tcPr>
            <w:tcW w:w="1326" w:type="pct"/>
            <w:shd w:val="clear" w:color="auto" w:fill="D9D9D9"/>
            <w:vAlign w:val="center"/>
          </w:tcPr>
          <w:p w14:paraId="4B8E5D92" w14:textId="77777777" w:rsidR="00AC3D0E" w:rsidRPr="00524572" w:rsidRDefault="00AC3D0E" w:rsidP="00AC3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572">
              <w:rPr>
                <w:rFonts w:asciiTheme="minorHAnsi" w:hAnsiTheme="minorHAnsi" w:cstheme="minorHAnsi"/>
                <w:b/>
                <w:sz w:val="22"/>
                <w:szCs w:val="22"/>
              </w:rPr>
              <w:t>Částka v Kč s DPH</w:t>
            </w:r>
          </w:p>
        </w:tc>
      </w:tr>
      <w:tr w:rsidR="00AC3D0E" w:rsidRPr="00524572" w14:paraId="5A2994EF" w14:textId="77777777" w:rsidTr="00524572">
        <w:trPr>
          <w:trHeight w:val="397"/>
        </w:trPr>
        <w:tc>
          <w:tcPr>
            <w:tcW w:w="2347" w:type="pct"/>
            <w:shd w:val="clear" w:color="auto" w:fill="auto"/>
            <w:vAlign w:val="center"/>
          </w:tcPr>
          <w:p w14:paraId="6E3167E9" w14:textId="77777777" w:rsidR="00AC3D0E" w:rsidRPr="00524572" w:rsidRDefault="00AC3D0E" w:rsidP="00391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572">
              <w:rPr>
                <w:rFonts w:asciiTheme="minorHAnsi" w:hAnsiTheme="minorHAnsi" w:cstheme="minorHAnsi"/>
                <w:sz w:val="22"/>
                <w:szCs w:val="22"/>
              </w:rPr>
              <w:t xml:space="preserve">Celkové </w:t>
            </w:r>
            <w:r w:rsidR="00391FB6">
              <w:rPr>
                <w:rFonts w:asciiTheme="minorHAnsi" w:hAnsiTheme="minorHAnsi" w:cstheme="minorHAnsi"/>
                <w:sz w:val="22"/>
                <w:szCs w:val="22"/>
              </w:rPr>
              <w:t>uznatelné</w:t>
            </w:r>
            <w:r w:rsidRPr="00524572">
              <w:rPr>
                <w:rFonts w:asciiTheme="minorHAnsi" w:hAnsiTheme="minorHAnsi" w:cstheme="minorHAnsi"/>
                <w:sz w:val="22"/>
                <w:szCs w:val="22"/>
              </w:rPr>
              <w:t xml:space="preserve"> náklady</w:t>
            </w:r>
          </w:p>
        </w:tc>
        <w:tc>
          <w:tcPr>
            <w:tcW w:w="1327" w:type="pct"/>
            <w:shd w:val="clear" w:color="auto" w:fill="auto"/>
            <w:vAlign w:val="center"/>
          </w:tcPr>
          <w:p w14:paraId="786C37DF" w14:textId="77777777" w:rsidR="00AC3D0E" w:rsidRPr="00524572" w:rsidRDefault="00AC3D0E" w:rsidP="00AC3D0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6" w:type="pct"/>
            <w:vAlign w:val="center"/>
          </w:tcPr>
          <w:p w14:paraId="6AA86B4F" w14:textId="77777777" w:rsidR="00AC3D0E" w:rsidRPr="00524572" w:rsidRDefault="00AC3D0E" w:rsidP="00AC3D0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D0E" w:rsidRPr="00524572" w14:paraId="787F96ED" w14:textId="77777777" w:rsidTr="00AC3D0E">
        <w:trPr>
          <w:trHeight w:val="397"/>
        </w:trPr>
        <w:tc>
          <w:tcPr>
            <w:tcW w:w="2347" w:type="pct"/>
            <w:shd w:val="clear" w:color="auto" w:fill="auto"/>
            <w:vAlign w:val="center"/>
          </w:tcPr>
          <w:p w14:paraId="0843697F" w14:textId="4FB797DD" w:rsidR="00AC3D0E" w:rsidRPr="00524572" w:rsidRDefault="00AC3D0E" w:rsidP="005245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572">
              <w:rPr>
                <w:rFonts w:asciiTheme="minorHAnsi" w:hAnsiTheme="minorHAnsi" w:cstheme="minorHAnsi"/>
                <w:sz w:val="22"/>
                <w:szCs w:val="22"/>
              </w:rPr>
              <w:t xml:space="preserve">Celkové </w:t>
            </w:r>
            <w:proofErr w:type="gramStart"/>
            <w:r w:rsidR="00391FB6">
              <w:rPr>
                <w:rFonts w:asciiTheme="minorHAnsi" w:hAnsiTheme="minorHAnsi" w:cstheme="minorHAnsi"/>
                <w:sz w:val="22"/>
                <w:szCs w:val="22"/>
              </w:rPr>
              <w:t>neuznatelné</w:t>
            </w:r>
            <w:r w:rsidR="00391FB6" w:rsidRPr="005245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5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572" w:rsidRPr="00524572">
              <w:rPr>
                <w:rFonts w:asciiTheme="minorHAnsi" w:hAnsiTheme="minorHAnsi" w:cstheme="minorHAnsi"/>
                <w:sz w:val="22"/>
                <w:szCs w:val="22"/>
              </w:rPr>
              <w:t>náklady</w:t>
            </w:r>
            <w:proofErr w:type="gramEnd"/>
          </w:p>
        </w:tc>
        <w:tc>
          <w:tcPr>
            <w:tcW w:w="1327" w:type="pct"/>
            <w:shd w:val="clear" w:color="auto" w:fill="auto"/>
            <w:vAlign w:val="center"/>
          </w:tcPr>
          <w:p w14:paraId="1D32EA5B" w14:textId="77777777" w:rsidR="00AC3D0E" w:rsidRPr="00524572" w:rsidRDefault="00AC3D0E" w:rsidP="00AC3D0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6" w:type="pct"/>
            <w:vAlign w:val="center"/>
          </w:tcPr>
          <w:p w14:paraId="455567E5" w14:textId="77777777" w:rsidR="00AC3D0E" w:rsidRPr="00524572" w:rsidRDefault="00AC3D0E" w:rsidP="00AC3D0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D0E" w:rsidRPr="00524572" w14:paraId="06F1EF71" w14:textId="77777777" w:rsidTr="00524572">
        <w:trPr>
          <w:trHeight w:val="397"/>
        </w:trPr>
        <w:tc>
          <w:tcPr>
            <w:tcW w:w="2347" w:type="pct"/>
            <w:shd w:val="clear" w:color="auto" w:fill="D9D9D9"/>
            <w:vAlign w:val="center"/>
          </w:tcPr>
          <w:p w14:paraId="51CE0107" w14:textId="77777777" w:rsidR="00AC3D0E" w:rsidRPr="00524572" w:rsidRDefault="00524572" w:rsidP="005245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5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Náklady </w:t>
            </w:r>
            <w:r w:rsidR="00AC3D0E" w:rsidRPr="00524572"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1327" w:type="pct"/>
            <w:shd w:val="clear" w:color="auto" w:fill="D9D9D9" w:themeFill="background1" w:themeFillShade="D9"/>
            <w:vAlign w:val="center"/>
          </w:tcPr>
          <w:p w14:paraId="670A37FE" w14:textId="77777777" w:rsidR="00AC3D0E" w:rsidRPr="00524572" w:rsidRDefault="00AC3D0E" w:rsidP="00AC3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6" w:type="pct"/>
            <w:shd w:val="clear" w:color="auto" w:fill="D9D9D9" w:themeFill="background1" w:themeFillShade="D9"/>
            <w:vAlign w:val="center"/>
          </w:tcPr>
          <w:p w14:paraId="0E12EBEF" w14:textId="77777777" w:rsidR="00AC3D0E" w:rsidRPr="00524572" w:rsidRDefault="00AC3D0E" w:rsidP="00AC3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A7B7DB3" w14:textId="77777777" w:rsidR="00AC3D0E" w:rsidRDefault="00AC3D0E" w:rsidP="002421BB">
      <w:pP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</w:p>
    <w:p w14:paraId="3E91DF9E" w14:textId="77777777" w:rsidR="00AC3D0E" w:rsidRDefault="00AC3D0E" w:rsidP="002421BB">
      <w:pP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</w:p>
    <w:p w14:paraId="7D3C94F3" w14:textId="77777777" w:rsidR="00AC3D0E" w:rsidRDefault="00AC3D0E" w:rsidP="002421BB">
      <w:pP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</w:p>
    <w:p w14:paraId="182B2557" w14:textId="77777777" w:rsidR="00AC3D0E" w:rsidRDefault="00AC3D0E" w:rsidP="002421BB">
      <w:pP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</w:p>
    <w:p w14:paraId="4A444635" w14:textId="77777777" w:rsidR="00AC3D0E" w:rsidRDefault="00AC3D0E" w:rsidP="002421BB">
      <w:pP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</w:p>
    <w:p w14:paraId="384643A9" w14:textId="77777777" w:rsidR="00AC3D0E" w:rsidRDefault="00AC3D0E" w:rsidP="002421BB">
      <w:pP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</w:p>
    <w:p w14:paraId="7A9E6D27" w14:textId="77777777" w:rsidR="00AC3D0E" w:rsidRDefault="00AC3D0E" w:rsidP="002421BB">
      <w:pP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</w:p>
    <w:p w14:paraId="2ACE6B4D" w14:textId="77777777" w:rsidR="00B93D5F" w:rsidRDefault="00B93D5F" w:rsidP="002421BB">
      <w:pP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</w:p>
    <w:tbl>
      <w:tblPr>
        <w:tblW w:w="3743" w:type="pct"/>
        <w:tblInd w:w="423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291"/>
        <w:gridCol w:w="1802"/>
        <w:gridCol w:w="1799"/>
      </w:tblGrid>
      <w:tr w:rsidR="008D1F17" w:rsidRPr="008D1F17" w14:paraId="539091C6" w14:textId="77777777" w:rsidTr="00524572">
        <w:trPr>
          <w:trHeight w:val="397"/>
        </w:trPr>
        <w:tc>
          <w:tcPr>
            <w:tcW w:w="2388" w:type="pct"/>
            <w:shd w:val="clear" w:color="auto" w:fill="D9D9D9"/>
            <w:vAlign w:val="center"/>
          </w:tcPr>
          <w:p w14:paraId="4BF745CF" w14:textId="77777777" w:rsidR="008D1F17" w:rsidRPr="008D1F17" w:rsidRDefault="008D1F17" w:rsidP="001C1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F17">
              <w:rPr>
                <w:rFonts w:asciiTheme="minorHAnsi" w:hAnsiTheme="minorHAnsi" w:cstheme="minorHAnsi"/>
                <w:b/>
                <w:sz w:val="22"/>
                <w:szCs w:val="22"/>
              </w:rPr>
              <w:t>Zdroje financování akce</w:t>
            </w:r>
          </w:p>
        </w:tc>
        <w:tc>
          <w:tcPr>
            <w:tcW w:w="1307" w:type="pct"/>
            <w:shd w:val="clear" w:color="auto" w:fill="D9D9D9"/>
            <w:vAlign w:val="center"/>
          </w:tcPr>
          <w:p w14:paraId="683DF20F" w14:textId="77777777" w:rsidR="008D1F17" w:rsidRPr="008D1F17" w:rsidRDefault="008D1F17" w:rsidP="001C1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F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Částka v Kč bez DPH </w:t>
            </w:r>
          </w:p>
        </w:tc>
        <w:tc>
          <w:tcPr>
            <w:tcW w:w="1305" w:type="pct"/>
            <w:shd w:val="clear" w:color="auto" w:fill="D9D9D9"/>
            <w:vAlign w:val="center"/>
          </w:tcPr>
          <w:p w14:paraId="2B7C1DD0" w14:textId="77777777" w:rsidR="008D1F17" w:rsidRPr="008D1F17" w:rsidRDefault="008D1F17" w:rsidP="008D1F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F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Částka v Kč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8D1F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DPH</w:t>
            </w:r>
          </w:p>
        </w:tc>
      </w:tr>
      <w:tr w:rsidR="008D1F17" w:rsidRPr="008D1F17" w14:paraId="554F9D22" w14:textId="77777777" w:rsidTr="00524572">
        <w:trPr>
          <w:trHeight w:val="397"/>
        </w:trPr>
        <w:tc>
          <w:tcPr>
            <w:tcW w:w="2388" w:type="pct"/>
            <w:vAlign w:val="center"/>
          </w:tcPr>
          <w:p w14:paraId="6C353145" w14:textId="77777777" w:rsidR="008D1F17" w:rsidRPr="008D1F17" w:rsidRDefault="008D1F17" w:rsidP="001C1D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F17">
              <w:rPr>
                <w:rFonts w:asciiTheme="minorHAnsi" w:hAnsiTheme="minorHAnsi" w:cstheme="minorHAnsi"/>
                <w:sz w:val="22"/>
                <w:szCs w:val="22"/>
              </w:rPr>
              <w:t xml:space="preserve">Dotace </w:t>
            </w:r>
          </w:p>
        </w:tc>
        <w:tc>
          <w:tcPr>
            <w:tcW w:w="1307" w:type="pct"/>
            <w:vAlign w:val="center"/>
          </w:tcPr>
          <w:p w14:paraId="4FB003D3" w14:textId="77777777" w:rsidR="008D1F17" w:rsidRPr="008D1F17" w:rsidRDefault="008D1F17" w:rsidP="001C1D6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pct"/>
            <w:vAlign w:val="center"/>
          </w:tcPr>
          <w:p w14:paraId="2E8F94E3" w14:textId="77777777" w:rsidR="008D1F17" w:rsidRPr="008D1F17" w:rsidRDefault="008D1F17" w:rsidP="001C1D6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1F17" w:rsidRPr="008D1F17" w14:paraId="480B25EB" w14:textId="77777777" w:rsidTr="00524572">
        <w:trPr>
          <w:trHeight w:val="397"/>
        </w:trPr>
        <w:tc>
          <w:tcPr>
            <w:tcW w:w="2388" w:type="pct"/>
            <w:vAlign w:val="center"/>
          </w:tcPr>
          <w:p w14:paraId="6A4C04EE" w14:textId="77777777" w:rsidR="008D1F17" w:rsidRPr="008D1F17" w:rsidRDefault="008D1F17" w:rsidP="008D1F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Vlastní zdroje žadatele</w:t>
            </w:r>
            <w:r w:rsidR="005245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1FB6">
              <w:rPr>
                <w:rFonts w:asciiTheme="minorHAnsi" w:hAnsiTheme="minorHAnsi" w:cstheme="minorHAnsi"/>
                <w:sz w:val="22"/>
                <w:szCs w:val="22"/>
              </w:rPr>
              <w:t>na uznatelné náklady</w:t>
            </w:r>
          </w:p>
        </w:tc>
        <w:tc>
          <w:tcPr>
            <w:tcW w:w="1307" w:type="pct"/>
            <w:vAlign w:val="center"/>
          </w:tcPr>
          <w:p w14:paraId="016607AA" w14:textId="77777777" w:rsidR="008D1F17" w:rsidRPr="008D1F17" w:rsidRDefault="008D1F17" w:rsidP="001C1D6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pct"/>
            <w:vAlign w:val="center"/>
          </w:tcPr>
          <w:p w14:paraId="4240B922" w14:textId="77777777" w:rsidR="008D1F17" w:rsidRPr="008D1F17" w:rsidRDefault="008D1F17" w:rsidP="001C1D6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1F17" w:rsidRPr="008D1F17" w14:paraId="0CC48654" w14:textId="77777777" w:rsidTr="00524572">
        <w:trPr>
          <w:trHeight w:val="397"/>
        </w:trPr>
        <w:tc>
          <w:tcPr>
            <w:tcW w:w="2388" w:type="pct"/>
            <w:shd w:val="clear" w:color="auto" w:fill="D9D9D9"/>
            <w:vAlign w:val="center"/>
          </w:tcPr>
          <w:p w14:paraId="6EBA8222" w14:textId="77777777" w:rsidR="008D1F17" w:rsidRPr="00391FB6" w:rsidRDefault="00AC3D0E" w:rsidP="00AC3D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FB6">
              <w:rPr>
                <w:rFonts w:asciiTheme="minorHAnsi" w:hAnsiTheme="minorHAnsi" w:cstheme="minorHAnsi"/>
                <w:b/>
                <w:sz w:val="22"/>
                <w:szCs w:val="22"/>
              </w:rPr>
              <w:t>Celkové zdroje</w:t>
            </w:r>
            <w:r w:rsidR="00391FB6" w:rsidRPr="00391F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uznatelné náklady</w:t>
            </w:r>
          </w:p>
        </w:tc>
        <w:tc>
          <w:tcPr>
            <w:tcW w:w="1307" w:type="pct"/>
            <w:shd w:val="clear" w:color="auto" w:fill="D9D9D9"/>
            <w:vAlign w:val="center"/>
          </w:tcPr>
          <w:p w14:paraId="041F436C" w14:textId="77777777" w:rsidR="008D1F17" w:rsidRPr="00391FB6" w:rsidRDefault="008D1F17" w:rsidP="001C1D6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5" w:type="pct"/>
            <w:shd w:val="clear" w:color="auto" w:fill="D9D9D9"/>
            <w:vAlign w:val="center"/>
          </w:tcPr>
          <w:p w14:paraId="3E6A3D75" w14:textId="77777777" w:rsidR="008D1F17" w:rsidRPr="00391FB6" w:rsidRDefault="008D1F17" w:rsidP="001C1D6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1FB6" w:rsidRPr="008D1F17" w14:paraId="3BC21BD2" w14:textId="77777777" w:rsidTr="00391FB6">
        <w:trPr>
          <w:trHeight w:val="397"/>
        </w:trPr>
        <w:tc>
          <w:tcPr>
            <w:tcW w:w="2388" w:type="pct"/>
            <w:shd w:val="clear" w:color="auto" w:fill="auto"/>
            <w:vAlign w:val="center"/>
          </w:tcPr>
          <w:p w14:paraId="6A61E94E" w14:textId="77777777" w:rsidR="00391FB6" w:rsidRPr="00391FB6" w:rsidRDefault="00391FB6" w:rsidP="00391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FB6">
              <w:rPr>
                <w:rFonts w:asciiTheme="minorHAnsi" w:hAnsiTheme="minorHAnsi" w:cstheme="minorHAnsi"/>
                <w:b/>
                <w:sz w:val="22"/>
                <w:szCs w:val="22"/>
              </w:rPr>
              <w:t>Vlastní zdroje žadatele na neuznatelné náklady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4940364B" w14:textId="77777777" w:rsidR="00391FB6" w:rsidRPr="00391FB6" w:rsidRDefault="00391FB6" w:rsidP="00391F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14:paraId="3F6FB6BC" w14:textId="77777777" w:rsidR="00391FB6" w:rsidRPr="00391FB6" w:rsidRDefault="00391FB6" w:rsidP="00391F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0B212BE" w14:textId="77777777" w:rsidR="00B93D5F" w:rsidRPr="00501F51" w:rsidRDefault="00B93D5F" w:rsidP="002421BB">
      <w:pP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</w:p>
    <w:p w14:paraId="6A85D97D" w14:textId="77777777" w:rsidR="00717F95" w:rsidRPr="00717F95" w:rsidRDefault="00592F67" w:rsidP="00717F95">
      <w:pPr>
        <w:pStyle w:val="Nadpis1"/>
      </w:pPr>
      <w:r>
        <w:t>Zh</w:t>
      </w:r>
      <w:r w:rsidR="00717F95" w:rsidRPr="00717F95">
        <w:t>odnocení účelnosti, efektivnosti a hospodárnosti vynaložených prostředků</w:t>
      </w:r>
    </w:p>
    <w:p w14:paraId="2BF581C7" w14:textId="77777777" w:rsidR="00391FB6" w:rsidRPr="00391FB6" w:rsidRDefault="00391FB6" w:rsidP="00391FB6">
      <w:pPr>
        <w:spacing w:before="120"/>
        <w:jc w:val="both"/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  <w:r w:rsidRPr="00391FB6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Hospodárnost – použití prostředků k zajištění stanovených </w:t>
      </w:r>
      <w:r w:rsidR="00160EC5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cílů</w:t>
      </w:r>
      <w:r w:rsidRPr="00391FB6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, a to při dodržení odpovídající kvality. Zásada je zpravidla naplněna transparentním postupem při výběru dodavatelů (dle </w:t>
      </w:r>
      <w:r w:rsidRPr="00391FB6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lastRenderedPageBreak/>
        <w:t xml:space="preserve">zákona č. 134/2016 Sb., o zadávání veřejných zakázek, ve znění pozdějších předpisů) porovnáním v daném okamžiku srovnatelných nabídek. </w:t>
      </w:r>
    </w:p>
    <w:p w14:paraId="04808251" w14:textId="77777777" w:rsidR="00391FB6" w:rsidRPr="00391FB6" w:rsidRDefault="00391FB6" w:rsidP="00391FB6">
      <w:pPr>
        <w:spacing w:before="120"/>
        <w:jc w:val="both"/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  <w:r w:rsidRPr="00391FB6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Efektivnost – takové použití prostředků, kterým se dosáhne nejvýše možného rozsahu, kvality a přínosu plněných </w:t>
      </w:r>
      <w:r w:rsidR="004C3C4E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cílů</w:t>
      </w:r>
      <w:r w:rsidRPr="00391FB6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ve srovnání s objemem prostředků vynaložených </w:t>
      </w:r>
      <w:r w:rsidRPr="00391FB6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br/>
        <w:t>na jejich plnění (tj. maximalizace poměru mezi výstupy a vstupy). Zásada je dále naplněna transparentním postupem při výběru dodavatelů (dle zákona č. 134/2016 Sb., o zadávání veřejných zakázek, ve znění pozdějších předpisů).</w:t>
      </w:r>
    </w:p>
    <w:p w14:paraId="51141ACB" w14:textId="77777777" w:rsidR="00391FB6" w:rsidRPr="00391FB6" w:rsidRDefault="00391FB6" w:rsidP="00391FB6">
      <w:pPr>
        <w:spacing w:before="120"/>
        <w:jc w:val="both"/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  <w:r w:rsidRPr="00391FB6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Účelnost –</w:t>
      </w:r>
      <w:r w:rsidR="004C3C4E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z</w:t>
      </w:r>
      <w:r w:rsidRPr="00391FB6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ásada je naplněna, pokud akce splňuje kritéria přijatelnosti programu a vede k naplnění stanovených indikátorů programu a splnění cílů vytyčených pro realizaci akce.</w:t>
      </w:r>
    </w:p>
    <w:p w14:paraId="0B54AE86" w14:textId="77777777" w:rsidR="00391FB6" w:rsidRDefault="00391FB6" w:rsidP="00524572">
      <w:pPr>
        <w:rPr>
          <w:rFonts w:asciiTheme="minorHAnsi" w:hAnsiTheme="minorHAnsi" w:cstheme="minorHAnsi"/>
          <w:sz w:val="22"/>
          <w:szCs w:val="22"/>
        </w:rPr>
      </w:pPr>
    </w:p>
    <w:p w14:paraId="4AB7F6D0" w14:textId="77777777" w:rsidR="004C3C4E" w:rsidRDefault="004C3C4E" w:rsidP="004C3C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Zhodnocení h</w:t>
      </w:r>
      <w:r w:rsidRPr="00524572">
        <w:rPr>
          <w:rFonts w:asciiTheme="minorHAnsi" w:hAnsiTheme="minorHAnsi" w:cstheme="minorHAnsi"/>
          <w:sz w:val="22"/>
          <w:szCs w:val="22"/>
        </w:rPr>
        <w:t>ospodárnost:</w:t>
      </w:r>
    </w:p>
    <w:p w14:paraId="0E8462E1" w14:textId="77777777" w:rsidR="009C1FE8" w:rsidRPr="00524572" w:rsidRDefault="009C1FE8" w:rsidP="009C1FE8">
      <w:pPr>
        <w:rPr>
          <w:rFonts w:asciiTheme="minorHAnsi" w:hAnsiTheme="minorHAnsi" w:cstheme="minorHAnsi"/>
          <w:sz w:val="22"/>
          <w:szCs w:val="22"/>
        </w:rPr>
      </w:pPr>
    </w:p>
    <w:p w14:paraId="07D21900" w14:textId="77777777" w:rsidR="00524572" w:rsidRDefault="009C1FE8" w:rsidP="009C1F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Zhodnocení e</w:t>
      </w:r>
      <w:r w:rsidR="00524572" w:rsidRPr="00524572">
        <w:rPr>
          <w:rFonts w:asciiTheme="minorHAnsi" w:hAnsiTheme="minorHAnsi" w:cstheme="minorHAnsi"/>
          <w:sz w:val="22"/>
          <w:szCs w:val="22"/>
        </w:rPr>
        <w:t>fektivnost:</w:t>
      </w:r>
    </w:p>
    <w:p w14:paraId="2215BE83" w14:textId="77777777" w:rsidR="009C1FE8" w:rsidRPr="00524572" w:rsidRDefault="009C1FE8" w:rsidP="009C1FE8">
      <w:pPr>
        <w:rPr>
          <w:rFonts w:asciiTheme="minorHAnsi" w:hAnsiTheme="minorHAnsi" w:cstheme="minorHAnsi"/>
          <w:sz w:val="22"/>
          <w:szCs w:val="22"/>
        </w:rPr>
      </w:pPr>
    </w:p>
    <w:p w14:paraId="373A7331" w14:textId="77777777" w:rsidR="004C3C4E" w:rsidRDefault="004C3C4E" w:rsidP="004C3C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Zhodnocení ú</w:t>
      </w:r>
      <w:r w:rsidRPr="00524572">
        <w:rPr>
          <w:rFonts w:asciiTheme="minorHAnsi" w:hAnsiTheme="minorHAnsi" w:cstheme="minorHAnsi"/>
          <w:sz w:val="22"/>
          <w:szCs w:val="22"/>
        </w:rPr>
        <w:t>čelnosti:</w:t>
      </w:r>
    </w:p>
    <w:p w14:paraId="58620334" w14:textId="77777777" w:rsidR="009C1FE8" w:rsidRPr="00524572" w:rsidRDefault="009C1FE8" w:rsidP="00524572">
      <w:pPr>
        <w:rPr>
          <w:rFonts w:asciiTheme="minorHAnsi" w:hAnsiTheme="minorHAnsi" w:cstheme="minorHAnsi"/>
          <w:sz w:val="22"/>
          <w:szCs w:val="22"/>
        </w:rPr>
      </w:pPr>
    </w:p>
    <w:sectPr w:rsidR="009C1FE8" w:rsidRPr="00524572" w:rsidSect="00B8444E">
      <w:type w:val="nextColumn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85A3" w14:textId="77777777" w:rsidR="00065B3C" w:rsidRDefault="00065B3C" w:rsidP="00065B3C">
      <w:r>
        <w:separator/>
      </w:r>
    </w:p>
  </w:endnote>
  <w:endnote w:type="continuationSeparator" w:id="0">
    <w:p w14:paraId="73FEF832" w14:textId="77777777" w:rsidR="00065B3C" w:rsidRDefault="00065B3C" w:rsidP="0006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CB04" w14:textId="77777777" w:rsidR="00065B3C" w:rsidRDefault="00065B3C" w:rsidP="00065B3C">
      <w:r>
        <w:separator/>
      </w:r>
    </w:p>
  </w:footnote>
  <w:footnote w:type="continuationSeparator" w:id="0">
    <w:p w14:paraId="0A8B6366" w14:textId="77777777" w:rsidR="00065B3C" w:rsidRDefault="00065B3C" w:rsidP="00065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01B5"/>
    <w:multiLevelType w:val="hybridMultilevel"/>
    <w:tmpl w:val="3A30AA50"/>
    <w:lvl w:ilvl="0" w:tplc="025E2C48">
      <w:start w:val="1"/>
      <w:numFmt w:val="decimal"/>
      <w:pStyle w:val="Nadpis1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63A"/>
    <w:multiLevelType w:val="hybridMultilevel"/>
    <w:tmpl w:val="6B5874E4"/>
    <w:lvl w:ilvl="0" w:tplc="D77A186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32D04"/>
    <w:multiLevelType w:val="hybridMultilevel"/>
    <w:tmpl w:val="17AED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C1EF8"/>
    <w:multiLevelType w:val="hybridMultilevel"/>
    <w:tmpl w:val="AEC2CADC"/>
    <w:lvl w:ilvl="0" w:tplc="623E7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B7873"/>
    <w:multiLevelType w:val="hybridMultilevel"/>
    <w:tmpl w:val="FA2AB7BA"/>
    <w:lvl w:ilvl="0" w:tplc="B7CA74CC">
      <w:start w:val="1"/>
      <w:numFmt w:val="decimal"/>
      <w:lvlText w:val="%1."/>
      <w:lvlJc w:val="left"/>
      <w:pPr>
        <w:ind w:left="1070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FF4BB9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2A"/>
    <w:rsid w:val="00065B3C"/>
    <w:rsid w:val="000904E1"/>
    <w:rsid w:val="000B722A"/>
    <w:rsid w:val="000C629B"/>
    <w:rsid w:val="000E3D6D"/>
    <w:rsid w:val="00117434"/>
    <w:rsid w:val="00133CFA"/>
    <w:rsid w:val="001463DB"/>
    <w:rsid w:val="00160EC5"/>
    <w:rsid w:val="00195E76"/>
    <w:rsid w:val="001D53F9"/>
    <w:rsid w:val="00207330"/>
    <w:rsid w:val="002236EE"/>
    <w:rsid w:val="002421BB"/>
    <w:rsid w:val="002621A2"/>
    <w:rsid w:val="002A41C4"/>
    <w:rsid w:val="002B42DB"/>
    <w:rsid w:val="002B688D"/>
    <w:rsid w:val="00315A90"/>
    <w:rsid w:val="00391FB6"/>
    <w:rsid w:val="003F0625"/>
    <w:rsid w:val="00490301"/>
    <w:rsid w:val="004C3C4E"/>
    <w:rsid w:val="004F32AC"/>
    <w:rsid w:val="00501F51"/>
    <w:rsid w:val="00524572"/>
    <w:rsid w:val="00540C2F"/>
    <w:rsid w:val="00592F67"/>
    <w:rsid w:val="005B142C"/>
    <w:rsid w:val="0060455E"/>
    <w:rsid w:val="00617E7E"/>
    <w:rsid w:val="006E3DBE"/>
    <w:rsid w:val="00717F95"/>
    <w:rsid w:val="00772E62"/>
    <w:rsid w:val="00791248"/>
    <w:rsid w:val="008726B9"/>
    <w:rsid w:val="00892292"/>
    <w:rsid w:val="008D1F17"/>
    <w:rsid w:val="00901772"/>
    <w:rsid w:val="0097417B"/>
    <w:rsid w:val="00997C77"/>
    <w:rsid w:val="009C1FE8"/>
    <w:rsid w:val="00A1031B"/>
    <w:rsid w:val="00AC3D0E"/>
    <w:rsid w:val="00AD31E8"/>
    <w:rsid w:val="00AE7DE9"/>
    <w:rsid w:val="00B8444E"/>
    <w:rsid w:val="00B93D5F"/>
    <w:rsid w:val="00BA591A"/>
    <w:rsid w:val="00BE5A58"/>
    <w:rsid w:val="00C275CC"/>
    <w:rsid w:val="00D313EB"/>
    <w:rsid w:val="00D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8D7E"/>
  <w15:chartTrackingRefBased/>
  <w15:docId w15:val="{E13622B4-D19B-430A-B667-9B6C97E0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722A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65B3C"/>
    <w:pPr>
      <w:keepNext/>
      <w:keepLines/>
      <w:numPr>
        <w:numId w:val="4"/>
      </w:numPr>
      <w:spacing w:before="240" w:after="240"/>
      <w:outlineLvl w:val="0"/>
    </w:pPr>
    <w:rPr>
      <w:rFonts w:asciiTheme="minorHAnsi" w:eastAsiaTheme="majorEastAsia" w:hAnsiTheme="minorHAnsi" w:cstheme="majorBidi"/>
      <w:b/>
      <w:sz w:val="26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B722A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0B722A"/>
    <w:rPr>
      <w:rFonts w:eastAsia="Times New Roman"/>
      <w:b/>
      <w:bCs/>
      <w:sz w:val="40"/>
      <w:szCs w:val="40"/>
      <w:lang w:eastAsia="cs-CZ"/>
    </w:rPr>
  </w:style>
  <w:style w:type="paragraph" w:styleId="Odstavecseseznamem">
    <w:name w:val="List Paragraph"/>
    <w:basedOn w:val="Normln"/>
    <w:uiPriority w:val="34"/>
    <w:qFormat/>
    <w:rsid w:val="00065B3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65B3C"/>
    <w:rPr>
      <w:rFonts w:asciiTheme="minorHAnsi" w:eastAsiaTheme="majorEastAsia" w:hAnsiTheme="minorHAnsi" w:cstheme="majorBidi"/>
      <w:b/>
      <w:sz w:val="26"/>
      <w:szCs w:val="32"/>
      <w:lang w:eastAsia="cs-CZ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065B3C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065B3C"/>
    <w:rPr>
      <w:rFonts w:eastAsia="Times New Roman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065B3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2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2D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Vašinová</dc:creator>
  <cp:keywords/>
  <dc:description/>
  <cp:lastModifiedBy>Vašinová Zuzana</cp:lastModifiedBy>
  <cp:revision>12</cp:revision>
  <dcterms:created xsi:type="dcterms:W3CDTF">2021-08-26T08:50:00Z</dcterms:created>
  <dcterms:modified xsi:type="dcterms:W3CDTF">2022-10-05T13:20:00Z</dcterms:modified>
</cp:coreProperties>
</file>