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62D" w:rsidRPr="00464395" w:rsidRDefault="0065662D" w:rsidP="00A85C1A">
            <w:pPr>
              <w:spacing w:after="0"/>
              <w:rPr>
                <w:rFonts w:eastAsia="Times New Roman" w:cs="Arial"/>
                <w:b/>
                <w:szCs w:val="20"/>
                <w:lang w:eastAsia="cs-CZ"/>
              </w:rPr>
            </w:pPr>
          </w:p>
        </w:tc>
      </w:tr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62D" w:rsidRPr="00D603C7" w:rsidRDefault="0065662D" w:rsidP="00A85C1A">
            <w:pPr>
              <w:spacing w:after="0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D603C7" w:rsidRDefault="0065662D" w:rsidP="00A85C1A">
            <w:pPr>
              <w:spacing w:after="0"/>
              <w:rPr>
                <w:rFonts w:eastAsia="Times New Roman" w:cs="Arial"/>
                <w:szCs w:val="20"/>
                <w:lang w:eastAsia="cs-CZ"/>
              </w:rPr>
            </w:pPr>
            <w:r w:rsidRPr="00D603C7">
              <w:rPr>
                <w:rFonts w:eastAsia="Times New Roman" w:cs="Arial"/>
                <w:szCs w:val="20"/>
                <w:lang w:eastAsia="cs-CZ"/>
              </w:rPr>
              <w:t xml:space="preserve">Adresát: </w:t>
            </w:r>
          </w:p>
        </w:tc>
      </w:tr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D603C7" w:rsidRDefault="0065662D" w:rsidP="00A85C1A">
            <w:pPr>
              <w:spacing w:after="0"/>
              <w:rPr>
                <w:rFonts w:eastAsia="Times New Roman" w:cs="Arial"/>
                <w:szCs w:val="20"/>
                <w:lang w:eastAsia="cs-CZ"/>
              </w:rPr>
            </w:pPr>
            <w:r w:rsidRPr="00D603C7">
              <w:rPr>
                <w:rFonts w:eastAsia="Times New Roman" w:cs="Arial"/>
                <w:szCs w:val="20"/>
                <w:lang w:eastAsia="cs-CZ"/>
              </w:rPr>
              <w:t>Ministerstvo pro místní rozvoj ČR</w:t>
            </w:r>
          </w:p>
        </w:tc>
      </w:tr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D603C7" w:rsidRDefault="0065662D" w:rsidP="00A85C1A">
            <w:pPr>
              <w:spacing w:after="0"/>
              <w:rPr>
                <w:rFonts w:eastAsia="Times New Roman" w:cs="Arial"/>
                <w:szCs w:val="20"/>
                <w:lang w:eastAsia="cs-CZ"/>
              </w:rPr>
            </w:pPr>
            <w:r w:rsidRPr="00D603C7">
              <w:rPr>
                <w:rFonts w:eastAsia="Times New Roman" w:cs="Arial"/>
                <w:szCs w:val="20"/>
                <w:lang w:eastAsia="cs-CZ"/>
              </w:rPr>
              <w:t xml:space="preserve">Odbor cestovního ruchu </w:t>
            </w:r>
          </w:p>
        </w:tc>
      </w:tr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62D" w:rsidRPr="00D603C7" w:rsidRDefault="0065662D" w:rsidP="00A85C1A">
            <w:pPr>
              <w:spacing w:after="0"/>
              <w:rPr>
                <w:rFonts w:eastAsia="Times New Roman" w:cs="Arial"/>
                <w:szCs w:val="20"/>
                <w:lang w:eastAsia="cs-CZ"/>
              </w:rPr>
            </w:pPr>
            <w:r w:rsidRPr="00D603C7">
              <w:rPr>
                <w:rFonts w:eastAsia="Times New Roman" w:cs="Arial"/>
                <w:szCs w:val="20"/>
                <w:lang w:eastAsia="cs-CZ"/>
              </w:rPr>
              <w:t>Staroměstské nám. 6</w:t>
            </w:r>
          </w:p>
        </w:tc>
      </w:tr>
      <w:tr w:rsidR="0065662D" w:rsidRPr="00D603C7" w:rsidTr="00A85C1A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62D" w:rsidRPr="00D603C7" w:rsidRDefault="0065662D" w:rsidP="00A85C1A">
            <w:pPr>
              <w:spacing w:after="0"/>
              <w:rPr>
                <w:rFonts w:eastAsia="Times New Roman" w:cs="Arial"/>
                <w:szCs w:val="20"/>
                <w:lang w:eastAsia="cs-CZ"/>
              </w:rPr>
            </w:pPr>
            <w:r w:rsidRPr="00D603C7">
              <w:rPr>
                <w:rFonts w:eastAsia="Times New Roman" w:cs="Arial"/>
                <w:szCs w:val="20"/>
                <w:lang w:eastAsia="cs-CZ"/>
              </w:rPr>
              <w:t>110 01 Praha 1</w:t>
            </w:r>
          </w:p>
        </w:tc>
      </w:tr>
    </w:tbl>
    <w:p w:rsidR="0065662D" w:rsidRPr="009F7FB8" w:rsidRDefault="0065662D" w:rsidP="0065662D">
      <w:pPr>
        <w:tabs>
          <w:tab w:val="left" w:pos="1650"/>
        </w:tabs>
        <w:spacing w:after="0"/>
        <w:rPr>
          <w:rFonts w:cs="Arial"/>
          <w:sz w:val="36"/>
          <w:szCs w:val="36"/>
        </w:rPr>
      </w:pPr>
      <w:r w:rsidRPr="009F7FB8">
        <w:rPr>
          <w:rFonts w:cs="Arial"/>
          <w:sz w:val="36"/>
          <w:szCs w:val="36"/>
        </w:rPr>
        <w:t>VZOR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  <w:szCs w:val="20"/>
        </w:rPr>
        <w:t>průvodní dopis k proplacení faktury</w:t>
      </w:r>
      <w:r w:rsidRPr="009F7FB8">
        <w:rPr>
          <w:rFonts w:cs="Arial"/>
          <w:sz w:val="36"/>
          <w:szCs w:val="36"/>
        </w:rPr>
        <w:tab/>
      </w:r>
    </w:p>
    <w:p w:rsidR="0065662D" w:rsidRPr="001A7E4F" w:rsidRDefault="0065662D" w:rsidP="0065662D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 w:cs="Arial"/>
                <w:color w:val="000000"/>
                <w:szCs w:val="20"/>
                <w:lang w:eastAsia="cs-CZ"/>
              </w:rPr>
              <w:t>117D7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2XXXXX</w:t>
            </w:r>
            <w:r w:rsidRPr="004E22BF">
              <w:rPr>
                <w:rFonts w:eastAsia="Times New Roman" w:cs="Arial"/>
                <w:b/>
                <w:color w:val="000000"/>
                <w:szCs w:val="20"/>
                <w:highlight w:val="yellow"/>
                <w:lang w:eastAsia="cs-CZ"/>
              </w:rPr>
              <w:t>XX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662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Účastník /Příjemce dotace</w:t>
            </w:r>
            <w:r w:rsidRPr="001A7E4F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Statutární zástupce</w:t>
            </w:r>
            <w:r w:rsidRPr="001A7E4F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(jméno)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Pr="001A7E4F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65662D" w:rsidRPr="001A7E4F" w:rsidTr="00A85C1A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62D" w:rsidRPr="001A7E4F" w:rsidRDefault="0065662D" w:rsidP="00A85C1A">
            <w:pPr>
              <w:spacing w:after="0" w:line="36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5662D" w:rsidRDefault="0065662D" w:rsidP="00A85C1A">
            <w:pPr>
              <w:spacing w:after="0" w:line="360" w:lineRule="auto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</w:p>
          <w:p w:rsidR="0065662D" w:rsidRPr="001A7E4F" w:rsidRDefault="0065662D" w:rsidP="00A85C1A">
            <w:pPr>
              <w:spacing w:after="0" w:line="360" w:lineRule="auto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1A7E4F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 xml:space="preserve">ANO </w:t>
            </w: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/ NE</w:t>
            </w:r>
          </w:p>
        </w:tc>
      </w:tr>
    </w:tbl>
    <w:p w:rsidR="0065662D" w:rsidRPr="001A7E4F" w:rsidRDefault="0065662D" w:rsidP="0065662D">
      <w:pPr>
        <w:spacing w:line="360" w:lineRule="auto"/>
        <w:ind w:left="709" w:hanging="709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Splatnost faktury: </w:t>
      </w:r>
      <w:r w:rsidRPr="00464395">
        <w:rPr>
          <w:rFonts w:cs="Arial"/>
          <w:b/>
          <w:szCs w:val="20"/>
          <w:highlight w:val="yellow"/>
        </w:rPr>
        <w:t>………………………</w:t>
      </w:r>
    </w:p>
    <w:p w:rsidR="0065662D" w:rsidRPr="001A7E4F" w:rsidRDefault="0065662D" w:rsidP="0065662D">
      <w:pPr>
        <w:spacing w:line="360" w:lineRule="auto"/>
        <w:ind w:left="709" w:hanging="709"/>
        <w:rPr>
          <w:rFonts w:cs="Arial"/>
          <w:b/>
          <w:szCs w:val="20"/>
        </w:rPr>
      </w:pPr>
    </w:p>
    <w:p w:rsidR="0065662D" w:rsidRPr="001A7E4F" w:rsidRDefault="00A0772A" w:rsidP="0065662D">
      <w:pPr>
        <w:spacing w:line="360" w:lineRule="auto"/>
        <w:ind w:left="709" w:hanging="709"/>
        <w:rPr>
          <w:rFonts w:cs="Arial"/>
          <w:b/>
          <w:szCs w:val="20"/>
        </w:rPr>
      </w:pPr>
      <w:r>
        <w:rPr>
          <w:rFonts w:cs="Arial"/>
          <w:b/>
          <w:szCs w:val="20"/>
        </w:rPr>
        <w:t>Způsob financování:</w:t>
      </w:r>
    </w:p>
    <w:p w:rsidR="0065662D" w:rsidRPr="001A7E4F" w:rsidRDefault="00A0772A" w:rsidP="0065662D">
      <w:pPr>
        <w:spacing w:line="360" w:lineRule="auto"/>
        <w:ind w:left="709" w:hanging="709"/>
        <w:rPr>
          <w:rFonts w:cs="Arial"/>
          <w:b/>
          <w:szCs w:val="20"/>
        </w:rPr>
      </w:pPr>
      <w:r>
        <w:rPr>
          <w:rFonts w:cs="Arial"/>
          <w:b/>
          <w:szCs w:val="20"/>
        </w:rPr>
        <w:t>(doplňte EX-ANTE/EX-POST</w:t>
      </w:r>
      <w:r w:rsidR="008115FA">
        <w:rPr>
          <w:rFonts w:cs="Arial"/>
          <w:b/>
          <w:szCs w:val="20"/>
        </w:rPr>
        <w:t>)</w:t>
      </w:r>
    </w:p>
    <w:p w:rsidR="0065662D" w:rsidRPr="001A7E4F" w:rsidRDefault="0065662D" w:rsidP="0065662D">
      <w:pPr>
        <w:spacing w:line="360" w:lineRule="auto"/>
        <w:ind w:left="709" w:hanging="709"/>
        <w:rPr>
          <w:rFonts w:cs="Arial"/>
          <w:b/>
          <w:szCs w:val="20"/>
        </w:rPr>
      </w:pPr>
    </w:p>
    <w:p w:rsidR="0065662D" w:rsidRDefault="0065662D" w:rsidP="0065662D">
      <w:pPr>
        <w:spacing w:line="360" w:lineRule="auto"/>
        <w:rPr>
          <w:rFonts w:cs="Arial"/>
          <w:szCs w:val="20"/>
        </w:rPr>
      </w:pPr>
    </w:p>
    <w:p w:rsidR="0065662D" w:rsidRDefault="0065662D" w:rsidP="0065662D">
      <w:pPr>
        <w:spacing w:line="360" w:lineRule="auto"/>
        <w:rPr>
          <w:rFonts w:cs="Arial"/>
          <w:b/>
          <w:i/>
          <w:szCs w:val="20"/>
        </w:rPr>
      </w:pPr>
    </w:p>
    <w:p w:rsidR="0065662D" w:rsidRDefault="0065662D" w:rsidP="0032713A">
      <w:pPr>
        <w:spacing w:line="360" w:lineRule="auto"/>
        <w:jc w:val="left"/>
        <w:rPr>
          <w:rFonts w:cs="Arial"/>
          <w:b/>
          <w:i/>
          <w:szCs w:val="20"/>
        </w:rPr>
      </w:pPr>
      <w:r w:rsidRPr="000C0FF4">
        <w:rPr>
          <w:rFonts w:cs="Arial"/>
          <w:b/>
          <w:i/>
          <w:szCs w:val="20"/>
        </w:rPr>
        <w:t xml:space="preserve">Věc: Žádost o proplacení faktur z dotace, faktura ke smlouvě </w:t>
      </w:r>
      <w:r w:rsidR="000D296E">
        <w:rPr>
          <w:rFonts w:cs="Arial"/>
          <w:b/>
          <w:i/>
          <w:szCs w:val="20"/>
        </w:rPr>
        <w:t>(objednávce)</w:t>
      </w:r>
      <w:r w:rsidRPr="000C0FF4">
        <w:rPr>
          <w:rFonts w:cs="Arial"/>
          <w:b/>
          <w:i/>
          <w:szCs w:val="20"/>
        </w:rPr>
        <w:t xml:space="preserve"> č. </w:t>
      </w:r>
      <w:r w:rsidRPr="000C0FF4">
        <w:rPr>
          <w:rFonts w:cs="Arial"/>
          <w:b/>
          <w:i/>
          <w:szCs w:val="20"/>
          <w:highlight w:val="yellow"/>
        </w:rPr>
        <w:t>XX</w:t>
      </w:r>
    </w:p>
    <w:p w:rsidR="0065662D" w:rsidRPr="00B5021C" w:rsidRDefault="0065662D" w:rsidP="0065662D">
      <w:pPr>
        <w:spacing w:after="0"/>
        <w:ind w:left="709" w:hanging="709"/>
        <w:rPr>
          <w:rFonts w:cs="Arial"/>
          <w:sz w:val="16"/>
          <w:szCs w:val="16"/>
        </w:rPr>
      </w:pP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65662D" w:rsidRPr="00750ABD" w:rsidTr="00A85C1A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2D" w:rsidRPr="00A954BE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A954BE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50ABD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Dodavatel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Částka uvedená na faktuře</w:t>
            </w:r>
          </w:p>
        </w:tc>
      </w:tr>
      <w:tr w:rsidR="0065662D" w:rsidRPr="00750ABD" w:rsidTr="00A85C1A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50ABD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50ABD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750ABD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vč. DPH</w:t>
            </w:r>
          </w:p>
        </w:tc>
      </w:tr>
      <w:tr w:rsidR="0065662D" w:rsidRPr="00750ABD" w:rsidTr="00A85C1A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2D" w:rsidRPr="00750AB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Dodavatel</w:t>
            </w: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, s.r.o.</w:t>
            </w: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, IČ: 111 11 111</w:t>
            </w:r>
          </w:p>
          <w:p w:rsidR="0065662D" w:rsidRPr="00750AB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(předmět smlouvy – např. marketing)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100</w:t>
            </w: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 </w:t>
            </w: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000</w:t>
            </w: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21 000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121 000</w:t>
            </w:r>
          </w:p>
        </w:tc>
      </w:tr>
      <w:tr w:rsidR="0065662D" w:rsidRPr="00750ABD" w:rsidTr="00A85C1A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62D" w:rsidRPr="00750ABD" w:rsidRDefault="0065662D" w:rsidP="00A85C1A">
            <w:pPr>
              <w:spacing w:after="0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</w:t>
            </w:r>
            <w:bookmarkStart w:id="0" w:name="_GoBack"/>
            <w:bookmarkEnd w:id="0"/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Default="0065662D" w:rsidP="00A85C1A">
            <w:pPr>
              <w:spacing w:after="0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100</w:t>
            </w: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 </w:t>
            </w:r>
            <w:r w:rsidRPr="00750ABD"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000</w:t>
            </w:r>
          </w:p>
          <w:p w:rsidR="0065662D" w:rsidRPr="00750ABD" w:rsidRDefault="0065662D" w:rsidP="00A85C1A">
            <w:pPr>
              <w:spacing w:after="0"/>
              <w:jc w:val="right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* **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62D" w:rsidRPr="00750ABD" w:rsidRDefault="0065662D" w:rsidP="00A85C1A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 xml:space="preserve">z toho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highlight w:val="yellow"/>
                <w:lang w:eastAsia="cs-CZ"/>
              </w:rPr>
              <w:t>neinvestice</w:t>
            </w:r>
            <w:proofErr w:type="spellEnd"/>
          </w:p>
        </w:tc>
      </w:tr>
      <w:tr w:rsidR="0065662D" w:rsidRPr="00750ABD" w:rsidTr="00A85C1A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662D" w:rsidRPr="00750ABD" w:rsidRDefault="0065662D" w:rsidP="00A85C1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662D" w:rsidRPr="00750ABD" w:rsidRDefault="0065662D" w:rsidP="00A85C1A">
            <w:pPr>
              <w:spacing w:after="0"/>
              <w:jc w:val="righ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662D" w:rsidRPr="000755DC" w:rsidRDefault="0065662D" w:rsidP="00A85C1A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55DC">
              <w:rPr>
                <w:rFonts w:eastAsia="Times New Roman" w:cs="Arial"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662D" w:rsidRPr="000755DC" w:rsidRDefault="0065662D" w:rsidP="00A85C1A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0755DC">
              <w:rPr>
                <w:rFonts w:eastAsia="Times New Roman" w:cs="Arial"/>
                <w:color w:val="000000"/>
                <w:szCs w:val="20"/>
                <w:lang w:eastAsia="cs-CZ"/>
              </w:rPr>
              <w:t>25 000</w:t>
            </w:r>
          </w:p>
        </w:tc>
      </w:tr>
    </w:tbl>
    <w:p w:rsidR="0065662D" w:rsidRDefault="0065662D" w:rsidP="0065662D">
      <w:pPr>
        <w:spacing w:after="0"/>
        <w:rPr>
          <w:rFonts w:cs="Arial"/>
          <w:szCs w:val="20"/>
        </w:rPr>
      </w:pPr>
    </w:p>
    <w:p w:rsidR="0065662D" w:rsidRPr="000C0FF4" w:rsidRDefault="0065662D" w:rsidP="0065662D">
      <w:pPr>
        <w:spacing w:line="324" w:lineRule="auto"/>
        <w:rPr>
          <w:rFonts w:cs="Arial"/>
          <w:sz w:val="18"/>
          <w:szCs w:val="18"/>
        </w:rPr>
      </w:pPr>
      <w:r w:rsidRPr="000C0FF4">
        <w:rPr>
          <w:rFonts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</w:t>
      </w:r>
      <w:r w:rsidR="000D296E">
        <w:rPr>
          <w:rFonts w:cs="Arial"/>
          <w:sz w:val="18"/>
          <w:szCs w:val="18"/>
        </w:rPr>
        <w:t xml:space="preserve"> / objednávky</w:t>
      </w:r>
      <w:r w:rsidRPr="000C0FF4">
        <w:rPr>
          <w:rFonts w:cs="Arial"/>
          <w:sz w:val="18"/>
          <w:szCs w:val="18"/>
        </w:rPr>
        <w:t xml:space="preserve"> uzavřené mezi příjemcem dotace a dodavatelem a</w:t>
      </w:r>
      <w:r w:rsidR="000D296E">
        <w:rPr>
          <w:rFonts w:cs="Arial"/>
          <w:sz w:val="18"/>
          <w:szCs w:val="18"/>
        </w:rPr>
        <w:t> </w:t>
      </w:r>
      <w:r w:rsidRPr="000C0FF4">
        <w:rPr>
          <w:rFonts w:cs="Arial"/>
          <w:sz w:val="18"/>
          <w:szCs w:val="18"/>
        </w:rPr>
        <w:t>svým podpisem stvrzuje, že zaslaná faktura č.</w:t>
      </w:r>
      <w:r>
        <w:rPr>
          <w:rFonts w:cs="Arial"/>
          <w:sz w:val="18"/>
          <w:szCs w:val="18"/>
        </w:rPr>
        <w:t xml:space="preserve"> </w:t>
      </w:r>
      <w:r w:rsidRPr="000C0FF4">
        <w:rPr>
          <w:rFonts w:cs="Arial"/>
          <w:sz w:val="18"/>
          <w:szCs w:val="18"/>
          <w:highlight w:val="yellow"/>
        </w:rPr>
        <w:t>FA1</w:t>
      </w:r>
      <w:r w:rsidRPr="000C0FF4">
        <w:rPr>
          <w:rFonts w:cs="Arial"/>
          <w:sz w:val="18"/>
          <w:szCs w:val="18"/>
        </w:rPr>
        <w:t>:</w:t>
      </w:r>
    </w:p>
    <w:p w:rsidR="0065662D" w:rsidRPr="000C0FF4" w:rsidRDefault="0065662D" w:rsidP="0065662D">
      <w:pPr>
        <w:pStyle w:val="Odstavecseseznamem"/>
        <w:numPr>
          <w:ilvl w:val="0"/>
          <w:numId w:val="57"/>
        </w:numPr>
        <w:spacing w:after="0"/>
        <w:ind w:left="714" w:hanging="357"/>
        <w:rPr>
          <w:rFonts w:cs="Arial"/>
          <w:sz w:val="18"/>
          <w:szCs w:val="18"/>
        </w:rPr>
      </w:pPr>
      <w:r w:rsidRPr="000C0FF4">
        <w:rPr>
          <w:rFonts w:cs="Arial"/>
          <w:sz w:val="18"/>
          <w:szCs w:val="18"/>
        </w:rPr>
        <w:t>obsahuje všechny povinné náležitosti faktur dle účetních předpisů</w:t>
      </w:r>
    </w:p>
    <w:p w:rsidR="0065662D" w:rsidRPr="000C0FF4" w:rsidRDefault="0065662D" w:rsidP="0065662D">
      <w:pPr>
        <w:pStyle w:val="Odstavecseseznamem"/>
        <w:numPr>
          <w:ilvl w:val="0"/>
          <w:numId w:val="57"/>
        </w:numPr>
        <w:spacing w:after="0"/>
        <w:ind w:left="714" w:hanging="357"/>
        <w:rPr>
          <w:rFonts w:cs="Arial"/>
          <w:sz w:val="18"/>
          <w:szCs w:val="18"/>
        </w:rPr>
      </w:pPr>
      <w:r w:rsidRPr="000C0FF4">
        <w:rPr>
          <w:rFonts w:cs="Arial"/>
          <w:sz w:val="18"/>
          <w:szCs w:val="18"/>
        </w:rPr>
        <w:t>je v souladu se smlouvou uzavřenou s vybraným dodavatelem v souvislosti s realizací akce</w:t>
      </w:r>
    </w:p>
    <w:p w:rsidR="0065662D" w:rsidRPr="000C0FF4" w:rsidRDefault="0065662D" w:rsidP="0065662D">
      <w:pPr>
        <w:pStyle w:val="Odstavecseseznamem"/>
        <w:numPr>
          <w:ilvl w:val="0"/>
          <w:numId w:val="57"/>
        </w:numPr>
        <w:spacing w:after="0"/>
        <w:ind w:left="714" w:hanging="357"/>
        <w:rPr>
          <w:rFonts w:cs="Arial"/>
          <w:sz w:val="18"/>
          <w:szCs w:val="18"/>
        </w:rPr>
      </w:pPr>
      <w:r w:rsidRPr="000C0FF4">
        <w:rPr>
          <w:rFonts w:cs="Arial"/>
          <w:sz w:val="18"/>
          <w:szCs w:val="18"/>
        </w:rPr>
        <w:t>nejedná se o zálohovou fakturu</w:t>
      </w:r>
    </w:p>
    <w:p w:rsidR="0065662D" w:rsidRPr="000C0FF4" w:rsidRDefault="0065662D" w:rsidP="0065662D">
      <w:pPr>
        <w:pStyle w:val="Odstavecseseznamem"/>
        <w:numPr>
          <w:ilvl w:val="0"/>
          <w:numId w:val="57"/>
        </w:numPr>
        <w:spacing w:after="0"/>
        <w:ind w:left="714" w:hanging="357"/>
        <w:rPr>
          <w:rFonts w:cs="Arial"/>
          <w:sz w:val="18"/>
          <w:szCs w:val="18"/>
        </w:rPr>
      </w:pPr>
      <w:r w:rsidRPr="000C0FF4">
        <w:rPr>
          <w:rFonts w:cs="Arial"/>
          <w:sz w:val="18"/>
          <w:szCs w:val="18"/>
        </w:rPr>
        <w:t>splatnost faktury je stanovena minimálně na 30</w:t>
      </w:r>
      <w:r w:rsidRPr="000C0FF4">
        <w:rPr>
          <w:rFonts w:eastAsia="Arial" w:cs="Arial"/>
          <w:sz w:val="18"/>
          <w:szCs w:val="18"/>
        </w:rPr>
        <w:t xml:space="preserve"> kalendářních </w:t>
      </w:r>
      <w:r w:rsidRPr="000C0FF4">
        <w:rPr>
          <w:rFonts w:cs="Arial"/>
          <w:sz w:val="18"/>
          <w:szCs w:val="18"/>
        </w:rPr>
        <w:t>dnů</w:t>
      </w:r>
      <w:r w:rsidRPr="000C0FF4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Pr="000C0FF4">
        <w:rPr>
          <w:rFonts w:eastAsia="Arial" w:cs="Arial"/>
          <w:sz w:val="18"/>
          <w:szCs w:val="18"/>
        </w:rPr>
        <w:t xml:space="preserve"> </w:t>
      </w:r>
      <w:r w:rsidR="00A0772A">
        <w:rPr>
          <w:rFonts w:eastAsia="Arial" w:cs="Arial"/>
          <w:sz w:val="18"/>
          <w:szCs w:val="18"/>
        </w:rPr>
        <w:t xml:space="preserve">pracovních </w:t>
      </w:r>
      <w:r w:rsidRPr="000C0FF4">
        <w:rPr>
          <w:rFonts w:eastAsia="Arial" w:cs="Arial"/>
          <w:sz w:val="18"/>
          <w:szCs w:val="18"/>
        </w:rPr>
        <w:t>dní běžící splatnosti faktury</w:t>
      </w:r>
      <w:r w:rsidR="00A0772A">
        <w:rPr>
          <w:rFonts w:eastAsia="Arial" w:cs="Arial"/>
          <w:sz w:val="18"/>
          <w:szCs w:val="18"/>
        </w:rPr>
        <w:t xml:space="preserve"> u čerpání EX-ANTE</w:t>
      </w:r>
      <w:r w:rsidR="009D68DA">
        <w:rPr>
          <w:rFonts w:eastAsia="Arial" w:cs="Arial"/>
          <w:sz w:val="18"/>
          <w:szCs w:val="18"/>
        </w:rPr>
        <w:t>)</w:t>
      </w:r>
      <w:r w:rsidR="00A0772A">
        <w:rPr>
          <w:rFonts w:eastAsia="Arial" w:cs="Arial"/>
          <w:sz w:val="18"/>
          <w:szCs w:val="18"/>
        </w:rPr>
        <w:t>.</w:t>
      </w:r>
    </w:p>
    <w:p w:rsidR="0065662D" w:rsidRPr="000C0FF4" w:rsidRDefault="0065662D" w:rsidP="0065662D">
      <w:pPr>
        <w:pStyle w:val="Odstavecseseznamem"/>
        <w:numPr>
          <w:ilvl w:val="0"/>
          <w:numId w:val="57"/>
        </w:numPr>
        <w:spacing w:after="0"/>
        <w:ind w:left="714" w:hanging="357"/>
        <w:rPr>
          <w:rFonts w:cs="Arial"/>
          <w:sz w:val="18"/>
          <w:szCs w:val="18"/>
        </w:rPr>
      </w:pPr>
      <w:r w:rsidRPr="000C0FF4">
        <w:rPr>
          <w:rFonts w:cs="Arial"/>
          <w:sz w:val="18"/>
          <w:szCs w:val="18"/>
        </w:rPr>
        <w:t>byla předána na základě předávacího/akceptačního protokolu (tento tvoří její nedílnou součást)</w:t>
      </w:r>
    </w:p>
    <w:p w:rsidR="0065662D" w:rsidRDefault="0065662D" w:rsidP="0065662D">
      <w:pPr>
        <w:spacing w:after="0"/>
        <w:rPr>
          <w:rFonts w:cs="Arial"/>
          <w:szCs w:val="20"/>
        </w:rPr>
      </w:pPr>
    </w:p>
    <w:p w:rsidR="0065662D" w:rsidRPr="00750ABD" w:rsidRDefault="0065662D" w:rsidP="0065662D">
      <w:pPr>
        <w:spacing w:before="120" w:after="0"/>
        <w:rPr>
          <w:rFonts w:cs="Arial"/>
          <w:szCs w:val="20"/>
        </w:rPr>
      </w:pPr>
      <w:r>
        <w:rPr>
          <w:rFonts w:cs="Arial"/>
          <w:szCs w:val="20"/>
        </w:rPr>
        <w:t>V …………</w:t>
      </w:r>
      <w:proofErr w:type="gramStart"/>
      <w:r>
        <w:rPr>
          <w:rFonts w:cs="Arial"/>
          <w:szCs w:val="20"/>
        </w:rPr>
        <w:t>…..…</w:t>
      </w:r>
      <w:proofErr w:type="gramEnd"/>
      <w:r>
        <w:rPr>
          <w:rFonts w:cs="Arial"/>
          <w:szCs w:val="20"/>
        </w:rPr>
        <w:t>dne ……………..…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podpis………………………….... </w:t>
      </w:r>
    </w:p>
    <w:p w:rsidR="0065662D" w:rsidRPr="009250BE" w:rsidRDefault="0065662D" w:rsidP="0065662D">
      <w:pPr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>_______________________</w:t>
      </w:r>
    </w:p>
    <w:p w:rsidR="0065662D" w:rsidRPr="00A954BE" w:rsidRDefault="0065662D" w:rsidP="0065662D">
      <w:pPr>
        <w:rPr>
          <w:rFonts w:cs="Arial"/>
          <w:b/>
          <w:szCs w:val="20"/>
        </w:rPr>
      </w:pPr>
      <w:r w:rsidRPr="00A954BE">
        <w:rPr>
          <w:rFonts w:cs="Arial"/>
          <w:b/>
          <w:color w:val="808080" w:themeColor="background1" w:themeShade="80"/>
          <w:szCs w:val="20"/>
        </w:rPr>
        <w:t>pozn. Tento oddíl lze kopírovat a přidávat dle počtu přiložených faktur</w:t>
      </w:r>
    </w:p>
    <w:p w:rsidR="0065662D" w:rsidRPr="00A954BE" w:rsidRDefault="0065662D" w:rsidP="0065662D">
      <w:pPr>
        <w:rPr>
          <w:rFonts w:cs="Arial"/>
          <w:color w:val="808080" w:themeColor="background1" w:themeShade="80"/>
          <w:sz w:val="16"/>
          <w:szCs w:val="16"/>
        </w:rPr>
      </w:pPr>
      <w:r w:rsidRPr="00A954BE">
        <w:rPr>
          <w:rFonts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65662D" w:rsidRDefault="0065662D" w:rsidP="0065662D">
      <w:pPr>
        <w:rPr>
          <w:rFonts w:cs="Arial"/>
          <w:color w:val="808080" w:themeColor="background1" w:themeShade="80"/>
          <w:sz w:val="16"/>
          <w:szCs w:val="16"/>
        </w:rPr>
        <w:sectPr w:rsidR="0065662D" w:rsidSect="00256A3C">
          <w:headerReference w:type="first" r:id="rId8"/>
          <w:pgSz w:w="11906" w:h="16838"/>
          <w:pgMar w:top="1955" w:right="1417" w:bottom="142" w:left="1417" w:header="708" w:footer="0" w:gutter="0"/>
          <w:cols w:space="708"/>
          <w:titlePg/>
          <w:docGrid w:linePitch="360"/>
        </w:sectPr>
      </w:pPr>
      <w:r w:rsidRPr="00A954BE">
        <w:rPr>
          <w:rFonts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</w:t>
      </w:r>
      <w:r>
        <w:rPr>
          <w:rFonts w:cs="Arial"/>
          <w:color w:val="808080" w:themeColor="background1" w:themeShade="80"/>
          <w:sz w:val="16"/>
          <w:szCs w:val="16"/>
        </w:rPr>
        <w:br/>
      </w:r>
      <w:r w:rsidRPr="00A954BE">
        <w:rPr>
          <w:rFonts w:cs="Arial"/>
          <w:color w:val="808080" w:themeColor="background1" w:themeShade="80"/>
          <w:sz w:val="16"/>
          <w:szCs w:val="16"/>
        </w:rPr>
        <w:t>příjemce</w:t>
      </w:r>
      <w:r>
        <w:rPr>
          <w:rFonts w:cs="Arial"/>
          <w:color w:val="808080" w:themeColor="background1" w:themeShade="80"/>
          <w:sz w:val="16"/>
          <w:szCs w:val="16"/>
        </w:rPr>
        <w:t> dotace</w:t>
      </w:r>
    </w:p>
    <w:p w:rsidR="009D68DA" w:rsidRDefault="009D68DA" w:rsidP="0065662D">
      <w:pPr>
        <w:pStyle w:val="Odstavecseseznamem"/>
        <w:rPr>
          <w:rFonts w:cs="Arial"/>
          <w:b/>
          <w:smallCaps/>
          <w:color w:val="00B050"/>
          <w:sz w:val="32"/>
          <w:szCs w:val="32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</w:t>
      </w:r>
      <w:r w:rsidRPr="009F5CA1">
        <w:rPr>
          <w:b/>
        </w:rPr>
        <w:t xml:space="preserve">Příloha č. </w:t>
      </w:r>
      <w:r>
        <w:rPr>
          <w:b/>
        </w:rPr>
        <w:t>2</w:t>
      </w:r>
    </w:p>
    <w:p w:rsidR="0065662D" w:rsidRPr="009D68DA" w:rsidRDefault="0065662D" w:rsidP="00091E20">
      <w:pPr>
        <w:ind w:firstLine="360"/>
        <w:rPr>
          <w:rFonts w:cs="Arial"/>
          <w:szCs w:val="20"/>
        </w:rPr>
      </w:pPr>
      <w:r w:rsidRPr="00E20BAB">
        <w:rPr>
          <w:rFonts w:cs="Arial"/>
          <w:b/>
          <w:smallCaps/>
          <w:color w:val="00B050"/>
          <w:sz w:val="32"/>
          <w:szCs w:val="32"/>
        </w:rPr>
        <w:t>upřesňující informace</w:t>
      </w:r>
    </w:p>
    <w:p w:rsidR="0065662D" w:rsidRPr="0051500F" w:rsidRDefault="0065662D" w:rsidP="0065662D">
      <w:pPr>
        <w:pStyle w:val="Odstavecseseznamem"/>
        <w:numPr>
          <w:ilvl w:val="0"/>
          <w:numId w:val="59"/>
        </w:numPr>
        <w:spacing w:line="276" w:lineRule="auto"/>
        <w:jc w:val="left"/>
        <w:rPr>
          <w:rFonts w:cs="Arial"/>
          <w:szCs w:val="20"/>
        </w:rPr>
      </w:pPr>
      <w:r w:rsidRPr="0051500F">
        <w:rPr>
          <w:rFonts w:cs="Arial"/>
          <w:szCs w:val="20"/>
        </w:rPr>
        <w:t xml:space="preserve">Faktury, které budou hrazeny jen ze zdrojů příjemce dotace, se na MMR neposílají průběžně, ale až v rámci Závěrečné zprávy akce - v kopii spolu s přílohami. </w:t>
      </w:r>
    </w:p>
    <w:p w:rsidR="0065662D" w:rsidRPr="0051500F" w:rsidRDefault="0065662D" w:rsidP="0065662D">
      <w:pPr>
        <w:pStyle w:val="Odstavecseseznamem"/>
        <w:rPr>
          <w:rFonts w:cs="Arial"/>
          <w:szCs w:val="20"/>
        </w:rPr>
      </w:pPr>
    </w:p>
    <w:p w:rsidR="0065662D" w:rsidRDefault="0065662D" w:rsidP="0065662D">
      <w:pPr>
        <w:pStyle w:val="Odstavecseseznamem"/>
        <w:numPr>
          <w:ilvl w:val="0"/>
          <w:numId w:val="59"/>
        </w:numPr>
        <w:spacing w:line="276" w:lineRule="auto"/>
        <w:jc w:val="left"/>
        <w:rPr>
          <w:rFonts w:cs="Arial"/>
          <w:szCs w:val="20"/>
        </w:rPr>
      </w:pPr>
      <w:r w:rsidRPr="0051500F">
        <w:rPr>
          <w:rFonts w:cs="Arial"/>
          <w:szCs w:val="20"/>
        </w:rPr>
        <w:t xml:space="preserve">Povinnou součástí všech průběžných faktur musí být minimálně </w:t>
      </w:r>
      <w:r w:rsidRPr="0051500F">
        <w:rPr>
          <w:rFonts w:cs="Arial"/>
          <w:b/>
          <w:szCs w:val="20"/>
        </w:rPr>
        <w:t>soupis provedených prací</w:t>
      </w:r>
      <w:r w:rsidRPr="0051500F">
        <w:rPr>
          <w:rFonts w:cs="Arial"/>
          <w:szCs w:val="20"/>
        </w:rPr>
        <w:t xml:space="preserve">/ </w:t>
      </w:r>
      <w:r w:rsidRPr="0051500F">
        <w:rPr>
          <w:rFonts w:cs="Arial"/>
          <w:b/>
          <w:szCs w:val="20"/>
        </w:rPr>
        <w:t>dodací list</w:t>
      </w:r>
      <w:r w:rsidRPr="0051500F">
        <w:rPr>
          <w:rFonts w:cs="Arial"/>
          <w:szCs w:val="20"/>
        </w:rPr>
        <w:t xml:space="preserve">. V případě dokončení etapy, části díla a díla celého musí být součástí faktury </w:t>
      </w:r>
      <w:r w:rsidRPr="0051500F">
        <w:rPr>
          <w:rFonts w:cs="Arial"/>
          <w:b/>
          <w:szCs w:val="20"/>
        </w:rPr>
        <w:t>předávací protokol</w:t>
      </w:r>
      <w:r w:rsidRPr="0051500F">
        <w:rPr>
          <w:rFonts w:cs="Arial"/>
          <w:szCs w:val="20"/>
        </w:rPr>
        <w:t xml:space="preserve">. </w:t>
      </w:r>
    </w:p>
    <w:p w:rsidR="00F4785D" w:rsidRDefault="00F4785D" w:rsidP="00E20BAB">
      <w:pPr>
        <w:pStyle w:val="Odstavecseseznamem"/>
        <w:spacing w:line="276" w:lineRule="auto"/>
        <w:jc w:val="left"/>
        <w:rPr>
          <w:rFonts w:cs="Arial"/>
          <w:szCs w:val="20"/>
        </w:rPr>
      </w:pPr>
    </w:p>
    <w:p w:rsidR="00F4785D" w:rsidRPr="0051500F" w:rsidRDefault="00F4785D" w:rsidP="00F4785D">
      <w:pPr>
        <w:pStyle w:val="Odstavecseseznamem"/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Při způsobu čerpání dotace EX-ANTE</w:t>
      </w:r>
    </w:p>
    <w:p w:rsidR="0065662D" w:rsidRPr="0051500F" w:rsidRDefault="0065662D" w:rsidP="0065662D">
      <w:pPr>
        <w:pStyle w:val="Odstavecseseznamem"/>
        <w:rPr>
          <w:rFonts w:cs="Arial"/>
          <w:szCs w:val="20"/>
        </w:rPr>
      </w:pPr>
    </w:p>
    <w:p w:rsidR="0065662D" w:rsidRPr="0051500F" w:rsidRDefault="0065662D" w:rsidP="0065662D">
      <w:pPr>
        <w:pStyle w:val="Odstavecseseznamem"/>
        <w:numPr>
          <w:ilvl w:val="0"/>
          <w:numId w:val="59"/>
        </w:numPr>
        <w:spacing w:line="276" w:lineRule="auto"/>
        <w:jc w:val="left"/>
        <w:rPr>
          <w:rFonts w:cs="Arial"/>
          <w:szCs w:val="20"/>
        </w:rPr>
      </w:pPr>
      <w:r w:rsidRPr="0051500F">
        <w:rPr>
          <w:rFonts w:cs="Arial"/>
          <w:szCs w:val="20"/>
        </w:rPr>
        <w:t>Akce je z dotace financována průběžně, nikoli zpětně!</w:t>
      </w:r>
    </w:p>
    <w:p w:rsidR="0065662D" w:rsidRPr="0051500F" w:rsidRDefault="0065662D" w:rsidP="0065662D">
      <w:pPr>
        <w:pStyle w:val="Odstavecseseznamem"/>
        <w:rPr>
          <w:rFonts w:cs="Arial"/>
          <w:szCs w:val="20"/>
        </w:rPr>
      </w:pPr>
    </w:p>
    <w:p w:rsidR="0065662D" w:rsidRPr="00E20BAB" w:rsidRDefault="0065662D" w:rsidP="0065662D">
      <w:pPr>
        <w:pStyle w:val="Odstavecseseznamem"/>
        <w:numPr>
          <w:ilvl w:val="0"/>
          <w:numId w:val="59"/>
        </w:numPr>
        <w:spacing w:line="276" w:lineRule="auto"/>
        <w:jc w:val="left"/>
        <w:rPr>
          <w:rFonts w:cs="Arial"/>
          <w:szCs w:val="20"/>
        </w:rPr>
      </w:pPr>
      <w:r w:rsidRPr="002F1B49">
        <w:rPr>
          <w:rFonts w:eastAsia="Times New Roman" w:cs="Arial"/>
          <w:szCs w:val="20"/>
          <w:lang w:eastAsia="cs-CZ"/>
        </w:rPr>
        <w:t>Dotační prostředky jsou převáděny od poskytovatele</w:t>
      </w:r>
      <w:r>
        <w:rPr>
          <w:rFonts w:eastAsia="Times New Roman" w:cs="Arial"/>
          <w:szCs w:val="20"/>
          <w:lang w:eastAsia="cs-CZ"/>
        </w:rPr>
        <w:t xml:space="preserve"> </w:t>
      </w:r>
      <w:r w:rsidRPr="002F1B49">
        <w:rPr>
          <w:rFonts w:eastAsia="Times New Roman" w:cs="Arial"/>
          <w:szCs w:val="20"/>
          <w:lang w:eastAsia="cs-CZ"/>
        </w:rPr>
        <w:t xml:space="preserve">na účet příjemce dotace a </w:t>
      </w:r>
      <w:r>
        <w:rPr>
          <w:rFonts w:eastAsia="Times New Roman" w:cs="Arial"/>
          <w:szCs w:val="20"/>
          <w:lang w:eastAsia="cs-CZ"/>
        </w:rPr>
        <w:t xml:space="preserve">poté </w:t>
      </w:r>
      <w:r w:rsidRPr="002F1B49">
        <w:rPr>
          <w:rFonts w:eastAsia="Times New Roman" w:cs="Arial"/>
          <w:szCs w:val="20"/>
          <w:lang w:eastAsia="cs-CZ"/>
        </w:rPr>
        <w:t>od něj na</w:t>
      </w:r>
      <w:r>
        <w:rPr>
          <w:rFonts w:eastAsia="Times New Roman" w:cs="Arial"/>
          <w:szCs w:val="20"/>
          <w:lang w:eastAsia="cs-CZ"/>
        </w:rPr>
        <w:t> </w:t>
      </w:r>
      <w:r w:rsidRPr="002F1B49">
        <w:rPr>
          <w:rFonts w:eastAsia="Times New Roman" w:cs="Arial"/>
          <w:szCs w:val="20"/>
          <w:lang w:eastAsia="cs-CZ"/>
        </w:rPr>
        <w:t>účet dodavatele dle fakturace.</w:t>
      </w:r>
    </w:p>
    <w:p w:rsidR="009D68DA" w:rsidRDefault="009D68DA" w:rsidP="00E20BAB">
      <w:pPr>
        <w:spacing w:line="276" w:lineRule="auto"/>
        <w:ind w:left="720"/>
        <w:jc w:val="left"/>
        <w:rPr>
          <w:rFonts w:cs="Arial"/>
          <w:szCs w:val="20"/>
        </w:rPr>
      </w:pPr>
    </w:p>
    <w:p w:rsidR="009D68DA" w:rsidRDefault="009D68DA" w:rsidP="009D68DA">
      <w:pPr>
        <w:pStyle w:val="Odstavecseseznamem"/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Při způsobu čerpání dotace EX-POST</w:t>
      </w:r>
    </w:p>
    <w:p w:rsidR="009D68DA" w:rsidRPr="0051500F" w:rsidRDefault="009D68DA" w:rsidP="009D68DA">
      <w:pPr>
        <w:pStyle w:val="Odstavecseseznamem"/>
        <w:spacing w:line="276" w:lineRule="auto"/>
        <w:jc w:val="left"/>
        <w:rPr>
          <w:rFonts w:cs="Arial"/>
          <w:szCs w:val="20"/>
        </w:rPr>
      </w:pPr>
    </w:p>
    <w:p w:rsidR="009D68DA" w:rsidRPr="0051500F" w:rsidRDefault="009D68DA" w:rsidP="009D68DA">
      <w:pPr>
        <w:pStyle w:val="Odstavecseseznamem"/>
        <w:numPr>
          <w:ilvl w:val="0"/>
          <w:numId w:val="59"/>
        </w:numPr>
        <w:spacing w:line="276" w:lineRule="auto"/>
        <w:jc w:val="left"/>
        <w:rPr>
          <w:rFonts w:cs="Arial"/>
          <w:szCs w:val="20"/>
        </w:rPr>
      </w:pPr>
      <w:r w:rsidRPr="0051500F">
        <w:rPr>
          <w:rFonts w:cs="Arial"/>
          <w:szCs w:val="20"/>
        </w:rPr>
        <w:t>Akce je z dotace financována průběžně, zpětně</w:t>
      </w:r>
      <w:r w:rsidR="000D296E">
        <w:rPr>
          <w:rFonts w:cs="Arial"/>
          <w:szCs w:val="20"/>
        </w:rPr>
        <w:t>.</w:t>
      </w:r>
    </w:p>
    <w:p w:rsidR="009D68DA" w:rsidRPr="0051500F" w:rsidRDefault="009D68DA" w:rsidP="009D68DA">
      <w:pPr>
        <w:pStyle w:val="Odstavecseseznamem"/>
        <w:rPr>
          <w:rFonts w:cs="Arial"/>
          <w:szCs w:val="20"/>
        </w:rPr>
      </w:pPr>
    </w:p>
    <w:p w:rsidR="009D68DA" w:rsidRPr="0018455F" w:rsidRDefault="009D68DA" w:rsidP="009D68DA">
      <w:pPr>
        <w:pStyle w:val="Odstavecseseznamem"/>
        <w:numPr>
          <w:ilvl w:val="0"/>
          <w:numId w:val="59"/>
        </w:numPr>
        <w:spacing w:line="276" w:lineRule="auto"/>
        <w:jc w:val="left"/>
        <w:rPr>
          <w:rFonts w:cs="Arial"/>
          <w:szCs w:val="20"/>
        </w:rPr>
      </w:pPr>
      <w:r w:rsidRPr="002F1B49">
        <w:rPr>
          <w:rFonts w:eastAsia="Times New Roman" w:cs="Arial"/>
          <w:szCs w:val="20"/>
          <w:lang w:eastAsia="cs-CZ"/>
        </w:rPr>
        <w:t>Dotační prostředky jsou převáděny od poskytovatele</w:t>
      </w:r>
      <w:r>
        <w:rPr>
          <w:rFonts w:eastAsia="Times New Roman" w:cs="Arial"/>
          <w:szCs w:val="20"/>
          <w:lang w:eastAsia="cs-CZ"/>
        </w:rPr>
        <w:t xml:space="preserve"> </w:t>
      </w:r>
      <w:r w:rsidR="000D296E">
        <w:rPr>
          <w:rFonts w:eastAsia="Times New Roman" w:cs="Arial"/>
          <w:szCs w:val="20"/>
          <w:lang w:eastAsia="cs-CZ"/>
        </w:rPr>
        <w:t xml:space="preserve">(prostřednictvím ČNB) </w:t>
      </w:r>
      <w:r w:rsidRPr="002F1B49">
        <w:rPr>
          <w:rFonts w:eastAsia="Times New Roman" w:cs="Arial"/>
          <w:szCs w:val="20"/>
          <w:lang w:eastAsia="cs-CZ"/>
        </w:rPr>
        <w:t xml:space="preserve">na účet příjemce dotace </w:t>
      </w:r>
      <w:r>
        <w:rPr>
          <w:rFonts w:eastAsia="Times New Roman" w:cs="Arial"/>
          <w:szCs w:val="20"/>
          <w:lang w:eastAsia="cs-CZ"/>
        </w:rPr>
        <w:t>poté co příjemce dotace fakturu dodavateli</w:t>
      </w:r>
      <w:r w:rsidR="000D296E" w:rsidRPr="000D296E">
        <w:rPr>
          <w:rFonts w:eastAsia="Times New Roman" w:cs="Arial"/>
          <w:szCs w:val="20"/>
          <w:lang w:eastAsia="cs-CZ"/>
        </w:rPr>
        <w:t xml:space="preserve"> </w:t>
      </w:r>
      <w:r w:rsidR="000D296E">
        <w:rPr>
          <w:rFonts w:eastAsia="Times New Roman" w:cs="Arial"/>
          <w:szCs w:val="20"/>
          <w:lang w:eastAsia="cs-CZ"/>
        </w:rPr>
        <w:t>proplatil, zaslal poskytovateli (správci Programu) a byla správcem programu akceptována</w:t>
      </w:r>
      <w:r>
        <w:rPr>
          <w:rFonts w:eastAsia="Times New Roman" w:cs="Arial"/>
          <w:szCs w:val="20"/>
          <w:lang w:eastAsia="cs-CZ"/>
        </w:rPr>
        <w:t>.</w:t>
      </w:r>
    </w:p>
    <w:p w:rsidR="009D68DA" w:rsidRDefault="009D68DA" w:rsidP="00E20BAB">
      <w:pPr>
        <w:spacing w:line="276" w:lineRule="auto"/>
        <w:ind w:left="720"/>
        <w:jc w:val="left"/>
        <w:rPr>
          <w:rFonts w:cs="Arial"/>
          <w:szCs w:val="20"/>
        </w:rPr>
      </w:pPr>
    </w:p>
    <w:p w:rsidR="009D68DA" w:rsidRPr="009D68DA" w:rsidRDefault="009D68DA" w:rsidP="00E20BAB">
      <w:pPr>
        <w:spacing w:line="276" w:lineRule="auto"/>
        <w:jc w:val="left"/>
        <w:rPr>
          <w:rFonts w:cs="Arial"/>
          <w:szCs w:val="20"/>
        </w:rPr>
      </w:pPr>
    </w:p>
    <w:p w:rsidR="0065662D" w:rsidRDefault="0065662D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5A65" w:rsidRDefault="00655A65" w:rsidP="0065662D">
      <w:pPr>
        <w:rPr>
          <w:rFonts w:cs="Arial"/>
        </w:rPr>
      </w:pPr>
    </w:p>
    <w:p w:rsidR="0065662D" w:rsidRPr="0051500F" w:rsidRDefault="0065662D" w:rsidP="0065662D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:rsidR="0065662D" w:rsidRDefault="0065662D" w:rsidP="0065662D">
      <w:pPr>
        <w:spacing w:after="0"/>
        <w:ind w:left="567" w:hanging="567"/>
        <w:contextualSpacing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</w:t>
      </w:r>
      <w:r w:rsidR="009D68DA">
        <w:rPr>
          <w:rFonts w:eastAsia="Times New Roman" w:cs="Arial"/>
          <w:sz w:val="18"/>
          <w:szCs w:val="18"/>
          <w:lang w:eastAsia="cs-CZ"/>
        </w:rPr>
        <w:t>„</w:t>
      </w:r>
      <w:r w:rsidRPr="001F1E06">
        <w:rPr>
          <w:rFonts w:eastAsia="Times New Roman" w:cs="Arial"/>
          <w:sz w:val="18"/>
          <w:szCs w:val="18"/>
          <w:lang w:eastAsia="cs-CZ"/>
        </w:rPr>
        <w:t>dotační" faktury správci Programu.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="009D68DA">
        <w:rPr>
          <w:rFonts w:eastAsia="Arial" w:cs="Arial"/>
          <w:sz w:val="18"/>
          <w:szCs w:val="18"/>
        </w:rPr>
        <w:t xml:space="preserve"> pracovních</w:t>
      </w:r>
      <w:r w:rsidRPr="001F1E06">
        <w:rPr>
          <w:rFonts w:eastAsia="Arial" w:cs="Arial"/>
          <w:sz w:val="18"/>
          <w:szCs w:val="18"/>
        </w:rPr>
        <w:t xml:space="preserve"> dní běžící splatnosti faktury)</w:t>
      </w:r>
      <w:r w:rsidR="009D68DA">
        <w:rPr>
          <w:rFonts w:eastAsia="Arial" w:cs="Arial"/>
          <w:sz w:val="18"/>
          <w:szCs w:val="18"/>
        </w:rPr>
        <w:t xml:space="preserve"> v případě čerpání dotace EX-ANTE.</w:t>
      </w:r>
    </w:p>
    <w:p w:rsidR="0065662D" w:rsidRPr="001F1E06" w:rsidRDefault="0065662D" w:rsidP="0065662D">
      <w:pPr>
        <w:spacing w:after="0"/>
        <w:ind w:left="567" w:hanging="567"/>
        <w:contextualSpacing/>
        <w:rPr>
          <w:rFonts w:cs="Arial"/>
          <w:sz w:val="18"/>
          <w:szCs w:val="18"/>
        </w:rPr>
      </w:pPr>
    </w:p>
    <w:p w:rsidR="0065662D" w:rsidRDefault="0065662D" w:rsidP="0065662D">
      <w:pPr>
        <w:ind w:left="567" w:hanging="567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:rsidR="003C6793" w:rsidRDefault="0065662D" w:rsidP="002B6FAA">
      <w:pPr>
        <w:ind w:left="567" w:hanging="567"/>
        <w:rPr>
          <w:rFonts w:cs="Arial"/>
          <w:b/>
          <w:sz w:val="40"/>
          <w:szCs w:val="40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 xml:space="preserve">vedle požadavku na proplacení celé fakturované částky (u plátců DPH bez DPH)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 xml:space="preserve">i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>ak musí být řádně uvedeno na kry</w:t>
      </w:r>
      <w:r w:rsidRPr="002F1B49">
        <w:rPr>
          <w:rFonts w:eastAsia="Times New Roman" w:cs="Arial"/>
          <w:sz w:val="18"/>
          <w:szCs w:val="18"/>
          <w:lang w:eastAsia="cs-CZ"/>
        </w:rPr>
        <w:t>cím listu k</w:t>
      </w:r>
      <w:r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>faktuře</w:t>
      </w:r>
      <w:r>
        <w:rPr>
          <w:rFonts w:eastAsia="Times New Roman" w:cs="Arial"/>
          <w:sz w:val="18"/>
          <w:szCs w:val="18"/>
          <w:lang w:eastAsia="cs-CZ"/>
        </w:rPr>
        <w:t>.</w:t>
      </w:r>
    </w:p>
    <w:sectPr w:rsidR="003C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F7" w:rsidRDefault="00D60CF7" w:rsidP="009E36FB">
      <w:pPr>
        <w:spacing w:after="0"/>
      </w:pPr>
      <w:r>
        <w:separator/>
      </w:r>
    </w:p>
  </w:endnote>
  <w:endnote w:type="continuationSeparator" w:id="0">
    <w:p w:rsidR="00D60CF7" w:rsidRDefault="00D60CF7" w:rsidP="009E36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F7" w:rsidRDefault="00D60CF7" w:rsidP="009E36FB">
      <w:pPr>
        <w:spacing w:after="0"/>
      </w:pPr>
      <w:r>
        <w:separator/>
      </w:r>
    </w:p>
  </w:footnote>
  <w:footnote w:type="continuationSeparator" w:id="0">
    <w:p w:rsidR="00D60CF7" w:rsidRDefault="00D60CF7" w:rsidP="009E36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CF7" w:rsidRDefault="00D60CF7" w:rsidP="00A85C1A">
    <w:pPr>
      <w:pStyle w:val="Zhlav"/>
      <w:tabs>
        <w:tab w:val="left" w:pos="6804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28EA315" wp14:editId="55131280">
          <wp:simplePos x="0" y="0"/>
          <wp:positionH relativeFrom="margin">
            <wp:posOffset>-720090</wp:posOffset>
          </wp:positionH>
          <wp:positionV relativeFrom="margin">
            <wp:posOffset>-622300</wp:posOffset>
          </wp:positionV>
          <wp:extent cx="1928495" cy="41529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D60CF7" w:rsidRPr="009F5CA1" w:rsidRDefault="00D60CF7" w:rsidP="00A85C1A">
    <w:pPr>
      <w:pStyle w:val="Zhlav"/>
      <w:tabs>
        <w:tab w:val="left" w:pos="6663"/>
      </w:tabs>
      <w:rPr>
        <w:b/>
      </w:rPr>
    </w:pPr>
    <w:r>
      <w:tab/>
    </w:r>
    <w:r>
      <w:tab/>
    </w:r>
    <w:r>
      <w:tab/>
    </w:r>
    <w:r w:rsidRPr="009F5CA1">
      <w:rPr>
        <w:b/>
      </w:rPr>
      <w:t>Příloha č. 1</w:t>
    </w:r>
    <w:r w:rsidRPr="009F5CA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047BE0"/>
    <w:multiLevelType w:val="hybridMultilevel"/>
    <w:tmpl w:val="28048F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62253F"/>
    <w:multiLevelType w:val="hybridMultilevel"/>
    <w:tmpl w:val="43E89F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54B87"/>
    <w:multiLevelType w:val="hybridMultilevel"/>
    <w:tmpl w:val="83C0C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4FF"/>
    <w:multiLevelType w:val="hybridMultilevel"/>
    <w:tmpl w:val="3D52D928"/>
    <w:lvl w:ilvl="0" w:tplc="970086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810B49"/>
    <w:multiLevelType w:val="hybridMultilevel"/>
    <w:tmpl w:val="360233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B543D"/>
    <w:multiLevelType w:val="hybridMultilevel"/>
    <w:tmpl w:val="0AFA9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81BDD"/>
    <w:multiLevelType w:val="hybridMultilevel"/>
    <w:tmpl w:val="642C65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F67322"/>
    <w:multiLevelType w:val="hybridMultilevel"/>
    <w:tmpl w:val="5BF8C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425C4"/>
    <w:multiLevelType w:val="hybridMultilevel"/>
    <w:tmpl w:val="F198D6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22AFB"/>
    <w:multiLevelType w:val="hybridMultilevel"/>
    <w:tmpl w:val="A232E00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A2420"/>
    <w:multiLevelType w:val="hybridMultilevel"/>
    <w:tmpl w:val="2348FD0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F0383"/>
    <w:multiLevelType w:val="hybridMultilevel"/>
    <w:tmpl w:val="B6E88D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276D7"/>
    <w:multiLevelType w:val="hybridMultilevel"/>
    <w:tmpl w:val="E9003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D019BC"/>
    <w:multiLevelType w:val="hybridMultilevel"/>
    <w:tmpl w:val="47CCD32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812CB2"/>
    <w:multiLevelType w:val="hybridMultilevel"/>
    <w:tmpl w:val="C9F452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E26310"/>
    <w:multiLevelType w:val="hybridMultilevel"/>
    <w:tmpl w:val="2EF27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D2E83"/>
    <w:multiLevelType w:val="hybridMultilevel"/>
    <w:tmpl w:val="46269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F1B59"/>
    <w:multiLevelType w:val="hybridMultilevel"/>
    <w:tmpl w:val="A3DA71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E581005"/>
    <w:multiLevelType w:val="hybridMultilevel"/>
    <w:tmpl w:val="13FCE7D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1E8AD79A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10DC0D96">
      <w:start w:val="1"/>
      <w:numFmt w:val="upperLetter"/>
      <w:lvlText w:val="%4)"/>
      <w:lvlJc w:val="left"/>
      <w:pPr>
        <w:ind w:left="3588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2E82679E"/>
    <w:multiLevelType w:val="hybridMultilevel"/>
    <w:tmpl w:val="2AF4241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2E3660"/>
    <w:multiLevelType w:val="hybridMultilevel"/>
    <w:tmpl w:val="872C03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04878F5"/>
    <w:multiLevelType w:val="hybridMultilevel"/>
    <w:tmpl w:val="1D7466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A56C9E"/>
    <w:multiLevelType w:val="hybridMultilevel"/>
    <w:tmpl w:val="78FCF1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F56906"/>
    <w:multiLevelType w:val="hybridMultilevel"/>
    <w:tmpl w:val="39ACF6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40E3F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D204EB"/>
    <w:multiLevelType w:val="hybridMultilevel"/>
    <w:tmpl w:val="215E8068"/>
    <w:lvl w:ilvl="0" w:tplc="0A54AD18">
      <w:numFmt w:val="bullet"/>
      <w:lvlText w:val="-"/>
      <w:lvlJc w:val="left"/>
      <w:pPr>
        <w:ind w:left="234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5" w15:restartNumberingAfterBreak="0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B3221E"/>
    <w:multiLevelType w:val="hybridMultilevel"/>
    <w:tmpl w:val="43F80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BE47C4"/>
    <w:multiLevelType w:val="hybridMultilevel"/>
    <w:tmpl w:val="F97E0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45F66"/>
    <w:multiLevelType w:val="hybridMultilevel"/>
    <w:tmpl w:val="150CD0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13CB8"/>
    <w:multiLevelType w:val="hybridMultilevel"/>
    <w:tmpl w:val="32460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0E05DB"/>
    <w:multiLevelType w:val="hybridMultilevel"/>
    <w:tmpl w:val="B2B44B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4C6D10"/>
    <w:multiLevelType w:val="hybridMultilevel"/>
    <w:tmpl w:val="862827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5341080"/>
    <w:multiLevelType w:val="hybridMultilevel"/>
    <w:tmpl w:val="629466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965514"/>
    <w:multiLevelType w:val="hybridMultilevel"/>
    <w:tmpl w:val="46467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C657C"/>
    <w:multiLevelType w:val="hybridMultilevel"/>
    <w:tmpl w:val="0E8C65E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6F15AA9"/>
    <w:multiLevelType w:val="hybridMultilevel"/>
    <w:tmpl w:val="8B92E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D456CF"/>
    <w:multiLevelType w:val="hybridMultilevel"/>
    <w:tmpl w:val="0A92F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6E3DF3"/>
    <w:multiLevelType w:val="hybridMultilevel"/>
    <w:tmpl w:val="87821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A30CBB"/>
    <w:multiLevelType w:val="hybridMultilevel"/>
    <w:tmpl w:val="146E2A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0D52D6"/>
    <w:multiLevelType w:val="hybridMultilevel"/>
    <w:tmpl w:val="26DC24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15B6084"/>
    <w:multiLevelType w:val="hybridMultilevel"/>
    <w:tmpl w:val="082E32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22F2B20"/>
    <w:multiLevelType w:val="multilevel"/>
    <w:tmpl w:val="A71ED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u w:val="single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i/>
        <w:u w:val="single"/>
      </w:rPr>
    </w:lvl>
  </w:abstractNum>
  <w:abstractNum w:abstractNumId="53" w15:restartNumberingAfterBreak="0">
    <w:nsid w:val="57CC6336"/>
    <w:multiLevelType w:val="hybridMultilevel"/>
    <w:tmpl w:val="9E5218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45BB5"/>
    <w:multiLevelType w:val="hybridMultilevel"/>
    <w:tmpl w:val="C71E6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18764A"/>
    <w:multiLevelType w:val="hybridMultilevel"/>
    <w:tmpl w:val="9918B1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04D3B9A"/>
    <w:multiLevelType w:val="hybridMultilevel"/>
    <w:tmpl w:val="9EB87E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C53D5"/>
    <w:multiLevelType w:val="hybridMultilevel"/>
    <w:tmpl w:val="A50AF0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343E83"/>
    <w:multiLevelType w:val="hybridMultilevel"/>
    <w:tmpl w:val="C200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BF03A7"/>
    <w:multiLevelType w:val="hybridMultilevel"/>
    <w:tmpl w:val="B1CC668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33A65A3"/>
    <w:multiLevelType w:val="hybridMultilevel"/>
    <w:tmpl w:val="AC4EBB68"/>
    <w:lvl w:ilvl="0" w:tplc="3618BA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0A0506"/>
    <w:multiLevelType w:val="hybridMultilevel"/>
    <w:tmpl w:val="AC560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5EC6A9B"/>
    <w:multiLevelType w:val="multilevel"/>
    <w:tmpl w:val="05FA97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4" w15:restartNumberingAfterBreak="0">
    <w:nsid w:val="67AA3A11"/>
    <w:multiLevelType w:val="multilevel"/>
    <w:tmpl w:val="C6FE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5" w15:restartNumberingAfterBreak="0">
    <w:nsid w:val="68FD792D"/>
    <w:multiLevelType w:val="hybridMultilevel"/>
    <w:tmpl w:val="1C7E5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264AC"/>
    <w:multiLevelType w:val="hybridMultilevel"/>
    <w:tmpl w:val="8556D1DE"/>
    <w:lvl w:ilvl="0" w:tplc="59462EF2">
      <w:start w:val="5"/>
      <w:numFmt w:val="bullet"/>
      <w:lvlText w:val="-"/>
      <w:lvlJc w:val="left"/>
      <w:pPr>
        <w:ind w:left="199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67" w15:restartNumberingAfterBreak="0">
    <w:nsid w:val="6B53140F"/>
    <w:multiLevelType w:val="hybridMultilevel"/>
    <w:tmpl w:val="749E5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7815E5"/>
    <w:multiLevelType w:val="hybridMultilevel"/>
    <w:tmpl w:val="34502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960A5B"/>
    <w:multiLevelType w:val="hybridMultilevel"/>
    <w:tmpl w:val="E35A98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8A65FF"/>
    <w:multiLevelType w:val="hybridMultilevel"/>
    <w:tmpl w:val="6BF04A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320415"/>
    <w:multiLevelType w:val="hybridMultilevel"/>
    <w:tmpl w:val="8D0A560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74D73CE4"/>
    <w:multiLevelType w:val="hybridMultilevel"/>
    <w:tmpl w:val="542CAC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447CAB"/>
    <w:multiLevelType w:val="hybridMultilevel"/>
    <w:tmpl w:val="113CA2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187862"/>
    <w:multiLevelType w:val="hybridMultilevel"/>
    <w:tmpl w:val="461286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B6D58B0"/>
    <w:multiLevelType w:val="hybridMultilevel"/>
    <w:tmpl w:val="563EF6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9E1DC9"/>
    <w:multiLevelType w:val="hybridMultilevel"/>
    <w:tmpl w:val="CA10444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B9F6878"/>
    <w:multiLevelType w:val="hybridMultilevel"/>
    <w:tmpl w:val="2EEA20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41"/>
  </w:num>
  <w:num w:numId="5">
    <w:abstractNumId w:val="4"/>
  </w:num>
  <w:num w:numId="6">
    <w:abstractNumId w:val="70"/>
  </w:num>
  <w:num w:numId="7">
    <w:abstractNumId w:val="40"/>
  </w:num>
  <w:num w:numId="8">
    <w:abstractNumId w:val="6"/>
  </w:num>
  <w:num w:numId="9">
    <w:abstractNumId w:val="33"/>
  </w:num>
  <w:num w:numId="10">
    <w:abstractNumId w:val="39"/>
  </w:num>
  <w:num w:numId="11">
    <w:abstractNumId w:val="61"/>
  </w:num>
  <w:num w:numId="12">
    <w:abstractNumId w:val="77"/>
  </w:num>
  <w:num w:numId="13">
    <w:abstractNumId w:val="62"/>
  </w:num>
  <w:num w:numId="14">
    <w:abstractNumId w:val="44"/>
  </w:num>
  <w:num w:numId="15">
    <w:abstractNumId w:val="51"/>
  </w:num>
  <w:num w:numId="16">
    <w:abstractNumId w:val="30"/>
  </w:num>
  <w:num w:numId="17">
    <w:abstractNumId w:val="60"/>
  </w:num>
  <w:num w:numId="18">
    <w:abstractNumId w:val="48"/>
  </w:num>
  <w:num w:numId="19">
    <w:abstractNumId w:val="12"/>
  </w:num>
  <w:num w:numId="20">
    <w:abstractNumId w:val="31"/>
  </w:num>
  <w:num w:numId="21">
    <w:abstractNumId w:val="27"/>
  </w:num>
  <w:num w:numId="22">
    <w:abstractNumId w:val="55"/>
  </w:num>
  <w:num w:numId="23">
    <w:abstractNumId w:val="24"/>
  </w:num>
  <w:num w:numId="24">
    <w:abstractNumId w:val="58"/>
  </w:num>
  <w:num w:numId="25">
    <w:abstractNumId w:val="17"/>
  </w:num>
  <w:num w:numId="26">
    <w:abstractNumId w:val="79"/>
  </w:num>
  <w:num w:numId="27">
    <w:abstractNumId w:val="25"/>
  </w:num>
  <w:num w:numId="28">
    <w:abstractNumId w:val="69"/>
  </w:num>
  <w:num w:numId="29">
    <w:abstractNumId w:val="18"/>
  </w:num>
  <w:num w:numId="30">
    <w:abstractNumId w:val="23"/>
  </w:num>
  <w:num w:numId="31">
    <w:abstractNumId w:val="73"/>
  </w:num>
  <w:num w:numId="32">
    <w:abstractNumId w:val="68"/>
  </w:num>
  <w:num w:numId="33">
    <w:abstractNumId w:val="54"/>
  </w:num>
  <w:num w:numId="34">
    <w:abstractNumId w:val="71"/>
  </w:num>
  <w:num w:numId="35">
    <w:abstractNumId w:val="32"/>
  </w:num>
  <w:num w:numId="36">
    <w:abstractNumId w:val="45"/>
  </w:num>
  <w:num w:numId="37">
    <w:abstractNumId w:val="65"/>
  </w:num>
  <w:num w:numId="38">
    <w:abstractNumId w:val="14"/>
  </w:num>
  <w:num w:numId="39">
    <w:abstractNumId w:val="67"/>
  </w:num>
  <w:num w:numId="40">
    <w:abstractNumId w:val="15"/>
  </w:num>
  <w:num w:numId="41">
    <w:abstractNumId w:val="74"/>
  </w:num>
  <w:num w:numId="42">
    <w:abstractNumId w:val="47"/>
  </w:num>
  <w:num w:numId="43">
    <w:abstractNumId w:val="42"/>
  </w:num>
  <w:num w:numId="44">
    <w:abstractNumId w:val="28"/>
  </w:num>
  <w:num w:numId="45">
    <w:abstractNumId w:val="46"/>
  </w:num>
  <w:num w:numId="46">
    <w:abstractNumId w:val="21"/>
  </w:num>
  <w:num w:numId="47">
    <w:abstractNumId w:val="29"/>
  </w:num>
  <w:num w:numId="48">
    <w:abstractNumId w:val="50"/>
  </w:num>
  <w:num w:numId="49">
    <w:abstractNumId w:val="57"/>
  </w:num>
  <w:num w:numId="50">
    <w:abstractNumId w:val="35"/>
  </w:num>
  <w:num w:numId="51">
    <w:abstractNumId w:val="75"/>
  </w:num>
  <w:num w:numId="52">
    <w:abstractNumId w:val="9"/>
  </w:num>
  <w:num w:numId="53">
    <w:abstractNumId w:val="0"/>
  </w:num>
  <w:num w:numId="54">
    <w:abstractNumId w:val="1"/>
  </w:num>
  <w:num w:numId="55">
    <w:abstractNumId w:val="2"/>
  </w:num>
  <w:num w:numId="56">
    <w:abstractNumId w:val="3"/>
  </w:num>
  <w:num w:numId="57">
    <w:abstractNumId w:val="49"/>
  </w:num>
  <w:num w:numId="58">
    <w:abstractNumId w:val="13"/>
  </w:num>
  <w:num w:numId="59">
    <w:abstractNumId w:val="22"/>
  </w:num>
  <w:num w:numId="60">
    <w:abstractNumId w:val="56"/>
  </w:num>
  <w:num w:numId="61">
    <w:abstractNumId w:val="64"/>
  </w:num>
  <w:num w:numId="62">
    <w:abstractNumId w:val="59"/>
  </w:num>
  <w:num w:numId="63">
    <w:abstractNumId w:val="76"/>
  </w:num>
  <w:num w:numId="64">
    <w:abstractNumId w:val="20"/>
  </w:num>
  <w:num w:numId="65">
    <w:abstractNumId w:val="11"/>
  </w:num>
  <w:num w:numId="66">
    <w:abstractNumId w:val="5"/>
  </w:num>
  <w:num w:numId="67">
    <w:abstractNumId w:val="78"/>
  </w:num>
  <w:num w:numId="68">
    <w:abstractNumId w:val="7"/>
  </w:num>
  <w:num w:numId="69">
    <w:abstractNumId w:val="36"/>
  </w:num>
  <w:num w:numId="70">
    <w:abstractNumId w:val="26"/>
  </w:num>
  <w:num w:numId="71">
    <w:abstractNumId w:val="53"/>
  </w:num>
  <w:num w:numId="72">
    <w:abstractNumId w:val="72"/>
  </w:num>
  <w:num w:numId="73">
    <w:abstractNumId w:val="16"/>
  </w:num>
  <w:num w:numId="74">
    <w:abstractNumId w:val="8"/>
  </w:num>
  <w:num w:numId="75">
    <w:abstractNumId w:val="38"/>
  </w:num>
  <w:num w:numId="76">
    <w:abstractNumId w:val="43"/>
  </w:num>
  <w:num w:numId="77">
    <w:abstractNumId w:val="37"/>
  </w:num>
  <w:num w:numId="78">
    <w:abstractNumId w:val="63"/>
  </w:num>
  <w:num w:numId="79">
    <w:abstractNumId w:val="66"/>
  </w:num>
  <w:num w:numId="80">
    <w:abstractNumId w:val="34"/>
  </w:num>
  <w:num w:numId="81">
    <w:abstractNumId w:val="5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57"/>
    <w:rsid w:val="00030985"/>
    <w:rsid w:val="00050E63"/>
    <w:rsid w:val="00060BE4"/>
    <w:rsid w:val="00071DEE"/>
    <w:rsid w:val="00091E20"/>
    <w:rsid w:val="000A6557"/>
    <w:rsid w:val="000B6555"/>
    <w:rsid w:val="000B772E"/>
    <w:rsid w:val="000C2367"/>
    <w:rsid w:val="000C4D1E"/>
    <w:rsid w:val="000D296E"/>
    <w:rsid w:val="000E3C64"/>
    <w:rsid w:val="000E3E03"/>
    <w:rsid w:val="00114FCE"/>
    <w:rsid w:val="0012509D"/>
    <w:rsid w:val="00125ACF"/>
    <w:rsid w:val="00163B30"/>
    <w:rsid w:val="001C1A12"/>
    <w:rsid w:val="001C64C9"/>
    <w:rsid w:val="001E0A9F"/>
    <w:rsid w:val="00201A8F"/>
    <w:rsid w:val="00214254"/>
    <w:rsid w:val="00242384"/>
    <w:rsid w:val="00245A22"/>
    <w:rsid w:val="00256A3C"/>
    <w:rsid w:val="00261367"/>
    <w:rsid w:val="002803DE"/>
    <w:rsid w:val="00281135"/>
    <w:rsid w:val="002975F2"/>
    <w:rsid w:val="002B6FAA"/>
    <w:rsid w:val="003170FA"/>
    <w:rsid w:val="0032713A"/>
    <w:rsid w:val="0034744E"/>
    <w:rsid w:val="00357A69"/>
    <w:rsid w:val="003A0A3B"/>
    <w:rsid w:val="003A1E86"/>
    <w:rsid w:val="003A27AC"/>
    <w:rsid w:val="003B2236"/>
    <w:rsid w:val="003C148E"/>
    <w:rsid w:val="003C6793"/>
    <w:rsid w:val="003D5FA6"/>
    <w:rsid w:val="004219E4"/>
    <w:rsid w:val="00467026"/>
    <w:rsid w:val="004830C6"/>
    <w:rsid w:val="004E3CF1"/>
    <w:rsid w:val="0050174D"/>
    <w:rsid w:val="00510139"/>
    <w:rsid w:val="005B0E49"/>
    <w:rsid w:val="005D2100"/>
    <w:rsid w:val="005E772F"/>
    <w:rsid w:val="006124D0"/>
    <w:rsid w:val="00614B29"/>
    <w:rsid w:val="00627EAD"/>
    <w:rsid w:val="00636DD9"/>
    <w:rsid w:val="00652C63"/>
    <w:rsid w:val="00655A65"/>
    <w:rsid w:val="0065662D"/>
    <w:rsid w:val="00685E43"/>
    <w:rsid w:val="006C15E8"/>
    <w:rsid w:val="006C3EEE"/>
    <w:rsid w:val="006E1B51"/>
    <w:rsid w:val="00701C06"/>
    <w:rsid w:val="00724E46"/>
    <w:rsid w:val="00730E97"/>
    <w:rsid w:val="00776318"/>
    <w:rsid w:val="007935CB"/>
    <w:rsid w:val="007974D3"/>
    <w:rsid w:val="007A3975"/>
    <w:rsid w:val="007F0B8D"/>
    <w:rsid w:val="007F344D"/>
    <w:rsid w:val="007F75B7"/>
    <w:rsid w:val="008115FA"/>
    <w:rsid w:val="00816425"/>
    <w:rsid w:val="00834A4A"/>
    <w:rsid w:val="0084031D"/>
    <w:rsid w:val="008958A2"/>
    <w:rsid w:val="008C46B1"/>
    <w:rsid w:val="008D7CE4"/>
    <w:rsid w:val="008F165B"/>
    <w:rsid w:val="009070B1"/>
    <w:rsid w:val="00923807"/>
    <w:rsid w:val="009614DA"/>
    <w:rsid w:val="00966F0D"/>
    <w:rsid w:val="00984B3F"/>
    <w:rsid w:val="00995CC3"/>
    <w:rsid w:val="009A76F8"/>
    <w:rsid w:val="009D053D"/>
    <w:rsid w:val="009D68DA"/>
    <w:rsid w:val="009E36FB"/>
    <w:rsid w:val="00A0772A"/>
    <w:rsid w:val="00A17261"/>
    <w:rsid w:val="00A27F50"/>
    <w:rsid w:val="00A322ED"/>
    <w:rsid w:val="00A53E0A"/>
    <w:rsid w:val="00A6509E"/>
    <w:rsid w:val="00A85C1A"/>
    <w:rsid w:val="00A8651A"/>
    <w:rsid w:val="00AB6E48"/>
    <w:rsid w:val="00B05224"/>
    <w:rsid w:val="00B0602B"/>
    <w:rsid w:val="00B10893"/>
    <w:rsid w:val="00B521DC"/>
    <w:rsid w:val="00B853EE"/>
    <w:rsid w:val="00B87A72"/>
    <w:rsid w:val="00BE046D"/>
    <w:rsid w:val="00C13CB6"/>
    <w:rsid w:val="00C83FF1"/>
    <w:rsid w:val="00CB1058"/>
    <w:rsid w:val="00CB342F"/>
    <w:rsid w:val="00CB3F3F"/>
    <w:rsid w:val="00CB63A5"/>
    <w:rsid w:val="00CC1111"/>
    <w:rsid w:val="00D14F4F"/>
    <w:rsid w:val="00D425E7"/>
    <w:rsid w:val="00D445ED"/>
    <w:rsid w:val="00D60CF7"/>
    <w:rsid w:val="00D86BC8"/>
    <w:rsid w:val="00DD62CE"/>
    <w:rsid w:val="00DE4ADC"/>
    <w:rsid w:val="00E20BAB"/>
    <w:rsid w:val="00E64CAF"/>
    <w:rsid w:val="00E73CCD"/>
    <w:rsid w:val="00F40B5C"/>
    <w:rsid w:val="00F4785D"/>
    <w:rsid w:val="00F505FB"/>
    <w:rsid w:val="00F56342"/>
    <w:rsid w:val="00F7059E"/>
    <w:rsid w:val="00F80233"/>
    <w:rsid w:val="00F91AA0"/>
    <w:rsid w:val="00FC6F6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0B6E3CC"/>
  <w15:docId w15:val="{AB5FF070-D89C-4079-859C-58CB4BB9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557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C3EE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3EE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685E43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C83FF1"/>
    <w:rPr>
      <w:rFonts w:ascii="Arial" w:hAnsi="Arial"/>
      <w:sz w:val="20"/>
    </w:rPr>
  </w:style>
  <w:style w:type="character" w:customStyle="1" w:styleId="dn">
    <w:name w:val="Žádný"/>
    <w:rsid w:val="009E36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36FB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36F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36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C3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EEE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EE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EE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E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C3EEE"/>
    <w:pPr>
      <w:ind w:firstLine="708"/>
    </w:pPr>
    <w:rPr>
      <w:rFonts w:eastAsia="Times New Roman" w:cs="Times New Roman"/>
      <w:sz w:val="22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C3EEE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CM4">
    <w:name w:val="CM4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6C3EE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3EE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C3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3E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C3EEE"/>
    <w:rPr>
      <w:b/>
      <w:bCs/>
    </w:rPr>
  </w:style>
  <w:style w:type="paragraph" w:customStyle="1" w:styleId="Default">
    <w:name w:val="Default"/>
    <w:rsid w:val="006C3E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C3EEE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rsid w:val="0065662D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65662D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65662D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D445E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060BE4"/>
    <w:pPr>
      <w:spacing w:after="0" w:line="240" w:lineRule="auto"/>
    </w:pPr>
    <w:rPr>
      <w:rFonts w:ascii="Arial" w:hAnsi="Arial"/>
      <w:sz w:val="20"/>
    </w:rPr>
  </w:style>
  <w:style w:type="table" w:styleId="Svtlmka">
    <w:name w:val="Light Grid"/>
    <w:basedOn w:val="Normlntabulka"/>
    <w:uiPriority w:val="62"/>
    <w:rsid w:val="007F75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5F2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5F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81EE-0609-4426-823F-A0EC8479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39</cp:revision>
  <cp:lastPrinted>2018-05-23T12:32:00Z</cp:lastPrinted>
  <dcterms:created xsi:type="dcterms:W3CDTF">2018-04-10T08:37:00Z</dcterms:created>
  <dcterms:modified xsi:type="dcterms:W3CDTF">2018-11-20T17:07:00Z</dcterms:modified>
</cp:coreProperties>
</file>