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967D3" w14:textId="5CC72FFB" w:rsidR="005B5F28" w:rsidRDefault="001C711A" w:rsidP="006E0656">
      <w:pPr>
        <w:spacing w:before="240" w:after="120"/>
        <w:jc w:val="center"/>
        <w:rPr>
          <w:rFonts w:ascii="Arial" w:hAnsi="Arial" w:cs="Arial"/>
          <w:b/>
        </w:rPr>
      </w:pPr>
      <w:r w:rsidRPr="009912C7">
        <w:rPr>
          <w:rFonts w:ascii="Arial" w:hAnsi="Arial" w:cs="Arial"/>
          <w:b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77777777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>žadatele – subjektu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32C10630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  <w:r>
              <w:rPr>
                <w:rFonts w:ascii="Arial" w:hAnsi="Arial" w:cs="Arial"/>
                <w:bCs/>
                <w:i/>
                <w:iCs/>
              </w:rPr>
              <w:t xml:space="preserve">(v členění na </w:t>
            </w:r>
            <w:r w:rsidR="00F55AB6">
              <w:rPr>
                <w:rFonts w:ascii="Arial" w:hAnsi="Arial" w:cs="Arial"/>
                <w:bCs/>
                <w:i/>
                <w:iCs/>
              </w:rPr>
              <w:t>dílčí aktivity – podprojekty)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4F5DC718" w14:textId="143EFE92" w:rsidR="001C711A" w:rsidRPr="009912C7" w:rsidRDefault="001C711A" w:rsidP="00F0381A">
      <w:pPr>
        <w:spacing w:after="240"/>
        <w:jc w:val="both"/>
        <w:rPr>
          <w:rFonts w:ascii="Arial" w:hAnsi="Arial" w:cs="Arial"/>
          <w:b/>
        </w:rPr>
      </w:pPr>
      <w:r w:rsidRPr="00941A18">
        <w:rPr>
          <w:rFonts w:ascii="Arial" w:hAnsi="Arial" w:cs="Arial"/>
          <w:b/>
        </w:rPr>
        <w:t>Podmínky dotace ve vztahu k veřejné podpoře dle stanovení ve Výzvě k podávání žádosti o</w:t>
      </w:r>
      <w:r w:rsidR="00C63D59" w:rsidRPr="00941A18">
        <w:rPr>
          <w:rFonts w:ascii="Arial" w:hAnsi="Arial" w:cs="Arial"/>
          <w:b/>
        </w:rPr>
        <w:t> </w:t>
      </w:r>
      <w:r w:rsidRPr="00941A18">
        <w:rPr>
          <w:rFonts w:ascii="Arial" w:hAnsi="Arial" w:cs="Arial"/>
          <w:b/>
        </w:rPr>
        <w:t xml:space="preserve">poskytnutí dotace v roce 2025 z podprogramu </w:t>
      </w:r>
      <w:r w:rsidR="002B764B" w:rsidRPr="00941A18">
        <w:rPr>
          <w:rFonts w:ascii="Arial" w:hAnsi="Arial" w:cs="Arial"/>
          <w:b/>
        </w:rPr>
        <w:t xml:space="preserve">ŽIVEL </w:t>
      </w:r>
      <w:r w:rsidR="008773C7" w:rsidRPr="00941A18">
        <w:rPr>
          <w:rFonts w:ascii="Arial" w:hAnsi="Arial" w:cs="Arial"/>
          <w:b/>
        </w:rPr>
        <w:t>2</w:t>
      </w:r>
      <w:r w:rsidR="002B764B" w:rsidRPr="00941A18">
        <w:rPr>
          <w:rFonts w:ascii="Arial" w:hAnsi="Arial" w:cs="Arial"/>
          <w:b/>
        </w:rPr>
        <w:t xml:space="preserve"> Obnova obecního a krajského majetku</w:t>
      </w:r>
      <w:r w:rsidRPr="00941A18">
        <w:rPr>
          <w:rFonts w:ascii="Arial" w:hAnsi="Arial" w:cs="Arial"/>
          <w:b/>
        </w:rPr>
        <w:t>, č.</w:t>
      </w:r>
      <w:r w:rsidR="00C63D59" w:rsidRPr="00941A18">
        <w:rPr>
          <w:rFonts w:ascii="Arial" w:hAnsi="Arial" w:cs="Arial"/>
          <w:b/>
        </w:rPr>
        <w:t> </w:t>
      </w:r>
      <w:r w:rsidRPr="00941A18">
        <w:rPr>
          <w:rFonts w:ascii="Arial" w:hAnsi="Arial" w:cs="Arial"/>
          <w:b/>
        </w:rPr>
        <w:t>1/2025/117D76</w:t>
      </w:r>
      <w:r w:rsidR="002B764B" w:rsidRPr="00941A18">
        <w:rPr>
          <w:rFonts w:ascii="Arial" w:hAnsi="Arial" w:cs="Arial"/>
          <w:b/>
        </w:rPr>
        <w:t>0</w:t>
      </w:r>
      <w:r w:rsidR="008773C7" w:rsidRPr="00941A18">
        <w:rPr>
          <w:rFonts w:ascii="Arial" w:hAnsi="Arial" w:cs="Arial"/>
          <w:b/>
        </w:rPr>
        <w:t>2</w:t>
      </w:r>
      <w:r w:rsidR="002B764B" w:rsidRPr="00941A18">
        <w:rPr>
          <w:rFonts w:ascii="Arial" w:hAnsi="Arial" w:cs="Arial"/>
          <w:b/>
        </w:rPr>
        <w:t xml:space="preserve"> (dále jen „Výzva“)</w:t>
      </w:r>
      <w:r w:rsidRPr="00941A18">
        <w:rPr>
          <w:rFonts w:ascii="Arial" w:hAnsi="Arial" w:cs="Arial"/>
          <w:b/>
        </w:rPr>
        <w:t>.</w:t>
      </w:r>
    </w:p>
    <w:p w14:paraId="2304525B" w14:textId="5763E935" w:rsidR="001C711A" w:rsidRPr="002B764B" w:rsidRDefault="002B764B" w:rsidP="002B764B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Výzvou je stanoveno:</w:t>
      </w:r>
      <w:r w:rsidR="00FC571D">
        <w:rPr>
          <w:rFonts w:ascii="Arial" w:hAnsi="Arial" w:cs="Arial"/>
        </w:rPr>
        <w:t xml:space="preserve"> </w:t>
      </w:r>
      <w:r w:rsidRPr="002B764B">
        <w:rPr>
          <w:rFonts w:ascii="Arial" w:hAnsi="Arial" w:cs="Arial"/>
        </w:rPr>
        <w:t>V případě, že bude akce/projekt zakládat veřejnou podporu, bude podpora poskytovaná v režimu veřejné podpory slučitelné s vnitřním trhem na základě blokové výjimky článku 50 Nařízení Komise (EU) č. 651/2014 ze dne 17. června 2014, tzv. obecného nařízení o blokových výjimkách (GBER), popř. bude využit režim podpory de minimis dle Nařízení Komise (EU) 2023/2831 ze dne 13. prosince 2023 o použití článků 107 a 108 Smlouvy o fungování Evropské unie na podporu de minimis.</w:t>
      </w:r>
    </w:p>
    <w:p w14:paraId="71AE4961" w14:textId="3B5E6373" w:rsidR="00EE5151" w:rsidRDefault="00344B2B" w:rsidP="004E6E99">
      <w:pPr>
        <w:spacing w:before="240" w:after="120"/>
        <w:jc w:val="both"/>
        <w:rPr>
          <w:rFonts w:ascii="Arial" w:hAnsi="Arial" w:cs="Arial"/>
          <w:b/>
          <w:bCs/>
        </w:rPr>
      </w:pPr>
      <w:r w:rsidRPr="00344B2B">
        <w:rPr>
          <w:rFonts w:ascii="Arial" w:hAnsi="Arial" w:cs="Arial"/>
          <w:b/>
          <w:bCs/>
        </w:rPr>
        <w:t>Znaky veřejné podpory – definování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 zakládá či nezakládá veřejnou podporu</w:t>
      </w:r>
    </w:p>
    <w:p w14:paraId="5B1267BA" w14:textId="612D5B40" w:rsidR="001E46F4" w:rsidRPr="004E6E99" w:rsidRDefault="001E46F4" w:rsidP="004E6E99">
      <w:pPr>
        <w:spacing w:before="120" w:after="120"/>
        <w:jc w:val="both"/>
        <w:rPr>
          <w:rFonts w:ascii="Arial" w:hAnsi="Arial" w:cs="Arial"/>
          <w:color w:val="C45911" w:themeColor="accent2" w:themeShade="BF"/>
        </w:rPr>
      </w:pPr>
      <w:r w:rsidRPr="004E6E99">
        <w:rPr>
          <w:rFonts w:ascii="Arial" w:hAnsi="Arial" w:cs="Arial"/>
          <w:b/>
          <w:bCs/>
          <w:color w:val="C45911" w:themeColor="accent2" w:themeShade="BF"/>
        </w:rPr>
        <w:t>V případě,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Pr="004E6E99">
        <w:rPr>
          <w:rStyle w:val="Znakapoznpodarou"/>
          <w:rFonts w:ascii="Arial" w:hAnsi="Arial" w:cs="Arial"/>
          <w:b/>
          <w:bCs/>
          <w:color w:val="C45911" w:themeColor="accent2" w:themeShade="BF"/>
        </w:rPr>
        <w:footnoteReference w:id="1"/>
      </w:r>
      <w:r w:rsidRPr="004E6E99">
        <w:rPr>
          <w:rFonts w:ascii="Arial" w:hAnsi="Arial" w:cs="Arial"/>
          <w:b/>
          <w:bCs/>
          <w:color w:val="C45911" w:themeColor="accent2" w:themeShade="BF"/>
        </w:rPr>
        <w:t>/PODPROJEKTŮ je potřeba stanovit znaky veřejné podpory pro každou AKTVITU/PODPROJEKT zvlášť</w:t>
      </w:r>
      <w:r w:rsidR="00C650EE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C650EE" w:rsidRPr="004E6E99">
        <w:rPr>
          <w:rFonts w:ascii="Arial" w:hAnsi="Arial" w:cs="Arial"/>
          <w:color w:val="C45911" w:themeColor="accent2" w:themeShade="BF"/>
        </w:rPr>
        <w:t>– tzn. nakopírovat si tabulku dle potřeby.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8"/>
        <w:gridCol w:w="1543"/>
        <w:gridCol w:w="4709"/>
      </w:tblGrid>
      <w:tr w:rsidR="001933D1" w:rsidRPr="00A60FDC" w14:paraId="0795D8F2" w14:textId="77777777" w:rsidTr="00387906">
        <w:tc>
          <w:tcPr>
            <w:tcW w:w="2689" w:type="dxa"/>
            <w:shd w:val="clear" w:color="auto" w:fill="A6A6A6" w:themeFill="background1" w:themeFillShade="A6"/>
            <w:vAlign w:val="center"/>
          </w:tcPr>
          <w:p w14:paraId="4954A355" w14:textId="77777777" w:rsidR="001933D1" w:rsidRPr="00A60FDC" w:rsidRDefault="001933D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F55AB6" w:rsidRPr="00F55AB6" w:rsidRDefault="001933D1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1E46F4" w:rsidRPr="00A60FDC" w14:paraId="2359B888" w14:textId="77777777" w:rsidTr="001E46F4">
        <w:trPr>
          <w:trHeight w:val="5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EA153C5" w14:textId="2FF118BE" w:rsidR="001E46F4" w:rsidRPr="00A60FDC" w:rsidRDefault="001E46F4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AKTIVI</w:t>
            </w:r>
            <w:r w:rsidR="00C650EE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A/PODPROJEKT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E1787D4" w14:textId="5223217F" w:rsidR="001E46F4" w:rsidRPr="001933D1" w:rsidRDefault="001E46F4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vMerge w:val="restart"/>
            <w:shd w:val="clear" w:color="auto" w:fill="D9D9D9" w:themeFill="background1" w:themeFillShade="D9"/>
            <w:vAlign w:val="center"/>
          </w:tcPr>
          <w:p w14:paraId="560C0B4B" w14:textId="77777777" w:rsidR="001E46F4" w:rsidRDefault="001E46F4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1E46F4" w:rsidRPr="00A60FDC" w:rsidRDefault="001E46F4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E46F4" w:rsidRPr="00A60FDC" w14:paraId="1BB3982A" w14:textId="77777777" w:rsidTr="00387906">
        <w:trPr>
          <w:trHeight w:val="576"/>
        </w:trPr>
        <w:tc>
          <w:tcPr>
            <w:tcW w:w="2689" w:type="dxa"/>
            <w:shd w:val="clear" w:color="auto" w:fill="E2EFD9" w:themeFill="accent6" w:themeFillTint="33"/>
            <w:vAlign w:val="center"/>
          </w:tcPr>
          <w:p w14:paraId="0A1E84C9" w14:textId="77777777" w:rsidR="001E46F4" w:rsidRPr="00387906" w:rsidRDefault="001E46F4" w:rsidP="0038790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FD8BDE1" w14:textId="77777777" w:rsidR="001E46F4" w:rsidRPr="001933D1" w:rsidRDefault="001E46F4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12" w:type="dxa"/>
            <w:vMerge/>
            <w:shd w:val="clear" w:color="auto" w:fill="D9D9D9" w:themeFill="background1" w:themeFillShade="D9"/>
            <w:vAlign w:val="center"/>
          </w:tcPr>
          <w:p w14:paraId="48F936AE" w14:textId="77777777" w:rsidR="001E46F4" w:rsidRDefault="001E46F4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lastRenderedPageBreak/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6D8677A1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AKTIVITA/PODPROJEKT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9FFC7C3" w14:textId="2144DE4C" w:rsidR="002D46E0" w:rsidRPr="00387906" w:rsidRDefault="00C650EE" w:rsidP="002D46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akci/aktivitu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</w:p>
          <w:p w14:paraId="3E9484E2" w14:textId="5D6E7E61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46A1E89C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>Bez veřejné podpory / de minimis / GBER č</w:t>
            </w:r>
            <w:r w:rsidR="008773C7">
              <w:rPr>
                <w:rFonts w:ascii="Arial" w:hAnsi="Arial" w:cs="Arial"/>
                <w:sz w:val="20"/>
                <w:szCs w:val="20"/>
              </w:rPr>
              <w:t>l</w:t>
            </w:r>
            <w:r w:rsidRPr="00387906">
              <w:rPr>
                <w:rFonts w:ascii="Arial" w:hAnsi="Arial" w:cs="Arial"/>
                <w:sz w:val="20"/>
                <w:szCs w:val="20"/>
              </w:rPr>
              <w:t>. 50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>a v případě režimu „bez veřejné podpory“ toto řádně zdůvodní ve 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70D4DCD9" w:rsidR="001933D1" w:rsidRPr="007F7437" w:rsidRDefault="001933D1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Projekt</w:t>
            </w:r>
            <w:r w:rsidR="002D46E0">
              <w:rPr>
                <w:rFonts w:ascii="Arial" w:hAnsi="Arial" w:cs="Arial"/>
                <w:sz w:val="20"/>
                <w:szCs w:val="20"/>
              </w:rPr>
              <w:t>,</w:t>
            </w:r>
            <w:r w:rsidR="001E46F4">
              <w:rPr>
                <w:rFonts w:ascii="Arial" w:hAnsi="Arial" w:cs="Arial"/>
                <w:sz w:val="20"/>
                <w:szCs w:val="20"/>
              </w:rPr>
              <w:t xml:space="preserve"> resp. AKTIVITA/PODPROJEKT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nezakládá veřejnou podporu, pokud lze vyloučit alespoň jeden z výše uvedených znaků veřejné podpory.</w:t>
            </w:r>
          </w:p>
          <w:p w14:paraId="57B3F692" w14:textId="6C57E70C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F7437">
              <w:rPr>
                <w:rFonts w:ascii="Arial" w:hAnsi="Arial" w:cs="Arial"/>
                <w:sz w:val="20"/>
                <w:szCs w:val="20"/>
              </w:rPr>
              <w:t>je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 nebo GBER (čl.</w:t>
            </w:r>
            <w:r w:rsidR="007F74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7437">
              <w:rPr>
                <w:rFonts w:ascii="Arial" w:hAnsi="Arial" w:cs="Arial"/>
                <w:sz w:val="20"/>
                <w:szCs w:val="20"/>
              </w:rPr>
              <w:t>50).</w:t>
            </w:r>
          </w:p>
          <w:p w14:paraId="62161FD4" w14:textId="77777777" w:rsidR="003D363E" w:rsidRPr="007F7437" w:rsidRDefault="003D363E" w:rsidP="003D363E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Je zároveň možné mít na jedné akci až všechny 3 typy režimů dle typu dílčích aktivit – podprojektů akce (aktivity – nezakládající veřejnou podporu, aktivity zakládající veřejnou podporu s dotací poskytnutou v režimu de minimis / GBER čl. 50).</w:t>
            </w:r>
          </w:p>
          <w:p w14:paraId="790F12F7" w14:textId="3EB3C674" w:rsidR="00E36F68" w:rsidRPr="00EE5151" w:rsidRDefault="00E36F68" w:rsidP="00E36F68">
            <w:pPr>
              <w:pStyle w:val="Odstavecseseznamem"/>
              <w:numPr>
                <w:ilvl w:val="0"/>
                <w:numId w:val="17"/>
              </w:numPr>
              <w:spacing w:before="120"/>
              <w:ind w:left="1161"/>
              <w:jc w:val="both"/>
              <w:rPr>
                <w:rFonts w:ascii="Arial" w:hAnsi="Arial" w:cs="Arial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 xml:space="preserve">V případě, že žadatel o dotaci dojde na základě posouzení k závěru, že na akci </w:t>
            </w:r>
            <w:r w:rsidR="00DE3B01">
              <w:rPr>
                <w:rFonts w:ascii="Arial" w:hAnsi="Arial" w:cs="Arial"/>
                <w:sz w:val="20"/>
                <w:szCs w:val="20"/>
              </w:rPr>
              <w:t xml:space="preserve">by mohlo být </w:t>
            </w:r>
            <w:r w:rsidRPr="007F7437">
              <w:rPr>
                <w:rFonts w:ascii="Arial" w:hAnsi="Arial" w:cs="Arial"/>
                <w:sz w:val="20"/>
                <w:szCs w:val="20"/>
              </w:rPr>
              <w:t>využito více typů režimů, bude akce posuzována poskytovatelem dotace individuálně na základě skutečností doložených a sdělených v žádosti o dotaci.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E6E99" w:rsidRPr="00A60FDC" w14:paraId="74977784" w14:textId="77777777" w:rsidTr="004E6E99">
        <w:trPr>
          <w:trHeight w:val="6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F4F886B" w14:textId="77777777" w:rsidR="004E6E99" w:rsidRDefault="004E6E99" w:rsidP="009578B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</w:p>
          <w:p w14:paraId="6A16C15A" w14:textId="50F70389" w:rsidR="004E6E99" w:rsidRPr="004E6E99" w:rsidRDefault="004E6E99" w:rsidP="009578BD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E99">
              <w:rPr>
                <w:rFonts w:ascii="Arial" w:hAnsi="Arial" w:cs="Arial"/>
                <w:b/>
                <w:bCs/>
                <w:sz w:val="20"/>
                <w:szCs w:val="20"/>
              </w:rPr>
              <w:t>AKTIVIT/PODPROJEKTŮ akce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060478B5" w14:textId="77777777" w:rsidR="004E6E99" w:rsidRPr="00A60FDC" w:rsidRDefault="004E6E99" w:rsidP="009578B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3DB2EB73" w14:textId="77777777" w:rsidR="004E6E99" w:rsidRDefault="004E6E99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p w14:paraId="7D9CE9E2" w14:textId="77777777" w:rsidR="004E6E99" w:rsidRPr="007F7437" w:rsidRDefault="004E6E99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A4654B0" w14:textId="64B95E2D" w:rsidR="001E46F4" w:rsidRDefault="001E46F4" w:rsidP="00C650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1E46F4">
        <w:rPr>
          <w:rFonts w:ascii="Arial" w:hAnsi="Arial" w:cs="Arial"/>
          <w:sz w:val="16"/>
          <w:szCs w:val="16"/>
        </w:rPr>
        <w:t xml:space="preserve">AKTIVITA/PODPROJEKT – pro účel výzvy je tímto myšleno členění do funkčních celků veřejné infrastruktury ve smyslu kapitoly č. </w:t>
      </w:r>
      <w:r w:rsidR="00941A18" w:rsidRPr="00941A18">
        <w:rPr>
          <w:rFonts w:ascii="Arial" w:hAnsi="Arial" w:cs="Arial"/>
          <w:sz w:val="16"/>
          <w:szCs w:val="16"/>
          <w:highlight w:val="yellow"/>
        </w:rPr>
        <w:t>4.2</w:t>
      </w:r>
      <w:r w:rsidRPr="00941A18">
        <w:rPr>
          <w:rFonts w:ascii="Arial" w:hAnsi="Arial" w:cs="Arial"/>
          <w:sz w:val="16"/>
          <w:szCs w:val="16"/>
          <w:highlight w:val="yellow"/>
        </w:rPr>
        <w:t>.</w:t>
      </w:r>
      <w:r w:rsidRPr="001E46F4">
        <w:rPr>
          <w:rFonts w:ascii="Arial" w:hAnsi="Arial" w:cs="Arial"/>
          <w:sz w:val="16"/>
          <w:szCs w:val="16"/>
        </w:rPr>
        <w:t xml:space="preserve"> Zásad podprogramu. </w:t>
      </w:r>
      <w:r w:rsidRPr="001E46F4">
        <w:rPr>
          <w:rFonts w:ascii="Arial" w:hAnsi="Arial" w:cs="Arial"/>
          <w:i/>
          <w:iCs/>
          <w:sz w:val="16"/>
          <w:szCs w:val="16"/>
        </w:rPr>
        <w:t>Příklad: žádost zahrnuje obnovu mostku a místní komunikace, demolici a stavbu obecního úřadu a rekonstrukci zdravotního střediska, tzn. AKTIVITA 1 = obnova mostku a místní komunikace, AKTIVITA 2 = demolice a stavba obecního úřadu, AKTIVITA 3 = obnova zdravotního střediska. Pro každou aktivitu je třeba stanovit, zda zakládá nebo nezakládá veřejnou podporu a případně zvolit režim dovolené veřejné podpory (de minimis, GBER čl. 50).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302"/>
    </w:tblGrid>
    <w:tr w:rsidR="006E0656" w14:paraId="007439DC" w14:textId="77777777" w:rsidTr="008773C7">
      <w:trPr>
        <w:cantSplit/>
        <w:trHeight w:val="915"/>
      </w:trPr>
      <w:tc>
        <w:tcPr>
          <w:tcW w:w="4142" w:type="dxa"/>
          <w:vAlign w:val="center"/>
        </w:tcPr>
        <w:p w14:paraId="28F47C63" w14:textId="2EF97BC9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2" w:type="dxa"/>
        </w:tcPr>
        <w:p w14:paraId="1F9687D9" w14:textId="77777777" w:rsidR="008773C7" w:rsidRDefault="00BE658E" w:rsidP="008773C7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>ásad podprogramu</w:t>
          </w:r>
        </w:p>
        <w:p w14:paraId="0A10BF8A" w14:textId="77777777" w:rsidR="008773C7" w:rsidRDefault="00256123" w:rsidP="008773C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>0</w:t>
          </w:r>
          <w:r w:rsidR="008773C7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  <w:r w:rsidR="00707F31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ŽIVEL </w:t>
          </w:r>
          <w:r w:rsidR="008773C7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2 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– OBNOVA OBECNÍHO A KRAJSKÉHO</w:t>
          </w:r>
        </w:p>
        <w:p w14:paraId="52660B12" w14:textId="7DADA7F1" w:rsidR="00256123" w:rsidRPr="006C77D4" w:rsidRDefault="002B764B" w:rsidP="008773C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MAJETKU</w:t>
          </w:r>
        </w:p>
        <w:p w14:paraId="3B8A8083" w14:textId="77777777" w:rsidR="008773C7" w:rsidRDefault="006E0656" w:rsidP="008773C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příloha k žádosti o poskytnutí dotace</w:t>
          </w:r>
        </w:p>
        <w:p w14:paraId="75455900" w14:textId="3262C8DC" w:rsidR="006E0656" w:rsidRPr="00C31BCD" w:rsidRDefault="004520EA" w:rsidP="008773C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</w:t>
          </w:r>
          <w:r w:rsidR="00F33874" w:rsidRPr="00941A18">
            <w:rPr>
              <w:rFonts w:ascii="Arial" w:hAnsi="Arial" w:cs="Arial"/>
              <w:smallCaps/>
              <w:sz w:val="18"/>
              <w:szCs w:val="18"/>
              <w:lang w:val="pl-PL"/>
            </w:rPr>
            <w:t>202</w:t>
          </w:r>
          <w:r w:rsidR="00707F31" w:rsidRPr="00941A18">
            <w:rPr>
              <w:rFonts w:ascii="Arial" w:hAnsi="Arial" w:cs="Arial"/>
              <w:smallCaps/>
              <w:sz w:val="18"/>
              <w:szCs w:val="18"/>
              <w:lang w:val="pl-PL"/>
            </w:rPr>
            <w:t>5</w:t>
          </w:r>
          <w:r w:rsidR="00F33874" w:rsidRPr="00941A18">
            <w:rPr>
              <w:rFonts w:ascii="Arial" w:hAnsi="Arial" w:cs="Arial"/>
              <w:smallCaps/>
              <w:sz w:val="18"/>
              <w:szCs w:val="18"/>
              <w:lang w:val="pl-PL"/>
            </w:rPr>
            <w:t>/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2B764B">
            <w:rPr>
              <w:rFonts w:ascii="Arial" w:hAnsi="Arial" w:cs="Arial"/>
              <w:smallCaps/>
              <w:sz w:val="18"/>
              <w:szCs w:val="18"/>
              <w:lang w:val="pl-PL"/>
            </w:rPr>
            <w:t>0</w:t>
          </w:r>
          <w:r w:rsidR="008773C7">
            <w:rPr>
              <w:rFonts w:ascii="Arial" w:hAnsi="Arial" w:cs="Arial"/>
              <w:smallCaps/>
              <w:sz w:val="18"/>
              <w:szCs w:val="18"/>
              <w:lang w:val="pl-PL"/>
            </w:rPr>
            <w:t>2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8453E"/>
    <w:rsid w:val="005B0BF0"/>
    <w:rsid w:val="005B57E6"/>
    <w:rsid w:val="005B5F28"/>
    <w:rsid w:val="005C2EC9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63AF"/>
    <w:rsid w:val="0073725B"/>
    <w:rsid w:val="0073780C"/>
    <w:rsid w:val="00742767"/>
    <w:rsid w:val="007463C0"/>
    <w:rsid w:val="0076152F"/>
    <w:rsid w:val="00770AEF"/>
    <w:rsid w:val="007813EF"/>
    <w:rsid w:val="007875FC"/>
    <w:rsid w:val="0079090B"/>
    <w:rsid w:val="007B1A72"/>
    <w:rsid w:val="007B2F70"/>
    <w:rsid w:val="007C7D9B"/>
    <w:rsid w:val="007D6240"/>
    <w:rsid w:val="007E22ED"/>
    <w:rsid w:val="007E7106"/>
    <w:rsid w:val="007F7437"/>
    <w:rsid w:val="00820E06"/>
    <w:rsid w:val="0084000D"/>
    <w:rsid w:val="0084743B"/>
    <w:rsid w:val="008629AD"/>
    <w:rsid w:val="00862BD3"/>
    <w:rsid w:val="00873A68"/>
    <w:rsid w:val="00874D26"/>
    <w:rsid w:val="008773C7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6086"/>
    <w:rsid w:val="009008D1"/>
    <w:rsid w:val="0090396F"/>
    <w:rsid w:val="009046B0"/>
    <w:rsid w:val="0092400F"/>
    <w:rsid w:val="009307D5"/>
    <w:rsid w:val="00933EF9"/>
    <w:rsid w:val="009372AD"/>
    <w:rsid w:val="00941A18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96130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7f926add-3524-4531-8af5-a731d61c9c4a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Sedláčková Jana</cp:lastModifiedBy>
  <cp:revision>3</cp:revision>
  <cp:lastPrinted>2025-01-15T15:37:00Z</cp:lastPrinted>
  <dcterms:created xsi:type="dcterms:W3CDTF">2025-05-12T07:17:00Z</dcterms:created>
  <dcterms:modified xsi:type="dcterms:W3CDTF">2025-05-17T12:01:00Z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