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F8051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F8051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F8051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9E387C">
        <w:trPr>
          <w:cantSplit/>
          <w:trHeight w:hRule="exact" w:val="712"/>
        </w:trPr>
        <w:tc>
          <w:tcPr>
            <w:tcW w:w="30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F8051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P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 v souladu s Metodickým pokynem pro zadávací a výběrová řízení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3313B2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F267A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 xml:space="preserve">porušení povinností stanovených tímto právním předpisem je podle ustanovení § 3 písm. e) zákona </w:t>
      </w:r>
      <w:r w:rsidRPr="00F267A8">
        <w:rPr>
          <w:rFonts w:ascii="Arial" w:hAnsi="Arial" w:cs="Arial"/>
          <w:sz w:val="20"/>
          <w:szCs w:val="20"/>
        </w:rPr>
        <w:br/>
        <w:t>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12703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 </w:t>
      </w:r>
      <w:r>
        <w:rPr>
          <w:rFonts w:ascii="Arial" w:hAnsi="Arial" w:cs="Arial"/>
          <w:sz w:val="20"/>
          <w:szCs w:val="20"/>
        </w:rPr>
        <w:t>bude/nebude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 </w:t>
      </w:r>
      <w:r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Pr="005D690F">
        <w:rPr>
          <w:rStyle w:val="Styl4"/>
          <w:b w:val="0"/>
        </w:rPr>
        <w:t>…</w:t>
      </w:r>
      <w:proofErr w:type="gramStart"/>
      <w:r w:rsidRPr="005D690F">
        <w:rPr>
          <w:rStyle w:val="Styl4"/>
          <w:b w:val="0"/>
        </w:rPr>
        <w:t>….</w:t>
      </w:r>
      <w:r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>
        <w:rPr>
          <w:rFonts w:ascii="Arial" w:hAnsi="Arial" w:cs="Arial"/>
          <w:b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b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3313B2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>
        <w:rPr>
          <w:rFonts w:ascii="Arial" w:hAnsi="Arial" w:cs="Arial"/>
          <w:sz w:val="20"/>
          <w:szCs w:val="20"/>
        </w:rPr>
        <w:t>y.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1B4395" w:rsidRPr="003313B2" w:rsidRDefault="001B4395" w:rsidP="001B4395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D8" w:rsidRDefault="005C0D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D8" w:rsidRDefault="005C0D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D8" w:rsidRDefault="005C0D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D8" w:rsidRDefault="005C0D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D8" w:rsidRDefault="005C0D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1B4395">
      <w:rPr>
        <w:rFonts w:ascii="Arial" w:hAnsi="Arial" w:cs="Arial"/>
        <w:b/>
        <w:spacing w:val="20"/>
      </w:rPr>
      <w:t xml:space="preserve"> – 1. </w:t>
    </w:r>
    <w:r w:rsidR="001B4395">
      <w:rPr>
        <w:rFonts w:ascii="Arial" w:hAnsi="Arial" w:cs="Arial"/>
        <w:b/>
        <w:spacing w:val="20"/>
      </w:rPr>
      <w:t xml:space="preserve">výzva </w:t>
    </w:r>
    <w:r w:rsidR="001B4395">
      <w:rPr>
        <w:rFonts w:ascii="Arial" w:hAnsi="Arial" w:cs="Arial"/>
        <w:b/>
        <w:spacing w:val="20"/>
      </w:rPr>
      <w:t>201</w:t>
    </w:r>
    <w:r w:rsidR="005C0DD8">
      <w:rPr>
        <w:rFonts w:ascii="Arial" w:hAnsi="Arial" w:cs="Arial"/>
        <w:b/>
        <w:spacing w:val="20"/>
      </w:rPr>
      <w:t>8</w:t>
    </w:r>
    <w:bookmarkStart w:id="0" w:name="_GoBack"/>
    <w:bookmarkEnd w:id="0"/>
  </w:p>
  <w:p w:rsidR="001B4395" w:rsidRPr="003D7608" w:rsidRDefault="001B4395" w:rsidP="001B4395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 xml:space="preserve">účastník programu </w:t>
    </w:r>
    <w:r w:rsidR="005D690F">
      <w:rPr>
        <w:rFonts w:ascii="Arial" w:hAnsi="Arial" w:cs="Arial"/>
        <w:spacing w:val="20"/>
      </w:rPr>
      <w:t>–</w:t>
    </w:r>
    <w:r w:rsidRPr="003D7608">
      <w:rPr>
        <w:rFonts w:ascii="Arial" w:hAnsi="Arial" w:cs="Arial"/>
        <w:spacing w:val="20"/>
      </w:rPr>
      <w:t xml:space="preserve"> obec</w:t>
    </w:r>
    <w:r w:rsidR="005D690F">
      <w:rPr>
        <w:rFonts w:ascii="Arial" w:hAnsi="Arial" w:cs="Arial"/>
        <w:spacing w:val="20"/>
      </w:rPr>
      <w:t>, kraj</w:t>
    </w:r>
  </w:p>
  <w:p w:rsidR="001B4395" w:rsidRDefault="001B4395" w:rsidP="00B20EFD">
    <w:pPr>
      <w:jc w:val="center"/>
      <w:rPr>
        <w:rFonts w:ascii="Arial" w:hAnsi="Arial" w:cs="Arial"/>
        <w:b/>
        <w:spacing w:val="20"/>
      </w:rPr>
    </w:pP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1B2DE5"/>
    <w:rsid w:val="001B4395"/>
    <w:rsid w:val="001D2306"/>
    <w:rsid w:val="00261A87"/>
    <w:rsid w:val="002622E4"/>
    <w:rsid w:val="00281F74"/>
    <w:rsid w:val="003313B2"/>
    <w:rsid w:val="00336344"/>
    <w:rsid w:val="003B496B"/>
    <w:rsid w:val="0044492D"/>
    <w:rsid w:val="0045111D"/>
    <w:rsid w:val="004533BD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E387C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DDEC-E2A1-4B1C-8788-13C2EE9A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5</cp:revision>
  <cp:lastPrinted>2017-07-03T12:59:00Z</cp:lastPrinted>
  <dcterms:created xsi:type="dcterms:W3CDTF">2016-05-05T07:18:00Z</dcterms:created>
  <dcterms:modified xsi:type="dcterms:W3CDTF">2018-07-19T09:41:00Z</dcterms:modified>
</cp:coreProperties>
</file>