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Toc505774689"/>
    <w:p w:rsidR="00D063D6" w:rsidRDefault="001F11B8" w:rsidP="00D063D6">
      <w:pPr>
        <w:spacing w:before="60"/>
        <w:jc w:val="center"/>
        <w:rPr>
          <w:rFonts w:ascii="Arial Narrow" w:hAnsi="Arial Narrow" w:cs="Arial"/>
          <w:color w:val="FFFFFF" w:themeColor="background1"/>
          <w:sz w:val="24"/>
          <w:szCs w:val="24"/>
        </w:rPr>
      </w:pPr>
      <w:r>
        <w:rPr>
          <w:noProof/>
          <w:lang w:eastAsia="cs-CZ"/>
        </w:rPr>
        <mc:AlternateContent>
          <mc:Choice Requires="wpg">
            <w:drawing>
              <wp:anchor distT="0" distB="0" distL="114300" distR="114300" simplePos="0" relativeHeight="251682816" behindDoc="0" locked="1" layoutInCell="1" allowOverlap="1" wp14:anchorId="296D0FAF" wp14:editId="57FF6A8A">
                <wp:simplePos x="0" y="0"/>
                <wp:positionH relativeFrom="column">
                  <wp:posOffset>-24130</wp:posOffset>
                </wp:positionH>
                <wp:positionV relativeFrom="page">
                  <wp:posOffset>450215</wp:posOffset>
                </wp:positionV>
                <wp:extent cx="6193155" cy="508635"/>
                <wp:effectExtent l="0" t="0" r="0" b="5715"/>
                <wp:wrapNone/>
                <wp:docPr id="5" name="Skupina 5"/>
                <wp:cNvGraphicFramePr/>
                <a:graphic xmlns:a="http://schemas.openxmlformats.org/drawingml/2006/main">
                  <a:graphicData uri="http://schemas.microsoft.com/office/word/2010/wordprocessingGroup">
                    <wpg:wgp>
                      <wpg:cNvGrpSpPr/>
                      <wpg:grpSpPr>
                        <a:xfrm>
                          <a:off x="0" y="0"/>
                          <a:ext cx="6193155" cy="508635"/>
                          <a:chOff x="-95548" y="-13678"/>
                          <a:chExt cx="6197079" cy="511219"/>
                        </a:xfrm>
                      </wpg:grpSpPr>
                      <pic:pic xmlns:pic="http://schemas.openxmlformats.org/drawingml/2006/picture">
                        <pic:nvPicPr>
                          <pic:cNvPr id="6" name="Obrázek 22" descr="D:\users\blazkova\My Documents\MIRIAM\ÚÚR\logo\logo.jpg"/>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4947276" y="-13678"/>
                            <a:ext cx="1154255" cy="504986"/>
                          </a:xfrm>
                          <a:prstGeom prst="rect">
                            <a:avLst/>
                          </a:prstGeom>
                          <a:noFill/>
                          <a:ln>
                            <a:noFill/>
                          </a:ln>
                        </pic:spPr>
                      </pic:pic>
                      <pic:pic xmlns:pic="http://schemas.openxmlformats.org/drawingml/2006/picture">
                        <pic:nvPicPr>
                          <pic:cNvPr id="9" name="Obrázek 9" descr="D:\users\simkova\My Documents\a-Propagace-2011\mmr-logo-velke-zakladni.jpg"/>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95548" y="0"/>
                            <a:ext cx="2191871" cy="497541"/>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531CE47F" id="Skupina 5" o:spid="_x0000_s1026" style="position:absolute;margin-left:-1.9pt;margin-top:35.45pt;width:487.65pt;height:40.05pt;z-index:251682816;mso-position-vertical-relative:page;mso-width-relative:margin;mso-height-relative:margin" coordorigin="-955,-136" coordsize="61970,511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&#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22" o:spid="_x0000_s1027" type="#_x0000_t75" style="position:absolute;left:49472;top:-136;width:11543;height:50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">
                  <v:imagedata r:id="rId11" o:title="logo"/>
                  <v:path arrowok="t"/>
                </v:shape>
                <v:shape id="Obrázek 9" o:spid="_x0000_s1028" type="#_x0000_t75" style="position:absolute;left:-955;width:21918;height:49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">
                  <v:imagedata r:id="rId12" o:title="mmr-logo-velke-zakladni"/>
                  <v:path arrowok="t"/>
                </v:shape>
                <w10:wrap anchory="page"/>
                <w10:anchorlock/>
              </v:group>
            </w:pict>
          </mc:Fallback>
        </mc:AlternateContent>
      </w:r>
      <w:bookmarkEnd w:id="0"/>
      <w:r w:rsidR="009E72CC">
        <w:rPr>
          <w:rFonts w:ascii="Arial Narrow" w:hAnsi="Arial Narrow" w:cs="Arial"/>
          <w:color w:val="FFFFFF" w:themeColor="background1"/>
          <w:sz w:val="24"/>
          <w:szCs w:val="24"/>
        </w:rPr>
        <w:t xml:space="preserve"> </w:t>
      </w:r>
    </w:p>
    <w:p w:rsidR="00D063D6" w:rsidRDefault="001F11B8" w:rsidP="00E76213">
      <w:pPr>
        <w:spacing w:after="120" w:line="276" w:lineRule="auto"/>
      </w:pPr>
      <w:r>
        <w:rPr>
          <w:rFonts w:ascii="Arial Black" w:hAnsi="Arial Black"/>
          <w:noProof/>
          <w:sz w:val="48"/>
          <w:szCs w:val="48"/>
          <w:lang w:eastAsia="cs-CZ"/>
        </w:rPr>
        <w:drawing>
          <wp:anchor distT="0" distB="0" distL="114300" distR="114300" simplePos="0" relativeHeight="251669503" behindDoc="1" locked="0" layoutInCell="1" allowOverlap="1" wp14:anchorId="0387BB91" wp14:editId="0933598F">
            <wp:simplePos x="0" y="0"/>
            <wp:positionH relativeFrom="column">
              <wp:posOffset>-720090</wp:posOffset>
            </wp:positionH>
            <wp:positionV relativeFrom="paragraph">
              <wp:posOffset>86360</wp:posOffset>
            </wp:positionV>
            <wp:extent cx="7596000" cy="5002882"/>
            <wp:effectExtent l="0" t="0" r="5080" b="7620"/>
            <wp:wrapNone/>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3">
                      <a:extLst>
                        <a:ext uri="{28A0092B-C50C-407E-A947-70E740481C1C}">
                          <a14:useLocalDpi xmlns:a14="http://schemas.microsoft.com/office/drawing/2010/main" val="0"/>
                        </a:ext>
                      </a:extLst>
                    </a:blip>
                    <a:srcRect t="11089" r="-225" b="4823"/>
                    <a:stretch/>
                  </pic:blipFill>
                  <pic:spPr bwMode="auto">
                    <a:xfrm>
                      <a:off x="0" y="0"/>
                      <a:ext cx="7596000" cy="5002882"/>
                    </a:xfrm>
                    <a:prstGeom prst="rect">
                      <a:avLst/>
                    </a:prstGeom>
                    <a:noFill/>
                    <a:ln w="6350" cap="flat" cmpd="sng" algn="ctr">
                      <a:no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CD33ED" w:rsidRDefault="00CD33ED" w:rsidP="00E76213">
      <w:pPr>
        <w:spacing w:after="120" w:line="276" w:lineRule="auto"/>
      </w:pPr>
    </w:p>
    <w:p w:rsidR="00344237" w:rsidRDefault="00344237" w:rsidP="00E76213">
      <w:pPr>
        <w:spacing w:after="120" w:line="276" w:lineRule="auto"/>
      </w:pPr>
    </w:p>
    <w:p w:rsidR="00E76213" w:rsidRDefault="00E76213" w:rsidP="00E76213">
      <w:pPr>
        <w:spacing w:after="120" w:line="276" w:lineRule="auto"/>
      </w:pPr>
    </w:p>
    <w:p w:rsidR="00344237" w:rsidRDefault="00344237" w:rsidP="00E76213">
      <w:pPr>
        <w:spacing w:after="120" w:line="276" w:lineRule="auto"/>
      </w:pPr>
    </w:p>
    <w:p w:rsidR="00344237" w:rsidRDefault="00344237" w:rsidP="00E76213">
      <w:pPr>
        <w:spacing w:after="120" w:line="276" w:lineRule="auto"/>
      </w:pPr>
    </w:p>
    <w:p w:rsidR="00344237" w:rsidRDefault="00344237" w:rsidP="00E76213">
      <w:pPr>
        <w:spacing w:after="120" w:line="276" w:lineRule="auto"/>
      </w:pPr>
    </w:p>
    <w:p w:rsidR="00344237" w:rsidRDefault="00344237" w:rsidP="00E76213">
      <w:pPr>
        <w:spacing w:after="120" w:line="276" w:lineRule="auto"/>
      </w:pPr>
    </w:p>
    <w:p w:rsidR="00F277FF" w:rsidRDefault="00F277FF" w:rsidP="00E76213">
      <w:pPr>
        <w:spacing w:after="120" w:line="276" w:lineRule="auto"/>
        <w:rPr>
          <w:color w:val="003399"/>
          <w:szCs w:val="20"/>
        </w:rPr>
      </w:pPr>
    </w:p>
    <w:p w:rsidR="00E76213" w:rsidRDefault="00E76213" w:rsidP="00E76213">
      <w:pPr>
        <w:spacing w:after="120" w:line="276" w:lineRule="auto"/>
        <w:rPr>
          <w:color w:val="003399"/>
          <w:szCs w:val="20"/>
        </w:rPr>
      </w:pPr>
    </w:p>
    <w:p w:rsidR="00E76213" w:rsidRDefault="00E76213" w:rsidP="00E76213">
      <w:pPr>
        <w:spacing w:after="120" w:line="276" w:lineRule="auto"/>
        <w:rPr>
          <w:color w:val="003399"/>
          <w:szCs w:val="20"/>
        </w:rPr>
      </w:pPr>
    </w:p>
    <w:p w:rsidR="00E76213" w:rsidRDefault="00E76213" w:rsidP="00E76213">
      <w:pPr>
        <w:spacing w:after="120" w:line="276" w:lineRule="auto"/>
        <w:rPr>
          <w:color w:val="003399"/>
          <w:szCs w:val="20"/>
        </w:rPr>
      </w:pPr>
    </w:p>
    <w:p w:rsidR="00E76213" w:rsidRDefault="00E76213" w:rsidP="00E76213">
      <w:pPr>
        <w:spacing w:after="120" w:line="276" w:lineRule="auto"/>
        <w:rPr>
          <w:color w:val="003399"/>
          <w:szCs w:val="20"/>
        </w:rPr>
      </w:pPr>
    </w:p>
    <w:p w:rsidR="00E76213" w:rsidRDefault="00E76213" w:rsidP="00E76213">
      <w:pPr>
        <w:spacing w:after="120" w:line="276" w:lineRule="auto"/>
        <w:rPr>
          <w:color w:val="003399"/>
          <w:szCs w:val="20"/>
        </w:rPr>
      </w:pPr>
    </w:p>
    <w:p w:rsidR="00E76213" w:rsidRDefault="00E76213" w:rsidP="00E76213">
      <w:pPr>
        <w:spacing w:after="120" w:line="276" w:lineRule="auto"/>
        <w:rPr>
          <w:color w:val="003399"/>
          <w:szCs w:val="20"/>
        </w:rPr>
      </w:pPr>
    </w:p>
    <w:p w:rsidR="00E76213" w:rsidRDefault="00E76213" w:rsidP="00E76213">
      <w:pPr>
        <w:spacing w:after="120" w:line="276" w:lineRule="auto"/>
        <w:rPr>
          <w:color w:val="003399"/>
          <w:szCs w:val="20"/>
        </w:rPr>
      </w:pPr>
    </w:p>
    <w:p w:rsidR="00E76213" w:rsidRDefault="001F11B8" w:rsidP="00E76213">
      <w:pPr>
        <w:spacing w:after="120" w:line="276" w:lineRule="auto"/>
        <w:rPr>
          <w:color w:val="003399"/>
          <w:szCs w:val="20"/>
        </w:rPr>
      </w:pPr>
      <w:r w:rsidRPr="009C646C">
        <w:rPr>
          <w:rFonts w:ascii="Arial Black" w:hAnsi="Arial Black"/>
          <w:noProof/>
          <w:sz w:val="72"/>
          <w:szCs w:val="72"/>
          <w:lang w:eastAsia="cs-CZ"/>
        </w:rPr>
        <mc:AlternateContent>
          <mc:Choice Requires="wps">
            <w:drawing>
              <wp:anchor distT="0" distB="0" distL="114300" distR="114300" simplePos="0" relativeHeight="251679744" behindDoc="0" locked="1" layoutInCell="1" allowOverlap="1" wp14:anchorId="6872CC7C" wp14:editId="171BA45D">
                <wp:simplePos x="0" y="0"/>
                <wp:positionH relativeFrom="page">
                  <wp:posOffset>-19685</wp:posOffset>
                </wp:positionH>
                <wp:positionV relativeFrom="page">
                  <wp:posOffset>6195695</wp:posOffset>
                </wp:positionV>
                <wp:extent cx="7606665" cy="212090"/>
                <wp:effectExtent l="0" t="0" r="0" b="0"/>
                <wp:wrapNone/>
                <wp:docPr id="242" name="Rectangle 1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06665" cy="212090"/>
                        </a:xfrm>
                        <a:prstGeom prst="rect">
                          <a:avLst/>
                        </a:prstGeom>
                        <a:solidFill>
                          <a:srgbClr val="000099"/>
                        </a:solidFill>
                        <a:ln>
                          <a:noFill/>
                        </a:ln>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528FBCC5" id="Rectangle 110" o:spid="_x0000_s1026" style="position:absolute;margin-left:-1.55pt;margin-top:487.85pt;width:598.95pt;height:16.7pt;z-index:251679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" fillcolor="#009" stroked="f">
                <w10:wrap anchorx="page" anchory="page"/>
                <w10:anchorlock/>
              </v:rect>
            </w:pict>
          </mc:Fallback>
        </mc:AlternateContent>
      </w:r>
    </w:p>
    <w:p w:rsidR="00E76213" w:rsidRDefault="00E76213" w:rsidP="00E76213">
      <w:pPr>
        <w:spacing w:after="120" w:line="276" w:lineRule="auto"/>
        <w:rPr>
          <w:color w:val="003399"/>
          <w:szCs w:val="20"/>
        </w:rPr>
      </w:pPr>
    </w:p>
    <w:p w:rsidR="00E76213" w:rsidRDefault="00E76213" w:rsidP="00E76213">
      <w:pPr>
        <w:spacing w:after="120" w:line="276" w:lineRule="auto"/>
        <w:rPr>
          <w:color w:val="003399"/>
          <w:szCs w:val="20"/>
        </w:rPr>
      </w:pPr>
    </w:p>
    <w:p w:rsidR="00E76213" w:rsidRDefault="00E76213" w:rsidP="00E76213">
      <w:pPr>
        <w:spacing w:after="120" w:line="276" w:lineRule="auto"/>
        <w:rPr>
          <w:color w:val="003399"/>
          <w:szCs w:val="20"/>
        </w:rPr>
      </w:pPr>
    </w:p>
    <w:p w:rsidR="00E76213" w:rsidRDefault="00E76213" w:rsidP="00E76213">
      <w:pPr>
        <w:spacing w:after="120" w:line="276" w:lineRule="auto"/>
        <w:rPr>
          <w:color w:val="003399"/>
          <w:szCs w:val="20"/>
        </w:rPr>
      </w:pPr>
    </w:p>
    <w:p w:rsidR="00E76213" w:rsidRDefault="00E76213" w:rsidP="00E76213">
      <w:pPr>
        <w:spacing w:after="120" w:line="276" w:lineRule="auto"/>
        <w:rPr>
          <w:color w:val="003399"/>
          <w:szCs w:val="20"/>
        </w:rPr>
      </w:pPr>
    </w:p>
    <w:p w:rsidR="00E76213" w:rsidRDefault="00E76213" w:rsidP="00E76213">
      <w:pPr>
        <w:spacing w:after="120" w:line="276" w:lineRule="auto"/>
        <w:rPr>
          <w:color w:val="003399"/>
          <w:szCs w:val="20"/>
        </w:rPr>
      </w:pPr>
    </w:p>
    <w:p w:rsidR="007B451A" w:rsidRPr="00E76213" w:rsidRDefault="007B451A" w:rsidP="00E76213">
      <w:pPr>
        <w:spacing w:after="120" w:line="276" w:lineRule="auto"/>
        <w:rPr>
          <w:color w:val="003399"/>
          <w:szCs w:val="20"/>
        </w:rPr>
      </w:pPr>
    </w:p>
    <w:p w:rsidR="001F11B8" w:rsidRPr="001F11B8" w:rsidRDefault="001F11B8" w:rsidP="001F11B8">
      <w:pPr>
        <w:spacing w:before="360"/>
        <w:ind w:right="-142"/>
        <w:rPr>
          <w:rFonts w:cs="Arial"/>
          <w:b/>
          <w:color w:val="000099"/>
          <w:sz w:val="72"/>
          <w:szCs w:val="72"/>
        </w:rPr>
      </w:pPr>
      <w:r w:rsidRPr="001F11B8">
        <w:rPr>
          <w:rFonts w:cs="Arial"/>
          <w:b/>
          <w:color w:val="000099"/>
          <w:sz w:val="72"/>
          <w:szCs w:val="72"/>
        </w:rPr>
        <w:t>OSNOVA ZADÁNÍ ÚZEMNÍHO PLÁNU</w:t>
      </w:r>
    </w:p>
    <w:p w:rsidR="001F11B8" w:rsidRPr="001F11B8" w:rsidRDefault="001F11B8" w:rsidP="001F11B8">
      <w:pPr>
        <w:spacing w:before="360"/>
        <w:ind w:right="-142"/>
        <w:rPr>
          <w:rFonts w:cs="Arial"/>
          <w:color w:val="000099"/>
          <w:sz w:val="36"/>
          <w:szCs w:val="36"/>
        </w:rPr>
      </w:pPr>
      <w:r w:rsidRPr="001F11B8">
        <w:rPr>
          <w:rFonts w:cs="Arial"/>
          <w:color w:val="000099"/>
          <w:sz w:val="56"/>
          <w:szCs w:val="60"/>
        </w:rPr>
        <w:t xml:space="preserve">Podklad k doplnění požadavků </w:t>
      </w:r>
    </w:p>
    <w:p w:rsidR="00D063D6" w:rsidRPr="000143AA" w:rsidRDefault="00D063D6" w:rsidP="00AD7ECA">
      <w:pPr>
        <w:rPr>
          <w:rFonts w:cs="Arial"/>
          <w:b/>
          <w:color w:val="000099"/>
          <w:sz w:val="36"/>
          <w:szCs w:val="36"/>
        </w:rPr>
      </w:pPr>
    </w:p>
    <w:p w:rsidR="00D063D6" w:rsidRPr="000D61BB" w:rsidRDefault="00DD699A" w:rsidP="001F11B8">
      <w:pPr>
        <w:jc w:val="center"/>
        <w:rPr>
          <w:rFonts w:cs="Arial"/>
          <w:b/>
          <w:szCs w:val="20"/>
        </w:rPr>
      </w:pPr>
      <w:r w:rsidRPr="00AC149B">
        <w:rPr>
          <w:noProof/>
          <w:lang w:eastAsia="cs-CZ"/>
        </w:rPr>
        <w:drawing>
          <wp:anchor distT="0" distB="0" distL="114300" distR="114300" simplePos="0" relativeHeight="251675648" behindDoc="1" locked="1" layoutInCell="1" allowOverlap="1" wp14:anchorId="302033BB" wp14:editId="5E6D541D">
            <wp:simplePos x="0" y="0"/>
            <wp:positionH relativeFrom="margin">
              <wp:posOffset>-3242310</wp:posOffset>
            </wp:positionH>
            <wp:positionV relativeFrom="page">
              <wp:posOffset>6866890</wp:posOffset>
            </wp:positionV>
            <wp:extent cx="9658350" cy="5392420"/>
            <wp:effectExtent l="0" t="0" r="0" b="0"/>
            <wp:wrapNone/>
            <wp:docPr id="460" name="Obrázek 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dtisk_modry.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9658350" cy="5392420"/>
                    </a:xfrm>
                    <a:prstGeom prst="rect">
                      <a:avLst/>
                    </a:prstGeom>
                  </pic:spPr>
                </pic:pic>
              </a:graphicData>
            </a:graphic>
          </wp:anchor>
        </w:drawing>
      </w:r>
    </w:p>
    <w:p w:rsidR="00D063D6" w:rsidRDefault="00D063D6"/>
    <w:p w:rsidR="00166D3C" w:rsidRDefault="00166D3C"/>
    <w:p w:rsidR="00166D3C" w:rsidRDefault="001F11B8">
      <w:r>
        <w:rPr>
          <w:noProof/>
          <w:lang w:eastAsia="cs-CZ"/>
        </w:rPr>
        <mc:AlternateContent>
          <mc:Choice Requires="wpg">
            <w:drawing>
              <wp:anchor distT="0" distB="0" distL="114300" distR="114300" simplePos="0" relativeHeight="251684864" behindDoc="1" locked="0" layoutInCell="1" allowOverlap="1" wp14:anchorId="6A046B04" wp14:editId="468A6C84">
                <wp:simplePos x="0" y="0"/>
                <wp:positionH relativeFrom="column">
                  <wp:posOffset>11430</wp:posOffset>
                </wp:positionH>
                <wp:positionV relativeFrom="paragraph">
                  <wp:posOffset>100149</wp:posOffset>
                </wp:positionV>
                <wp:extent cx="6202684" cy="306070"/>
                <wp:effectExtent l="0" t="0" r="0" b="0"/>
                <wp:wrapNone/>
                <wp:docPr id="557" name="Group 9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02684" cy="306070"/>
                          <a:chOff x="1344" y="15308"/>
                          <a:chExt cx="9769" cy="483"/>
                        </a:xfrm>
                      </wpg:grpSpPr>
                      <wps:wsp>
                        <wps:cNvPr id="558" name="Text Box 160"/>
                        <wps:cNvSpPr txBox="1">
                          <a:spLocks noChangeAspect="1" noChangeArrowheads="1"/>
                        </wps:cNvSpPr>
                        <wps:spPr bwMode="auto">
                          <a:xfrm>
                            <a:off x="1344" y="15309"/>
                            <a:ext cx="3969" cy="482"/>
                          </a:xfrm>
                          <a:prstGeom prst="rect">
                            <a:avLst/>
                          </a:prstGeom>
                          <a:solidFill>
                            <a:srgbClr val="00AF3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F11B8" w:rsidRPr="001F656B" w:rsidRDefault="001F11B8" w:rsidP="001F11B8">
                              <w:pPr>
                                <w:jc w:val="center"/>
                                <w:rPr>
                                  <w:rFonts w:cs="Arial"/>
                                  <w:color w:val="FFFFFF" w:themeColor="background1"/>
                                  <w:sz w:val="26"/>
                                  <w:szCs w:val="26"/>
                                </w:rPr>
                              </w:pPr>
                              <w:r w:rsidRPr="001F656B">
                                <w:rPr>
                                  <w:rFonts w:cs="Arial"/>
                                  <w:color w:val="FFFFFF" w:themeColor="background1"/>
                                  <w:sz w:val="26"/>
                                  <w:szCs w:val="26"/>
                                </w:rPr>
                                <w:t>Rozvoj ve všech oblastech</w:t>
                              </w:r>
                            </w:p>
                          </w:txbxContent>
                        </wps:txbx>
                        <wps:bodyPr rot="0" vert="horz" wrap="square" lIns="91440" tIns="45720" rIns="91440" bIns="45720" anchor="t" anchorCtr="0" upright="1">
                          <a:noAutofit/>
                        </wps:bodyPr>
                      </wps:wsp>
                      <wps:wsp>
                        <wps:cNvPr id="559" name="Text Box 159"/>
                        <wps:cNvSpPr txBox="1">
                          <a:spLocks noChangeArrowheads="1"/>
                        </wps:cNvSpPr>
                        <wps:spPr bwMode="auto">
                          <a:xfrm>
                            <a:off x="9413" y="15308"/>
                            <a:ext cx="1700" cy="4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11B8" w:rsidRPr="001F656B" w:rsidRDefault="001F11B8" w:rsidP="001F11B8">
                              <w:pPr>
                                <w:jc w:val="center"/>
                                <w:rPr>
                                  <w:rFonts w:cs="Arial"/>
                                  <w:szCs w:val="20"/>
                                </w:rPr>
                              </w:pPr>
                              <w:r w:rsidRPr="001F656B">
                                <w:rPr>
                                  <w:rFonts w:cs="Arial"/>
                                  <w:szCs w:val="20"/>
                                </w:rPr>
                                <w:t>www.mmr.cz</w:t>
                              </w:r>
                            </w:p>
                          </w:txbxContent>
                        </wps:txbx>
                        <wps:bodyPr rot="0" vert="horz" wrap="square" lIns="91440" tIns="45720" rIns="91440" bIns="45720" anchor="t" anchorCtr="0" upright="1">
                          <a:noAutofit/>
                        </wps:bodyPr>
                      </wps:wsp>
                    </wpg:wgp>
                  </a:graphicData>
                </a:graphic>
                <wp14:sizeRelH relativeFrom="margin">
                  <wp14:pctWidth>0</wp14:pctWidth>
                </wp14:sizeRelH>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6A046B04" id="Group 915" o:spid="_x0000_s1026" style="position:absolute;margin-left:.9pt;margin-top:7.9pt;width:488.4pt;height:24.1pt;z-index:-251631616;mso-width-relative:margin" coordorigin="1344,15308" coordsize="9769,4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">
                <v:shapetype id="_x0000_t202" coordsize="21600,21600" o:spt="202" path="m,l,21600r21600,l21600,xe">
                  <v:stroke joinstyle="miter"/>
                  <v:path gradientshapeok="t" o:connecttype="rect"/>
                </v:shapetype>
                <v:shape id="Text Box 160" o:spid="_x0000_s1027" type="#_x0000_t202" style="position:absolute;left:1344;top:15309;width:3969;height:4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" fillcolor="#00af3f" stroked="f">
                  <o:lock v:ext="edit" aspectratio="t"/>
                  <v:textbox>
                    <w:txbxContent>
                      <w:p w:rsidR="001F11B8" w:rsidRPr="001F656B" w:rsidRDefault="001F11B8" w:rsidP="001F11B8">
                        <w:pPr>
                          <w:jc w:val="center"/>
                          <w:rPr>
                            <w:rFonts w:cs="Arial"/>
                            <w:color w:val="FFFFFF" w:themeColor="background1"/>
                            <w:sz w:val="26"/>
                            <w:szCs w:val="26"/>
                          </w:rPr>
                        </w:pPr>
                        <w:r w:rsidRPr="001F656B">
                          <w:rPr>
                            <w:rFonts w:cs="Arial"/>
                            <w:color w:val="FFFFFF" w:themeColor="background1"/>
                            <w:sz w:val="26"/>
                            <w:szCs w:val="26"/>
                          </w:rPr>
                          <w:t>Rozvoj ve všech oblastech</w:t>
                        </w:r>
                      </w:p>
                    </w:txbxContent>
                  </v:textbox>
                </v:shape>
                <v:shape id="Text Box 159" o:spid="_x0000_s1028" type="#_x0000_t202" style="position:absolute;left:9413;top:15308;width:1700;height: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" filled="f" stroked="f">
                  <v:textbox>
                    <w:txbxContent>
                      <w:p w:rsidR="001F11B8" w:rsidRPr="001F656B" w:rsidRDefault="001F11B8" w:rsidP="001F11B8">
                        <w:pPr>
                          <w:jc w:val="center"/>
                          <w:rPr>
                            <w:rFonts w:cs="Arial"/>
                            <w:szCs w:val="20"/>
                          </w:rPr>
                        </w:pPr>
                        <w:r w:rsidRPr="001F656B">
                          <w:rPr>
                            <w:rFonts w:cs="Arial"/>
                            <w:szCs w:val="20"/>
                          </w:rPr>
                          <w:t>www.mmr.cz</w:t>
                        </w:r>
                      </w:p>
                    </w:txbxContent>
                  </v:textbox>
                </v:shape>
              </v:group>
            </w:pict>
          </mc:Fallback>
        </mc:AlternateContent>
      </w:r>
    </w:p>
    <w:p w:rsidR="00166D3C" w:rsidRDefault="00166D3C"/>
    <w:p w:rsidR="00166D3C" w:rsidRDefault="00166D3C"/>
    <w:p w:rsidR="00166D3C" w:rsidRDefault="00166D3C"/>
    <w:p w:rsidR="00166D3C" w:rsidRDefault="00166D3C"/>
    <w:p w:rsidR="00166D3C" w:rsidRPr="00C56672" w:rsidRDefault="00166D3C" w:rsidP="00C56672"/>
    <w:p w:rsidR="007D5931" w:rsidRPr="00C56672" w:rsidRDefault="007D5931" w:rsidP="004C59B1"/>
    <w:p w:rsidR="007D5931" w:rsidRPr="00C56672" w:rsidRDefault="007D5931" w:rsidP="004C59B1">
      <w:pPr>
        <w:rPr>
          <w:szCs w:val="20"/>
        </w:rPr>
      </w:pPr>
    </w:p>
    <w:p w:rsidR="00FA61BC" w:rsidRPr="00C56672" w:rsidRDefault="00FA61BC" w:rsidP="004C59B1">
      <w:pPr>
        <w:rPr>
          <w:szCs w:val="20"/>
        </w:rPr>
      </w:pPr>
    </w:p>
    <w:p w:rsidR="007D5931" w:rsidRPr="00C56672" w:rsidRDefault="007D5931" w:rsidP="004C59B1">
      <w:pPr>
        <w:rPr>
          <w:szCs w:val="20"/>
        </w:rPr>
      </w:pPr>
    </w:p>
    <w:p w:rsidR="008172EF" w:rsidRPr="00C56672" w:rsidRDefault="008172EF" w:rsidP="004C59B1">
      <w:pPr>
        <w:rPr>
          <w:szCs w:val="20"/>
        </w:rPr>
      </w:pPr>
    </w:p>
    <w:p w:rsidR="008172EF" w:rsidRPr="00C56672" w:rsidRDefault="008172EF" w:rsidP="004C59B1">
      <w:pPr>
        <w:rPr>
          <w:szCs w:val="20"/>
        </w:rPr>
      </w:pPr>
    </w:p>
    <w:p w:rsidR="008172EF" w:rsidRPr="00C56672" w:rsidRDefault="008172EF" w:rsidP="004C59B1">
      <w:pPr>
        <w:rPr>
          <w:szCs w:val="20"/>
        </w:rPr>
      </w:pPr>
    </w:p>
    <w:p w:rsidR="007D5931" w:rsidRDefault="007D5931" w:rsidP="004C59B1">
      <w:pPr>
        <w:rPr>
          <w:szCs w:val="20"/>
        </w:rPr>
      </w:pPr>
    </w:p>
    <w:p w:rsidR="00C56672" w:rsidRDefault="00C56672" w:rsidP="004C59B1">
      <w:pPr>
        <w:rPr>
          <w:szCs w:val="20"/>
        </w:rPr>
      </w:pPr>
    </w:p>
    <w:p w:rsidR="00C56672" w:rsidRDefault="00C56672" w:rsidP="004C59B1">
      <w:pPr>
        <w:rPr>
          <w:szCs w:val="20"/>
        </w:rPr>
      </w:pPr>
    </w:p>
    <w:p w:rsidR="000556FD" w:rsidRDefault="000556FD" w:rsidP="001F11B8">
      <w:pPr>
        <w:spacing w:before="360"/>
        <w:ind w:right="-142"/>
        <w:rPr>
          <w:rFonts w:cs="Arial"/>
          <w:b/>
          <w:color w:val="000099"/>
          <w:sz w:val="72"/>
          <w:szCs w:val="72"/>
        </w:rPr>
      </w:pPr>
    </w:p>
    <w:p w:rsidR="001F11B8" w:rsidRPr="001F11B8" w:rsidRDefault="001F11B8" w:rsidP="001F11B8">
      <w:pPr>
        <w:spacing w:before="360"/>
        <w:ind w:right="-142"/>
        <w:rPr>
          <w:rFonts w:cs="Arial"/>
          <w:b/>
          <w:color w:val="000099"/>
          <w:sz w:val="72"/>
          <w:szCs w:val="72"/>
        </w:rPr>
      </w:pPr>
      <w:r w:rsidRPr="001F11B8">
        <w:rPr>
          <w:rFonts w:cs="Arial"/>
          <w:b/>
          <w:color w:val="000099"/>
          <w:sz w:val="72"/>
          <w:szCs w:val="72"/>
        </w:rPr>
        <w:t>OSNOVA ZADÁNÍ ÚZEMNÍHO PLÁNU</w:t>
      </w:r>
    </w:p>
    <w:p w:rsidR="004C59B1" w:rsidRPr="00C56672" w:rsidRDefault="001F11B8" w:rsidP="001F11B8">
      <w:pPr>
        <w:spacing w:before="360"/>
        <w:rPr>
          <w:szCs w:val="20"/>
        </w:rPr>
      </w:pPr>
      <w:r w:rsidRPr="001F11B8">
        <w:rPr>
          <w:rFonts w:cs="Arial"/>
          <w:color w:val="000099"/>
          <w:sz w:val="56"/>
          <w:szCs w:val="60"/>
        </w:rPr>
        <w:t>Podklad k doplnění požadavků</w:t>
      </w:r>
    </w:p>
    <w:p w:rsidR="004C59B1" w:rsidRPr="00C56672" w:rsidRDefault="004C59B1" w:rsidP="004C59B1">
      <w:pPr>
        <w:rPr>
          <w:szCs w:val="20"/>
        </w:rPr>
      </w:pPr>
    </w:p>
    <w:p w:rsidR="00783290" w:rsidRDefault="00783290" w:rsidP="004C59B1">
      <w:pPr>
        <w:rPr>
          <w:szCs w:val="20"/>
        </w:rPr>
      </w:pPr>
    </w:p>
    <w:p w:rsidR="00783290" w:rsidRDefault="00783290" w:rsidP="004C59B1">
      <w:pPr>
        <w:rPr>
          <w:szCs w:val="20"/>
        </w:rPr>
      </w:pPr>
    </w:p>
    <w:p w:rsidR="00783290" w:rsidRDefault="00783290" w:rsidP="004C59B1">
      <w:pPr>
        <w:rPr>
          <w:szCs w:val="20"/>
        </w:rPr>
      </w:pPr>
    </w:p>
    <w:p w:rsidR="000556FD" w:rsidRDefault="000556FD" w:rsidP="004C59B1">
      <w:pPr>
        <w:rPr>
          <w:szCs w:val="20"/>
        </w:rPr>
      </w:pPr>
    </w:p>
    <w:p w:rsidR="000556FD" w:rsidRDefault="000556FD" w:rsidP="004C59B1">
      <w:pPr>
        <w:rPr>
          <w:szCs w:val="20"/>
        </w:rPr>
      </w:pPr>
    </w:p>
    <w:p w:rsidR="000556FD" w:rsidRDefault="000556FD" w:rsidP="004C59B1">
      <w:pPr>
        <w:rPr>
          <w:szCs w:val="20"/>
        </w:rPr>
      </w:pPr>
    </w:p>
    <w:p w:rsidR="000556FD" w:rsidRDefault="000556FD" w:rsidP="004C59B1">
      <w:pPr>
        <w:rPr>
          <w:szCs w:val="20"/>
        </w:rPr>
      </w:pPr>
    </w:p>
    <w:p w:rsidR="000556FD" w:rsidRDefault="000556FD" w:rsidP="004C59B1">
      <w:pPr>
        <w:rPr>
          <w:szCs w:val="20"/>
        </w:rPr>
      </w:pPr>
    </w:p>
    <w:p w:rsidR="000556FD" w:rsidRDefault="000556FD" w:rsidP="004C59B1">
      <w:pPr>
        <w:rPr>
          <w:szCs w:val="20"/>
        </w:rPr>
      </w:pPr>
    </w:p>
    <w:p w:rsidR="000556FD" w:rsidRDefault="000556FD" w:rsidP="004C59B1">
      <w:pPr>
        <w:rPr>
          <w:szCs w:val="20"/>
        </w:rPr>
      </w:pPr>
    </w:p>
    <w:p w:rsidR="000556FD" w:rsidRDefault="000556FD" w:rsidP="004C59B1">
      <w:pPr>
        <w:rPr>
          <w:szCs w:val="20"/>
        </w:rPr>
      </w:pPr>
    </w:p>
    <w:p w:rsidR="000556FD" w:rsidRDefault="000556FD" w:rsidP="004C59B1">
      <w:pPr>
        <w:rPr>
          <w:szCs w:val="20"/>
        </w:rPr>
      </w:pPr>
    </w:p>
    <w:p w:rsidR="00B310DF" w:rsidRDefault="00B310DF" w:rsidP="004C59B1">
      <w:pPr>
        <w:rPr>
          <w:szCs w:val="20"/>
        </w:rPr>
      </w:pPr>
    </w:p>
    <w:p w:rsidR="000556FD" w:rsidRPr="00C56672" w:rsidRDefault="000556FD" w:rsidP="004C59B1">
      <w:pPr>
        <w:rPr>
          <w:szCs w:val="20"/>
        </w:rPr>
      </w:pPr>
    </w:p>
    <w:p w:rsidR="004C59B1" w:rsidRPr="00C56672" w:rsidRDefault="004C59B1" w:rsidP="004C59B1">
      <w:pPr>
        <w:rPr>
          <w:szCs w:val="20"/>
        </w:rPr>
      </w:pPr>
    </w:p>
    <w:p w:rsidR="004C59B1" w:rsidRPr="00124AC1" w:rsidRDefault="00783290" w:rsidP="00DE3B31">
      <w:pPr>
        <w:rPr>
          <w:szCs w:val="20"/>
        </w:rPr>
      </w:pPr>
      <w:r w:rsidRPr="00124AC1">
        <w:rPr>
          <w:szCs w:val="20"/>
        </w:rPr>
        <w:t>Metodická pomůcka je v souladu se stavebním zákonem ve znění účinném</w:t>
      </w:r>
      <w:r w:rsidR="00FB6611" w:rsidRPr="00124AC1">
        <w:rPr>
          <w:szCs w:val="20"/>
        </w:rPr>
        <w:t xml:space="preserve"> od 1. 1. 2018 a s vyhláškou č. </w:t>
      </w:r>
      <w:r w:rsidRPr="00124AC1">
        <w:rPr>
          <w:szCs w:val="20"/>
        </w:rPr>
        <w:t>500/2006 Sb. ve znění účinném od 29. 1. 2018.</w:t>
      </w:r>
    </w:p>
    <w:p w:rsidR="004C59B1" w:rsidRDefault="004C59B1" w:rsidP="00DE3B31">
      <w:pPr>
        <w:rPr>
          <w:szCs w:val="20"/>
        </w:rPr>
      </w:pPr>
    </w:p>
    <w:p w:rsidR="004C59B1" w:rsidRDefault="004C59B1" w:rsidP="00DE3B31">
      <w:pPr>
        <w:rPr>
          <w:szCs w:val="20"/>
        </w:rPr>
      </w:pPr>
    </w:p>
    <w:p w:rsidR="00783290" w:rsidRDefault="00783290" w:rsidP="00FA61BC">
      <w:pPr>
        <w:rPr>
          <w:rFonts w:cs="Arial"/>
          <w:b/>
          <w:szCs w:val="20"/>
        </w:rPr>
      </w:pPr>
    </w:p>
    <w:p w:rsidR="00783290" w:rsidRDefault="00783290" w:rsidP="00FA61BC">
      <w:pPr>
        <w:rPr>
          <w:rFonts w:cs="Arial"/>
          <w:b/>
          <w:szCs w:val="20"/>
        </w:rPr>
      </w:pPr>
    </w:p>
    <w:p w:rsidR="00783290" w:rsidRDefault="00783290" w:rsidP="00FA61BC">
      <w:pPr>
        <w:rPr>
          <w:rFonts w:cs="Arial"/>
          <w:b/>
          <w:szCs w:val="20"/>
        </w:rPr>
      </w:pPr>
    </w:p>
    <w:p w:rsidR="00783290" w:rsidRDefault="00783290" w:rsidP="00783290">
      <w:pPr>
        <w:pStyle w:val="Default"/>
        <w:rPr>
          <w:color w:val="auto"/>
          <w:sz w:val="20"/>
          <w:szCs w:val="20"/>
        </w:rPr>
      </w:pPr>
    </w:p>
    <w:p w:rsidR="008172EF" w:rsidRPr="00124AC1" w:rsidRDefault="00FB6611" w:rsidP="00783290">
      <w:pPr>
        <w:pStyle w:val="Default"/>
        <w:rPr>
          <w:color w:val="auto"/>
          <w:sz w:val="20"/>
          <w:szCs w:val="20"/>
        </w:rPr>
      </w:pPr>
      <w:r w:rsidRPr="00124AC1">
        <w:rPr>
          <w:color w:val="auto"/>
          <w:sz w:val="20"/>
          <w:szCs w:val="20"/>
        </w:rPr>
        <w:t xml:space="preserve">Srpen </w:t>
      </w:r>
      <w:r w:rsidR="008172EF" w:rsidRPr="00124AC1">
        <w:rPr>
          <w:color w:val="auto"/>
          <w:sz w:val="20"/>
          <w:szCs w:val="20"/>
        </w:rPr>
        <w:t>2018</w:t>
      </w:r>
    </w:p>
    <w:p w:rsidR="008172EF" w:rsidRPr="00124AC1" w:rsidRDefault="008172EF" w:rsidP="00783290">
      <w:pPr>
        <w:pStyle w:val="Default"/>
        <w:rPr>
          <w:color w:val="auto"/>
          <w:sz w:val="20"/>
          <w:szCs w:val="20"/>
        </w:rPr>
      </w:pPr>
      <w:r w:rsidRPr="00124AC1">
        <w:rPr>
          <w:color w:val="auto"/>
          <w:sz w:val="20"/>
          <w:szCs w:val="20"/>
        </w:rPr>
        <w:t>Č. j. MMR-</w:t>
      </w:r>
      <w:r w:rsidR="00124AC1" w:rsidRPr="00124AC1">
        <w:rPr>
          <w:color w:val="auto"/>
          <w:sz w:val="20"/>
          <w:szCs w:val="20"/>
        </w:rPr>
        <w:t>37685</w:t>
      </w:r>
      <w:r w:rsidRPr="00124AC1">
        <w:rPr>
          <w:color w:val="auto"/>
          <w:sz w:val="20"/>
          <w:szCs w:val="20"/>
        </w:rPr>
        <w:t>/2018-81</w:t>
      </w:r>
    </w:p>
    <w:p w:rsidR="008172EF" w:rsidRDefault="008172EF" w:rsidP="00783290">
      <w:pPr>
        <w:pStyle w:val="Default"/>
        <w:rPr>
          <w:color w:val="auto"/>
          <w:sz w:val="20"/>
          <w:szCs w:val="20"/>
        </w:rPr>
      </w:pPr>
    </w:p>
    <w:p w:rsidR="008172EF" w:rsidRPr="00783290" w:rsidRDefault="008172EF" w:rsidP="008172EF">
      <w:pPr>
        <w:pStyle w:val="Default"/>
        <w:rPr>
          <w:color w:val="auto"/>
          <w:sz w:val="20"/>
          <w:szCs w:val="20"/>
        </w:rPr>
      </w:pPr>
    </w:p>
    <w:p w:rsidR="008172EF" w:rsidRPr="006C39AD" w:rsidRDefault="008172EF" w:rsidP="00C92B78">
      <w:pPr>
        <w:rPr>
          <w:szCs w:val="20"/>
        </w:rPr>
      </w:pPr>
      <w:r w:rsidRPr="006C39AD">
        <w:rPr>
          <w:szCs w:val="20"/>
        </w:rPr>
        <w:t>ISBN</w:t>
      </w:r>
      <w:r w:rsidR="00C92B78">
        <w:rPr>
          <w:szCs w:val="20"/>
        </w:rPr>
        <w:tab/>
      </w:r>
      <w:r w:rsidR="00C92B78" w:rsidRPr="00C92B78">
        <w:rPr>
          <w:rFonts w:cs="Arial"/>
          <w:szCs w:val="20"/>
        </w:rPr>
        <w:t>978-80-7538-190-3</w:t>
      </w:r>
      <w:r w:rsidR="00C92B78">
        <w:rPr>
          <w:rFonts w:cs="Arial"/>
          <w:szCs w:val="20"/>
        </w:rPr>
        <w:tab/>
      </w:r>
      <w:r w:rsidRPr="006C39AD">
        <w:rPr>
          <w:szCs w:val="20"/>
        </w:rPr>
        <w:t>Ministerstvo pro místní rozvoj ČR, online verze</w:t>
      </w:r>
    </w:p>
    <w:p w:rsidR="00783290" w:rsidRDefault="008172EF" w:rsidP="00783290">
      <w:pPr>
        <w:pStyle w:val="Default"/>
        <w:rPr>
          <w:color w:val="auto"/>
          <w:sz w:val="20"/>
          <w:szCs w:val="20"/>
        </w:rPr>
        <w:sectPr w:rsidR="00783290" w:rsidSect="00DE0864">
          <w:footerReference w:type="even" r:id="rId15"/>
          <w:footerReference w:type="default" r:id="rId16"/>
          <w:pgSz w:w="11906" w:h="16838"/>
          <w:pgMar w:top="1418" w:right="1134" w:bottom="1134" w:left="1134" w:header="709" w:footer="709" w:gutter="0"/>
          <w:pgNumType w:start="1"/>
          <w:cols w:space="708"/>
          <w:docGrid w:linePitch="360"/>
        </w:sectPr>
      </w:pPr>
      <w:r w:rsidRPr="00C56672">
        <w:rPr>
          <w:color w:val="auto"/>
          <w:sz w:val="20"/>
          <w:szCs w:val="20"/>
        </w:rPr>
        <w:t xml:space="preserve">ISBN </w:t>
      </w:r>
      <w:r w:rsidR="00C92B78">
        <w:rPr>
          <w:color w:val="auto"/>
          <w:sz w:val="20"/>
          <w:szCs w:val="20"/>
        </w:rPr>
        <w:tab/>
      </w:r>
      <w:r w:rsidR="00DD6877" w:rsidRPr="00DD6877">
        <w:rPr>
          <w:sz w:val="20"/>
          <w:szCs w:val="20"/>
        </w:rPr>
        <w:t>978-80-87318-69-0</w:t>
      </w:r>
      <w:r w:rsidRPr="00DD6877">
        <w:rPr>
          <w:color w:val="auto"/>
          <w:sz w:val="20"/>
          <w:szCs w:val="20"/>
        </w:rPr>
        <w:tab/>
      </w:r>
      <w:r w:rsidRPr="00C56672">
        <w:rPr>
          <w:color w:val="auto"/>
          <w:sz w:val="20"/>
          <w:szCs w:val="20"/>
        </w:rPr>
        <w:t>Ústav územního rozvoje, online verze</w:t>
      </w:r>
    </w:p>
    <w:p w:rsidR="00886CAC" w:rsidRPr="00886CAC" w:rsidRDefault="00886CAC" w:rsidP="00886CAC">
      <w:pPr>
        <w:jc w:val="both"/>
        <w:rPr>
          <w:rFonts w:eastAsia="Times New Roman" w:cs="Arial"/>
          <w:szCs w:val="20"/>
          <w:lang w:eastAsia="cs-CZ"/>
        </w:rPr>
      </w:pPr>
      <w:r w:rsidRPr="00886CAC">
        <w:rPr>
          <w:rFonts w:eastAsia="Times New Roman" w:cs="Arial"/>
          <w:szCs w:val="20"/>
          <w:lang w:eastAsia="cs-CZ"/>
        </w:rPr>
        <w:t xml:space="preserve">Osnova zadání sestavená do tabulky je podkladem pro doplňování jednotlivých požadavků na zpracování návrhu územního plánu. Body je třeba naplnit věcnými požadavky na zpracování návrhu územního plánu. </w:t>
      </w:r>
    </w:p>
    <w:p w:rsidR="00886CAC" w:rsidRPr="00886CAC" w:rsidRDefault="00886CAC" w:rsidP="00886CAC">
      <w:pPr>
        <w:jc w:val="both"/>
        <w:rPr>
          <w:rFonts w:eastAsia="Times New Roman" w:cs="Arial"/>
          <w:szCs w:val="20"/>
          <w:lang w:eastAsia="cs-CZ"/>
        </w:rPr>
      </w:pPr>
    </w:p>
    <w:p w:rsidR="00886CAC" w:rsidRPr="00886CAC" w:rsidRDefault="00886CAC" w:rsidP="00886CAC">
      <w:pPr>
        <w:jc w:val="both"/>
        <w:rPr>
          <w:rFonts w:eastAsia="Times New Roman" w:cs="Arial"/>
          <w:szCs w:val="20"/>
          <w:lang w:eastAsia="cs-CZ"/>
        </w:rPr>
      </w:pPr>
      <w:r w:rsidRPr="00886CAC">
        <w:rPr>
          <w:rFonts w:eastAsia="Times New Roman" w:cs="Arial"/>
          <w:szCs w:val="20"/>
          <w:lang w:eastAsia="cs-CZ"/>
        </w:rPr>
        <w:t>Osnova zadání územního plánu členěná podle přílohy č. 6 k vyhlášce č. 500/2006 Sb. je předložena ve dvou podobách:</w:t>
      </w:r>
    </w:p>
    <w:p w:rsidR="00886CAC" w:rsidRPr="00886CAC" w:rsidRDefault="00886CAC" w:rsidP="00886CAC">
      <w:pPr>
        <w:spacing w:before="120"/>
        <w:jc w:val="both"/>
        <w:rPr>
          <w:rFonts w:eastAsia="Times New Roman" w:cs="Arial"/>
          <w:szCs w:val="20"/>
          <w:lang w:eastAsia="cs-CZ"/>
        </w:rPr>
      </w:pPr>
      <w:r w:rsidRPr="0094699D">
        <w:rPr>
          <w:rFonts w:eastAsia="Times New Roman" w:cs="Arial"/>
          <w:b/>
          <w:color w:val="000099"/>
          <w:szCs w:val="20"/>
          <w:lang w:eastAsia="cs-CZ"/>
        </w:rPr>
        <w:t>Příloha 1</w:t>
      </w:r>
      <w:r w:rsidRPr="00886CAC">
        <w:rPr>
          <w:rFonts w:eastAsia="Times New Roman" w:cs="Arial"/>
          <w:color w:val="0070C0"/>
          <w:szCs w:val="20"/>
          <w:lang w:eastAsia="cs-CZ"/>
        </w:rPr>
        <w:t xml:space="preserve"> </w:t>
      </w:r>
      <w:r w:rsidRPr="00886CAC">
        <w:rPr>
          <w:rFonts w:eastAsia="Times New Roman" w:cs="Arial"/>
          <w:szCs w:val="20"/>
          <w:lang w:eastAsia="cs-CZ"/>
        </w:rPr>
        <w:t xml:space="preserve">zahrnuje členění osnovy zadání územního plánu </w:t>
      </w:r>
      <w:r w:rsidRPr="00886CAC">
        <w:rPr>
          <w:rFonts w:eastAsia="Times New Roman" w:cs="Arial"/>
          <w:b/>
          <w:szCs w:val="20"/>
          <w:lang w:eastAsia="cs-CZ"/>
        </w:rPr>
        <w:t>v minimálním požadovaném rozsahu</w:t>
      </w:r>
      <w:r w:rsidRPr="00886CAC">
        <w:rPr>
          <w:rFonts w:eastAsia="Times New Roman" w:cs="Arial"/>
          <w:szCs w:val="20"/>
          <w:lang w:eastAsia="cs-CZ"/>
        </w:rPr>
        <w:t xml:space="preserve">. Předpokládá se </w:t>
      </w:r>
      <w:r w:rsidR="00967D11">
        <w:rPr>
          <w:rFonts w:eastAsia="Times New Roman" w:cs="Arial"/>
          <w:szCs w:val="20"/>
          <w:lang w:eastAsia="cs-CZ"/>
        </w:rPr>
        <w:t xml:space="preserve">její </w:t>
      </w:r>
      <w:r w:rsidRPr="00886CAC">
        <w:rPr>
          <w:rFonts w:eastAsia="Times New Roman" w:cs="Arial"/>
          <w:szCs w:val="20"/>
          <w:lang w:eastAsia="cs-CZ"/>
        </w:rPr>
        <w:t>využití u malých sídel, u kterých lze požadavky na všechny koncepce, které jsou součástí územního plánu, uvést v jednom bodě.</w:t>
      </w:r>
    </w:p>
    <w:p w:rsidR="00886CAC" w:rsidRPr="00886CAC" w:rsidRDefault="00886CAC" w:rsidP="00886CAC">
      <w:pPr>
        <w:spacing w:before="120"/>
        <w:jc w:val="both"/>
        <w:rPr>
          <w:rFonts w:eastAsia="Times New Roman" w:cs="Arial"/>
          <w:szCs w:val="20"/>
          <w:lang w:eastAsia="cs-CZ"/>
        </w:rPr>
      </w:pPr>
      <w:r w:rsidRPr="0094699D">
        <w:rPr>
          <w:rFonts w:eastAsia="Times New Roman" w:cs="Arial"/>
          <w:b/>
          <w:color w:val="000099"/>
          <w:szCs w:val="20"/>
          <w:lang w:eastAsia="cs-CZ"/>
        </w:rPr>
        <w:t>Příloha 2</w:t>
      </w:r>
      <w:r w:rsidRPr="0094699D">
        <w:rPr>
          <w:rFonts w:eastAsia="Times New Roman" w:cs="Arial"/>
          <w:color w:val="000099"/>
          <w:szCs w:val="20"/>
          <w:lang w:eastAsia="cs-CZ"/>
        </w:rPr>
        <w:t xml:space="preserve"> </w:t>
      </w:r>
      <w:r w:rsidRPr="00886CAC">
        <w:rPr>
          <w:rFonts w:eastAsia="Times New Roman" w:cs="Arial"/>
          <w:szCs w:val="20"/>
          <w:lang w:eastAsia="cs-CZ"/>
        </w:rPr>
        <w:t xml:space="preserve">zahrnuje členění osnovy zadání územního plánu </w:t>
      </w:r>
      <w:r w:rsidRPr="00886CAC">
        <w:rPr>
          <w:rFonts w:eastAsia="Times New Roman" w:cs="Arial"/>
          <w:b/>
          <w:szCs w:val="20"/>
          <w:lang w:eastAsia="cs-CZ"/>
        </w:rPr>
        <w:t>rozšířené a doplněné</w:t>
      </w:r>
      <w:r w:rsidRPr="00886CAC">
        <w:rPr>
          <w:rFonts w:eastAsia="Times New Roman" w:cs="Arial"/>
          <w:szCs w:val="20"/>
          <w:lang w:eastAsia="cs-CZ"/>
        </w:rPr>
        <w:t xml:space="preserve"> v souladu s přílohou č. 6 k uvedené vyhlášce. Předpokládá se její využití u většiny obcí.</w:t>
      </w:r>
    </w:p>
    <w:p w:rsidR="00886CAC" w:rsidRPr="00886CAC" w:rsidRDefault="00886CAC" w:rsidP="00886CAC">
      <w:pPr>
        <w:jc w:val="both"/>
        <w:rPr>
          <w:rFonts w:eastAsia="Times New Roman" w:cs="Arial"/>
          <w:szCs w:val="20"/>
          <w:lang w:eastAsia="cs-CZ"/>
        </w:rPr>
      </w:pPr>
    </w:p>
    <w:p w:rsidR="00886CAC" w:rsidRPr="0094699D" w:rsidRDefault="00886CAC" w:rsidP="0094699D">
      <w:pPr>
        <w:spacing w:before="240" w:after="240"/>
        <w:jc w:val="both"/>
        <w:rPr>
          <w:rFonts w:eastAsia="Times New Roman" w:cs="Arial"/>
          <w:color w:val="000099"/>
          <w:sz w:val="24"/>
          <w:szCs w:val="24"/>
          <w:lang w:eastAsia="cs-CZ"/>
        </w:rPr>
      </w:pPr>
      <w:r w:rsidRPr="0094699D">
        <w:rPr>
          <w:rFonts w:eastAsia="Times New Roman" w:cs="Arial"/>
          <w:b/>
          <w:color w:val="000099"/>
          <w:sz w:val="24"/>
          <w:szCs w:val="24"/>
          <w:lang w:eastAsia="cs-CZ"/>
        </w:rPr>
        <w:t>Základní zásady platné pro obě přílohy</w:t>
      </w:r>
      <w:r w:rsidRPr="0094699D">
        <w:rPr>
          <w:rFonts w:eastAsia="Times New Roman" w:cs="Arial"/>
          <w:color w:val="000099"/>
          <w:sz w:val="24"/>
          <w:szCs w:val="24"/>
          <w:lang w:eastAsia="cs-CZ"/>
        </w:rPr>
        <w:t>:</w:t>
      </w:r>
    </w:p>
    <w:p w:rsidR="00886CAC" w:rsidRPr="00886CAC" w:rsidRDefault="00886CAC" w:rsidP="004A65C2">
      <w:pPr>
        <w:numPr>
          <w:ilvl w:val="0"/>
          <w:numId w:val="6"/>
        </w:numPr>
        <w:spacing w:before="120"/>
        <w:ind w:left="357" w:hanging="357"/>
        <w:jc w:val="both"/>
        <w:rPr>
          <w:rFonts w:eastAsia="Times New Roman" w:cs="Arial"/>
          <w:szCs w:val="20"/>
          <w:lang w:eastAsia="cs-CZ"/>
        </w:rPr>
      </w:pPr>
      <w:r w:rsidRPr="00886CAC">
        <w:rPr>
          <w:rFonts w:eastAsia="Times New Roman" w:cs="Arial"/>
          <w:szCs w:val="20"/>
          <w:lang w:eastAsia="cs-CZ"/>
        </w:rPr>
        <w:t>Je třeba dodržet členění požadavků do bodů a) až h) dané přílohou č. 6 k vyhlášce č. 500/2006 Sb.</w:t>
      </w:r>
    </w:p>
    <w:p w:rsidR="00886CAC" w:rsidRPr="00886CAC" w:rsidRDefault="00886CAC" w:rsidP="004A65C2">
      <w:pPr>
        <w:numPr>
          <w:ilvl w:val="0"/>
          <w:numId w:val="6"/>
        </w:numPr>
        <w:spacing w:before="120"/>
        <w:ind w:left="357" w:hanging="357"/>
        <w:jc w:val="both"/>
        <w:rPr>
          <w:rFonts w:eastAsia="Times New Roman" w:cs="Arial"/>
          <w:szCs w:val="20"/>
          <w:lang w:eastAsia="cs-CZ"/>
        </w:rPr>
      </w:pPr>
      <w:r w:rsidRPr="00886CAC">
        <w:rPr>
          <w:rFonts w:eastAsia="Times New Roman" w:cs="Arial"/>
          <w:szCs w:val="20"/>
          <w:lang w:eastAsia="cs-CZ"/>
        </w:rPr>
        <w:t>Požadavky bodů a) až h) jsou minimálním rozsahem zadání. Je možné je doplnit o další body.</w:t>
      </w:r>
    </w:p>
    <w:p w:rsidR="007436FC" w:rsidRDefault="00886CAC" w:rsidP="004A65C2">
      <w:pPr>
        <w:numPr>
          <w:ilvl w:val="0"/>
          <w:numId w:val="6"/>
        </w:numPr>
        <w:spacing w:before="120"/>
        <w:ind w:left="357" w:hanging="357"/>
        <w:jc w:val="both"/>
        <w:rPr>
          <w:rFonts w:eastAsia="Times New Roman" w:cs="Arial"/>
          <w:szCs w:val="20"/>
          <w:lang w:eastAsia="cs-CZ"/>
        </w:rPr>
      </w:pPr>
      <w:r w:rsidRPr="00886CAC">
        <w:rPr>
          <w:rFonts w:eastAsia="Times New Roman" w:cs="Arial"/>
          <w:szCs w:val="20"/>
          <w:lang w:eastAsia="cs-CZ"/>
        </w:rPr>
        <w:t>Posloupnost bodů je třeba dodržet</w:t>
      </w:r>
      <w:r w:rsidR="0012384B">
        <w:rPr>
          <w:rFonts w:eastAsia="Times New Roman" w:cs="Arial"/>
          <w:szCs w:val="20"/>
          <w:lang w:eastAsia="cs-CZ"/>
        </w:rPr>
        <w:t>,</w:t>
      </w:r>
      <w:r w:rsidRPr="00886CAC">
        <w:rPr>
          <w:rFonts w:eastAsia="Times New Roman" w:cs="Arial"/>
          <w:szCs w:val="20"/>
          <w:lang w:eastAsia="cs-CZ"/>
        </w:rPr>
        <w:t xml:space="preserve"> a to i pro usnadnění orientace v textu. Při rozšíření osnovy zadání o</w:t>
      </w:r>
      <w:r w:rsidR="00124AC1">
        <w:rPr>
          <w:rFonts w:eastAsia="Times New Roman" w:cs="Arial"/>
          <w:szCs w:val="20"/>
          <w:lang w:eastAsia="cs-CZ"/>
        </w:rPr>
        <w:t> </w:t>
      </w:r>
      <w:r w:rsidRPr="00886CAC">
        <w:rPr>
          <w:rFonts w:eastAsia="Times New Roman" w:cs="Arial"/>
          <w:szCs w:val="20"/>
          <w:lang w:eastAsia="cs-CZ"/>
        </w:rPr>
        <w:t>další body je jejich abecední značení průběžné. Obdobně, je-li vynechán bod vztahující se k hlavnímu městu Praze, je bod h) označen jako bod g) – princip řazení a značení bodů respektuje formu danou Legislativními pravidly vlády.</w:t>
      </w:r>
    </w:p>
    <w:p w:rsidR="00BB6880" w:rsidRPr="00886CAC" w:rsidRDefault="00BB6880" w:rsidP="00BB6880">
      <w:pPr>
        <w:numPr>
          <w:ilvl w:val="0"/>
          <w:numId w:val="6"/>
        </w:numPr>
        <w:spacing w:before="120"/>
        <w:ind w:left="357" w:hanging="357"/>
        <w:jc w:val="both"/>
        <w:rPr>
          <w:rFonts w:eastAsia="Times New Roman" w:cs="Arial"/>
          <w:szCs w:val="20"/>
          <w:lang w:eastAsia="cs-CZ"/>
        </w:rPr>
      </w:pPr>
      <w:r w:rsidRPr="00886CAC">
        <w:rPr>
          <w:rFonts w:eastAsia="Times New Roman" w:cs="Arial"/>
          <w:szCs w:val="20"/>
          <w:lang w:eastAsia="cs-CZ"/>
        </w:rPr>
        <w:t xml:space="preserve">Nevyplývá-li pro některý bod relevantní požadavek pro zadání územního plánu, je potřebné tento fakt uvést. </w:t>
      </w:r>
    </w:p>
    <w:p w:rsidR="00BB6880" w:rsidRPr="00886CAC" w:rsidRDefault="00BB6880" w:rsidP="00BB6880">
      <w:pPr>
        <w:numPr>
          <w:ilvl w:val="0"/>
          <w:numId w:val="6"/>
        </w:numPr>
        <w:spacing w:before="120"/>
        <w:ind w:left="357" w:hanging="357"/>
        <w:jc w:val="both"/>
        <w:rPr>
          <w:rFonts w:eastAsia="Times New Roman" w:cs="Arial"/>
          <w:szCs w:val="20"/>
          <w:lang w:eastAsia="cs-CZ"/>
        </w:rPr>
      </w:pPr>
      <w:r w:rsidRPr="00886CAC">
        <w:rPr>
          <w:rFonts w:eastAsia="Times New Roman" w:cs="Arial"/>
          <w:szCs w:val="20"/>
          <w:lang w:eastAsia="cs-CZ"/>
        </w:rPr>
        <w:t>Pokud by se opakoval stejný požadavek ve více bodech osnovy, je možné uvést požadavek jen v jednom bodu a v ostatních bodech na něj odkázat.</w:t>
      </w:r>
    </w:p>
    <w:p w:rsidR="00886CAC" w:rsidRPr="007436FC" w:rsidRDefault="00886CAC" w:rsidP="004A65C2">
      <w:pPr>
        <w:numPr>
          <w:ilvl w:val="0"/>
          <w:numId w:val="6"/>
        </w:numPr>
        <w:spacing w:before="120"/>
        <w:ind w:left="357" w:hanging="357"/>
        <w:jc w:val="both"/>
        <w:rPr>
          <w:rFonts w:eastAsia="Times New Roman" w:cs="Arial"/>
          <w:szCs w:val="20"/>
          <w:lang w:eastAsia="cs-CZ"/>
        </w:rPr>
      </w:pPr>
      <w:r w:rsidRPr="007436FC">
        <w:rPr>
          <w:rFonts w:eastAsia="Times New Roman" w:cs="Arial"/>
          <w:szCs w:val="20"/>
          <w:lang w:eastAsia="cs-CZ"/>
        </w:rPr>
        <w:t xml:space="preserve">U bodů:     </w:t>
      </w:r>
    </w:p>
    <w:p w:rsidR="00886CAC" w:rsidRPr="000D7B04" w:rsidRDefault="00886CAC" w:rsidP="00DD6373">
      <w:pPr>
        <w:pStyle w:val="Odstavecseseznamem"/>
        <w:numPr>
          <w:ilvl w:val="0"/>
          <w:numId w:val="13"/>
        </w:numPr>
        <w:spacing w:before="0"/>
        <w:jc w:val="both"/>
        <w:rPr>
          <w:rFonts w:eastAsia="Times New Roman" w:cs="Arial"/>
          <w:szCs w:val="20"/>
          <w:lang w:eastAsia="cs-CZ"/>
        </w:rPr>
      </w:pPr>
      <w:r w:rsidRPr="000D7B04">
        <w:rPr>
          <w:rFonts w:eastAsia="Times New Roman" w:cs="Arial"/>
          <w:szCs w:val="20"/>
          <w:lang w:eastAsia="cs-CZ"/>
        </w:rPr>
        <w:t>upřesnění požadavků vyplývajících z politiky územního rozvoje,</w:t>
      </w:r>
    </w:p>
    <w:p w:rsidR="00886CAC" w:rsidRPr="000D7B04" w:rsidRDefault="00886CAC" w:rsidP="00DD6373">
      <w:pPr>
        <w:pStyle w:val="Odstavecseseznamem"/>
        <w:numPr>
          <w:ilvl w:val="0"/>
          <w:numId w:val="13"/>
        </w:numPr>
        <w:spacing w:before="0"/>
        <w:jc w:val="both"/>
        <w:rPr>
          <w:rFonts w:eastAsia="Times New Roman" w:cs="Arial"/>
          <w:szCs w:val="20"/>
          <w:lang w:eastAsia="cs-CZ"/>
        </w:rPr>
      </w:pPr>
      <w:r w:rsidRPr="000D7B04">
        <w:rPr>
          <w:rFonts w:eastAsia="Times New Roman" w:cs="Arial"/>
          <w:szCs w:val="20"/>
          <w:lang w:eastAsia="cs-CZ"/>
        </w:rPr>
        <w:t>upřesnění požadavků vyplývajících z územně plánovací dokumentace vydané krajem,</w:t>
      </w:r>
    </w:p>
    <w:p w:rsidR="00886CAC" w:rsidRPr="000D7B04" w:rsidRDefault="00886CAC" w:rsidP="00DD6373">
      <w:pPr>
        <w:pStyle w:val="Odstavecseseznamem"/>
        <w:numPr>
          <w:ilvl w:val="0"/>
          <w:numId w:val="13"/>
        </w:numPr>
        <w:spacing w:before="0"/>
        <w:jc w:val="both"/>
        <w:rPr>
          <w:rFonts w:eastAsia="Times New Roman" w:cs="Arial"/>
          <w:szCs w:val="20"/>
          <w:lang w:eastAsia="cs-CZ"/>
        </w:rPr>
      </w:pPr>
      <w:r w:rsidRPr="000D7B04">
        <w:rPr>
          <w:rFonts w:eastAsia="Times New Roman" w:cs="Arial"/>
          <w:szCs w:val="20"/>
          <w:lang w:eastAsia="cs-CZ"/>
        </w:rPr>
        <w:t>upřesnění požadavků vyplývajících z územně analytických podkladů, zejména z problémů určených k řešení v územně plánovací dokumentaci a případně doplňujících průzkumů a rozborů,</w:t>
      </w:r>
    </w:p>
    <w:p w:rsidR="00886CAC" w:rsidRPr="000D7B04" w:rsidRDefault="00886CAC" w:rsidP="00DD6373">
      <w:pPr>
        <w:pStyle w:val="Odstavecseseznamem"/>
        <w:numPr>
          <w:ilvl w:val="0"/>
          <w:numId w:val="13"/>
        </w:numPr>
        <w:spacing w:before="0"/>
        <w:jc w:val="both"/>
        <w:rPr>
          <w:rFonts w:eastAsia="Times New Roman" w:cs="Arial"/>
          <w:szCs w:val="20"/>
          <w:lang w:eastAsia="cs-CZ"/>
        </w:rPr>
      </w:pPr>
      <w:r w:rsidRPr="000D7B04">
        <w:rPr>
          <w:rFonts w:eastAsia="Times New Roman" w:cs="Arial"/>
          <w:szCs w:val="20"/>
          <w:lang w:eastAsia="cs-CZ"/>
        </w:rPr>
        <w:t>další požadavky</w:t>
      </w:r>
      <w:r w:rsidR="00FB6611" w:rsidRPr="0012384B">
        <w:rPr>
          <w:rFonts w:eastAsia="Times New Roman" w:cs="Arial"/>
          <w:szCs w:val="20"/>
          <w:vertAlign w:val="superscript"/>
          <w:lang w:eastAsia="cs-CZ"/>
        </w:rPr>
        <w:t>1)</w:t>
      </w:r>
      <w:r w:rsidR="0012384B" w:rsidRPr="0012384B">
        <w:rPr>
          <w:rFonts w:eastAsia="Times New Roman" w:cs="Arial"/>
          <w:szCs w:val="20"/>
          <w:lang w:eastAsia="cs-CZ"/>
        </w:rPr>
        <w:t>,</w:t>
      </w:r>
    </w:p>
    <w:p w:rsidR="00886CAC" w:rsidRPr="00886CAC" w:rsidRDefault="00886CAC" w:rsidP="007436FC">
      <w:pPr>
        <w:spacing w:before="120"/>
        <w:ind w:left="357"/>
        <w:jc w:val="both"/>
        <w:rPr>
          <w:rFonts w:eastAsia="Times New Roman" w:cs="Arial"/>
          <w:szCs w:val="20"/>
          <w:lang w:eastAsia="cs-CZ"/>
        </w:rPr>
      </w:pPr>
      <w:r w:rsidRPr="00886CAC">
        <w:rPr>
          <w:rFonts w:eastAsia="Times New Roman" w:cs="Arial"/>
          <w:szCs w:val="20"/>
          <w:lang w:eastAsia="cs-CZ"/>
        </w:rPr>
        <w:t xml:space="preserve">není nutné uvádět abecední značení (příp. číslování) a názvy jednotlivých bodů, postačí členění požadavků do příslušných odstavců. Přehledné značení usnadní činnost ve fázi odůvodnění návrhu územního plánu při vyhodnocení, jak byly splněny požadavky zadání. Výše uvedené body není třeba začleňovat automaticky, nýbrž jen v tom případě, pokud existuje příslušný požadavek vyplývající z uvedených dokumentů a postupů.   </w:t>
      </w:r>
    </w:p>
    <w:p w:rsidR="00886CAC" w:rsidRPr="00124AC1" w:rsidRDefault="00886CAC" w:rsidP="004A65C2">
      <w:pPr>
        <w:numPr>
          <w:ilvl w:val="0"/>
          <w:numId w:val="6"/>
        </w:numPr>
        <w:spacing w:before="120"/>
        <w:ind w:left="357" w:hanging="357"/>
        <w:jc w:val="both"/>
        <w:rPr>
          <w:rFonts w:eastAsia="Times New Roman" w:cs="Arial"/>
          <w:szCs w:val="20"/>
          <w:lang w:eastAsia="cs-CZ"/>
        </w:rPr>
      </w:pPr>
      <w:r w:rsidRPr="00124AC1">
        <w:rPr>
          <w:rFonts w:eastAsia="Times New Roman" w:cs="Arial"/>
          <w:szCs w:val="20"/>
          <w:lang w:eastAsia="cs-CZ"/>
        </w:rPr>
        <w:t>Pokud je v zadání územního plánu uloženo zpracování variant řešení, obsahuje zadání požadavky a podmínky pro jejich posuzování – viz § 11 odst. 3 vyhlášky č. 500/2006 Sb.</w:t>
      </w:r>
    </w:p>
    <w:p w:rsidR="00886CAC" w:rsidRPr="00124AC1" w:rsidRDefault="00886CAC" w:rsidP="004A65C2">
      <w:pPr>
        <w:numPr>
          <w:ilvl w:val="0"/>
          <w:numId w:val="6"/>
        </w:numPr>
        <w:spacing w:before="120"/>
        <w:ind w:left="357" w:hanging="357"/>
        <w:jc w:val="both"/>
        <w:rPr>
          <w:rFonts w:eastAsia="Times New Roman" w:cs="Arial"/>
          <w:szCs w:val="20"/>
          <w:lang w:eastAsia="cs-CZ"/>
        </w:rPr>
      </w:pPr>
      <w:r w:rsidRPr="00124AC1">
        <w:rPr>
          <w:rFonts w:eastAsia="Times New Roman" w:cs="Arial"/>
          <w:szCs w:val="20"/>
          <w:lang w:eastAsia="cs-CZ"/>
        </w:rPr>
        <w:t xml:space="preserve">Jestliže zastupitelstvo obce požaduje, aby byl pořízen územní plán nebo jeho vymezená část s prvky regulačního plánu, uvede </w:t>
      </w:r>
      <w:r w:rsidR="00D54FF4">
        <w:rPr>
          <w:rFonts w:eastAsia="Times New Roman" w:cs="Arial"/>
          <w:szCs w:val="20"/>
          <w:lang w:eastAsia="cs-CZ"/>
        </w:rPr>
        <w:t xml:space="preserve">se </w:t>
      </w:r>
      <w:r w:rsidRPr="00124AC1">
        <w:rPr>
          <w:rFonts w:eastAsia="Times New Roman" w:cs="Arial"/>
          <w:szCs w:val="20"/>
          <w:lang w:eastAsia="cs-CZ"/>
        </w:rPr>
        <w:t>t</w:t>
      </w:r>
      <w:r w:rsidR="00D54FF4">
        <w:rPr>
          <w:rFonts w:eastAsia="Times New Roman" w:cs="Arial"/>
          <w:szCs w:val="20"/>
          <w:lang w:eastAsia="cs-CZ"/>
        </w:rPr>
        <w:t>a</w:t>
      </w:r>
      <w:r w:rsidRPr="00124AC1">
        <w:rPr>
          <w:rFonts w:eastAsia="Times New Roman" w:cs="Arial"/>
          <w:szCs w:val="20"/>
          <w:lang w:eastAsia="cs-CZ"/>
        </w:rPr>
        <w:t>to skutečnost v zadání územního plánu; tato skutečnost musí být vysloveně uvedena v rozhodnutí zastupitelstva v souladu s § 43 odst. 3 zákona č. 183/2006 Sb., o</w:t>
      </w:r>
      <w:r w:rsidR="00D54FF4">
        <w:rPr>
          <w:rFonts w:eastAsia="Times New Roman" w:cs="Arial"/>
          <w:szCs w:val="20"/>
          <w:lang w:eastAsia="cs-CZ"/>
        </w:rPr>
        <w:t> </w:t>
      </w:r>
      <w:r w:rsidRPr="00124AC1">
        <w:rPr>
          <w:rFonts w:eastAsia="Times New Roman" w:cs="Arial"/>
          <w:szCs w:val="20"/>
          <w:lang w:eastAsia="cs-CZ"/>
        </w:rPr>
        <w:t>územním plánování a stavebním řádu (stavební zákon), ve znění pozdějších předpisů.</w:t>
      </w:r>
    </w:p>
    <w:p w:rsidR="006D4624" w:rsidRPr="00124AC1" w:rsidRDefault="006D4624" w:rsidP="004A65C2">
      <w:pPr>
        <w:numPr>
          <w:ilvl w:val="0"/>
          <w:numId w:val="6"/>
        </w:numPr>
        <w:spacing w:before="120"/>
        <w:ind w:left="357" w:hanging="357"/>
        <w:jc w:val="both"/>
        <w:rPr>
          <w:rFonts w:eastAsia="Times New Roman" w:cs="Arial"/>
          <w:szCs w:val="20"/>
          <w:lang w:eastAsia="cs-CZ"/>
        </w:rPr>
      </w:pPr>
      <w:r w:rsidRPr="00124AC1">
        <w:rPr>
          <w:rFonts w:eastAsia="Times New Roman" w:cs="Arial"/>
          <w:szCs w:val="20"/>
          <w:lang w:eastAsia="cs-CZ"/>
        </w:rPr>
        <w:t>Pro změny územního plánu se osnova zadání použije obdobně.</w:t>
      </w:r>
    </w:p>
    <w:p w:rsidR="00FB6611" w:rsidRDefault="00FB6611">
      <w:pPr>
        <w:rPr>
          <w:rFonts w:eastAsia="Times New Roman" w:cs="Arial"/>
          <w:b/>
          <w:color w:val="000099"/>
          <w:szCs w:val="20"/>
          <w:lang w:eastAsia="cs-CZ"/>
        </w:rPr>
      </w:pPr>
    </w:p>
    <w:p w:rsidR="00FB6611" w:rsidRDefault="00FB6611">
      <w:pPr>
        <w:rPr>
          <w:rFonts w:eastAsia="Times New Roman" w:cs="Arial"/>
          <w:b/>
          <w:color w:val="000099"/>
          <w:szCs w:val="20"/>
          <w:lang w:eastAsia="cs-CZ"/>
        </w:rPr>
      </w:pPr>
    </w:p>
    <w:p w:rsidR="00FB6611" w:rsidRPr="00124AC1" w:rsidRDefault="00FB6611" w:rsidP="00FB6611">
      <w:pPr>
        <w:jc w:val="both"/>
        <w:rPr>
          <w:rFonts w:eastAsia="Times New Roman" w:cs="Arial"/>
          <w:b/>
          <w:szCs w:val="20"/>
          <w:lang w:eastAsia="cs-CZ"/>
        </w:rPr>
      </w:pPr>
      <w:r w:rsidRPr="00124AC1">
        <w:rPr>
          <w:rFonts w:eastAsia="Times New Roman" w:cs="Arial"/>
          <w:b/>
          <w:szCs w:val="20"/>
          <w:lang w:eastAsia="cs-CZ"/>
        </w:rPr>
        <w:t>Poznámka v textu:</w:t>
      </w:r>
    </w:p>
    <w:p w:rsidR="007436FC" w:rsidRPr="00FB6611" w:rsidRDefault="00FB6611" w:rsidP="00FB6611">
      <w:pPr>
        <w:spacing w:before="120"/>
        <w:jc w:val="both"/>
        <w:rPr>
          <w:rFonts w:eastAsia="Times New Roman" w:cs="Arial"/>
          <w:b/>
          <w:szCs w:val="20"/>
          <w:lang w:eastAsia="cs-CZ"/>
        </w:rPr>
      </w:pPr>
      <w:r w:rsidRPr="00F935A2">
        <w:rPr>
          <w:rFonts w:eastAsia="Times New Roman" w:cs="Arial"/>
          <w:szCs w:val="20"/>
          <w:vertAlign w:val="superscript"/>
          <w:lang w:eastAsia="cs-CZ"/>
        </w:rPr>
        <w:t>1)</w:t>
      </w:r>
      <w:r w:rsidRPr="00FB6611">
        <w:rPr>
          <w:rFonts w:eastAsia="Times New Roman" w:cs="Arial"/>
          <w:szCs w:val="20"/>
          <w:lang w:eastAsia="cs-CZ"/>
        </w:rPr>
        <w:t xml:space="preserve"> Dalšími požadavky se rozumí například požadavky obce, požadavky vyplývající ze zprávy o uplatňování územního plánu podle § 55 odst. 1 stavebního zákona, nebo z projednání s dotčenými orgány a veřejností.</w:t>
      </w:r>
      <w:r w:rsidR="007436FC" w:rsidRPr="00FB6611">
        <w:rPr>
          <w:rFonts w:eastAsia="Times New Roman" w:cs="Arial"/>
          <w:b/>
          <w:szCs w:val="20"/>
          <w:lang w:eastAsia="cs-CZ"/>
        </w:rPr>
        <w:br w:type="page"/>
      </w:r>
    </w:p>
    <w:p w:rsidR="00886CAC" w:rsidRPr="00886CAC" w:rsidRDefault="00886CAC" w:rsidP="00124AC1">
      <w:pPr>
        <w:jc w:val="both"/>
        <w:rPr>
          <w:rFonts w:eastAsia="Times New Roman" w:cs="Arial"/>
          <w:color w:val="7030A0"/>
          <w:szCs w:val="20"/>
          <w:lang w:eastAsia="cs-CZ"/>
        </w:rPr>
      </w:pPr>
      <w:r w:rsidRPr="00124AC1">
        <w:rPr>
          <w:rFonts w:eastAsia="Times New Roman" w:cs="Arial"/>
          <w:b/>
          <w:color w:val="000099"/>
          <w:szCs w:val="20"/>
          <w:lang w:eastAsia="cs-CZ"/>
        </w:rPr>
        <w:t>Příloha 1</w:t>
      </w:r>
      <w:r w:rsidRPr="007436FC">
        <w:rPr>
          <w:rFonts w:eastAsia="Times New Roman" w:cs="Arial"/>
          <w:b/>
          <w:color w:val="000099"/>
          <w:szCs w:val="20"/>
          <w:lang w:eastAsia="cs-CZ"/>
        </w:rPr>
        <w:t xml:space="preserve"> </w:t>
      </w:r>
      <w:r w:rsidRPr="001861D9">
        <w:rPr>
          <w:rFonts w:eastAsia="Times New Roman" w:cs="Arial"/>
          <w:szCs w:val="20"/>
          <w:lang w:eastAsia="cs-CZ"/>
        </w:rPr>
        <w:t xml:space="preserve">– </w:t>
      </w:r>
      <w:r w:rsidRPr="00124AC1">
        <w:rPr>
          <w:rFonts w:eastAsia="Times New Roman" w:cs="Arial"/>
          <w:b/>
          <w:szCs w:val="20"/>
          <w:lang w:eastAsia="cs-CZ"/>
        </w:rPr>
        <w:t>minimální požadovaný rozsah</w:t>
      </w:r>
      <w:r w:rsidRPr="00124AC1">
        <w:rPr>
          <w:rFonts w:eastAsia="Times New Roman" w:cs="Arial"/>
          <w:szCs w:val="20"/>
          <w:lang w:eastAsia="cs-CZ"/>
        </w:rPr>
        <w:t xml:space="preserve"> osnovy zadání územního plánu podle přílohy č. 6 k vyhlášce č. 500/2006 Sb., ve znění pozdějších předpisů. </w:t>
      </w:r>
    </w:p>
    <w:p w:rsidR="007436FC" w:rsidRDefault="00886CAC" w:rsidP="00886CAC">
      <w:pPr>
        <w:jc w:val="both"/>
        <w:rPr>
          <w:rFonts w:eastAsia="Times New Roman" w:cs="Arial"/>
          <w:i/>
          <w:szCs w:val="20"/>
          <w:lang w:eastAsia="cs-CZ"/>
        </w:rPr>
      </w:pPr>
      <w:r w:rsidRPr="00124AC1">
        <w:rPr>
          <w:rFonts w:eastAsia="Times New Roman" w:cs="Arial"/>
          <w:szCs w:val="20"/>
          <w:lang w:eastAsia="cs-CZ"/>
        </w:rPr>
        <w:t xml:space="preserve">Osnova zadání územního plánu pro část hlavního města Prahy musí být doplněna o bod </w:t>
      </w:r>
      <w:r w:rsidRPr="00124AC1">
        <w:rPr>
          <w:rFonts w:eastAsia="Times New Roman" w:cs="Arial"/>
          <w:i/>
          <w:szCs w:val="20"/>
          <w:lang w:eastAsia="cs-CZ"/>
        </w:rPr>
        <w:t>Vymezení řešeného území</w:t>
      </w:r>
      <w:r w:rsidR="00CE6489" w:rsidRPr="00124AC1">
        <w:rPr>
          <w:rFonts w:eastAsia="Times New Roman" w:cs="Arial"/>
          <w:i/>
          <w:szCs w:val="20"/>
          <w:lang w:eastAsia="cs-CZ"/>
        </w:rPr>
        <w:t xml:space="preserve">, </w:t>
      </w:r>
      <w:r w:rsidR="00CE6489" w:rsidRPr="00124AC1">
        <w:rPr>
          <w:rFonts w:eastAsia="Times New Roman" w:cs="Arial"/>
          <w:szCs w:val="20"/>
          <w:lang w:eastAsia="cs-CZ"/>
        </w:rPr>
        <w:t>pokud bude územní plán vydán pro část území města</w:t>
      </w:r>
      <w:r w:rsidRPr="00124AC1">
        <w:rPr>
          <w:rFonts w:eastAsia="Times New Roman" w:cs="Arial"/>
          <w:i/>
          <w:szCs w:val="20"/>
          <w:lang w:eastAsia="cs-CZ"/>
        </w:rPr>
        <w:t>.</w:t>
      </w:r>
    </w:p>
    <w:p w:rsidR="00124AC1" w:rsidRPr="00124AC1" w:rsidRDefault="00124AC1" w:rsidP="00886CAC">
      <w:pPr>
        <w:jc w:val="both"/>
        <w:rPr>
          <w:rFonts w:eastAsia="Times New Roman" w:cs="Arial"/>
          <w:szCs w:val="20"/>
          <w:lang w:eastAsia="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6"/>
      </w:tblGrid>
      <w:tr w:rsidR="00886CAC" w:rsidRPr="00886CAC" w:rsidTr="00DD6373">
        <w:tc>
          <w:tcPr>
            <w:tcW w:w="9606" w:type="dxa"/>
            <w:shd w:val="clear" w:color="auto" w:fill="auto"/>
          </w:tcPr>
          <w:p w:rsidR="00886CAC" w:rsidRPr="007436FC" w:rsidRDefault="00886CAC" w:rsidP="007436FC">
            <w:pPr>
              <w:spacing w:before="120" w:after="120"/>
              <w:jc w:val="center"/>
              <w:rPr>
                <w:rFonts w:eastAsia="Times New Roman" w:cs="Arial"/>
                <w:sz w:val="24"/>
                <w:szCs w:val="24"/>
                <w:lang w:eastAsia="cs-CZ"/>
              </w:rPr>
            </w:pPr>
            <w:r w:rsidRPr="007436FC">
              <w:rPr>
                <w:rFonts w:eastAsia="Times New Roman" w:cs="Arial"/>
                <w:b/>
                <w:color w:val="000099"/>
                <w:sz w:val="24"/>
                <w:szCs w:val="24"/>
                <w:lang w:eastAsia="cs-CZ"/>
              </w:rPr>
              <w:t>Zadání územního plánu</w:t>
            </w:r>
          </w:p>
        </w:tc>
      </w:tr>
      <w:tr w:rsidR="00886CAC" w:rsidRPr="00886CAC" w:rsidTr="00DD6373">
        <w:tc>
          <w:tcPr>
            <w:tcW w:w="9606" w:type="dxa"/>
            <w:shd w:val="clear" w:color="auto" w:fill="auto"/>
          </w:tcPr>
          <w:p w:rsidR="00886CAC" w:rsidRPr="00886CAC" w:rsidRDefault="00886CAC" w:rsidP="00FC11C6">
            <w:pPr>
              <w:jc w:val="both"/>
              <w:rPr>
                <w:rFonts w:eastAsia="Times New Roman" w:cs="Arial"/>
                <w:szCs w:val="20"/>
                <w:lang w:eastAsia="cs-CZ"/>
              </w:rPr>
            </w:pPr>
            <w:r w:rsidRPr="00886CAC">
              <w:rPr>
                <w:rFonts w:eastAsia="Times New Roman" w:cs="Arial"/>
                <w:szCs w:val="20"/>
                <w:lang w:eastAsia="cs-CZ"/>
              </w:rPr>
              <w:t>Zastupitelstvo obce … na základě zmocnění uvedeného v § 47 odst. 5 zákona č. 183/2006 Sb., ve znění pozdějších předpisů (dále jen „stavební zákon“), stanoví v souladu s § 47 odst. 1 stavebního zákona, § 11 odst. 2 a 3 a přílohou č. 6 k vyhlášce č. 500/2006 Sb</w:t>
            </w:r>
            <w:r w:rsidRPr="00124AC1">
              <w:rPr>
                <w:rFonts w:eastAsia="Times New Roman" w:cs="Arial"/>
                <w:szCs w:val="20"/>
                <w:lang w:eastAsia="cs-CZ"/>
              </w:rPr>
              <w:t>., ve znění pozdějších předpisů (dále jen „vyhláška“), tyto hlavní cíle a požadavky na zpracování návrhu územního plánu:</w:t>
            </w:r>
          </w:p>
        </w:tc>
      </w:tr>
      <w:tr w:rsidR="00886CAC" w:rsidRPr="00886CAC" w:rsidTr="00DD6373">
        <w:tc>
          <w:tcPr>
            <w:tcW w:w="9606" w:type="dxa"/>
            <w:shd w:val="clear" w:color="auto" w:fill="auto"/>
          </w:tcPr>
          <w:p w:rsidR="00886CAC" w:rsidRPr="001014FF" w:rsidRDefault="00886CAC" w:rsidP="00124AC1">
            <w:pPr>
              <w:numPr>
                <w:ilvl w:val="0"/>
                <w:numId w:val="7"/>
              </w:numPr>
              <w:spacing w:before="60"/>
              <w:ind w:left="357" w:hanging="357"/>
              <w:jc w:val="both"/>
              <w:rPr>
                <w:rFonts w:eastAsia="Times New Roman" w:cs="Arial"/>
                <w:b/>
                <w:sz w:val="24"/>
                <w:szCs w:val="24"/>
                <w:lang w:eastAsia="cs-CZ"/>
              </w:rPr>
            </w:pPr>
            <w:r w:rsidRPr="007436FC">
              <w:rPr>
                <w:rFonts w:eastAsia="Times New Roman" w:cs="Arial"/>
                <w:b/>
                <w:color w:val="000099"/>
                <w:sz w:val="24"/>
                <w:szCs w:val="24"/>
                <w:lang w:eastAsia="cs-CZ"/>
              </w:rPr>
              <w:t xml:space="preserve">požadavky na základní koncepci rozvoje území obce </w:t>
            </w:r>
          </w:p>
          <w:p w:rsidR="001014FF" w:rsidRPr="001014FF" w:rsidRDefault="001014FF" w:rsidP="001014FF">
            <w:pPr>
              <w:jc w:val="both"/>
              <w:rPr>
                <w:rFonts w:eastAsia="Times New Roman" w:cs="Arial"/>
                <w:b/>
                <w:i/>
                <w:sz w:val="24"/>
                <w:szCs w:val="24"/>
                <w:lang w:eastAsia="cs-CZ"/>
              </w:rPr>
            </w:pPr>
            <w:r w:rsidRPr="001014FF">
              <w:rPr>
                <w:rFonts w:eastAsia="Times New Roman" w:cs="Arial"/>
                <w:i/>
                <w:szCs w:val="20"/>
                <w:lang w:eastAsia="cs-CZ"/>
              </w:rPr>
              <w:t>V tomto bodě se stanoví zejména cíle zlepšování dosavadního stavu, včetně rozvoje obce a ochrany hodnot jejího území, požadavky na změnu charakteru obce, jejího vztahu k sídelní struktuře a dostupnosti veřejné infrastruktury.</w:t>
            </w:r>
          </w:p>
        </w:tc>
      </w:tr>
      <w:tr w:rsidR="00886CAC" w:rsidRPr="00886CAC" w:rsidTr="00DD6373">
        <w:tc>
          <w:tcPr>
            <w:tcW w:w="9606" w:type="dxa"/>
            <w:shd w:val="clear" w:color="auto" w:fill="auto"/>
          </w:tcPr>
          <w:p w:rsidR="00886CAC" w:rsidRPr="00886CAC" w:rsidRDefault="00886CAC" w:rsidP="004A65C2">
            <w:pPr>
              <w:numPr>
                <w:ilvl w:val="0"/>
                <w:numId w:val="11"/>
              </w:numPr>
              <w:ind w:left="426" w:hanging="284"/>
              <w:jc w:val="both"/>
              <w:rPr>
                <w:rFonts w:eastAsia="Times New Roman" w:cs="Arial"/>
                <w:szCs w:val="20"/>
                <w:lang w:eastAsia="cs-CZ"/>
              </w:rPr>
            </w:pPr>
            <w:r w:rsidRPr="00886CAC">
              <w:rPr>
                <w:rFonts w:eastAsia="Times New Roman" w:cs="Arial"/>
                <w:szCs w:val="20"/>
                <w:lang w:eastAsia="cs-CZ"/>
              </w:rPr>
              <w:t>upřesnění požadavků vyplývajících z politiky územního rozvoje</w:t>
            </w:r>
          </w:p>
        </w:tc>
      </w:tr>
      <w:tr w:rsidR="00886CAC" w:rsidRPr="00886CAC" w:rsidTr="00DD6373">
        <w:tc>
          <w:tcPr>
            <w:tcW w:w="9606" w:type="dxa"/>
            <w:shd w:val="clear" w:color="auto" w:fill="auto"/>
          </w:tcPr>
          <w:p w:rsidR="00886CAC" w:rsidRPr="00886CAC" w:rsidRDefault="00886CAC" w:rsidP="004A65C2">
            <w:pPr>
              <w:numPr>
                <w:ilvl w:val="0"/>
                <w:numId w:val="11"/>
              </w:numPr>
              <w:ind w:left="426" w:hanging="284"/>
              <w:jc w:val="both"/>
              <w:rPr>
                <w:rFonts w:eastAsia="Times New Roman" w:cs="Arial"/>
                <w:szCs w:val="20"/>
                <w:lang w:eastAsia="cs-CZ"/>
              </w:rPr>
            </w:pPr>
            <w:r w:rsidRPr="00886CAC">
              <w:rPr>
                <w:rFonts w:eastAsia="Times New Roman" w:cs="Arial"/>
                <w:szCs w:val="20"/>
                <w:lang w:eastAsia="cs-CZ"/>
              </w:rPr>
              <w:t>upřesnění požadavků vyplývajících z územně plánovací dokumentace vydané krajem</w:t>
            </w:r>
          </w:p>
        </w:tc>
      </w:tr>
      <w:tr w:rsidR="00886CAC" w:rsidRPr="00886CAC" w:rsidTr="00DD6373">
        <w:tc>
          <w:tcPr>
            <w:tcW w:w="9606" w:type="dxa"/>
            <w:shd w:val="clear" w:color="auto" w:fill="auto"/>
          </w:tcPr>
          <w:p w:rsidR="00886CAC" w:rsidRPr="00886CAC" w:rsidRDefault="00886CAC" w:rsidP="00124AC1">
            <w:pPr>
              <w:numPr>
                <w:ilvl w:val="0"/>
                <w:numId w:val="11"/>
              </w:numPr>
              <w:ind w:left="426" w:hanging="284"/>
              <w:jc w:val="both"/>
              <w:rPr>
                <w:rFonts w:eastAsia="Times New Roman" w:cs="Arial"/>
                <w:szCs w:val="20"/>
                <w:lang w:eastAsia="cs-CZ"/>
              </w:rPr>
            </w:pPr>
            <w:r w:rsidRPr="00886CAC">
              <w:rPr>
                <w:rFonts w:eastAsia="Times New Roman" w:cs="Arial"/>
                <w:szCs w:val="20"/>
                <w:lang w:eastAsia="cs-CZ"/>
              </w:rPr>
              <w:t>upřesnění požadavků vyplývajících z územně analytických podkladů, zejména z problémů určených k řešení v územně plánovací dokumentaci a případně doplňujících průzkumů a rozborů</w:t>
            </w:r>
          </w:p>
        </w:tc>
      </w:tr>
      <w:tr w:rsidR="00886CAC" w:rsidRPr="00886CAC" w:rsidTr="00DD6373">
        <w:tc>
          <w:tcPr>
            <w:tcW w:w="9606" w:type="dxa"/>
            <w:shd w:val="clear" w:color="auto" w:fill="auto"/>
          </w:tcPr>
          <w:p w:rsidR="00886CAC" w:rsidRPr="00886CAC" w:rsidRDefault="00886CAC" w:rsidP="004A65C2">
            <w:pPr>
              <w:numPr>
                <w:ilvl w:val="0"/>
                <w:numId w:val="11"/>
              </w:numPr>
              <w:ind w:left="426" w:hanging="284"/>
              <w:jc w:val="both"/>
              <w:rPr>
                <w:rFonts w:eastAsia="Times New Roman" w:cs="Arial"/>
                <w:szCs w:val="20"/>
                <w:lang w:eastAsia="cs-CZ"/>
              </w:rPr>
            </w:pPr>
            <w:r w:rsidRPr="00886CAC">
              <w:rPr>
                <w:rFonts w:eastAsia="Times New Roman" w:cs="Arial"/>
                <w:szCs w:val="20"/>
                <w:lang w:eastAsia="cs-CZ"/>
              </w:rPr>
              <w:t>další požadavky</w:t>
            </w:r>
            <w:r w:rsidRPr="00886CAC">
              <w:rPr>
                <w:rFonts w:eastAsia="Times New Roman" w:cs="Arial"/>
                <w:szCs w:val="20"/>
                <w:vertAlign w:val="superscript"/>
                <w:lang w:eastAsia="cs-CZ"/>
              </w:rPr>
              <w:t>1)</w:t>
            </w:r>
          </w:p>
        </w:tc>
      </w:tr>
      <w:tr w:rsidR="00886CAC" w:rsidRPr="00886CAC" w:rsidTr="00DD6373">
        <w:tc>
          <w:tcPr>
            <w:tcW w:w="9606" w:type="dxa"/>
            <w:shd w:val="clear" w:color="auto" w:fill="auto"/>
          </w:tcPr>
          <w:p w:rsidR="00886CAC" w:rsidRPr="00886CAC" w:rsidRDefault="00886CAC" w:rsidP="00DD6373">
            <w:pPr>
              <w:numPr>
                <w:ilvl w:val="0"/>
                <w:numId w:val="7"/>
              </w:numPr>
              <w:spacing w:before="60"/>
              <w:ind w:left="357" w:hanging="357"/>
              <w:rPr>
                <w:rFonts w:eastAsia="Times New Roman" w:cs="Arial"/>
                <w:b/>
                <w:szCs w:val="20"/>
                <w:lang w:eastAsia="cs-CZ"/>
              </w:rPr>
            </w:pPr>
            <w:r w:rsidRPr="007436FC">
              <w:rPr>
                <w:rFonts w:eastAsia="Times New Roman" w:cs="Arial"/>
                <w:b/>
                <w:color w:val="000099"/>
                <w:sz w:val="24"/>
                <w:szCs w:val="24"/>
                <w:lang w:eastAsia="cs-CZ"/>
              </w:rPr>
              <w:t>požadavky na vymezení ploch a koridorů územních rezerv a na stanovení jejich využití, které bude nutné prověřit</w:t>
            </w:r>
          </w:p>
        </w:tc>
      </w:tr>
      <w:tr w:rsidR="00886CAC" w:rsidRPr="00886CAC" w:rsidTr="00DD6373">
        <w:tc>
          <w:tcPr>
            <w:tcW w:w="9606" w:type="dxa"/>
            <w:shd w:val="clear" w:color="auto" w:fill="auto"/>
          </w:tcPr>
          <w:p w:rsidR="00886CAC" w:rsidRPr="00886CAC" w:rsidRDefault="00886CAC" w:rsidP="004A65C2">
            <w:pPr>
              <w:numPr>
                <w:ilvl w:val="0"/>
                <w:numId w:val="11"/>
              </w:numPr>
              <w:ind w:left="426" w:hanging="284"/>
              <w:jc w:val="both"/>
              <w:rPr>
                <w:rFonts w:eastAsia="Times New Roman" w:cs="Arial"/>
                <w:szCs w:val="20"/>
                <w:lang w:eastAsia="cs-CZ"/>
              </w:rPr>
            </w:pPr>
            <w:r w:rsidRPr="00886CAC">
              <w:rPr>
                <w:rFonts w:eastAsia="Times New Roman" w:cs="Arial"/>
                <w:szCs w:val="20"/>
                <w:lang w:eastAsia="cs-CZ"/>
              </w:rPr>
              <w:t>upřesnění požadavků vyplývajících z politiky územního rozvoje</w:t>
            </w:r>
          </w:p>
        </w:tc>
      </w:tr>
      <w:tr w:rsidR="00886CAC" w:rsidRPr="00886CAC" w:rsidTr="00DD6373">
        <w:tc>
          <w:tcPr>
            <w:tcW w:w="9606" w:type="dxa"/>
            <w:shd w:val="clear" w:color="auto" w:fill="auto"/>
          </w:tcPr>
          <w:p w:rsidR="00886CAC" w:rsidRPr="00886CAC" w:rsidRDefault="00886CAC" w:rsidP="004A65C2">
            <w:pPr>
              <w:numPr>
                <w:ilvl w:val="0"/>
                <w:numId w:val="11"/>
              </w:numPr>
              <w:ind w:left="426" w:hanging="284"/>
              <w:jc w:val="both"/>
              <w:rPr>
                <w:rFonts w:eastAsia="Times New Roman" w:cs="Arial"/>
                <w:szCs w:val="20"/>
                <w:lang w:eastAsia="cs-CZ"/>
              </w:rPr>
            </w:pPr>
            <w:r w:rsidRPr="00886CAC">
              <w:rPr>
                <w:rFonts w:eastAsia="Times New Roman" w:cs="Arial"/>
                <w:szCs w:val="20"/>
                <w:lang w:eastAsia="cs-CZ"/>
              </w:rPr>
              <w:t>upřesnění požadavků vyplývajících z územně plánovací dokumentace vydané krajem</w:t>
            </w:r>
          </w:p>
        </w:tc>
      </w:tr>
      <w:tr w:rsidR="00886CAC" w:rsidRPr="00886CAC" w:rsidTr="00DD6373">
        <w:tc>
          <w:tcPr>
            <w:tcW w:w="9606" w:type="dxa"/>
            <w:shd w:val="clear" w:color="auto" w:fill="auto"/>
          </w:tcPr>
          <w:p w:rsidR="00886CAC" w:rsidRPr="00886CAC" w:rsidRDefault="00886CAC" w:rsidP="00124AC1">
            <w:pPr>
              <w:numPr>
                <w:ilvl w:val="0"/>
                <w:numId w:val="11"/>
              </w:numPr>
              <w:ind w:left="426" w:hanging="284"/>
              <w:jc w:val="both"/>
              <w:rPr>
                <w:rFonts w:eastAsia="Times New Roman" w:cs="Arial"/>
                <w:szCs w:val="20"/>
                <w:lang w:eastAsia="cs-CZ"/>
              </w:rPr>
            </w:pPr>
            <w:r w:rsidRPr="00886CAC">
              <w:rPr>
                <w:rFonts w:eastAsia="Times New Roman" w:cs="Arial"/>
                <w:szCs w:val="20"/>
                <w:lang w:eastAsia="cs-CZ"/>
              </w:rPr>
              <w:t>upřesnění požadavků vyplývajících z územně analytických podkladů, zejména z problémů určených k řešení v územně plánovací dokumentaci a případně doplňujících průzkumů a rozborů</w:t>
            </w:r>
          </w:p>
        </w:tc>
      </w:tr>
      <w:tr w:rsidR="00886CAC" w:rsidRPr="00886CAC" w:rsidTr="00DD6373">
        <w:tc>
          <w:tcPr>
            <w:tcW w:w="9606" w:type="dxa"/>
            <w:shd w:val="clear" w:color="auto" w:fill="auto"/>
          </w:tcPr>
          <w:p w:rsidR="00886CAC" w:rsidRPr="00886CAC" w:rsidRDefault="00886CAC" w:rsidP="004A65C2">
            <w:pPr>
              <w:numPr>
                <w:ilvl w:val="0"/>
                <w:numId w:val="11"/>
              </w:numPr>
              <w:ind w:left="426" w:hanging="284"/>
              <w:jc w:val="both"/>
              <w:rPr>
                <w:rFonts w:eastAsia="Times New Roman" w:cs="Arial"/>
                <w:szCs w:val="20"/>
                <w:lang w:eastAsia="cs-CZ"/>
              </w:rPr>
            </w:pPr>
            <w:r w:rsidRPr="00886CAC">
              <w:rPr>
                <w:rFonts w:eastAsia="Times New Roman" w:cs="Arial"/>
                <w:szCs w:val="20"/>
                <w:lang w:eastAsia="cs-CZ"/>
              </w:rPr>
              <w:t>další požadavky</w:t>
            </w:r>
            <w:r w:rsidRPr="00886CAC">
              <w:rPr>
                <w:rFonts w:eastAsia="Times New Roman" w:cs="Arial"/>
                <w:szCs w:val="20"/>
                <w:vertAlign w:val="superscript"/>
                <w:lang w:eastAsia="cs-CZ"/>
              </w:rPr>
              <w:t>1)</w:t>
            </w:r>
          </w:p>
        </w:tc>
      </w:tr>
      <w:tr w:rsidR="00886CAC" w:rsidRPr="00886CAC" w:rsidTr="00DD6373">
        <w:tc>
          <w:tcPr>
            <w:tcW w:w="9606" w:type="dxa"/>
            <w:shd w:val="clear" w:color="auto" w:fill="auto"/>
          </w:tcPr>
          <w:p w:rsidR="00886CAC" w:rsidRPr="00886CAC" w:rsidRDefault="00886CAC" w:rsidP="00DD6373">
            <w:pPr>
              <w:numPr>
                <w:ilvl w:val="0"/>
                <w:numId w:val="7"/>
              </w:numPr>
              <w:spacing w:before="60"/>
              <w:ind w:left="357" w:hanging="357"/>
              <w:rPr>
                <w:rFonts w:eastAsia="Times New Roman" w:cs="Arial"/>
                <w:szCs w:val="20"/>
                <w:lang w:eastAsia="cs-CZ"/>
              </w:rPr>
            </w:pPr>
            <w:r w:rsidRPr="007436FC">
              <w:rPr>
                <w:rFonts w:eastAsia="Times New Roman" w:cs="Arial"/>
                <w:b/>
                <w:color w:val="000099"/>
                <w:sz w:val="24"/>
                <w:szCs w:val="24"/>
                <w:lang w:eastAsia="cs-CZ"/>
              </w:rPr>
              <w:t>požadavky na prověření vymezení veřejně prospěšných staveb, veřejně prospěšných opatření a asanací, pro které bude možné uplatnit vyvlastnění nebo předkupní právo</w:t>
            </w:r>
          </w:p>
        </w:tc>
      </w:tr>
      <w:tr w:rsidR="00886CAC" w:rsidRPr="00886CAC" w:rsidTr="00DD6373">
        <w:tc>
          <w:tcPr>
            <w:tcW w:w="9606" w:type="dxa"/>
            <w:shd w:val="clear" w:color="auto" w:fill="auto"/>
          </w:tcPr>
          <w:p w:rsidR="00886CAC" w:rsidRPr="00886CAC" w:rsidRDefault="00886CAC" w:rsidP="004A65C2">
            <w:pPr>
              <w:numPr>
                <w:ilvl w:val="0"/>
                <w:numId w:val="11"/>
              </w:numPr>
              <w:ind w:left="426" w:hanging="284"/>
              <w:jc w:val="both"/>
              <w:rPr>
                <w:rFonts w:eastAsia="Times New Roman" w:cs="Arial"/>
                <w:szCs w:val="20"/>
                <w:lang w:eastAsia="cs-CZ"/>
              </w:rPr>
            </w:pPr>
            <w:r w:rsidRPr="00886CAC">
              <w:rPr>
                <w:rFonts w:eastAsia="Times New Roman" w:cs="Arial"/>
                <w:szCs w:val="20"/>
                <w:lang w:eastAsia="cs-CZ"/>
              </w:rPr>
              <w:t>upřesnění požadavků vyplývajících z politiky územního rozvoje</w:t>
            </w:r>
          </w:p>
        </w:tc>
      </w:tr>
      <w:tr w:rsidR="00886CAC" w:rsidRPr="00886CAC" w:rsidTr="00DD6373">
        <w:tc>
          <w:tcPr>
            <w:tcW w:w="9606" w:type="dxa"/>
            <w:shd w:val="clear" w:color="auto" w:fill="auto"/>
          </w:tcPr>
          <w:p w:rsidR="00886CAC" w:rsidRPr="00886CAC" w:rsidRDefault="00886CAC" w:rsidP="004A65C2">
            <w:pPr>
              <w:numPr>
                <w:ilvl w:val="0"/>
                <w:numId w:val="11"/>
              </w:numPr>
              <w:ind w:left="426" w:hanging="284"/>
              <w:jc w:val="both"/>
              <w:rPr>
                <w:rFonts w:eastAsia="Times New Roman" w:cs="Arial"/>
                <w:szCs w:val="20"/>
                <w:lang w:eastAsia="cs-CZ"/>
              </w:rPr>
            </w:pPr>
            <w:r w:rsidRPr="00886CAC">
              <w:rPr>
                <w:rFonts w:eastAsia="Times New Roman" w:cs="Arial"/>
                <w:szCs w:val="20"/>
                <w:lang w:eastAsia="cs-CZ"/>
              </w:rPr>
              <w:t>upřesnění požadavků vyplývajících z územně plánovací dokumentace vydané krajem</w:t>
            </w:r>
          </w:p>
        </w:tc>
      </w:tr>
      <w:tr w:rsidR="00886CAC" w:rsidRPr="00886CAC" w:rsidTr="00DD6373">
        <w:tc>
          <w:tcPr>
            <w:tcW w:w="9606" w:type="dxa"/>
            <w:shd w:val="clear" w:color="auto" w:fill="auto"/>
          </w:tcPr>
          <w:p w:rsidR="00886CAC" w:rsidRPr="00886CAC" w:rsidRDefault="00886CAC" w:rsidP="00124AC1">
            <w:pPr>
              <w:numPr>
                <w:ilvl w:val="0"/>
                <w:numId w:val="11"/>
              </w:numPr>
              <w:ind w:left="426" w:hanging="284"/>
              <w:jc w:val="both"/>
              <w:rPr>
                <w:rFonts w:eastAsia="Times New Roman" w:cs="Arial"/>
                <w:szCs w:val="20"/>
                <w:lang w:eastAsia="cs-CZ"/>
              </w:rPr>
            </w:pPr>
            <w:r w:rsidRPr="00886CAC">
              <w:rPr>
                <w:rFonts w:eastAsia="Times New Roman" w:cs="Arial"/>
                <w:szCs w:val="20"/>
                <w:lang w:eastAsia="cs-CZ"/>
              </w:rPr>
              <w:t>upřesnění požadavků vyplývajících z územně analytických podkladů, zejména z problémů určených k řešení v územně plánovací dokumentaci a případně doplňujících průzkumů a rozborů</w:t>
            </w:r>
          </w:p>
        </w:tc>
      </w:tr>
      <w:tr w:rsidR="00886CAC" w:rsidRPr="00886CAC" w:rsidTr="00DD6373">
        <w:tc>
          <w:tcPr>
            <w:tcW w:w="9606" w:type="dxa"/>
            <w:shd w:val="clear" w:color="auto" w:fill="auto"/>
          </w:tcPr>
          <w:p w:rsidR="00886CAC" w:rsidRPr="00886CAC" w:rsidRDefault="00886CAC" w:rsidP="004A65C2">
            <w:pPr>
              <w:numPr>
                <w:ilvl w:val="0"/>
                <w:numId w:val="11"/>
              </w:numPr>
              <w:ind w:left="426" w:hanging="284"/>
              <w:jc w:val="both"/>
              <w:rPr>
                <w:rFonts w:eastAsia="Times New Roman" w:cs="Arial"/>
                <w:szCs w:val="20"/>
                <w:lang w:eastAsia="cs-CZ"/>
              </w:rPr>
            </w:pPr>
            <w:r w:rsidRPr="00886CAC">
              <w:rPr>
                <w:rFonts w:eastAsia="Times New Roman" w:cs="Arial"/>
                <w:szCs w:val="20"/>
                <w:lang w:eastAsia="cs-CZ"/>
              </w:rPr>
              <w:t xml:space="preserve">další </w:t>
            </w:r>
            <w:r w:rsidRPr="00F935A2">
              <w:rPr>
                <w:rFonts w:eastAsia="Times New Roman" w:cs="Arial"/>
                <w:szCs w:val="20"/>
                <w:lang w:eastAsia="cs-CZ"/>
              </w:rPr>
              <w:t>požadavky</w:t>
            </w:r>
            <w:r w:rsidRPr="00F935A2">
              <w:rPr>
                <w:rFonts w:eastAsia="Times New Roman" w:cs="Arial"/>
                <w:szCs w:val="20"/>
                <w:vertAlign w:val="superscript"/>
                <w:lang w:eastAsia="cs-CZ"/>
              </w:rPr>
              <w:t>1)</w:t>
            </w:r>
          </w:p>
        </w:tc>
      </w:tr>
      <w:tr w:rsidR="00886CAC" w:rsidRPr="00886CAC" w:rsidTr="00DD6373">
        <w:tc>
          <w:tcPr>
            <w:tcW w:w="9606" w:type="dxa"/>
            <w:shd w:val="clear" w:color="auto" w:fill="auto"/>
          </w:tcPr>
          <w:p w:rsidR="00886CAC" w:rsidRPr="00886CAC" w:rsidRDefault="00886CAC" w:rsidP="00DD6373">
            <w:pPr>
              <w:numPr>
                <w:ilvl w:val="0"/>
                <w:numId w:val="7"/>
              </w:numPr>
              <w:spacing w:before="60"/>
              <w:ind w:left="357" w:hanging="357"/>
              <w:rPr>
                <w:rFonts w:eastAsia="Times New Roman" w:cs="Arial"/>
                <w:b/>
                <w:szCs w:val="20"/>
                <w:lang w:eastAsia="cs-CZ"/>
              </w:rPr>
            </w:pPr>
            <w:r w:rsidRPr="007436FC">
              <w:rPr>
                <w:rFonts w:eastAsia="Times New Roman" w:cs="Arial"/>
                <w:b/>
                <w:color w:val="000099"/>
                <w:sz w:val="24"/>
                <w:szCs w:val="24"/>
                <w:lang w:eastAsia="cs-CZ"/>
              </w:rPr>
              <w:t>požadavky na prověření vymezení ploch a koridorů, ve kterých bude rozhodování o změnách v území podmíněno vydáním regulačního plánu, zpracováním územní studie nebo uzavřením dohody o parcelaci</w:t>
            </w:r>
          </w:p>
        </w:tc>
      </w:tr>
      <w:tr w:rsidR="00886CAC" w:rsidRPr="00886CAC" w:rsidTr="00DD6373">
        <w:tc>
          <w:tcPr>
            <w:tcW w:w="9606" w:type="dxa"/>
            <w:shd w:val="clear" w:color="auto" w:fill="auto"/>
          </w:tcPr>
          <w:p w:rsidR="00886CAC" w:rsidRPr="00886CAC" w:rsidRDefault="00886CAC" w:rsidP="004A65C2">
            <w:pPr>
              <w:numPr>
                <w:ilvl w:val="0"/>
                <w:numId w:val="11"/>
              </w:numPr>
              <w:ind w:left="426" w:hanging="284"/>
              <w:jc w:val="both"/>
              <w:rPr>
                <w:rFonts w:eastAsia="Times New Roman" w:cs="Arial"/>
                <w:szCs w:val="20"/>
                <w:lang w:eastAsia="cs-CZ"/>
              </w:rPr>
            </w:pPr>
            <w:r w:rsidRPr="00886CAC">
              <w:rPr>
                <w:rFonts w:eastAsia="Times New Roman" w:cs="Arial"/>
                <w:szCs w:val="20"/>
                <w:lang w:eastAsia="cs-CZ"/>
              </w:rPr>
              <w:t>upřesnění požadavků vyplývajících z politiky územního rozvoje</w:t>
            </w:r>
          </w:p>
        </w:tc>
      </w:tr>
      <w:tr w:rsidR="00886CAC" w:rsidRPr="00886CAC" w:rsidTr="00DD6373">
        <w:tc>
          <w:tcPr>
            <w:tcW w:w="9606" w:type="dxa"/>
            <w:shd w:val="clear" w:color="auto" w:fill="auto"/>
          </w:tcPr>
          <w:p w:rsidR="00886CAC" w:rsidRPr="00886CAC" w:rsidRDefault="00886CAC" w:rsidP="004A65C2">
            <w:pPr>
              <w:numPr>
                <w:ilvl w:val="0"/>
                <w:numId w:val="11"/>
              </w:numPr>
              <w:ind w:left="426" w:hanging="284"/>
              <w:jc w:val="both"/>
              <w:rPr>
                <w:rFonts w:eastAsia="Times New Roman" w:cs="Arial"/>
                <w:szCs w:val="20"/>
                <w:lang w:eastAsia="cs-CZ"/>
              </w:rPr>
            </w:pPr>
            <w:r w:rsidRPr="00886CAC">
              <w:rPr>
                <w:rFonts w:eastAsia="Times New Roman" w:cs="Arial"/>
                <w:szCs w:val="20"/>
                <w:lang w:eastAsia="cs-CZ"/>
              </w:rPr>
              <w:t>upřesnění požadavků vyplývajících z územně plánovací dokumentace vydané krajem</w:t>
            </w:r>
          </w:p>
        </w:tc>
      </w:tr>
      <w:tr w:rsidR="00886CAC" w:rsidRPr="00886CAC" w:rsidTr="00DD6373">
        <w:tc>
          <w:tcPr>
            <w:tcW w:w="9606" w:type="dxa"/>
            <w:shd w:val="clear" w:color="auto" w:fill="auto"/>
          </w:tcPr>
          <w:p w:rsidR="00886CAC" w:rsidRPr="00886CAC" w:rsidRDefault="00886CAC" w:rsidP="00124AC1">
            <w:pPr>
              <w:numPr>
                <w:ilvl w:val="0"/>
                <w:numId w:val="11"/>
              </w:numPr>
              <w:ind w:left="426" w:hanging="284"/>
              <w:jc w:val="both"/>
              <w:rPr>
                <w:rFonts w:eastAsia="Times New Roman" w:cs="Arial"/>
                <w:szCs w:val="20"/>
                <w:lang w:eastAsia="cs-CZ"/>
              </w:rPr>
            </w:pPr>
            <w:r w:rsidRPr="00886CAC">
              <w:rPr>
                <w:rFonts w:eastAsia="Times New Roman" w:cs="Arial"/>
                <w:szCs w:val="20"/>
                <w:lang w:eastAsia="cs-CZ"/>
              </w:rPr>
              <w:t>upřesnění požadavků vyplývajících z územně analytických podkladů, zejména z problémů určených k řešení v územně plánovací dokumentaci a případně doplňujících průzkumů a rozborů</w:t>
            </w:r>
          </w:p>
        </w:tc>
      </w:tr>
      <w:tr w:rsidR="00886CAC" w:rsidRPr="00886CAC" w:rsidTr="00DD6373">
        <w:tc>
          <w:tcPr>
            <w:tcW w:w="9606" w:type="dxa"/>
            <w:shd w:val="clear" w:color="auto" w:fill="auto"/>
          </w:tcPr>
          <w:p w:rsidR="00886CAC" w:rsidRPr="00886CAC" w:rsidRDefault="00886CAC" w:rsidP="004A65C2">
            <w:pPr>
              <w:numPr>
                <w:ilvl w:val="0"/>
                <w:numId w:val="11"/>
              </w:numPr>
              <w:ind w:left="426" w:hanging="284"/>
              <w:jc w:val="both"/>
              <w:rPr>
                <w:rFonts w:eastAsia="Times New Roman" w:cs="Arial"/>
                <w:szCs w:val="20"/>
                <w:lang w:eastAsia="cs-CZ"/>
              </w:rPr>
            </w:pPr>
            <w:r w:rsidRPr="00886CAC">
              <w:rPr>
                <w:rFonts w:eastAsia="Times New Roman" w:cs="Arial"/>
                <w:szCs w:val="20"/>
                <w:lang w:eastAsia="cs-CZ"/>
              </w:rPr>
              <w:t>další požadavky</w:t>
            </w:r>
            <w:r w:rsidRPr="00886CAC">
              <w:rPr>
                <w:rFonts w:eastAsia="Times New Roman" w:cs="Arial"/>
                <w:szCs w:val="20"/>
                <w:vertAlign w:val="superscript"/>
                <w:lang w:eastAsia="cs-CZ"/>
              </w:rPr>
              <w:t>1)</w:t>
            </w:r>
          </w:p>
        </w:tc>
      </w:tr>
      <w:tr w:rsidR="00886CAC" w:rsidRPr="00886CAC" w:rsidTr="00DD6373">
        <w:tc>
          <w:tcPr>
            <w:tcW w:w="9606" w:type="dxa"/>
            <w:shd w:val="clear" w:color="auto" w:fill="auto"/>
          </w:tcPr>
          <w:p w:rsidR="00124AC1" w:rsidRDefault="00886CAC" w:rsidP="00124AC1">
            <w:pPr>
              <w:numPr>
                <w:ilvl w:val="0"/>
                <w:numId w:val="7"/>
              </w:numPr>
              <w:spacing w:before="60"/>
              <w:ind w:left="357" w:hanging="357"/>
              <w:jc w:val="both"/>
              <w:rPr>
                <w:rFonts w:eastAsia="Times New Roman" w:cs="Arial"/>
                <w:b/>
                <w:color w:val="000099"/>
                <w:sz w:val="24"/>
                <w:szCs w:val="24"/>
                <w:lang w:eastAsia="cs-CZ"/>
              </w:rPr>
            </w:pPr>
            <w:r w:rsidRPr="007436FC">
              <w:rPr>
                <w:rFonts w:eastAsia="Times New Roman" w:cs="Arial"/>
                <w:b/>
                <w:color w:val="000099"/>
                <w:sz w:val="24"/>
                <w:szCs w:val="24"/>
                <w:lang w:eastAsia="cs-CZ"/>
              </w:rPr>
              <w:t>požadavky na zpracování variant řešení</w:t>
            </w:r>
          </w:p>
          <w:p w:rsidR="00886CAC" w:rsidRPr="007436FC" w:rsidRDefault="00124AC1" w:rsidP="00124AC1">
            <w:pPr>
              <w:jc w:val="both"/>
              <w:rPr>
                <w:rFonts w:eastAsia="Times New Roman" w:cs="Arial"/>
                <w:b/>
                <w:color w:val="000099"/>
                <w:sz w:val="24"/>
                <w:szCs w:val="24"/>
                <w:lang w:eastAsia="cs-CZ"/>
              </w:rPr>
            </w:pPr>
            <w:r w:rsidRPr="00124AC1">
              <w:rPr>
                <w:rFonts w:eastAsia="Times New Roman" w:cs="Arial"/>
                <w:i/>
                <w:szCs w:val="20"/>
                <w:lang w:eastAsia="cs-CZ"/>
              </w:rPr>
              <w:t xml:space="preserve">Členění </w:t>
            </w:r>
            <w:r>
              <w:rPr>
                <w:rFonts w:eastAsia="Times New Roman" w:cs="Arial"/>
                <w:i/>
                <w:szCs w:val="20"/>
                <w:lang w:eastAsia="cs-CZ"/>
              </w:rPr>
              <w:t xml:space="preserve">na požadavky </w:t>
            </w:r>
            <w:r w:rsidRPr="00124AC1">
              <w:rPr>
                <w:rFonts w:eastAsia="Times New Roman" w:cs="Arial"/>
                <w:i/>
                <w:szCs w:val="20"/>
                <w:lang w:eastAsia="cs-CZ"/>
              </w:rPr>
              <w:t xml:space="preserve">vyplývající z politiky územního rozvoje, z územně plánovací dokumentace vydané krajem, z územně analytických podkladů a na další požadavky </w:t>
            </w:r>
            <w:r w:rsidR="00063F03">
              <w:rPr>
                <w:rFonts w:eastAsia="Times New Roman" w:cs="Arial"/>
                <w:i/>
                <w:szCs w:val="20"/>
                <w:lang w:eastAsia="cs-CZ"/>
              </w:rPr>
              <w:t xml:space="preserve">se provede </w:t>
            </w:r>
            <w:r w:rsidRPr="00124AC1">
              <w:rPr>
                <w:rFonts w:eastAsia="Times New Roman" w:cs="Arial"/>
                <w:i/>
                <w:szCs w:val="20"/>
                <w:lang w:eastAsia="cs-CZ"/>
              </w:rPr>
              <w:t>pouze v případě potřeby.</w:t>
            </w:r>
          </w:p>
        </w:tc>
      </w:tr>
      <w:tr w:rsidR="00886CAC" w:rsidRPr="00886CAC" w:rsidTr="00DD6373">
        <w:tc>
          <w:tcPr>
            <w:tcW w:w="9606" w:type="dxa"/>
            <w:shd w:val="clear" w:color="auto" w:fill="auto"/>
          </w:tcPr>
          <w:p w:rsidR="00886CAC" w:rsidRPr="007436FC" w:rsidRDefault="00886CAC" w:rsidP="00DD6373">
            <w:pPr>
              <w:numPr>
                <w:ilvl w:val="0"/>
                <w:numId w:val="7"/>
              </w:numPr>
              <w:spacing w:before="60"/>
              <w:ind w:left="357" w:hanging="357"/>
              <w:rPr>
                <w:rFonts w:eastAsia="Times New Roman" w:cs="Arial"/>
                <w:b/>
                <w:color w:val="000099"/>
                <w:sz w:val="24"/>
                <w:szCs w:val="24"/>
                <w:lang w:eastAsia="cs-CZ"/>
              </w:rPr>
            </w:pPr>
            <w:r w:rsidRPr="007436FC">
              <w:rPr>
                <w:rFonts w:eastAsia="Times New Roman" w:cs="Arial"/>
                <w:b/>
                <w:color w:val="000099"/>
                <w:sz w:val="24"/>
                <w:szCs w:val="24"/>
                <w:lang w:eastAsia="cs-CZ"/>
              </w:rPr>
              <w:t>požadavky na uspořádání obsahu návrhu územního plánu a na uspořádání obsahu jeho odůvodnění včetně měřítek výkresů a počtu vyhotovení</w:t>
            </w:r>
          </w:p>
        </w:tc>
      </w:tr>
      <w:tr w:rsidR="00886CAC" w:rsidRPr="00886CAC" w:rsidTr="00DD6373">
        <w:tc>
          <w:tcPr>
            <w:tcW w:w="9606" w:type="dxa"/>
            <w:shd w:val="clear" w:color="auto" w:fill="auto"/>
          </w:tcPr>
          <w:p w:rsidR="00886CAC" w:rsidRPr="007436FC" w:rsidRDefault="00886CAC" w:rsidP="00DD6373">
            <w:pPr>
              <w:numPr>
                <w:ilvl w:val="0"/>
                <w:numId w:val="7"/>
              </w:numPr>
              <w:spacing w:before="60"/>
              <w:ind w:left="357" w:hanging="357"/>
              <w:rPr>
                <w:rFonts w:eastAsia="Times New Roman" w:cs="Arial"/>
                <w:b/>
                <w:color w:val="000099"/>
                <w:sz w:val="24"/>
                <w:szCs w:val="24"/>
                <w:lang w:eastAsia="cs-CZ"/>
              </w:rPr>
            </w:pPr>
            <w:r w:rsidRPr="007436FC">
              <w:rPr>
                <w:rFonts w:eastAsia="Times New Roman" w:cs="Arial"/>
                <w:b/>
                <w:color w:val="000099"/>
                <w:sz w:val="24"/>
                <w:szCs w:val="24"/>
                <w:lang w:eastAsia="cs-CZ"/>
              </w:rPr>
              <w:t>požadavky na vyhodnocení předpokládaných vlivů územního plánu na udržitelný rozvoj území</w:t>
            </w:r>
          </w:p>
        </w:tc>
      </w:tr>
    </w:tbl>
    <w:p w:rsidR="007436FC" w:rsidRDefault="007436FC">
      <w:pPr>
        <w:rPr>
          <w:rFonts w:eastAsia="Times New Roman" w:cs="Arial"/>
          <w:b/>
          <w:color w:val="000099"/>
          <w:szCs w:val="20"/>
          <w:lang w:eastAsia="cs-CZ"/>
        </w:rPr>
      </w:pPr>
      <w:r>
        <w:rPr>
          <w:rFonts w:eastAsia="Times New Roman" w:cs="Arial"/>
          <w:b/>
          <w:color w:val="000099"/>
          <w:szCs w:val="20"/>
          <w:lang w:eastAsia="cs-CZ"/>
        </w:rPr>
        <w:br w:type="page"/>
      </w:r>
    </w:p>
    <w:p w:rsidR="00886CAC" w:rsidRPr="00B55684" w:rsidRDefault="00886CAC" w:rsidP="00886CAC">
      <w:pPr>
        <w:jc w:val="both"/>
        <w:rPr>
          <w:rFonts w:eastAsia="Times New Roman" w:cs="Arial"/>
          <w:szCs w:val="20"/>
          <w:lang w:eastAsia="cs-CZ"/>
        </w:rPr>
      </w:pPr>
      <w:r w:rsidRPr="007436FC">
        <w:rPr>
          <w:rFonts w:eastAsia="Times New Roman" w:cs="Arial"/>
          <w:b/>
          <w:color w:val="000099"/>
          <w:szCs w:val="20"/>
          <w:lang w:eastAsia="cs-CZ"/>
        </w:rPr>
        <w:t>Příloha 2</w:t>
      </w:r>
      <w:r w:rsidRPr="00886CAC">
        <w:rPr>
          <w:rFonts w:eastAsia="Times New Roman" w:cs="Arial"/>
          <w:b/>
          <w:color w:val="0070C0"/>
          <w:szCs w:val="20"/>
          <w:lang w:eastAsia="cs-CZ"/>
        </w:rPr>
        <w:t xml:space="preserve"> </w:t>
      </w:r>
      <w:r w:rsidRPr="00B55684">
        <w:rPr>
          <w:rFonts w:eastAsia="Times New Roman" w:cs="Arial"/>
          <w:szCs w:val="20"/>
          <w:lang w:eastAsia="cs-CZ"/>
        </w:rPr>
        <w:t>–</w:t>
      </w:r>
      <w:r w:rsidRPr="00B55684">
        <w:rPr>
          <w:rFonts w:eastAsia="Times New Roman" w:cs="Arial"/>
          <w:b/>
          <w:szCs w:val="20"/>
          <w:lang w:eastAsia="cs-CZ"/>
        </w:rPr>
        <w:t xml:space="preserve"> </w:t>
      </w:r>
      <w:r w:rsidRPr="00B55684">
        <w:rPr>
          <w:rFonts w:eastAsia="Times New Roman" w:cs="Arial"/>
          <w:szCs w:val="20"/>
          <w:lang w:eastAsia="cs-CZ"/>
        </w:rPr>
        <w:t xml:space="preserve">Členění osnovy zadání územního plánu </w:t>
      </w:r>
      <w:r w:rsidRPr="00B55684">
        <w:rPr>
          <w:rFonts w:eastAsia="Times New Roman" w:cs="Arial"/>
          <w:b/>
          <w:szCs w:val="20"/>
          <w:lang w:eastAsia="cs-CZ"/>
        </w:rPr>
        <w:t xml:space="preserve">rozšířené a doplněné </w:t>
      </w:r>
      <w:r w:rsidRPr="00B55684">
        <w:rPr>
          <w:rFonts w:eastAsia="Times New Roman" w:cs="Arial"/>
          <w:szCs w:val="20"/>
          <w:lang w:eastAsia="cs-CZ"/>
        </w:rPr>
        <w:t xml:space="preserve">v souladu s přílohou č. 6 k vyhlášce č. 500/2006 Sb., ve znění </w:t>
      </w:r>
      <w:r w:rsidR="00EB1108" w:rsidRPr="00B55684">
        <w:rPr>
          <w:rFonts w:eastAsia="Times New Roman" w:cs="Arial"/>
          <w:szCs w:val="20"/>
          <w:lang w:eastAsia="cs-CZ"/>
        </w:rPr>
        <w:t>pozdějších předpisů</w:t>
      </w:r>
      <w:r w:rsidRPr="00B55684">
        <w:rPr>
          <w:rFonts w:eastAsia="Times New Roman" w:cs="Arial"/>
          <w:szCs w:val="20"/>
          <w:lang w:eastAsia="cs-CZ"/>
        </w:rPr>
        <w:t xml:space="preserve">. </w:t>
      </w:r>
    </w:p>
    <w:p w:rsidR="00886CAC" w:rsidRPr="00B55684" w:rsidRDefault="00886CAC" w:rsidP="00886CAC">
      <w:pPr>
        <w:jc w:val="both"/>
        <w:rPr>
          <w:rFonts w:eastAsia="Times New Roman" w:cs="Arial"/>
          <w:szCs w:val="20"/>
          <w:lang w:eastAsia="cs-CZ"/>
        </w:rPr>
      </w:pPr>
      <w:r w:rsidRPr="00B55684">
        <w:rPr>
          <w:rFonts w:eastAsia="Times New Roman" w:cs="Arial"/>
          <w:szCs w:val="20"/>
          <w:lang w:eastAsia="cs-CZ"/>
        </w:rPr>
        <w:t xml:space="preserve">Osnova zadání územního plánu pro část hlavního města Prahy musí být doplněna o bod </w:t>
      </w:r>
      <w:r w:rsidRPr="00B55684">
        <w:rPr>
          <w:rFonts w:eastAsia="Times New Roman" w:cs="Arial"/>
          <w:i/>
          <w:szCs w:val="20"/>
          <w:lang w:eastAsia="cs-CZ"/>
        </w:rPr>
        <w:t>Vymezení řešeného území</w:t>
      </w:r>
      <w:r w:rsidR="001C6E7B" w:rsidRPr="00B55684">
        <w:rPr>
          <w:rFonts w:eastAsia="Times New Roman" w:cs="Arial"/>
          <w:szCs w:val="20"/>
          <w:lang w:eastAsia="cs-CZ"/>
        </w:rPr>
        <w:t>, pokud bude územní plán vydán pro část území města</w:t>
      </w:r>
      <w:r w:rsidRPr="00B55684">
        <w:rPr>
          <w:rFonts w:eastAsia="Times New Roman" w:cs="Arial"/>
          <w:i/>
          <w:szCs w:val="20"/>
          <w:lang w:eastAsia="cs-CZ"/>
        </w:rPr>
        <w:t>.</w:t>
      </w:r>
    </w:p>
    <w:p w:rsidR="00886CAC" w:rsidRPr="00886CAC" w:rsidRDefault="00886CAC" w:rsidP="00886CAC">
      <w:pPr>
        <w:jc w:val="both"/>
        <w:rPr>
          <w:rFonts w:eastAsia="Times New Roman" w:cs="Arial"/>
          <w:color w:val="7030A0"/>
          <w:szCs w:val="20"/>
          <w:lang w:eastAsia="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6"/>
      </w:tblGrid>
      <w:tr w:rsidR="00886CAC" w:rsidRPr="00886CAC" w:rsidTr="00FC11C6">
        <w:tc>
          <w:tcPr>
            <w:tcW w:w="9606" w:type="dxa"/>
            <w:shd w:val="clear" w:color="auto" w:fill="auto"/>
          </w:tcPr>
          <w:p w:rsidR="00886CAC" w:rsidRPr="00886CAC" w:rsidRDefault="00886CAC" w:rsidP="007436FC">
            <w:pPr>
              <w:spacing w:before="120" w:after="120"/>
              <w:jc w:val="center"/>
              <w:rPr>
                <w:rFonts w:eastAsia="Times New Roman" w:cs="Arial"/>
                <w:szCs w:val="20"/>
                <w:lang w:eastAsia="cs-CZ"/>
              </w:rPr>
            </w:pPr>
            <w:r w:rsidRPr="007436FC">
              <w:rPr>
                <w:rFonts w:eastAsia="Times New Roman" w:cs="Arial"/>
                <w:b/>
                <w:color w:val="000099"/>
                <w:sz w:val="24"/>
                <w:szCs w:val="24"/>
                <w:lang w:eastAsia="cs-CZ"/>
              </w:rPr>
              <w:t>Zadání územního plánu</w:t>
            </w:r>
          </w:p>
        </w:tc>
      </w:tr>
      <w:tr w:rsidR="00886CAC" w:rsidRPr="00886CAC" w:rsidTr="00FC11C6">
        <w:tc>
          <w:tcPr>
            <w:tcW w:w="9606" w:type="dxa"/>
            <w:shd w:val="clear" w:color="auto" w:fill="auto"/>
          </w:tcPr>
          <w:p w:rsidR="00886CAC" w:rsidRPr="00886CAC" w:rsidRDefault="00886CAC" w:rsidP="00FC11C6">
            <w:pPr>
              <w:jc w:val="both"/>
              <w:rPr>
                <w:rFonts w:eastAsia="Times New Roman" w:cs="Arial"/>
                <w:szCs w:val="20"/>
                <w:lang w:eastAsia="cs-CZ"/>
              </w:rPr>
            </w:pPr>
            <w:r w:rsidRPr="003B6F9E">
              <w:rPr>
                <w:rFonts w:eastAsia="Times New Roman" w:cs="Arial"/>
                <w:szCs w:val="20"/>
                <w:lang w:eastAsia="cs-CZ"/>
              </w:rPr>
              <w:t>Zastupitelstvo obce … na základě zmocnění uvedeného v § 47 odst. 5 zákona č. 183/2006 Sb., ve znění pozdějších předpisů (dále jen „stavební zákon“), stanoví v souladu s § 47 odst. 1 stavebního zákona, § 11 odst. 2 a 3 a přílohou č. 6 k vyhlášce č. 500/2006 Sb., ve znění pozdějších předpisů (dále jen „vyhláška“), tyto hlavní cíle a požadavky na zpracování návrhu územního plánu:</w:t>
            </w:r>
          </w:p>
        </w:tc>
      </w:tr>
      <w:tr w:rsidR="00886CAC" w:rsidRPr="00886CAC" w:rsidTr="00FC11C6">
        <w:tc>
          <w:tcPr>
            <w:tcW w:w="9606" w:type="dxa"/>
            <w:shd w:val="clear" w:color="auto" w:fill="auto"/>
          </w:tcPr>
          <w:p w:rsidR="00886CAC" w:rsidRDefault="00886CAC" w:rsidP="004A65C2">
            <w:pPr>
              <w:numPr>
                <w:ilvl w:val="0"/>
                <w:numId w:val="9"/>
              </w:numPr>
              <w:spacing w:before="60" w:after="60"/>
              <w:jc w:val="both"/>
              <w:rPr>
                <w:rFonts w:eastAsia="Times New Roman" w:cs="Arial"/>
                <w:b/>
                <w:szCs w:val="20"/>
                <w:lang w:eastAsia="cs-CZ"/>
              </w:rPr>
            </w:pPr>
            <w:r w:rsidRPr="007436FC">
              <w:rPr>
                <w:rFonts w:eastAsia="Times New Roman" w:cs="Arial"/>
                <w:b/>
                <w:color w:val="000099"/>
                <w:sz w:val="24"/>
                <w:szCs w:val="24"/>
                <w:lang w:eastAsia="cs-CZ"/>
              </w:rPr>
              <w:t>požadavky na základní koncepci rozvoje území obce</w:t>
            </w:r>
            <w:r w:rsidRPr="00886CAC">
              <w:rPr>
                <w:rFonts w:eastAsia="Times New Roman" w:cs="Arial"/>
                <w:b/>
                <w:szCs w:val="20"/>
                <w:lang w:eastAsia="cs-CZ"/>
              </w:rPr>
              <w:t xml:space="preserve"> </w:t>
            </w:r>
          </w:p>
          <w:p w:rsidR="001C6E7B" w:rsidRPr="00886CAC" w:rsidRDefault="001C6E7B" w:rsidP="001C6E7B">
            <w:pPr>
              <w:jc w:val="both"/>
              <w:rPr>
                <w:rFonts w:eastAsia="Times New Roman" w:cs="Arial"/>
                <w:b/>
                <w:szCs w:val="20"/>
                <w:lang w:eastAsia="cs-CZ"/>
              </w:rPr>
            </w:pPr>
            <w:r w:rsidRPr="001014FF">
              <w:rPr>
                <w:rFonts w:eastAsia="Times New Roman" w:cs="Arial"/>
                <w:i/>
                <w:szCs w:val="20"/>
                <w:lang w:eastAsia="cs-CZ"/>
              </w:rPr>
              <w:t>V tomto bodě se stanoví zejména cíle zlepšování dosavadního stavu, včetně rozvoje obce a ochrany hodnot jejího území, požadavky na změnu charakteru obce, jejího vztahu k sídelní struktuře a dostupnosti veřejné infrastruktury.</w:t>
            </w:r>
          </w:p>
        </w:tc>
      </w:tr>
      <w:tr w:rsidR="00886CAC" w:rsidRPr="00886CAC" w:rsidTr="00FC11C6">
        <w:tc>
          <w:tcPr>
            <w:tcW w:w="9606" w:type="dxa"/>
            <w:shd w:val="clear" w:color="auto" w:fill="auto"/>
          </w:tcPr>
          <w:p w:rsidR="00886CAC" w:rsidRDefault="00886CAC" w:rsidP="00F935A2">
            <w:pPr>
              <w:spacing w:before="60" w:after="60"/>
              <w:jc w:val="both"/>
              <w:rPr>
                <w:rFonts w:eastAsia="Times New Roman" w:cs="Arial"/>
                <w:b/>
                <w:szCs w:val="20"/>
                <w:lang w:eastAsia="cs-CZ"/>
              </w:rPr>
            </w:pPr>
            <w:proofErr w:type="gramStart"/>
            <w:r w:rsidRPr="00886CAC">
              <w:rPr>
                <w:rFonts w:eastAsia="Times New Roman" w:cs="Arial"/>
                <w:b/>
                <w:szCs w:val="20"/>
                <w:lang w:eastAsia="cs-CZ"/>
              </w:rPr>
              <w:t>a.1)</w:t>
            </w:r>
            <w:r w:rsidR="00F935A2">
              <w:rPr>
                <w:rFonts w:eastAsia="Times New Roman" w:cs="Arial"/>
                <w:b/>
                <w:szCs w:val="20"/>
                <w:lang w:eastAsia="cs-CZ"/>
              </w:rPr>
              <w:t xml:space="preserve"> </w:t>
            </w:r>
            <w:r w:rsidRPr="00886CAC">
              <w:rPr>
                <w:rFonts w:eastAsia="Times New Roman" w:cs="Arial"/>
                <w:b/>
                <w:szCs w:val="20"/>
                <w:lang w:eastAsia="cs-CZ"/>
              </w:rPr>
              <w:t>požadavky</w:t>
            </w:r>
            <w:proofErr w:type="gramEnd"/>
            <w:r w:rsidRPr="00886CAC">
              <w:rPr>
                <w:rFonts w:eastAsia="Times New Roman" w:cs="Arial"/>
                <w:b/>
                <w:szCs w:val="20"/>
                <w:lang w:eastAsia="cs-CZ"/>
              </w:rPr>
              <w:t xml:space="preserve"> na urbanistickou koncepci</w:t>
            </w:r>
          </w:p>
          <w:p w:rsidR="00A05439" w:rsidRPr="00886CAC" w:rsidRDefault="00A05439" w:rsidP="00A05439">
            <w:pPr>
              <w:jc w:val="both"/>
              <w:rPr>
                <w:rFonts w:eastAsia="Times New Roman" w:cs="Arial"/>
                <w:szCs w:val="20"/>
                <w:lang w:eastAsia="cs-CZ"/>
              </w:rPr>
            </w:pPr>
            <w:r w:rsidRPr="00A05439">
              <w:rPr>
                <w:rFonts w:eastAsia="Times New Roman" w:cs="Arial"/>
                <w:i/>
                <w:szCs w:val="20"/>
                <w:lang w:eastAsia="cs-CZ"/>
              </w:rPr>
              <w:t>V tomto bodě se stanoví zejména požadavky na prověření plošného a prostorového uspořádání zastavěného území a na prověření možných změn, včetně vymezení zastavitelných ploch</w:t>
            </w:r>
            <w:r>
              <w:rPr>
                <w:rFonts w:eastAsia="Times New Roman" w:cs="Arial"/>
                <w:i/>
                <w:szCs w:val="20"/>
                <w:lang w:eastAsia="cs-CZ"/>
              </w:rPr>
              <w:t>.</w:t>
            </w:r>
            <w:r w:rsidRPr="00A05439">
              <w:rPr>
                <w:rFonts w:ascii="Times New Roman" w:hAnsi="Times New Roman" w:cs="Times New Roman"/>
                <w:color w:val="000000"/>
                <w:sz w:val="23"/>
                <w:szCs w:val="23"/>
                <w:lang w:eastAsia="cs-CZ"/>
              </w:rPr>
              <w:t xml:space="preserve"> </w:t>
            </w:r>
          </w:p>
        </w:tc>
      </w:tr>
      <w:tr w:rsidR="00886CAC" w:rsidRPr="00886CAC" w:rsidTr="00FC11C6">
        <w:tc>
          <w:tcPr>
            <w:tcW w:w="9606" w:type="dxa"/>
            <w:shd w:val="clear" w:color="auto" w:fill="auto"/>
          </w:tcPr>
          <w:p w:rsidR="00886CAC" w:rsidRPr="00886CAC" w:rsidRDefault="00886CAC" w:rsidP="004A65C2">
            <w:pPr>
              <w:numPr>
                <w:ilvl w:val="0"/>
                <w:numId w:val="11"/>
              </w:numPr>
              <w:ind w:left="426" w:hanging="284"/>
              <w:jc w:val="both"/>
              <w:rPr>
                <w:rFonts w:eastAsia="Times New Roman" w:cs="Arial"/>
                <w:szCs w:val="20"/>
                <w:lang w:eastAsia="cs-CZ"/>
              </w:rPr>
            </w:pPr>
            <w:r w:rsidRPr="00886CAC">
              <w:rPr>
                <w:rFonts w:eastAsia="Times New Roman" w:cs="Arial"/>
                <w:szCs w:val="20"/>
                <w:lang w:eastAsia="cs-CZ"/>
              </w:rPr>
              <w:t>upřesnění požadavků vyplývajících z politiky územního rozvoje</w:t>
            </w:r>
          </w:p>
        </w:tc>
      </w:tr>
      <w:tr w:rsidR="00886CAC" w:rsidRPr="00886CAC" w:rsidTr="00FC11C6">
        <w:tc>
          <w:tcPr>
            <w:tcW w:w="9606" w:type="dxa"/>
            <w:shd w:val="clear" w:color="auto" w:fill="auto"/>
          </w:tcPr>
          <w:p w:rsidR="00886CAC" w:rsidRPr="00886CAC" w:rsidRDefault="00886CAC" w:rsidP="004A65C2">
            <w:pPr>
              <w:numPr>
                <w:ilvl w:val="0"/>
                <w:numId w:val="11"/>
              </w:numPr>
              <w:ind w:left="426" w:hanging="284"/>
              <w:jc w:val="both"/>
              <w:rPr>
                <w:rFonts w:eastAsia="Times New Roman" w:cs="Arial"/>
                <w:szCs w:val="20"/>
                <w:lang w:eastAsia="cs-CZ"/>
              </w:rPr>
            </w:pPr>
            <w:r w:rsidRPr="00886CAC">
              <w:rPr>
                <w:rFonts w:eastAsia="Times New Roman" w:cs="Arial"/>
                <w:szCs w:val="20"/>
                <w:lang w:eastAsia="cs-CZ"/>
              </w:rPr>
              <w:t>upřesnění požadavků vyplývajících z územně plánovací dokumentace vydané krajem</w:t>
            </w:r>
          </w:p>
        </w:tc>
      </w:tr>
      <w:tr w:rsidR="00886CAC" w:rsidRPr="00886CAC" w:rsidTr="00FC11C6">
        <w:tc>
          <w:tcPr>
            <w:tcW w:w="9606" w:type="dxa"/>
            <w:shd w:val="clear" w:color="auto" w:fill="auto"/>
          </w:tcPr>
          <w:p w:rsidR="00886CAC" w:rsidRPr="00886CAC" w:rsidRDefault="00886CAC" w:rsidP="003B6F9E">
            <w:pPr>
              <w:numPr>
                <w:ilvl w:val="0"/>
                <w:numId w:val="11"/>
              </w:numPr>
              <w:ind w:left="426" w:hanging="284"/>
              <w:jc w:val="both"/>
              <w:rPr>
                <w:rFonts w:eastAsia="Times New Roman" w:cs="Arial"/>
                <w:szCs w:val="20"/>
                <w:lang w:eastAsia="cs-CZ"/>
              </w:rPr>
            </w:pPr>
            <w:r w:rsidRPr="00886CAC">
              <w:rPr>
                <w:rFonts w:eastAsia="Times New Roman" w:cs="Arial"/>
                <w:szCs w:val="20"/>
                <w:lang w:eastAsia="cs-CZ"/>
              </w:rPr>
              <w:t>upřesnění požadavků vyplývajících z územně analytických podkladů, zejména z problémů určených k řešení v územně plánovací dokumentaci a případně doplňujících průzkumů a rozborů</w:t>
            </w:r>
          </w:p>
        </w:tc>
      </w:tr>
      <w:tr w:rsidR="00886CAC" w:rsidRPr="00886CAC" w:rsidTr="00FC11C6">
        <w:tc>
          <w:tcPr>
            <w:tcW w:w="9606" w:type="dxa"/>
            <w:shd w:val="clear" w:color="auto" w:fill="auto"/>
          </w:tcPr>
          <w:p w:rsidR="00886CAC" w:rsidRPr="00886CAC" w:rsidRDefault="00886CAC" w:rsidP="004A65C2">
            <w:pPr>
              <w:numPr>
                <w:ilvl w:val="0"/>
                <w:numId w:val="11"/>
              </w:numPr>
              <w:ind w:left="426" w:hanging="284"/>
              <w:jc w:val="both"/>
              <w:rPr>
                <w:rFonts w:eastAsia="Times New Roman" w:cs="Arial"/>
                <w:szCs w:val="20"/>
                <w:lang w:eastAsia="cs-CZ"/>
              </w:rPr>
            </w:pPr>
            <w:r w:rsidRPr="00886CAC">
              <w:rPr>
                <w:rFonts w:eastAsia="Times New Roman" w:cs="Arial"/>
                <w:szCs w:val="20"/>
                <w:lang w:eastAsia="cs-CZ"/>
              </w:rPr>
              <w:t>další požadavky</w:t>
            </w:r>
            <w:r w:rsidRPr="00886CAC">
              <w:rPr>
                <w:rFonts w:eastAsia="Times New Roman" w:cs="Arial"/>
                <w:szCs w:val="20"/>
                <w:vertAlign w:val="superscript"/>
                <w:lang w:eastAsia="cs-CZ"/>
              </w:rPr>
              <w:t>1)</w:t>
            </w:r>
          </w:p>
        </w:tc>
      </w:tr>
      <w:tr w:rsidR="00886CAC" w:rsidRPr="00886CAC" w:rsidTr="00FC11C6">
        <w:tc>
          <w:tcPr>
            <w:tcW w:w="9606" w:type="dxa"/>
            <w:shd w:val="clear" w:color="auto" w:fill="auto"/>
          </w:tcPr>
          <w:p w:rsidR="00886CAC" w:rsidRDefault="00886CAC" w:rsidP="00F935A2">
            <w:pPr>
              <w:spacing w:before="60" w:after="60"/>
              <w:jc w:val="both"/>
              <w:rPr>
                <w:rFonts w:eastAsia="Times New Roman" w:cs="Arial"/>
                <w:b/>
                <w:szCs w:val="20"/>
                <w:lang w:eastAsia="cs-CZ"/>
              </w:rPr>
            </w:pPr>
            <w:proofErr w:type="gramStart"/>
            <w:r w:rsidRPr="00886CAC">
              <w:rPr>
                <w:rFonts w:eastAsia="Times New Roman" w:cs="Arial"/>
                <w:b/>
                <w:szCs w:val="20"/>
                <w:lang w:eastAsia="cs-CZ"/>
              </w:rPr>
              <w:t>a.2) požadavky</w:t>
            </w:r>
            <w:proofErr w:type="gramEnd"/>
            <w:r w:rsidRPr="00886CAC">
              <w:rPr>
                <w:rFonts w:eastAsia="Times New Roman" w:cs="Arial"/>
                <w:b/>
                <w:szCs w:val="20"/>
                <w:lang w:eastAsia="cs-CZ"/>
              </w:rPr>
              <w:t xml:space="preserve"> na koncepci veřejné infrastruktury</w:t>
            </w:r>
          </w:p>
          <w:p w:rsidR="00A05439" w:rsidRPr="00886CAC" w:rsidRDefault="00A05439" w:rsidP="00A05439">
            <w:pPr>
              <w:jc w:val="both"/>
              <w:rPr>
                <w:rFonts w:eastAsia="Times New Roman" w:cs="Arial"/>
                <w:b/>
                <w:szCs w:val="20"/>
                <w:lang w:eastAsia="cs-CZ"/>
              </w:rPr>
            </w:pPr>
            <w:r w:rsidRPr="00A05439">
              <w:rPr>
                <w:rFonts w:eastAsia="Times New Roman" w:cs="Arial"/>
                <w:i/>
                <w:szCs w:val="20"/>
                <w:lang w:eastAsia="cs-CZ"/>
              </w:rPr>
              <w:t>V tomto bodě se stanoví zejména požadavky na prověření uspořádání veřejné infrastruktury a možnosti jejích změn.</w:t>
            </w:r>
          </w:p>
        </w:tc>
      </w:tr>
      <w:tr w:rsidR="00886CAC" w:rsidRPr="00886CAC" w:rsidTr="00FC11C6">
        <w:tc>
          <w:tcPr>
            <w:tcW w:w="9606" w:type="dxa"/>
            <w:shd w:val="clear" w:color="auto" w:fill="auto"/>
          </w:tcPr>
          <w:p w:rsidR="00886CAC" w:rsidRPr="00886CAC" w:rsidRDefault="00886CAC" w:rsidP="00F935A2">
            <w:pPr>
              <w:spacing w:before="60" w:after="60"/>
              <w:jc w:val="both"/>
              <w:rPr>
                <w:rFonts w:eastAsia="Times New Roman" w:cs="Arial"/>
                <w:szCs w:val="20"/>
                <w:lang w:eastAsia="cs-CZ"/>
              </w:rPr>
            </w:pPr>
            <w:proofErr w:type="gramStart"/>
            <w:r w:rsidRPr="00886CAC">
              <w:rPr>
                <w:rFonts w:eastAsia="Times New Roman" w:cs="Arial"/>
                <w:szCs w:val="20"/>
                <w:lang w:eastAsia="cs-CZ"/>
              </w:rPr>
              <w:t>a.2.1</w:t>
            </w:r>
            <w:proofErr w:type="gramEnd"/>
            <w:r w:rsidRPr="00886CAC">
              <w:rPr>
                <w:rFonts w:eastAsia="Times New Roman" w:cs="Arial"/>
                <w:szCs w:val="20"/>
                <w:lang w:eastAsia="cs-CZ"/>
              </w:rPr>
              <w:t xml:space="preserve">) požadavky na </w:t>
            </w:r>
            <w:r w:rsidRPr="00886CAC">
              <w:rPr>
                <w:rFonts w:eastAsia="Times New Roman" w:cs="Arial"/>
                <w:b/>
                <w:szCs w:val="20"/>
                <w:lang w:eastAsia="cs-CZ"/>
              </w:rPr>
              <w:t>veřejnou dopravní infrastrukturu</w:t>
            </w:r>
          </w:p>
        </w:tc>
      </w:tr>
      <w:tr w:rsidR="00886CAC" w:rsidRPr="00886CAC" w:rsidTr="00FC11C6">
        <w:tc>
          <w:tcPr>
            <w:tcW w:w="9606" w:type="dxa"/>
            <w:shd w:val="clear" w:color="auto" w:fill="auto"/>
          </w:tcPr>
          <w:p w:rsidR="00886CAC" w:rsidRPr="00886CAC" w:rsidRDefault="00886CAC" w:rsidP="004A65C2">
            <w:pPr>
              <w:numPr>
                <w:ilvl w:val="0"/>
                <w:numId w:val="11"/>
              </w:numPr>
              <w:ind w:left="426" w:hanging="284"/>
              <w:jc w:val="both"/>
              <w:rPr>
                <w:rFonts w:eastAsia="Times New Roman" w:cs="Arial"/>
                <w:szCs w:val="20"/>
                <w:lang w:eastAsia="cs-CZ"/>
              </w:rPr>
            </w:pPr>
            <w:r w:rsidRPr="00886CAC">
              <w:rPr>
                <w:rFonts w:eastAsia="Times New Roman" w:cs="Arial"/>
                <w:szCs w:val="20"/>
                <w:lang w:eastAsia="cs-CZ"/>
              </w:rPr>
              <w:t>upřesnění požadavků vyplývajících z politiky územního rozvoje</w:t>
            </w:r>
          </w:p>
        </w:tc>
      </w:tr>
      <w:tr w:rsidR="00886CAC" w:rsidRPr="00886CAC" w:rsidTr="00FC11C6">
        <w:tc>
          <w:tcPr>
            <w:tcW w:w="9606" w:type="dxa"/>
            <w:shd w:val="clear" w:color="auto" w:fill="auto"/>
          </w:tcPr>
          <w:p w:rsidR="00886CAC" w:rsidRPr="00886CAC" w:rsidRDefault="00886CAC" w:rsidP="004A65C2">
            <w:pPr>
              <w:numPr>
                <w:ilvl w:val="0"/>
                <w:numId w:val="11"/>
              </w:numPr>
              <w:ind w:left="426" w:hanging="284"/>
              <w:jc w:val="both"/>
              <w:rPr>
                <w:rFonts w:eastAsia="Times New Roman" w:cs="Arial"/>
                <w:szCs w:val="20"/>
                <w:lang w:eastAsia="cs-CZ"/>
              </w:rPr>
            </w:pPr>
            <w:r w:rsidRPr="00886CAC">
              <w:rPr>
                <w:rFonts w:eastAsia="Times New Roman" w:cs="Arial"/>
                <w:szCs w:val="20"/>
                <w:lang w:eastAsia="cs-CZ"/>
              </w:rPr>
              <w:t>upřesnění požadavků vyplývajících z územně plánovací dokumentace vydané krajem</w:t>
            </w:r>
          </w:p>
        </w:tc>
      </w:tr>
      <w:tr w:rsidR="00886CAC" w:rsidRPr="00886CAC" w:rsidTr="00FC11C6">
        <w:tc>
          <w:tcPr>
            <w:tcW w:w="9606" w:type="dxa"/>
            <w:shd w:val="clear" w:color="auto" w:fill="auto"/>
          </w:tcPr>
          <w:p w:rsidR="00886CAC" w:rsidRPr="00886CAC" w:rsidRDefault="00886CAC" w:rsidP="003B6F9E">
            <w:pPr>
              <w:numPr>
                <w:ilvl w:val="0"/>
                <w:numId w:val="11"/>
              </w:numPr>
              <w:ind w:left="426" w:hanging="284"/>
              <w:jc w:val="both"/>
              <w:rPr>
                <w:rFonts w:eastAsia="Times New Roman" w:cs="Arial"/>
                <w:szCs w:val="20"/>
                <w:lang w:eastAsia="cs-CZ"/>
              </w:rPr>
            </w:pPr>
            <w:r w:rsidRPr="00886CAC">
              <w:rPr>
                <w:rFonts w:eastAsia="Times New Roman" w:cs="Arial"/>
                <w:szCs w:val="20"/>
                <w:lang w:eastAsia="cs-CZ"/>
              </w:rPr>
              <w:t>upřesnění požadavků vyplývajících z územně analytických podkladů, zejména z problémů určených k řešení v územně plánovací dokumentaci a případně doplňujících průzkumů a rozborů</w:t>
            </w:r>
          </w:p>
        </w:tc>
      </w:tr>
      <w:tr w:rsidR="00886CAC" w:rsidRPr="00886CAC" w:rsidTr="00FC11C6">
        <w:tc>
          <w:tcPr>
            <w:tcW w:w="9606" w:type="dxa"/>
            <w:shd w:val="clear" w:color="auto" w:fill="auto"/>
          </w:tcPr>
          <w:p w:rsidR="00886CAC" w:rsidRPr="00886CAC" w:rsidRDefault="00886CAC" w:rsidP="004A65C2">
            <w:pPr>
              <w:numPr>
                <w:ilvl w:val="0"/>
                <w:numId w:val="11"/>
              </w:numPr>
              <w:ind w:left="426" w:hanging="284"/>
              <w:jc w:val="both"/>
              <w:rPr>
                <w:rFonts w:eastAsia="Times New Roman" w:cs="Arial"/>
                <w:szCs w:val="20"/>
                <w:lang w:eastAsia="cs-CZ"/>
              </w:rPr>
            </w:pPr>
            <w:r w:rsidRPr="00886CAC">
              <w:rPr>
                <w:rFonts w:eastAsia="Times New Roman" w:cs="Arial"/>
                <w:szCs w:val="20"/>
                <w:lang w:eastAsia="cs-CZ"/>
              </w:rPr>
              <w:t>další požadavky</w:t>
            </w:r>
            <w:r w:rsidRPr="00886CAC">
              <w:rPr>
                <w:rFonts w:eastAsia="Times New Roman" w:cs="Arial"/>
                <w:szCs w:val="20"/>
                <w:vertAlign w:val="superscript"/>
                <w:lang w:eastAsia="cs-CZ"/>
              </w:rPr>
              <w:t>1)</w:t>
            </w:r>
          </w:p>
        </w:tc>
      </w:tr>
      <w:tr w:rsidR="00886CAC" w:rsidRPr="00886CAC" w:rsidTr="00FC11C6">
        <w:tc>
          <w:tcPr>
            <w:tcW w:w="9606" w:type="dxa"/>
            <w:shd w:val="clear" w:color="auto" w:fill="auto"/>
          </w:tcPr>
          <w:p w:rsidR="00886CAC" w:rsidRPr="00886CAC" w:rsidRDefault="00886CAC" w:rsidP="00F935A2">
            <w:pPr>
              <w:tabs>
                <w:tab w:val="left" w:pos="810"/>
              </w:tabs>
              <w:spacing w:before="60" w:after="60"/>
              <w:jc w:val="both"/>
              <w:rPr>
                <w:rFonts w:eastAsia="Times New Roman" w:cs="Arial"/>
                <w:szCs w:val="20"/>
                <w:lang w:eastAsia="cs-CZ"/>
              </w:rPr>
            </w:pPr>
            <w:proofErr w:type="gramStart"/>
            <w:r w:rsidRPr="00886CAC">
              <w:rPr>
                <w:rFonts w:eastAsia="Times New Roman" w:cs="Arial"/>
                <w:szCs w:val="20"/>
                <w:lang w:eastAsia="cs-CZ"/>
              </w:rPr>
              <w:t>a.2.2</w:t>
            </w:r>
            <w:proofErr w:type="gramEnd"/>
            <w:r w:rsidRPr="00886CAC">
              <w:rPr>
                <w:rFonts w:eastAsia="Times New Roman" w:cs="Arial"/>
                <w:szCs w:val="20"/>
                <w:lang w:eastAsia="cs-CZ"/>
              </w:rPr>
              <w:t xml:space="preserve">) požadavky na </w:t>
            </w:r>
            <w:r w:rsidRPr="00886CAC">
              <w:rPr>
                <w:rFonts w:eastAsia="Times New Roman" w:cs="Arial"/>
                <w:b/>
                <w:szCs w:val="20"/>
                <w:lang w:eastAsia="cs-CZ"/>
              </w:rPr>
              <w:t>veřejnou technickou infrastrukturu</w:t>
            </w:r>
          </w:p>
        </w:tc>
      </w:tr>
      <w:tr w:rsidR="00886CAC" w:rsidRPr="00886CAC" w:rsidTr="00FC11C6">
        <w:tc>
          <w:tcPr>
            <w:tcW w:w="9606" w:type="dxa"/>
            <w:shd w:val="clear" w:color="auto" w:fill="auto"/>
          </w:tcPr>
          <w:p w:rsidR="00886CAC" w:rsidRPr="00886CAC" w:rsidRDefault="00886CAC" w:rsidP="004A65C2">
            <w:pPr>
              <w:numPr>
                <w:ilvl w:val="0"/>
                <w:numId w:val="11"/>
              </w:numPr>
              <w:ind w:left="426" w:hanging="284"/>
              <w:jc w:val="both"/>
              <w:rPr>
                <w:rFonts w:eastAsia="Times New Roman" w:cs="Arial"/>
                <w:szCs w:val="20"/>
                <w:lang w:eastAsia="cs-CZ"/>
              </w:rPr>
            </w:pPr>
            <w:r w:rsidRPr="00886CAC">
              <w:rPr>
                <w:rFonts w:eastAsia="Times New Roman" w:cs="Arial"/>
                <w:szCs w:val="20"/>
                <w:lang w:eastAsia="cs-CZ"/>
              </w:rPr>
              <w:t>upřesnění požadavků vyplývajících z politiky územního rozvoje</w:t>
            </w:r>
          </w:p>
        </w:tc>
      </w:tr>
      <w:tr w:rsidR="00886CAC" w:rsidRPr="00886CAC" w:rsidTr="00FC11C6">
        <w:tc>
          <w:tcPr>
            <w:tcW w:w="9606" w:type="dxa"/>
            <w:shd w:val="clear" w:color="auto" w:fill="auto"/>
          </w:tcPr>
          <w:p w:rsidR="00886CAC" w:rsidRPr="00886CAC" w:rsidRDefault="00886CAC" w:rsidP="004A65C2">
            <w:pPr>
              <w:numPr>
                <w:ilvl w:val="0"/>
                <w:numId w:val="11"/>
              </w:numPr>
              <w:ind w:left="426" w:hanging="284"/>
              <w:jc w:val="both"/>
              <w:rPr>
                <w:rFonts w:eastAsia="Times New Roman" w:cs="Arial"/>
                <w:szCs w:val="20"/>
                <w:lang w:eastAsia="cs-CZ"/>
              </w:rPr>
            </w:pPr>
            <w:r w:rsidRPr="00886CAC">
              <w:rPr>
                <w:rFonts w:eastAsia="Times New Roman" w:cs="Arial"/>
                <w:szCs w:val="20"/>
                <w:lang w:eastAsia="cs-CZ"/>
              </w:rPr>
              <w:t>upřesnění požadavků vyplývajících z územně plánovací dokumentace vydané krajem</w:t>
            </w:r>
          </w:p>
        </w:tc>
      </w:tr>
      <w:tr w:rsidR="00886CAC" w:rsidRPr="00886CAC" w:rsidTr="00FC11C6">
        <w:tc>
          <w:tcPr>
            <w:tcW w:w="9606" w:type="dxa"/>
            <w:shd w:val="clear" w:color="auto" w:fill="auto"/>
          </w:tcPr>
          <w:p w:rsidR="00886CAC" w:rsidRPr="00886CAC" w:rsidRDefault="00886CAC" w:rsidP="003B6F9E">
            <w:pPr>
              <w:numPr>
                <w:ilvl w:val="0"/>
                <w:numId w:val="11"/>
              </w:numPr>
              <w:ind w:left="426" w:hanging="284"/>
              <w:jc w:val="both"/>
              <w:rPr>
                <w:rFonts w:eastAsia="Times New Roman" w:cs="Arial"/>
                <w:szCs w:val="20"/>
                <w:lang w:eastAsia="cs-CZ"/>
              </w:rPr>
            </w:pPr>
            <w:r w:rsidRPr="00886CAC">
              <w:rPr>
                <w:rFonts w:eastAsia="Times New Roman" w:cs="Arial"/>
                <w:szCs w:val="20"/>
                <w:lang w:eastAsia="cs-CZ"/>
              </w:rPr>
              <w:t>upřesnění požadavků vyplývajících z územně analytických podkladů, zejména z problémů určených k řešení v územně plánovací dokumentaci a případně doplňujících průzkumů a rozborů</w:t>
            </w:r>
          </w:p>
        </w:tc>
      </w:tr>
      <w:tr w:rsidR="00886CAC" w:rsidRPr="00886CAC" w:rsidTr="00FC11C6">
        <w:tc>
          <w:tcPr>
            <w:tcW w:w="9606" w:type="dxa"/>
            <w:shd w:val="clear" w:color="auto" w:fill="auto"/>
          </w:tcPr>
          <w:p w:rsidR="00886CAC" w:rsidRPr="00886CAC" w:rsidRDefault="00886CAC" w:rsidP="004A65C2">
            <w:pPr>
              <w:numPr>
                <w:ilvl w:val="0"/>
                <w:numId w:val="11"/>
              </w:numPr>
              <w:ind w:left="426" w:hanging="284"/>
              <w:jc w:val="both"/>
              <w:rPr>
                <w:rFonts w:eastAsia="Times New Roman" w:cs="Arial"/>
                <w:szCs w:val="20"/>
                <w:lang w:eastAsia="cs-CZ"/>
              </w:rPr>
            </w:pPr>
            <w:r w:rsidRPr="00886CAC">
              <w:rPr>
                <w:rFonts w:eastAsia="Times New Roman" w:cs="Arial"/>
                <w:szCs w:val="20"/>
                <w:lang w:eastAsia="cs-CZ"/>
              </w:rPr>
              <w:t>další požadavky</w:t>
            </w:r>
            <w:r w:rsidRPr="00886CAC">
              <w:rPr>
                <w:rFonts w:eastAsia="Times New Roman" w:cs="Arial"/>
                <w:szCs w:val="20"/>
                <w:vertAlign w:val="superscript"/>
                <w:lang w:eastAsia="cs-CZ"/>
              </w:rPr>
              <w:t>1)</w:t>
            </w:r>
          </w:p>
        </w:tc>
      </w:tr>
      <w:tr w:rsidR="00886CAC" w:rsidRPr="00886CAC" w:rsidTr="00FC11C6">
        <w:tc>
          <w:tcPr>
            <w:tcW w:w="9606" w:type="dxa"/>
            <w:shd w:val="clear" w:color="auto" w:fill="auto"/>
          </w:tcPr>
          <w:p w:rsidR="00886CAC" w:rsidRPr="00886CAC" w:rsidRDefault="00886CAC" w:rsidP="00F935A2">
            <w:pPr>
              <w:tabs>
                <w:tab w:val="left" w:pos="851"/>
                <w:tab w:val="left" w:pos="900"/>
              </w:tabs>
              <w:spacing w:before="60" w:after="60"/>
              <w:jc w:val="both"/>
              <w:rPr>
                <w:rFonts w:eastAsia="Times New Roman" w:cs="Arial"/>
                <w:szCs w:val="20"/>
                <w:lang w:eastAsia="cs-CZ"/>
              </w:rPr>
            </w:pPr>
            <w:proofErr w:type="gramStart"/>
            <w:r w:rsidRPr="00886CAC">
              <w:rPr>
                <w:rFonts w:eastAsia="Times New Roman" w:cs="Arial"/>
                <w:szCs w:val="20"/>
                <w:lang w:eastAsia="cs-CZ"/>
              </w:rPr>
              <w:t>a.2.3</w:t>
            </w:r>
            <w:proofErr w:type="gramEnd"/>
            <w:r w:rsidRPr="00886CAC">
              <w:rPr>
                <w:rFonts w:eastAsia="Times New Roman" w:cs="Arial"/>
                <w:szCs w:val="20"/>
                <w:lang w:eastAsia="cs-CZ"/>
              </w:rPr>
              <w:t xml:space="preserve">) požadavky na </w:t>
            </w:r>
            <w:r w:rsidRPr="00886CAC">
              <w:rPr>
                <w:rFonts w:eastAsia="Times New Roman" w:cs="Arial"/>
                <w:b/>
                <w:szCs w:val="20"/>
                <w:lang w:eastAsia="cs-CZ"/>
              </w:rPr>
              <w:t>veřejné občanské vybavení</w:t>
            </w:r>
          </w:p>
        </w:tc>
      </w:tr>
      <w:tr w:rsidR="00886CAC" w:rsidRPr="00886CAC" w:rsidTr="00FC11C6">
        <w:tc>
          <w:tcPr>
            <w:tcW w:w="9606" w:type="dxa"/>
            <w:shd w:val="clear" w:color="auto" w:fill="auto"/>
          </w:tcPr>
          <w:p w:rsidR="00886CAC" w:rsidRPr="00886CAC" w:rsidRDefault="00886CAC" w:rsidP="004A65C2">
            <w:pPr>
              <w:numPr>
                <w:ilvl w:val="0"/>
                <w:numId w:val="11"/>
              </w:numPr>
              <w:ind w:left="426" w:hanging="284"/>
              <w:jc w:val="both"/>
              <w:rPr>
                <w:rFonts w:eastAsia="Times New Roman" w:cs="Arial"/>
                <w:szCs w:val="20"/>
                <w:lang w:eastAsia="cs-CZ"/>
              </w:rPr>
            </w:pPr>
            <w:r w:rsidRPr="00886CAC">
              <w:rPr>
                <w:rFonts w:eastAsia="Times New Roman" w:cs="Arial"/>
                <w:szCs w:val="20"/>
                <w:lang w:eastAsia="cs-CZ"/>
              </w:rPr>
              <w:t>upřesnění požadavků vyplývajících z politiky územního rozvoje</w:t>
            </w:r>
          </w:p>
        </w:tc>
      </w:tr>
      <w:tr w:rsidR="00886CAC" w:rsidRPr="00886CAC" w:rsidTr="00FC11C6">
        <w:tc>
          <w:tcPr>
            <w:tcW w:w="9606" w:type="dxa"/>
            <w:shd w:val="clear" w:color="auto" w:fill="auto"/>
          </w:tcPr>
          <w:p w:rsidR="00886CAC" w:rsidRPr="00886CAC" w:rsidRDefault="00886CAC" w:rsidP="004A65C2">
            <w:pPr>
              <w:numPr>
                <w:ilvl w:val="0"/>
                <w:numId w:val="11"/>
              </w:numPr>
              <w:ind w:left="426" w:hanging="284"/>
              <w:jc w:val="both"/>
              <w:rPr>
                <w:rFonts w:eastAsia="Times New Roman" w:cs="Arial"/>
                <w:szCs w:val="20"/>
                <w:lang w:eastAsia="cs-CZ"/>
              </w:rPr>
            </w:pPr>
            <w:r w:rsidRPr="00886CAC">
              <w:rPr>
                <w:rFonts w:eastAsia="Times New Roman" w:cs="Arial"/>
                <w:szCs w:val="20"/>
                <w:lang w:eastAsia="cs-CZ"/>
              </w:rPr>
              <w:t>upřesnění požadavků vyplývajících z územně plánovací dokumentace vydané krajem</w:t>
            </w:r>
          </w:p>
        </w:tc>
      </w:tr>
      <w:tr w:rsidR="00886CAC" w:rsidRPr="00886CAC" w:rsidTr="00FC11C6">
        <w:tc>
          <w:tcPr>
            <w:tcW w:w="9606" w:type="dxa"/>
            <w:shd w:val="clear" w:color="auto" w:fill="auto"/>
          </w:tcPr>
          <w:p w:rsidR="00886CAC" w:rsidRPr="00886CAC" w:rsidRDefault="00886CAC" w:rsidP="003B6F9E">
            <w:pPr>
              <w:numPr>
                <w:ilvl w:val="0"/>
                <w:numId w:val="11"/>
              </w:numPr>
              <w:ind w:left="426" w:hanging="284"/>
              <w:jc w:val="both"/>
              <w:rPr>
                <w:rFonts w:eastAsia="Times New Roman" w:cs="Arial"/>
                <w:szCs w:val="20"/>
                <w:lang w:eastAsia="cs-CZ"/>
              </w:rPr>
            </w:pPr>
            <w:r w:rsidRPr="00886CAC">
              <w:rPr>
                <w:rFonts w:eastAsia="Times New Roman" w:cs="Arial"/>
                <w:szCs w:val="20"/>
                <w:lang w:eastAsia="cs-CZ"/>
              </w:rPr>
              <w:t>upřesnění požadavků vyplývajících z územně analytických podkladů, zejména z problémů určených k řešení v územně plánovací dokumentaci a případně doplňujících průzkumů a rozborů</w:t>
            </w:r>
          </w:p>
        </w:tc>
      </w:tr>
      <w:tr w:rsidR="00886CAC" w:rsidRPr="00886CAC" w:rsidTr="00FC11C6">
        <w:tc>
          <w:tcPr>
            <w:tcW w:w="9606" w:type="dxa"/>
            <w:shd w:val="clear" w:color="auto" w:fill="auto"/>
          </w:tcPr>
          <w:p w:rsidR="00886CAC" w:rsidRPr="00886CAC" w:rsidRDefault="00886CAC" w:rsidP="004A65C2">
            <w:pPr>
              <w:numPr>
                <w:ilvl w:val="0"/>
                <w:numId w:val="11"/>
              </w:numPr>
              <w:ind w:left="426" w:hanging="284"/>
              <w:jc w:val="both"/>
              <w:rPr>
                <w:rFonts w:eastAsia="Times New Roman" w:cs="Arial"/>
                <w:szCs w:val="20"/>
                <w:lang w:eastAsia="cs-CZ"/>
              </w:rPr>
            </w:pPr>
            <w:r w:rsidRPr="00886CAC">
              <w:rPr>
                <w:rFonts w:eastAsia="Times New Roman" w:cs="Arial"/>
                <w:szCs w:val="20"/>
                <w:lang w:eastAsia="cs-CZ"/>
              </w:rPr>
              <w:t>další požadavky</w:t>
            </w:r>
            <w:r w:rsidRPr="00886CAC">
              <w:rPr>
                <w:rFonts w:eastAsia="Times New Roman" w:cs="Arial"/>
                <w:szCs w:val="20"/>
                <w:vertAlign w:val="superscript"/>
                <w:lang w:eastAsia="cs-CZ"/>
              </w:rPr>
              <w:t>1)</w:t>
            </w:r>
          </w:p>
        </w:tc>
      </w:tr>
      <w:tr w:rsidR="00886CAC" w:rsidRPr="00886CAC" w:rsidTr="00FC11C6">
        <w:tc>
          <w:tcPr>
            <w:tcW w:w="9606" w:type="dxa"/>
            <w:shd w:val="clear" w:color="auto" w:fill="auto"/>
          </w:tcPr>
          <w:p w:rsidR="00886CAC" w:rsidRPr="00886CAC" w:rsidRDefault="00886CAC" w:rsidP="00F935A2">
            <w:pPr>
              <w:tabs>
                <w:tab w:val="left" w:pos="795"/>
              </w:tabs>
              <w:spacing w:before="60" w:after="60"/>
              <w:jc w:val="both"/>
              <w:rPr>
                <w:rFonts w:eastAsia="Times New Roman" w:cs="Arial"/>
                <w:szCs w:val="20"/>
                <w:lang w:eastAsia="cs-CZ"/>
              </w:rPr>
            </w:pPr>
            <w:proofErr w:type="gramStart"/>
            <w:r w:rsidRPr="00886CAC">
              <w:rPr>
                <w:rFonts w:eastAsia="Times New Roman" w:cs="Arial"/>
                <w:szCs w:val="20"/>
                <w:lang w:eastAsia="cs-CZ"/>
              </w:rPr>
              <w:t>a.2.4</w:t>
            </w:r>
            <w:proofErr w:type="gramEnd"/>
            <w:r w:rsidRPr="00886CAC">
              <w:rPr>
                <w:rFonts w:eastAsia="Times New Roman" w:cs="Arial"/>
                <w:szCs w:val="20"/>
                <w:lang w:eastAsia="cs-CZ"/>
              </w:rPr>
              <w:t xml:space="preserve">) požadavky na </w:t>
            </w:r>
            <w:r w:rsidRPr="00886CAC">
              <w:rPr>
                <w:rFonts w:eastAsia="Times New Roman" w:cs="Arial"/>
                <w:b/>
                <w:szCs w:val="20"/>
                <w:lang w:eastAsia="cs-CZ"/>
              </w:rPr>
              <w:t>veřejná prostranství</w:t>
            </w:r>
          </w:p>
        </w:tc>
      </w:tr>
      <w:tr w:rsidR="00886CAC" w:rsidRPr="00886CAC" w:rsidTr="00FC11C6">
        <w:tc>
          <w:tcPr>
            <w:tcW w:w="9606" w:type="dxa"/>
            <w:shd w:val="clear" w:color="auto" w:fill="auto"/>
          </w:tcPr>
          <w:p w:rsidR="00886CAC" w:rsidRPr="00886CAC" w:rsidRDefault="00886CAC" w:rsidP="004A65C2">
            <w:pPr>
              <w:numPr>
                <w:ilvl w:val="0"/>
                <w:numId w:val="11"/>
              </w:numPr>
              <w:ind w:left="426" w:hanging="284"/>
              <w:jc w:val="both"/>
              <w:rPr>
                <w:rFonts w:eastAsia="Times New Roman" w:cs="Arial"/>
                <w:szCs w:val="20"/>
                <w:lang w:eastAsia="cs-CZ"/>
              </w:rPr>
            </w:pPr>
            <w:r w:rsidRPr="00886CAC">
              <w:rPr>
                <w:rFonts w:eastAsia="Times New Roman" w:cs="Arial"/>
                <w:szCs w:val="20"/>
                <w:lang w:eastAsia="cs-CZ"/>
              </w:rPr>
              <w:t>upřesnění požadavků vyplývajících z politiky územního rozvoje</w:t>
            </w:r>
          </w:p>
        </w:tc>
      </w:tr>
      <w:tr w:rsidR="00886CAC" w:rsidRPr="00886CAC" w:rsidTr="00FC11C6">
        <w:tc>
          <w:tcPr>
            <w:tcW w:w="9606" w:type="dxa"/>
            <w:shd w:val="clear" w:color="auto" w:fill="auto"/>
          </w:tcPr>
          <w:p w:rsidR="00886CAC" w:rsidRPr="00886CAC" w:rsidRDefault="00886CAC" w:rsidP="004A65C2">
            <w:pPr>
              <w:numPr>
                <w:ilvl w:val="0"/>
                <w:numId w:val="11"/>
              </w:numPr>
              <w:ind w:left="426" w:hanging="284"/>
              <w:jc w:val="both"/>
              <w:rPr>
                <w:rFonts w:eastAsia="Times New Roman" w:cs="Arial"/>
                <w:szCs w:val="20"/>
                <w:lang w:eastAsia="cs-CZ"/>
              </w:rPr>
            </w:pPr>
            <w:r w:rsidRPr="00886CAC">
              <w:rPr>
                <w:rFonts w:eastAsia="Times New Roman" w:cs="Arial"/>
                <w:szCs w:val="20"/>
                <w:lang w:eastAsia="cs-CZ"/>
              </w:rPr>
              <w:t>upřesnění požadavků vyplývajících z územně plánovací dokumentace vydané krajem</w:t>
            </w:r>
          </w:p>
        </w:tc>
      </w:tr>
      <w:tr w:rsidR="00886CAC" w:rsidRPr="00886CAC" w:rsidTr="006714F8">
        <w:tc>
          <w:tcPr>
            <w:tcW w:w="9606" w:type="dxa"/>
            <w:tcBorders>
              <w:bottom w:val="single" w:sz="4" w:space="0" w:color="auto"/>
            </w:tcBorders>
            <w:shd w:val="clear" w:color="auto" w:fill="auto"/>
          </w:tcPr>
          <w:p w:rsidR="00886CAC" w:rsidRPr="00886CAC" w:rsidRDefault="00886CAC" w:rsidP="003B6F9E">
            <w:pPr>
              <w:numPr>
                <w:ilvl w:val="0"/>
                <w:numId w:val="11"/>
              </w:numPr>
              <w:ind w:left="426" w:hanging="284"/>
              <w:jc w:val="both"/>
              <w:rPr>
                <w:rFonts w:eastAsia="Times New Roman" w:cs="Arial"/>
                <w:szCs w:val="20"/>
                <w:lang w:eastAsia="cs-CZ"/>
              </w:rPr>
            </w:pPr>
            <w:r w:rsidRPr="00886CAC">
              <w:rPr>
                <w:rFonts w:eastAsia="Times New Roman" w:cs="Arial"/>
                <w:szCs w:val="20"/>
                <w:lang w:eastAsia="cs-CZ"/>
              </w:rPr>
              <w:t>upřesnění požadavků vyplývajících z územně analytických podkladů, zejména z problémů určených k řešení v územně plánovací dokumentaci a případně doplňujících průzkumů a rozborů</w:t>
            </w:r>
          </w:p>
        </w:tc>
      </w:tr>
      <w:tr w:rsidR="00886CAC" w:rsidRPr="00886CAC" w:rsidTr="006714F8">
        <w:tc>
          <w:tcPr>
            <w:tcW w:w="9606" w:type="dxa"/>
            <w:tcBorders>
              <w:bottom w:val="single" w:sz="4" w:space="0" w:color="auto"/>
            </w:tcBorders>
            <w:shd w:val="clear" w:color="auto" w:fill="auto"/>
          </w:tcPr>
          <w:p w:rsidR="00242195" w:rsidRPr="003B6F9E" w:rsidRDefault="00886CAC" w:rsidP="003B6F9E">
            <w:pPr>
              <w:numPr>
                <w:ilvl w:val="0"/>
                <w:numId w:val="11"/>
              </w:numPr>
              <w:ind w:left="426" w:hanging="284"/>
              <w:jc w:val="both"/>
              <w:rPr>
                <w:rFonts w:eastAsia="Times New Roman" w:cs="Arial"/>
                <w:szCs w:val="20"/>
                <w:lang w:eastAsia="cs-CZ"/>
              </w:rPr>
            </w:pPr>
            <w:r w:rsidRPr="00886CAC">
              <w:rPr>
                <w:rFonts w:eastAsia="Times New Roman" w:cs="Arial"/>
                <w:szCs w:val="20"/>
                <w:lang w:eastAsia="cs-CZ"/>
              </w:rPr>
              <w:t>další požadavky</w:t>
            </w:r>
            <w:r w:rsidRPr="00886CAC">
              <w:rPr>
                <w:rFonts w:eastAsia="Times New Roman" w:cs="Arial"/>
                <w:szCs w:val="20"/>
                <w:vertAlign w:val="superscript"/>
                <w:lang w:eastAsia="cs-CZ"/>
              </w:rPr>
              <w:t>1)</w:t>
            </w:r>
          </w:p>
        </w:tc>
      </w:tr>
      <w:tr w:rsidR="00886CAC" w:rsidRPr="00886CAC" w:rsidTr="006714F8">
        <w:tc>
          <w:tcPr>
            <w:tcW w:w="9606" w:type="dxa"/>
            <w:tcBorders>
              <w:top w:val="single" w:sz="4" w:space="0" w:color="auto"/>
            </w:tcBorders>
            <w:shd w:val="clear" w:color="auto" w:fill="auto"/>
          </w:tcPr>
          <w:p w:rsidR="00886CAC" w:rsidRDefault="00886CAC" w:rsidP="000D7B04">
            <w:pPr>
              <w:tabs>
                <w:tab w:val="left" w:pos="486"/>
              </w:tabs>
              <w:spacing w:before="60" w:after="60"/>
              <w:jc w:val="both"/>
              <w:rPr>
                <w:rFonts w:eastAsia="Times New Roman" w:cs="Arial"/>
                <w:b/>
                <w:szCs w:val="20"/>
                <w:lang w:eastAsia="cs-CZ"/>
              </w:rPr>
            </w:pPr>
            <w:proofErr w:type="gramStart"/>
            <w:r w:rsidRPr="00886CAC">
              <w:rPr>
                <w:rFonts w:eastAsia="Times New Roman" w:cs="Arial"/>
                <w:b/>
                <w:szCs w:val="20"/>
                <w:lang w:eastAsia="cs-CZ"/>
              </w:rPr>
              <w:t>a.3) požadavky</w:t>
            </w:r>
            <w:proofErr w:type="gramEnd"/>
            <w:r w:rsidRPr="00886CAC">
              <w:rPr>
                <w:rFonts w:eastAsia="Times New Roman" w:cs="Arial"/>
                <w:b/>
                <w:szCs w:val="20"/>
                <w:lang w:eastAsia="cs-CZ"/>
              </w:rPr>
              <w:t xml:space="preserve"> na koncepci uspořádání krajiny</w:t>
            </w:r>
          </w:p>
          <w:p w:rsidR="00242195" w:rsidRPr="00886CAC" w:rsidRDefault="00242195" w:rsidP="00242195">
            <w:pPr>
              <w:jc w:val="both"/>
              <w:rPr>
                <w:rFonts w:eastAsia="Times New Roman" w:cs="Arial"/>
                <w:szCs w:val="20"/>
                <w:lang w:eastAsia="cs-CZ"/>
              </w:rPr>
            </w:pPr>
            <w:r w:rsidRPr="00A05439">
              <w:rPr>
                <w:rFonts w:eastAsia="Times New Roman" w:cs="Arial"/>
                <w:i/>
                <w:szCs w:val="20"/>
                <w:lang w:eastAsia="cs-CZ"/>
              </w:rPr>
              <w:t>V tomto bodě se stanoví zejména požadavky</w:t>
            </w:r>
            <w:r w:rsidRPr="00242195">
              <w:rPr>
                <w:rFonts w:eastAsia="Times New Roman" w:cs="Arial"/>
                <w:i/>
                <w:szCs w:val="20"/>
                <w:lang w:eastAsia="cs-CZ"/>
              </w:rPr>
              <w:t xml:space="preserve"> na prověření plošného a prostorového uspořádání nezastavěného území a na prověření možných změn, včetně prověření, ve kterých plochách je vhodné vyloučit umísťování staveb, zařízení a jiných opatření pro účely uvedené v § 18 odst. 5 stavebního zákona</w:t>
            </w:r>
            <w:r>
              <w:rPr>
                <w:rFonts w:eastAsia="Times New Roman" w:cs="Arial"/>
                <w:i/>
                <w:szCs w:val="20"/>
                <w:lang w:eastAsia="cs-CZ"/>
              </w:rPr>
              <w:t>.</w:t>
            </w:r>
          </w:p>
        </w:tc>
      </w:tr>
      <w:tr w:rsidR="00886CAC" w:rsidRPr="00886CAC" w:rsidTr="00FC11C6">
        <w:tc>
          <w:tcPr>
            <w:tcW w:w="9606" w:type="dxa"/>
            <w:shd w:val="clear" w:color="auto" w:fill="auto"/>
          </w:tcPr>
          <w:p w:rsidR="00886CAC" w:rsidRPr="00886CAC" w:rsidRDefault="00886CAC" w:rsidP="004A65C2">
            <w:pPr>
              <w:numPr>
                <w:ilvl w:val="0"/>
                <w:numId w:val="11"/>
              </w:numPr>
              <w:ind w:left="426" w:hanging="284"/>
              <w:jc w:val="both"/>
              <w:rPr>
                <w:rFonts w:eastAsia="Times New Roman" w:cs="Arial"/>
                <w:szCs w:val="20"/>
                <w:lang w:eastAsia="cs-CZ"/>
              </w:rPr>
            </w:pPr>
            <w:r w:rsidRPr="00886CAC">
              <w:rPr>
                <w:rFonts w:eastAsia="Times New Roman" w:cs="Arial"/>
                <w:szCs w:val="20"/>
                <w:lang w:eastAsia="cs-CZ"/>
              </w:rPr>
              <w:t>upřesnění požadavků vyplývajících z politiky územního rozvoje</w:t>
            </w:r>
          </w:p>
        </w:tc>
      </w:tr>
      <w:tr w:rsidR="00886CAC" w:rsidRPr="00886CAC" w:rsidTr="00FC11C6">
        <w:tc>
          <w:tcPr>
            <w:tcW w:w="9606" w:type="dxa"/>
            <w:shd w:val="clear" w:color="auto" w:fill="auto"/>
          </w:tcPr>
          <w:p w:rsidR="00886CAC" w:rsidRPr="00886CAC" w:rsidRDefault="00886CAC" w:rsidP="004A65C2">
            <w:pPr>
              <w:numPr>
                <w:ilvl w:val="0"/>
                <w:numId w:val="11"/>
              </w:numPr>
              <w:ind w:left="426" w:hanging="284"/>
              <w:jc w:val="both"/>
              <w:rPr>
                <w:rFonts w:eastAsia="Times New Roman" w:cs="Arial"/>
                <w:szCs w:val="20"/>
                <w:lang w:eastAsia="cs-CZ"/>
              </w:rPr>
            </w:pPr>
            <w:r w:rsidRPr="00886CAC">
              <w:rPr>
                <w:rFonts w:eastAsia="Times New Roman" w:cs="Arial"/>
                <w:szCs w:val="20"/>
                <w:lang w:eastAsia="cs-CZ"/>
              </w:rPr>
              <w:t>upřesnění požadavků vyplývajících z územně plánovací dokumentace vydané krajem</w:t>
            </w:r>
          </w:p>
        </w:tc>
      </w:tr>
      <w:tr w:rsidR="00886CAC" w:rsidRPr="00886CAC" w:rsidTr="00FC11C6">
        <w:tc>
          <w:tcPr>
            <w:tcW w:w="9606" w:type="dxa"/>
            <w:shd w:val="clear" w:color="auto" w:fill="auto"/>
          </w:tcPr>
          <w:p w:rsidR="00886CAC" w:rsidRPr="00886CAC" w:rsidRDefault="00886CAC" w:rsidP="003B6F9E">
            <w:pPr>
              <w:numPr>
                <w:ilvl w:val="0"/>
                <w:numId w:val="11"/>
              </w:numPr>
              <w:ind w:left="426" w:hanging="284"/>
              <w:jc w:val="both"/>
              <w:rPr>
                <w:rFonts w:eastAsia="Times New Roman" w:cs="Arial"/>
                <w:szCs w:val="20"/>
                <w:lang w:eastAsia="cs-CZ"/>
              </w:rPr>
            </w:pPr>
            <w:r w:rsidRPr="00886CAC">
              <w:rPr>
                <w:rFonts w:eastAsia="Times New Roman" w:cs="Arial"/>
                <w:szCs w:val="20"/>
                <w:lang w:eastAsia="cs-CZ"/>
              </w:rPr>
              <w:t>upřesnění požadavků vyplývajících z územně analytických podkladů, zejména z problémů určených k řešení v územně plánovací dokumentaci a případně doplňujících průzkumů a rozborů</w:t>
            </w:r>
          </w:p>
        </w:tc>
      </w:tr>
      <w:tr w:rsidR="00886CAC" w:rsidRPr="00886CAC" w:rsidTr="00FC11C6">
        <w:tc>
          <w:tcPr>
            <w:tcW w:w="9606" w:type="dxa"/>
            <w:shd w:val="clear" w:color="auto" w:fill="auto"/>
          </w:tcPr>
          <w:p w:rsidR="00886CAC" w:rsidRPr="00886CAC" w:rsidRDefault="00886CAC" w:rsidP="004A65C2">
            <w:pPr>
              <w:numPr>
                <w:ilvl w:val="0"/>
                <w:numId w:val="11"/>
              </w:numPr>
              <w:ind w:left="426" w:hanging="284"/>
              <w:jc w:val="both"/>
              <w:rPr>
                <w:rFonts w:eastAsia="Times New Roman" w:cs="Arial"/>
                <w:szCs w:val="20"/>
                <w:lang w:eastAsia="cs-CZ"/>
              </w:rPr>
            </w:pPr>
            <w:r w:rsidRPr="00886CAC">
              <w:rPr>
                <w:rFonts w:eastAsia="Times New Roman" w:cs="Arial"/>
                <w:szCs w:val="20"/>
                <w:lang w:eastAsia="cs-CZ"/>
              </w:rPr>
              <w:t>další požadavky</w:t>
            </w:r>
            <w:r w:rsidRPr="00886CAC">
              <w:rPr>
                <w:rFonts w:eastAsia="Times New Roman" w:cs="Arial"/>
                <w:szCs w:val="20"/>
                <w:vertAlign w:val="superscript"/>
                <w:lang w:eastAsia="cs-CZ"/>
              </w:rPr>
              <w:t>1)</w:t>
            </w:r>
          </w:p>
        </w:tc>
      </w:tr>
      <w:tr w:rsidR="00886CAC" w:rsidRPr="00886CAC" w:rsidTr="00FC11C6">
        <w:tc>
          <w:tcPr>
            <w:tcW w:w="9606" w:type="dxa"/>
            <w:shd w:val="clear" w:color="auto" w:fill="auto"/>
          </w:tcPr>
          <w:p w:rsidR="00886CAC" w:rsidRPr="00886CAC" w:rsidRDefault="00886CAC" w:rsidP="00DD6373">
            <w:pPr>
              <w:numPr>
                <w:ilvl w:val="0"/>
                <w:numId w:val="9"/>
              </w:numPr>
              <w:spacing w:before="60" w:after="60"/>
              <w:ind w:left="357" w:hanging="357"/>
              <w:rPr>
                <w:rFonts w:eastAsia="Times New Roman" w:cs="Arial"/>
                <w:b/>
                <w:szCs w:val="20"/>
                <w:lang w:eastAsia="cs-CZ"/>
              </w:rPr>
            </w:pPr>
            <w:r w:rsidRPr="007436FC">
              <w:rPr>
                <w:rFonts w:eastAsia="Times New Roman" w:cs="Arial"/>
                <w:b/>
                <w:color w:val="000099"/>
                <w:sz w:val="24"/>
                <w:szCs w:val="24"/>
                <w:lang w:eastAsia="cs-CZ"/>
              </w:rPr>
              <w:t>požadavky na vymezení ploch a koridorů územních rezerv a na stanovení jejich využití, které bude nutné prověřit</w:t>
            </w:r>
          </w:p>
        </w:tc>
      </w:tr>
      <w:tr w:rsidR="00886CAC" w:rsidRPr="00886CAC" w:rsidTr="00FC11C6">
        <w:tc>
          <w:tcPr>
            <w:tcW w:w="9606" w:type="dxa"/>
            <w:shd w:val="clear" w:color="auto" w:fill="auto"/>
          </w:tcPr>
          <w:p w:rsidR="00886CAC" w:rsidRPr="00886CAC" w:rsidRDefault="00886CAC" w:rsidP="004A65C2">
            <w:pPr>
              <w:numPr>
                <w:ilvl w:val="0"/>
                <w:numId w:val="11"/>
              </w:numPr>
              <w:ind w:left="426" w:hanging="284"/>
              <w:jc w:val="both"/>
              <w:rPr>
                <w:rFonts w:eastAsia="Times New Roman" w:cs="Arial"/>
                <w:szCs w:val="20"/>
                <w:lang w:eastAsia="cs-CZ"/>
              </w:rPr>
            </w:pPr>
            <w:r w:rsidRPr="00886CAC">
              <w:rPr>
                <w:rFonts w:eastAsia="Times New Roman" w:cs="Arial"/>
                <w:szCs w:val="20"/>
                <w:lang w:eastAsia="cs-CZ"/>
              </w:rPr>
              <w:t>upřesnění požadavků vyplývajících z politiky územního rozvoje</w:t>
            </w:r>
          </w:p>
        </w:tc>
      </w:tr>
      <w:tr w:rsidR="00886CAC" w:rsidRPr="00886CAC" w:rsidTr="00FC11C6">
        <w:tc>
          <w:tcPr>
            <w:tcW w:w="9606" w:type="dxa"/>
            <w:shd w:val="clear" w:color="auto" w:fill="auto"/>
          </w:tcPr>
          <w:p w:rsidR="00886CAC" w:rsidRPr="00886CAC" w:rsidRDefault="00886CAC" w:rsidP="004A65C2">
            <w:pPr>
              <w:numPr>
                <w:ilvl w:val="0"/>
                <w:numId w:val="11"/>
              </w:numPr>
              <w:ind w:left="426" w:hanging="284"/>
              <w:jc w:val="both"/>
              <w:rPr>
                <w:rFonts w:eastAsia="Times New Roman" w:cs="Arial"/>
                <w:szCs w:val="20"/>
                <w:lang w:eastAsia="cs-CZ"/>
              </w:rPr>
            </w:pPr>
            <w:r w:rsidRPr="00886CAC">
              <w:rPr>
                <w:rFonts w:eastAsia="Times New Roman" w:cs="Arial"/>
                <w:szCs w:val="20"/>
                <w:lang w:eastAsia="cs-CZ"/>
              </w:rPr>
              <w:t>upřesnění požadavků vyplývajících z územně plánovací dokumentace vydané krajem</w:t>
            </w:r>
          </w:p>
        </w:tc>
      </w:tr>
      <w:tr w:rsidR="00886CAC" w:rsidRPr="00886CAC" w:rsidTr="00FC11C6">
        <w:tc>
          <w:tcPr>
            <w:tcW w:w="9606" w:type="dxa"/>
            <w:shd w:val="clear" w:color="auto" w:fill="auto"/>
          </w:tcPr>
          <w:p w:rsidR="00886CAC" w:rsidRPr="00886CAC" w:rsidRDefault="00886CAC" w:rsidP="003B6F9E">
            <w:pPr>
              <w:numPr>
                <w:ilvl w:val="0"/>
                <w:numId w:val="11"/>
              </w:numPr>
              <w:ind w:left="426" w:hanging="284"/>
              <w:jc w:val="both"/>
              <w:rPr>
                <w:rFonts w:eastAsia="Times New Roman" w:cs="Arial"/>
                <w:szCs w:val="20"/>
                <w:lang w:eastAsia="cs-CZ"/>
              </w:rPr>
            </w:pPr>
            <w:r w:rsidRPr="00886CAC">
              <w:rPr>
                <w:rFonts w:eastAsia="Times New Roman" w:cs="Arial"/>
                <w:szCs w:val="20"/>
                <w:lang w:eastAsia="cs-CZ"/>
              </w:rPr>
              <w:t>upřesnění požadavků vyplývajících z územně analytických podkladů, zejména z problémů určených k řešení v územně plánovací dokumentaci a případně doplňujících průzkumů a rozborů</w:t>
            </w:r>
          </w:p>
        </w:tc>
      </w:tr>
      <w:tr w:rsidR="00886CAC" w:rsidRPr="00886CAC" w:rsidTr="00FC11C6">
        <w:tc>
          <w:tcPr>
            <w:tcW w:w="9606" w:type="dxa"/>
            <w:shd w:val="clear" w:color="auto" w:fill="auto"/>
          </w:tcPr>
          <w:p w:rsidR="00886CAC" w:rsidRPr="00886CAC" w:rsidRDefault="00886CAC" w:rsidP="004A65C2">
            <w:pPr>
              <w:numPr>
                <w:ilvl w:val="0"/>
                <w:numId w:val="11"/>
              </w:numPr>
              <w:ind w:left="426" w:hanging="284"/>
              <w:jc w:val="both"/>
              <w:rPr>
                <w:rFonts w:eastAsia="Times New Roman" w:cs="Arial"/>
                <w:szCs w:val="20"/>
                <w:lang w:eastAsia="cs-CZ"/>
              </w:rPr>
            </w:pPr>
            <w:r w:rsidRPr="00886CAC">
              <w:rPr>
                <w:rFonts w:eastAsia="Times New Roman" w:cs="Arial"/>
                <w:szCs w:val="20"/>
                <w:lang w:eastAsia="cs-CZ"/>
              </w:rPr>
              <w:t>další požadavky</w:t>
            </w:r>
            <w:r w:rsidRPr="00886CAC">
              <w:rPr>
                <w:rFonts w:eastAsia="Times New Roman" w:cs="Arial"/>
                <w:szCs w:val="20"/>
                <w:vertAlign w:val="superscript"/>
                <w:lang w:eastAsia="cs-CZ"/>
              </w:rPr>
              <w:t>1)</w:t>
            </w:r>
          </w:p>
        </w:tc>
      </w:tr>
      <w:tr w:rsidR="00886CAC" w:rsidRPr="00886CAC" w:rsidTr="00FC11C6">
        <w:tc>
          <w:tcPr>
            <w:tcW w:w="9606" w:type="dxa"/>
            <w:shd w:val="clear" w:color="auto" w:fill="auto"/>
          </w:tcPr>
          <w:p w:rsidR="00886CAC" w:rsidRPr="00886CAC" w:rsidRDefault="00886CAC" w:rsidP="00DD6373">
            <w:pPr>
              <w:numPr>
                <w:ilvl w:val="0"/>
                <w:numId w:val="9"/>
              </w:numPr>
              <w:spacing w:before="60" w:after="60"/>
              <w:ind w:left="357" w:hanging="357"/>
              <w:rPr>
                <w:rFonts w:eastAsia="Times New Roman" w:cs="Arial"/>
                <w:szCs w:val="20"/>
                <w:lang w:eastAsia="cs-CZ"/>
              </w:rPr>
            </w:pPr>
            <w:r w:rsidRPr="007436FC">
              <w:rPr>
                <w:rFonts w:eastAsia="Times New Roman" w:cs="Arial"/>
                <w:b/>
                <w:color w:val="000099"/>
                <w:sz w:val="24"/>
                <w:szCs w:val="24"/>
                <w:lang w:eastAsia="cs-CZ"/>
              </w:rPr>
              <w:t>požadavky na prověření vymezení veřejně prospěšných staveb, veřejně prospěšných opatření a asanací, pro které bude možné uplatnit vyvlastnění nebo předkupní právo</w:t>
            </w:r>
          </w:p>
        </w:tc>
      </w:tr>
      <w:tr w:rsidR="00886CAC" w:rsidRPr="00886CAC" w:rsidTr="00FC11C6">
        <w:tc>
          <w:tcPr>
            <w:tcW w:w="9606" w:type="dxa"/>
            <w:shd w:val="clear" w:color="auto" w:fill="auto"/>
          </w:tcPr>
          <w:p w:rsidR="00886CAC" w:rsidRPr="00886CAC" w:rsidRDefault="00886CAC" w:rsidP="004A65C2">
            <w:pPr>
              <w:numPr>
                <w:ilvl w:val="0"/>
                <w:numId w:val="11"/>
              </w:numPr>
              <w:ind w:left="426" w:hanging="284"/>
              <w:jc w:val="both"/>
              <w:rPr>
                <w:rFonts w:eastAsia="Times New Roman" w:cs="Arial"/>
                <w:szCs w:val="20"/>
                <w:lang w:eastAsia="cs-CZ"/>
              </w:rPr>
            </w:pPr>
            <w:r w:rsidRPr="00886CAC">
              <w:rPr>
                <w:rFonts w:eastAsia="Times New Roman" w:cs="Arial"/>
                <w:szCs w:val="20"/>
                <w:lang w:eastAsia="cs-CZ"/>
              </w:rPr>
              <w:t>upřesnění požadavků vyplývajících z politiky územního rozvoje</w:t>
            </w:r>
          </w:p>
        </w:tc>
      </w:tr>
      <w:tr w:rsidR="00886CAC" w:rsidRPr="00886CAC" w:rsidTr="00FC11C6">
        <w:tc>
          <w:tcPr>
            <w:tcW w:w="9606" w:type="dxa"/>
            <w:shd w:val="clear" w:color="auto" w:fill="auto"/>
          </w:tcPr>
          <w:p w:rsidR="00886CAC" w:rsidRPr="00886CAC" w:rsidRDefault="00886CAC" w:rsidP="004A65C2">
            <w:pPr>
              <w:numPr>
                <w:ilvl w:val="0"/>
                <w:numId w:val="11"/>
              </w:numPr>
              <w:ind w:left="426" w:hanging="284"/>
              <w:jc w:val="both"/>
              <w:rPr>
                <w:rFonts w:eastAsia="Times New Roman" w:cs="Arial"/>
                <w:szCs w:val="20"/>
                <w:lang w:eastAsia="cs-CZ"/>
              </w:rPr>
            </w:pPr>
            <w:r w:rsidRPr="00886CAC">
              <w:rPr>
                <w:rFonts w:eastAsia="Times New Roman" w:cs="Arial"/>
                <w:szCs w:val="20"/>
                <w:lang w:eastAsia="cs-CZ"/>
              </w:rPr>
              <w:t>upřesnění požadavků vyplývajících z územně plánovací dokumentace vydané krajem</w:t>
            </w:r>
          </w:p>
        </w:tc>
      </w:tr>
      <w:tr w:rsidR="00886CAC" w:rsidRPr="00886CAC" w:rsidTr="00FC11C6">
        <w:tc>
          <w:tcPr>
            <w:tcW w:w="9606" w:type="dxa"/>
            <w:shd w:val="clear" w:color="auto" w:fill="auto"/>
          </w:tcPr>
          <w:p w:rsidR="00886CAC" w:rsidRPr="00886CAC" w:rsidRDefault="00886CAC" w:rsidP="003B6F9E">
            <w:pPr>
              <w:numPr>
                <w:ilvl w:val="0"/>
                <w:numId w:val="11"/>
              </w:numPr>
              <w:ind w:left="426" w:hanging="284"/>
              <w:jc w:val="both"/>
              <w:rPr>
                <w:rFonts w:eastAsia="Times New Roman" w:cs="Arial"/>
                <w:szCs w:val="20"/>
                <w:lang w:eastAsia="cs-CZ"/>
              </w:rPr>
            </w:pPr>
            <w:r w:rsidRPr="00886CAC">
              <w:rPr>
                <w:rFonts w:eastAsia="Times New Roman" w:cs="Arial"/>
                <w:szCs w:val="20"/>
                <w:lang w:eastAsia="cs-CZ"/>
              </w:rPr>
              <w:t>upřesnění požadavků vyplývajících z územně analytických podkladů, zejména z problémů určených k řešení v územně plánovací dokumentaci a případně doplňujících průzkumů a rozborů</w:t>
            </w:r>
          </w:p>
        </w:tc>
      </w:tr>
      <w:tr w:rsidR="00886CAC" w:rsidRPr="00886CAC" w:rsidTr="00FC11C6">
        <w:tc>
          <w:tcPr>
            <w:tcW w:w="9606" w:type="dxa"/>
            <w:shd w:val="clear" w:color="auto" w:fill="auto"/>
          </w:tcPr>
          <w:p w:rsidR="00886CAC" w:rsidRPr="00886CAC" w:rsidRDefault="00886CAC" w:rsidP="004A65C2">
            <w:pPr>
              <w:numPr>
                <w:ilvl w:val="0"/>
                <w:numId w:val="11"/>
              </w:numPr>
              <w:ind w:left="426" w:hanging="284"/>
              <w:jc w:val="both"/>
              <w:rPr>
                <w:rFonts w:eastAsia="Times New Roman" w:cs="Arial"/>
                <w:szCs w:val="20"/>
                <w:lang w:eastAsia="cs-CZ"/>
              </w:rPr>
            </w:pPr>
            <w:r w:rsidRPr="00886CAC">
              <w:rPr>
                <w:rFonts w:eastAsia="Times New Roman" w:cs="Arial"/>
                <w:szCs w:val="20"/>
                <w:lang w:eastAsia="cs-CZ"/>
              </w:rPr>
              <w:t>další požadavky</w:t>
            </w:r>
            <w:r w:rsidRPr="00886CAC">
              <w:rPr>
                <w:rFonts w:eastAsia="Times New Roman" w:cs="Arial"/>
                <w:szCs w:val="20"/>
                <w:vertAlign w:val="superscript"/>
                <w:lang w:eastAsia="cs-CZ"/>
              </w:rPr>
              <w:t>1)</w:t>
            </w:r>
          </w:p>
        </w:tc>
      </w:tr>
      <w:tr w:rsidR="00886CAC" w:rsidRPr="00886CAC" w:rsidTr="00FC11C6">
        <w:tc>
          <w:tcPr>
            <w:tcW w:w="9606" w:type="dxa"/>
            <w:shd w:val="clear" w:color="auto" w:fill="auto"/>
          </w:tcPr>
          <w:p w:rsidR="00886CAC" w:rsidRPr="00886CAC" w:rsidRDefault="00886CAC" w:rsidP="00DD6373">
            <w:pPr>
              <w:numPr>
                <w:ilvl w:val="0"/>
                <w:numId w:val="9"/>
              </w:numPr>
              <w:spacing w:before="60" w:after="60"/>
              <w:ind w:left="357" w:hanging="357"/>
              <w:rPr>
                <w:rFonts w:eastAsia="Times New Roman" w:cs="Arial"/>
                <w:b/>
                <w:szCs w:val="20"/>
                <w:lang w:eastAsia="cs-CZ"/>
              </w:rPr>
            </w:pPr>
            <w:r w:rsidRPr="007436FC">
              <w:rPr>
                <w:rFonts w:eastAsia="Times New Roman" w:cs="Arial"/>
                <w:b/>
                <w:color w:val="000099"/>
                <w:sz w:val="24"/>
                <w:szCs w:val="24"/>
                <w:lang w:eastAsia="cs-CZ"/>
              </w:rPr>
              <w:t>požadavky na prověření vymezení ploch a koridorů, ve kterých bude rozhodování o změnách v území podmíněno vydáním regulačního plánu, zpracováním územní studie nebo uzavřením dohody o parcelaci</w:t>
            </w:r>
          </w:p>
        </w:tc>
      </w:tr>
      <w:tr w:rsidR="00886CAC" w:rsidRPr="00886CAC" w:rsidTr="00FC11C6">
        <w:tc>
          <w:tcPr>
            <w:tcW w:w="9606" w:type="dxa"/>
            <w:shd w:val="clear" w:color="auto" w:fill="auto"/>
          </w:tcPr>
          <w:p w:rsidR="00886CAC" w:rsidRPr="00886CAC" w:rsidRDefault="00886CAC" w:rsidP="004A65C2">
            <w:pPr>
              <w:numPr>
                <w:ilvl w:val="0"/>
                <w:numId w:val="11"/>
              </w:numPr>
              <w:ind w:left="426" w:hanging="284"/>
              <w:jc w:val="both"/>
              <w:rPr>
                <w:rFonts w:eastAsia="Times New Roman" w:cs="Arial"/>
                <w:szCs w:val="20"/>
                <w:lang w:eastAsia="cs-CZ"/>
              </w:rPr>
            </w:pPr>
            <w:r w:rsidRPr="00886CAC">
              <w:rPr>
                <w:rFonts w:eastAsia="Times New Roman" w:cs="Arial"/>
                <w:szCs w:val="20"/>
                <w:lang w:eastAsia="cs-CZ"/>
              </w:rPr>
              <w:t>upřesnění požadavků vyplývajících z politiky územního rozvoje</w:t>
            </w:r>
          </w:p>
        </w:tc>
      </w:tr>
      <w:tr w:rsidR="00886CAC" w:rsidRPr="00886CAC" w:rsidTr="00FC11C6">
        <w:tc>
          <w:tcPr>
            <w:tcW w:w="9606" w:type="dxa"/>
            <w:shd w:val="clear" w:color="auto" w:fill="auto"/>
          </w:tcPr>
          <w:p w:rsidR="00886CAC" w:rsidRPr="00886CAC" w:rsidRDefault="00886CAC" w:rsidP="004A65C2">
            <w:pPr>
              <w:numPr>
                <w:ilvl w:val="0"/>
                <w:numId w:val="11"/>
              </w:numPr>
              <w:ind w:left="426" w:hanging="284"/>
              <w:jc w:val="both"/>
              <w:rPr>
                <w:rFonts w:eastAsia="Times New Roman" w:cs="Arial"/>
                <w:szCs w:val="20"/>
                <w:lang w:eastAsia="cs-CZ"/>
              </w:rPr>
            </w:pPr>
            <w:r w:rsidRPr="00886CAC">
              <w:rPr>
                <w:rFonts w:eastAsia="Times New Roman" w:cs="Arial"/>
                <w:szCs w:val="20"/>
                <w:lang w:eastAsia="cs-CZ"/>
              </w:rPr>
              <w:t>upřesnění požadavků vyplývajících z územně plánovací dokumentace vydané krajem</w:t>
            </w:r>
          </w:p>
        </w:tc>
      </w:tr>
      <w:tr w:rsidR="00886CAC" w:rsidRPr="00886CAC" w:rsidTr="00FC11C6">
        <w:tc>
          <w:tcPr>
            <w:tcW w:w="9606" w:type="dxa"/>
            <w:shd w:val="clear" w:color="auto" w:fill="auto"/>
          </w:tcPr>
          <w:p w:rsidR="00886CAC" w:rsidRPr="00886CAC" w:rsidRDefault="00886CAC" w:rsidP="003B6F9E">
            <w:pPr>
              <w:numPr>
                <w:ilvl w:val="0"/>
                <w:numId w:val="11"/>
              </w:numPr>
              <w:ind w:left="426" w:hanging="284"/>
              <w:jc w:val="both"/>
              <w:rPr>
                <w:rFonts w:eastAsia="Times New Roman" w:cs="Arial"/>
                <w:szCs w:val="20"/>
                <w:lang w:eastAsia="cs-CZ"/>
              </w:rPr>
            </w:pPr>
            <w:r w:rsidRPr="00886CAC">
              <w:rPr>
                <w:rFonts w:eastAsia="Times New Roman" w:cs="Arial"/>
                <w:szCs w:val="20"/>
                <w:lang w:eastAsia="cs-CZ"/>
              </w:rPr>
              <w:t>upřesnění požadavků vyplývajících z územně analytických podkladů, zejména z problémů určených k řešení v územně plánovací dokumentaci a případně doplňujících průzkumů a rozborů</w:t>
            </w:r>
          </w:p>
        </w:tc>
      </w:tr>
      <w:tr w:rsidR="00886CAC" w:rsidRPr="00886CAC" w:rsidTr="00FC11C6">
        <w:tc>
          <w:tcPr>
            <w:tcW w:w="9606" w:type="dxa"/>
            <w:shd w:val="clear" w:color="auto" w:fill="auto"/>
          </w:tcPr>
          <w:p w:rsidR="00886CAC" w:rsidRPr="00886CAC" w:rsidRDefault="00886CAC" w:rsidP="004A65C2">
            <w:pPr>
              <w:numPr>
                <w:ilvl w:val="0"/>
                <w:numId w:val="11"/>
              </w:numPr>
              <w:ind w:left="426" w:hanging="284"/>
              <w:jc w:val="both"/>
              <w:rPr>
                <w:rFonts w:eastAsia="Times New Roman" w:cs="Arial"/>
                <w:szCs w:val="20"/>
                <w:lang w:eastAsia="cs-CZ"/>
              </w:rPr>
            </w:pPr>
            <w:r w:rsidRPr="00886CAC">
              <w:rPr>
                <w:rFonts w:eastAsia="Times New Roman" w:cs="Arial"/>
                <w:szCs w:val="20"/>
                <w:lang w:eastAsia="cs-CZ"/>
              </w:rPr>
              <w:t>další požadavky</w:t>
            </w:r>
            <w:r w:rsidRPr="00886CAC">
              <w:rPr>
                <w:rFonts w:eastAsia="Times New Roman" w:cs="Arial"/>
                <w:szCs w:val="20"/>
                <w:vertAlign w:val="superscript"/>
                <w:lang w:eastAsia="cs-CZ"/>
              </w:rPr>
              <w:t>1)</w:t>
            </w:r>
          </w:p>
        </w:tc>
      </w:tr>
      <w:tr w:rsidR="00886CAC" w:rsidRPr="00886CAC" w:rsidTr="00FC11C6">
        <w:tc>
          <w:tcPr>
            <w:tcW w:w="9606" w:type="dxa"/>
            <w:shd w:val="clear" w:color="auto" w:fill="auto"/>
          </w:tcPr>
          <w:p w:rsidR="00886CAC" w:rsidRDefault="00886CAC" w:rsidP="004A65C2">
            <w:pPr>
              <w:numPr>
                <w:ilvl w:val="0"/>
                <w:numId w:val="9"/>
              </w:numPr>
              <w:spacing w:before="60" w:after="60"/>
              <w:ind w:left="357" w:hanging="357"/>
              <w:jc w:val="both"/>
              <w:rPr>
                <w:rFonts w:eastAsia="Times New Roman" w:cs="Arial"/>
                <w:b/>
                <w:color w:val="000099"/>
                <w:sz w:val="24"/>
                <w:szCs w:val="24"/>
                <w:lang w:eastAsia="cs-CZ"/>
              </w:rPr>
            </w:pPr>
            <w:r w:rsidRPr="007436FC">
              <w:rPr>
                <w:rFonts w:eastAsia="Times New Roman" w:cs="Arial"/>
                <w:b/>
                <w:color w:val="000099"/>
                <w:sz w:val="24"/>
                <w:szCs w:val="24"/>
                <w:lang w:eastAsia="cs-CZ"/>
              </w:rPr>
              <w:t>požadavky na zpracování variant řešení</w:t>
            </w:r>
          </w:p>
          <w:p w:rsidR="003B6F9E" w:rsidRPr="007436FC" w:rsidRDefault="003B6F9E" w:rsidP="003B6F9E">
            <w:pPr>
              <w:jc w:val="both"/>
              <w:rPr>
                <w:rFonts w:eastAsia="Times New Roman" w:cs="Arial"/>
                <w:b/>
                <w:color w:val="000099"/>
                <w:sz w:val="24"/>
                <w:szCs w:val="24"/>
                <w:lang w:eastAsia="cs-CZ"/>
              </w:rPr>
            </w:pPr>
            <w:r w:rsidRPr="00124AC1">
              <w:rPr>
                <w:rFonts w:eastAsia="Times New Roman" w:cs="Arial"/>
                <w:i/>
                <w:szCs w:val="20"/>
                <w:lang w:eastAsia="cs-CZ"/>
              </w:rPr>
              <w:t xml:space="preserve">Členění </w:t>
            </w:r>
            <w:r>
              <w:rPr>
                <w:rFonts w:eastAsia="Times New Roman" w:cs="Arial"/>
                <w:i/>
                <w:szCs w:val="20"/>
                <w:lang w:eastAsia="cs-CZ"/>
              </w:rPr>
              <w:t xml:space="preserve">na požadavky </w:t>
            </w:r>
            <w:r w:rsidRPr="00124AC1">
              <w:rPr>
                <w:rFonts w:eastAsia="Times New Roman" w:cs="Arial"/>
                <w:i/>
                <w:szCs w:val="20"/>
                <w:lang w:eastAsia="cs-CZ"/>
              </w:rPr>
              <w:t xml:space="preserve">vyplývající z politiky územního rozvoje, z územně plánovací dokumentace vydané krajem, z územně analytických podkladů a na další požadavky </w:t>
            </w:r>
            <w:r w:rsidR="00B736C8">
              <w:rPr>
                <w:rFonts w:eastAsia="Times New Roman" w:cs="Arial"/>
                <w:i/>
                <w:szCs w:val="20"/>
                <w:lang w:eastAsia="cs-CZ"/>
              </w:rPr>
              <w:t xml:space="preserve">se provede </w:t>
            </w:r>
            <w:r w:rsidRPr="00124AC1">
              <w:rPr>
                <w:rFonts w:eastAsia="Times New Roman" w:cs="Arial"/>
                <w:i/>
                <w:szCs w:val="20"/>
                <w:lang w:eastAsia="cs-CZ"/>
              </w:rPr>
              <w:t>pouze v případě potřeby.</w:t>
            </w:r>
          </w:p>
        </w:tc>
      </w:tr>
      <w:tr w:rsidR="00886CAC" w:rsidRPr="00886CAC" w:rsidTr="00FC11C6">
        <w:tc>
          <w:tcPr>
            <w:tcW w:w="9606" w:type="dxa"/>
            <w:shd w:val="clear" w:color="auto" w:fill="auto"/>
          </w:tcPr>
          <w:p w:rsidR="00886CAC" w:rsidRPr="007436FC" w:rsidRDefault="00886CAC" w:rsidP="00DD6373">
            <w:pPr>
              <w:numPr>
                <w:ilvl w:val="0"/>
                <w:numId w:val="9"/>
              </w:numPr>
              <w:spacing w:before="60" w:after="60"/>
              <w:ind w:left="357" w:hanging="357"/>
              <w:rPr>
                <w:rFonts w:eastAsia="Times New Roman" w:cs="Arial"/>
                <w:b/>
                <w:color w:val="000099"/>
                <w:sz w:val="24"/>
                <w:szCs w:val="24"/>
                <w:lang w:eastAsia="cs-CZ"/>
              </w:rPr>
            </w:pPr>
            <w:r w:rsidRPr="007436FC">
              <w:rPr>
                <w:rFonts w:eastAsia="Times New Roman" w:cs="Arial"/>
                <w:b/>
                <w:color w:val="000099"/>
                <w:sz w:val="24"/>
                <w:szCs w:val="24"/>
                <w:lang w:eastAsia="cs-CZ"/>
              </w:rPr>
              <w:t>požadavky na uspořádání obsahu návrhu územního plánu a na uspořádání obsahu jeho odůvodnění včetně měřítek výkresů a počtu vyhotovení</w:t>
            </w:r>
          </w:p>
        </w:tc>
      </w:tr>
      <w:tr w:rsidR="00886CAC" w:rsidRPr="00886CAC" w:rsidTr="00FC11C6">
        <w:tc>
          <w:tcPr>
            <w:tcW w:w="9606" w:type="dxa"/>
            <w:shd w:val="clear" w:color="auto" w:fill="auto"/>
          </w:tcPr>
          <w:p w:rsidR="00886CAC" w:rsidRPr="007436FC" w:rsidRDefault="00886CAC" w:rsidP="00DD6373">
            <w:pPr>
              <w:numPr>
                <w:ilvl w:val="0"/>
                <w:numId w:val="9"/>
              </w:numPr>
              <w:spacing w:before="60" w:after="60"/>
              <w:ind w:left="357" w:hanging="357"/>
              <w:rPr>
                <w:rFonts w:eastAsia="Times New Roman" w:cs="Arial"/>
                <w:b/>
                <w:color w:val="000099"/>
                <w:sz w:val="24"/>
                <w:szCs w:val="24"/>
                <w:lang w:eastAsia="cs-CZ"/>
              </w:rPr>
            </w:pPr>
            <w:r w:rsidRPr="007436FC">
              <w:rPr>
                <w:rFonts w:eastAsia="Times New Roman" w:cs="Arial"/>
                <w:b/>
                <w:color w:val="000099"/>
                <w:sz w:val="24"/>
                <w:szCs w:val="24"/>
                <w:lang w:eastAsia="cs-CZ"/>
              </w:rPr>
              <w:t>požadavky na vyhodnocení předpokládaných vlivů územního plánu na udržitelný rozvoj území</w:t>
            </w:r>
          </w:p>
        </w:tc>
      </w:tr>
    </w:tbl>
    <w:p w:rsidR="00886CAC" w:rsidRPr="00886CAC" w:rsidRDefault="00886CAC" w:rsidP="00886CAC">
      <w:pPr>
        <w:pStyle w:val="Default"/>
        <w:spacing w:after="145"/>
        <w:jc w:val="both"/>
        <w:rPr>
          <w:color w:val="FF0000"/>
          <w:sz w:val="20"/>
          <w:szCs w:val="20"/>
        </w:rPr>
      </w:pPr>
    </w:p>
    <w:p w:rsidR="00886CAC" w:rsidRDefault="00886CAC" w:rsidP="00886CAC">
      <w:pPr>
        <w:spacing w:after="120"/>
        <w:jc w:val="both"/>
        <w:rPr>
          <w:rFonts w:cs="Arial"/>
        </w:rPr>
      </w:pPr>
    </w:p>
    <w:p w:rsidR="00886CAC" w:rsidRPr="004C7BED" w:rsidRDefault="00886CAC" w:rsidP="00886CAC">
      <w:pPr>
        <w:spacing w:after="120"/>
        <w:jc w:val="both"/>
        <w:rPr>
          <w:rFonts w:cs="Arial"/>
        </w:rPr>
      </w:pPr>
    </w:p>
    <w:p w:rsidR="00747C6C" w:rsidRDefault="00747C6C" w:rsidP="007436FC">
      <w:pPr>
        <w:pStyle w:val="Default"/>
        <w:spacing w:after="145"/>
        <w:ind w:left="720"/>
        <w:jc w:val="both"/>
        <w:rPr>
          <w:color w:val="auto"/>
          <w:sz w:val="20"/>
          <w:szCs w:val="20"/>
        </w:rPr>
        <w:sectPr w:rsidR="00747C6C" w:rsidSect="00886CAC">
          <w:headerReference w:type="even" r:id="rId17"/>
          <w:headerReference w:type="default" r:id="rId18"/>
          <w:footerReference w:type="even" r:id="rId19"/>
          <w:footerReference w:type="default" r:id="rId20"/>
          <w:pgSz w:w="11906" w:h="16838"/>
          <w:pgMar w:top="1418" w:right="1134" w:bottom="1134" w:left="1134" w:header="709" w:footer="709" w:gutter="0"/>
          <w:pgNumType w:start="3"/>
          <w:cols w:space="708"/>
          <w:docGrid w:linePitch="360"/>
        </w:sectPr>
      </w:pPr>
    </w:p>
    <w:p w:rsidR="0040141E" w:rsidRPr="007436FC" w:rsidRDefault="0040141E" w:rsidP="0040141E">
      <w:pPr>
        <w:spacing w:before="240" w:after="240"/>
        <w:jc w:val="both"/>
        <w:rPr>
          <w:rFonts w:eastAsia="Times New Roman" w:cs="Arial"/>
          <w:b/>
          <w:color w:val="000099"/>
          <w:sz w:val="24"/>
          <w:szCs w:val="24"/>
          <w:lang w:eastAsia="cs-CZ"/>
        </w:rPr>
      </w:pPr>
      <w:r w:rsidRPr="007436FC">
        <w:rPr>
          <w:rFonts w:eastAsia="Times New Roman" w:cs="Arial"/>
          <w:b/>
          <w:color w:val="000099"/>
          <w:sz w:val="24"/>
          <w:szCs w:val="24"/>
          <w:lang w:eastAsia="cs-CZ"/>
        </w:rPr>
        <w:t>Seznam použitých právních předpisů</w:t>
      </w:r>
      <w:r>
        <w:rPr>
          <w:rFonts w:eastAsia="Times New Roman" w:cs="Arial"/>
          <w:b/>
          <w:color w:val="000099"/>
          <w:sz w:val="24"/>
          <w:szCs w:val="24"/>
          <w:lang w:eastAsia="cs-CZ"/>
        </w:rPr>
        <w:t>:</w:t>
      </w:r>
    </w:p>
    <w:p w:rsidR="0040141E" w:rsidRPr="003B6F9E" w:rsidRDefault="0040141E" w:rsidP="0040141E">
      <w:pPr>
        <w:pStyle w:val="Odstavecseseznamem"/>
        <w:numPr>
          <w:ilvl w:val="0"/>
          <w:numId w:val="8"/>
        </w:numPr>
        <w:jc w:val="both"/>
        <w:rPr>
          <w:rFonts w:cs="Arial"/>
          <w:szCs w:val="20"/>
        </w:rPr>
      </w:pPr>
      <w:r w:rsidRPr="003B6F9E">
        <w:rPr>
          <w:rFonts w:cs="Arial"/>
          <w:szCs w:val="20"/>
        </w:rPr>
        <w:t>zákon č. 183/2006 Sb., o územním plánování a stavebním řádu (stavební zákon), ve znění pozdějších předpisů,</w:t>
      </w:r>
    </w:p>
    <w:p w:rsidR="0040141E" w:rsidRPr="003B6F9E" w:rsidRDefault="0040141E" w:rsidP="0040141E">
      <w:pPr>
        <w:pStyle w:val="Default"/>
        <w:numPr>
          <w:ilvl w:val="0"/>
          <w:numId w:val="8"/>
        </w:numPr>
        <w:spacing w:after="145"/>
        <w:jc w:val="both"/>
        <w:rPr>
          <w:color w:val="auto"/>
          <w:sz w:val="20"/>
          <w:szCs w:val="20"/>
        </w:rPr>
      </w:pPr>
      <w:r w:rsidRPr="003B6F9E">
        <w:rPr>
          <w:color w:val="auto"/>
          <w:sz w:val="20"/>
          <w:szCs w:val="20"/>
        </w:rPr>
        <w:t>vyhláška č. 500/2006 Sb., o územně analytických podkladech, územně plánovací dokumentaci a způsobu evidence územně plánovací činnosti, ve znění pozdějších předpisů.</w:t>
      </w:r>
    </w:p>
    <w:p w:rsidR="00C56672" w:rsidRPr="00783290" w:rsidRDefault="00C56672" w:rsidP="00783290">
      <w:pPr>
        <w:pStyle w:val="Default"/>
        <w:rPr>
          <w:color w:val="auto"/>
          <w:sz w:val="20"/>
          <w:szCs w:val="20"/>
        </w:rPr>
      </w:pPr>
    </w:p>
    <w:p w:rsidR="00783290" w:rsidRDefault="00783290" w:rsidP="00DE3B31"/>
    <w:p w:rsidR="00783290" w:rsidRDefault="00783290" w:rsidP="00DE3B31"/>
    <w:p w:rsidR="00783290" w:rsidRDefault="00783290" w:rsidP="00DE3B31"/>
    <w:p w:rsidR="00783290" w:rsidRDefault="00783290" w:rsidP="00DE3B31"/>
    <w:p w:rsidR="00783290" w:rsidRDefault="00783290" w:rsidP="00DE3B31"/>
    <w:p w:rsidR="00783290" w:rsidRDefault="00783290" w:rsidP="00DE3B31"/>
    <w:p w:rsidR="00783290" w:rsidRDefault="00783290" w:rsidP="00DE3B31"/>
    <w:p w:rsidR="00783290" w:rsidRDefault="00783290" w:rsidP="00DE3B31"/>
    <w:p w:rsidR="00783290" w:rsidRDefault="00783290" w:rsidP="00DE3B31"/>
    <w:p w:rsidR="00783290" w:rsidRDefault="00783290" w:rsidP="00DE3B31"/>
    <w:p w:rsidR="00783290" w:rsidRDefault="00783290" w:rsidP="00DE3B31"/>
    <w:p w:rsidR="00783290" w:rsidRDefault="00783290" w:rsidP="00DE3B31"/>
    <w:p w:rsidR="00783290" w:rsidRDefault="00783290" w:rsidP="00DE3B31"/>
    <w:p w:rsidR="00783290" w:rsidRDefault="00783290" w:rsidP="00DE3B31"/>
    <w:p w:rsidR="00783290" w:rsidRDefault="00783290" w:rsidP="00DE3B31"/>
    <w:p w:rsidR="0094699D" w:rsidRDefault="0094699D" w:rsidP="00DE3B31"/>
    <w:p w:rsidR="0094699D" w:rsidRDefault="0094699D" w:rsidP="00DE3B31"/>
    <w:p w:rsidR="0094699D" w:rsidRDefault="0094699D" w:rsidP="00DE3B31"/>
    <w:p w:rsidR="0094699D" w:rsidRDefault="0094699D" w:rsidP="00DE3B31"/>
    <w:p w:rsidR="0094699D" w:rsidRDefault="0094699D" w:rsidP="00DE3B31"/>
    <w:p w:rsidR="0094699D" w:rsidRDefault="0094699D" w:rsidP="00DE3B31"/>
    <w:p w:rsidR="0094699D" w:rsidRDefault="0094699D" w:rsidP="00DE3B31"/>
    <w:p w:rsidR="0094699D" w:rsidRDefault="0094699D" w:rsidP="00DE3B31"/>
    <w:p w:rsidR="0094699D" w:rsidRDefault="0094699D" w:rsidP="00DE3B31"/>
    <w:p w:rsidR="0094699D" w:rsidRDefault="0094699D" w:rsidP="00DE3B31"/>
    <w:p w:rsidR="0094699D" w:rsidRDefault="0094699D" w:rsidP="00DE3B31"/>
    <w:p w:rsidR="0094699D" w:rsidRDefault="0094699D" w:rsidP="00DE3B31"/>
    <w:p w:rsidR="0094699D" w:rsidRDefault="0094699D" w:rsidP="00DE3B31"/>
    <w:p w:rsidR="0094699D" w:rsidRDefault="0094699D" w:rsidP="00DE3B31"/>
    <w:p w:rsidR="00783290" w:rsidRDefault="00783290" w:rsidP="00DE3B31"/>
    <w:p w:rsidR="00783290" w:rsidRDefault="00783290" w:rsidP="00DE3B31"/>
    <w:p w:rsidR="00783290" w:rsidRDefault="00783290" w:rsidP="00DE3B31"/>
    <w:p w:rsidR="00783290" w:rsidRDefault="00783290" w:rsidP="00DE3B31"/>
    <w:tbl>
      <w:tblPr>
        <w:tblStyle w:val="Mkatabulky"/>
        <w:tblW w:w="97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2"/>
        <w:gridCol w:w="6976"/>
      </w:tblGrid>
      <w:tr w:rsidR="00747C6C" w:rsidRPr="00A2035D" w:rsidTr="00747C6C">
        <w:tc>
          <w:tcPr>
            <w:tcW w:w="2802" w:type="dxa"/>
          </w:tcPr>
          <w:p w:rsidR="00747C6C" w:rsidRPr="00A2035D" w:rsidRDefault="00747C6C" w:rsidP="00747C6C">
            <w:pPr>
              <w:tabs>
                <w:tab w:val="left" w:pos="2552"/>
              </w:tabs>
              <w:autoSpaceDE w:val="0"/>
              <w:autoSpaceDN w:val="0"/>
              <w:adjustRightInd w:val="0"/>
              <w:spacing w:before="60" w:after="60"/>
              <w:rPr>
                <w:rFonts w:cs="Arial"/>
                <w:bCs/>
                <w:szCs w:val="20"/>
              </w:rPr>
            </w:pPr>
            <w:r w:rsidRPr="00A2035D">
              <w:rPr>
                <w:rFonts w:cs="Arial"/>
                <w:szCs w:val="20"/>
              </w:rPr>
              <w:t>Název:</w:t>
            </w:r>
          </w:p>
        </w:tc>
        <w:tc>
          <w:tcPr>
            <w:tcW w:w="6976" w:type="dxa"/>
          </w:tcPr>
          <w:p w:rsidR="00747C6C" w:rsidRPr="00A2035D" w:rsidRDefault="00747C6C" w:rsidP="00747C6C">
            <w:pPr>
              <w:autoSpaceDE w:val="0"/>
              <w:autoSpaceDN w:val="0"/>
              <w:adjustRightInd w:val="0"/>
              <w:spacing w:before="60"/>
              <w:rPr>
                <w:rFonts w:cs="Arial"/>
                <w:bCs/>
                <w:szCs w:val="20"/>
              </w:rPr>
            </w:pPr>
            <w:r w:rsidRPr="00747C6C">
              <w:rPr>
                <w:rFonts w:cs="Arial"/>
                <w:bCs/>
                <w:szCs w:val="20"/>
              </w:rPr>
              <w:t>OSNOVA ZADÁNÍ ÚZEMNÍHO PLÁNU – Podklad k doplnění požadavků</w:t>
            </w:r>
          </w:p>
        </w:tc>
      </w:tr>
      <w:tr w:rsidR="00747C6C" w:rsidRPr="00A2035D" w:rsidTr="00747C6C">
        <w:tc>
          <w:tcPr>
            <w:tcW w:w="2802" w:type="dxa"/>
          </w:tcPr>
          <w:p w:rsidR="00747C6C" w:rsidRPr="00A2035D" w:rsidRDefault="00747C6C" w:rsidP="00FC11C6">
            <w:pPr>
              <w:tabs>
                <w:tab w:val="left" w:pos="2552"/>
              </w:tabs>
              <w:autoSpaceDE w:val="0"/>
              <w:autoSpaceDN w:val="0"/>
              <w:adjustRightInd w:val="0"/>
              <w:spacing w:before="60" w:after="60"/>
              <w:rPr>
                <w:rFonts w:cs="Arial"/>
                <w:bCs/>
                <w:szCs w:val="20"/>
              </w:rPr>
            </w:pPr>
            <w:r w:rsidRPr="00C30021">
              <w:rPr>
                <w:rFonts w:cs="Arial"/>
                <w:bCs/>
                <w:szCs w:val="20"/>
              </w:rPr>
              <w:t xml:space="preserve">Vydává:  </w:t>
            </w:r>
          </w:p>
        </w:tc>
        <w:tc>
          <w:tcPr>
            <w:tcW w:w="6976" w:type="dxa"/>
          </w:tcPr>
          <w:p w:rsidR="00747C6C" w:rsidRPr="00C30021" w:rsidRDefault="00747C6C" w:rsidP="0094699D">
            <w:pPr>
              <w:tabs>
                <w:tab w:val="left" w:pos="2552"/>
              </w:tabs>
              <w:autoSpaceDE w:val="0"/>
              <w:autoSpaceDN w:val="0"/>
              <w:adjustRightInd w:val="0"/>
              <w:spacing w:before="60"/>
              <w:rPr>
                <w:rFonts w:cs="Arial"/>
                <w:bCs/>
                <w:szCs w:val="20"/>
              </w:rPr>
            </w:pPr>
            <w:r w:rsidRPr="00C30021">
              <w:rPr>
                <w:rFonts w:cs="Arial"/>
                <w:bCs/>
                <w:szCs w:val="20"/>
              </w:rPr>
              <w:t>Ministerstvo pro místní rozvoj ČR, odbor územního plánování</w:t>
            </w:r>
          </w:p>
          <w:p w:rsidR="0094699D" w:rsidRPr="00C30021" w:rsidRDefault="0094699D" w:rsidP="0094699D">
            <w:pPr>
              <w:tabs>
                <w:tab w:val="left" w:pos="2552"/>
              </w:tabs>
              <w:autoSpaceDE w:val="0"/>
              <w:autoSpaceDN w:val="0"/>
              <w:adjustRightInd w:val="0"/>
              <w:rPr>
                <w:rFonts w:cs="Arial"/>
                <w:bCs/>
                <w:szCs w:val="20"/>
              </w:rPr>
            </w:pPr>
            <w:r w:rsidRPr="00C30021">
              <w:rPr>
                <w:rFonts w:cs="Arial"/>
                <w:bCs/>
                <w:szCs w:val="20"/>
              </w:rPr>
              <w:t>Ústav územního rozvoje</w:t>
            </w:r>
          </w:p>
        </w:tc>
      </w:tr>
      <w:tr w:rsidR="00747C6C" w:rsidRPr="00A2035D" w:rsidTr="00747C6C">
        <w:tc>
          <w:tcPr>
            <w:tcW w:w="2802" w:type="dxa"/>
          </w:tcPr>
          <w:p w:rsidR="00747C6C" w:rsidRPr="00A2035D" w:rsidRDefault="00747C6C" w:rsidP="00FC11C6">
            <w:pPr>
              <w:tabs>
                <w:tab w:val="left" w:pos="2552"/>
              </w:tabs>
              <w:autoSpaceDE w:val="0"/>
              <w:autoSpaceDN w:val="0"/>
              <w:adjustRightInd w:val="0"/>
              <w:spacing w:before="60" w:after="60"/>
              <w:rPr>
                <w:rFonts w:cs="Arial"/>
                <w:bCs/>
                <w:szCs w:val="20"/>
              </w:rPr>
            </w:pPr>
            <w:r w:rsidRPr="00747C6C">
              <w:rPr>
                <w:rFonts w:cs="Arial"/>
                <w:bCs/>
                <w:szCs w:val="20"/>
              </w:rPr>
              <w:t>Zpracování textu:</w:t>
            </w:r>
          </w:p>
        </w:tc>
        <w:tc>
          <w:tcPr>
            <w:tcW w:w="6976" w:type="dxa"/>
          </w:tcPr>
          <w:p w:rsidR="00747C6C" w:rsidRPr="00794285" w:rsidRDefault="0094699D" w:rsidP="00FC11C6">
            <w:pPr>
              <w:tabs>
                <w:tab w:val="left" w:pos="2552"/>
              </w:tabs>
              <w:autoSpaceDE w:val="0"/>
              <w:autoSpaceDN w:val="0"/>
              <w:adjustRightInd w:val="0"/>
              <w:spacing w:before="60" w:after="60"/>
              <w:rPr>
                <w:rFonts w:cs="Arial"/>
                <w:bCs/>
                <w:szCs w:val="20"/>
              </w:rPr>
            </w:pPr>
            <w:r w:rsidRPr="00794285">
              <w:rPr>
                <w:rFonts w:cs="Arial"/>
                <w:bCs/>
                <w:szCs w:val="20"/>
              </w:rPr>
              <w:t>Ing. arch. Naděžda Rozmanová</w:t>
            </w:r>
          </w:p>
        </w:tc>
      </w:tr>
      <w:tr w:rsidR="00747C6C" w:rsidRPr="00A2035D" w:rsidTr="00747C6C">
        <w:tc>
          <w:tcPr>
            <w:tcW w:w="2802" w:type="dxa"/>
          </w:tcPr>
          <w:p w:rsidR="00747C6C" w:rsidRPr="00A2035D" w:rsidRDefault="00747C6C" w:rsidP="00794285">
            <w:pPr>
              <w:tabs>
                <w:tab w:val="left" w:pos="2552"/>
              </w:tabs>
              <w:autoSpaceDE w:val="0"/>
              <w:autoSpaceDN w:val="0"/>
              <w:adjustRightInd w:val="0"/>
              <w:spacing w:before="60" w:after="60"/>
              <w:rPr>
                <w:rFonts w:cs="Arial"/>
                <w:bCs/>
                <w:szCs w:val="20"/>
              </w:rPr>
            </w:pPr>
            <w:r w:rsidRPr="00747C6C">
              <w:rPr>
                <w:rFonts w:cs="Arial"/>
                <w:bCs/>
                <w:szCs w:val="20"/>
              </w:rPr>
              <w:t>Garant za MMR:</w:t>
            </w:r>
          </w:p>
        </w:tc>
        <w:tc>
          <w:tcPr>
            <w:tcW w:w="6976" w:type="dxa"/>
          </w:tcPr>
          <w:p w:rsidR="00747C6C" w:rsidRPr="00794285" w:rsidRDefault="0094699D" w:rsidP="00794285">
            <w:pPr>
              <w:tabs>
                <w:tab w:val="left" w:pos="2552"/>
              </w:tabs>
              <w:autoSpaceDE w:val="0"/>
              <w:autoSpaceDN w:val="0"/>
              <w:adjustRightInd w:val="0"/>
              <w:spacing w:before="60" w:after="60"/>
              <w:rPr>
                <w:rFonts w:cs="Arial"/>
                <w:bCs/>
                <w:szCs w:val="20"/>
              </w:rPr>
            </w:pPr>
            <w:r w:rsidRPr="00794285">
              <w:rPr>
                <w:rFonts w:cs="Arial"/>
                <w:bCs/>
                <w:szCs w:val="20"/>
              </w:rPr>
              <w:t>Ing. arch. Josef Morkus Ph.D., odbor územního plánování</w:t>
            </w:r>
          </w:p>
        </w:tc>
      </w:tr>
      <w:tr w:rsidR="00747C6C" w:rsidRPr="00A2035D" w:rsidTr="00747C6C">
        <w:tc>
          <w:tcPr>
            <w:tcW w:w="2802" w:type="dxa"/>
          </w:tcPr>
          <w:p w:rsidR="00747C6C" w:rsidRPr="00747C6C" w:rsidRDefault="00747C6C" w:rsidP="00794285">
            <w:pPr>
              <w:tabs>
                <w:tab w:val="left" w:pos="2552"/>
              </w:tabs>
              <w:autoSpaceDE w:val="0"/>
              <w:autoSpaceDN w:val="0"/>
              <w:adjustRightInd w:val="0"/>
              <w:spacing w:before="60" w:after="60"/>
              <w:rPr>
                <w:rFonts w:cs="Arial"/>
                <w:bCs/>
                <w:szCs w:val="20"/>
              </w:rPr>
            </w:pPr>
            <w:r w:rsidRPr="00747C6C">
              <w:rPr>
                <w:rFonts w:cs="Arial"/>
                <w:bCs/>
                <w:szCs w:val="20"/>
              </w:rPr>
              <w:t>Garant za ÚÚR:</w:t>
            </w:r>
          </w:p>
        </w:tc>
        <w:tc>
          <w:tcPr>
            <w:tcW w:w="6976" w:type="dxa"/>
          </w:tcPr>
          <w:p w:rsidR="00747C6C" w:rsidRPr="00794285" w:rsidRDefault="0094699D" w:rsidP="00794285">
            <w:pPr>
              <w:tabs>
                <w:tab w:val="left" w:pos="2552"/>
              </w:tabs>
              <w:autoSpaceDE w:val="0"/>
              <w:autoSpaceDN w:val="0"/>
              <w:adjustRightInd w:val="0"/>
              <w:spacing w:before="60" w:after="60"/>
              <w:rPr>
                <w:rFonts w:cs="Arial"/>
                <w:bCs/>
                <w:szCs w:val="20"/>
              </w:rPr>
            </w:pPr>
            <w:r w:rsidRPr="00794285">
              <w:rPr>
                <w:rFonts w:cs="Arial"/>
                <w:bCs/>
                <w:szCs w:val="20"/>
              </w:rPr>
              <w:t>Ing. arch. Naděžda Rozmanová</w:t>
            </w:r>
          </w:p>
        </w:tc>
      </w:tr>
      <w:tr w:rsidR="00747C6C" w:rsidRPr="00A2035D" w:rsidTr="00747C6C">
        <w:tc>
          <w:tcPr>
            <w:tcW w:w="2802" w:type="dxa"/>
          </w:tcPr>
          <w:p w:rsidR="00747C6C" w:rsidRPr="00025E63" w:rsidRDefault="00747C6C" w:rsidP="0094699D">
            <w:pPr>
              <w:tabs>
                <w:tab w:val="left" w:pos="2552"/>
              </w:tabs>
              <w:autoSpaceDE w:val="0"/>
              <w:autoSpaceDN w:val="0"/>
              <w:adjustRightInd w:val="0"/>
              <w:spacing w:before="60" w:after="60"/>
              <w:rPr>
                <w:rFonts w:cs="Arial"/>
                <w:bCs/>
                <w:szCs w:val="20"/>
              </w:rPr>
            </w:pPr>
            <w:r w:rsidRPr="00025E63">
              <w:rPr>
                <w:rFonts w:cs="Arial"/>
                <w:szCs w:val="20"/>
              </w:rPr>
              <w:t>Místo vydání:</w:t>
            </w:r>
          </w:p>
        </w:tc>
        <w:tc>
          <w:tcPr>
            <w:tcW w:w="6976" w:type="dxa"/>
          </w:tcPr>
          <w:p w:rsidR="00747C6C" w:rsidRPr="00025E63" w:rsidRDefault="00747C6C" w:rsidP="0094699D">
            <w:pPr>
              <w:tabs>
                <w:tab w:val="left" w:pos="2552"/>
              </w:tabs>
              <w:autoSpaceDE w:val="0"/>
              <w:autoSpaceDN w:val="0"/>
              <w:adjustRightInd w:val="0"/>
              <w:spacing w:before="60" w:after="60"/>
              <w:rPr>
                <w:rFonts w:cs="Arial"/>
                <w:szCs w:val="20"/>
              </w:rPr>
            </w:pPr>
            <w:r w:rsidRPr="00025E63">
              <w:rPr>
                <w:rFonts w:cs="Arial"/>
                <w:szCs w:val="20"/>
              </w:rPr>
              <w:t xml:space="preserve">Praha, Brno </w:t>
            </w:r>
          </w:p>
        </w:tc>
      </w:tr>
      <w:tr w:rsidR="0094699D" w:rsidRPr="00A2035D" w:rsidTr="00747C6C">
        <w:tc>
          <w:tcPr>
            <w:tcW w:w="2802" w:type="dxa"/>
          </w:tcPr>
          <w:p w:rsidR="0094699D" w:rsidRPr="00025E63" w:rsidRDefault="0094699D" w:rsidP="00FC11C6">
            <w:pPr>
              <w:tabs>
                <w:tab w:val="left" w:pos="2552"/>
              </w:tabs>
              <w:autoSpaceDE w:val="0"/>
              <w:autoSpaceDN w:val="0"/>
              <w:adjustRightInd w:val="0"/>
              <w:spacing w:before="60" w:after="60"/>
              <w:rPr>
                <w:rFonts w:cs="Arial"/>
                <w:bCs/>
                <w:szCs w:val="20"/>
              </w:rPr>
            </w:pPr>
            <w:r w:rsidRPr="00025E63">
              <w:rPr>
                <w:rFonts w:cs="Arial"/>
                <w:szCs w:val="20"/>
              </w:rPr>
              <w:t>Rok vydání:</w:t>
            </w:r>
          </w:p>
        </w:tc>
        <w:tc>
          <w:tcPr>
            <w:tcW w:w="6976" w:type="dxa"/>
          </w:tcPr>
          <w:p w:rsidR="0094699D" w:rsidRPr="00025E63" w:rsidRDefault="00FB6611" w:rsidP="00FB6611">
            <w:pPr>
              <w:tabs>
                <w:tab w:val="left" w:pos="2552"/>
              </w:tabs>
              <w:autoSpaceDE w:val="0"/>
              <w:autoSpaceDN w:val="0"/>
              <w:adjustRightInd w:val="0"/>
              <w:spacing w:before="60" w:after="60"/>
              <w:rPr>
                <w:rFonts w:cs="Arial"/>
                <w:szCs w:val="20"/>
              </w:rPr>
            </w:pPr>
            <w:r w:rsidRPr="00025E63">
              <w:rPr>
                <w:rFonts w:cs="Arial"/>
                <w:szCs w:val="20"/>
              </w:rPr>
              <w:t xml:space="preserve">srpen </w:t>
            </w:r>
            <w:r w:rsidR="0094699D" w:rsidRPr="00025E63">
              <w:rPr>
                <w:rFonts w:cs="Arial"/>
                <w:szCs w:val="20"/>
              </w:rPr>
              <w:t>2018</w:t>
            </w:r>
          </w:p>
        </w:tc>
      </w:tr>
      <w:tr w:rsidR="0094699D" w:rsidRPr="00A2035D" w:rsidTr="00747C6C">
        <w:tc>
          <w:tcPr>
            <w:tcW w:w="2802" w:type="dxa"/>
          </w:tcPr>
          <w:p w:rsidR="0094699D" w:rsidRPr="00025E63" w:rsidRDefault="0094699D" w:rsidP="00FC11C6">
            <w:pPr>
              <w:tabs>
                <w:tab w:val="left" w:pos="2552"/>
              </w:tabs>
              <w:autoSpaceDE w:val="0"/>
              <w:autoSpaceDN w:val="0"/>
              <w:adjustRightInd w:val="0"/>
              <w:spacing w:before="60" w:after="60"/>
              <w:rPr>
                <w:rFonts w:cs="Arial"/>
                <w:szCs w:val="20"/>
              </w:rPr>
            </w:pPr>
            <w:r w:rsidRPr="00025E63">
              <w:rPr>
                <w:rFonts w:cs="Arial"/>
                <w:szCs w:val="20"/>
              </w:rPr>
              <w:t>Vydání:</w:t>
            </w:r>
          </w:p>
        </w:tc>
        <w:tc>
          <w:tcPr>
            <w:tcW w:w="6976" w:type="dxa"/>
          </w:tcPr>
          <w:p w:rsidR="0094699D" w:rsidRPr="00025E63" w:rsidRDefault="00025E63" w:rsidP="0094699D">
            <w:pPr>
              <w:tabs>
                <w:tab w:val="left" w:pos="2552"/>
              </w:tabs>
              <w:autoSpaceDE w:val="0"/>
              <w:autoSpaceDN w:val="0"/>
              <w:adjustRightInd w:val="0"/>
              <w:spacing w:before="60" w:after="60"/>
              <w:rPr>
                <w:rFonts w:cs="Arial"/>
                <w:szCs w:val="20"/>
              </w:rPr>
            </w:pPr>
            <w:r w:rsidRPr="00025E63">
              <w:rPr>
                <w:rFonts w:cs="Arial"/>
                <w:szCs w:val="20"/>
              </w:rPr>
              <w:t>d</w:t>
            </w:r>
            <w:r w:rsidR="0094699D" w:rsidRPr="00025E63">
              <w:rPr>
                <w:rFonts w:cs="Arial"/>
                <w:szCs w:val="20"/>
              </w:rPr>
              <w:t>ruhé</w:t>
            </w:r>
            <w:r w:rsidR="0040141E" w:rsidRPr="00025E63">
              <w:rPr>
                <w:rFonts w:cs="Arial"/>
                <w:szCs w:val="20"/>
              </w:rPr>
              <w:t>, upravené</w:t>
            </w:r>
          </w:p>
        </w:tc>
      </w:tr>
      <w:tr w:rsidR="0094699D" w:rsidRPr="00A2035D" w:rsidTr="00747C6C">
        <w:tc>
          <w:tcPr>
            <w:tcW w:w="2802" w:type="dxa"/>
          </w:tcPr>
          <w:p w:rsidR="0094699D" w:rsidRPr="00025E63" w:rsidRDefault="0094699D" w:rsidP="0094699D">
            <w:pPr>
              <w:tabs>
                <w:tab w:val="left" w:pos="2552"/>
              </w:tabs>
              <w:autoSpaceDE w:val="0"/>
              <w:autoSpaceDN w:val="0"/>
              <w:adjustRightInd w:val="0"/>
              <w:spacing w:before="60" w:after="60"/>
              <w:rPr>
                <w:rFonts w:cs="Arial"/>
                <w:szCs w:val="20"/>
              </w:rPr>
            </w:pPr>
            <w:r w:rsidRPr="00025E63">
              <w:rPr>
                <w:rFonts w:cs="Arial"/>
                <w:szCs w:val="20"/>
              </w:rPr>
              <w:t>Počet stran:</w:t>
            </w:r>
          </w:p>
        </w:tc>
        <w:tc>
          <w:tcPr>
            <w:tcW w:w="6976" w:type="dxa"/>
          </w:tcPr>
          <w:p w:rsidR="0094699D" w:rsidRPr="00025E63" w:rsidRDefault="0040141E" w:rsidP="0094699D">
            <w:pPr>
              <w:tabs>
                <w:tab w:val="left" w:pos="2552"/>
              </w:tabs>
              <w:autoSpaceDE w:val="0"/>
              <w:autoSpaceDN w:val="0"/>
              <w:adjustRightInd w:val="0"/>
              <w:spacing w:before="60" w:after="60"/>
              <w:rPr>
                <w:rFonts w:cs="Arial"/>
                <w:bCs/>
                <w:szCs w:val="20"/>
              </w:rPr>
            </w:pPr>
            <w:r w:rsidRPr="00025E63">
              <w:rPr>
                <w:rFonts w:cs="Arial"/>
                <w:bCs/>
                <w:szCs w:val="20"/>
              </w:rPr>
              <w:t>6</w:t>
            </w:r>
          </w:p>
        </w:tc>
      </w:tr>
      <w:tr w:rsidR="0094699D" w:rsidRPr="00A2035D" w:rsidTr="00747C6C">
        <w:tc>
          <w:tcPr>
            <w:tcW w:w="2802" w:type="dxa"/>
          </w:tcPr>
          <w:p w:rsidR="0094699D" w:rsidRPr="00A2035D" w:rsidRDefault="0094699D" w:rsidP="00FC11C6">
            <w:pPr>
              <w:tabs>
                <w:tab w:val="left" w:pos="2552"/>
              </w:tabs>
              <w:autoSpaceDE w:val="0"/>
              <w:autoSpaceDN w:val="0"/>
              <w:adjustRightInd w:val="0"/>
              <w:rPr>
                <w:rFonts w:cs="Arial"/>
                <w:szCs w:val="20"/>
              </w:rPr>
            </w:pPr>
          </w:p>
        </w:tc>
        <w:tc>
          <w:tcPr>
            <w:tcW w:w="6976" w:type="dxa"/>
          </w:tcPr>
          <w:p w:rsidR="0094699D" w:rsidRPr="00A2035D" w:rsidRDefault="0094699D" w:rsidP="00FC11C6">
            <w:pPr>
              <w:tabs>
                <w:tab w:val="left" w:pos="2552"/>
              </w:tabs>
              <w:autoSpaceDE w:val="0"/>
              <w:autoSpaceDN w:val="0"/>
              <w:adjustRightInd w:val="0"/>
              <w:rPr>
                <w:rFonts w:cs="Arial"/>
                <w:bCs/>
                <w:szCs w:val="20"/>
              </w:rPr>
            </w:pPr>
          </w:p>
        </w:tc>
      </w:tr>
      <w:tr w:rsidR="0094699D" w:rsidRPr="00A2035D" w:rsidTr="00747C6C">
        <w:tc>
          <w:tcPr>
            <w:tcW w:w="2802" w:type="dxa"/>
          </w:tcPr>
          <w:p w:rsidR="0094699D" w:rsidRPr="00A2035D" w:rsidRDefault="0094699D" w:rsidP="00FC11C6">
            <w:pPr>
              <w:tabs>
                <w:tab w:val="left" w:pos="2552"/>
              </w:tabs>
              <w:autoSpaceDE w:val="0"/>
              <w:autoSpaceDN w:val="0"/>
              <w:adjustRightInd w:val="0"/>
              <w:rPr>
                <w:rFonts w:cs="Arial"/>
                <w:szCs w:val="20"/>
              </w:rPr>
            </w:pPr>
            <w:r w:rsidRPr="006C39AD">
              <w:rPr>
                <w:szCs w:val="20"/>
              </w:rPr>
              <w:t xml:space="preserve">ISBN </w:t>
            </w:r>
            <w:r w:rsidR="000C2AF8" w:rsidRPr="00C92B78">
              <w:rPr>
                <w:rFonts w:cs="Arial"/>
                <w:szCs w:val="20"/>
              </w:rPr>
              <w:t>978-80-7538-190-3</w:t>
            </w:r>
          </w:p>
        </w:tc>
        <w:tc>
          <w:tcPr>
            <w:tcW w:w="6976" w:type="dxa"/>
          </w:tcPr>
          <w:p w:rsidR="0094699D" w:rsidRPr="00A2035D" w:rsidRDefault="0094699D" w:rsidP="00FC11C6">
            <w:pPr>
              <w:tabs>
                <w:tab w:val="left" w:pos="2552"/>
              </w:tabs>
              <w:autoSpaceDE w:val="0"/>
              <w:autoSpaceDN w:val="0"/>
              <w:adjustRightInd w:val="0"/>
            </w:pPr>
            <w:r w:rsidRPr="006C39AD">
              <w:rPr>
                <w:szCs w:val="20"/>
              </w:rPr>
              <w:t>Ministerstvo pro místní rozvoj ČR, online verze</w:t>
            </w:r>
          </w:p>
        </w:tc>
      </w:tr>
      <w:tr w:rsidR="0094699D" w:rsidRPr="00A2035D" w:rsidTr="00747C6C">
        <w:tc>
          <w:tcPr>
            <w:tcW w:w="2802" w:type="dxa"/>
          </w:tcPr>
          <w:p w:rsidR="0094699D" w:rsidRPr="00A2035D" w:rsidRDefault="0094699D" w:rsidP="00FC11C6">
            <w:pPr>
              <w:tabs>
                <w:tab w:val="left" w:pos="2552"/>
              </w:tabs>
              <w:autoSpaceDE w:val="0"/>
              <w:autoSpaceDN w:val="0"/>
              <w:adjustRightInd w:val="0"/>
              <w:rPr>
                <w:rFonts w:cs="Arial"/>
                <w:szCs w:val="20"/>
              </w:rPr>
            </w:pPr>
            <w:r w:rsidRPr="00C56672">
              <w:rPr>
                <w:rFonts w:cs="Arial"/>
                <w:szCs w:val="20"/>
              </w:rPr>
              <w:t xml:space="preserve">ISBN </w:t>
            </w:r>
            <w:r w:rsidR="00DD6877">
              <w:rPr>
                <w:szCs w:val="20"/>
              </w:rPr>
              <w:t>978-80-87318-69-0</w:t>
            </w:r>
            <w:bookmarkStart w:id="1" w:name="_GoBack"/>
            <w:bookmarkEnd w:id="1"/>
          </w:p>
        </w:tc>
        <w:tc>
          <w:tcPr>
            <w:tcW w:w="6976" w:type="dxa"/>
          </w:tcPr>
          <w:p w:rsidR="0094699D" w:rsidRPr="00A2035D" w:rsidRDefault="0094699D" w:rsidP="00FC11C6">
            <w:pPr>
              <w:tabs>
                <w:tab w:val="left" w:pos="2552"/>
              </w:tabs>
              <w:autoSpaceDE w:val="0"/>
              <w:autoSpaceDN w:val="0"/>
              <w:adjustRightInd w:val="0"/>
              <w:rPr>
                <w:rFonts w:cs="Arial"/>
                <w:bCs/>
                <w:szCs w:val="20"/>
              </w:rPr>
            </w:pPr>
            <w:r w:rsidRPr="00C56672">
              <w:rPr>
                <w:rFonts w:cs="Arial"/>
                <w:szCs w:val="20"/>
              </w:rPr>
              <w:t>Ústav územního rozvoje, online verze</w:t>
            </w:r>
          </w:p>
        </w:tc>
      </w:tr>
    </w:tbl>
    <w:p w:rsidR="00783290" w:rsidRDefault="00783290" w:rsidP="00DE3B31"/>
    <w:p w:rsidR="00783290" w:rsidRDefault="00783290" w:rsidP="00DE3B31"/>
    <w:p w:rsidR="00747C6C" w:rsidRDefault="00747C6C" w:rsidP="00747C6C">
      <w:pPr>
        <w:rPr>
          <w:rFonts w:cs="Arial"/>
          <w:szCs w:val="20"/>
        </w:rPr>
      </w:pPr>
    </w:p>
    <w:p w:rsidR="00747C6C" w:rsidRDefault="00747C6C" w:rsidP="00747C6C">
      <w:pPr>
        <w:rPr>
          <w:rFonts w:cs="Arial"/>
          <w:szCs w:val="20"/>
        </w:rPr>
      </w:pPr>
    </w:p>
    <w:p w:rsidR="00747C6C" w:rsidRDefault="00747C6C" w:rsidP="00747C6C">
      <w:pPr>
        <w:rPr>
          <w:rFonts w:cs="Arial"/>
          <w:szCs w:val="20"/>
        </w:rPr>
      </w:pPr>
    </w:p>
    <w:p w:rsidR="00783290" w:rsidRDefault="00783290" w:rsidP="00DE3B31"/>
    <w:p w:rsidR="00783290" w:rsidRDefault="00783290" w:rsidP="00DE3B31"/>
    <w:p w:rsidR="00783290" w:rsidRDefault="00783290" w:rsidP="00DE3B31"/>
    <w:p w:rsidR="00783290" w:rsidRDefault="00783290" w:rsidP="00DE3B31"/>
    <w:p w:rsidR="00783290" w:rsidRDefault="00783290" w:rsidP="00DE3B31"/>
    <w:p w:rsidR="00783290" w:rsidRDefault="00783290" w:rsidP="00DE3B31"/>
    <w:p w:rsidR="00783290" w:rsidRDefault="00783290" w:rsidP="00DE3B31"/>
    <w:p w:rsidR="00783290" w:rsidRDefault="00783290" w:rsidP="00DE3B31"/>
    <w:p w:rsidR="00783290" w:rsidRDefault="00783290" w:rsidP="00DE3B31"/>
    <w:p w:rsidR="00783290" w:rsidRDefault="00783290" w:rsidP="00DE3B31"/>
    <w:p w:rsidR="00783290" w:rsidRDefault="00783290" w:rsidP="00DE3B31"/>
    <w:p w:rsidR="00783290" w:rsidRDefault="00783290" w:rsidP="00DE3B31"/>
    <w:p w:rsidR="00783290" w:rsidRDefault="00783290" w:rsidP="00DE3B31"/>
    <w:p w:rsidR="00783290" w:rsidRDefault="00747C6C" w:rsidP="00DE3B31">
      <w:r>
        <w:rPr>
          <w:rFonts w:cs="Arial"/>
          <w:b/>
          <w:noProof/>
          <w:color w:val="FFFFFF" w:themeColor="background1"/>
          <w:szCs w:val="20"/>
          <w:lang w:eastAsia="cs-CZ"/>
        </w:rPr>
        <mc:AlternateContent>
          <mc:Choice Requires="wps">
            <w:drawing>
              <wp:anchor distT="0" distB="0" distL="114300" distR="114300" simplePos="0" relativeHeight="251686912" behindDoc="1" locked="1" layoutInCell="1" allowOverlap="1" wp14:anchorId="1C16A030" wp14:editId="2B0C1F8D">
                <wp:simplePos x="0" y="0"/>
                <wp:positionH relativeFrom="page">
                  <wp:posOffset>-4445</wp:posOffset>
                </wp:positionH>
                <wp:positionV relativeFrom="page">
                  <wp:posOffset>-5080</wp:posOffset>
                </wp:positionV>
                <wp:extent cx="7559675" cy="10691495"/>
                <wp:effectExtent l="0" t="0" r="3175" b="0"/>
                <wp:wrapNone/>
                <wp:docPr id="3" name="Rectangle 1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9675" cy="10691495"/>
                        </a:xfrm>
                        <a:prstGeom prst="rect">
                          <a:avLst/>
                        </a:prstGeom>
                        <a:solidFill>
                          <a:srgbClr val="000099"/>
                        </a:solidFill>
                        <a:ln>
                          <a:noFill/>
                        </a:ln>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439F1DC1" id="Rectangle 151" o:spid="_x0000_s1026" style="position:absolute;margin-left:-.35pt;margin-top:-.4pt;width:595.25pt;height:841.85pt;z-index:-251629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" fillcolor="#009" stroked="f">
                <w10:wrap anchorx="page" anchory="page"/>
                <w10:anchorlock/>
              </v:rect>
            </w:pict>
          </mc:Fallback>
        </mc:AlternateContent>
      </w:r>
    </w:p>
    <w:p w:rsidR="00783290" w:rsidRDefault="00783290" w:rsidP="00DE3B31"/>
    <w:p w:rsidR="00783290" w:rsidRDefault="00783290" w:rsidP="00DE3B31"/>
    <w:p w:rsidR="00747C6C" w:rsidRDefault="00747C6C" w:rsidP="00DE3B31"/>
    <w:p w:rsidR="00747C6C" w:rsidRDefault="00747C6C" w:rsidP="00DE3B31"/>
    <w:p w:rsidR="00747C6C" w:rsidRDefault="00747C6C" w:rsidP="00DE3B31"/>
    <w:p w:rsidR="00747C6C" w:rsidRDefault="00747C6C" w:rsidP="00DE3B31"/>
    <w:p w:rsidR="00747C6C" w:rsidRDefault="00747C6C" w:rsidP="00DE3B31"/>
    <w:p w:rsidR="00747C6C" w:rsidRDefault="00747C6C" w:rsidP="00DE3B31"/>
    <w:p w:rsidR="00747C6C" w:rsidRDefault="00747C6C" w:rsidP="00DE3B31"/>
    <w:p w:rsidR="00747C6C" w:rsidRDefault="00747C6C" w:rsidP="00DE3B31"/>
    <w:p w:rsidR="00747C6C" w:rsidRDefault="00747C6C" w:rsidP="00DE3B31"/>
    <w:p w:rsidR="00747C6C" w:rsidRDefault="00747C6C" w:rsidP="00DE3B31"/>
    <w:p w:rsidR="00747C6C" w:rsidRDefault="00747C6C" w:rsidP="00DE3B31"/>
    <w:p w:rsidR="00747C6C" w:rsidRDefault="00747C6C" w:rsidP="00DE3B31"/>
    <w:p w:rsidR="00747C6C" w:rsidRDefault="00747C6C" w:rsidP="00DE3B31"/>
    <w:p w:rsidR="00747C6C" w:rsidRDefault="00747C6C" w:rsidP="00DE3B31"/>
    <w:p w:rsidR="00747C6C" w:rsidRDefault="00747C6C" w:rsidP="00DE3B31"/>
    <w:p w:rsidR="00747C6C" w:rsidRDefault="00747C6C" w:rsidP="00DE3B31"/>
    <w:p w:rsidR="00747C6C" w:rsidRDefault="00747C6C" w:rsidP="00DE3B31"/>
    <w:p w:rsidR="00747C6C" w:rsidRDefault="00747C6C" w:rsidP="00DE3B31"/>
    <w:p w:rsidR="00747C6C" w:rsidRDefault="00747C6C" w:rsidP="00DE3B31"/>
    <w:p w:rsidR="00747C6C" w:rsidRDefault="00747C6C" w:rsidP="00DE3B31"/>
    <w:p w:rsidR="00747C6C" w:rsidRDefault="00747C6C" w:rsidP="00DE3B31"/>
    <w:p w:rsidR="00747C6C" w:rsidRDefault="00747C6C" w:rsidP="00DE3B31"/>
    <w:p w:rsidR="00747C6C" w:rsidRDefault="00747C6C" w:rsidP="00DE3B31"/>
    <w:p w:rsidR="0094699D" w:rsidRDefault="0094699D" w:rsidP="00DE3B31"/>
    <w:p w:rsidR="0094699D" w:rsidRDefault="0094699D" w:rsidP="00DE3B31"/>
    <w:p w:rsidR="0094699D" w:rsidRDefault="0094699D" w:rsidP="00DE3B31"/>
    <w:p w:rsidR="0094699D" w:rsidRDefault="0094699D" w:rsidP="00DE3B31"/>
    <w:p w:rsidR="0094699D" w:rsidRDefault="0094699D" w:rsidP="00DE3B31"/>
    <w:p w:rsidR="0094699D" w:rsidRDefault="0094699D" w:rsidP="00DE3B31"/>
    <w:p w:rsidR="0094699D" w:rsidRDefault="0094699D" w:rsidP="00DE3B31"/>
    <w:p w:rsidR="0094699D" w:rsidRDefault="0094699D" w:rsidP="00DE3B31"/>
    <w:p w:rsidR="0094699D" w:rsidRDefault="0094699D" w:rsidP="00DE3B31"/>
    <w:p w:rsidR="00747C6C" w:rsidRDefault="00747C6C" w:rsidP="00DE3B31"/>
    <w:p w:rsidR="00747C6C" w:rsidRDefault="00747C6C" w:rsidP="00DE3B31"/>
    <w:p w:rsidR="00747C6C" w:rsidRDefault="00747C6C" w:rsidP="00DE3B31"/>
    <w:tbl>
      <w:tblPr>
        <w:tblStyle w:val="Mkatabul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86"/>
        <w:gridCol w:w="2668"/>
      </w:tblGrid>
      <w:tr w:rsidR="0094699D" w:rsidRPr="00FB6611" w:rsidTr="00FC11C6">
        <w:trPr>
          <w:trHeight w:val="1167"/>
        </w:trPr>
        <w:tc>
          <w:tcPr>
            <w:tcW w:w="3646" w:type="pct"/>
          </w:tcPr>
          <w:p w:rsidR="0094699D" w:rsidRPr="00FB6611" w:rsidRDefault="0094699D" w:rsidP="00FC11C6">
            <w:pPr>
              <w:spacing w:before="60"/>
              <w:rPr>
                <w:rFonts w:cs="Arial"/>
                <w:color w:val="FFFFFF" w:themeColor="background1"/>
                <w:sz w:val="18"/>
                <w:szCs w:val="18"/>
              </w:rPr>
            </w:pPr>
            <w:r w:rsidRPr="00FB6611">
              <w:rPr>
                <w:rFonts w:cs="Arial"/>
                <w:color w:val="FFFFFF" w:themeColor="background1"/>
                <w:sz w:val="18"/>
                <w:szCs w:val="18"/>
              </w:rPr>
              <w:t>Ministerstvo pro místní rozvoj ČR</w:t>
            </w:r>
          </w:p>
          <w:p w:rsidR="0094699D" w:rsidRPr="00FB6611" w:rsidRDefault="0094699D" w:rsidP="00FC11C6">
            <w:pPr>
              <w:spacing w:before="60"/>
              <w:rPr>
                <w:rFonts w:cs="Arial"/>
                <w:color w:val="FFFFFF" w:themeColor="background1"/>
                <w:sz w:val="18"/>
                <w:szCs w:val="18"/>
              </w:rPr>
            </w:pPr>
            <w:r w:rsidRPr="00FB6611">
              <w:rPr>
                <w:rFonts w:cs="Arial"/>
                <w:color w:val="FFFFFF" w:themeColor="background1"/>
                <w:sz w:val="18"/>
                <w:szCs w:val="18"/>
              </w:rPr>
              <w:t>Staroměstské náměstí 6</w:t>
            </w:r>
          </w:p>
          <w:p w:rsidR="0094699D" w:rsidRPr="00FB6611" w:rsidRDefault="0094699D" w:rsidP="00FC11C6">
            <w:pPr>
              <w:spacing w:before="60"/>
              <w:rPr>
                <w:rFonts w:cs="Arial"/>
                <w:color w:val="FFFFFF" w:themeColor="background1"/>
                <w:sz w:val="18"/>
                <w:szCs w:val="18"/>
              </w:rPr>
            </w:pPr>
            <w:r w:rsidRPr="00FB6611">
              <w:rPr>
                <w:rFonts w:cs="Arial"/>
                <w:color w:val="FFFFFF" w:themeColor="background1"/>
                <w:sz w:val="18"/>
                <w:szCs w:val="18"/>
              </w:rPr>
              <w:t xml:space="preserve">110 15 Praha 1 </w:t>
            </w:r>
          </w:p>
          <w:p w:rsidR="0094699D" w:rsidRPr="00FB6611" w:rsidRDefault="0094699D" w:rsidP="00FC11C6">
            <w:pPr>
              <w:spacing w:before="60"/>
              <w:rPr>
                <w:rFonts w:cs="Arial"/>
                <w:color w:val="FFFFFF" w:themeColor="background1"/>
                <w:sz w:val="18"/>
                <w:szCs w:val="18"/>
              </w:rPr>
            </w:pPr>
            <w:r w:rsidRPr="00FB6611">
              <w:rPr>
                <w:rFonts w:cs="Arial"/>
                <w:color w:val="FFFFFF" w:themeColor="background1"/>
                <w:sz w:val="18"/>
                <w:szCs w:val="18"/>
              </w:rPr>
              <w:t>Tel.: +420 224 861 111</w:t>
            </w:r>
          </w:p>
          <w:p w:rsidR="0094699D" w:rsidRPr="00FB6611" w:rsidRDefault="0094699D" w:rsidP="00FC11C6">
            <w:pPr>
              <w:spacing w:before="60"/>
              <w:rPr>
                <w:rFonts w:cs="Arial"/>
                <w:sz w:val="18"/>
                <w:szCs w:val="18"/>
              </w:rPr>
            </w:pPr>
            <w:r w:rsidRPr="00FB6611">
              <w:rPr>
                <w:rFonts w:cs="Arial"/>
                <w:color w:val="FFFFFF" w:themeColor="background1"/>
                <w:sz w:val="18"/>
                <w:szCs w:val="18"/>
              </w:rPr>
              <w:t>www.mmr.cz</w:t>
            </w:r>
          </w:p>
        </w:tc>
        <w:tc>
          <w:tcPr>
            <w:tcW w:w="1354" w:type="pct"/>
          </w:tcPr>
          <w:p w:rsidR="0094699D" w:rsidRPr="00FB6611" w:rsidRDefault="0094699D" w:rsidP="00FC11C6">
            <w:pPr>
              <w:spacing w:before="60"/>
              <w:jc w:val="right"/>
              <w:rPr>
                <w:rFonts w:cs="Arial"/>
                <w:color w:val="FFFFFF" w:themeColor="background1"/>
                <w:sz w:val="18"/>
                <w:szCs w:val="18"/>
              </w:rPr>
            </w:pPr>
            <w:r w:rsidRPr="00FB6611">
              <w:rPr>
                <w:rFonts w:cs="Arial"/>
                <w:color w:val="FFFFFF" w:themeColor="background1"/>
                <w:sz w:val="18"/>
                <w:szCs w:val="18"/>
              </w:rPr>
              <w:t>Ústav územního rozvoje</w:t>
            </w:r>
          </w:p>
          <w:p w:rsidR="0094699D" w:rsidRPr="00FB6611" w:rsidRDefault="0094699D" w:rsidP="00FC11C6">
            <w:pPr>
              <w:spacing w:before="60"/>
              <w:jc w:val="right"/>
              <w:rPr>
                <w:rFonts w:cs="Arial"/>
                <w:color w:val="FFFFFF" w:themeColor="background1"/>
                <w:sz w:val="18"/>
                <w:szCs w:val="18"/>
              </w:rPr>
            </w:pPr>
            <w:r w:rsidRPr="00FB6611">
              <w:rPr>
                <w:rFonts w:cs="Arial"/>
                <w:color w:val="FFFFFF" w:themeColor="background1"/>
                <w:sz w:val="18"/>
                <w:szCs w:val="18"/>
              </w:rPr>
              <w:t>Jakubské náměstí 3</w:t>
            </w:r>
          </w:p>
          <w:p w:rsidR="0094699D" w:rsidRPr="00FB6611" w:rsidRDefault="0094699D" w:rsidP="00FC11C6">
            <w:pPr>
              <w:spacing w:before="60"/>
              <w:jc w:val="right"/>
              <w:rPr>
                <w:rFonts w:cs="Arial"/>
                <w:color w:val="FFFFFF" w:themeColor="background1"/>
                <w:sz w:val="18"/>
                <w:szCs w:val="18"/>
              </w:rPr>
            </w:pPr>
            <w:r w:rsidRPr="00FB6611">
              <w:rPr>
                <w:rFonts w:cs="Arial"/>
                <w:color w:val="FFFFFF" w:themeColor="background1"/>
                <w:sz w:val="18"/>
                <w:szCs w:val="18"/>
              </w:rPr>
              <w:t>602 00 Brno</w:t>
            </w:r>
          </w:p>
          <w:p w:rsidR="0094699D" w:rsidRPr="00FB6611" w:rsidRDefault="0094699D" w:rsidP="00FC11C6">
            <w:pPr>
              <w:spacing w:before="60"/>
              <w:jc w:val="right"/>
              <w:rPr>
                <w:rFonts w:cs="Arial"/>
                <w:color w:val="FFFFFF" w:themeColor="background1"/>
                <w:sz w:val="18"/>
                <w:szCs w:val="18"/>
              </w:rPr>
            </w:pPr>
            <w:r w:rsidRPr="00FB6611">
              <w:rPr>
                <w:rFonts w:cs="Arial"/>
                <w:color w:val="FFFFFF" w:themeColor="background1"/>
                <w:sz w:val="18"/>
                <w:szCs w:val="18"/>
              </w:rPr>
              <w:t>Tel.: +420 542 423 111</w:t>
            </w:r>
          </w:p>
          <w:p w:rsidR="0094699D" w:rsidRPr="00FB6611" w:rsidRDefault="0094699D" w:rsidP="00FC11C6">
            <w:pPr>
              <w:spacing w:before="60"/>
              <w:jc w:val="right"/>
              <w:rPr>
                <w:sz w:val="18"/>
                <w:szCs w:val="18"/>
              </w:rPr>
            </w:pPr>
            <w:r w:rsidRPr="00FB6611">
              <w:rPr>
                <w:rFonts w:cs="Arial"/>
                <w:color w:val="FFFFFF" w:themeColor="background1"/>
                <w:sz w:val="18"/>
                <w:szCs w:val="18"/>
              </w:rPr>
              <w:t>www.uur.cz</w:t>
            </w:r>
          </w:p>
        </w:tc>
      </w:tr>
    </w:tbl>
    <w:p w:rsidR="00747C6C" w:rsidRDefault="00747C6C" w:rsidP="0094699D">
      <w:pPr>
        <w:ind w:firstLine="708"/>
      </w:pPr>
    </w:p>
    <w:sectPr w:rsidR="00747C6C" w:rsidSect="00747C6C">
      <w:headerReference w:type="even" r:id="rId21"/>
      <w:headerReference w:type="default" r:id="rId22"/>
      <w:footerReference w:type="even" r:id="rId23"/>
      <w:footerReference w:type="default" r:id="rId24"/>
      <w:pgSz w:w="11906" w:h="16838"/>
      <w:pgMar w:top="1418" w:right="1134" w:bottom="1134" w:left="1134" w:header="709" w:footer="709" w:gutter="0"/>
      <w:pgNumType w:start="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5DA5" w:rsidRDefault="000D5DA5" w:rsidP="00E77050">
      <w:r>
        <w:separator/>
      </w:r>
    </w:p>
  </w:endnote>
  <w:endnote w:type="continuationSeparator" w:id="0">
    <w:p w:rsidR="000D5DA5" w:rsidRDefault="000D5DA5" w:rsidP="00E770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Arial Black">
    <w:panose1 w:val="020B0A040201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10A9" w:rsidRDefault="00E310A9">
    <w:pPr>
      <w:pStyle w:val="Zpat"/>
      <w:jc w:val="center"/>
    </w:pPr>
  </w:p>
  <w:p w:rsidR="00E310A9" w:rsidRDefault="00E310A9">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10A9" w:rsidRDefault="00E310A9" w:rsidP="00E310A9">
    <w:pPr>
      <w:pStyle w:val="Zpat"/>
      <w:tabs>
        <w:tab w:val="clear" w:pos="4536"/>
        <w:tab w:val="clear" w:pos="9072"/>
        <w:tab w:val="left" w:pos="4007"/>
      </w:tabs>
    </w:pPr>
    <w: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47581037"/>
      <w:docPartObj>
        <w:docPartGallery w:val="Page Numbers (Bottom of Page)"/>
        <w:docPartUnique/>
      </w:docPartObj>
    </w:sdtPr>
    <w:sdtEndPr/>
    <w:sdtContent>
      <w:p w:rsidR="00886CAC" w:rsidRPr="00886CAC" w:rsidRDefault="00886CAC" w:rsidP="00886CAC">
        <w:pPr>
          <w:pStyle w:val="Zpat"/>
          <w:jc w:val="center"/>
        </w:pPr>
        <w:r>
          <w:fldChar w:fldCharType="begin"/>
        </w:r>
        <w:r>
          <w:instrText>PAGE   \* MERGEFORMAT</w:instrText>
        </w:r>
        <w:r>
          <w:fldChar w:fldCharType="separate"/>
        </w:r>
        <w:r w:rsidR="00DD6877">
          <w:rPr>
            <w:noProof/>
          </w:rPr>
          <w:t>6</w:t>
        </w:r>
        <w: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7557334"/>
      <w:docPartObj>
        <w:docPartGallery w:val="Page Numbers (Bottom of Page)"/>
        <w:docPartUnique/>
      </w:docPartObj>
    </w:sdtPr>
    <w:sdtEndPr/>
    <w:sdtContent>
      <w:p w:rsidR="00886CAC" w:rsidRDefault="00886CAC" w:rsidP="00886CAC">
        <w:pPr>
          <w:pStyle w:val="Zpat"/>
          <w:jc w:val="center"/>
        </w:pPr>
        <w:r>
          <w:fldChar w:fldCharType="begin"/>
        </w:r>
        <w:r>
          <w:instrText>PAGE   \* MERGEFORMAT</w:instrText>
        </w:r>
        <w:r>
          <w:fldChar w:fldCharType="separate"/>
        </w:r>
        <w:r w:rsidR="00DD6877">
          <w:rPr>
            <w:noProof/>
          </w:rPr>
          <w:t>5</w:t>
        </w:r>
        <w: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7C6C" w:rsidRDefault="00747C6C">
    <w:pPr>
      <w:pStyle w:val="Zpat"/>
      <w:jc w:val="center"/>
    </w:pPr>
  </w:p>
  <w:p w:rsidR="00747C6C" w:rsidRDefault="00747C6C">
    <w:pPr>
      <w:pStyle w:val="Zpat"/>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511C" w:rsidRDefault="00C9511C">
    <w:pPr>
      <w:pStyle w:val="Zpat"/>
      <w:jc w:val="center"/>
    </w:pPr>
  </w:p>
  <w:p w:rsidR="00C9511C" w:rsidRDefault="00C9511C">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5DA5" w:rsidRDefault="000D5DA5" w:rsidP="00E77050">
      <w:r>
        <w:separator/>
      </w:r>
    </w:p>
  </w:footnote>
  <w:footnote w:type="continuationSeparator" w:id="0">
    <w:p w:rsidR="000D5DA5" w:rsidRDefault="000D5DA5" w:rsidP="00E7705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14F8" w:rsidRDefault="006714F8">
    <w:pPr>
      <w:pStyle w:val="Zhlav"/>
    </w:pPr>
  </w:p>
  <w:p w:rsidR="002B7D2F" w:rsidRDefault="002B7D2F">
    <w:pPr>
      <w:pStyle w:val="Zhlav"/>
    </w:pPr>
  </w:p>
  <w:p w:rsidR="002B7D2F" w:rsidRDefault="002B7D2F">
    <w:pPr>
      <w:pStyle w:val="Zhlav"/>
    </w:pPr>
  </w:p>
  <w:p w:rsidR="00886CAC" w:rsidRDefault="00886CAC">
    <w:pPr>
      <w:pStyle w:val="Zhlav"/>
    </w:pPr>
    <w:r>
      <w:rPr>
        <w:noProof/>
        <w:lang w:eastAsia="cs-CZ"/>
      </w:rPr>
      <w:drawing>
        <wp:anchor distT="0" distB="0" distL="114300" distR="114300" simplePos="0" relativeHeight="251671552" behindDoc="0" locked="1" layoutInCell="1" allowOverlap="1" wp14:anchorId="0BD1FFE4" wp14:editId="1252819B">
          <wp:simplePos x="0" y="0"/>
          <wp:positionH relativeFrom="page">
            <wp:posOffset>720090</wp:posOffset>
          </wp:positionH>
          <wp:positionV relativeFrom="page">
            <wp:posOffset>495300</wp:posOffset>
          </wp:positionV>
          <wp:extent cx="1583690" cy="359410"/>
          <wp:effectExtent l="0" t="0" r="0" b="2540"/>
          <wp:wrapNone/>
          <wp:docPr id="10" name="Obrázek 10" descr="D:\users\simkova\My Documents\a-Propagace-2011\mmr-logo-velke-zakladn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Obrázek 10" descr="D:\users\simkova\My Documents\a-Propagace-2011\mmr-logo-velke-zakladni.jpg"/>
                  <pic:cNvPicPr preferRelativeResize="0">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83690" cy="35941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7D2F" w:rsidRDefault="002B7D2F">
    <w:pPr>
      <w:pStyle w:val="Zhlav"/>
    </w:pPr>
    <w:r w:rsidRPr="006E610C">
      <w:rPr>
        <w:noProof/>
        <w:lang w:eastAsia="cs-CZ"/>
      </w:rPr>
      <w:drawing>
        <wp:anchor distT="0" distB="0" distL="114300" distR="114300" simplePos="0" relativeHeight="251669504" behindDoc="0" locked="0" layoutInCell="1" allowOverlap="1" wp14:anchorId="7B483391" wp14:editId="1BEF3212">
          <wp:simplePos x="0" y="0"/>
          <wp:positionH relativeFrom="column">
            <wp:posOffset>5241376</wp:posOffset>
          </wp:positionH>
          <wp:positionV relativeFrom="paragraph">
            <wp:posOffset>45085</wp:posOffset>
          </wp:positionV>
          <wp:extent cx="883920" cy="395605"/>
          <wp:effectExtent l="0" t="0" r="0" b="4445"/>
          <wp:wrapNone/>
          <wp:docPr id="11" name="Obrázek 11" descr="uur-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uur-logo.jpg"/>
                  <pic:cNvPicPr>
                    <a:picLocks noChangeAspect="1" noChangeArrowheads="1"/>
                  </pic:cNvPicPr>
                </pic:nvPicPr>
                <pic:blipFill>
                  <a:blip r:embed="rId1">
                    <a:lum contrast="20000"/>
                    <a:extLst>
                      <a:ext uri="{28A0092B-C50C-407E-A947-70E740481C1C}">
                        <a14:useLocalDpi xmlns:a14="http://schemas.microsoft.com/office/drawing/2010/main" val="0"/>
                      </a:ext>
                    </a:extLst>
                  </a:blip>
                  <a:srcRect/>
                  <a:stretch>
                    <a:fillRect/>
                  </a:stretch>
                </pic:blipFill>
                <pic:spPr bwMode="auto">
                  <a:xfrm>
                    <a:off x="0" y="0"/>
                    <a:ext cx="883920" cy="395605"/>
                  </a:xfrm>
                  <a:prstGeom prst="rect">
                    <a:avLst/>
                  </a:prstGeom>
                  <a:noFill/>
                </pic:spPr>
              </pic:pic>
            </a:graphicData>
          </a:graphic>
          <wp14:sizeRelH relativeFrom="margin">
            <wp14:pctWidth>0</wp14:pctWidth>
          </wp14:sizeRelH>
          <wp14:sizeRelV relativeFrom="margin">
            <wp14:pctHeight>0</wp14:pctHeight>
          </wp14:sizeRelV>
        </wp:anchor>
      </w:drawing>
    </w:r>
  </w:p>
  <w:p w:rsidR="002B7D2F" w:rsidRDefault="002B7D2F">
    <w:pPr>
      <w:pStyle w:val="Zhlav"/>
    </w:pPr>
  </w:p>
  <w:p w:rsidR="002B7D2F" w:rsidRDefault="002B7D2F">
    <w:pPr>
      <w:pStyle w:val="Zhlav"/>
    </w:pPr>
  </w:p>
  <w:p w:rsidR="00886CAC" w:rsidRDefault="00886CAC">
    <w:pPr>
      <w:pStyle w:val="Zhlav"/>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7C6C" w:rsidRDefault="00747C6C">
    <w:pPr>
      <w:pStyle w:val="Zhlav"/>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7469" w:rsidRPr="001D037C" w:rsidRDefault="00627469" w:rsidP="001D037C">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D7341"/>
    <w:multiLevelType w:val="hybridMultilevel"/>
    <w:tmpl w:val="0DBE9CE8"/>
    <w:lvl w:ilvl="0" w:tplc="7E9CC012">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
    <w:nsid w:val="04491141"/>
    <w:multiLevelType w:val="hybridMultilevel"/>
    <w:tmpl w:val="34924FDA"/>
    <w:lvl w:ilvl="0" w:tplc="82B6DD6E">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12DF3B05"/>
    <w:multiLevelType w:val="multilevel"/>
    <w:tmpl w:val="586CA824"/>
    <w:lvl w:ilvl="0">
      <w:start w:val="1"/>
      <w:numFmt w:val="decimal"/>
      <w:lvlText w:val="%1."/>
      <w:lvlJc w:val="left"/>
      <w:pPr>
        <w:ind w:left="360" w:hanging="360"/>
      </w:pPr>
      <w:rPr>
        <w:rFonts w:hint="default"/>
      </w:rPr>
    </w:lvl>
    <w:lvl w:ilvl="1">
      <w:start w:val="1"/>
      <w:numFmt w:val="decimal"/>
      <w:pStyle w:val="Nadpis2"/>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nsid w:val="1E7A5A05"/>
    <w:multiLevelType w:val="hybridMultilevel"/>
    <w:tmpl w:val="5388014C"/>
    <w:lvl w:ilvl="0" w:tplc="5FACCAA6">
      <w:start w:val="1"/>
      <w:numFmt w:val="bullet"/>
      <w:lvlText w:val="»"/>
      <w:lvlJc w:val="left"/>
      <w:pPr>
        <w:ind w:left="1080" w:hanging="360"/>
      </w:pPr>
      <w:rPr>
        <w:rFonts w:ascii="Arial" w:hAnsi="Arial" w:hint="default"/>
        <w:b w:val="0"/>
        <w:i w:val="0"/>
        <w:color w:val="000099"/>
        <w:sz w:val="24"/>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4">
    <w:nsid w:val="1FB51542"/>
    <w:multiLevelType w:val="hybridMultilevel"/>
    <w:tmpl w:val="663A4BBA"/>
    <w:lvl w:ilvl="0" w:tplc="9C527BDC">
      <w:start w:val="1"/>
      <w:numFmt w:val="lowerLetter"/>
      <w:lvlText w:val="%1)"/>
      <w:lvlJc w:val="left"/>
      <w:pPr>
        <w:ind w:left="360" w:hanging="360"/>
      </w:pPr>
      <w:rPr>
        <w:rFonts w:ascii="Arial" w:hAnsi="Arial" w:hint="default"/>
        <w:b/>
        <w:i w:val="0"/>
        <w:caps w:val="0"/>
        <w:strike w:val="0"/>
        <w:dstrike w:val="0"/>
        <w:vanish w:val="0"/>
        <w:color w:val="000099"/>
        <w:sz w:val="24"/>
        <w:szCs w:val="26"/>
        <w:vertAlign w:val="baseli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21D92E0D"/>
    <w:multiLevelType w:val="hybridMultilevel"/>
    <w:tmpl w:val="C7BE7098"/>
    <w:lvl w:ilvl="0" w:tplc="D1C63150">
      <w:start w:val="1"/>
      <w:numFmt w:val="lowerLetter"/>
      <w:lvlText w:val="%1)"/>
      <w:lvlJc w:val="left"/>
      <w:pPr>
        <w:ind w:left="360" w:hanging="360"/>
      </w:pPr>
      <w:rPr>
        <w:rFonts w:ascii="Arial" w:hAnsi="Arial" w:hint="default"/>
        <w:b/>
        <w:i w:val="0"/>
        <w:caps w:val="0"/>
        <w:strike w:val="0"/>
        <w:dstrike w:val="0"/>
        <w:vanish w:val="0"/>
        <w:color w:val="000099"/>
        <w:sz w:val="24"/>
        <w:szCs w:val="26"/>
        <w:vertAlign w:val="baseline"/>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nsid w:val="238E3825"/>
    <w:multiLevelType w:val="hybridMultilevel"/>
    <w:tmpl w:val="775A11B8"/>
    <w:lvl w:ilvl="0" w:tplc="2B14155E">
      <w:start w:val="1"/>
      <w:numFmt w:val="decimal"/>
      <w:pStyle w:val="Nadpis1"/>
      <w:lvlText w:val="%1"/>
      <w:lvlJc w:val="left"/>
      <w:pPr>
        <w:ind w:left="2771" w:hanging="360"/>
      </w:pPr>
      <w:rPr>
        <w:rFonts w:ascii="Arial" w:hAnsi="Arial" w:hint="default"/>
        <w:b/>
        <w:i w:val="0"/>
        <w:color w:val="000099"/>
        <w:sz w:val="28"/>
      </w:rPr>
    </w:lvl>
    <w:lvl w:ilvl="1" w:tplc="31BEA5FE">
      <w:start w:val="1"/>
      <w:numFmt w:val="decimal"/>
      <w:lvlText w:val="%2."/>
      <w:lvlJc w:val="left"/>
      <w:pPr>
        <w:ind w:left="3851" w:hanging="360"/>
      </w:pPr>
      <w:rPr>
        <w:rFonts w:ascii="Arial" w:hAnsi="Arial" w:hint="default"/>
        <w:b w:val="0"/>
        <w:i w:val="0"/>
        <w:sz w:val="20"/>
      </w:rPr>
    </w:lvl>
    <w:lvl w:ilvl="2" w:tplc="0405001B" w:tentative="1">
      <w:start w:val="1"/>
      <w:numFmt w:val="lowerRoman"/>
      <w:lvlText w:val="%3."/>
      <w:lvlJc w:val="right"/>
      <w:pPr>
        <w:ind w:left="4571" w:hanging="180"/>
      </w:pPr>
    </w:lvl>
    <w:lvl w:ilvl="3" w:tplc="0405000F" w:tentative="1">
      <w:start w:val="1"/>
      <w:numFmt w:val="decimal"/>
      <w:lvlText w:val="%4."/>
      <w:lvlJc w:val="left"/>
      <w:pPr>
        <w:ind w:left="5291" w:hanging="360"/>
      </w:pPr>
    </w:lvl>
    <w:lvl w:ilvl="4" w:tplc="04050019" w:tentative="1">
      <w:start w:val="1"/>
      <w:numFmt w:val="lowerLetter"/>
      <w:lvlText w:val="%5."/>
      <w:lvlJc w:val="left"/>
      <w:pPr>
        <w:ind w:left="6011" w:hanging="360"/>
      </w:pPr>
    </w:lvl>
    <w:lvl w:ilvl="5" w:tplc="0405001B" w:tentative="1">
      <w:start w:val="1"/>
      <w:numFmt w:val="lowerRoman"/>
      <w:lvlText w:val="%6."/>
      <w:lvlJc w:val="right"/>
      <w:pPr>
        <w:ind w:left="6731" w:hanging="180"/>
      </w:pPr>
    </w:lvl>
    <w:lvl w:ilvl="6" w:tplc="0405000F" w:tentative="1">
      <w:start w:val="1"/>
      <w:numFmt w:val="decimal"/>
      <w:lvlText w:val="%7."/>
      <w:lvlJc w:val="left"/>
      <w:pPr>
        <w:ind w:left="7451" w:hanging="360"/>
      </w:pPr>
    </w:lvl>
    <w:lvl w:ilvl="7" w:tplc="04050019" w:tentative="1">
      <w:start w:val="1"/>
      <w:numFmt w:val="lowerLetter"/>
      <w:lvlText w:val="%8."/>
      <w:lvlJc w:val="left"/>
      <w:pPr>
        <w:ind w:left="8171" w:hanging="360"/>
      </w:pPr>
    </w:lvl>
    <w:lvl w:ilvl="8" w:tplc="0405001B" w:tentative="1">
      <w:start w:val="1"/>
      <w:numFmt w:val="lowerRoman"/>
      <w:lvlText w:val="%9."/>
      <w:lvlJc w:val="right"/>
      <w:pPr>
        <w:ind w:left="8891" w:hanging="180"/>
      </w:pPr>
    </w:lvl>
  </w:abstractNum>
  <w:abstractNum w:abstractNumId="7">
    <w:nsid w:val="306013AB"/>
    <w:multiLevelType w:val="hybridMultilevel"/>
    <w:tmpl w:val="7CE281F4"/>
    <w:lvl w:ilvl="0" w:tplc="04050003">
      <w:start w:val="1"/>
      <w:numFmt w:val="bullet"/>
      <w:lvlText w:val="o"/>
      <w:lvlJc w:val="left"/>
      <w:pPr>
        <w:ind w:left="1068" w:hanging="360"/>
      </w:pPr>
      <w:rPr>
        <w:rFonts w:ascii="Courier New" w:hAnsi="Courier New" w:cs="Courier New" w:hint="default"/>
      </w:rPr>
    </w:lvl>
    <w:lvl w:ilvl="1" w:tplc="04050003">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8">
    <w:nsid w:val="4B0415F0"/>
    <w:multiLevelType w:val="hybridMultilevel"/>
    <w:tmpl w:val="92D6815A"/>
    <w:lvl w:ilvl="0" w:tplc="F7B2F3EA">
      <w:start w:val="1"/>
      <w:numFmt w:val="decimal"/>
      <w:pStyle w:val="Nadpis6"/>
      <w:lvlText w:val="Č. %1"/>
      <w:lvlJc w:val="left"/>
      <w:pPr>
        <w:ind w:left="720" w:hanging="360"/>
      </w:pPr>
      <w:rPr>
        <w:rFonts w:ascii="Arial" w:hAnsi="Arial" w:hint="default"/>
        <w:b/>
        <w:i w:val="0"/>
        <w:color w:val="1F497D"/>
        <w:sz w:val="28"/>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5C9C0AD9"/>
    <w:multiLevelType w:val="hybridMultilevel"/>
    <w:tmpl w:val="660448CA"/>
    <w:lvl w:ilvl="0" w:tplc="BDD2D4B6">
      <w:start w:val="1"/>
      <w:numFmt w:val="decimal"/>
      <w:pStyle w:val="Nadpis5"/>
      <w:lvlText w:val="5.%1"/>
      <w:lvlJc w:val="left"/>
      <w:pPr>
        <w:ind w:left="360" w:hanging="360"/>
      </w:pPr>
      <w:rPr>
        <w:rFonts w:ascii="Arial" w:hAnsi="Arial" w:hint="default"/>
        <w:b/>
        <w:i w:val="0"/>
        <w:color w:val="1F497D"/>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60F56186"/>
    <w:multiLevelType w:val="hybridMultilevel"/>
    <w:tmpl w:val="E174DF00"/>
    <w:lvl w:ilvl="0" w:tplc="996E87EC">
      <w:start w:val="1"/>
      <w:numFmt w:val="decimal"/>
      <w:pStyle w:val="Nadpis4"/>
      <w:lvlText w:val="3.%1"/>
      <w:lvlJc w:val="left"/>
      <w:pPr>
        <w:ind w:left="757" w:hanging="360"/>
      </w:pPr>
      <w:rPr>
        <w:rFonts w:ascii="Arial" w:hAnsi="Arial" w:hint="default"/>
        <w:b/>
        <w:i w:val="0"/>
        <w:color w:val="1F497D"/>
        <w:sz w:val="24"/>
      </w:rPr>
    </w:lvl>
    <w:lvl w:ilvl="1" w:tplc="04050019" w:tentative="1">
      <w:start w:val="1"/>
      <w:numFmt w:val="lowerLetter"/>
      <w:lvlText w:val="%2."/>
      <w:lvlJc w:val="left"/>
      <w:pPr>
        <w:ind w:left="1837" w:hanging="360"/>
      </w:pPr>
    </w:lvl>
    <w:lvl w:ilvl="2" w:tplc="0405001B" w:tentative="1">
      <w:start w:val="1"/>
      <w:numFmt w:val="lowerRoman"/>
      <w:lvlText w:val="%3."/>
      <w:lvlJc w:val="right"/>
      <w:pPr>
        <w:ind w:left="2557" w:hanging="180"/>
      </w:pPr>
    </w:lvl>
    <w:lvl w:ilvl="3" w:tplc="0405000F" w:tentative="1">
      <w:start w:val="1"/>
      <w:numFmt w:val="decimal"/>
      <w:lvlText w:val="%4."/>
      <w:lvlJc w:val="left"/>
      <w:pPr>
        <w:ind w:left="3277" w:hanging="360"/>
      </w:pPr>
    </w:lvl>
    <w:lvl w:ilvl="4" w:tplc="04050019" w:tentative="1">
      <w:start w:val="1"/>
      <w:numFmt w:val="lowerLetter"/>
      <w:lvlText w:val="%5."/>
      <w:lvlJc w:val="left"/>
      <w:pPr>
        <w:ind w:left="3997" w:hanging="360"/>
      </w:pPr>
    </w:lvl>
    <w:lvl w:ilvl="5" w:tplc="0405001B" w:tentative="1">
      <w:start w:val="1"/>
      <w:numFmt w:val="lowerRoman"/>
      <w:lvlText w:val="%6."/>
      <w:lvlJc w:val="right"/>
      <w:pPr>
        <w:ind w:left="4717" w:hanging="180"/>
      </w:pPr>
    </w:lvl>
    <w:lvl w:ilvl="6" w:tplc="0405000F" w:tentative="1">
      <w:start w:val="1"/>
      <w:numFmt w:val="decimal"/>
      <w:lvlText w:val="%7."/>
      <w:lvlJc w:val="left"/>
      <w:pPr>
        <w:ind w:left="5437" w:hanging="360"/>
      </w:pPr>
    </w:lvl>
    <w:lvl w:ilvl="7" w:tplc="04050019" w:tentative="1">
      <w:start w:val="1"/>
      <w:numFmt w:val="lowerLetter"/>
      <w:lvlText w:val="%8."/>
      <w:lvlJc w:val="left"/>
      <w:pPr>
        <w:ind w:left="6157" w:hanging="360"/>
      </w:pPr>
    </w:lvl>
    <w:lvl w:ilvl="8" w:tplc="0405001B" w:tentative="1">
      <w:start w:val="1"/>
      <w:numFmt w:val="lowerRoman"/>
      <w:lvlText w:val="%9."/>
      <w:lvlJc w:val="right"/>
      <w:pPr>
        <w:ind w:left="6877" w:hanging="180"/>
      </w:pPr>
    </w:lvl>
  </w:abstractNum>
  <w:abstractNum w:abstractNumId="11">
    <w:nsid w:val="6BE86A0F"/>
    <w:multiLevelType w:val="hybridMultilevel"/>
    <w:tmpl w:val="111A7F58"/>
    <w:lvl w:ilvl="0" w:tplc="04050001">
      <w:start w:val="1"/>
      <w:numFmt w:val="bullet"/>
      <w:lvlText w:val=""/>
      <w:lvlJc w:val="left"/>
      <w:pPr>
        <w:ind w:left="1068" w:hanging="360"/>
      </w:pPr>
      <w:rPr>
        <w:rFonts w:ascii="Symbol" w:hAnsi="Symbol" w:cs="Symbol" w:hint="default"/>
        <w:b w:val="0"/>
        <w:i w:val="0"/>
        <w:sz w:val="24"/>
      </w:rPr>
    </w:lvl>
    <w:lvl w:ilvl="1" w:tplc="04050003">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12">
    <w:nsid w:val="7B8B5DAF"/>
    <w:multiLevelType w:val="hybridMultilevel"/>
    <w:tmpl w:val="8196BEF0"/>
    <w:lvl w:ilvl="0" w:tplc="04050001">
      <w:start w:val="1"/>
      <w:numFmt w:val="bullet"/>
      <w:lvlText w:val=""/>
      <w:lvlJc w:val="left"/>
      <w:pPr>
        <w:ind w:left="1080" w:hanging="360"/>
      </w:pPr>
      <w:rPr>
        <w:rFonts w:ascii="Symbol" w:hAnsi="Symbol" w:cs="Symbol" w:hint="default"/>
        <w:b w:val="0"/>
        <w:i w:val="0"/>
        <w:sz w:val="24"/>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num w:numId="1">
    <w:abstractNumId w:val="6"/>
  </w:num>
  <w:num w:numId="2">
    <w:abstractNumId w:val="10"/>
  </w:num>
  <w:num w:numId="3">
    <w:abstractNumId w:val="2"/>
  </w:num>
  <w:num w:numId="4">
    <w:abstractNumId w:val="8"/>
  </w:num>
  <w:num w:numId="5">
    <w:abstractNumId w:val="9"/>
  </w:num>
  <w:num w:numId="6">
    <w:abstractNumId w:val="0"/>
  </w:num>
  <w:num w:numId="7">
    <w:abstractNumId w:val="5"/>
  </w:num>
  <w:num w:numId="8">
    <w:abstractNumId w:val="1"/>
  </w:num>
  <w:num w:numId="9">
    <w:abstractNumId w:val="4"/>
  </w:num>
  <w:num w:numId="10">
    <w:abstractNumId w:val="7"/>
  </w:num>
  <w:num w:numId="11">
    <w:abstractNumId w:val="11"/>
  </w:num>
  <w:num w:numId="12">
    <w:abstractNumId w:val="12"/>
  </w:num>
  <w:num w:numId="13">
    <w:abstractNumId w:val="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evenAndOddHeaders/>
  <w:characterSpacingControl w:val="doNotCompress"/>
  <w:savePreviewPicture/>
  <w:hdrShapeDefaults>
    <o:shapedefaults v:ext="edit" spidmax="2049">
      <o:colormru v:ext="edit" colors="#293315,#39471d"/>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181F"/>
    <w:rsid w:val="000025F6"/>
    <w:rsid w:val="00007579"/>
    <w:rsid w:val="00011600"/>
    <w:rsid w:val="000123D5"/>
    <w:rsid w:val="00013ED5"/>
    <w:rsid w:val="00013FA1"/>
    <w:rsid w:val="000143AA"/>
    <w:rsid w:val="000214B5"/>
    <w:rsid w:val="0002542C"/>
    <w:rsid w:val="00025E63"/>
    <w:rsid w:val="000267F1"/>
    <w:rsid w:val="000315E1"/>
    <w:rsid w:val="00035ACE"/>
    <w:rsid w:val="000379FF"/>
    <w:rsid w:val="00040B35"/>
    <w:rsid w:val="00043AC1"/>
    <w:rsid w:val="00044DB1"/>
    <w:rsid w:val="0004504E"/>
    <w:rsid w:val="00047292"/>
    <w:rsid w:val="00047C0A"/>
    <w:rsid w:val="000556FD"/>
    <w:rsid w:val="00063F03"/>
    <w:rsid w:val="0007000D"/>
    <w:rsid w:val="00070326"/>
    <w:rsid w:val="00070774"/>
    <w:rsid w:val="000740BF"/>
    <w:rsid w:val="000749D9"/>
    <w:rsid w:val="0008612D"/>
    <w:rsid w:val="0008658F"/>
    <w:rsid w:val="00087FA1"/>
    <w:rsid w:val="00090F86"/>
    <w:rsid w:val="00091348"/>
    <w:rsid w:val="0009339E"/>
    <w:rsid w:val="000955E7"/>
    <w:rsid w:val="000971BB"/>
    <w:rsid w:val="000A3042"/>
    <w:rsid w:val="000B0BCE"/>
    <w:rsid w:val="000B3061"/>
    <w:rsid w:val="000C0454"/>
    <w:rsid w:val="000C1E0A"/>
    <w:rsid w:val="000C235B"/>
    <w:rsid w:val="000C2AF8"/>
    <w:rsid w:val="000D01DB"/>
    <w:rsid w:val="000D4D59"/>
    <w:rsid w:val="000D5471"/>
    <w:rsid w:val="000D5DA5"/>
    <w:rsid w:val="000D7B04"/>
    <w:rsid w:val="000D7F0F"/>
    <w:rsid w:val="000E1BAB"/>
    <w:rsid w:val="000E26AF"/>
    <w:rsid w:val="000E4BBF"/>
    <w:rsid w:val="000E5D50"/>
    <w:rsid w:val="000E681E"/>
    <w:rsid w:val="000F1C48"/>
    <w:rsid w:val="000F76C4"/>
    <w:rsid w:val="001014FF"/>
    <w:rsid w:val="00101E62"/>
    <w:rsid w:val="0010369B"/>
    <w:rsid w:val="00105FD4"/>
    <w:rsid w:val="0011170F"/>
    <w:rsid w:val="001145C3"/>
    <w:rsid w:val="001148FE"/>
    <w:rsid w:val="00115B47"/>
    <w:rsid w:val="00115C09"/>
    <w:rsid w:val="00116D8E"/>
    <w:rsid w:val="00117831"/>
    <w:rsid w:val="001203BB"/>
    <w:rsid w:val="0012044B"/>
    <w:rsid w:val="00122B39"/>
    <w:rsid w:val="0012384B"/>
    <w:rsid w:val="00124AC1"/>
    <w:rsid w:val="0012564F"/>
    <w:rsid w:val="0013126A"/>
    <w:rsid w:val="001314C6"/>
    <w:rsid w:val="00132727"/>
    <w:rsid w:val="0013539C"/>
    <w:rsid w:val="0014052D"/>
    <w:rsid w:val="00140F56"/>
    <w:rsid w:val="00150B19"/>
    <w:rsid w:val="00150E2A"/>
    <w:rsid w:val="00154699"/>
    <w:rsid w:val="001565F9"/>
    <w:rsid w:val="0015694D"/>
    <w:rsid w:val="00166D3C"/>
    <w:rsid w:val="00171106"/>
    <w:rsid w:val="00173686"/>
    <w:rsid w:val="00174094"/>
    <w:rsid w:val="00174C8E"/>
    <w:rsid w:val="00176246"/>
    <w:rsid w:val="0018316C"/>
    <w:rsid w:val="001861D9"/>
    <w:rsid w:val="0018647A"/>
    <w:rsid w:val="0019127B"/>
    <w:rsid w:val="001A5352"/>
    <w:rsid w:val="001A6210"/>
    <w:rsid w:val="001A673B"/>
    <w:rsid w:val="001B27D6"/>
    <w:rsid w:val="001C2307"/>
    <w:rsid w:val="001C3B35"/>
    <w:rsid w:val="001C5822"/>
    <w:rsid w:val="001C6891"/>
    <w:rsid w:val="001C6E7B"/>
    <w:rsid w:val="001C7855"/>
    <w:rsid w:val="001C7DD4"/>
    <w:rsid w:val="001D037C"/>
    <w:rsid w:val="001D1D8E"/>
    <w:rsid w:val="001D4B17"/>
    <w:rsid w:val="001D6FF9"/>
    <w:rsid w:val="001E22D6"/>
    <w:rsid w:val="001F0C38"/>
    <w:rsid w:val="001F11B8"/>
    <w:rsid w:val="001F2F3A"/>
    <w:rsid w:val="001F4DAA"/>
    <w:rsid w:val="001F50B1"/>
    <w:rsid w:val="001F705C"/>
    <w:rsid w:val="002015B0"/>
    <w:rsid w:val="0020625D"/>
    <w:rsid w:val="00210A08"/>
    <w:rsid w:val="002129C9"/>
    <w:rsid w:val="00212CDE"/>
    <w:rsid w:val="00217E53"/>
    <w:rsid w:val="00235BD8"/>
    <w:rsid w:val="00237064"/>
    <w:rsid w:val="00242195"/>
    <w:rsid w:val="00252434"/>
    <w:rsid w:val="00255174"/>
    <w:rsid w:val="00262569"/>
    <w:rsid w:val="002653BA"/>
    <w:rsid w:val="00270C1C"/>
    <w:rsid w:val="0027338B"/>
    <w:rsid w:val="0027561C"/>
    <w:rsid w:val="0027563F"/>
    <w:rsid w:val="0027725A"/>
    <w:rsid w:val="00277788"/>
    <w:rsid w:val="002837CC"/>
    <w:rsid w:val="00286D00"/>
    <w:rsid w:val="002876B5"/>
    <w:rsid w:val="00287B66"/>
    <w:rsid w:val="002936AA"/>
    <w:rsid w:val="002967B4"/>
    <w:rsid w:val="002A4336"/>
    <w:rsid w:val="002A61D9"/>
    <w:rsid w:val="002B6F87"/>
    <w:rsid w:val="002B7D2F"/>
    <w:rsid w:val="002C05CA"/>
    <w:rsid w:val="002C2558"/>
    <w:rsid w:val="002C39FC"/>
    <w:rsid w:val="002D1B2F"/>
    <w:rsid w:val="002D7299"/>
    <w:rsid w:val="002E3F57"/>
    <w:rsid w:val="002E5963"/>
    <w:rsid w:val="002E59FF"/>
    <w:rsid w:val="002E63FB"/>
    <w:rsid w:val="002F34B9"/>
    <w:rsid w:val="002F4EE4"/>
    <w:rsid w:val="003000DC"/>
    <w:rsid w:val="003046CD"/>
    <w:rsid w:val="00305769"/>
    <w:rsid w:val="003121D5"/>
    <w:rsid w:val="00316A40"/>
    <w:rsid w:val="00322B5A"/>
    <w:rsid w:val="00333115"/>
    <w:rsid w:val="00334075"/>
    <w:rsid w:val="00340D46"/>
    <w:rsid w:val="00344237"/>
    <w:rsid w:val="0035047C"/>
    <w:rsid w:val="00351D89"/>
    <w:rsid w:val="00353137"/>
    <w:rsid w:val="00353769"/>
    <w:rsid w:val="0035390A"/>
    <w:rsid w:val="003607AC"/>
    <w:rsid w:val="00364481"/>
    <w:rsid w:val="00366364"/>
    <w:rsid w:val="003773A2"/>
    <w:rsid w:val="0039011B"/>
    <w:rsid w:val="00391834"/>
    <w:rsid w:val="003938E8"/>
    <w:rsid w:val="0039626A"/>
    <w:rsid w:val="00396D68"/>
    <w:rsid w:val="00397775"/>
    <w:rsid w:val="003A46A5"/>
    <w:rsid w:val="003A55B5"/>
    <w:rsid w:val="003A6E2B"/>
    <w:rsid w:val="003A7920"/>
    <w:rsid w:val="003B1A6E"/>
    <w:rsid w:val="003B30DB"/>
    <w:rsid w:val="003B59B1"/>
    <w:rsid w:val="003B6F9E"/>
    <w:rsid w:val="003B7E4C"/>
    <w:rsid w:val="003C3E65"/>
    <w:rsid w:val="003C6731"/>
    <w:rsid w:val="003D3294"/>
    <w:rsid w:val="003E0173"/>
    <w:rsid w:val="003E2608"/>
    <w:rsid w:val="003E39FE"/>
    <w:rsid w:val="003E4178"/>
    <w:rsid w:val="003E460E"/>
    <w:rsid w:val="003E59D7"/>
    <w:rsid w:val="003E618A"/>
    <w:rsid w:val="003E6424"/>
    <w:rsid w:val="003E7FE9"/>
    <w:rsid w:val="003F0BAD"/>
    <w:rsid w:val="003F10D0"/>
    <w:rsid w:val="003F3AF2"/>
    <w:rsid w:val="00400974"/>
    <w:rsid w:val="0040141E"/>
    <w:rsid w:val="00402F16"/>
    <w:rsid w:val="00411513"/>
    <w:rsid w:val="004138FD"/>
    <w:rsid w:val="00425D3C"/>
    <w:rsid w:val="0042641A"/>
    <w:rsid w:val="00426F04"/>
    <w:rsid w:val="0043006C"/>
    <w:rsid w:val="004327E5"/>
    <w:rsid w:val="00432DEF"/>
    <w:rsid w:val="00433F0D"/>
    <w:rsid w:val="00440351"/>
    <w:rsid w:val="00441D1A"/>
    <w:rsid w:val="00442883"/>
    <w:rsid w:val="0044433E"/>
    <w:rsid w:val="00445FEF"/>
    <w:rsid w:val="004500B4"/>
    <w:rsid w:val="00457429"/>
    <w:rsid w:val="0046004E"/>
    <w:rsid w:val="00463295"/>
    <w:rsid w:val="00473A28"/>
    <w:rsid w:val="00473E9C"/>
    <w:rsid w:val="00476651"/>
    <w:rsid w:val="004818A0"/>
    <w:rsid w:val="00492F6D"/>
    <w:rsid w:val="004969E5"/>
    <w:rsid w:val="00496D03"/>
    <w:rsid w:val="00497E18"/>
    <w:rsid w:val="004A238D"/>
    <w:rsid w:val="004A65C2"/>
    <w:rsid w:val="004B1AE3"/>
    <w:rsid w:val="004B67D0"/>
    <w:rsid w:val="004B7BA9"/>
    <w:rsid w:val="004C0B2C"/>
    <w:rsid w:val="004C4652"/>
    <w:rsid w:val="004C4C49"/>
    <w:rsid w:val="004C4CC5"/>
    <w:rsid w:val="004C59B1"/>
    <w:rsid w:val="004C61D9"/>
    <w:rsid w:val="004D2A88"/>
    <w:rsid w:val="004D56A9"/>
    <w:rsid w:val="004D5B7C"/>
    <w:rsid w:val="004E0D9D"/>
    <w:rsid w:val="004E5803"/>
    <w:rsid w:val="004E71FE"/>
    <w:rsid w:val="004F10B4"/>
    <w:rsid w:val="004F5AE4"/>
    <w:rsid w:val="004F674C"/>
    <w:rsid w:val="004F6BEA"/>
    <w:rsid w:val="004F75FA"/>
    <w:rsid w:val="00503EF5"/>
    <w:rsid w:val="00505CBD"/>
    <w:rsid w:val="00507BD7"/>
    <w:rsid w:val="00511B95"/>
    <w:rsid w:val="00511D99"/>
    <w:rsid w:val="0051396C"/>
    <w:rsid w:val="00517D78"/>
    <w:rsid w:val="00517EEF"/>
    <w:rsid w:val="00525FC6"/>
    <w:rsid w:val="005272CF"/>
    <w:rsid w:val="005349DE"/>
    <w:rsid w:val="00543103"/>
    <w:rsid w:val="00554679"/>
    <w:rsid w:val="00554AF4"/>
    <w:rsid w:val="00556910"/>
    <w:rsid w:val="00557FF2"/>
    <w:rsid w:val="0056089D"/>
    <w:rsid w:val="005612D6"/>
    <w:rsid w:val="00563407"/>
    <w:rsid w:val="005638FE"/>
    <w:rsid w:val="00564581"/>
    <w:rsid w:val="00565DB6"/>
    <w:rsid w:val="00567060"/>
    <w:rsid w:val="00567922"/>
    <w:rsid w:val="0057077A"/>
    <w:rsid w:val="00571E59"/>
    <w:rsid w:val="005763B9"/>
    <w:rsid w:val="00576EAF"/>
    <w:rsid w:val="00582384"/>
    <w:rsid w:val="00582395"/>
    <w:rsid w:val="00583C51"/>
    <w:rsid w:val="00585021"/>
    <w:rsid w:val="00591C3F"/>
    <w:rsid w:val="005949D0"/>
    <w:rsid w:val="00596819"/>
    <w:rsid w:val="00596BBE"/>
    <w:rsid w:val="005A0D30"/>
    <w:rsid w:val="005A5CD9"/>
    <w:rsid w:val="005A6008"/>
    <w:rsid w:val="005A7A1F"/>
    <w:rsid w:val="005B5125"/>
    <w:rsid w:val="005B55FB"/>
    <w:rsid w:val="005B6176"/>
    <w:rsid w:val="005C3F49"/>
    <w:rsid w:val="005C730D"/>
    <w:rsid w:val="005C7870"/>
    <w:rsid w:val="005F311F"/>
    <w:rsid w:val="006075CA"/>
    <w:rsid w:val="0061615E"/>
    <w:rsid w:val="006237FA"/>
    <w:rsid w:val="00623D74"/>
    <w:rsid w:val="00623E37"/>
    <w:rsid w:val="00627469"/>
    <w:rsid w:val="00634144"/>
    <w:rsid w:val="0063601F"/>
    <w:rsid w:val="00637CE1"/>
    <w:rsid w:val="00640E5A"/>
    <w:rsid w:val="006437DF"/>
    <w:rsid w:val="006467B9"/>
    <w:rsid w:val="00651A6C"/>
    <w:rsid w:val="00653245"/>
    <w:rsid w:val="0065708E"/>
    <w:rsid w:val="0066418E"/>
    <w:rsid w:val="00664757"/>
    <w:rsid w:val="0066615C"/>
    <w:rsid w:val="006714F8"/>
    <w:rsid w:val="00675F23"/>
    <w:rsid w:val="00685EB7"/>
    <w:rsid w:val="006A108E"/>
    <w:rsid w:val="006A15C5"/>
    <w:rsid w:val="006A1C32"/>
    <w:rsid w:val="006A26EC"/>
    <w:rsid w:val="006A4A2C"/>
    <w:rsid w:val="006A6314"/>
    <w:rsid w:val="006A6C2D"/>
    <w:rsid w:val="006B4CCC"/>
    <w:rsid w:val="006C0E2A"/>
    <w:rsid w:val="006C18EF"/>
    <w:rsid w:val="006C39AD"/>
    <w:rsid w:val="006C458B"/>
    <w:rsid w:val="006C7A80"/>
    <w:rsid w:val="006D4624"/>
    <w:rsid w:val="006D5CD7"/>
    <w:rsid w:val="006E7AEC"/>
    <w:rsid w:val="006F023B"/>
    <w:rsid w:val="006F02B7"/>
    <w:rsid w:val="006F6E4C"/>
    <w:rsid w:val="006F7393"/>
    <w:rsid w:val="00701DE1"/>
    <w:rsid w:val="007035D8"/>
    <w:rsid w:val="0070400B"/>
    <w:rsid w:val="00705329"/>
    <w:rsid w:val="007075A6"/>
    <w:rsid w:val="00711AC3"/>
    <w:rsid w:val="00717D30"/>
    <w:rsid w:val="0072189C"/>
    <w:rsid w:val="00724CC1"/>
    <w:rsid w:val="00731057"/>
    <w:rsid w:val="00732DB5"/>
    <w:rsid w:val="00734FC4"/>
    <w:rsid w:val="00736292"/>
    <w:rsid w:val="007369A5"/>
    <w:rsid w:val="00740C30"/>
    <w:rsid w:val="007420E6"/>
    <w:rsid w:val="007436FC"/>
    <w:rsid w:val="00747C6C"/>
    <w:rsid w:val="007540D9"/>
    <w:rsid w:val="0075626A"/>
    <w:rsid w:val="007567B0"/>
    <w:rsid w:val="0075765E"/>
    <w:rsid w:val="0076656C"/>
    <w:rsid w:val="00766C24"/>
    <w:rsid w:val="00772FD7"/>
    <w:rsid w:val="00783290"/>
    <w:rsid w:val="0078611B"/>
    <w:rsid w:val="00793433"/>
    <w:rsid w:val="00794285"/>
    <w:rsid w:val="00794DD1"/>
    <w:rsid w:val="007A16B7"/>
    <w:rsid w:val="007A6D25"/>
    <w:rsid w:val="007B451A"/>
    <w:rsid w:val="007B6D9D"/>
    <w:rsid w:val="007C6FE3"/>
    <w:rsid w:val="007D0617"/>
    <w:rsid w:val="007D0D13"/>
    <w:rsid w:val="007D1DB5"/>
    <w:rsid w:val="007D2131"/>
    <w:rsid w:val="007D4E9B"/>
    <w:rsid w:val="007D5931"/>
    <w:rsid w:val="007E265B"/>
    <w:rsid w:val="007F2CC0"/>
    <w:rsid w:val="007F2F29"/>
    <w:rsid w:val="007F3076"/>
    <w:rsid w:val="007F4E27"/>
    <w:rsid w:val="007F509D"/>
    <w:rsid w:val="007F6C3F"/>
    <w:rsid w:val="007F6D54"/>
    <w:rsid w:val="0080534A"/>
    <w:rsid w:val="008079F1"/>
    <w:rsid w:val="00815F14"/>
    <w:rsid w:val="008172EF"/>
    <w:rsid w:val="0082524E"/>
    <w:rsid w:val="008301C2"/>
    <w:rsid w:val="008404EC"/>
    <w:rsid w:val="00842274"/>
    <w:rsid w:val="008467AC"/>
    <w:rsid w:val="008470CB"/>
    <w:rsid w:val="008477DD"/>
    <w:rsid w:val="00850E48"/>
    <w:rsid w:val="00861FD3"/>
    <w:rsid w:val="0086366B"/>
    <w:rsid w:val="008666DD"/>
    <w:rsid w:val="0087102D"/>
    <w:rsid w:val="0087181F"/>
    <w:rsid w:val="008746BD"/>
    <w:rsid w:val="008778CF"/>
    <w:rsid w:val="00880282"/>
    <w:rsid w:val="00880D77"/>
    <w:rsid w:val="00886CAC"/>
    <w:rsid w:val="008958BF"/>
    <w:rsid w:val="008970A0"/>
    <w:rsid w:val="008A09F7"/>
    <w:rsid w:val="008A27B0"/>
    <w:rsid w:val="008A28C6"/>
    <w:rsid w:val="008A3127"/>
    <w:rsid w:val="008B1F9D"/>
    <w:rsid w:val="008B2F3F"/>
    <w:rsid w:val="008B5E8D"/>
    <w:rsid w:val="008B656A"/>
    <w:rsid w:val="008C1DF1"/>
    <w:rsid w:val="008C6348"/>
    <w:rsid w:val="008C6C6F"/>
    <w:rsid w:val="008D3C69"/>
    <w:rsid w:val="008D4293"/>
    <w:rsid w:val="008E1446"/>
    <w:rsid w:val="008E4450"/>
    <w:rsid w:val="008E6779"/>
    <w:rsid w:val="008F0418"/>
    <w:rsid w:val="008F1113"/>
    <w:rsid w:val="008F5EE2"/>
    <w:rsid w:val="00904099"/>
    <w:rsid w:val="009049AE"/>
    <w:rsid w:val="00910482"/>
    <w:rsid w:val="00914C76"/>
    <w:rsid w:val="009150F4"/>
    <w:rsid w:val="00925953"/>
    <w:rsid w:val="00925FA7"/>
    <w:rsid w:val="00927EAA"/>
    <w:rsid w:val="00934F3D"/>
    <w:rsid w:val="00937081"/>
    <w:rsid w:val="0094699D"/>
    <w:rsid w:val="009501B7"/>
    <w:rsid w:val="00950987"/>
    <w:rsid w:val="00955424"/>
    <w:rsid w:val="00957986"/>
    <w:rsid w:val="009636D6"/>
    <w:rsid w:val="00963F84"/>
    <w:rsid w:val="00967D11"/>
    <w:rsid w:val="00975163"/>
    <w:rsid w:val="009812A3"/>
    <w:rsid w:val="00983CC9"/>
    <w:rsid w:val="0098783F"/>
    <w:rsid w:val="00993F4F"/>
    <w:rsid w:val="009A3C8C"/>
    <w:rsid w:val="009A4415"/>
    <w:rsid w:val="009A4EAE"/>
    <w:rsid w:val="009C15FA"/>
    <w:rsid w:val="009C6058"/>
    <w:rsid w:val="009C652C"/>
    <w:rsid w:val="009D1EA3"/>
    <w:rsid w:val="009D4FF2"/>
    <w:rsid w:val="009E1D92"/>
    <w:rsid w:val="009E4E10"/>
    <w:rsid w:val="009E4F4B"/>
    <w:rsid w:val="009E72CC"/>
    <w:rsid w:val="009F26CA"/>
    <w:rsid w:val="009F6FD5"/>
    <w:rsid w:val="00A00B6B"/>
    <w:rsid w:val="00A00FA8"/>
    <w:rsid w:val="00A011CC"/>
    <w:rsid w:val="00A026F8"/>
    <w:rsid w:val="00A02902"/>
    <w:rsid w:val="00A05439"/>
    <w:rsid w:val="00A07E34"/>
    <w:rsid w:val="00A122FB"/>
    <w:rsid w:val="00A20EA0"/>
    <w:rsid w:val="00A21BE1"/>
    <w:rsid w:val="00A247AD"/>
    <w:rsid w:val="00A256C8"/>
    <w:rsid w:val="00A31030"/>
    <w:rsid w:val="00A32B92"/>
    <w:rsid w:val="00A34348"/>
    <w:rsid w:val="00A3602D"/>
    <w:rsid w:val="00A47C8A"/>
    <w:rsid w:val="00A5196D"/>
    <w:rsid w:val="00A51EF4"/>
    <w:rsid w:val="00A552F4"/>
    <w:rsid w:val="00A71C1A"/>
    <w:rsid w:val="00A7467D"/>
    <w:rsid w:val="00A74D6F"/>
    <w:rsid w:val="00A77AC8"/>
    <w:rsid w:val="00A80534"/>
    <w:rsid w:val="00A82FBD"/>
    <w:rsid w:val="00A83E04"/>
    <w:rsid w:val="00A93C88"/>
    <w:rsid w:val="00A96016"/>
    <w:rsid w:val="00A96BFF"/>
    <w:rsid w:val="00A96CA0"/>
    <w:rsid w:val="00AA3AE1"/>
    <w:rsid w:val="00AA3DCB"/>
    <w:rsid w:val="00AB01BF"/>
    <w:rsid w:val="00AB22CC"/>
    <w:rsid w:val="00AB32E1"/>
    <w:rsid w:val="00AB3313"/>
    <w:rsid w:val="00AB3B6E"/>
    <w:rsid w:val="00AC26D6"/>
    <w:rsid w:val="00AC7599"/>
    <w:rsid w:val="00AC7881"/>
    <w:rsid w:val="00AD7ECA"/>
    <w:rsid w:val="00AE1095"/>
    <w:rsid w:val="00AE15F3"/>
    <w:rsid w:val="00AE1760"/>
    <w:rsid w:val="00AE7319"/>
    <w:rsid w:val="00AF172A"/>
    <w:rsid w:val="00B009B5"/>
    <w:rsid w:val="00B06C96"/>
    <w:rsid w:val="00B11024"/>
    <w:rsid w:val="00B22C75"/>
    <w:rsid w:val="00B25E10"/>
    <w:rsid w:val="00B262A2"/>
    <w:rsid w:val="00B27091"/>
    <w:rsid w:val="00B310DF"/>
    <w:rsid w:val="00B327EB"/>
    <w:rsid w:val="00B352E1"/>
    <w:rsid w:val="00B36D0C"/>
    <w:rsid w:val="00B377CF"/>
    <w:rsid w:val="00B4093F"/>
    <w:rsid w:val="00B40B26"/>
    <w:rsid w:val="00B43D36"/>
    <w:rsid w:val="00B53BD5"/>
    <w:rsid w:val="00B55684"/>
    <w:rsid w:val="00B57413"/>
    <w:rsid w:val="00B57A4C"/>
    <w:rsid w:val="00B60E4E"/>
    <w:rsid w:val="00B61FA9"/>
    <w:rsid w:val="00B6703A"/>
    <w:rsid w:val="00B6737D"/>
    <w:rsid w:val="00B70187"/>
    <w:rsid w:val="00B722C7"/>
    <w:rsid w:val="00B72B5A"/>
    <w:rsid w:val="00B736C8"/>
    <w:rsid w:val="00B80C8D"/>
    <w:rsid w:val="00B83E35"/>
    <w:rsid w:val="00B8650F"/>
    <w:rsid w:val="00B919BA"/>
    <w:rsid w:val="00B91B4D"/>
    <w:rsid w:val="00B92537"/>
    <w:rsid w:val="00B92E60"/>
    <w:rsid w:val="00B93851"/>
    <w:rsid w:val="00BA1ED2"/>
    <w:rsid w:val="00BA3A9A"/>
    <w:rsid w:val="00BA5E8C"/>
    <w:rsid w:val="00BA6CD6"/>
    <w:rsid w:val="00BA7606"/>
    <w:rsid w:val="00BB12C7"/>
    <w:rsid w:val="00BB6880"/>
    <w:rsid w:val="00BB797B"/>
    <w:rsid w:val="00BC1756"/>
    <w:rsid w:val="00BC35BD"/>
    <w:rsid w:val="00BD27BA"/>
    <w:rsid w:val="00BD2C08"/>
    <w:rsid w:val="00BD5C17"/>
    <w:rsid w:val="00BE15A0"/>
    <w:rsid w:val="00BE2D96"/>
    <w:rsid w:val="00BE339D"/>
    <w:rsid w:val="00BE3B73"/>
    <w:rsid w:val="00BE438E"/>
    <w:rsid w:val="00BE52BB"/>
    <w:rsid w:val="00BE590F"/>
    <w:rsid w:val="00BF327E"/>
    <w:rsid w:val="00C030F9"/>
    <w:rsid w:val="00C03BE0"/>
    <w:rsid w:val="00C053AF"/>
    <w:rsid w:val="00C12703"/>
    <w:rsid w:val="00C1329C"/>
    <w:rsid w:val="00C141A7"/>
    <w:rsid w:val="00C17F21"/>
    <w:rsid w:val="00C2028C"/>
    <w:rsid w:val="00C22892"/>
    <w:rsid w:val="00C30021"/>
    <w:rsid w:val="00C40A6B"/>
    <w:rsid w:val="00C43FAD"/>
    <w:rsid w:val="00C4441F"/>
    <w:rsid w:val="00C452E5"/>
    <w:rsid w:val="00C46D61"/>
    <w:rsid w:val="00C472A0"/>
    <w:rsid w:val="00C50CD2"/>
    <w:rsid w:val="00C52570"/>
    <w:rsid w:val="00C56672"/>
    <w:rsid w:val="00C56823"/>
    <w:rsid w:val="00C604B1"/>
    <w:rsid w:val="00C633C8"/>
    <w:rsid w:val="00C70199"/>
    <w:rsid w:val="00C759DD"/>
    <w:rsid w:val="00C83C39"/>
    <w:rsid w:val="00C84870"/>
    <w:rsid w:val="00C84EB5"/>
    <w:rsid w:val="00C84F50"/>
    <w:rsid w:val="00C855C2"/>
    <w:rsid w:val="00C90754"/>
    <w:rsid w:val="00C92B78"/>
    <w:rsid w:val="00C92EC2"/>
    <w:rsid w:val="00C9511C"/>
    <w:rsid w:val="00C958CF"/>
    <w:rsid w:val="00C96C66"/>
    <w:rsid w:val="00C97BCB"/>
    <w:rsid w:val="00CA1C55"/>
    <w:rsid w:val="00CA3B77"/>
    <w:rsid w:val="00CB270B"/>
    <w:rsid w:val="00CB37C3"/>
    <w:rsid w:val="00CB4305"/>
    <w:rsid w:val="00CB4442"/>
    <w:rsid w:val="00CB502E"/>
    <w:rsid w:val="00CB55C2"/>
    <w:rsid w:val="00CC2097"/>
    <w:rsid w:val="00CC293F"/>
    <w:rsid w:val="00CC5457"/>
    <w:rsid w:val="00CC558B"/>
    <w:rsid w:val="00CD33ED"/>
    <w:rsid w:val="00CD3DDB"/>
    <w:rsid w:val="00CE0E98"/>
    <w:rsid w:val="00CE3400"/>
    <w:rsid w:val="00CE4562"/>
    <w:rsid w:val="00CE62F7"/>
    <w:rsid w:val="00CE6489"/>
    <w:rsid w:val="00CF27F3"/>
    <w:rsid w:val="00CF60CF"/>
    <w:rsid w:val="00CF6716"/>
    <w:rsid w:val="00CF6FD2"/>
    <w:rsid w:val="00D04BD1"/>
    <w:rsid w:val="00D063D6"/>
    <w:rsid w:val="00D07447"/>
    <w:rsid w:val="00D10DCE"/>
    <w:rsid w:val="00D131C2"/>
    <w:rsid w:val="00D2213F"/>
    <w:rsid w:val="00D23B74"/>
    <w:rsid w:val="00D353B9"/>
    <w:rsid w:val="00D3790B"/>
    <w:rsid w:val="00D4343F"/>
    <w:rsid w:val="00D50F6A"/>
    <w:rsid w:val="00D543C2"/>
    <w:rsid w:val="00D54FF4"/>
    <w:rsid w:val="00D62016"/>
    <w:rsid w:val="00D63367"/>
    <w:rsid w:val="00D66F49"/>
    <w:rsid w:val="00D72221"/>
    <w:rsid w:val="00D7658A"/>
    <w:rsid w:val="00D800A5"/>
    <w:rsid w:val="00D805EB"/>
    <w:rsid w:val="00D91348"/>
    <w:rsid w:val="00D92FD6"/>
    <w:rsid w:val="00D933B0"/>
    <w:rsid w:val="00D95DB5"/>
    <w:rsid w:val="00DA1A57"/>
    <w:rsid w:val="00DA30D3"/>
    <w:rsid w:val="00DA3491"/>
    <w:rsid w:val="00DA4901"/>
    <w:rsid w:val="00DA4E05"/>
    <w:rsid w:val="00DA7420"/>
    <w:rsid w:val="00DB1264"/>
    <w:rsid w:val="00DB4772"/>
    <w:rsid w:val="00DB5796"/>
    <w:rsid w:val="00DB6E51"/>
    <w:rsid w:val="00DB76A7"/>
    <w:rsid w:val="00DC168C"/>
    <w:rsid w:val="00DC1A4C"/>
    <w:rsid w:val="00DC2449"/>
    <w:rsid w:val="00DC2AB4"/>
    <w:rsid w:val="00DC2F36"/>
    <w:rsid w:val="00DC5B57"/>
    <w:rsid w:val="00DD3302"/>
    <w:rsid w:val="00DD6373"/>
    <w:rsid w:val="00DD6877"/>
    <w:rsid w:val="00DD699A"/>
    <w:rsid w:val="00DE0864"/>
    <w:rsid w:val="00DE3471"/>
    <w:rsid w:val="00DE3B31"/>
    <w:rsid w:val="00DE72E3"/>
    <w:rsid w:val="00DE7825"/>
    <w:rsid w:val="00DE7A74"/>
    <w:rsid w:val="00DF0634"/>
    <w:rsid w:val="00DF4C30"/>
    <w:rsid w:val="00E0006B"/>
    <w:rsid w:val="00E03215"/>
    <w:rsid w:val="00E0738C"/>
    <w:rsid w:val="00E12B93"/>
    <w:rsid w:val="00E14B5E"/>
    <w:rsid w:val="00E178F9"/>
    <w:rsid w:val="00E17BDB"/>
    <w:rsid w:val="00E21E09"/>
    <w:rsid w:val="00E22019"/>
    <w:rsid w:val="00E24FFC"/>
    <w:rsid w:val="00E25205"/>
    <w:rsid w:val="00E27FF2"/>
    <w:rsid w:val="00E310A9"/>
    <w:rsid w:val="00E35493"/>
    <w:rsid w:val="00E354A7"/>
    <w:rsid w:val="00E35E5C"/>
    <w:rsid w:val="00E36F64"/>
    <w:rsid w:val="00E4733B"/>
    <w:rsid w:val="00E50DA9"/>
    <w:rsid w:val="00E527E6"/>
    <w:rsid w:val="00E53901"/>
    <w:rsid w:val="00E539E4"/>
    <w:rsid w:val="00E56ED3"/>
    <w:rsid w:val="00E57EEE"/>
    <w:rsid w:val="00E61086"/>
    <w:rsid w:val="00E628BB"/>
    <w:rsid w:val="00E62B7E"/>
    <w:rsid w:val="00E64966"/>
    <w:rsid w:val="00E65320"/>
    <w:rsid w:val="00E6536C"/>
    <w:rsid w:val="00E65EBB"/>
    <w:rsid w:val="00E7515D"/>
    <w:rsid w:val="00E75A85"/>
    <w:rsid w:val="00E76213"/>
    <w:rsid w:val="00E77050"/>
    <w:rsid w:val="00E77A80"/>
    <w:rsid w:val="00E825D1"/>
    <w:rsid w:val="00E8618D"/>
    <w:rsid w:val="00E970AF"/>
    <w:rsid w:val="00E977F3"/>
    <w:rsid w:val="00EA2909"/>
    <w:rsid w:val="00EA55D1"/>
    <w:rsid w:val="00EA5BF5"/>
    <w:rsid w:val="00EB1108"/>
    <w:rsid w:val="00EB4A09"/>
    <w:rsid w:val="00EB4F03"/>
    <w:rsid w:val="00EC00FA"/>
    <w:rsid w:val="00EC1EAA"/>
    <w:rsid w:val="00ED2216"/>
    <w:rsid w:val="00EE1324"/>
    <w:rsid w:val="00EE29C1"/>
    <w:rsid w:val="00EE50C0"/>
    <w:rsid w:val="00EF005C"/>
    <w:rsid w:val="00EF1383"/>
    <w:rsid w:val="00EF19D3"/>
    <w:rsid w:val="00F03813"/>
    <w:rsid w:val="00F048EA"/>
    <w:rsid w:val="00F1603F"/>
    <w:rsid w:val="00F176B1"/>
    <w:rsid w:val="00F277FF"/>
    <w:rsid w:val="00F37A11"/>
    <w:rsid w:val="00F4079F"/>
    <w:rsid w:val="00F4296C"/>
    <w:rsid w:val="00F429BA"/>
    <w:rsid w:val="00F51009"/>
    <w:rsid w:val="00F51384"/>
    <w:rsid w:val="00F54025"/>
    <w:rsid w:val="00F547C4"/>
    <w:rsid w:val="00F56E46"/>
    <w:rsid w:val="00F57233"/>
    <w:rsid w:val="00F6015C"/>
    <w:rsid w:val="00F60A39"/>
    <w:rsid w:val="00F6198F"/>
    <w:rsid w:val="00F65085"/>
    <w:rsid w:val="00F74F61"/>
    <w:rsid w:val="00F779CF"/>
    <w:rsid w:val="00F8108C"/>
    <w:rsid w:val="00F81E0A"/>
    <w:rsid w:val="00F90314"/>
    <w:rsid w:val="00F935A2"/>
    <w:rsid w:val="00F9478B"/>
    <w:rsid w:val="00F96BD5"/>
    <w:rsid w:val="00F97B6F"/>
    <w:rsid w:val="00FA61BC"/>
    <w:rsid w:val="00FA7527"/>
    <w:rsid w:val="00FA752A"/>
    <w:rsid w:val="00FB29D9"/>
    <w:rsid w:val="00FB3248"/>
    <w:rsid w:val="00FB6611"/>
    <w:rsid w:val="00FD1B9B"/>
    <w:rsid w:val="00FD48D8"/>
    <w:rsid w:val="00FD675B"/>
    <w:rsid w:val="00FE4B2C"/>
    <w:rsid w:val="00FE5E1E"/>
    <w:rsid w:val="00FF729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293315,#39471d"/>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FA7527"/>
    <w:rPr>
      <w:rFonts w:ascii="Arial" w:hAnsi="Arial" w:cs="Calibri"/>
      <w:szCs w:val="22"/>
      <w:lang w:eastAsia="en-US"/>
    </w:rPr>
  </w:style>
  <w:style w:type="paragraph" w:styleId="Nadpis1">
    <w:name w:val="heading 1"/>
    <w:basedOn w:val="Normln"/>
    <w:next w:val="Normln"/>
    <w:link w:val="Nadpis1Char"/>
    <w:autoRedefine/>
    <w:uiPriority w:val="9"/>
    <w:qFormat/>
    <w:rsid w:val="001C7855"/>
    <w:pPr>
      <w:keepNext/>
      <w:keepLines/>
      <w:numPr>
        <w:numId w:val="1"/>
      </w:numPr>
      <w:spacing w:before="240" w:after="120"/>
      <w:ind w:left="567" w:hanging="567"/>
      <w:outlineLvl w:val="0"/>
    </w:pPr>
    <w:rPr>
      <w:rFonts w:eastAsia="Times New Roman" w:cs="Times New Roman"/>
      <w:b/>
      <w:bCs/>
      <w:color w:val="000099"/>
      <w:sz w:val="28"/>
      <w:szCs w:val="28"/>
    </w:rPr>
  </w:style>
  <w:style w:type="paragraph" w:styleId="Nadpis2">
    <w:name w:val="heading 2"/>
    <w:basedOn w:val="Normln"/>
    <w:link w:val="Nadpis2Char"/>
    <w:autoRedefine/>
    <w:uiPriority w:val="9"/>
    <w:qFormat/>
    <w:rsid w:val="0044433E"/>
    <w:pPr>
      <w:numPr>
        <w:ilvl w:val="1"/>
        <w:numId w:val="3"/>
      </w:numPr>
      <w:tabs>
        <w:tab w:val="left" w:pos="885"/>
      </w:tabs>
      <w:spacing w:before="360" w:after="120"/>
      <w:ind w:left="851" w:hanging="454"/>
      <w:outlineLvl w:val="1"/>
    </w:pPr>
    <w:rPr>
      <w:rFonts w:eastAsia="Times New Roman" w:cs="Times New Roman"/>
      <w:b/>
      <w:bCs/>
      <w:color w:val="1F497D"/>
      <w:sz w:val="24"/>
      <w:szCs w:val="24"/>
      <w:lang w:eastAsia="cs-CZ"/>
    </w:rPr>
  </w:style>
  <w:style w:type="paragraph" w:styleId="Nadpis3">
    <w:name w:val="heading 3"/>
    <w:basedOn w:val="Normln"/>
    <w:next w:val="Normln"/>
    <w:link w:val="Nadpis3Char"/>
    <w:autoRedefine/>
    <w:uiPriority w:val="9"/>
    <w:unhideWhenUsed/>
    <w:qFormat/>
    <w:rsid w:val="00286D00"/>
    <w:pPr>
      <w:keepNext/>
      <w:keepLines/>
      <w:spacing w:before="240" w:after="120"/>
      <w:ind w:left="567" w:hanging="567"/>
      <w:outlineLvl w:val="2"/>
    </w:pPr>
    <w:rPr>
      <w:rFonts w:eastAsia="Times New Roman" w:cs="Times New Roman"/>
      <w:b/>
      <w:bCs/>
      <w:color w:val="000099"/>
      <w:sz w:val="24"/>
    </w:rPr>
  </w:style>
  <w:style w:type="paragraph" w:styleId="Nadpis4">
    <w:name w:val="heading 4"/>
    <w:basedOn w:val="Normln"/>
    <w:next w:val="Normln"/>
    <w:link w:val="Nadpis4Char"/>
    <w:autoRedefine/>
    <w:uiPriority w:val="9"/>
    <w:unhideWhenUsed/>
    <w:qFormat/>
    <w:rsid w:val="007D2131"/>
    <w:pPr>
      <w:keepNext/>
      <w:keepLines/>
      <w:numPr>
        <w:numId w:val="2"/>
      </w:numPr>
      <w:spacing w:before="360" w:after="120"/>
      <w:ind w:left="851" w:hanging="454"/>
      <w:outlineLvl w:val="3"/>
    </w:pPr>
    <w:rPr>
      <w:rFonts w:eastAsia="Times New Roman" w:cs="Times New Roman"/>
      <w:b/>
      <w:bCs/>
      <w:iCs/>
      <w:color w:val="1F497D"/>
      <w:sz w:val="24"/>
    </w:rPr>
  </w:style>
  <w:style w:type="paragraph" w:styleId="Nadpis5">
    <w:name w:val="heading 5"/>
    <w:basedOn w:val="Normln"/>
    <w:next w:val="Normln"/>
    <w:link w:val="Nadpis5Char"/>
    <w:autoRedefine/>
    <w:uiPriority w:val="9"/>
    <w:unhideWhenUsed/>
    <w:qFormat/>
    <w:rsid w:val="00101E62"/>
    <w:pPr>
      <w:keepNext/>
      <w:keepLines/>
      <w:numPr>
        <w:numId w:val="5"/>
      </w:numPr>
      <w:tabs>
        <w:tab w:val="left" w:pos="851"/>
      </w:tabs>
      <w:spacing w:before="360"/>
      <w:ind w:left="737" w:hanging="340"/>
      <w:outlineLvl w:val="4"/>
    </w:pPr>
    <w:rPr>
      <w:rFonts w:eastAsia="Times New Roman" w:cs="Times New Roman"/>
      <w:b/>
      <w:color w:val="243F60"/>
      <w:sz w:val="24"/>
      <w:szCs w:val="28"/>
    </w:rPr>
  </w:style>
  <w:style w:type="paragraph" w:styleId="Nadpis6">
    <w:name w:val="heading 6"/>
    <w:basedOn w:val="Normln"/>
    <w:next w:val="Normln"/>
    <w:link w:val="Nadpis6Char"/>
    <w:autoRedefine/>
    <w:uiPriority w:val="9"/>
    <w:unhideWhenUsed/>
    <w:qFormat/>
    <w:rsid w:val="001F4DAA"/>
    <w:pPr>
      <w:numPr>
        <w:numId w:val="4"/>
      </w:numPr>
      <w:tabs>
        <w:tab w:val="left" w:pos="709"/>
      </w:tabs>
      <w:spacing w:before="360"/>
      <w:ind w:left="340" w:hanging="340"/>
      <w:outlineLvl w:val="5"/>
    </w:pPr>
    <w:rPr>
      <w:rFonts w:eastAsia="Times New Roman" w:cs="Times New Roman"/>
      <w:b/>
      <w:bCs/>
      <w:color w:val="1F497D"/>
      <w:sz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
    <w:rsid w:val="001C7855"/>
    <w:rPr>
      <w:rFonts w:ascii="Arial" w:eastAsia="Times New Roman" w:hAnsi="Arial"/>
      <w:b/>
      <w:bCs/>
      <w:color w:val="000099"/>
      <w:sz w:val="28"/>
      <w:szCs w:val="28"/>
      <w:lang w:eastAsia="en-US"/>
    </w:rPr>
  </w:style>
  <w:style w:type="character" w:customStyle="1" w:styleId="Nadpis2Char">
    <w:name w:val="Nadpis 2 Char"/>
    <w:link w:val="Nadpis2"/>
    <w:uiPriority w:val="9"/>
    <w:rsid w:val="0044433E"/>
    <w:rPr>
      <w:rFonts w:ascii="Arial" w:eastAsia="Times New Roman" w:hAnsi="Arial"/>
      <w:b/>
      <w:bCs/>
      <w:color w:val="1F497D"/>
      <w:sz w:val="24"/>
      <w:szCs w:val="24"/>
    </w:rPr>
  </w:style>
  <w:style w:type="character" w:customStyle="1" w:styleId="Nadpis3Char">
    <w:name w:val="Nadpis 3 Char"/>
    <w:link w:val="Nadpis3"/>
    <w:uiPriority w:val="9"/>
    <w:rsid w:val="00286D00"/>
    <w:rPr>
      <w:rFonts w:ascii="Arial" w:eastAsia="Times New Roman" w:hAnsi="Arial"/>
      <w:b/>
      <w:bCs/>
      <w:color w:val="000099"/>
      <w:sz w:val="24"/>
      <w:szCs w:val="22"/>
      <w:lang w:eastAsia="en-US"/>
    </w:rPr>
  </w:style>
  <w:style w:type="character" w:customStyle="1" w:styleId="Nadpis4Char">
    <w:name w:val="Nadpis 4 Char"/>
    <w:link w:val="Nadpis4"/>
    <w:uiPriority w:val="9"/>
    <w:rsid w:val="007D2131"/>
    <w:rPr>
      <w:rFonts w:ascii="Arial" w:eastAsia="Times New Roman" w:hAnsi="Arial"/>
      <w:b/>
      <w:bCs/>
      <w:iCs/>
      <w:color w:val="1F497D"/>
      <w:sz w:val="24"/>
      <w:szCs w:val="22"/>
      <w:lang w:eastAsia="en-US"/>
    </w:rPr>
  </w:style>
  <w:style w:type="character" w:styleId="Hypertextovodkaz">
    <w:name w:val="Hyperlink"/>
    <w:uiPriority w:val="99"/>
    <w:unhideWhenUsed/>
    <w:rsid w:val="009A3C8C"/>
    <w:rPr>
      <w:strike w:val="0"/>
      <w:dstrike w:val="0"/>
      <w:color w:val="005177"/>
      <w:u w:val="none"/>
      <w:effect w:val="none"/>
      <w:shd w:val="clear" w:color="auto" w:fill="auto"/>
    </w:rPr>
  </w:style>
  <w:style w:type="paragraph" w:styleId="z-Zatekformule">
    <w:name w:val="HTML Top of Form"/>
    <w:basedOn w:val="Normln"/>
    <w:next w:val="Normln"/>
    <w:link w:val="z-ZatekformuleChar"/>
    <w:hidden/>
    <w:uiPriority w:val="99"/>
    <w:semiHidden/>
    <w:unhideWhenUsed/>
    <w:rsid w:val="009A3C8C"/>
    <w:pPr>
      <w:pBdr>
        <w:bottom w:val="single" w:sz="6" w:space="1" w:color="auto"/>
      </w:pBdr>
      <w:jc w:val="center"/>
    </w:pPr>
    <w:rPr>
      <w:rFonts w:eastAsia="Times New Roman" w:cs="Arial"/>
      <w:vanish/>
      <w:sz w:val="16"/>
      <w:szCs w:val="16"/>
      <w:lang w:eastAsia="cs-CZ"/>
    </w:rPr>
  </w:style>
  <w:style w:type="character" w:customStyle="1" w:styleId="z-ZatekformuleChar">
    <w:name w:val="z-Začátek formuláře Char"/>
    <w:link w:val="z-Zatekformule"/>
    <w:uiPriority w:val="99"/>
    <w:semiHidden/>
    <w:rsid w:val="009A3C8C"/>
    <w:rPr>
      <w:rFonts w:ascii="Arial" w:eastAsia="Times New Roman" w:hAnsi="Arial" w:cs="Arial"/>
      <w:vanish/>
      <w:sz w:val="16"/>
      <w:szCs w:val="16"/>
      <w:lang w:eastAsia="cs-CZ"/>
    </w:rPr>
  </w:style>
  <w:style w:type="character" w:customStyle="1" w:styleId="smalltext1">
    <w:name w:val="smalltext1"/>
    <w:rsid w:val="009A3C8C"/>
    <w:rPr>
      <w:sz w:val="20"/>
      <w:szCs w:val="20"/>
    </w:rPr>
  </w:style>
  <w:style w:type="paragraph" w:styleId="z-Konecformule">
    <w:name w:val="HTML Bottom of Form"/>
    <w:basedOn w:val="Normln"/>
    <w:next w:val="Normln"/>
    <w:link w:val="z-KonecformuleChar"/>
    <w:hidden/>
    <w:uiPriority w:val="99"/>
    <w:semiHidden/>
    <w:unhideWhenUsed/>
    <w:rsid w:val="009A3C8C"/>
    <w:pPr>
      <w:pBdr>
        <w:top w:val="single" w:sz="6" w:space="1" w:color="auto"/>
      </w:pBdr>
      <w:jc w:val="center"/>
    </w:pPr>
    <w:rPr>
      <w:rFonts w:eastAsia="Times New Roman" w:cs="Arial"/>
      <w:vanish/>
      <w:sz w:val="16"/>
      <w:szCs w:val="16"/>
      <w:lang w:eastAsia="cs-CZ"/>
    </w:rPr>
  </w:style>
  <w:style w:type="character" w:customStyle="1" w:styleId="z-KonecformuleChar">
    <w:name w:val="z-Konec formuláře Char"/>
    <w:link w:val="z-Konecformule"/>
    <w:uiPriority w:val="99"/>
    <w:semiHidden/>
    <w:rsid w:val="009A3C8C"/>
    <w:rPr>
      <w:rFonts w:ascii="Arial" w:eastAsia="Times New Roman" w:hAnsi="Arial" w:cs="Arial"/>
      <w:vanish/>
      <w:sz w:val="16"/>
      <w:szCs w:val="16"/>
      <w:lang w:eastAsia="cs-CZ"/>
    </w:rPr>
  </w:style>
  <w:style w:type="paragraph" w:styleId="Normlnweb">
    <w:name w:val="Normal (Web)"/>
    <w:basedOn w:val="Normln"/>
    <w:uiPriority w:val="99"/>
    <w:unhideWhenUsed/>
    <w:rsid w:val="00132727"/>
    <w:pPr>
      <w:spacing w:before="100" w:beforeAutospacing="1" w:after="100" w:afterAutospacing="1"/>
    </w:pPr>
    <w:rPr>
      <w:rFonts w:ascii="Times New Roman" w:eastAsia="Times New Roman" w:hAnsi="Times New Roman" w:cs="Times New Roman"/>
      <w:sz w:val="24"/>
      <w:szCs w:val="24"/>
      <w:lang w:eastAsia="cs-CZ"/>
    </w:rPr>
  </w:style>
  <w:style w:type="character" w:styleId="Siln">
    <w:name w:val="Strong"/>
    <w:uiPriority w:val="22"/>
    <w:qFormat/>
    <w:rsid w:val="0075765E"/>
    <w:rPr>
      <w:b/>
      <w:bCs/>
    </w:rPr>
  </w:style>
  <w:style w:type="table" w:styleId="Mkatabulky">
    <w:name w:val="Table Grid"/>
    <w:basedOn w:val="Normlntabulka"/>
    <w:uiPriority w:val="59"/>
    <w:rsid w:val="000E26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overefekt">
    <w:name w:val="hoverefekt"/>
    <w:basedOn w:val="Standardnpsmoodstavce"/>
    <w:rsid w:val="006E7AEC"/>
  </w:style>
  <w:style w:type="paragraph" w:customStyle="1" w:styleId="r">
    <w:name w:val="r"/>
    <w:basedOn w:val="Normln"/>
    <w:rsid w:val="00391834"/>
    <w:pPr>
      <w:spacing w:before="100" w:beforeAutospacing="1" w:after="100" w:afterAutospacing="1"/>
    </w:pPr>
    <w:rPr>
      <w:rFonts w:ascii="Times New Roman" w:eastAsia="Times New Roman" w:hAnsi="Times New Roman" w:cs="Times New Roman"/>
      <w:sz w:val="24"/>
      <w:szCs w:val="24"/>
      <w:lang w:eastAsia="cs-CZ"/>
    </w:rPr>
  </w:style>
  <w:style w:type="paragraph" w:customStyle="1" w:styleId="c">
    <w:name w:val="c"/>
    <w:basedOn w:val="Normln"/>
    <w:rsid w:val="00391834"/>
    <w:pPr>
      <w:spacing w:before="100" w:beforeAutospacing="1" w:after="100" w:afterAutospacing="1"/>
    </w:pPr>
    <w:rPr>
      <w:rFonts w:ascii="Times New Roman" w:eastAsia="Times New Roman" w:hAnsi="Times New Roman" w:cs="Times New Roman"/>
      <w:sz w:val="24"/>
      <w:szCs w:val="24"/>
      <w:lang w:eastAsia="cs-CZ"/>
    </w:rPr>
  </w:style>
  <w:style w:type="paragraph" w:styleId="Odstavecseseznamem">
    <w:name w:val="List Paragraph"/>
    <w:basedOn w:val="Normln"/>
    <w:uiPriority w:val="99"/>
    <w:qFormat/>
    <w:rsid w:val="00B61FA9"/>
    <w:pPr>
      <w:spacing w:before="120"/>
      <w:ind w:left="720"/>
    </w:pPr>
    <w:rPr>
      <w:rFonts w:cs="Times New Roman"/>
    </w:rPr>
  </w:style>
  <w:style w:type="paragraph" w:styleId="Zhlav">
    <w:name w:val="header"/>
    <w:basedOn w:val="Normln"/>
    <w:link w:val="ZhlavChar"/>
    <w:unhideWhenUsed/>
    <w:rsid w:val="00E77050"/>
    <w:pPr>
      <w:tabs>
        <w:tab w:val="center" w:pos="4536"/>
        <w:tab w:val="right" w:pos="9072"/>
      </w:tabs>
    </w:pPr>
  </w:style>
  <w:style w:type="character" w:customStyle="1" w:styleId="ZhlavChar">
    <w:name w:val="Záhlaví Char"/>
    <w:link w:val="Zhlav"/>
    <w:uiPriority w:val="99"/>
    <w:rsid w:val="00E77050"/>
    <w:rPr>
      <w:rFonts w:cs="Calibri"/>
      <w:sz w:val="22"/>
      <w:szCs w:val="22"/>
      <w:lang w:eastAsia="en-US"/>
    </w:rPr>
  </w:style>
  <w:style w:type="paragraph" w:styleId="Zpat">
    <w:name w:val="footer"/>
    <w:basedOn w:val="Normln"/>
    <w:link w:val="ZpatChar"/>
    <w:uiPriority w:val="99"/>
    <w:unhideWhenUsed/>
    <w:rsid w:val="00E77050"/>
    <w:pPr>
      <w:tabs>
        <w:tab w:val="center" w:pos="4536"/>
        <w:tab w:val="right" w:pos="9072"/>
      </w:tabs>
    </w:pPr>
  </w:style>
  <w:style w:type="character" w:customStyle="1" w:styleId="ZpatChar">
    <w:name w:val="Zápatí Char"/>
    <w:link w:val="Zpat"/>
    <w:uiPriority w:val="99"/>
    <w:rsid w:val="00E77050"/>
    <w:rPr>
      <w:rFonts w:cs="Calibri"/>
      <w:sz w:val="22"/>
      <w:szCs w:val="22"/>
      <w:lang w:eastAsia="en-US"/>
    </w:rPr>
  </w:style>
  <w:style w:type="character" w:customStyle="1" w:styleId="Nadpis5Char">
    <w:name w:val="Nadpis 5 Char"/>
    <w:link w:val="Nadpis5"/>
    <w:uiPriority w:val="9"/>
    <w:rsid w:val="00101E62"/>
    <w:rPr>
      <w:rFonts w:ascii="Arial" w:eastAsia="Times New Roman" w:hAnsi="Arial"/>
      <w:b/>
      <w:color w:val="243F60"/>
      <w:sz w:val="24"/>
      <w:szCs w:val="28"/>
      <w:lang w:eastAsia="en-US"/>
    </w:rPr>
  </w:style>
  <w:style w:type="paragraph" w:styleId="Obsah1">
    <w:name w:val="toc 1"/>
    <w:basedOn w:val="Odstavecseseznamem"/>
    <w:next w:val="Nadpis2"/>
    <w:autoRedefine/>
    <w:uiPriority w:val="39"/>
    <w:unhideWhenUsed/>
    <w:qFormat/>
    <w:rsid w:val="00A31030"/>
    <w:pPr>
      <w:tabs>
        <w:tab w:val="left" w:pos="440"/>
        <w:tab w:val="right" w:leader="dot" w:pos="9628"/>
      </w:tabs>
      <w:spacing w:before="240" w:after="120"/>
      <w:ind w:left="340" w:hanging="340"/>
    </w:pPr>
    <w:rPr>
      <w:rFonts w:cs="Arial"/>
      <w:b/>
      <w:noProof/>
      <w:color w:val="1F497D" w:themeColor="text2"/>
      <w:szCs w:val="20"/>
    </w:rPr>
  </w:style>
  <w:style w:type="paragraph" w:styleId="Obsah2">
    <w:name w:val="toc 2"/>
    <w:basedOn w:val="Normln"/>
    <w:next w:val="Normln"/>
    <w:autoRedefine/>
    <w:uiPriority w:val="39"/>
    <w:unhideWhenUsed/>
    <w:qFormat/>
    <w:rsid w:val="00F97B6F"/>
    <w:pPr>
      <w:spacing w:before="120"/>
      <w:ind w:left="907" w:hanging="510"/>
    </w:pPr>
    <w:rPr>
      <w:color w:val="1F497D"/>
    </w:rPr>
  </w:style>
  <w:style w:type="paragraph" w:styleId="Podtitul">
    <w:name w:val="Subtitle"/>
    <w:basedOn w:val="Normln"/>
    <w:next w:val="Normln"/>
    <w:link w:val="PodtitulChar"/>
    <w:autoRedefine/>
    <w:uiPriority w:val="11"/>
    <w:qFormat/>
    <w:rsid w:val="00B11024"/>
    <w:pPr>
      <w:numPr>
        <w:ilvl w:val="1"/>
      </w:numPr>
      <w:spacing w:before="120"/>
      <w:ind w:left="397"/>
      <w:jc w:val="both"/>
    </w:pPr>
    <w:rPr>
      <w:rFonts w:eastAsia="Times New Roman" w:cs="Arial"/>
      <w:iCs/>
      <w:szCs w:val="20"/>
    </w:rPr>
  </w:style>
  <w:style w:type="character" w:customStyle="1" w:styleId="PodtitulChar">
    <w:name w:val="Podtitul Char"/>
    <w:link w:val="Podtitul"/>
    <w:uiPriority w:val="11"/>
    <w:rsid w:val="00B11024"/>
    <w:rPr>
      <w:rFonts w:ascii="Arial" w:eastAsia="Times New Roman" w:hAnsi="Arial" w:cs="Arial"/>
      <w:iCs/>
      <w:lang w:eastAsia="en-US"/>
    </w:rPr>
  </w:style>
  <w:style w:type="paragraph" w:styleId="Textpoznpodarou">
    <w:name w:val="footnote text"/>
    <w:basedOn w:val="Normln"/>
    <w:link w:val="TextpoznpodarouChar"/>
    <w:uiPriority w:val="99"/>
    <w:semiHidden/>
    <w:unhideWhenUsed/>
    <w:rsid w:val="00EE1324"/>
    <w:rPr>
      <w:szCs w:val="20"/>
    </w:rPr>
  </w:style>
  <w:style w:type="character" w:customStyle="1" w:styleId="TextpoznpodarouChar">
    <w:name w:val="Text pozn. pod čarou Char"/>
    <w:link w:val="Textpoznpodarou"/>
    <w:uiPriority w:val="99"/>
    <w:semiHidden/>
    <w:rsid w:val="00EE1324"/>
    <w:rPr>
      <w:rFonts w:cs="Calibri"/>
      <w:lang w:eastAsia="en-US"/>
    </w:rPr>
  </w:style>
  <w:style w:type="character" w:styleId="Znakapoznpodarou">
    <w:name w:val="footnote reference"/>
    <w:uiPriority w:val="99"/>
    <w:semiHidden/>
    <w:unhideWhenUsed/>
    <w:rsid w:val="00EE1324"/>
    <w:rPr>
      <w:vertAlign w:val="superscript"/>
    </w:rPr>
  </w:style>
  <w:style w:type="character" w:styleId="Zdraznnintenzivn">
    <w:name w:val="Intense Emphasis"/>
    <w:aliases w:val="Emphasis"/>
    <w:uiPriority w:val="21"/>
    <w:qFormat/>
    <w:rsid w:val="00F97B6F"/>
    <w:rPr>
      <w:rFonts w:ascii="Arial" w:hAnsi="Arial"/>
      <w:b w:val="0"/>
      <w:bCs/>
      <w:i w:val="0"/>
      <w:iCs/>
      <w:color w:val="1F497D"/>
      <w:sz w:val="20"/>
    </w:rPr>
  </w:style>
  <w:style w:type="paragraph" w:styleId="Nadpisobsahu">
    <w:name w:val="TOC Heading"/>
    <w:basedOn w:val="Nadpis1"/>
    <w:next w:val="Normln"/>
    <w:uiPriority w:val="39"/>
    <w:unhideWhenUsed/>
    <w:qFormat/>
    <w:rsid w:val="001C3B35"/>
    <w:pPr>
      <w:numPr>
        <w:numId w:val="0"/>
      </w:numPr>
      <w:spacing w:after="0" w:line="276" w:lineRule="auto"/>
      <w:outlineLvl w:val="9"/>
    </w:pPr>
    <w:rPr>
      <w:rFonts w:ascii="Cambria" w:hAnsi="Cambria"/>
      <w:color w:val="365F91"/>
      <w:lang w:eastAsia="cs-CZ"/>
    </w:rPr>
  </w:style>
  <w:style w:type="paragraph" w:styleId="Obsah3">
    <w:name w:val="toc 3"/>
    <w:basedOn w:val="Normln"/>
    <w:next w:val="Normln"/>
    <w:autoRedefine/>
    <w:uiPriority w:val="39"/>
    <w:unhideWhenUsed/>
    <w:qFormat/>
    <w:rsid w:val="008C6C6F"/>
    <w:pPr>
      <w:tabs>
        <w:tab w:val="left" w:pos="907"/>
        <w:tab w:val="right" w:leader="dot" w:pos="9628"/>
      </w:tabs>
      <w:ind w:left="851" w:hanging="425"/>
    </w:pPr>
  </w:style>
  <w:style w:type="paragraph" w:styleId="Obsah4">
    <w:name w:val="toc 4"/>
    <w:basedOn w:val="Normln"/>
    <w:next w:val="Normln"/>
    <w:autoRedefine/>
    <w:uiPriority w:val="39"/>
    <w:unhideWhenUsed/>
    <w:rsid w:val="006075CA"/>
    <w:pPr>
      <w:ind w:left="600"/>
    </w:pPr>
  </w:style>
  <w:style w:type="paragraph" w:styleId="Obsah5">
    <w:name w:val="toc 5"/>
    <w:basedOn w:val="Normln"/>
    <w:next w:val="Normln"/>
    <w:autoRedefine/>
    <w:uiPriority w:val="39"/>
    <w:unhideWhenUsed/>
    <w:rsid w:val="00CE4562"/>
    <w:pPr>
      <w:ind w:left="800"/>
    </w:pPr>
  </w:style>
  <w:style w:type="character" w:customStyle="1" w:styleId="Nadpis6Char">
    <w:name w:val="Nadpis 6 Char"/>
    <w:link w:val="Nadpis6"/>
    <w:uiPriority w:val="9"/>
    <w:rsid w:val="001F4DAA"/>
    <w:rPr>
      <w:rFonts w:ascii="Arial" w:eastAsia="Times New Roman" w:hAnsi="Arial"/>
      <w:b/>
      <w:bCs/>
      <w:color w:val="1F497D"/>
      <w:sz w:val="28"/>
      <w:szCs w:val="22"/>
      <w:lang w:eastAsia="en-US"/>
    </w:rPr>
  </w:style>
  <w:style w:type="paragraph" w:styleId="Textbubliny">
    <w:name w:val="Balloon Text"/>
    <w:basedOn w:val="Normln"/>
    <w:link w:val="TextbublinyChar"/>
    <w:uiPriority w:val="99"/>
    <w:semiHidden/>
    <w:unhideWhenUsed/>
    <w:rsid w:val="002936AA"/>
    <w:rPr>
      <w:rFonts w:ascii="Tahoma" w:hAnsi="Tahoma" w:cs="Tahoma"/>
      <w:sz w:val="16"/>
      <w:szCs w:val="16"/>
    </w:rPr>
  </w:style>
  <w:style w:type="character" w:customStyle="1" w:styleId="TextbublinyChar">
    <w:name w:val="Text bubliny Char"/>
    <w:basedOn w:val="Standardnpsmoodstavce"/>
    <w:link w:val="Textbubliny"/>
    <w:uiPriority w:val="99"/>
    <w:semiHidden/>
    <w:rsid w:val="002936AA"/>
    <w:rPr>
      <w:rFonts w:ascii="Tahoma" w:hAnsi="Tahoma" w:cs="Tahoma"/>
      <w:sz w:val="16"/>
      <w:szCs w:val="16"/>
      <w:lang w:eastAsia="en-US"/>
    </w:rPr>
  </w:style>
  <w:style w:type="paragraph" w:customStyle="1" w:styleId="Default">
    <w:name w:val="Default"/>
    <w:rsid w:val="00E75A85"/>
    <w:pPr>
      <w:autoSpaceDE w:val="0"/>
      <w:autoSpaceDN w:val="0"/>
      <w:adjustRightInd w:val="0"/>
    </w:pPr>
    <w:rPr>
      <w:rFonts w:ascii="Arial" w:hAnsi="Arial" w:cs="Arial"/>
      <w:color w:val="000000"/>
      <w:sz w:val="24"/>
      <w:szCs w:val="24"/>
    </w:rPr>
  </w:style>
  <w:style w:type="table" w:customStyle="1" w:styleId="Mkatabulky1">
    <w:name w:val="Mřížka tabulky1"/>
    <w:basedOn w:val="Normlntabulka"/>
    <w:next w:val="Mkatabulky"/>
    <w:uiPriority w:val="59"/>
    <w:rsid w:val="004C61D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
    <w:name w:val="Mřížka tabulky2"/>
    <w:basedOn w:val="Normlntabulka"/>
    <w:next w:val="Mkatabulky"/>
    <w:uiPriority w:val="59"/>
    <w:rsid w:val="006C0E2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
    <w:name w:val="annotation reference"/>
    <w:basedOn w:val="Standardnpsmoodstavce"/>
    <w:uiPriority w:val="99"/>
    <w:semiHidden/>
    <w:unhideWhenUsed/>
    <w:rsid w:val="008C1DF1"/>
    <w:rPr>
      <w:sz w:val="16"/>
      <w:szCs w:val="16"/>
    </w:rPr>
  </w:style>
  <w:style w:type="paragraph" w:styleId="Textkomente">
    <w:name w:val="annotation text"/>
    <w:basedOn w:val="Normln"/>
    <w:link w:val="TextkomenteChar"/>
    <w:uiPriority w:val="99"/>
    <w:unhideWhenUsed/>
    <w:rsid w:val="008C1DF1"/>
    <w:rPr>
      <w:szCs w:val="20"/>
    </w:rPr>
  </w:style>
  <w:style w:type="character" w:customStyle="1" w:styleId="TextkomenteChar">
    <w:name w:val="Text komentáře Char"/>
    <w:basedOn w:val="Standardnpsmoodstavce"/>
    <w:link w:val="Textkomente"/>
    <w:uiPriority w:val="99"/>
    <w:rsid w:val="008C1DF1"/>
    <w:rPr>
      <w:rFonts w:ascii="Arial" w:hAnsi="Arial" w:cs="Calibri"/>
      <w:lang w:eastAsia="en-US"/>
    </w:rPr>
  </w:style>
  <w:style w:type="paragraph" w:styleId="Pedmtkomente">
    <w:name w:val="annotation subject"/>
    <w:basedOn w:val="Textkomente"/>
    <w:next w:val="Textkomente"/>
    <w:link w:val="PedmtkomenteChar"/>
    <w:uiPriority w:val="99"/>
    <w:semiHidden/>
    <w:unhideWhenUsed/>
    <w:rsid w:val="008C1DF1"/>
    <w:rPr>
      <w:b/>
      <w:bCs/>
    </w:rPr>
  </w:style>
  <w:style w:type="character" w:customStyle="1" w:styleId="PedmtkomenteChar">
    <w:name w:val="Předmět komentáře Char"/>
    <w:basedOn w:val="TextkomenteChar"/>
    <w:link w:val="Pedmtkomente"/>
    <w:uiPriority w:val="99"/>
    <w:semiHidden/>
    <w:rsid w:val="008C1DF1"/>
    <w:rPr>
      <w:rFonts w:ascii="Arial" w:hAnsi="Arial" w:cs="Calibri"/>
      <w:b/>
      <w:bCs/>
      <w:lang w:eastAsia="en-US"/>
    </w:rPr>
  </w:style>
  <w:style w:type="paragraph" w:styleId="Revize">
    <w:name w:val="Revision"/>
    <w:hidden/>
    <w:uiPriority w:val="99"/>
    <w:semiHidden/>
    <w:rsid w:val="00D10DCE"/>
    <w:rPr>
      <w:rFonts w:ascii="Arial" w:hAnsi="Arial" w:cs="Calibri"/>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FA7527"/>
    <w:rPr>
      <w:rFonts w:ascii="Arial" w:hAnsi="Arial" w:cs="Calibri"/>
      <w:szCs w:val="22"/>
      <w:lang w:eastAsia="en-US"/>
    </w:rPr>
  </w:style>
  <w:style w:type="paragraph" w:styleId="Nadpis1">
    <w:name w:val="heading 1"/>
    <w:basedOn w:val="Normln"/>
    <w:next w:val="Normln"/>
    <w:link w:val="Nadpis1Char"/>
    <w:autoRedefine/>
    <w:uiPriority w:val="9"/>
    <w:qFormat/>
    <w:rsid w:val="001C7855"/>
    <w:pPr>
      <w:keepNext/>
      <w:keepLines/>
      <w:numPr>
        <w:numId w:val="1"/>
      </w:numPr>
      <w:spacing w:before="240" w:after="120"/>
      <w:ind w:left="567" w:hanging="567"/>
      <w:outlineLvl w:val="0"/>
    </w:pPr>
    <w:rPr>
      <w:rFonts w:eastAsia="Times New Roman" w:cs="Times New Roman"/>
      <w:b/>
      <w:bCs/>
      <w:color w:val="000099"/>
      <w:sz w:val="28"/>
      <w:szCs w:val="28"/>
    </w:rPr>
  </w:style>
  <w:style w:type="paragraph" w:styleId="Nadpis2">
    <w:name w:val="heading 2"/>
    <w:basedOn w:val="Normln"/>
    <w:link w:val="Nadpis2Char"/>
    <w:autoRedefine/>
    <w:uiPriority w:val="9"/>
    <w:qFormat/>
    <w:rsid w:val="0044433E"/>
    <w:pPr>
      <w:numPr>
        <w:ilvl w:val="1"/>
        <w:numId w:val="3"/>
      </w:numPr>
      <w:tabs>
        <w:tab w:val="left" w:pos="885"/>
      </w:tabs>
      <w:spacing w:before="360" w:after="120"/>
      <w:ind w:left="851" w:hanging="454"/>
      <w:outlineLvl w:val="1"/>
    </w:pPr>
    <w:rPr>
      <w:rFonts w:eastAsia="Times New Roman" w:cs="Times New Roman"/>
      <w:b/>
      <w:bCs/>
      <w:color w:val="1F497D"/>
      <w:sz w:val="24"/>
      <w:szCs w:val="24"/>
      <w:lang w:eastAsia="cs-CZ"/>
    </w:rPr>
  </w:style>
  <w:style w:type="paragraph" w:styleId="Nadpis3">
    <w:name w:val="heading 3"/>
    <w:basedOn w:val="Normln"/>
    <w:next w:val="Normln"/>
    <w:link w:val="Nadpis3Char"/>
    <w:autoRedefine/>
    <w:uiPriority w:val="9"/>
    <w:unhideWhenUsed/>
    <w:qFormat/>
    <w:rsid w:val="00286D00"/>
    <w:pPr>
      <w:keepNext/>
      <w:keepLines/>
      <w:spacing w:before="240" w:after="120"/>
      <w:ind w:left="567" w:hanging="567"/>
      <w:outlineLvl w:val="2"/>
    </w:pPr>
    <w:rPr>
      <w:rFonts w:eastAsia="Times New Roman" w:cs="Times New Roman"/>
      <w:b/>
      <w:bCs/>
      <w:color w:val="000099"/>
      <w:sz w:val="24"/>
    </w:rPr>
  </w:style>
  <w:style w:type="paragraph" w:styleId="Nadpis4">
    <w:name w:val="heading 4"/>
    <w:basedOn w:val="Normln"/>
    <w:next w:val="Normln"/>
    <w:link w:val="Nadpis4Char"/>
    <w:autoRedefine/>
    <w:uiPriority w:val="9"/>
    <w:unhideWhenUsed/>
    <w:qFormat/>
    <w:rsid w:val="007D2131"/>
    <w:pPr>
      <w:keepNext/>
      <w:keepLines/>
      <w:numPr>
        <w:numId w:val="2"/>
      </w:numPr>
      <w:spacing w:before="360" w:after="120"/>
      <w:ind w:left="851" w:hanging="454"/>
      <w:outlineLvl w:val="3"/>
    </w:pPr>
    <w:rPr>
      <w:rFonts w:eastAsia="Times New Roman" w:cs="Times New Roman"/>
      <w:b/>
      <w:bCs/>
      <w:iCs/>
      <w:color w:val="1F497D"/>
      <w:sz w:val="24"/>
    </w:rPr>
  </w:style>
  <w:style w:type="paragraph" w:styleId="Nadpis5">
    <w:name w:val="heading 5"/>
    <w:basedOn w:val="Normln"/>
    <w:next w:val="Normln"/>
    <w:link w:val="Nadpis5Char"/>
    <w:autoRedefine/>
    <w:uiPriority w:val="9"/>
    <w:unhideWhenUsed/>
    <w:qFormat/>
    <w:rsid w:val="00101E62"/>
    <w:pPr>
      <w:keepNext/>
      <w:keepLines/>
      <w:numPr>
        <w:numId w:val="5"/>
      </w:numPr>
      <w:tabs>
        <w:tab w:val="left" w:pos="851"/>
      </w:tabs>
      <w:spacing w:before="360"/>
      <w:ind w:left="737" w:hanging="340"/>
      <w:outlineLvl w:val="4"/>
    </w:pPr>
    <w:rPr>
      <w:rFonts w:eastAsia="Times New Roman" w:cs="Times New Roman"/>
      <w:b/>
      <w:color w:val="243F60"/>
      <w:sz w:val="24"/>
      <w:szCs w:val="28"/>
    </w:rPr>
  </w:style>
  <w:style w:type="paragraph" w:styleId="Nadpis6">
    <w:name w:val="heading 6"/>
    <w:basedOn w:val="Normln"/>
    <w:next w:val="Normln"/>
    <w:link w:val="Nadpis6Char"/>
    <w:autoRedefine/>
    <w:uiPriority w:val="9"/>
    <w:unhideWhenUsed/>
    <w:qFormat/>
    <w:rsid w:val="001F4DAA"/>
    <w:pPr>
      <w:numPr>
        <w:numId w:val="4"/>
      </w:numPr>
      <w:tabs>
        <w:tab w:val="left" w:pos="709"/>
      </w:tabs>
      <w:spacing w:before="360"/>
      <w:ind w:left="340" w:hanging="340"/>
      <w:outlineLvl w:val="5"/>
    </w:pPr>
    <w:rPr>
      <w:rFonts w:eastAsia="Times New Roman" w:cs="Times New Roman"/>
      <w:b/>
      <w:bCs/>
      <w:color w:val="1F497D"/>
      <w:sz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
    <w:rsid w:val="001C7855"/>
    <w:rPr>
      <w:rFonts w:ascii="Arial" w:eastAsia="Times New Roman" w:hAnsi="Arial"/>
      <w:b/>
      <w:bCs/>
      <w:color w:val="000099"/>
      <w:sz w:val="28"/>
      <w:szCs w:val="28"/>
      <w:lang w:eastAsia="en-US"/>
    </w:rPr>
  </w:style>
  <w:style w:type="character" w:customStyle="1" w:styleId="Nadpis2Char">
    <w:name w:val="Nadpis 2 Char"/>
    <w:link w:val="Nadpis2"/>
    <w:uiPriority w:val="9"/>
    <w:rsid w:val="0044433E"/>
    <w:rPr>
      <w:rFonts w:ascii="Arial" w:eastAsia="Times New Roman" w:hAnsi="Arial"/>
      <w:b/>
      <w:bCs/>
      <w:color w:val="1F497D"/>
      <w:sz w:val="24"/>
      <w:szCs w:val="24"/>
    </w:rPr>
  </w:style>
  <w:style w:type="character" w:customStyle="1" w:styleId="Nadpis3Char">
    <w:name w:val="Nadpis 3 Char"/>
    <w:link w:val="Nadpis3"/>
    <w:uiPriority w:val="9"/>
    <w:rsid w:val="00286D00"/>
    <w:rPr>
      <w:rFonts w:ascii="Arial" w:eastAsia="Times New Roman" w:hAnsi="Arial"/>
      <w:b/>
      <w:bCs/>
      <w:color w:val="000099"/>
      <w:sz w:val="24"/>
      <w:szCs w:val="22"/>
      <w:lang w:eastAsia="en-US"/>
    </w:rPr>
  </w:style>
  <w:style w:type="character" w:customStyle="1" w:styleId="Nadpis4Char">
    <w:name w:val="Nadpis 4 Char"/>
    <w:link w:val="Nadpis4"/>
    <w:uiPriority w:val="9"/>
    <w:rsid w:val="007D2131"/>
    <w:rPr>
      <w:rFonts w:ascii="Arial" w:eastAsia="Times New Roman" w:hAnsi="Arial"/>
      <w:b/>
      <w:bCs/>
      <w:iCs/>
      <w:color w:val="1F497D"/>
      <w:sz w:val="24"/>
      <w:szCs w:val="22"/>
      <w:lang w:eastAsia="en-US"/>
    </w:rPr>
  </w:style>
  <w:style w:type="character" w:styleId="Hypertextovodkaz">
    <w:name w:val="Hyperlink"/>
    <w:uiPriority w:val="99"/>
    <w:unhideWhenUsed/>
    <w:rsid w:val="009A3C8C"/>
    <w:rPr>
      <w:strike w:val="0"/>
      <w:dstrike w:val="0"/>
      <w:color w:val="005177"/>
      <w:u w:val="none"/>
      <w:effect w:val="none"/>
      <w:shd w:val="clear" w:color="auto" w:fill="auto"/>
    </w:rPr>
  </w:style>
  <w:style w:type="paragraph" w:styleId="z-Zatekformule">
    <w:name w:val="HTML Top of Form"/>
    <w:basedOn w:val="Normln"/>
    <w:next w:val="Normln"/>
    <w:link w:val="z-ZatekformuleChar"/>
    <w:hidden/>
    <w:uiPriority w:val="99"/>
    <w:semiHidden/>
    <w:unhideWhenUsed/>
    <w:rsid w:val="009A3C8C"/>
    <w:pPr>
      <w:pBdr>
        <w:bottom w:val="single" w:sz="6" w:space="1" w:color="auto"/>
      </w:pBdr>
      <w:jc w:val="center"/>
    </w:pPr>
    <w:rPr>
      <w:rFonts w:eastAsia="Times New Roman" w:cs="Arial"/>
      <w:vanish/>
      <w:sz w:val="16"/>
      <w:szCs w:val="16"/>
      <w:lang w:eastAsia="cs-CZ"/>
    </w:rPr>
  </w:style>
  <w:style w:type="character" w:customStyle="1" w:styleId="z-ZatekformuleChar">
    <w:name w:val="z-Začátek formuláře Char"/>
    <w:link w:val="z-Zatekformule"/>
    <w:uiPriority w:val="99"/>
    <w:semiHidden/>
    <w:rsid w:val="009A3C8C"/>
    <w:rPr>
      <w:rFonts w:ascii="Arial" w:eastAsia="Times New Roman" w:hAnsi="Arial" w:cs="Arial"/>
      <w:vanish/>
      <w:sz w:val="16"/>
      <w:szCs w:val="16"/>
      <w:lang w:eastAsia="cs-CZ"/>
    </w:rPr>
  </w:style>
  <w:style w:type="character" w:customStyle="1" w:styleId="smalltext1">
    <w:name w:val="smalltext1"/>
    <w:rsid w:val="009A3C8C"/>
    <w:rPr>
      <w:sz w:val="20"/>
      <w:szCs w:val="20"/>
    </w:rPr>
  </w:style>
  <w:style w:type="paragraph" w:styleId="z-Konecformule">
    <w:name w:val="HTML Bottom of Form"/>
    <w:basedOn w:val="Normln"/>
    <w:next w:val="Normln"/>
    <w:link w:val="z-KonecformuleChar"/>
    <w:hidden/>
    <w:uiPriority w:val="99"/>
    <w:semiHidden/>
    <w:unhideWhenUsed/>
    <w:rsid w:val="009A3C8C"/>
    <w:pPr>
      <w:pBdr>
        <w:top w:val="single" w:sz="6" w:space="1" w:color="auto"/>
      </w:pBdr>
      <w:jc w:val="center"/>
    </w:pPr>
    <w:rPr>
      <w:rFonts w:eastAsia="Times New Roman" w:cs="Arial"/>
      <w:vanish/>
      <w:sz w:val="16"/>
      <w:szCs w:val="16"/>
      <w:lang w:eastAsia="cs-CZ"/>
    </w:rPr>
  </w:style>
  <w:style w:type="character" w:customStyle="1" w:styleId="z-KonecformuleChar">
    <w:name w:val="z-Konec formuláře Char"/>
    <w:link w:val="z-Konecformule"/>
    <w:uiPriority w:val="99"/>
    <w:semiHidden/>
    <w:rsid w:val="009A3C8C"/>
    <w:rPr>
      <w:rFonts w:ascii="Arial" w:eastAsia="Times New Roman" w:hAnsi="Arial" w:cs="Arial"/>
      <w:vanish/>
      <w:sz w:val="16"/>
      <w:szCs w:val="16"/>
      <w:lang w:eastAsia="cs-CZ"/>
    </w:rPr>
  </w:style>
  <w:style w:type="paragraph" w:styleId="Normlnweb">
    <w:name w:val="Normal (Web)"/>
    <w:basedOn w:val="Normln"/>
    <w:uiPriority w:val="99"/>
    <w:unhideWhenUsed/>
    <w:rsid w:val="00132727"/>
    <w:pPr>
      <w:spacing w:before="100" w:beforeAutospacing="1" w:after="100" w:afterAutospacing="1"/>
    </w:pPr>
    <w:rPr>
      <w:rFonts w:ascii="Times New Roman" w:eastAsia="Times New Roman" w:hAnsi="Times New Roman" w:cs="Times New Roman"/>
      <w:sz w:val="24"/>
      <w:szCs w:val="24"/>
      <w:lang w:eastAsia="cs-CZ"/>
    </w:rPr>
  </w:style>
  <w:style w:type="character" w:styleId="Siln">
    <w:name w:val="Strong"/>
    <w:uiPriority w:val="22"/>
    <w:qFormat/>
    <w:rsid w:val="0075765E"/>
    <w:rPr>
      <w:b/>
      <w:bCs/>
    </w:rPr>
  </w:style>
  <w:style w:type="table" w:styleId="Mkatabulky">
    <w:name w:val="Table Grid"/>
    <w:basedOn w:val="Normlntabulka"/>
    <w:uiPriority w:val="59"/>
    <w:rsid w:val="000E26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overefekt">
    <w:name w:val="hoverefekt"/>
    <w:basedOn w:val="Standardnpsmoodstavce"/>
    <w:rsid w:val="006E7AEC"/>
  </w:style>
  <w:style w:type="paragraph" w:customStyle="1" w:styleId="r">
    <w:name w:val="r"/>
    <w:basedOn w:val="Normln"/>
    <w:rsid w:val="00391834"/>
    <w:pPr>
      <w:spacing w:before="100" w:beforeAutospacing="1" w:after="100" w:afterAutospacing="1"/>
    </w:pPr>
    <w:rPr>
      <w:rFonts w:ascii="Times New Roman" w:eastAsia="Times New Roman" w:hAnsi="Times New Roman" w:cs="Times New Roman"/>
      <w:sz w:val="24"/>
      <w:szCs w:val="24"/>
      <w:lang w:eastAsia="cs-CZ"/>
    </w:rPr>
  </w:style>
  <w:style w:type="paragraph" w:customStyle="1" w:styleId="c">
    <w:name w:val="c"/>
    <w:basedOn w:val="Normln"/>
    <w:rsid w:val="00391834"/>
    <w:pPr>
      <w:spacing w:before="100" w:beforeAutospacing="1" w:after="100" w:afterAutospacing="1"/>
    </w:pPr>
    <w:rPr>
      <w:rFonts w:ascii="Times New Roman" w:eastAsia="Times New Roman" w:hAnsi="Times New Roman" w:cs="Times New Roman"/>
      <w:sz w:val="24"/>
      <w:szCs w:val="24"/>
      <w:lang w:eastAsia="cs-CZ"/>
    </w:rPr>
  </w:style>
  <w:style w:type="paragraph" w:styleId="Odstavecseseznamem">
    <w:name w:val="List Paragraph"/>
    <w:basedOn w:val="Normln"/>
    <w:uiPriority w:val="99"/>
    <w:qFormat/>
    <w:rsid w:val="00B61FA9"/>
    <w:pPr>
      <w:spacing w:before="120"/>
      <w:ind w:left="720"/>
    </w:pPr>
    <w:rPr>
      <w:rFonts w:cs="Times New Roman"/>
    </w:rPr>
  </w:style>
  <w:style w:type="paragraph" w:styleId="Zhlav">
    <w:name w:val="header"/>
    <w:basedOn w:val="Normln"/>
    <w:link w:val="ZhlavChar"/>
    <w:unhideWhenUsed/>
    <w:rsid w:val="00E77050"/>
    <w:pPr>
      <w:tabs>
        <w:tab w:val="center" w:pos="4536"/>
        <w:tab w:val="right" w:pos="9072"/>
      </w:tabs>
    </w:pPr>
  </w:style>
  <w:style w:type="character" w:customStyle="1" w:styleId="ZhlavChar">
    <w:name w:val="Záhlaví Char"/>
    <w:link w:val="Zhlav"/>
    <w:uiPriority w:val="99"/>
    <w:rsid w:val="00E77050"/>
    <w:rPr>
      <w:rFonts w:cs="Calibri"/>
      <w:sz w:val="22"/>
      <w:szCs w:val="22"/>
      <w:lang w:eastAsia="en-US"/>
    </w:rPr>
  </w:style>
  <w:style w:type="paragraph" w:styleId="Zpat">
    <w:name w:val="footer"/>
    <w:basedOn w:val="Normln"/>
    <w:link w:val="ZpatChar"/>
    <w:uiPriority w:val="99"/>
    <w:unhideWhenUsed/>
    <w:rsid w:val="00E77050"/>
    <w:pPr>
      <w:tabs>
        <w:tab w:val="center" w:pos="4536"/>
        <w:tab w:val="right" w:pos="9072"/>
      </w:tabs>
    </w:pPr>
  </w:style>
  <w:style w:type="character" w:customStyle="1" w:styleId="ZpatChar">
    <w:name w:val="Zápatí Char"/>
    <w:link w:val="Zpat"/>
    <w:uiPriority w:val="99"/>
    <w:rsid w:val="00E77050"/>
    <w:rPr>
      <w:rFonts w:cs="Calibri"/>
      <w:sz w:val="22"/>
      <w:szCs w:val="22"/>
      <w:lang w:eastAsia="en-US"/>
    </w:rPr>
  </w:style>
  <w:style w:type="character" w:customStyle="1" w:styleId="Nadpis5Char">
    <w:name w:val="Nadpis 5 Char"/>
    <w:link w:val="Nadpis5"/>
    <w:uiPriority w:val="9"/>
    <w:rsid w:val="00101E62"/>
    <w:rPr>
      <w:rFonts w:ascii="Arial" w:eastAsia="Times New Roman" w:hAnsi="Arial"/>
      <w:b/>
      <w:color w:val="243F60"/>
      <w:sz w:val="24"/>
      <w:szCs w:val="28"/>
      <w:lang w:eastAsia="en-US"/>
    </w:rPr>
  </w:style>
  <w:style w:type="paragraph" w:styleId="Obsah1">
    <w:name w:val="toc 1"/>
    <w:basedOn w:val="Odstavecseseznamem"/>
    <w:next w:val="Nadpis2"/>
    <w:autoRedefine/>
    <w:uiPriority w:val="39"/>
    <w:unhideWhenUsed/>
    <w:qFormat/>
    <w:rsid w:val="00A31030"/>
    <w:pPr>
      <w:tabs>
        <w:tab w:val="left" w:pos="440"/>
        <w:tab w:val="right" w:leader="dot" w:pos="9628"/>
      </w:tabs>
      <w:spacing w:before="240" w:after="120"/>
      <w:ind w:left="340" w:hanging="340"/>
    </w:pPr>
    <w:rPr>
      <w:rFonts w:cs="Arial"/>
      <w:b/>
      <w:noProof/>
      <w:color w:val="1F497D" w:themeColor="text2"/>
      <w:szCs w:val="20"/>
    </w:rPr>
  </w:style>
  <w:style w:type="paragraph" w:styleId="Obsah2">
    <w:name w:val="toc 2"/>
    <w:basedOn w:val="Normln"/>
    <w:next w:val="Normln"/>
    <w:autoRedefine/>
    <w:uiPriority w:val="39"/>
    <w:unhideWhenUsed/>
    <w:qFormat/>
    <w:rsid w:val="00F97B6F"/>
    <w:pPr>
      <w:spacing w:before="120"/>
      <w:ind w:left="907" w:hanging="510"/>
    </w:pPr>
    <w:rPr>
      <w:color w:val="1F497D"/>
    </w:rPr>
  </w:style>
  <w:style w:type="paragraph" w:styleId="Podtitul">
    <w:name w:val="Subtitle"/>
    <w:basedOn w:val="Normln"/>
    <w:next w:val="Normln"/>
    <w:link w:val="PodtitulChar"/>
    <w:autoRedefine/>
    <w:uiPriority w:val="11"/>
    <w:qFormat/>
    <w:rsid w:val="00B11024"/>
    <w:pPr>
      <w:numPr>
        <w:ilvl w:val="1"/>
      </w:numPr>
      <w:spacing w:before="120"/>
      <w:ind w:left="397"/>
      <w:jc w:val="both"/>
    </w:pPr>
    <w:rPr>
      <w:rFonts w:eastAsia="Times New Roman" w:cs="Arial"/>
      <w:iCs/>
      <w:szCs w:val="20"/>
    </w:rPr>
  </w:style>
  <w:style w:type="character" w:customStyle="1" w:styleId="PodtitulChar">
    <w:name w:val="Podtitul Char"/>
    <w:link w:val="Podtitul"/>
    <w:uiPriority w:val="11"/>
    <w:rsid w:val="00B11024"/>
    <w:rPr>
      <w:rFonts w:ascii="Arial" w:eastAsia="Times New Roman" w:hAnsi="Arial" w:cs="Arial"/>
      <w:iCs/>
      <w:lang w:eastAsia="en-US"/>
    </w:rPr>
  </w:style>
  <w:style w:type="paragraph" w:styleId="Textpoznpodarou">
    <w:name w:val="footnote text"/>
    <w:basedOn w:val="Normln"/>
    <w:link w:val="TextpoznpodarouChar"/>
    <w:uiPriority w:val="99"/>
    <w:semiHidden/>
    <w:unhideWhenUsed/>
    <w:rsid w:val="00EE1324"/>
    <w:rPr>
      <w:szCs w:val="20"/>
    </w:rPr>
  </w:style>
  <w:style w:type="character" w:customStyle="1" w:styleId="TextpoznpodarouChar">
    <w:name w:val="Text pozn. pod čarou Char"/>
    <w:link w:val="Textpoznpodarou"/>
    <w:uiPriority w:val="99"/>
    <w:semiHidden/>
    <w:rsid w:val="00EE1324"/>
    <w:rPr>
      <w:rFonts w:cs="Calibri"/>
      <w:lang w:eastAsia="en-US"/>
    </w:rPr>
  </w:style>
  <w:style w:type="character" w:styleId="Znakapoznpodarou">
    <w:name w:val="footnote reference"/>
    <w:uiPriority w:val="99"/>
    <w:semiHidden/>
    <w:unhideWhenUsed/>
    <w:rsid w:val="00EE1324"/>
    <w:rPr>
      <w:vertAlign w:val="superscript"/>
    </w:rPr>
  </w:style>
  <w:style w:type="character" w:styleId="Zdraznnintenzivn">
    <w:name w:val="Intense Emphasis"/>
    <w:aliases w:val="Emphasis"/>
    <w:uiPriority w:val="21"/>
    <w:qFormat/>
    <w:rsid w:val="00F97B6F"/>
    <w:rPr>
      <w:rFonts w:ascii="Arial" w:hAnsi="Arial"/>
      <w:b w:val="0"/>
      <w:bCs/>
      <w:i w:val="0"/>
      <w:iCs/>
      <w:color w:val="1F497D"/>
      <w:sz w:val="20"/>
    </w:rPr>
  </w:style>
  <w:style w:type="paragraph" w:styleId="Nadpisobsahu">
    <w:name w:val="TOC Heading"/>
    <w:basedOn w:val="Nadpis1"/>
    <w:next w:val="Normln"/>
    <w:uiPriority w:val="39"/>
    <w:unhideWhenUsed/>
    <w:qFormat/>
    <w:rsid w:val="001C3B35"/>
    <w:pPr>
      <w:numPr>
        <w:numId w:val="0"/>
      </w:numPr>
      <w:spacing w:after="0" w:line="276" w:lineRule="auto"/>
      <w:outlineLvl w:val="9"/>
    </w:pPr>
    <w:rPr>
      <w:rFonts w:ascii="Cambria" w:hAnsi="Cambria"/>
      <w:color w:val="365F91"/>
      <w:lang w:eastAsia="cs-CZ"/>
    </w:rPr>
  </w:style>
  <w:style w:type="paragraph" w:styleId="Obsah3">
    <w:name w:val="toc 3"/>
    <w:basedOn w:val="Normln"/>
    <w:next w:val="Normln"/>
    <w:autoRedefine/>
    <w:uiPriority w:val="39"/>
    <w:unhideWhenUsed/>
    <w:qFormat/>
    <w:rsid w:val="008C6C6F"/>
    <w:pPr>
      <w:tabs>
        <w:tab w:val="left" w:pos="907"/>
        <w:tab w:val="right" w:leader="dot" w:pos="9628"/>
      </w:tabs>
      <w:ind w:left="851" w:hanging="425"/>
    </w:pPr>
  </w:style>
  <w:style w:type="paragraph" w:styleId="Obsah4">
    <w:name w:val="toc 4"/>
    <w:basedOn w:val="Normln"/>
    <w:next w:val="Normln"/>
    <w:autoRedefine/>
    <w:uiPriority w:val="39"/>
    <w:unhideWhenUsed/>
    <w:rsid w:val="006075CA"/>
    <w:pPr>
      <w:ind w:left="600"/>
    </w:pPr>
  </w:style>
  <w:style w:type="paragraph" w:styleId="Obsah5">
    <w:name w:val="toc 5"/>
    <w:basedOn w:val="Normln"/>
    <w:next w:val="Normln"/>
    <w:autoRedefine/>
    <w:uiPriority w:val="39"/>
    <w:unhideWhenUsed/>
    <w:rsid w:val="00CE4562"/>
    <w:pPr>
      <w:ind w:left="800"/>
    </w:pPr>
  </w:style>
  <w:style w:type="character" w:customStyle="1" w:styleId="Nadpis6Char">
    <w:name w:val="Nadpis 6 Char"/>
    <w:link w:val="Nadpis6"/>
    <w:uiPriority w:val="9"/>
    <w:rsid w:val="001F4DAA"/>
    <w:rPr>
      <w:rFonts w:ascii="Arial" w:eastAsia="Times New Roman" w:hAnsi="Arial"/>
      <w:b/>
      <w:bCs/>
      <w:color w:val="1F497D"/>
      <w:sz w:val="28"/>
      <w:szCs w:val="22"/>
      <w:lang w:eastAsia="en-US"/>
    </w:rPr>
  </w:style>
  <w:style w:type="paragraph" w:styleId="Textbubliny">
    <w:name w:val="Balloon Text"/>
    <w:basedOn w:val="Normln"/>
    <w:link w:val="TextbublinyChar"/>
    <w:uiPriority w:val="99"/>
    <w:semiHidden/>
    <w:unhideWhenUsed/>
    <w:rsid w:val="002936AA"/>
    <w:rPr>
      <w:rFonts w:ascii="Tahoma" w:hAnsi="Tahoma" w:cs="Tahoma"/>
      <w:sz w:val="16"/>
      <w:szCs w:val="16"/>
    </w:rPr>
  </w:style>
  <w:style w:type="character" w:customStyle="1" w:styleId="TextbublinyChar">
    <w:name w:val="Text bubliny Char"/>
    <w:basedOn w:val="Standardnpsmoodstavce"/>
    <w:link w:val="Textbubliny"/>
    <w:uiPriority w:val="99"/>
    <w:semiHidden/>
    <w:rsid w:val="002936AA"/>
    <w:rPr>
      <w:rFonts w:ascii="Tahoma" w:hAnsi="Tahoma" w:cs="Tahoma"/>
      <w:sz w:val="16"/>
      <w:szCs w:val="16"/>
      <w:lang w:eastAsia="en-US"/>
    </w:rPr>
  </w:style>
  <w:style w:type="paragraph" w:customStyle="1" w:styleId="Default">
    <w:name w:val="Default"/>
    <w:rsid w:val="00E75A85"/>
    <w:pPr>
      <w:autoSpaceDE w:val="0"/>
      <w:autoSpaceDN w:val="0"/>
      <w:adjustRightInd w:val="0"/>
    </w:pPr>
    <w:rPr>
      <w:rFonts w:ascii="Arial" w:hAnsi="Arial" w:cs="Arial"/>
      <w:color w:val="000000"/>
      <w:sz w:val="24"/>
      <w:szCs w:val="24"/>
    </w:rPr>
  </w:style>
  <w:style w:type="table" w:customStyle="1" w:styleId="Mkatabulky1">
    <w:name w:val="Mřížka tabulky1"/>
    <w:basedOn w:val="Normlntabulka"/>
    <w:next w:val="Mkatabulky"/>
    <w:uiPriority w:val="59"/>
    <w:rsid w:val="004C61D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
    <w:name w:val="Mřížka tabulky2"/>
    <w:basedOn w:val="Normlntabulka"/>
    <w:next w:val="Mkatabulky"/>
    <w:uiPriority w:val="59"/>
    <w:rsid w:val="006C0E2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
    <w:name w:val="annotation reference"/>
    <w:basedOn w:val="Standardnpsmoodstavce"/>
    <w:uiPriority w:val="99"/>
    <w:semiHidden/>
    <w:unhideWhenUsed/>
    <w:rsid w:val="008C1DF1"/>
    <w:rPr>
      <w:sz w:val="16"/>
      <w:szCs w:val="16"/>
    </w:rPr>
  </w:style>
  <w:style w:type="paragraph" w:styleId="Textkomente">
    <w:name w:val="annotation text"/>
    <w:basedOn w:val="Normln"/>
    <w:link w:val="TextkomenteChar"/>
    <w:uiPriority w:val="99"/>
    <w:unhideWhenUsed/>
    <w:rsid w:val="008C1DF1"/>
    <w:rPr>
      <w:szCs w:val="20"/>
    </w:rPr>
  </w:style>
  <w:style w:type="character" w:customStyle="1" w:styleId="TextkomenteChar">
    <w:name w:val="Text komentáře Char"/>
    <w:basedOn w:val="Standardnpsmoodstavce"/>
    <w:link w:val="Textkomente"/>
    <w:uiPriority w:val="99"/>
    <w:rsid w:val="008C1DF1"/>
    <w:rPr>
      <w:rFonts w:ascii="Arial" w:hAnsi="Arial" w:cs="Calibri"/>
      <w:lang w:eastAsia="en-US"/>
    </w:rPr>
  </w:style>
  <w:style w:type="paragraph" w:styleId="Pedmtkomente">
    <w:name w:val="annotation subject"/>
    <w:basedOn w:val="Textkomente"/>
    <w:next w:val="Textkomente"/>
    <w:link w:val="PedmtkomenteChar"/>
    <w:uiPriority w:val="99"/>
    <w:semiHidden/>
    <w:unhideWhenUsed/>
    <w:rsid w:val="008C1DF1"/>
    <w:rPr>
      <w:b/>
      <w:bCs/>
    </w:rPr>
  </w:style>
  <w:style w:type="character" w:customStyle="1" w:styleId="PedmtkomenteChar">
    <w:name w:val="Předmět komentáře Char"/>
    <w:basedOn w:val="TextkomenteChar"/>
    <w:link w:val="Pedmtkomente"/>
    <w:uiPriority w:val="99"/>
    <w:semiHidden/>
    <w:rsid w:val="008C1DF1"/>
    <w:rPr>
      <w:rFonts w:ascii="Arial" w:hAnsi="Arial" w:cs="Calibri"/>
      <w:b/>
      <w:bCs/>
      <w:lang w:eastAsia="en-US"/>
    </w:rPr>
  </w:style>
  <w:style w:type="paragraph" w:styleId="Revize">
    <w:name w:val="Revision"/>
    <w:hidden/>
    <w:uiPriority w:val="99"/>
    <w:semiHidden/>
    <w:rsid w:val="00D10DCE"/>
    <w:rPr>
      <w:rFonts w:ascii="Arial" w:hAnsi="Arial" w:cs="Calibri"/>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513794">
      <w:bodyDiv w:val="1"/>
      <w:marLeft w:val="0"/>
      <w:marRight w:val="0"/>
      <w:marTop w:val="0"/>
      <w:marBottom w:val="0"/>
      <w:divBdr>
        <w:top w:val="none" w:sz="0" w:space="0" w:color="auto"/>
        <w:left w:val="none" w:sz="0" w:space="0" w:color="auto"/>
        <w:bottom w:val="none" w:sz="0" w:space="0" w:color="auto"/>
        <w:right w:val="none" w:sz="0" w:space="0" w:color="auto"/>
      </w:divBdr>
    </w:div>
    <w:div w:id="288895553">
      <w:bodyDiv w:val="1"/>
      <w:marLeft w:val="0"/>
      <w:marRight w:val="0"/>
      <w:marTop w:val="0"/>
      <w:marBottom w:val="0"/>
      <w:divBdr>
        <w:top w:val="none" w:sz="0" w:space="0" w:color="auto"/>
        <w:left w:val="none" w:sz="0" w:space="0" w:color="auto"/>
        <w:bottom w:val="none" w:sz="0" w:space="0" w:color="auto"/>
        <w:right w:val="none" w:sz="0" w:space="0" w:color="auto"/>
      </w:divBdr>
    </w:div>
    <w:div w:id="430320337">
      <w:bodyDiv w:val="1"/>
      <w:marLeft w:val="0"/>
      <w:marRight w:val="0"/>
      <w:marTop w:val="0"/>
      <w:marBottom w:val="0"/>
      <w:divBdr>
        <w:top w:val="none" w:sz="0" w:space="0" w:color="auto"/>
        <w:left w:val="none" w:sz="0" w:space="0" w:color="auto"/>
        <w:bottom w:val="none" w:sz="0" w:space="0" w:color="auto"/>
        <w:right w:val="none" w:sz="0" w:space="0" w:color="auto"/>
      </w:divBdr>
    </w:div>
    <w:div w:id="578444023">
      <w:bodyDiv w:val="1"/>
      <w:marLeft w:val="0"/>
      <w:marRight w:val="0"/>
      <w:marTop w:val="0"/>
      <w:marBottom w:val="0"/>
      <w:divBdr>
        <w:top w:val="none" w:sz="0" w:space="0" w:color="auto"/>
        <w:left w:val="none" w:sz="0" w:space="0" w:color="auto"/>
        <w:bottom w:val="none" w:sz="0" w:space="0" w:color="auto"/>
        <w:right w:val="none" w:sz="0" w:space="0" w:color="auto"/>
      </w:divBdr>
      <w:divsChild>
        <w:div w:id="646275874">
          <w:marLeft w:val="0"/>
          <w:marRight w:val="0"/>
          <w:marTop w:val="0"/>
          <w:marBottom w:val="1500"/>
          <w:divBdr>
            <w:top w:val="none" w:sz="0" w:space="0" w:color="auto"/>
            <w:left w:val="none" w:sz="0" w:space="0" w:color="auto"/>
            <w:bottom w:val="none" w:sz="0" w:space="0" w:color="auto"/>
            <w:right w:val="none" w:sz="0" w:space="0" w:color="auto"/>
          </w:divBdr>
          <w:divsChild>
            <w:div w:id="35475698">
              <w:marLeft w:val="0"/>
              <w:marRight w:val="0"/>
              <w:marTop w:val="300"/>
              <w:marBottom w:val="300"/>
              <w:divBdr>
                <w:top w:val="none" w:sz="0" w:space="0" w:color="auto"/>
                <w:left w:val="none" w:sz="0" w:space="0" w:color="auto"/>
                <w:bottom w:val="none" w:sz="0" w:space="0" w:color="auto"/>
                <w:right w:val="none" w:sz="0" w:space="0" w:color="auto"/>
              </w:divBdr>
            </w:div>
            <w:div w:id="166989795">
              <w:marLeft w:val="0"/>
              <w:marRight w:val="0"/>
              <w:marTop w:val="300"/>
              <w:marBottom w:val="300"/>
              <w:divBdr>
                <w:top w:val="none" w:sz="0" w:space="0" w:color="auto"/>
                <w:left w:val="none" w:sz="0" w:space="0" w:color="auto"/>
                <w:bottom w:val="none" w:sz="0" w:space="0" w:color="auto"/>
                <w:right w:val="none" w:sz="0" w:space="0" w:color="auto"/>
              </w:divBdr>
            </w:div>
            <w:div w:id="298537047">
              <w:marLeft w:val="0"/>
              <w:marRight w:val="0"/>
              <w:marTop w:val="300"/>
              <w:marBottom w:val="300"/>
              <w:divBdr>
                <w:top w:val="none" w:sz="0" w:space="0" w:color="auto"/>
                <w:left w:val="none" w:sz="0" w:space="0" w:color="auto"/>
                <w:bottom w:val="none" w:sz="0" w:space="0" w:color="auto"/>
                <w:right w:val="none" w:sz="0" w:space="0" w:color="auto"/>
              </w:divBdr>
            </w:div>
            <w:div w:id="468286043">
              <w:marLeft w:val="0"/>
              <w:marRight w:val="0"/>
              <w:marTop w:val="300"/>
              <w:marBottom w:val="300"/>
              <w:divBdr>
                <w:top w:val="none" w:sz="0" w:space="0" w:color="auto"/>
                <w:left w:val="none" w:sz="0" w:space="0" w:color="auto"/>
                <w:bottom w:val="none" w:sz="0" w:space="0" w:color="auto"/>
                <w:right w:val="none" w:sz="0" w:space="0" w:color="auto"/>
              </w:divBdr>
            </w:div>
            <w:div w:id="959919429">
              <w:marLeft w:val="0"/>
              <w:marRight w:val="0"/>
              <w:marTop w:val="300"/>
              <w:marBottom w:val="300"/>
              <w:divBdr>
                <w:top w:val="none" w:sz="0" w:space="0" w:color="auto"/>
                <w:left w:val="none" w:sz="0" w:space="0" w:color="auto"/>
                <w:bottom w:val="none" w:sz="0" w:space="0" w:color="auto"/>
                <w:right w:val="none" w:sz="0" w:space="0" w:color="auto"/>
              </w:divBdr>
            </w:div>
            <w:div w:id="1399015738">
              <w:marLeft w:val="0"/>
              <w:marRight w:val="0"/>
              <w:marTop w:val="300"/>
              <w:marBottom w:val="300"/>
              <w:divBdr>
                <w:top w:val="none" w:sz="0" w:space="0" w:color="auto"/>
                <w:left w:val="none" w:sz="0" w:space="0" w:color="auto"/>
                <w:bottom w:val="none" w:sz="0" w:space="0" w:color="auto"/>
                <w:right w:val="none" w:sz="0" w:space="0" w:color="auto"/>
              </w:divBdr>
            </w:div>
            <w:div w:id="1668553736">
              <w:marLeft w:val="0"/>
              <w:marRight w:val="0"/>
              <w:marTop w:val="300"/>
              <w:marBottom w:val="300"/>
              <w:divBdr>
                <w:top w:val="none" w:sz="0" w:space="0" w:color="auto"/>
                <w:left w:val="none" w:sz="0" w:space="0" w:color="auto"/>
                <w:bottom w:val="none" w:sz="0" w:space="0" w:color="auto"/>
                <w:right w:val="none" w:sz="0" w:space="0" w:color="auto"/>
              </w:divBdr>
            </w:div>
            <w:div w:id="1779837090">
              <w:marLeft w:val="0"/>
              <w:marRight w:val="0"/>
              <w:marTop w:val="300"/>
              <w:marBottom w:val="300"/>
              <w:divBdr>
                <w:top w:val="none" w:sz="0" w:space="0" w:color="auto"/>
                <w:left w:val="none" w:sz="0" w:space="0" w:color="auto"/>
                <w:bottom w:val="none" w:sz="0" w:space="0" w:color="auto"/>
                <w:right w:val="none" w:sz="0" w:space="0" w:color="auto"/>
              </w:divBdr>
            </w:div>
            <w:div w:id="2103988785">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 w:id="624308506">
      <w:bodyDiv w:val="1"/>
      <w:marLeft w:val="0"/>
      <w:marRight w:val="0"/>
      <w:marTop w:val="0"/>
      <w:marBottom w:val="0"/>
      <w:divBdr>
        <w:top w:val="none" w:sz="0" w:space="0" w:color="auto"/>
        <w:left w:val="none" w:sz="0" w:space="0" w:color="auto"/>
        <w:bottom w:val="none" w:sz="0" w:space="0" w:color="auto"/>
        <w:right w:val="none" w:sz="0" w:space="0" w:color="auto"/>
      </w:divBdr>
    </w:div>
    <w:div w:id="629359730">
      <w:bodyDiv w:val="1"/>
      <w:marLeft w:val="0"/>
      <w:marRight w:val="0"/>
      <w:marTop w:val="0"/>
      <w:marBottom w:val="0"/>
      <w:divBdr>
        <w:top w:val="none" w:sz="0" w:space="0" w:color="auto"/>
        <w:left w:val="none" w:sz="0" w:space="0" w:color="auto"/>
        <w:bottom w:val="none" w:sz="0" w:space="0" w:color="auto"/>
        <w:right w:val="none" w:sz="0" w:space="0" w:color="auto"/>
      </w:divBdr>
      <w:divsChild>
        <w:div w:id="1809514543">
          <w:marLeft w:val="0"/>
          <w:marRight w:val="0"/>
          <w:marTop w:val="0"/>
          <w:marBottom w:val="0"/>
          <w:divBdr>
            <w:top w:val="none" w:sz="0" w:space="0" w:color="auto"/>
            <w:left w:val="none" w:sz="0" w:space="0" w:color="auto"/>
            <w:bottom w:val="none" w:sz="0" w:space="0" w:color="auto"/>
            <w:right w:val="none" w:sz="0" w:space="0" w:color="auto"/>
          </w:divBdr>
          <w:divsChild>
            <w:div w:id="1746949132">
              <w:marLeft w:val="0"/>
              <w:marRight w:val="0"/>
              <w:marTop w:val="0"/>
              <w:marBottom w:val="0"/>
              <w:divBdr>
                <w:top w:val="none" w:sz="0" w:space="0" w:color="auto"/>
                <w:left w:val="none" w:sz="0" w:space="0" w:color="auto"/>
                <w:bottom w:val="none" w:sz="0" w:space="0" w:color="auto"/>
                <w:right w:val="none" w:sz="0" w:space="0" w:color="auto"/>
              </w:divBdr>
              <w:divsChild>
                <w:div w:id="32971831">
                  <w:marLeft w:val="0"/>
                  <w:marRight w:val="0"/>
                  <w:marTop w:val="0"/>
                  <w:marBottom w:val="0"/>
                  <w:divBdr>
                    <w:top w:val="none" w:sz="0" w:space="0" w:color="auto"/>
                    <w:left w:val="none" w:sz="0" w:space="0" w:color="auto"/>
                    <w:bottom w:val="none" w:sz="0" w:space="0" w:color="auto"/>
                    <w:right w:val="none" w:sz="0" w:space="0" w:color="auto"/>
                  </w:divBdr>
                  <w:divsChild>
                    <w:div w:id="1419445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3555467">
      <w:bodyDiv w:val="1"/>
      <w:marLeft w:val="0"/>
      <w:marRight w:val="0"/>
      <w:marTop w:val="0"/>
      <w:marBottom w:val="0"/>
      <w:divBdr>
        <w:top w:val="none" w:sz="0" w:space="0" w:color="auto"/>
        <w:left w:val="none" w:sz="0" w:space="0" w:color="auto"/>
        <w:bottom w:val="none" w:sz="0" w:space="0" w:color="auto"/>
        <w:right w:val="none" w:sz="0" w:space="0" w:color="auto"/>
      </w:divBdr>
      <w:divsChild>
        <w:div w:id="1705980712">
          <w:marLeft w:val="0"/>
          <w:marRight w:val="0"/>
          <w:marTop w:val="0"/>
          <w:marBottom w:val="0"/>
          <w:divBdr>
            <w:top w:val="none" w:sz="0" w:space="0" w:color="auto"/>
            <w:left w:val="none" w:sz="0" w:space="0" w:color="auto"/>
            <w:bottom w:val="none" w:sz="0" w:space="0" w:color="auto"/>
            <w:right w:val="none" w:sz="0" w:space="0" w:color="auto"/>
          </w:divBdr>
          <w:divsChild>
            <w:div w:id="375857857">
              <w:marLeft w:val="0"/>
              <w:marRight w:val="0"/>
              <w:marTop w:val="0"/>
              <w:marBottom w:val="0"/>
              <w:divBdr>
                <w:top w:val="none" w:sz="0" w:space="0" w:color="auto"/>
                <w:left w:val="none" w:sz="0" w:space="0" w:color="auto"/>
                <w:bottom w:val="none" w:sz="0" w:space="0" w:color="auto"/>
                <w:right w:val="none" w:sz="0" w:space="0" w:color="auto"/>
              </w:divBdr>
              <w:divsChild>
                <w:div w:id="915551460">
                  <w:marLeft w:val="0"/>
                  <w:marRight w:val="0"/>
                  <w:marTop w:val="0"/>
                  <w:marBottom w:val="0"/>
                  <w:divBdr>
                    <w:top w:val="none" w:sz="0" w:space="0" w:color="auto"/>
                    <w:left w:val="none" w:sz="0" w:space="0" w:color="auto"/>
                    <w:bottom w:val="none" w:sz="0" w:space="0" w:color="auto"/>
                    <w:right w:val="none" w:sz="0" w:space="0" w:color="auto"/>
                  </w:divBdr>
                  <w:divsChild>
                    <w:div w:id="1537309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2575402">
      <w:bodyDiv w:val="1"/>
      <w:marLeft w:val="0"/>
      <w:marRight w:val="0"/>
      <w:marTop w:val="0"/>
      <w:marBottom w:val="0"/>
      <w:divBdr>
        <w:top w:val="none" w:sz="0" w:space="0" w:color="auto"/>
        <w:left w:val="none" w:sz="0" w:space="0" w:color="auto"/>
        <w:bottom w:val="none" w:sz="0" w:space="0" w:color="auto"/>
        <w:right w:val="none" w:sz="0" w:space="0" w:color="auto"/>
      </w:divBdr>
      <w:divsChild>
        <w:div w:id="122236368">
          <w:marLeft w:val="0"/>
          <w:marRight w:val="0"/>
          <w:marTop w:val="0"/>
          <w:marBottom w:val="0"/>
          <w:divBdr>
            <w:top w:val="none" w:sz="0" w:space="0" w:color="auto"/>
            <w:left w:val="none" w:sz="0" w:space="0" w:color="auto"/>
            <w:bottom w:val="none" w:sz="0" w:space="0" w:color="auto"/>
            <w:right w:val="none" w:sz="0" w:space="0" w:color="auto"/>
          </w:divBdr>
        </w:div>
        <w:div w:id="1986162084">
          <w:marLeft w:val="0"/>
          <w:marRight w:val="0"/>
          <w:marTop w:val="0"/>
          <w:marBottom w:val="0"/>
          <w:divBdr>
            <w:top w:val="none" w:sz="0" w:space="0" w:color="auto"/>
            <w:left w:val="none" w:sz="0" w:space="0" w:color="auto"/>
            <w:bottom w:val="none" w:sz="0" w:space="0" w:color="auto"/>
            <w:right w:val="none" w:sz="0" w:space="0" w:color="auto"/>
          </w:divBdr>
        </w:div>
      </w:divsChild>
    </w:div>
    <w:div w:id="911088962">
      <w:bodyDiv w:val="1"/>
      <w:marLeft w:val="0"/>
      <w:marRight w:val="0"/>
      <w:marTop w:val="0"/>
      <w:marBottom w:val="0"/>
      <w:divBdr>
        <w:top w:val="none" w:sz="0" w:space="0" w:color="auto"/>
        <w:left w:val="none" w:sz="0" w:space="0" w:color="auto"/>
        <w:bottom w:val="none" w:sz="0" w:space="0" w:color="auto"/>
        <w:right w:val="none" w:sz="0" w:space="0" w:color="auto"/>
      </w:divBdr>
    </w:div>
    <w:div w:id="920716322">
      <w:bodyDiv w:val="1"/>
      <w:marLeft w:val="0"/>
      <w:marRight w:val="0"/>
      <w:marTop w:val="0"/>
      <w:marBottom w:val="0"/>
      <w:divBdr>
        <w:top w:val="none" w:sz="0" w:space="0" w:color="auto"/>
        <w:left w:val="none" w:sz="0" w:space="0" w:color="auto"/>
        <w:bottom w:val="none" w:sz="0" w:space="0" w:color="auto"/>
        <w:right w:val="none" w:sz="0" w:space="0" w:color="auto"/>
      </w:divBdr>
      <w:divsChild>
        <w:div w:id="1606619052">
          <w:marLeft w:val="0"/>
          <w:marRight w:val="90"/>
          <w:marTop w:val="0"/>
          <w:marBottom w:val="0"/>
          <w:divBdr>
            <w:top w:val="none" w:sz="0" w:space="0" w:color="auto"/>
            <w:left w:val="none" w:sz="0" w:space="0" w:color="auto"/>
            <w:bottom w:val="none" w:sz="0" w:space="0" w:color="auto"/>
            <w:right w:val="none" w:sz="0" w:space="0" w:color="auto"/>
          </w:divBdr>
          <w:divsChild>
            <w:div w:id="2133668002">
              <w:marLeft w:val="300"/>
              <w:marRight w:val="0"/>
              <w:marTop w:val="0"/>
              <w:marBottom w:val="300"/>
              <w:divBdr>
                <w:top w:val="none" w:sz="0" w:space="0" w:color="auto"/>
                <w:left w:val="none" w:sz="0" w:space="0" w:color="auto"/>
                <w:bottom w:val="none" w:sz="0" w:space="0" w:color="auto"/>
                <w:right w:val="none" w:sz="0" w:space="0" w:color="auto"/>
              </w:divBdr>
              <w:divsChild>
                <w:div w:id="755636239">
                  <w:marLeft w:val="0"/>
                  <w:marRight w:val="0"/>
                  <w:marTop w:val="120"/>
                  <w:marBottom w:val="120"/>
                  <w:divBdr>
                    <w:top w:val="single" w:sz="6" w:space="6" w:color="204E79"/>
                    <w:left w:val="single" w:sz="6" w:space="6" w:color="204E79"/>
                    <w:bottom w:val="single" w:sz="6" w:space="6" w:color="204E79"/>
                    <w:right w:val="single" w:sz="6" w:space="6" w:color="204E79"/>
                  </w:divBdr>
                </w:div>
                <w:div w:id="1203051378">
                  <w:marLeft w:val="0"/>
                  <w:marRight w:val="0"/>
                  <w:marTop w:val="120"/>
                  <w:marBottom w:val="120"/>
                  <w:divBdr>
                    <w:top w:val="single" w:sz="6" w:space="6" w:color="204E79"/>
                    <w:left w:val="single" w:sz="6" w:space="6" w:color="204E79"/>
                    <w:bottom w:val="single" w:sz="6" w:space="6" w:color="204E79"/>
                    <w:right w:val="single" w:sz="6" w:space="6" w:color="204E79"/>
                  </w:divBdr>
                </w:div>
              </w:divsChild>
            </w:div>
          </w:divsChild>
        </w:div>
      </w:divsChild>
    </w:div>
    <w:div w:id="1169565552">
      <w:bodyDiv w:val="1"/>
      <w:marLeft w:val="0"/>
      <w:marRight w:val="0"/>
      <w:marTop w:val="0"/>
      <w:marBottom w:val="0"/>
      <w:divBdr>
        <w:top w:val="none" w:sz="0" w:space="0" w:color="auto"/>
        <w:left w:val="none" w:sz="0" w:space="0" w:color="auto"/>
        <w:bottom w:val="none" w:sz="0" w:space="0" w:color="auto"/>
        <w:right w:val="none" w:sz="0" w:space="0" w:color="auto"/>
      </w:divBdr>
      <w:divsChild>
        <w:div w:id="358776180">
          <w:marLeft w:val="0"/>
          <w:marRight w:val="0"/>
          <w:marTop w:val="0"/>
          <w:marBottom w:val="0"/>
          <w:divBdr>
            <w:top w:val="none" w:sz="0" w:space="0" w:color="auto"/>
            <w:left w:val="none" w:sz="0" w:space="0" w:color="auto"/>
            <w:bottom w:val="none" w:sz="0" w:space="0" w:color="auto"/>
            <w:right w:val="none" w:sz="0" w:space="0" w:color="auto"/>
          </w:divBdr>
        </w:div>
        <w:div w:id="414743090">
          <w:marLeft w:val="0"/>
          <w:marRight w:val="0"/>
          <w:marTop w:val="0"/>
          <w:marBottom w:val="0"/>
          <w:divBdr>
            <w:top w:val="none" w:sz="0" w:space="0" w:color="auto"/>
            <w:left w:val="none" w:sz="0" w:space="0" w:color="auto"/>
            <w:bottom w:val="none" w:sz="0" w:space="0" w:color="auto"/>
            <w:right w:val="none" w:sz="0" w:space="0" w:color="auto"/>
          </w:divBdr>
        </w:div>
        <w:div w:id="1094665416">
          <w:marLeft w:val="0"/>
          <w:marRight w:val="0"/>
          <w:marTop w:val="0"/>
          <w:marBottom w:val="0"/>
          <w:divBdr>
            <w:top w:val="none" w:sz="0" w:space="0" w:color="auto"/>
            <w:left w:val="none" w:sz="0" w:space="0" w:color="auto"/>
            <w:bottom w:val="none" w:sz="0" w:space="0" w:color="auto"/>
            <w:right w:val="none" w:sz="0" w:space="0" w:color="auto"/>
          </w:divBdr>
        </w:div>
      </w:divsChild>
    </w:div>
    <w:div w:id="1170486510">
      <w:bodyDiv w:val="1"/>
      <w:marLeft w:val="0"/>
      <w:marRight w:val="0"/>
      <w:marTop w:val="0"/>
      <w:marBottom w:val="0"/>
      <w:divBdr>
        <w:top w:val="none" w:sz="0" w:space="0" w:color="auto"/>
        <w:left w:val="none" w:sz="0" w:space="0" w:color="auto"/>
        <w:bottom w:val="none" w:sz="0" w:space="0" w:color="auto"/>
        <w:right w:val="none" w:sz="0" w:space="0" w:color="auto"/>
      </w:divBdr>
      <w:divsChild>
        <w:div w:id="1769080200">
          <w:marLeft w:val="0"/>
          <w:marRight w:val="0"/>
          <w:marTop w:val="0"/>
          <w:marBottom w:val="0"/>
          <w:divBdr>
            <w:top w:val="none" w:sz="0" w:space="0" w:color="auto"/>
            <w:left w:val="none" w:sz="0" w:space="0" w:color="auto"/>
            <w:bottom w:val="none" w:sz="0" w:space="0" w:color="auto"/>
            <w:right w:val="none" w:sz="0" w:space="0" w:color="auto"/>
          </w:divBdr>
          <w:divsChild>
            <w:div w:id="987514931">
              <w:marLeft w:val="0"/>
              <w:marRight w:val="0"/>
              <w:marTop w:val="0"/>
              <w:marBottom w:val="0"/>
              <w:divBdr>
                <w:top w:val="none" w:sz="0" w:space="0" w:color="auto"/>
                <w:left w:val="none" w:sz="0" w:space="0" w:color="auto"/>
                <w:bottom w:val="none" w:sz="0" w:space="0" w:color="auto"/>
                <w:right w:val="none" w:sz="0" w:space="0" w:color="auto"/>
              </w:divBdr>
              <w:divsChild>
                <w:div w:id="1191577121">
                  <w:marLeft w:val="0"/>
                  <w:marRight w:val="0"/>
                  <w:marTop w:val="0"/>
                  <w:marBottom w:val="0"/>
                  <w:divBdr>
                    <w:top w:val="none" w:sz="0" w:space="0" w:color="auto"/>
                    <w:left w:val="none" w:sz="0" w:space="0" w:color="auto"/>
                    <w:bottom w:val="none" w:sz="0" w:space="0" w:color="auto"/>
                    <w:right w:val="none" w:sz="0" w:space="0" w:color="auto"/>
                  </w:divBdr>
                  <w:divsChild>
                    <w:div w:id="1081751684">
                      <w:marLeft w:val="0"/>
                      <w:marRight w:val="0"/>
                      <w:marTop w:val="0"/>
                      <w:marBottom w:val="0"/>
                      <w:divBdr>
                        <w:top w:val="none" w:sz="0" w:space="0" w:color="auto"/>
                        <w:left w:val="none" w:sz="0" w:space="0" w:color="auto"/>
                        <w:bottom w:val="none" w:sz="0" w:space="0" w:color="auto"/>
                        <w:right w:val="none" w:sz="0" w:space="0" w:color="auto"/>
                      </w:divBdr>
                      <w:divsChild>
                        <w:div w:id="39944112">
                          <w:marLeft w:val="0"/>
                          <w:marRight w:val="0"/>
                          <w:marTop w:val="0"/>
                          <w:marBottom w:val="0"/>
                          <w:divBdr>
                            <w:top w:val="none" w:sz="0" w:space="0" w:color="auto"/>
                            <w:left w:val="none" w:sz="0" w:space="0" w:color="auto"/>
                            <w:bottom w:val="none" w:sz="0" w:space="0" w:color="auto"/>
                            <w:right w:val="none" w:sz="0" w:space="0" w:color="auto"/>
                          </w:divBdr>
                        </w:div>
                        <w:div w:id="1946158957">
                          <w:marLeft w:val="0"/>
                          <w:marRight w:val="0"/>
                          <w:marTop w:val="0"/>
                          <w:marBottom w:val="0"/>
                          <w:divBdr>
                            <w:top w:val="none" w:sz="0" w:space="0" w:color="auto"/>
                            <w:left w:val="none" w:sz="0" w:space="0" w:color="auto"/>
                            <w:bottom w:val="none" w:sz="0" w:space="0" w:color="auto"/>
                            <w:right w:val="none" w:sz="0" w:space="0" w:color="auto"/>
                          </w:divBdr>
                          <w:divsChild>
                            <w:div w:id="1841658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8483821">
      <w:bodyDiv w:val="1"/>
      <w:marLeft w:val="0"/>
      <w:marRight w:val="0"/>
      <w:marTop w:val="0"/>
      <w:marBottom w:val="0"/>
      <w:divBdr>
        <w:top w:val="none" w:sz="0" w:space="0" w:color="auto"/>
        <w:left w:val="none" w:sz="0" w:space="0" w:color="auto"/>
        <w:bottom w:val="none" w:sz="0" w:space="0" w:color="auto"/>
        <w:right w:val="none" w:sz="0" w:space="0" w:color="auto"/>
      </w:divBdr>
    </w:div>
    <w:div w:id="1457017860">
      <w:bodyDiv w:val="1"/>
      <w:marLeft w:val="0"/>
      <w:marRight w:val="0"/>
      <w:marTop w:val="0"/>
      <w:marBottom w:val="0"/>
      <w:divBdr>
        <w:top w:val="none" w:sz="0" w:space="0" w:color="auto"/>
        <w:left w:val="none" w:sz="0" w:space="0" w:color="auto"/>
        <w:bottom w:val="none" w:sz="0" w:space="0" w:color="auto"/>
        <w:right w:val="none" w:sz="0" w:space="0" w:color="auto"/>
      </w:divBdr>
    </w:div>
    <w:div w:id="1620603182">
      <w:bodyDiv w:val="1"/>
      <w:marLeft w:val="0"/>
      <w:marRight w:val="0"/>
      <w:marTop w:val="0"/>
      <w:marBottom w:val="0"/>
      <w:divBdr>
        <w:top w:val="none" w:sz="0" w:space="0" w:color="auto"/>
        <w:left w:val="none" w:sz="0" w:space="0" w:color="auto"/>
        <w:bottom w:val="none" w:sz="0" w:space="0" w:color="auto"/>
        <w:right w:val="none" w:sz="0" w:space="0" w:color="auto"/>
      </w:divBdr>
      <w:divsChild>
        <w:div w:id="1283078084">
          <w:marLeft w:val="0"/>
          <w:marRight w:val="90"/>
          <w:marTop w:val="0"/>
          <w:marBottom w:val="0"/>
          <w:divBdr>
            <w:top w:val="none" w:sz="0" w:space="0" w:color="auto"/>
            <w:left w:val="none" w:sz="0" w:space="0" w:color="auto"/>
            <w:bottom w:val="none" w:sz="0" w:space="0" w:color="auto"/>
            <w:right w:val="none" w:sz="0" w:space="0" w:color="auto"/>
          </w:divBdr>
          <w:divsChild>
            <w:div w:id="175458805">
              <w:marLeft w:val="300"/>
              <w:marRight w:val="0"/>
              <w:marTop w:val="0"/>
              <w:marBottom w:val="300"/>
              <w:divBdr>
                <w:top w:val="none" w:sz="0" w:space="0" w:color="auto"/>
                <w:left w:val="none" w:sz="0" w:space="0" w:color="auto"/>
                <w:bottom w:val="none" w:sz="0" w:space="0" w:color="auto"/>
                <w:right w:val="none" w:sz="0" w:space="0" w:color="auto"/>
              </w:divBdr>
              <w:divsChild>
                <w:div w:id="148375212">
                  <w:marLeft w:val="0"/>
                  <w:marRight w:val="0"/>
                  <w:marTop w:val="120"/>
                  <w:marBottom w:val="120"/>
                  <w:divBdr>
                    <w:top w:val="single" w:sz="6" w:space="6" w:color="204E79"/>
                    <w:left w:val="single" w:sz="6" w:space="6" w:color="204E79"/>
                    <w:bottom w:val="single" w:sz="6" w:space="6" w:color="204E79"/>
                    <w:right w:val="single" w:sz="6" w:space="6" w:color="204E79"/>
                  </w:divBdr>
                </w:div>
                <w:div w:id="1668089974">
                  <w:marLeft w:val="0"/>
                  <w:marRight w:val="0"/>
                  <w:marTop w:val="120"/>
                  <w:marBottom w:val="120"/>
                  <w:divBdr>
                    <w:top w:val="single" w:sz="6" w:space="6" w:color="204E79"/>
                    <w:left w:val="single" w:sz="6" w:space="6" w:color="204E79"/>
                    <w:bottom w:val="single" w:sz="6" w:space="6" w:color="204E79"/>
                    <w:right w:val="single" w:sz="6" w:space="6" w:color="204E79"/>
                  </w:divBdr>
                </w:div>
              </w:divsChild>
            </w:div>
          </w:divsChild>
        </w:div>
      </w:divsChild>
    </w:div>
    <w:div w:id="1632587568">
      <w:bodyDiv w:val="1"/>
      <w:marLeft w:val="0"/>
      <w:marRight w:val="0"/>
      <w:marTop w:val="0"/>
      <w:marBottom w:val="0"/>
      <w:divBdr>
        <w:top w:val="none" w:sz="0" w:space="0" w:color="auto"/>
        <w:left w:val="none" w:sz="0" w:space="0" w:color="auto"/>
        <w:bottom w:val="none" w:sz="0" w:space="0" w:color="auto"/>
        <w:right w:val="none" w:sz="0" w:space="0" w:color="auto"/>
      </w:divBdr>
      <w:divsChild>
        <w:div w:id="548610306">
          <w:marLeft w:val="0"/>
          <w:marRight w:val="90"/>
          <w:marTop w:val="0"/>
          <w:marBottom w:val="0"/>
          <w:divBdr>
            <w:top w:val="none" w:sz="0" w:space="0" w:color="auto"/>
            <w:left w:val="none" w:sz="0" w:space="0" w:color="auto"/>
            <w:bottom w:val="none" w:sz="0" w:space="0" w:color="auto"/>
            <w:right w:val="none" w:sz="0" w:space="0" w:color="auto"/>
          </w:divBdr>
          <w:divsChild>
            <w:div w:id="1575702221">
              <w:marLeft w:val="300"/>
              <w:marRight w:val="0"/>
              <w:marTop w:val="0"/>
              <w:marBottom w:val="300"/>
              <w:divBdr>
                <w:top w:val="none" w:sz="0" w:space="0" w:color="auto"/>
                <w:left w:val="none" w:sz="0" w:space="0" w:color="auto"/>
                <w:bottom w:val="none" w:sz="0" w:space="0" w:color="auto"/>
                <w:right w:val="none" w:sz="0" w:space="0" w:color="auto"/>
              </w:divBdr>
            </w:div>
          </w:divsChild>
        </w:div>
      </w:divsChild>
    </w:div>
    <w:div w:id="1718890520">
      <w:bodyDiv w:val="1"/>
      <w:marLeft w:val="0"/>
      <w:marRight w:val="0"/>
      <w:marTop w:val="0"/>
      <w:marBottom w:val="0"/>
      <w:divBdr>
        <w:top w:val="none" w:sz="0" w:space="0" w:color="auto"/>
        <w:left w:val="none" w:sz="0" w:space="0" w:color="auto"/>
        <w:bottom w:val="none" w:sz="0" w:space="0" w:color="auto"/>
        <w:right w:val="none" w:sz="0" w:space="0" w:color="auto"/>
      </w:divBdr>
    </w:div>
    <w:div w:id="2063210195">
      <w:bodyDiv w:val="1"/>
      <w:marLeft w:val="0"/>
      <w:marRight w:val="0"/>
      <w:marTop w:val="0"/>
      <w:marBottom w:val="0"/>
      <w:divBdr>
        <w:top w:val="none" w:sz="0" w:space="0" w:color="auto"/>
        <w:left w:val="none" w:sz="0" w:space="0" w:color="auto"/>
        <w:bottom w:val="none" w:sz="0" w:space="0" w:color="auto"/>
        <w:right w:val="none" w:sz="0" w:space="0" w:color="auto"/>
      </w:divBdr>
    </w:div>
    <w:div w:id="2063819766">
      <w:bodyDiv w:val="1"/>
      <w:marLeft w:val="0"/>
      <w:marRight w:val="0"/>
      <w:marTop w:val="0"/>
      <w:marBottom w:val="0"/>
      <w:divBdr>
        <w:top w:val="none" w:sz="0" w:space="0" w:color="auto"/>
        <w:left w:val="none" w:sz="0" w:space="0" w:color="auto"/>
        <w:bottom w:val="none" w:sz="0" w:space="0" w:color="auto"/>
        <w:right w:val="none" w:sz="0" w:space="0" w:color="auto"/>
      </w:divBdr>
      <w:divsChild>
        <w:div w:id="89548429">
          <w:marLeft w:val="0"/>
          <w:marRight w:val="0"/>
          <w:marTop w:val="0"/>
          <w:marBottom w:val="0"/>
          <w:divBdr>
            <w:top w:val="none" w:sz="0" w:space="0" w:color="auto"/>
            <w:left w:val="none" w:sz="0" w:space="0" w:color="auto"/>
            <w:bottom w:val="none" w:sz="0" w:space="0" w:color="auto"/>
            <w:right w:val="none" w:sz="0" w:space="0" w:color="auto"/>
          </w:divBdr>
        </w:div>
        <w:div w:id="126122065">
          <w:marLeft w:val="0"/>
          <w:marRight w:val="0"/>
          <w:marTop w:val="0"/>
          <w:marBottom w:val="0"/>
          <w:divBdr>
            <w:top w:val="none" w:sz="0" w:space="0" w:color="auto"/>
            <w:left w:val="none" w:sz="0" w:space="0" w:color="auto"/>
            <w:bottom w:val="none" w:sz="0" w:space="0" w:color="auto"/>
            <w:right w:val="none" w:sz="0" w:space="0" w:color="auto"/>
          </w:divBdr>
        </w:div>
        <w:div w:id="168720436">
          <w:marLeft w:val="0"/>
          <w:marRight w:val="0"/>
          <w:marTop w:val="0"/>
          <w:marBottom w:val="0"/>
          <w:divBdr>
            <w:top w:val="none" w:sz="0" w:space="0" w:color="auto"/>
            <w:left w:val="none" w:sz="0" w:space="0" w:color="auto"/>
            <w:bottom w:val="none" w:sz="0" w:space="0" w:color="auto"/>
            <w:right w:val="none" w:sz="0" w:space="0" w:color="auto"/>
          </w:divBdr>
        </w:div>
        <w:div w:id="413405570">
          <w:marLeft w:val="150"/>
          <w:marRight w:val="0"/>
          <w:marTop w:val="0"/>
          <w:marBottom w:val="0"/>
          <w:divBdr>
            <w:top w:val="none" w:sz="0" w:space="0" w:color="auto"/>
            <w:left w:val="none" w:sz="0" w:space="0" w:color="auto"/>
            <w:bottom w:val="none" w:sz="0" w:space="0" w:color="auto"/>
            <w:right w:val="none" w:sz="0" w:space="0" w:color="auto"/>
          </w:divBdr>
          <w:divsChild>
            <w:div w:id="2004746671">
              <w:marLeft w:val="0"/>
              <w:marRight w:val="0"/>
              <w:marTop w:val="0"/>
              <w:marBottom w:val="0"/>
              <w:divBdr>
                <w:top w:val="none" w:sz="0" w:space="0" w:color="auto"/>
                <w:left w:val="none" w:sz="0" w:space="0" w:color="auto"/>
                <w:bottom w:val="none" w:sz="0" w:space="0" w:color="auto"/>
                <w:right w:val="none" w:sz="0" w:space="0" w:color="auto"/>
              </w:divBdr>
            </w:div>
          </w:divsChild>
        </w:div>
        <w:div w:id="468547428">
          <w:marLeft w:val="0"/>
          <w:marRight w:val="0"/>
          <w:marTop w:val="0"/>
          <w:marBottom w:val="0"/>
          <w:divBdr>
            <w:top w:val="none" w:sz="0" w:space="0" w:color="auto"/>
            <w:left w:val="none" w:sz="0" w:space="0" w:color="auto"/>
            <w:bottom w:val="none" w:sz="0" w:space="0" w:color="auto"/>
            <w:right w:val="none" w:sz="0" w:space="0" w:color="auto"/>
          </w:divBdr>
        </w:div>
        <w:div w:id="505707038">
          <w:marLeft w:val="0"/>
          <w:marRight w:val="0"/>
          <w:marTop w:val="240"/>
          <w:marBottom w:val="0"/>
          <w:divBdr>
            <w:top w:val="none" w:sz="0" w:space="0" w:color="auto"/>
            <w:left w:val="none" w:sz="0" w:space="0" w:color="auto"/>
            <w:bottom w:val="none" w:sz="0" w:space="0" w:color="auto"/>
            <w:right w:val="none" w:sz="0" w:space="0" w:color="auto"/>
          </w:divBdr>
          <w:divsChild>
            <w:div w:id="962157678">
              <w:marLeft w:val="0"/>
              <w:marRight w:val="0"/>
              <w:marTop w:val="0"/>
              <w:marBottom w:val="0"/>
              <w:divBdr>
                <w:top w:val="none" w:sz="0" w:space="0" w:color="auto"/>
                <w:left w:val="none" w:sz="0" w:space="0" w:color="auto"/>
                <w:bottom w:val="none" w:sz="0" w:space="0" w:color="auto"/>
                <w:right w:val="none" w:sz="0" w:space="0" w:color="auto"/>
              </w:divBdr>
              <w:divsChild>
                <w:div w:id="706293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567410">
          <w:marLeft w:val="0"/>
          <w:marRight w:val="0"/>
          <w:marTop w:val="0"/>
          <w:marBottom w:val="0"/>
          <w:divBdr>
            <w:top w:val="none" w:sz="0" w:space="0" w:color="auto"/>
            <w:left w:val="none" w:sz="0" w:space="0" w:color="auto"/>
            <w:bottom w:val="none" w:sz="0" w:space="0" w:color="auto"/>
            <w:right w:val="none" w:sz="0" w:space="0" w:color="auto"/>
          </w:divBdr>
        </w:div>
        <w:div w:id="592980021">
          <w:marLeft w:val="0"/>
          <w:marRight w:val="0"/>
          <w:marTop w:val="0"/>
          <w:marBottom w:val="0"/>
          <w:divBdr>
            <w:top w:val="none" w:sz="0" w:space="0" w:color="auto"/>
            <w:left w:val="none" w:sz="0" w:space="0" w:color="auto"/>
            <w:bottom w:val="none" w:sz="0" w:space="0" w:color="auto"/>
            <w:right w:val="none" w:sz="0" w:space="0" w:color="auto"/>
          </w:divBdr>
          <w:divsChild>
            <w:div w:id="507597660">
              <w:marLeft w:val="0"/>
              <w:marRight w:val="0"/>
              <w:marTop w:val="0"/>
              <w:marBottom w:val="0"/>
              <w:divBdr>
                <w:top w:val="none" w:sz="0" w:space="0" w:color="auto"/>
                <w:left w:val="none" w:sz="0" w:space="0" w:color="auto"/>
                <w:bottom w:val="none" w:sz="0" w:space="0" w:color="auto"/>
                <w:right w:val="none" w:sz="0" w:space="0" w:color="auto"/>
              </w:divBdr>
            </w:div>
            <w:div w:id="550767791">
              <w:marLeft w:val="15"/>
              <w:marRight w:val="15"/>
              <w:marTop w:val="15"/>
              <w:marBottom w:val="15"/>
              <w:divBdr>
                <w:top w:val="single" w:sz="6" w:space="1" w:color="000000"/>
                <w:left w:val="single" w:sz="6" w:space="1" w:color="000000"/>
                <w:bottom w:val="single" w:sz="6" w:space="1" w:color="000000"/>
                <w:right w:val="single" w:sz="6" w:space="1" w:color="000000"/>
              </w:divBdr>
            </w:div>
          </w:divsChild>
        </w:div>
        <w:div w:id="783236671">
          <w:marLeft w:val="0"/>
          <w:marRight w:val="0"/>
          <w:marTop w:val="0"/>
          <w:marBottom w:val="0"/>
          <w:divBdr>
            <w:top w:val="none" w:sz="0" w:space="0" w:color="auto"/>
            <w:left w:val="none" w:sz="0" w:space="0" w:color="auto"/>
            <w:bottom w:val="none" w:sz="0" w:space="0" w:color="auto"/>
            <w:right w:val="none" w:sz="0" w:space="0" w:color="auto"/>
          </w:divBdr>
        </w:div>
        <w:div w:id="1260522822">
          <w:marLeft w:val="0"/>
          <w:marRight w:val="0"/>
          <w:marTop w:val="0"/>
          <w:marBottom w:val="0"/>
          <w:divBdr>
            <w:top w:val="none" w:sz="0" w:space="0" w:color="auto"/>
            <w:left w:val="none" w:sz="0" w:space="0" w:color="auto"/>
            <w:bottom w:val="none" w:sz="0" w:space="0" w:color="auto"/>
            <w:right w:val="none" w:sz="0" w:space="0" w:color="auto"/>
          </w:divBdr>
        </w:div>
        <w:div w:id="1355879834">
          <w:marLeft w:val="0"/>
          <w:marRight w:val="0"/>
          <w:marTop w:val="0"/>
          <w:marBottom w:val="0"/>
          <w:divBdr>
            <w:top w:val="none" w:sz="0" w:space="0" w:color="auto"/>
            <w:left w:val="none" w:sz="0" w:space="0" w:color="auto"/>
            <w:bottom w:val="none" w:sz="0" w:space="0" w:color="auto"/>
            <w:right w:val="none" w:sz="0" w:space="0" w:color="auto"/>
          </w:divBdr>
        </w:div>
        <w:div w:id="1533615297">
          <w:marLeft w:val="0"/>
          <w:marRight w:val="0"/>
          <w:marTop w:val="0"/>
          <w:marBottom w:val="0"/>
          <w:divBdr>
            <w:top w:val="none" w:sz="0" w:space="0" w:color="auto"/>
            <w:left w:val="none" w:sz="0" w:space="0" w:color="auto"/>
            <w:bottom w:val="none" w:sz="0" w:space="0" w:color="auto"/>
            <w:right w:val="none" w:sz="0" w:space="0" w:color="auto"/>
          </w:divBdr>
        </w:div>
        <w:div w:id="1669867163">
          <w:marLeft w:val="0"/>
          <w:marRight w:val="0"/>
          <w:marTop w:val="0"/>
          <w:marBottom w:val="0"/>
          <w:divBdr>
            <w:top w:val="none" w:sz="0" w:space="0" w:color="auto"/>
            <w:left w:val="none" w:sz="0" w:space="0" w:color="auto"/>
            <w:bottom w:val="none" w:sz="0" w:space="0" w:color="auto"/>
            <w:right w:val="none" w:sz="0" w:space="0" w:color="auto"/>
          </w:divBdr>
        </w:div>
        <w:div w:id="1822579411">
          <w:marLeft w:val="0"/>
          <w:marRight w:val="0"/>
          <w:marTop w:val="0"/>
          <w:marBottom w:val="0"/>
          <w:divBdr>
            <w:top w:val="none" w:sz="0" w:space="0" w:color="auto"/>
            <w:left w:val="none" w:sz="0" w:space="0" w:color="auto"/>
            <w:bottom w:val="none" w:sz="0" w:space="0" w:color="auto"/>
            <w:right w:val="none" w:sz="0" w:space="0" w:color="auto"/>
          </w:divBdr>
          <w:divsChild>
            <w:div w:id="1444886765">
              <w:marLeft w:val="0"/>
              <w:marRight w:val="0"/>
              <w:marTop w:val="0"/>
              <w:marBottom w:val="0"/>
              <w:divBdr>
                <w:top w:val="none" w:sz="0" w:space="0" w:color="auto"/>
                <w:left w:val="none" w:sz="0" w:space="0" w:color="auto"/>
                <w:bottom w:val="none" w:sz="0" w:space="0" w:color="auto"/>
                <w:right w:val="none" w:sz="0" w:space="0" w:color="auto"/>
              </w:divBdr>
            </w:div>
            <w:div w:id="1799490704">
              <w:marLeft w:val="15"/>
              <w:marRight w:val="15"/>
              <w:marTop w:val="15"/>
              <w:marBottom w:val="15"/>
              <w:divBdr>
                <w:top w:val="single" w:sz="6" w:space="1" w:color="000000"/>
                <w:left w:val="single" w:sz="6" w:space="1" w:color="000000"/>
                <w:bottom w:val="single" w:sz="6" w:space="1" w:color="000000"/>
                <w:right w:val="single" w:sz="6" w:space="1" w:color="000000"/>
              </w:divBdr>
            </w:div>
          </w:divsChild>
        </w:div>
        <w:div w:id="1847548511">
          <w:marLeft w:val="0"/>
          <w:marRight w:val="0"/>
          <w:marTop w:val="0"/>
          <w:marBottom w:val="0"/>
          <w:divBdr>
            <w:top w:val="none" w:sz="0" w:space="0" w:color="auto"/>
            <w:left w:val="none" w:sz="0" w:space="0" w:color="auto"/>
            <w:bottom w:val="none" w:sz="0" w:space="0" w:color="auto"/>
            <w:right w:val="none" w:sz="0" w:space="0" w:color="auto"/>
          </w:divBdr>
        </w:div>
        <w:div w:id="1871382742">
          <w:marLeft w:val="0"/>
          <w:marRight w:val="0"/>
          <w:marTop w:val="0"/>
          <w:marBottom w:val="0"/>
          <w:divBdr>
            <w:top w:val="none" w:sz="0" w:space="0" w:color="auto"/>
            <w:left w:val="none" w:sz="0" w:space="0" w:color="auto"/>
            <w:bottom w:val="none" w:sz="0" w:space="0" w:color="auto"/>
            <w:right w:val="none" w:sz="0" w:space="0" w:color="auto"/>
          </w:divBdr>
        </w:div>
        <w:div w:id="1910845015">
          <w:marLeft w:val="0"/>
          <w:marRight w:val="0"/>
          <w:marTop w:val="0"/>
          <w:marBottom w:val="0"/>
          <w:divBdr>
            <w:top w:val="none" w:sz="0" w:space="0" w:color="auto"/>
            <w:left w:val="none" w:sz="0" w:space="0" w:color="auto"/>
            <w:bottom w:val="none" w:sz="0" w:space="0" w:color="auto"/>
            <w:right w:val="none" w:sz="0" w:space="0" w:color="auto"/>
          </w:divBdr>
        </w:div>
        <w:div w:id="20859479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header" Target="header2.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header" Target="header1.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footer" Target="footer6.xm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footer" Target="footer5.xml"/><Relationship Id="rId10" Type="http://schemas.openxmlformats.org/officeDocument/2006/relationships/image" Target="media/image2.jpeg"/><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5.jpeg"/><Relationship Id="rId22"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header2.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E47C0D-7502-44E1-B98C-613B0C07AE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8</Pages>
  <Words>2028</Words>
  <Characters>11966</Characters>
  <Application>Microsoft Office Word</Application>
  <DocSecurity>0</DocSecurity>
  <Lines>99</Lines>
  <Paragraphs>27</Paragraphs>
  <ScaleCrop>false</ScaleCrop>
  <HeadingPairs>
    <vt:vector size="2" baseType="variant">
      <vt:variant>
        <vt:lpstr>Název</vt:lpstr>
      </vt:variant>
      <vt:variant>
        <vt:i4>1</vt:i4>
      </vt:variant>
    </vt:vector>
  </HeadingPairs>
  <TitlesOfParts>
    <vt:vector size="1" baseType="lpstr">
      <vt:lpstr>Metodický pokyn</vt:lpstr>
    </vt:vector>
  </TitlesOfParts>
  <Company>MMR</Company>
  <LinksUpToDate>false</LinksUpToDate>
  <CharactersWithSpaces>13967</CharactersWithSpaces>
  <SharedDoc>false</SharedDoc>
  <HLinks>
    <vt:vector size="120" baseType="variant">
      <vt:variant>
        <vt:i4>131091</vt:i4>
      </vt:variant>
      <vt:variant>
        <vt:i4>117</vt:i4>
      </vt:variant>
      <vt:variant>
        <vt:i4>0</vt:i4>
      </vt:variant>
      <vt:variant>
        <vt:i4>5</vt:i4>
      </vt:variant>
      <vt:variant>
        <vt:lpwstr>http://www.uur.cz/?id=966</vt:lpwstr>
      </vt:variant>
      <vt:variant>
        <vt:lpwstr/>
      </vt:variant>
      <vt:variant>
        <vt:i4>1441840</vt:i4>
      </vt:variant>
      <vt:variant>
        <vt:i4>110</vt:i4>
      </vt:variant>
      <vt:variant>
        <vt:i4>0</vt:i4>
      </vt:variant>
      <vt:variant>
        <vt:i4>5</vt:i4>
      </vt:variant>
      <vt:variant>
        <vt:lpwstr/>
      </vt:variant>
      <vt:variant>
        <vt:lpwstr>_Toc321234155</vt:lpwstr>
      </vt:variant>
      <vt:variant>
        <vt:i4>1441840</vt:i4>
      </vt:variant>
      <vt:variant>
        <vt:i4>104</vt:i4>
      </vt:variant>
      <vt:variant>
        <vt:i4>0</vt:i4>
      </vt:variant>
      <vt:variant>
        <vt:i4>5</vt:i4>
      </vt:variant>
      <vt:variant>
        <vt:lpwstr/>
      </vt:variant>
      <vt:variant>
        <vt:lpwstr>_Toc321234154</vt:lpwstr>
      </vt:variant>
      <vt:variant>
        <vt:i4>1441840</vt:i4>
      </vt:variant>
      <vt:variant>
        <vt:i4>98</vt:i4>
      </vt:variant>
      <vt:variant>
        <vt:i4>0</vt:i4>
      </vt:variant>
      <vt:variant>
        <vt:i4>5</vt:i4>
      </vt:variant>
      <vt:variant>
        <vt:lpwstr/>
      </vt:variant>
      <vt:variant>
        <vt:lpwstr>_Toc321234153</vt:lpwstr>
      </vt:variant>
      <vt:variant>
        <vt:i4>1441840</vt:i4>
      </vt:variant>
      <vt:variant>
        <vt:i4>92</vt:i4>
      </vt:variant>
      <vt:variant>
        <vt:i4>0</vt:i4>
      </vt:variant>
      <vt:variant>
        <vt:i4>5</vt:i4>
      </vt:variant>
      <vt:variant>
        <vt:lpwstr/>
      </vt:variant>
      <vt:variant>
        <vt:lpwstr>_Toc321234152</vt:lpwstr>
      </vt:variant>
      <vt:variant>
        <vt:i4>1441840</vt:i4>
      </vt:variant>
      <vt:variant>
        <vt:i4>86</vt:i4>
      </vt:variant>
      <vt:variant>
        <vt:i4>0</vt:i4>
      </vt:variant>
      <vt:variant>
        <vt:i4>5</vt:i4>
      </vt:variant>
      <vt:variant>
        <vt:lpwstr/>
      </vt:variant>
      <vt:variant>
        <vt:lpwstr>_Toc321234151</vt:lpwstr>
      </vt:variant>
      <vt:variant>
        <vt:i4>1441840</vt:i4>
      </vt:variant>
      <vt:variant>
        <vt:i4>80</vt:i4>
      </vt:variant>
      <vt:variant>
        <vt:i4>0</vt:i4>
      </vt:variant>
      <vt:variant>
        <vt:i4>5</vt:i4>
      </vt:variant>
      <vt:variant>
        <vt:lpwstr/>
      </vt:variant>
      <vt:variant>
        <vt:lpwstr>_Toc321234150</vt:lpwstr>
      </vt:variant>
      <vt:variant>
        <vt:i4>1507376</vt:i4>
      </vt:variant>
      <vt:variant>
        <vt:i4>74</vt:i4>
      </vt:variant>
      <vt:variant>
        <vt:i4>0</vt:i4>
      </vt:variant>
      <vt:variant>
        <vt:i4>5</vt:i4>
      </vt:variant>
      <vt:variant>
        <vt:lpwstr/>
      </vt:variant>
      <vt:variant>
        <vt:lpwstr>_Toc321234149</vt:lpwstr>
      </vt:variant>
      <vt:variant>
        <vt:i4>1507376</vt:i4>
      </vt:variant>
      <vt:variant>
        <vt:i4>68</vt:i4>
      </vt:variant>
      <vt:variant>
        <vt:i4>0</vt:i4>
      </vt:variant>
      <vt:variant>
        <vt:i4>5</vt:i4>
      </vt:variant>
      <vt:variant>
        <vt:lpwstr/>
      </vt:variant>
      <vt:variant>
        <vt:lpwstr>_Toc321234148</vt:lpwstr>
      </vt:variant>
      <vt:variant>
        <vt:i4>1507376</vt:i4>
      </vt:variant>
      <vt:variant>
        <vt:i4>62</vt:i4>
      </vt:variant>
      <vt:variant>
        <vt:i4>0</vt:i4>
      </vt:variant>
      <vt:variant>
        <vt:i4>5</vt:i4>
      </vt:variant>
      <vt:variant>
        <vt:lpwstr/>
      </vt:variant>
      <vt:variant>
        <vt:lpwstr>_Toc321234147</vt:lpwstr>
      </vt:variant>
      <vt:variant>
        <vt:i4>1507376</vt:i4>
      </vt:variant>
      <vt:variant>
        <vt:i4>56</vt:i4>
      </vt:variant>
      <vt:variant>
        <vt:i4>0</vt:i4>
      </vt:variant>
      <vt:variant>
        <vt:i4>5</vt:i4>
      </vt:variant>
      <vt:variant>
        <vt:lpwstr/>
      </vt:variant>
      <vt:variant>
        <vt:lpwstr>_Toc321234146</vt:lpwstr>
      </vt:variant>
      <vt:variant>
        <vt:i4>1507376</vt:i4>
      </vt:variant>
      <vt:variant>
        <vt:i4>50</vt:i4>
      </vt:variant>
      <vt:variant>
        <vt:i4>0</vt:i4>
      </vt:variant>
      <vt:variant>
        <vt:i4>5</vt:i4>
      </vt:variant>
      <vt:variant>
        <vt:lpwstr/>
      </vt:variant>
      <vt:variant>
        <vt:lpwstr>_Toc321234145</vt:lpwstr>
      </vt:variant>
      <vt:variant>
        <vt:i4>1507376</vt:i4>
      </vt:variant>
      <vt:variant>
        <vt:i4>44</vt:i4>
      </vt:variant>
      <vt:variant>
        <vt:i4>0</vt:i4>
      </vt:variant>
      <vt:variant>
        <vt:i4>5</vt:i4>
      </vt:variant>
      <vt:variant>
        <vt:lpwstr/>
      </vt:variant>
      <vt:variant>
        <vt:lpwstr>_Toc321234144</vt:lpwstr>
      </vt:variant>
      <vt:variant>
        <vt:i4>1507376</vt:i4>
      </vt:variant>
      <vt:variant>
        <vt:i4>38</vt:i4>
      </vt:variant>
      <vt:variant>
        <vt:i4>0</vt:i4>
      </vt:variant>
      <vt:variant>
        <vt:i4>5</vt:i4>
      </vt:variant>
      <vt:variant>
        <vt:lpwstr/>
      </vt:variant>
      <vt:variant>
        <vt:lpwstr>_Toc321234143</vt:lpwstr>
      </vt:variant>
      <vt:variant>
        <vt:i4>1507376</vt:i4>
      </vt:variant>
      <vt:variant>
        <vt:i4>32</vt:i4>
      </vt:variant>
      <vt:variant>
        <vt:i4>0</vt:i4>
      </vt:variant>
      <vt:variant>
        <vt:i4>5</vt:i4>
      </vt:variant>
      <vt:variant>
        <vt:lpwstr/>
      </vt:variant>
      <vt:variant>
        <vt:lpwstr>_Toc321234142</vt:lpwstr>
      </vt:variant>
      <vt:variant>
        <vt:i4>1507376</vt:i4>
      </vt:variant>
      <vt:variant>
        <vt:i4>26</vt:i4>
      </vt:variant>
      <vt:variant>
        <vt:i4>0</vt:i4>
      </vt:variant>
      <vt:variant>
        <vt:i4>5</vt:i4>
      </vt:variant>
      <vt:variant>
        <vt:lpwstr/>
      </vt:variant>
      <vt:variant>
        <vt:lpwstr>_Toc321234141</vt:lpwstr>
      </vt:variant>
      <vt:variant>
        <vt:i4>1507376</vt:i4>
      </vt:variant>
      <vt:variant>
        <vt:i4>20</vt:i4>
      </vt:variant>
      <vt:variant>
        <vt:i4>0</vt:i4>
      </vt:variant>
      <vt:variant>
        <vt:i4>5</vt:i4>
      </vt:variant>
      <vt:variant>
        <vt:lpwstr/>
      </vt:variant>
      <vt:variant>
        <vt:lpwstr>_Toc321234140</vt:lpwstr>
      </vt:variant>
      <vt:variant>
        <vt:i4>1048624</vt:i4>
      </vt:variant>
      <vt:variant>
        <vt:i4>14</vt:i4>
      </vt:variant>
      <vt:variant>
        <vt:i4>0</vt:i4>
      </vt:variant>
      <vt:variant>
        <vt:i4>5</vt:i4>
      </vt:variant>
      <vt:variant>
        <vt:lpwstr/>
      </vt:variant>
      <vt:variant>
        <vt:lpwstr>_Toc321234139</vt:lpwstr>
      </vt:variant>
      <vt:variant>
        <vt:i4>1048624</vt:i4>
      </vt:variant>
      <vt:variant>
        <vt:i4>8</vt:i4>
      </vt:variant>
      <vt:variant>
        <vt:i4>0</vt:i4>
      </vt:variant>
      <vt:variant>
        <vt:i4>5</vt:i4>
      </vt:variant>
      <vt:variant>
        <vt:lpwstr/>
      </vt:variant>
      <vt:variant>
        <vt:lpwstr>_Toc321234138</vt:lpwstr>
      </vt:variant>
      <vt:variant>
        <vt:i4>1048624</vt:i4>
      </vt:variant>
      <vt:variant>
        <vt:i4>2</vt:i4>
      </vt:variant>
      <vt:variant>
        <vt:i4>0</vt:i4>
      </vt:variant>
      <vt:variant>
        <vt:i4>5</vt:i4>
      </vt:variant>
      <vt:variant>
        <vt:lpwstr/>
      </vt:variant>
      <vt:variant>
        <vt:lpwstr>_Toc321234137</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Metodický pokyn</dc:title>
  <dc:creator>Hana Šimková</dc:creator>
  <cp:lastModifiedBy>Hana Šimková</cp:lastModifiedBy>
  <cp:revision>23</cp:revision>
  <cp:lastPrinted>2018-06-11T13:13:00Z</cp:lastPrinted>
  <dcterms:created xsi:type="dcterms:W3CDTF">2018-08-10T08:37:00Z</dcterms:created>
  <dcterms:modified xsi:type="dcterms:W3CDTF">2018-08-27T05:59:00Z</dcterms:modified>
</cp:coreProperties>
</file>