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9072231"/>
    <w:bookmarkEnd w:id="0"/>
    <w:p w14:paraId="512BC131" w14:textId="77777777" w:rsidR="00A83EAB" w:rsidRPr="00070BB1" w:rsidRDefault="0013039D">
      <w:pPr>
        <w:pStyle w:val="esknorma"/>
      </w:pPr>
      <w:r w:rsidRPr="00070BB1">
        <w:rPr>
          <w:noProof/>
        </w:rPr>
        <mc:AlternateContent>
          <mc:Choice Requires="wps">
            <w:drawing>
              <wp:anchor distT="0" distB="0" distL="114300" distR="114300" simplePos="0" relativeHeight="251657728" behindDoc="0" locked="1" layoutInCell="0" allowOverlap="1" wp14:anchorId="22C63A9C" wp14:editId="29C349BD">
                <wp:simplePos x="0" y="0"/>
                <wp:positionH relativeFrom="page">
                  <wp:posOffset>648335</wp:posOffset>
                </wp:positionH>
                <wp:positionV relativeFrom="page">
                  <wp:posOffset>9613265</wp:posOffset>
                </wp:positionV>
                <wp:extent cx="6299835" cy="635"/>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635"/>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467660C"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756.95pt" to="547.1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" o:allowincell="f" strokeweight="1.5pt">
                <v:stroke startarrowwidth="narrow" startarrowlength="short" endarrowwidth="narrow" endarrowlength="short"/>
                <w10:wrap anchorx="page" anchory="page"/>
                <w10:anchorlock/>
              </v:line>
            </w:pict>
          </mc:Fallback>
        </mc:AlternateContent>
      </w:r>
      <w:r w:rsidR="00A83EAB" w:rsidRPr="00070BB1">
        <w:t>ČESKÁ TECHNICKÁ NORMA</w:t>
      </w:r>
    </w:p>
    <w:p w14:paraId="169F6499" w14:textId="449F2626" w:rsidR="00A83EAB" w:rsidRPr="00070BB1" w:rsidRDefault="00A83EAB">
      <w:pPr>
        <w:pStyle w:val="1Str1Rad"/>
        <w:spacing w:after="60"/>
        <w:rPr>
          <w:b/>
        </w:rPr>
      </w:pPr>
      <w:r w:rsidRPr="00070BB1">
        <w:rPr>
          <w:sz w:val="16"/>
        </w:rPr>
        <w:t xml:space="preserve">ICS </w:t>
      </w:r>
      <w:r w:rsidR="00C77614" w:rsidRPr="00070BB1">
        <w:rPr>
          <w:sz w:val="16"/>
        </w:rPr>
        <w:t>91.040.01</w:t>
      </w:r>
      <w:r w:rsidRPr="00070BB1">
        <w:tab/>
      </w:r>
      <w:r w:rsidRPr="00070BB1">
        <w:tab/>
      </w:r>
      <w:r w:rsidR="00C77614" w:rsidRPr="00070BB1">
        <w:rPr>
          <w:b/>
        </w:rPr>
        <w:t>Červenec</w:t>
      </w:r>
      <w:r w:rsidRPr="00070BB1">
        <w:rPr>
          <w:b/>
        </w:rPr>
        <w:t xml:space="preserve"> 20</w:t>
      </w:r>
      <w:r w:rsidR="007F4A22" w:rsidRPr="00070BB1">
        <w:rPr>
          <w:b/>
        </w:rPr>
        <w:t>2</w:t>
      </w:r>
      <w:r w:rsidR="00F734B3" w:rsidRPr="00070BB1">
        <w:rPr>
          <w:b/>
        </w:rPr>
        <w:t>4</w:t>
      </w:r>
    </w:p>
    <w:tbl>
      <w:tblPr>
        <w:tblW w:w="0" w:type="auto"/>
        <w:tblBorders>
          <w:top w:val="single" w:sz="12" w:space="0" w:color="auto"/>
          <w:bottom w:val="single" w:sz="12" w:space="0" w:color="auto"/>
        </w:tblBorders>
        <w:tblLayout w:type="fixed"/>
        <w:tblCellMar>
          <w:left w:w="0" w:type="dxa"/>
          <w:right w:w="0" w:type="dxa"/>
        </w:tblCellMar>
        <w:tblLook w:val="0000" w:firstRow="0" w:lastRow="0" w:firstColumn="0" w:lastColumn="0" w:noHBand="0" w:noVBand="0"/>
      </w:tblPr>
      <w:tblGrid>
        <w:gridCol w:w="7371"/>
        <w:gridCol w:w="2552"/>
      </w:tblGrid>
      <w:tr w:rsidR="00A83EAB" w:rsidRPr="00070BB1" w14:paraId="4DA3BD72" w14:textId="77777777" w:rsidTr="00C77614">
        <w:trPr>
          <w:cantSplit/>
          <w:trHeight w:val="1701"/>
        </w:trPr>
        <w:tc>
          <w:tcPr>
            <w:tcW w:w="7371" w:type="dxa"/>
          </w:tcPr>
          <w:p w14:paraId="7BE2F55B" w14:textId="7B3C3AC2" w:rsidR="00A83EAB" w:rsidRPr="00070BB1" w:rsidRDefault="00C77614">
            <w:pPr>
              <w:pStyle w:val="1StrNN-1-23"/>
            </w:pPr>
            <w:r w:rsidRPr="00070BB1">
              <w:rPr>
                <w:rFonts w:cs="Arial"/>
              </w:rPr>
              <w:t>Přístupnost</w:t>
            </w:r>
            <w:r w:rsidR="004F5EDF" w:rsidRPr="00070BB1">
              <w:rPr>
                <w:rFonts w:cs="Arial"/>
              </w:rPr>
              <w:t xml:space="preserve"> a</w:t>
            </w:r>
            <w:r w:rsidR="004F5EDF">
              <w:rPr>
                <w:rFonts w:cs="Arial"/>
              </w:rPr>
              <w:t> </w:t>
            </w:r>
            <w:r w:rsidRPr="00070BB1">
              <w:rPr>
                <w:rFonts w:cs="Arial"/>
              </w:rPr>
              <w:t>bezbariérové užívání</w:t>
            </w:r>
          </w:p>
        </w:tc>
        <w:tc>
          <w:tcPr>
            <w:tcW w:w="2552" w:type="dxa"/>
            <w:vAlign w:val="center"/>
          </w:tcPr>
          <w:p w14:paraId="043DB05E" w14:textId="10553969" w:rsidR="00A83EAB" w:rsidRPr="00070BB1" w:rsidRDefault="00C77614" w:rsidP="00C77614">
            <w:pPr>
              <w:pStyle w:val="1StrCN"/>
              <w:spacing w:before="0"/>
            </w:pPr>
            <w:r w:rsidRPr="00070BB1">
              <w:t>ČSN 73 4001</w:t>
            </w:r>
          </w:p>
        </w:tc>
      </w:tr>
    </w:tbl>
    <w:p w14:paraId="1DA79A34" w14:textId="77777777" w:rsidR="00A83EAB" w:rsidRPr="00070BB1" w:rsidRDefault="00A83EAB">
      <w:pPr>
        <w:pStyle w:val="Shodnost"/>
      </w:pPr>
    </w:p>
    <w:p w14:paraId="69D90B40" w14:textId="77777777" w:rsidR="00C77614" w:rsidRPr="00070BB1" w:rsidRDefault="00C77614" w:rsidP="00C77614">
      <w:pPr>
        <w:pStyle w:val="Cizojazynnzev"/>
        <w:spacing w:after="840"/>
        <w:rPr>
          <w:rFonts w:cs="Arial"/>
        </w:rPr>
      </w:pPr>
      <w:r w:rsidRPr="00070BB1">
        <w:rPr>
          <w:rFonts w:cs="Arial"/>
        </w:rPr>
        <w:t>Accessibility and barrier-free use</w:t>
      </w:r>
    </w:p>
    <w:p w14:paraId="6A78D610" w14:textId="3E484F0C" w:rsidR="00A83EAB" w:rsidRPr="00070BB1" w:rsidRDefault="00C77614" w:rsidP="00C77614">
      <w:pPr>
        <w:pStyle w:val="Nadpislnku"/>
      </w:pPr>
      <w:r w:rsidRPr="00070BB1">
        <w:t>Nahrazení předchozích norem</w:t>
      </w:r>
    </w:p>
    <w:p w14:paraId="579BFE3F" w14:textId="372B447C" w:rsidR="00C77614" w:rsidRPr="00070BB1" w:rsidRDefault="00C77614">
      <w:pPr>
        <w:pStyle w:val="Textnormy"/>
      </w:pPr>
      <w:r w:rsidRPr="00070BB1">
        <w:t>Touto normou se nahrazuje ČSN</w:t>
      </w:r>
      <w:r w:rsidR="004F5EDF" w:rsidRPr="00070BB1">
        <w:t xml:space="preserve"> P</w:t>
      </w:r>
      <w:r w:rsidR="004F5EDF">
        <w:t> </w:t>
      </w:r>
      <w:r w:rsidRPr="00070BB1">
        <w:t>ISO 21542 (73 4001)</w:t>
      </w:r>
      <w:r w:rsidR="004F5EDF" w:rsidRPr="00070BB1">
        <w:t xml:space="preserve"> z</w:t>
      </w:r>
      <w:r w:rsidR="004F5EDF">
        <w:t> </w:t>
      </w:r>
      <w:r w:rsidRPr="00070BB1">
        <w:t>října 2013.</w:t>
      </w:r>
    </w:p>
    <w:p w14:paraId="38B92224" w14:textId="77777777" w:rsidR="00A83EAB" w:rsidRPr="00070BB1" w:rsidRDefault="00A83EAB">
      <w:pPr>
        <w:pStyle w:val="Textnormy"/>
        <w:tabs>
          <w:tab w:val="right" w:pos="9923"/>
        </w:tabs>
      </w:pPr>
    </w:p>
    <w:p w14:paraId="315FA25C" w14:textId="77777777" w:rsidR="00A83EAB" w:rsidRPr="00070BB1" w:rsidRDefault="00A83EAB">
      <w:pPr>
        <w:pStyle w:val="Textnormy"/>
        <w:tabs>
          <w:tab w:val="right" w:pos="9923"/>
        </w:tabs>
        <w:sectPr w:rsidR="00A83EAB" w:rsidRPr="00070BB1" w:rsidSect="00764665">
          <w:headerReference w:type="even" r:id="rId8"/>
          <w:headerReference w:type="default" r:id="rId9"/>
          <w:footerReference w:type="even" r:id="rId10"/>
          <w:footerReference w:type="default" r:id="rId11"/>
          <w:footerReference w:type="first" r:id="rId12"/>
          <w:pgSz w:w="11907" w:h="16840" w:code="9"/>
          <w:pgMar w:top="1134" w:right="964" w:bottom="1134" w:left="1021" w:header="709" w:footer="851" w:gutter="0"/>
          <w:pgNumType w:start="1"/>
          <w:cols w:space="708"/>
          <w:titlePg/>
        </w:sectPr>
      </w:pPr>
    </w:p>
    <w:p w14:paraId="39217D47" w14:textId="6DA5302A" w:rsidR="00C77614" w:rsidRPr="00070BB1" w:rsidRDefault="00C77614" w:rsidP="00C77614">
      <w:pPr>
        <w:pStyle w:val="Nadpiskapitoly"/>
        <w:pageBreakBefore/>
        <w:spacing w:before="0"/>
        <w:rPr>
          <w:rFonts w:cs="Arial"/>
        </w:rPr>
      </w:pPr>
      <w:bookmarkStart w:id="1" w:name="_Toc359251362"/>
      <w:bookmarkStart w:id="2" w:name="_Toc359251520"/>
      <w:bookmarkStart w:id="3" w:name="_Toc359251680"/>
      <w:bookmarkStart w:id="4" w:name="_Toc359251937"/>
      <w:bookmarkStart w:id="5" w:name="_Toc359252126"/>
      <w:bookmarkStart w:id="6" w:name="_Toc359252241"/>
      <w:bookmarkStart w:id="7" w:name="_Toc359252484"/>
      <w:bookmarkStart w:id="8" w:name="_Toc359252724"/>
      <w:bookmarkStart w:id="9" w:name="_Toc359252845"/>
      <w:bookmarkStart w:id="10" w:name="_Toc359252919"/>
      <w:bookmarkStart w:id="11" w:name="_Toc359283645"/>
      <w:bookmarkStart w:id="12" w:name="_Toc365965545"/>
      <w:bookmarkStart w:id="13" w:name="_Toc365967312"/>
      <w:bookmarkStart w:id="14" w:name="_Toc365968759"/>
      <w:bookmarkStart w:id="15" w:name="_Toc367082924"/>
      <w:bookmarkStart w:id="16" w:name="_Toc372429539"/>
      <w:bookmarkStart w:id="17" w:name="_Toc375302773"/>
      <w:bookmarkStart w:id="18" w:name="_Toc379098930"/>
      <w:r w:rsidRPr="00070BB1">
        <w:rPr>
          <w:rFonts w:cs="Arial"/>
        </w:rPr>
        <w:lastRenderedPageBreak/>
        <w:t>Obsah</w:t>
      </w:r>
    </w:p>
    <w:p w14:paraId="54CFEE0D" w14:textId="77777777" w:rsidR="00C77614" w:rsidRPr="00070BB1" w:rsidRDefault="00C77614" w:rsidP="00C77614">
      <w:pPr>
        <w:pStyle w:val="Textnormy"/>
        <w:jc w:val="right"/>
        <w:rPr>
          <w:rFonts w:cs="Arial"/>
          <w:sz w:val="18"/>
        </w:rPr>
      </w:pPr>
      <w:bookmarkStart w:id="19" w:name="_Toc380735103"/>
      <w:bookmarkStart w:id="20" w:name="_Toc380735203"/>
      <w:bookmarkStart w:id="21" w:name="_Toc380825387"/>
      <w:bookmarkStart w:id="22" w:name="_Toc380827276"/>
      <w:bookmarkStart w:id="23" w:name="_Toc380886222"/>
      <w:bookmarkStart w:id="24" w:name="_Toc380886260"/>
      <w:bookmarkStart w:id="25" w:name="_Toc380886467"/>
      <w:bookmarkStart w:id="26" w:name="_Toc459535865"/>
      <w:r w:rsidRPr="00070BB1">
        <w:rPr>
          <w:rFonts w:cs="Arial"/>
          <w:sz w:val="18"/>
        </w:rPr>
        <w:t>Strana</w:t>
      </w:r>
    </w:p>
    <w:p w14:paraId="562B6A20" w14:textId="2C911A3D" w:rsidR="00196FD5" w:rsidRPr="00196FD5" w:rsidRDefault="00C77614" w:rsidP="00196FD5">
      <w:pPr>
        <w:pStyle w:val="Obsah1"/>
        <w:ind w:left="709" w:hanging="709"/>
        <w:rPr>
          <w:rFonts w:eastAsiaTheme="minorEastAsia" w:cs="Arial"/>
          <w:kern w:val="2"/>
          <w:szCs w:val="18"/>
          <w14:ligatures w14:val="standardContextual"/>
        </w:rPr>
      </w:pPr>
      <w:r w:rsidRPr="00196FD5">
        <w:rPr>
          <w:rFonts w:cs="Arial"/>
          <w:color w:val="0000FF"/>
          <w:szCs w:val="18"/>
        </w:rPr>
        <w:fldChar w:fldCharType="begin"/>
      </w:r>
      <w:r w:rsidRPr="00196FD5">
        <w:rPr>
          <w:rFonts w:cs="Arial"/>
          <w:color w:val="0000FF"/>
          <w:szCs w:val="18"/>
        </w:rPr>
        <w:instrText xml:space="preserve"> TOC \o "1-3" </w:instrText>
      </w:r>
      <w:r w:rsidRPr="00196FD5">
        <w:rPr>
          <w:rFonts w:cs="Arial"/>
          <w:color w:val="0000FF"/>
          <w:szCs w:val="18"/>
        </w:rPr>
        <w:fldChar w:fldCharType="separate"/>
      </w:r>
      <w:r w:rsidR="00196FD5" w:rsidRPr="00196FD5">
        <w:rPr>
          <w:rFonts w:cs="Arial"/>
          <w:szCs w:val="18"/>
        </w:rPr>
        <w:t>Předmluva</w:t>
      </w:r>
      <w:r w:rsidR="00196FD5" w:rsidRPr="00196FD5">
        <w:rPr>
          <w:rFonts w:cs="Arial"/>
          <w:szCs w:val="18"/>
        </w:rPr>
        <w:tab/>
      </w:r>
      <w:r w:rsidR="00196FD5" w:rsidRPr="00196FD5">
        <w:rPr>
          <w:rFonts w:cs="Arial"/>
          <w:szCs w:val="18"/>
        </w:rPr>
        <w:fldChar w:fldCharType="begin"/>
      </w:r>
      <w:r w:rsidR="00196FD5" w:rsidRPr="00196FD5">
        <w:rPr>
          <w:rFonts w:cs="Arial"/>
          <w:szCs w:val="18"/>
        </w:rPr>
        <w:instrText xml:space="preserve"> PAGEREF _Toc170307510 \h </w:instrText>
      </w:r>
      <w:r w:rsidR="00196FD5" w:rsidRPr="00196FD5">
        <w:rPr>
          <w:rFonts w:cs="Arial"/>
          <w:szCs w:val="18"/>
        </w:rPr>
      </w:r>
      <w:r w:rsidR="00196FD5" w:rsidRPr="00196FD5">
        <w:rPr>
          <w:rFonts w:cs="Arial"/>
          <w:szCs w:val="18"/>
        </w:rPr>
        <w:fldChar w:fldCharType="separate"/>
      </w:r>
      <w:r w:rsidR="00B94815">
        <w:rPr>
          <w:rFonts w:cs="Arial"/>
          <w:szCs w:val="18"/>
        </w:rPr>
        <w:t>6</w:t>
      </w:r>
      <w:r w:rsidR="00196FD5" w:rsidRPr="00196FD5">
        <w:rPr>
          <w:rFonts w:cs="Arial"/>
          <w:szCs w:val="18"/>
        </w:rPr>
        <w:fldChar w:fldCharType="end"/>
      </w:r>
    </w:p>
    <w:p w14:paraId="5A932956" w14:textId="38CF4DD4" w:rsidR="00196FD5" w:rsidRPr="00196FD5" w:rsidRDefault="00196FD5" w:rsidP="00196FD5">
      <w:pPr>
        <w:pStyle w:val="Obsah1"/>
        <w:ind w:left="709" w:hanging="709"/>
        <w:rPr>
          <w:rFonts w:eastAsiaTheme="minorEastAsia" w:cs="Arial"/>
          <w:kern w:val="2"/>
          <w:szCs w:val="18"/>
          <w14:ligatures w14:val="standardContextual"/>
        </w:rPr>
      </w:pPr>
      <w:r w:rsidRPr="005738BC">
        <w:rPr>
          <w:rFonts w:cs="Arial"/>
          <w:b/>
          <w:szCs w:val="18"/>
        </w:rPr>
        <w:t>1</w:t>
      </w:r>
      <w:r w:rsidRPr="005738BC">
        <w:rPr>
          <w:rFonts w:cs="Arial"/>
          <w:b/>
          <w:szCs w:val="18"/>
        </w:rPr>
        <w:tab/>
      </w:r>
      <w:r w:rsidRPr="00196FD5">
        <w:rPr>
          <w:rFonts w:cs="Arial"/>
          <w:szCs w:val="18"/>
        </w:rPr>
        <w:t>Předmět normy</w:t>
      </w:r>
      <w:r w:rsidRPr="00196FD5">
        <w:rPr>
          <w:rFonts w:cs="Arial"/>
          <w:szCs w:val="18"/>
        </w:rPr>
        <w:tab/>
      </w:r>
      <w:r w:rsidRPr="00196FD5">
        <w:rPr>
          <w:rFonts w:cs="Arial"/>
          <w:szCs w:val="18"/>
        </w:rPr>
        <w:fldChar w:fldCharType="begin"/>
      </w:r>
      <w:r w:rsidRPr="00196FD5">
        <w:rPr>
          <w:rFonts w:cs="Arial"/>
          <w:szCs w:val="18"/>
        </w:rPr>
        <w:instrText xml:space="preserve"> PAGEREF _Toc170307511 \h </w:instrText>
      </w:r>
      <w:r w:rsidRPr="00196FD5">
        <w:rPr>
          <w:rFonts w:cs="Arial"/>
          <w:szCs w:val="18"/>
        </w:rPr>
      </w:r>
      <w:r w:rsidRPr="00196FD5">
        <w:rPr>
          <w:rFonts w:cs="Arial"/>
          <w:szCs w:val="18"/>
        </w:rPr>
        <w:fldChar w:fldCharType="separate"/>
      </w:r>
      <w:r w:rsidR="00B94815">
        <w:rPr>
          <w:rFonts w:cs="Arial"/>
          <w:szCs w:val="18"/>
        </w:rPr>
        <w:t>7</w:t>
      </w:r>
      <w:r w:rsidRPr="00196FD5">
        <w:rPr>
          <w:rFonts w:cs="Arial"/>
          <w:szCs w:val="18"/>
        </w:rPr>
        <w:fldChar w:fldCharType="end"/>
      </w:r>
    </w:p>
    <w:p w14:paraId="5AA5AEAB" w14:textId="33F1F88B" w:rsidR="00196FD5" w:rsidRPr="00196FD5" w:rsidRDefault="00196FD5" w:rsidP="00196FD5">
      <w:pPr>
        <w:pStyle w:val="Obsah1"/>
        <w:ind w:left="709" w:hanging="709"/>
        <w:rPr>
          <w:rFonts w:eastAsiaTheme="minorEastAsia" w:cs="Arial"/>
          <w:kern w:val="2"/>
          <w:szCs w:val="18"/>
          <w14:ligatures w14:val="standardContextual"/>
        </w:rPr>
      </w:pPr>
      <w:r w:rsidRPr="005738BC">
        <w:rPr>
          <w:rFonts w:cs="Arial"/>
          <w:b/>
          <w:szCs w:val="18"/>
        </w:rPr>
        <w:t>2</w:t>
      </w:r>
      <w:r w:rsidRPr="005738BC">
        <w:rPr>
          <w:rFonts w:cs="Arial"/>
          <w:b/>
          <w:szCs w:val="18"/>
        </w:rPr>
        <w:tab/>
      </w:r>
      <w:r w:rsidRPr="00196FD5">
        <w:rPr>
          <w:rFonts w:cs="Arial"/>
          <w:szCs w:val="18"/>
        </w:rPr>
        <w:t>Citované dokumenty</w:t>
      </w:r>
      <w:r w:rsidRPr="00196FD5">
        <w:rPr>
          <w:rFonts w:cs="Arial"/>
          <w:szCs w:val="18"/>
        </w:rPr>
        <w:tab/>
      </w:r>
      <w:r w:rsidRPr="00196FD5">
        <w:rPr>
          <w:rFonts w:cs="Arial"/>
          <w:szCs w:val="18"/>
        </w:rPr>
        <w:fldChar w:fldCharType="begin"/>
      </w:r>
      <w:r w:rsidRPr="00196FD5">
        <w:rPr>
          <w:rFonts w:cs="Arial"/>
          <w:szCs w:val="18"/>
        </w:rPr>
        <w:instrText xml:space="preserve"> PAGEREF _Toc170307512 \h </w:instrText>
      </w:r>
      <w:r w:rsidRPr="00196FD5">
        <w:rPr>
          <w:rFonts w:cs="Arial"/>
          <w:szCs w:val="18"/>
        </w:rPr>
      </w:r>
      <w:r w:rsidRPr="00196FD5">
        <w:rPr>
          <w:rFonts w:cs="Arial"/>
          <w:szCs w:val="18"/>
        </w:rPr>
        <w:fldChar w:fldCharType="separate"/>
      </w:r>
      <w:r w:rsidR="00B94815">
        <w:rPr>
          <w:rFonts w:cs="Arial"/>
          <w:szCs w:val="18"/>
        </w:rPr>
        <w:t>7</w:t>
      </w:r>
      <w:r w:rsidRPr="00196FD5">
        <w:rPr>
          <w:rFonts w:cs="Arial"/>
          <w:szCs w:val="18"/>
        </w:rPr>
        <w:fldChar w:fldCharType="end"/>
      </w:r>
    </w:p>
    <w:p w14:paraId="212ABB94" w14:textId="66FF13CC" w:rsidR="00196FD5" w:rsidRPr="00196FD5" w:rsidRDefault="00196FD5" w:rsidP="00196FD5">
      <w:pPr>
        <w:pStyle w:val="Obsah1"/>
        <w:ind w:left="709" w:hanging="709"/>
        <w:rPr>
          <w:rFonts w:eastAsiaTheme="minorEastAsia" w:cs="Arial"/>
          <w:kern w:val="2"/>
          <w:szCs w:val="18"/>
          <w14:ligatures w14:val="standardContextual"/>
        </w:rPr>
      </w:pPr>
      <w:r w:rsidRPr="005738BC">
        <w:rPr>
          <w:rFonts w:cs="Arial"/>
          <w:b/>
          <w:szCs w:val="18"/>
        </w:rPr>
        <w:t>3</w:t>
      </w:r>
      <w:r w:rsidRPr="005738BC">
        <w:rPr>
          <w:rFonts w:cs="Arial"/>
          <w:b/>
          <w:szCs w:val="18"/>
        </w:rPr>
        <w:tab/>
      </w:r>
      <w:r w:rsidRPr="00196FD5">
        <w:rPr>
          <w:rFonts w:cs="Arial"/>
          <w:szCs w:val="18"/>
        </w:rPr>
        <w:t>Termíny, definice a zkratky</w:t>
      </w:r>
      <w:r w:rsidRPr="00196FD5">
        <w:rPr>
          <w:rFonts w:cs="Arial"/>
          <w:szCs w:val="18"/>
        </w:rPr>
        <w:tab/>
      </w:r>
      <w:r w:rsidRPr="00196FD5">
        <w:rPr>
          <w:rFonts w:cs="Arial"/>
          <w:szCs w:val="18"/>
        </w:rPr>
        <w:fldChar w:fldCharType="begin"/>
      </w:r>
      <w:r w:rsidRPr="00196FD5">
        <w:rPr>
          <w:rFonts w:cs="Arial"/>
          <w:szCs w:val="18"/>
        </w:rPr>
        <w:instrText xml:space="preserve"> PAGEREF _Toc170307513 \h </w:instrText>
      </w:r>
      <w:r w:rsidRPr="00196FD5">
        <w:rPr>
          <w:rFonts w:cs="Arial"/>
          <w:szCs w:val="18"/>
        </w:rPr>
      </w:r>
      <w:r w:rsidRPr="00196FD5">
        <w:rPr>
          <w:rFonts w:cs="Arial"/>
          <w:szCs w:val="18"/>
        </w:rPr>
        <w:fldChar w:fldCharType="separate"/>
      </w:r>
      <w:r w:rsidR="00B94815">
        <w:rPr>
          <w:rFonts w:cs="Arial"/>
          <w:szCs w:val="18"/>
        </w:rPr>
        <w:t>8</w:t>
      </w:r>
      <w:r w:rsidRPr="00196FD5">
        <w:rPr>
          <w:rFonts w:cs="Arial"/>
          <w:szCs w:val="18"/>
        </w:rPr>
        <w:fldChar w:fldCharType="end"/>
      </w:r>
    </w:p>
    <w:p w14:paraId="5E2D402E" w14:textId="494A1E63" w:rsidR="00987AD1" w:rsidRPr="00BD271B" w:rsidRDefault="00987AD1" w:rsidP="00BD271B">
      <w:pPr>
        <w:pStyle w:val="Obsah1"/>
        <w:rPr>
          <w:bCs/>
        </w:rPr>
      </w:pPr>
      <w:r w:rsidRPr="00BD271B">
        <w:rPr>
          <w:b/>
        </w:rPr>
        <w:t>3.1</w:t>
      </w:r>
      <w:r w:rsidR="00BD271B">
        <w:rPr>
          <w:b/>
        </w:rPr>
        <w:tab/>
      </w:r>
      <w:r>
        <w:t>Termíny a definice</w:t>
      </w:r>
      <w:r>
        <w:tab/>
      </w:r>
      <w:r w:rsidR="00BD271B">
        <w:t>8</w:t>
      </w:r>
    </w:p>
    <w:p w14:paraId="7DDDAE6A" w14:textId="34A5DBDB" w:rsidR="00BD271B" w:rsidRPr="00070BB1" w:rsidRDefault="00BD271B" w:rsidP="00BD271B">
      <w:pPr>
        <w:pStyle w:val="Obsah1"/>
      </w:pPr>
      <w:r w:rsidRPr="00BD271B">
        <w:rPr>
          <w:b/>
        </w:rPr>
        <w:t>3.2</w:t>
      </w:r>
      <w:r>
        <w:tab/>
      </w:r>
      <w:r w:rsidRPr="00070BB1">
        <w:t>Zkratky a</w:t>
      </w:r>
      <w:r>
        <w:t> </w:t>
      </w:r>
      <w:r w:rsidRPr="00070BB1">
        <w:t>značky</w:t>
      </w:r>
      <w:r>
        <w:tab/>
        <w:t>13</w:t>
      </w:r>
    </w:p>
    <w:p w14:paraId="3F6D7013" w14:textId="4B8FDEA2" w:rsidR="00196FD5" w:rsidRPr="00196FD5" w:rsidRDefault="00196FD5" w:rsidP="00196FD5">
      <w:pPr>
        <w:pStyle w:val="Obsah1"/>
        <w:ind w:left="709" w:hanging="709"/>
        <w:rPr>
          <w:rFonts w:eastAsiaTheme="minorEastAsia" w:cs="Arial"/>
          <w:kern w:val="2"/>
          <w:szCs w:val="18"/>
          <w14:ligatures w14:val="standardContextual"/>
        </w:rPr>
      </w:pPr>
      <w:r w:rsidRPr="005738BC">
        <w:rPr>
          <w:rFonts w:cs="Arial"/>
          <w:b/>
          <w:szCs w:val="18"/>
        </w:rPr>
        <w:t>4</w:t>
      </w:r>
      <w:r w:rsidRPr="005738BC">
        <w:rPr>
          <w:rFonts w:cs="Arial"/>
          <w:b/>
          <w:szCs w:val="18"/>
        </w:rPr>
        <w:tab/>
      </w:r>
      <w:r w:rsidRPr="00196FD5">
        <w:rPr>
          <w:rFonts w:cs="Arial"/>
          <w:szCs w:val="18"/>
        </w:rPr>
        <w:t>Obecné principy přístupnosti</w:t>
      </w:r>
      <w:r w:rsidRPr="00196FD5">
        <w:rPr>
          <w:rFonts w:cs="Arial"/>
          <w:szCs w:val="18"/>
        </w:rPr>
        <w:tab/>
      </w:r>
      <w:r w:rsidRPr="00196FD5">
        <w:rPr>
          <w:rFonts w:cs="Arial"/>
          <w:szCs w:val="18"/>
        </w:rPr>
        <w:fldChar w:fldCharType="begin"/>
      </w:r>
      <w:r w:rsidRPr="00196FD5">
        <w:rPr>
          <w:rFonts w:cs="Arial"/>
          <w:szCs w:val="18"/>
        </w:rPr>
        <w:instrText xml:space="preserve"> PAGEREF _Toc170307515 \h </w:instrText>
      </w:r>
      <w:r w:rsidRPr="00196FD5">
        <w:rPr>
          <w:rFonts w:cs="Arial"/>
          <w:szCs w:val="18"/>
        </w:rPr>
      </w:r>
      <w:r w:rsidRPr="00196FD5">
        <w:rPr>
          <w:rFonts w:cs="Arial"/>
          <w:szCs w:val="18"/>
        </w:rPr>
        <w:fldChar w:fldCharType="separate"/>
      </w:r>
      <w:r w:rsidR="00B94815">
        <w:rPr>
          <w:rFonts w:cs="Arial"/>
          <w:szCs w:val="18"/>
        </w:rPr>
        <w:t>13</w:t>
      </w:r>
      <w:r w:rsidRPr="00196FD5">
        <w:rPr>
          <w:rFonts w:cs="Arial"/>
          <w:szCs w:val="18"/>
        </w:rPr>
        <w:fldChar w:fldCharType="end"/>
      </w:r>
    </w:p>
    <w:p w14:paraId="64716AD5" w14:textId="2927EFFD"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4.1</w:t>
      </w:r>
      <w:r w:rsidRPr="005738BC">
        <w:rPr>
          <w:rFonts w:cs="Arial"/>
          <w:b/>
          <w:szCs w:val="18"/>
        </w:rPr>
        <w:tab/>
      </w:r>
      <w:r w:rsidRPr="00196FD5">
        <w:rPr>
          <w:rFonts w:cs="Arial"/>
          <w:szCs w:val="18"/>
        </w:rPr>
        <w:t xml:space="preserve">Základní požadavky na přístupnost pro osoby </w:t>
      </w:r>
      <w:r w:rsidRPr="00196FD5">
        <w:rPr>
          <w:rFonts w:eastAsiaTheme="minorHAnsi" w:cs="Arial"/>
          <w:szCs w:val="18"/>
        </w:rPr>
        <w:t>s omezenou schopností pohybu</w:t>
      </w:r>
      <w:r w:rsidRPr="00196FD5">
        <w:rPr>
          <w:rFonts w:cs="Arial"/>
          <w:szCs w:val="18"/>
        </w:rPr>
        <w:tab/>
      </w:r>
      <w:r w:rsidRPr="00196FD5">
        <w:rPr>
          <w:rFonts w:cs="Arial"/>
          <w:szCs w:val="18"/>
        </w:rPr>
        <w:fldChar w:fldCharType="begin"/>
      </w:r>
      <w:r w:rsidRPr="00196FD5">
        <w:rPr>
          <w:rFonts w:cs="Arial"/>
          <w:szCs w:val="18"/>
        </w:rPr>
        <w:instrText xml:space="preserve"> PAGEREF _Toc170307516 \h </w:instrText>
      </w:r>
      <w:r w:rsidRPr="00196FD5">
        <w:rPr>
          <w:rFonts w:cs="Arial"/>
          <w:szCs w:val="18"/>
        </w:rPr>
      </w:r>
      <w:r w:rsidRPr="00196FD5">
        <w:rPr>
          <w:rFonts w:cs="Arial"/>
          <w:szCs w:val="18"/>
        </w:rPr>
        <w:fldChar w:fldCharType="separate"/>
      </w:r>
      <w:r w:rsidR="00B94815">
        <w:rPr>
          <w:rFonts w:cs="Arial"/>
          <w:szCs w:val="18"/>
        </w:rPr>
        <w:t>13</w:t>
      </w:r>
      <w:r w:rsidRPr="00196FD5">
        <w:rPr>
          <w:rFonts w:cs="Arial"/>
          <w:szCs w:val="18"/>
        </w:rPr>
        <w:fldChar w:fldCharType="end"/>
      </w:r>
    </w:p>
    <w:p w14:paraId="6E1C56BA" w14:textId="20C7A78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4.2</w:t>
      </w:r>
      <w:r w:rsidRPr="005738BC">
        <w:rPr>
          <w:rFonts w:eastAsiaTheme="minorHAnsi" w:cs="Arial"/>
          <w:b/>
          <w:szCs w:val="18"/>
        </w:rPr>
        <w:tab/>
      </w:r>
      <w:r w:rsidRPr="00196FD5">
        <w:rPr>
          <w:rFonts w:eastAsiaTheme="minorHAnsi" w:cs="Arial"/>
          <w:szCs w:val="18"/>
        </w:rPr>
        <w:t>Základní požadavky na přístupnost pro osoby se zrakovým postižením</w:t>
      </w:r>
      <w:r w:rsidRPr="00196FD5">
        <w:rPr>
          <w:rFonts w:cs="Arial"/>
          <w:szCs w:val="18"/>
        </w:rPr>
        <w:tab/>
      </w:r>
      <w:r w:rsidRPr="00196FD5">
        <w:rPr>
          <w:rFonts w:cs="Arial"/>
          <w:szCs w:val="18"/>
        </w:rPr>
        <w:fldChar w:fldCharType="begin"/>
      </w:r>
      <w:r w:rsidRPr="00196FD5">
        <w:rPr>
          <w:rFonts w:cs="Arial"/>
          <w:szCs w:val="18"/>
        </w:rPr>
        <w:instrText xml:space="preserve"> PAGEREF _Toc170307517 \h </w:instrText>
      </w:r>
      <w:r w:rsidRPr="00196FD5">
        <w:rPr>
          <w:rFonts w:cs="Arial"/>
          <w:szCs w:val="18"/>
        </w:rPr>
      </w:r>
      <w:r w:rsidRPr="00196FD5">
        <w:rPr>
          <w:rFonts w:cs="Arial"/>
          <w:szCs w:val="18"/>
        </w:rPr>
        <w:fldChar w:fldCharType="separate"/>
      </w:r>
      <w:r w:rsidR="00B94815">
        <w:rPr>
          <w:rFonts w:cs="Arial"/>
          <w:szCs w:val="18"/>
        </w:rPr>
        <w:t>15</w:t>
      </w:r>
      <w:r w:rsidRPr="00196FD5">
        <w:rPr>
          <w:rFonts w:cs="Arial"/>
          <w:szCs w:val="18"/>
        </w:rPr>
        <w:fldChar w:fldCharType="end"/>
      </w:r>
    </w:p>
    <w:p w14:paraId="5038063F" w14:textId="1B6610B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4.3</w:t>
      </w:r>
      <w:r w:rsidRPr="005738BC">
        <w:rPr>
          <w:rFonts w:eastAsiaTheme="minorHAnsi" w:cs="Arial"/>
          <w:b/>
          <w:szCs w:val="18"/>
          <w:lang w:eastAsia="en-US"/>
        </w:rPr>
        <w:tab/>
      </w:r>
      <w:r w:rsidRPr="00196FD5">
        <w:rPr>
          <w:rFonts w:eastAsiaTheme="minorHAnsi" w:cs="Arial"/>
          <w:szCs w:val="18"/>
          <w:lang w:eastAsia="en-US"/>
        </w:rPr>
        <w:t>Základní požadavky na přístupnost pro osoby se sluchovým postižením</w:t>
      </w:r>
      <w:r w:rsidRPr="00196FD5">
        <w:rPr>
          <w:rFonts w:cs="Arial"/>
          <w:szCs w:val="18"/>
        </w:rPr>
        <w:tab/>
      </w:r>
      <w:r w:rsidRPr="00196FD5">
        <w:rPr>
          <w:rFonts w:cs="Arial"/>
          <w:szCs w:val="18"/>
        </w:rPr>
        <w:fldChar w:fldCharType="begin"/>
      </w:r>
      <w:r w:rsidRPr="00196FD5">
        <w:rPr>
          <w:rFonts w:cs="Arial"/>
          <w:szCs w:val="18"/>
        </w:rPr>
        <w:instrText xml:space="preserve"> PAGEREF _Toc170307518 \h </w:instrText>
      </w:r>
      <w:r w:rsidRPr="00196FD5">
        <w:rPr>
          <w:rFonts w:cs="Arial"/>
          <w:szCs w:val="18"/>
        </w:rPr>
      </w:r>
      <w:r w:rsidRPr="00196FD5">
        <w:rPr>
          <w:rFonts w:cs="Arial"/>
          <w:szCs w:val="18"/>
        </w:rPr>
        <w:fldChar w:fldCharType="separate"/>
      </w:r>
      <w:r w:rsidR="00B94815">
        <w:rPr>
          <w:rFonts w:cs="Arial"/>
          <w:szCs w:val="18"/>
        </w:rPr>
        <w:t>16</w:t>
      </w:r>
      <w:r w:rsidRPr="00196FD5">
        <w:rPr>
          <w:rFonts w:cs="Arial"/>
          <w:szCs w:val="18"/>
        </w:rPr>
        <w:fldChar w:fldCharType="end"/>
      </w:r>
    </w:p>
    <w:p w14:paraId="10546F4A" w14:textId="305E8E42"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5</w:t>
      </w:r>
      <w:r w:rsidRPr="005738BC">
        <w:rPr>
          <w:rFonts w:eastAsiaTheme="minorHAnsi" w:cs="Arial"/>
          <w:b/>
          <w:szCs w:val="18"/>
          <w:lang w:eastAsia="en-US"/>
        </w:rPr>
        <w:tab/>
      </w:r>
      <w:r w:rsidRPr="00196FD5">
        <w:rPr>
          <w:rFonts w:eastAsiaTheme="minorHAnsi" w:cs="Arial"/>
          <w:szCs w:val="18"/>
          <w:lang w:eastAsia="en-US"/>
        </w:rPr>
        <w:t>Vizuální kontrast</w:t>
      </w:r>
      <w:r w:rsidRPr="00196FD5">
        <w:rPr>
          <w:rFonts w:cs="Arial"/>
          <w:szCs w:val="18"/>
        </w:rPr>
        <w:tab/>
      </w:r>
      <w:r w:rsidRPr="00196FD5">
        <w:rPr>
          <w:rFonts w:cs="Arial"/>
          <w:szCs w:val="18"/>
        </w:rPr>
        <w:fldChar w:fldCharType="begin"/>
      </w:r>
      <w:r w:rsidRPr="00196FD5">
        <w:rPr>
          <w:rFonts w:cs="Arial"/>
          <w:szCs w:val="18"/>
        </w:rPr>
        <w:instrText xml:space="preserve"> PAGEREF _Toc170307519 \h </w:instrText>
      </w:r>
      <w:r w:rsidRPr="00196FD5">
        <w:rPr>
          <w:rFonts w:cs="Arial"/>
          <w:szCs w:val="18"/>
        </w:rPr>
      </w:r>
      <w:r w:rsidRPr="00196FD5">
        <w:rPr>
          <w:rFonts w:cs="Arial"/>
          <w:szCs w:val="18"/>
        </w:rPr>
        <w:fldChar w:fldCharType="separate"/>
      </w:r>
      <w:r w:rsidR="00B94815">
        <w:rPr>
          <w:rFonts w:cs="Arial"/>
          <w:szCs w:val="18"/>
        </w:rPr>
        <w:t>17</w:t>
      </w:r>
      <w:r w:rsidRPr="00196FD5">
        <w:rPr>
          <w:rFonts w:cs="Arial"/>
          <w:szCs w:val="18"/>
        </w:rPr>
        <w:fldChar w:fldCharType="end"/>
      </w:r>
    </w:p>
    <w:p w14:paraId="123E198A" w14:textId="0E81BFBD"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5.1</w:t>
      </w:r>
      <w:r w:rsidRPr="005738BC">
        <w:rPr>
          <w:rFonts w:eastAsiaTheme="minorHAnsi" w:cs="Arial"/>
          <w:b/>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_Toc170307520 \h </w:instrText>
      </w:r>
      <w:r w:rsidRPr="00196FD5">
        <w:rPr>
          <w:rFonts w:cs="Arial"/>
          <w:szCs w:val="18"/>
        </w:rPr>
      </w:r>
      <w:r w:rsidRPr="00196FD5">
        <w:rPr>
          <w:rFonts w:cs="Arial"/>
          <w:szCs w:val="18"/>
        </w:rPr>
        <w:fldChar w:fldCharType="separate"/>
      </w:r>
      <w:r w:rsidR="00B94815">
        <w:rPr>
          <w:rFonts w:cs="Arial"/>
          <w:szCs w:val="18"/>
        </w:rPr>
        <w:t>17</w:t>
      </w:r>
      <w:r w:rsidRPr="00196FD5">
        <w:rPr>
          <w:rFonts w:cs="Arial"/>
          <w:szCs w:val="18"/>
        </w:rPr>
        <w:fldChar w:fldCharType="end"/>
      </w:r>
    </w:p>
    <w:p w14:paraId="73668AB0" w14:textId="3E8B77B7"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5.2</w:t>
      </w:r>
      <w:r w:rsidRPr="005738BC">
        <w:rPr>
          <w:rFonts w:eastAsiaTheme="minorHAnsi" w:cs="Arial"/>
          <w:b/>
          <w:szCs w:val="18"/>
        </w:rPr>
        <w:tab/>
      </w:r>
      <w:r w:rsidRPr="00196FD5">
        <w:rPr>
          <w:rFonts w:eastAsiaTheme="minorHAnsi" w:cs="Arial"/>
          <w:szCs w:val="18"/>
        </w:rPr>
        <w:t>Hodnoty vizuálního kontrastu</w:t>
      </w:r>
      <w:r w:rsidRPr="00196FD5">
        <w:rPr>
          <w:rFonts w:cs="Arial"/>
          <w:szCs w:val="18"/>
        </w:rPr>
        <w:tab/>
      </w:r>
      <w:r w:rsidRPr="00196FD5">
        <w:rPr>
          <w:rFonts w:cs="Arial"/>
          <w:szCs w:val="18"/>
        </w:rPr>
        <w:fldChar w:fldCharType="begin"/>
      </w:r>
      <w:r w:rsidRPr="00196FD5">
        <w:rPr>
          <w:rFonts w:cs="Arial"/>
          <w:szCs w:val="18"/>
        </w:rPr>
        <w:instrText xml:space="preserve"> PAGEREF _Toc170307521 \h </w:instrText>
      </w:r>
      <w:r w:rsidRPr="00196FD5">
        <w:rPr>
          <w:rFonts w:cs="Arial"/>
          <w:szCs w:val="18"/>
        </w:rPr>
      </w:r>
      <w:r w:rsidRPr="00196FD5">
        <w:rPr>
          <w:rFonts w:cs="Arial"/>
          <w:szCs w:val="18"/>
        </w:rPr>
        <w:fldChar w:fldCharType="separate"/>
      </w:r>
      <w:r w:rsidR="00B94815">
        <w:rPr>
          <w:rFonts w:cs="Arial"/>
          <w:szCs w:val="18"/>
        </w:rPr>
        <w:t>18</w:t>
      </w:r>
      <w:r w:rsidRPr="00196FD5">
        <w:rPr>
          <w:rFonts w:cs="Arial"/>
          <w:szCs w:val="18"/>
        </w:rPr>
        <w:fldChar w:fldCharType="end"/>
      </w:r>
    </w:p>
    <w:p w14:paraId="3FE36DAF" w14:textId="267B2AA3"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5.3</w:t>
      </w:r>
      <w:r w:rsidRPr="005738BC">
        <w:rPr>
          <w:rFonts w:eastAsiaTheme="minorHAnsi" w:cs="Arial"/>
          <w:b/>
          <w:szCs w:val="18"/>
          <w:lang w:eastAsia="en-US"/>
        </w:rPr>
        <w:tab/>
      </w:r>
      <w:r w:rsidRPr="00196FD5">
        <w:rPr>
          <w:rFonts w:eastAsiaTheme="minorHAnsi" w:cs="Arial"/>
          <w:szCs w:val="18"/>
          <w:lang w:eastAsia="en-US"/>
        </w:rPr>
        <w:t>Metody zjišťování LRV</w:t>
      </w:r>
      <w:r w:rsidRPr="00196FD5">
        <w:rPr>
          <w:rFonts w:cs="Arial"/>
          <w:szCs w:val="18"/>
        </w:rPr>
        <w:tab/>
      </w:r>
      <w:r w:rsidR="005A5F35">
        <w:rPr>
          <w:rFonts w:cs="Arial"/>
          <w:szCs w:val="18"/>
        </w:rPr>
        <w:t>19</w:t>
      </w:r>
    </w:p>
    <w:p w14:paraId="12F3B435" w14:textId="183D68C9"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5.3.1</w:t>
      </w:r>
      <w:r>
        <w:rPr>
          <w:rFonts w:cs="Arial"/>
          <w:szCs w:val="18"/>
        </w:rPr>
        <w:tab/>
      </w:r>
      <w:r w:rsidRPr="00196FD5">
        <w:rPr>
          <w:rFonts w:cs="Arial"/>
          <w:szCs w:val="18"/>
        </w:rPr>
        <w:t>Postup při známé specifikaci barvy</w:t>
      </w:r>
      <w:r w:rsidRPr="00196FD5">
        <w:rPr>
          <w:rFonts w:cs="Arial"/>
          <w:szCs w:val="18"/>
        </w:rPr>
        <w:tab/>
      </w:r>
      <w:r w:rsidR="005A5F35">
        <w:rPr>
          <w:rFonts w:cs="Arial"/>
          <w:szCs w:val="18"/>
        </w:rPr>
        <w:t>19</w:t>
      </w:r>
    </w:p>
    <w:p w14:paraId="21BB6293" w14:textId="43307412" w:rsidR="002C2BCD" w:rsidRDefault="005A5F35" w:rsidP="00196FD5">
      <w:pPr>
        <w:pStyle w:val="Obsah2"/>
        <w:ind w:left="709" w:hanging="709"/>
        <w:rPr>
          <w:rFonts w:cs="Arial"/>
          <w:b/>
          <w:color w:val="000000" w:themeColor="text1"/>
          <w:szCs w:val="18"/>
        </w:rPr>
      </w:pPr>
      <w:r>
        <w:rPr>
          <w:rFonts w:cs="Arial"/>
          <w:b/>
          <w:color w:val="000000" w:themeColor="text1"/>
          <w:szCs w:val="18"/>
        </w:rPr>
        <w:t>5.3.2</w:t>
      </w:r>
      <w:r>
        <w:rPr>
          <w:rFonts w:cs="Arial"/>
          <w:b/>
          <w:color w:val="000000" w:themeColor="text1"/>
          <w:szCs w:val="18"/>
        </w:rPr>
        <w:tab/>
      </w:r>
      <w:r w:rsidRPr="00070BB1">
        <w:t xml:space="preserve">Postup při </w:t>
      </w:r>
      <w:r>
        <w:t>ne</w:t>
      </w:r>
      <w:r w:rsidRPr="00070BB1">
        <w:t>známé specifikaci barvy</w:t>
      </w:r>
      <w:r>
        <w:tab/>
        <w:t>20</w:t>
      </w:r>
    </w:p>
    <w:p w14:paraId="2A5522BB" w14:textId="4E06FDA2"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color w:val="000000" w:themeColor="text1"/>
          <w:szCs w:val="18"/>
        </w:rPr>
        <w:t>5.4</w:t>
      </w:r>
      <w:r w:rsidRPr="005738BC">
        <w:rPr>
          <w:rFonts w:cs="Arial"/>
          <w:b/>
          <w:color w:val="000000" w:themeColor="text1"/>
          <w:szCs w:val="18"/>
        </w:rPr>
        <w:tab/>
      </w:r>
      <w:r w:rsidRPr="00196FD5">
        <w:rPr>
          <w:rFonts w:cs="Arial"/>
          <w:szCs w:val="18"/>
        </w:rPr>
        <w:t>Postup pro posuzování kontrastu se zjištěnými hodnotami LRV</w:t>
      </w:r>
      <w:r w:rsidRPr="00196FD5">
        <w:rPr>
          <w:rFonts w:cs="Arial"/>
          <w:szCs w:val="18"/>
        </w:rPr>
        <w:tab/>
      </w:r>
      <w:r w:rsidRPr="00196FD5">
        <w:rPr>
          <w:rFonts w:cs="Arial"/>
          <w:szCs w:val="18"/>
        </w:rPr>
        <w:fldChar w:fldCharType="begin"/>
      </w:r>
      <w:r w:rsidRPr="00196FD5">
        <w:rPr>
          <w:rFonts w:cs="Arial"/>
          <w:szCs w:val="18"/>
        </w:rPr>
        <w:instrText xml:space="preserve"> PAGEREF _Toc170307524 \h </w:instrText>
      </w:r>
      <w:r w:rsidRPr="00196FD5">
        <w:rPr>
          <w:rFonts w:cs="Arial"/>
          <w:szCs w:val="18"/>
        </w:rPr>
      </w:r>
      <w:r w:rsidRPr="00196FD5">
        <w:rPr>
          <w:rFonts w:cs="Arial"/>
          <w:szCs w:val="18"/>
        </w:rPr>
        <w:fldChar w:fldCharType="separate"/>
      </w:r>
      <w:r w:rsidR="00B94815">
        <w:rPr>
          <w:rFonts w:cs="Arial"/>
          <w:szCs w:val="18"/>
        </w:rPr>
        <w:t>20</w:t>
      </w:r>
      <w:r w:rsidRPr="00196FD5">
        <w:rPr>
          <w:rFonts w:cs="Arial"/>
          <w:szCs w:val="18"/>
        </w:rPr>
        <w:fldChar w:fldCharType="end"/>
      </w:r>
    </w:p>
    <w:p w14:paraId="073A359E" w14:textId="2B4D4A18"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color w:val="000000" w:themeColor="text1"/>
          <w:szCs w:val="18"/>
          <w:lang w:eastAsia="en-US"/>
        </w:rPr>
        <w:t>6</w:t>
      </w:r>
      <w:r w:rsidRPr="005738BC">
        <w:rPr>
          <w:rFonts w:eastAsiaTheme="minorHAnsi" w:cs="Arial"/>
          <w:b/>
          <w:color w:val="000000" w:themeColor="text1"/>
          <w:szCs w:val="18"/>
          <w:lang w:eastAsia="en-US"/>
        </w:rPr>
        <w:tab/>
      </w:r>
      <w:r w:rsidRPr="00196FD5">
        <w:rPr>
          <w:rFonts w:eastAsiaTheme="minorHAnsi" w:cs="Arial"/>
          <w:szCs w:val="18"/>
          <w:lang w:eastAsia="en-US"/>
        </w:rPr>
        <w:t>Orientační a informační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_Toc170307527 \h </w:instrText>
      </w:r>
      <w:r w:rsidRPr="00196FD5">
        <w:rPr>
          <w:rFonts w:cs="Arial"/>
          <w:szCs w:val="18"/>
        </w:rPr>
      </w:r>
      <w:r w:rsidRPr="00196FD5">
        <w:rPr>
          <w:rFonts w:cs="Arial"/>
          <w:szCs w:val="18"/>
        </w:rPr>
        <w:fldChar w:fldCharType="separate"/>
      </w:r>
      <w:r w:rsidR="00B94815">
        <w:rPr>
          <w:rFonts w:cs="Arial"/>
          <w:szCs w:val="18"/>
        </w:rPr>
        <w:t>21</w:t>
      </w:r>
      <w:r w:rsidRPr="00196FD5">
        <w:rPr>
          <w:rFonts w:cs="Arial"/>
          <w:szCs w:val="18"/>
        </w:rPr>
        <w:fldChar w:fldCharType="end"/>
      </w:r>
    </w:p>
    <w:p w14:paraId="5F27997B" w14:textId="225971AA"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6.1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_Toc170307528 \h </w:instrText>
      </w:r>
      <w:r w:rsidRPr="00196FD5">
        <w:rPr>
          <w:rFonts w:cs="Arial"/>
          <w:szCs w:val="18"/>
        </w:rPr>
      </w:r>
      <w:r w:rsidRPr="00196FD5">
        <w:rPr>
          <w:rFonts w:cs="Arial"/>
          <w:szCs w:val="18"/>
        </w:rPr>
        <w:fldChar w:fldCharType="separate"/>
      </w:r>
      <w:r w:rsidR="00B94815">
        <w:rPr>
          <w:rFonts w:cs="Arial"/>
          <w:szCs w:val="18"/>
        </w:rPr>
        <w:t>21</w:t>
      </w:r>
      <w:r w:rsidRPr="00196FD5">
        <w:rPr>
          <w:rFonts w:cs="Arial"/>
          <w:szCs w:val="18"/>
        </w:rPr>
        <w:fldChar w:fldCharType="end"/>
      </w:r>
    </w:p>
    <w:p w14:paraId="0D37EE89" w14:textId="739C123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6.2</w:t>
      </w:r>
      <w:r>
        <w:rPr>
          <w:rFonts w:eastAsiaTheme="minorHAnsi" w:cs="Arial"/>
          <w:szCs w:val="18"/>
          <w:lang w:eastAsia="en-US"/>
        </w:rPr>
        <w:tab/>
      </w:r>
      <w:r w:rsidRPr="00196FD5">
        <w:rPr>
          <w:rFonts w:eastAsiaTheme="minorHAnsi" w:cs="Arial"/>
          <w:szCs w:val="18"/>
          <w:lang w:eastAsia="en-US"/>
        </w:rPr>
        <w:t>Orientační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_Toc170307529 \h </w:instrText>
      </w:r>
      <w:r w:rsidRPr="00196FD5">
        <w:rPr>
          <w:rFonts w:cs="Arial"/>
          <w:szCs w:val="18"/>
        </w:rPr>
      </w:r>
      <w:r w:rsidRPr="00196FD5">
        <w:rPr>
          <w:rFonts w:cs="Arial"/>
          <w:szCs w:val="18"/>
        </w:rPr>
        <w:fldChar w:fldCharType="separate"/>
      </w:r>
      <w:r w:rsidR="00B94815">
        <w:rPr>
          <w:rFonts w:cs="Arial"/>
          <w:szCs w:val="18"/>
        </w:rPr>
        <w:t>21</w:t>
      </w:r>
      <w:r w:rsidRPr="00196FD5">
        <w:rPr>
          <w:rFonts w:cs="Arial"/>
          <w:szCs w:val="18"/>
        </w:rPr>
        <w:fldChar w:fldCharType="end"/>
      </w:r>
    </w:p>
    <w:p w14:paraId="35C6B1FF" w14:textId="766036C5"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6.2.1</w:t>
      </w:r>
      <w:r>
        <w:rPr>
          <w:rFonts w:cs="Arial"/>
          <w:szCs w:val="18"/>
        </w:rPr>
        <w:tab/>
      </w:r>
      <w:r w:rsidRPr="00196FD5">
        <w:rPr>
          <w:rFonts w:cs="Arial"/>
          <w:szCs w:val="18"/>
        </w:rPr>
        <w:t>Vizuální grafické informace</w:t>
      </w:r>
      <w:r w:rsidRPr="00196FD5">
        <w:rPr>
          <w:rFonts w:cs="Arial"/>
          <w:szCs w:val="18"/>
        </w:rPr>
        <w:tab/>
      </w:r>
      <w:r w:rsidRPr="00196FD5">
        <w:rPr>
          <w:rFonts w:cs="Arial"/>
          <w:szCs w:val="18"/>
        </w:rPr>
        <w:fldChar w:fldCharType="begin"/>
      </w:r>
      <w:r w:rsidRPr="00196FD5">
        <w:rPr>
          <w:rFonts w:cs="Arial"/>
          <w:szCs w:val="18"/>
        </w:rPr>
        <w:instrText xml:space="preserve"> PAGEREF _Toc170307530 \h </w:instrText>
      </w:r>
      <w:r w:rsidRPr="00196FD5">
        <w:rPr>
          <w:rFonts w:cs="Arial"/>
          <w:szCs w:val="18"/>
        </w:rPr>
      </w:r>
      <w:r w:rsidRPr="00196FD5">
        <w:rPr>
          <w:rFonts w:cs="Arial"/>
          <w:szCs w:val="18"/>
        </w:rPr>
        <w:fldChar w:fldCharType="separate"/>
      </w:r>
      <w:r w:rsidR="00B94815">
        <w:rPr>
          <w:rFonts w:cs="Arial"/>
          <w:szCs w:val="18"/>
        </w:rPr>
        <w:t>21</w:t>
      </w:r>
      <w:r w:rsidRPr="00196FD5">
        <w:rPr>
          <w:rFonts w:cs="Arial"/>
          <w:szCs w:val="18"/>
        </w:rPr>
        <w:fldChar w:fldCharType="end"/>
      </w:r>
    </w:p>
    <w:p w14:paraId="22A74E44" w14:textId="0CA92F8E"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6.2.2</w:t>
      </w:r>
      <w:r>
        <w:rPr>
          <w:rFonts w:eastAsiaTheme="minorHAnsi" w:cs="Arial"/>
          <w:szCs w:val="18"/>
          <w:lang w:eastAsia="en-US"/>
        </w:rPr>
        <w:tab/>
      </w:r>
      <w:r w:rsidRPr="00196FD5">
        <w:rPr>
          <w:rFonts w:eastAsiaTheme="minorHAnsi" w:cs="Arial"/>
          <w:szCs w:val="18"/>
          <w:lang w:eastAsia="en-US"/>
        </w:rPr>
        <w:t>Hmatové informace orientačního systému</w:t>
      </w:r>
      <w:r w:rsidRPr="00196FD5">
        <w:rPr>
          <w:rFonts w:cs="Arial"/>
          <w:szCs w:val="18"/>
        </w:rPr>
        <w:tab/>
      </w:r>
      <w:r w:rsidRPr="00196FD5">
        <w:rPr>
          <w:rFonts w:cs="Arial"/>
          <w:szCs w:val="18"/>
        </w:rPr>
        <w:fldChar w:fldCharType="begin"/>
      </w:r>
      <w:r w:rsidRPr="00196FD5">
        <w:rPr>
          <w:rFonts w:cs="Arial"/>
          <w:szCs w:val="18"/>
        </w:rPr>
        <w:instrText xml:space="preserve"> PAGEREF _Toc170307531 \h </w:instrText>
      </w:r>
      <w:r w:rsidRPr="00196FD5">
        <w:rPr>
          <w:rFonts w:cs="Arial"/>
          <w:szCs w:val="18"/>
        </w:rPr>
      </w:r>
      <w:r w:rsidRPr="00196FD5">
        <w:rPr>
          <w:rFonts w:cs="Arial"/>
          <w:szCs w:val="18"/>
        </w:rPr>
        <w:fldChar w:fldCharType="separate"/>
      </w:r>
      <w:r w:rsidR="00B94815">
        <w:rPr>
          <w:rFonts w:cs="Arial"/>
          <w:szCs w:val="18"/>
        </w:rPr>
        <w:t>21</w:t>
      </w:r>
      <w:r w:rsidRPr="00196FD5">
        <w:rPr>
          <w:rFonts w:cs="Arial"/>
          <w:szCs w:val="18"/>
        </w:rPr>
        <w:fldChar w:fldCharType="end"/>
      </w:r>
    </w:p>
    <w:p w14:paraId="07725D40" w14:textId="6D06D867"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6.2.3</w:t>
      </w:r>
      <w:r>
        <w:rPr>
          <w:rFonts w:eastAsiaTheme="minorHAnsi" w:cs="Arial"/>
          <w:szCs w:val="18"/>
          <w:lang w:eastAsia="en-US"/>
        </w:rPr>
        <w:tab/>
      </w:r>
      <w:r w:rsidRPr="00196FD5">
        <w:rPr>
          <w:rFonts w:eastAsiaTheme="minorHAnsi" w:cs="Arial"/>
          <w:szCs w:val="18"/>
          <w:lang w:eastAsia="en-US"/>
        </w:rPr>
        <w:t>Akustické informace orientačního systému</w:t>
      </w:r>
      <w:r w:rsidRPr="00196FD5">
        <w:rPr>
          <w:rFonts w:cs="Arial"/>
          <w:szCs w:val="18"/>
        </w:rPr>
        <w:tab/>
      </w:r>
      <w:r w:rsidRPr="00196FD5">
        <w:rPr>
          <w:rFonts w:cs="Arial"/>
          <w:szCs w:val="18"/>
        </w:rPr>
        <w:fldChar w:fldCharType="begin"/>
      </w:r>
      <w:r w:rsidRPr="00196FD5">
        <w:rPr>
          <w:rFonts w:cs="Arial"/>
          <w:szCs w:val="18"/>
        </w:rPr>
        <w:instrText xml:space="preserve"> PAGEREF _Toc170307532 \h </w:instrText>
      </w:r>
      <w:r w:rsidRPr="00196FD5">
        <w:rPr>
          <w:rFonts w:cs="Arial"/>
          <w:szCs w:val="18"/>
        </w:rPr>
      </w:r>
      <w:r w:rsidRPr="00196FD5">
        <w:rPr>
          <w:rFonts w:cs="Arial"/>
          <w:szCs w:val="18"/>
        </w:rPr>
        <w:fldChar w:fldCharType="separate"/>
      </w:r>
      <w:r w:rsidR="00B94815">
        <w:rPr>
          <w:rFonts w:cs="Arial"/>
          <w:szCs w:val="18"/>
        </w:rPr>
        <w:t>24</w:t>
      </w:r>
      <w:r w:rsidRPr="00196FD5">
        <w:rPr>
          <w:rFonts w:cs="Arial"/>
          <w:szCs w:val="18"/>
        </w:rPr>
        <w:fldChar w:fldCharType="end"/>
      </w:r>
    </w:p>
    <w:p w14:paraId="49700BDC" w14:textId="79CB12F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6.3</w:t>
      </w:r>
      <w:r>
        <w:rPr>
          <w:rFonts w:eastAsiaTheme="minorHAnsi" w:cs="Arial"/>
          <w:szCs w:val="18"/>
          <w:lang w:eastAsia="en-US"/>
        </w:rPr>
        <w:tab/>
      </w:r>
      <w:r w:rsidRPr="00196FD5">
        <w:rPr>
          <w:rFonts w:eastAsiaTheme="minorHAnsi" w:cs="Arial"/>
          <w:szCs w:val="18"/>
          <w:lang w:eastAsia="en-US"/>
        </w:rPr>
        <w:t>Informační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_Toc170307533 \h </w:instrText>
      </w:r>
      <w:r w:rsidRPr="00196FD5">
        <w:rPr>
          <w:rFonts w:cs="Arial"/>
          <w:szCs w:val="18"/>
        </w:rPr>
      </w:r>
      <w:r w:rsidRPr="00196FD5">
        <w:rPr>
          <w:rFonts w:cs="Arial"/>
          <w:szCs w:val="18"/>
        </w:rPr>
        <w:fldChar w:fldCharType="separate"/>
      </w:r>
      <w:r w:rsidR="00B94815">
        <w:rPr>
          <w:rFonts w:cs="Arial"/>
          <w:szCs w:val="18"/>
        </w:rPr>
        <w:t>27</w:t>
      </w:r>
      <w:r w:rsidRPr="00196FD5">
        <w:rPr>
          <w:rFonts w:cs="Arial"/>
          <w:szCs w:val="18"/>
        </w:rPr>
        <w:fldChar w:fldCharType="end"/>
      </w:r>
    </w:p>
    <w:p w14:paraId="6A83C5D2" w14:textId="5BE353B7"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6.3.1</w:t>
      </w:r>
      <w:r>
        <w:rPr>
          <w:rFonts w:eastAsiaTheme="minorHAnsi" w:cs="Arial"/>
          <w:szCs w:val="18"/>
          <w:lang w:eastAsia="en-US"/>
        </w:rPr>
        <w:tab/>
      </w:r>
      <w:r w:rsidRPr="00196FD5">
        <w:rPr>
          <w:rFonts w:eastAsiaTheme="minorHAnsi" w:cs="Arial"/>
          <w:szCs w:val="18"/>
          <w:lang w:eastAsia="en-US"/>
        </w:rPr>
        <w:t>Akustický informační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_Toc170307534 \h </w:instrText>
      </w:r>
      <w:r w:rsidRPr="00196FD5">
        <w:rPr>
          <w:rFonts w:cs="Arial"/>
          <w:szCs w:val="18"/>
        </w:rPr>
      </w:r>
      <w:r w:rsidRPr="00196FD5">
        <w:rPr>
          <w:rFonts w:cs="Arial"/>
          <w:szCs w:val="18"/>
        </w:rPr>
        <w:fldChar w:fldCharType="separate"/>
      </w:r>
      <w:r w:rsidR="00B94815">
        <w:rPr>
          <w:rFonts w:cs="Arial"/>
          <w:szCs w:val="18"/>
        </w:rPr>
        <w:t>27</w:t>
      </w:r>
      <w:r w:rsidRPr="00196FD5">
        <w:rPr>
          <w:rFonts w:cs="Arial"/>
          <w:szCs w:val="18"/>
        </w:rPr>
        <w:fldChar w:fldCharType="end"/>
      </w:r>
    </w:p>
    <w:p w14:paraId="5C48ED64" w14:textId="5CCD12D6"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6.3.2</w:t>
      </w:r>
      <w:r>
        <w:rPr>
          <w:rFonts w:eastAsiaTheme="minorHAnsi" w:cs="Arial"/>
          <w:szCs w:val="18"/>
          <w:lang w:eastAsia="en-US"/>
        </w:rPr>
        <w:tab/>
      </w:r>
      <w:r w:rsidRPr="00196FD5">
        <w:rPr>
          <w:rFonts w:eastAsiaTheme="minorHAnsi" w:cs="Arial"/>
          <w:szCs w:val="18"/>
          <w:lang w:eastAsia="en-US"/>
        </w:rPr>
        <w:t>Vizuální informační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_Toc170307535 \h </w:instrText>
      </w:r>
      <w:r w:rsidRPr="00196FD5">
        <w:rPr>
          <w:rFonts w:cs="Arial"/>
          <w:szCs w:val="18"/>
        </w:rPr>
      </w:r>
      <w:r w:rsidRPr="00196FD5">
        <w:rPr>
          <w:rFonts w:cs="Arial"/>
          <w:szCs w:val="18"/>
        </w:rPr>
        <w:fldChar w:fldCharType="separate"/>
      </w:r>
      <w:r w:rsidR="00B94815">
        <w:rPr>
          <w:rFonts w:cs="Arial"/>
          <w:szCs w:val="18"/>
        </w:rPr>
        <w:t>27</w:t>
      </w:r>
      <w:r w:rsidRPr="00196FD5">
        <w:rPr>
          <w:rFonts w:cs="Arial"/>
          <w:szCs w:val="18"/>
        </w:rPr>
        <w:fldChar w:fldCharType="end"/>
      </w:r>
    </w:p>
    <w:p w14:paraId="74C808F1" w14:textId="56F9E2EB"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6.3.3</w:t>
      </w:r>
      <w:r>
        <w:rPr>
          <w:rFonts w:eastAsiaTheme="minorHAnsi" w:cs="Arial"/>
          <w:szCs w:val="18"/>
          <w:lang w:eastAsia="en-US"/>
        </w:rPr>
        <w:tab/>
      </w:r>
      <w:r w:rsidRPr="00196FD5">
        <w:rPr>
          <w:rFonts w:eastAsiaTheme="minorHAnsi" w:cs="Arial"/>
          <w:szCs w:val="18"/>
          <w:lang w:eastAsia="en-US"/>
        </w:rPr>
        <w:t>Ostatní informační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_Toc170307536 \h </w:instrText>
      </w:r>
      <w:r w:rsidRPr="00196FD5">
        <w:rPr>
          <w:rFonts w:cs="Arial"/>
          <w:szCs w:val="18"/>
        </w:rPr>
      </w:r>
      <w:r w:rsidRPr="00196FD5">
        <w:rPr>
          <w:rFonts w:cs="Arial"/>
          <w:szCs w:val="18"/>
        </w:rPr>
        <w:fldChar w:fldCharType="separate"/>
      </w:r>
      <w:r w:rsidR="00B94815">
        <w:rPr>
          <w:rFonts w:cs="Arial"/>
          <w:szCs w:val="18"/>
        </w:rPr>
        <w:t>27</w:t>
      </w:r>
      <w:r w:rsidRPr="00196FD5">
        <w:rPr>
          <w:rFonts w:cs="Arial"/>
          <w:szCs w:val="18"/>
        </w:rPr>
        <w:fldChar w:fldCharType="end"/>
      </w:r>
    </w:p>
    <w:p w14:paraId="390BE9CE" w14:textId="06845599"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7</w:t>
      </w:r>
      <w:r w:rsidRPr="005738BC">
        <w:rPr>
          <w:rFonts w:eastAsiaTheme="minorHAnsi" w:cs="Arial"/>
          <w:b/>
          <w:szCs w:val="18"/>
          <w:lang w:eastAsia="en-US"/>
        </w:rPr>
        <w:tab/>
      </w:r>
      <w:r w:rsidRPr="00196FD5">
        <w:rPr>
          <w:rFonts w:cs="Arial"/>
          <w:szCs w:val="18"/>
        </w:rPr>
        <w:t>S</w:t>
      </w:r>
      <w:r w:rsidRPr="00196FD5">
        <w:rPr>
          <w:rFonts w:eastAsiaTheme="minorHAnsi" w:cs="Arial"/>
          <w:szCs w:val="18"/>
          <w:lang w:eastAsia="en-US"/>
        </w:rPr>
        <w:t>ystémy zlepšení poslechu</w:t>
      </w:r>
      <w:r w:rsidRPr="00196FD5">
        <w:rPr>
          <w:rFonts w:cs="Arial"/>
          <w:szCs w:val="18"/>
        </w:rPr>
        <w:tab/>
      </w:r>
      <w:r w:rsidRPr="00196FD5">
        <w:rPr>
          <w:rFonts w:cs="Arial"/>
          <w:szCs w:val="18"/>
        </w:rPr>
        <w:fldChar w:fldCharType="begin"/>
      </w:r>
      <w:r w:rsidRPr="00196FD5">
        <w:rPr>
          <w:rFonts w:cs="Arial"/>
          <w:szCs w:val="18"/>
        </w:rPr>
        <w:instrText xml:space="preserve"> PAGEREF _Toc170307537 \h </w:instrText>
      </w:r>
      <w:r w:rsidRPr="00196FD5">
        <w:rPr>
          <w:rFonts w:cs="Arial"/>
          <w:szCs w:val="18"/>
        </w:rPr>
      </w:r>
      <w:r w:rsidRPr="00196FD5">
        <w:rPr>
          <w:rFonts w:cs="Arial"/>
          <w:szCs w:val="18"/>
        </w:rPr>
        <w:fldChar w:fldCharType="separate"/>
      </w:r>
      <w:r w:rsidR="00B94815">
        <w:rPr>
          <w:rFonts w:cs="Arial"/>
          <w:szCs w:val="18"/>
        </w:rPr>
        <w:t>28</w:t>
      </w:r>
      <w:r w:rsidRPr="00196FD5">
        <w:rPr>
          <w:rFonts w:cs="Arial"/>
          <w:szCs w:val="18"/>
        </w:rPr>
        <w:fldChar w:fldCharType="end"/>
      </w:r>
    </w:p>
    <w:p w14:paraId="19155F2D" w14:textId="7BDC1323"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7.1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_Toc170307538 \h </w:instrText>
      </w:r>
      <w:r w:rsidRPr="00196FD5">
        <w:rPr>
          <w:rFonts w:cs="Arial"/>
          <w:szCs w:val="18"/>
        </w:rPr>
      </w:r>
      <w:r w:rsidRPr="00196FD5">
        <w:rPr>
          <w:rFonts w:cs="Arial"/>
          <w:szCs w:val="18"/>
        </w:rPr>
        <w:fldChar w:fldCharType="separate"/>
      </w:r>
      <w:r w:rsidR="00B94815">
        <w:rPr>
          <w:rFonts w:cs="Arial"/>
          <w:szCs w:val="18"/>
        </w:rPr>
        <w:t>28</w:t>
      </w:r>
      <w:r w:rsidRPr="00196FD5">
        <w:rPr>
          <w:rFonts w:cs="Arial"/>
          <w:szCs w:val="18"/>
        </w:rPr>
        <w:fldChar w:fldCharType="end"/>
      </w:r>
    </w:p>
    <w:p w14:paraId="63F104EE" w14:textId="0AD1116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7.2</w:t>
      </w:r>
      <w:r>
        <w:rPr>
          <w:rFonts w:eastAsiaTheme="minorHAnsi" w:cs="Arial"/>
          <w:szCs w:val="18"/>
          <w:lang w:eastAsia="en-US"/>
        </w:rPr>
        <w:tab/>
      </w:r>
      <w:r w:rsidRPr="00196FD5">
        <w:rPr>
          <w:rFonts w:eastAsiaTheme="minorHAnsi" w:cs="Arial"/>
          <w:szCs w:val="18"/>
          <w:lang w:eastAsia="en-US"/>
        </w:rPr>
        <w:t>Indukční smyčka</w:t>
      </w:r>
      <w:r w:rsidRPr="00196FD5">
        <w:rPr>
          <w:rFonts w:cs="Arial"/>
          <w:szCs w:val="18"/>
        </w:rPr>
        <w:tab/>
      </w:r>
      <w:r w:rsidRPr="00196FD5">
        <w:rPr>
          <w:rFonts w:cs="Arial"/>
          <w:szCs w:val="18"/>
        </w:rPr>
        <w:fldChar w:fldCharType="begin"/>
      </w:r>
      <w:r w:rsidRPr="00196FD5">
        <w:rPr>
          <w:rFonts w:cs="Arial"/>
          <w:szCs w:val="18"/>
        </w:rPr>
        <w:instrText xml:space="preserve"> PAGEREF _Toc170307539 \h </w:instrText>
      </w:r>
      <w:r w:rsidRPr="00196FD5">
        <w:rPr>
          <w:rFonts w:cs="Arial"/>
          <w:szCs w:val="18"/>
        </w:rPr>
      </w:r>
      <w:r w:rsidRPr="00196FD5">
        <w:rPr>
          <w:rFonts w:cs="Arial"/>
          <w:szCs w:val="18"/>
        </w:rPr>
        <w:fldChar w:fldCharType="separate"/>
      </w:r>
      <w:r w:rsidR="00B94815">
        <w:rPr>
          <w:rFonts w:cs="Arial"/>
          <w:szCs w:val="18"/>
        </w:rPr>
        <w:t>28</w:t>
      </w:r>
      <w:r w:rsidRPr="00196FD5">
        <w:rPr>
          <w:rFonts w:cs="Arial"/>
          <w:szCs w:val="18"/>
        </w:rPr>
        <w:fldChar w:fldCharType="end"/>
      </w:r>
    </w:p>
    <w:p w14:paraId="30571885" w14:textId="254F9696"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7.2.1</w:t>
      </w:r>
      <w:r>
        <w:rPr>
          <w:rFonts w:eastAsiaTheme="minorHAnsi" w:cs="Arial"/>
          <w:szCs w:val="18"/>
          <w:lang w:eastAsia="en-US"/>
        </w:rPr>
        <w:tab/>
      </w:r>
      <w:r w:rsidRPr="00196FD5">
        <w:rPr>
          <w:rFonts w:eastAsiaTheme="minorHAnsi" w:cs="Arial"/>
          <w:szCs w:val="18"/>
          <w:lang w:eastAsia="en-US"/>
        </w:rPr>
        <w:t>Přepážková indukční smyčka</w:t>
      </w:r>
      <w:r w:rsidRPr="00196FD5">
        <w:rPr>
          <w:rFonts w:cs="Arial"/>
          <w:szCs w:val="18"/>
        </w:rPr>
        <w:tab/>
      </w:r>
      <w:r w:rsidRPr="00196FD5">
        <w:rPr>
          <w:rFonts w:cs="Arial"/>
          <w:szCs w:val="18"/>
        </w:rPr>
        <w:fldChar w:fldCharType="begin"/>
      </w:r>
      <w:r w:rsidRPr="00196FD5">
        <w:rPr>
          <w:rFonts w:cs="Arial"/>
          <w:szCs w:val="18"/>
        </w:rPr>
        <w:instrText xml:space="preserve"> PAGEREF _Toc170307540 \h </w:instrText>
      </w:r>
      <w:r w:rsidRPr="00196FD5">
        <w:rPr>
          <w:rFonts w:cs="Arial"/>
          <w:szCs w:val="18"/>
        </w:rPr>
      </w:r>
      <w:r w:rsidRPr="00196FD5">
        <w:rPr>
          <w:rFonts w:cs="Arial"/>
          <w:szCs w:val="18"/>
        </w:rPr>
        <w:fldChar w:fldCharType="separate"/>
      </w:r>
      <w:r w:rsidR="00B94815">
        <w:rPr>
          <w:rFonts w:cs="Arial"/>
          <w:szCs w:val="18"/>
        </w:rPr>
        <w:t>28</w:t>
      </w:r>
      <w:r w:rsidRPr="00196FD5">
        <w:rPr>
          <w:rFonts w:cs="Arial"/>
          <w:szCs w:val="18"/>
        </w:rPr>
        <w:fldChar w:fldCharType="end"/>
      </w:r>
    </w:p>
    <w:p w14:paraId="18547C0A" w14:textId="27D66FC6"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7.2.2</w:t>
      </w:r>
      <w:r>
        <w:rPr>
          <w:rFonts w:eastAsiaTheme="minorHAnsi" w:cs="Arial"/>
          <w:szCs w:val="18"/>
          <w:lang w:eastAsia="en-US"/>
        </w:rPr>
        <w:tab/>
      </w:r>
      <w:r w:rsidRPr="00196FD5">
        <w:rPr>
          <w:rFonts w:eastAsiaTheme="minorHAnsi" w:cs="Arial"/>
          <w:szCs w:val="18"/>
          <w:lang w:eastAsia="en-US"/>
        </w:rPr>
        <w:t>Sálová indukční smyčka</w:t>
      </w:r>
      <w:r w:rsidRPr="00196FD5">
        <w:rPr>
          <w:rFonts w:cs="Arial"/>
          <w:szCs w:val="18"/>
        </w:rPr>
        <w:tab/>
      </w:r>
      <w:r w:rsidRPr="00196FD5">
        <w:rPr>
          <w:rFonts w:cs="Arial"/>
          <w:szCs w:val="18"/>
        </w:rPr>
        <w:fldChar w:fldCharType="begin"/>
      </w:r>
      <w:r w:rsidRPr="00196FD5">
        <w:rPr>
          <w:rFonts w:cs="Arial"/>
          <w:szCs w:val="18"/>
        </w:rPr>
        <w:instrText xml:space="preserve"> PAGEREF _Toc170307541 \h </w:instrText>
      </w:r>
      <w:r w:rsidRPr="00196FD5">
        <w:rPr>
          <w:rFonts w:cs="Arial"/>
          <w:szCs w:val="18"/>
        </w:rPr>
      </w:r>
      <w:r w:rsidRPr="00196FD5">
        <w:rPr>
          <w:rFonts w:cs="Arial"/>
          <w:szCs w:val="18"/>
        </w:rPr>
        <w:fldChar w:fldCharType="separate"/>
      </w:r>
      <w:r w:rsidR="00B94815">
        <w:rPr>
          <w:rFonts w:cs="Arial"/>
          <w:szCs w:val="18"/>
        </w:rPr>
        <w:t>28</w:t>
      </w:r>
      <w:r w:rsidRPr="00196FD5">
        <w:rPr>
          <w:rFonts w:cs="Arial"/>
          <w:szCs w:val="18"/>
        </w:rPr>
        <w:fldChar w:fldCharType="end"/>
      </w:r>
    </w:p>
    <w:p w14:paraId="7C273750" w14:textId="0A6A303E"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7.3</w:t>
      </w:r>
      <w:r>
        <w:rPr>
          <w:rFonts w:eastAsiaTheme="minorHAnsi" w:cs="Arial"/>
          <w:szCs w:val="18"/>
          <w:lang w:eastAsia="en-US"/>
        </w:rPr>
        <w:tab/>
      </w:r>
      <w:r w:rsidR="008863A5" w:rsidRPr="00196FD5">
        <w:rPr>
          <w:rFonts w:eastAsiaTheme="minorHAnsi" w:cs="Arial"/>
          <w:szCs w:val="18"/>
          <w:lang w:eastAsia="en-US"/>
        </w:rPr>
        <w:t>Infračervený systém</w:t>
      </w:r>
      <w:r w:rsidRPr="00196FD5">
        <w:rPr>
          <w:rFonts w:cs="Arial"/>
          <w:szCs w:val="18"/>
        </w:rPr>
        <w:tab/>
      </w:r>
      <w:r w:rsidRPr="00196FD5">
        <w:rPr>
          <w:rFonts w:cs="Arial"/>
          <w:szCs w:val="18"/>
        </w:rPr>
        <w:fldChar w:fldCharType="begin"/>
      </w:r>
      <w:r w:rsidRPr="00196FD5">
        <w:rPr>
          <w:rFonts w:cs="Arial"/>
          <w:szCs w:val="18"/>
        </w:rPr>
        <w:instrText xml:space="preserve"> PAGEREF _Toc170307542 \h </w:instrText>
      </w:r>
      <w:r w:rsidRPr="00196FD5">
        <w:rPr>
          <w:rFonts w:cs="Arial"/>
          <w:szCs w:val="18"/>
        </w:rPr>
      </w:r>
      <w:r w:rsidRPr="00196FD5">
        <w:rPr>
          <w:rFonts w:cs="Arial"/>
          <w:szCs w:val="18"/>
        </w:rPr>
        <w:fldChar w:fldCharType="separate"/>
      </w:r>
      <w:r w:rsidR="00B94815">
        <w:rPr>
          <w:rFonts w:cs="Arial"/>
          <w:szCs w:val="18"/>
        </w:rPr>
        <w:t>29</w:t>
      </w:r>
      <w:r w:rsidRPr="00196FD5">
        <w:rPr>
          <w:rFonts w:cs="Arial"/>
          <w:szCs w:val="18"/>
        </w:rPr>
        <w:fldChar w:fldCharType="end"/>
      </w:r>
    </w:p>
    <w:p w14:paraId="0781F44C" w14:textId="26C981C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7.4</w:t>
      </w:r>
      <w:r w:rsidR="005738BC" w:rsidRPr="005738BC">
        <w:rPr>
          <w:rFonts w:eastAsiaTheme="minorHAnsi" w:cs="Arial"/>
          <w:b/>
          <w:szCs w:val="18"/>
          <w:lang w:eastAsia="en-US"/>
        </w:rPr>
        <w:tab/>
      </w:r>
      <w:r w:rsidR="008863A5" w:rsidRPr="00196FD5">
        <w:rPr>
          <w:rFonts w:eastAsiaTheme="minorHAnsi" w:cs="Arial"/>
          <w:szCs w:val="18"/>
          <w:lang w:eastAsia="en-US"/>
        </w:rPr>
        <w:t>Rádiový FM systém</w:t>
      </w:r>
      <w:r w:rsidRPr="00196FD5">
        <w:rPr>
          <w:rFonts w:cs="Arial"/>
          <w:szCs w:val="18"/>
        </w:rPr>
        <w:tab/>
      </w:r>
      <w:r w:rsidRPr="00196FD5">
        <w:rPr>
          <w:rFonts w:cs="Arial"/>
          <w:szCs w:val="18"/>
        </w:rPr>
        <w:fldChar w:fldCharType="begin"/>
      </w:r>
      <w:r w:rsidRPr="00196FD5">
        <w:rPr>
          <w:rFonts w:cs="Arial"/>
          <w:szCs w:val="18"/>
        </w:rPr>
        <w:instrText xml:space="preserve"> PAGEREF _Toc170307543 \h </w:instrText>
      </w:r>
      <w:r w:rsidRPr="00196FD5">
        <w:rPr>
          <w:rFonts w:cs="Arial"/>
          <w:szCs w:val="18"/>
        </w:rPr>
      </w:r>
      <w:r w:rsidRPr="00196FD5">
        <w:rPr>
          <w:rFonts w:cs="Arial"/>
          <w:szCs w:val="18"/>
        </w:rPr>
        <w:fldChar w:fldCharType="separate"/>
      </w:r>
      <w:r w:rsidR="00B94815">
        <w:rPr>
          <w:rFonts w:cs="Arial"/>
          <w:szCs w:val="18"/>
        </w:rPr>
        <w:t>29</w:t>
      </w:r>
      <w:r w:rsidRPr="00196FD5">
        <w:rPr>
          <w:rFonts w:cs="Arial"/>
          <w:szCs w:val="18"/>
        </w:rPr>
        <w:fldChar w:fldCharType="end"/>
      </w:r>
    </w:p>
    <w:p w14:paraId="1F85C162" w14:textId="1B3A7E1F"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8</w:t>
      </w:r>
      <w:r w:rsidRPr="005738BC">
        <w:rPr>
          <w:rFonts w:eastAsiaTheme="minorHAnsi" w:cs="Arial"/>
          <w:b/>
          <w:szCs w:val="18"/>
          <w:lang w:eastAsia="en-US"/>
        </w:rPr>
        <w:tab/>
      </w:r>
      <w:r w:rsidRPr="00196FD5">
        <w:rPr>
          <w:rFonts w:eastAsiaTheme="minorHAnsi" w:cs="Arial"/>
          <w:szCs w:val="18"/>
          <w:lang w:eastAsia="en-US"/>
        </w:rPr>
        <w:t>Veřejná prostranství</w:t>
      </w:r>
      <w:r w:rsidRPr="00196FD5">
        <w:rPr>
          <w:rFonts w:cs="Arial"/>
          <w:szCs w:val="18"/>
        </w:rPr>
        <w:tab/>
      </w:r>
      <w:r w:rsidRPr="00196FD5">
        <w:rPr>
          <w:rFonts w:cs="Arial"/>
          <w:szCs w:val="18"/>
        </w:rPr>
        <w:fldChar w:fldCharType="begin"/>
      </w:r>
      <w:r w:rsidRPr="00196FD5">
        <w:rPr>
          <w:rFonts w:cs="Arial"/>
          <w:szCs w:val="18"/>
        </w:rPr>
        <w:instrText xml:space="preserve"> PAGEREF _Toc170307544 \h </w:instrText>
      </w:r>
      <w:r w:rsidRPr="00196FD5">
        <w:rPr>
          <w:rFonts w:cs="Arial"/>
          <w:szCs w:val="18"/>
        </w:rPr>
      </w:r>
      <w:r w:rsidRPr="00196FD5">
        <w:rPr>
          <w:rFonts w:cs="Arial"/>
          <w:szCs w:val="18"/>
        </w:rPr>
        <w:fldChar w:fldCharType="separate"/>
      </w:r>
      <w:r w:rsidR="00B94815">
        <w:rPr>
          <w:rFonts w:cs="Arial"/>
          <w:szCs w:val="18"/>
        </w:rPr>
        <w:t>30</w:t>
      </w:r>
      <w:r w:rsidRPr="00196FD5">
        <w:rPr>
          <w:rFonts w:cs="Arial"/>
          <w:szCs w:val="18"/>
        </w:rPr>
        <w:fldChar w:fldCharType="end"/>
      </w:r>
    </w:p>
    <w:p w14:paraId="695881CC" w14:textId="1955DDD9"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8.1</w:t>
      </w:r>
      <w:r w:rsidRPr="005738BC">
        <w:rPr>
          <w:rFonts w:eastAsiaTheme="minorHAnsi" w:cs="Arial"/>
          <w:b/>
          <w:szCs w:val="18"/>
          <w:lang w:eastAsia="en-US"/>
        </w:rPr>
        <w:tab/>
      </w:r>
      <w:r w:rsidRPr="00196FD5">
        <w:rPr>
          <w:rFonts w:eastAsiaTheme="minorHAnsi" w:cs="Arial"/>
          <w:szCs w:val="18"/>
          <w:lang w:eastAsia="en-US"/>
        </w:rPr>
        <w:t>Přístupné trasy území</w:t>
      </w:r>
      <w:r w:rsidRPr="00196FD5">
        <w:rPr>
          <w:rFonts w:cs="Arial"/>
          <w:szCs w:val="18"/>
        </w:rPr>
        <w:tab/>
      </w:r>
      <w:r w:rsidRPr="00196FD5">
        <w:rPr>
          <w:rFonts w:cs="Arial"/>
          <w:szCs w:val="18"/>
        </w:rPr>
        <w:fldChar w:fldCharType="begin"/>
      </w:r>
      <w:r w:rsidRPr="00196FD5">
        <w:rPr>
          <w:rFonts w:cs="Arial"/>
          <w:szCs w:val="18"/>
        </w:rPr>
        <w:instrText xml:space="preserve"> PAGEREF _Toc170307545 \h </w:instrText>
      </w:r>
      <w:r w:rsidRPr="00196FD5">
        <w:rPr>
          <w:rFonts w:cs="Arial"/>
          <w:szCs w:val="18"/>
        </w:rPr>
      </w:r>
      <w:r w:rsidRPr="00196FD5">
        <w:rPr>
          <w:rFonts w:cs="Arial"/>
          <w:szCs w:val="18"/>
        </w:rPr>
        <w:fldChar w:fldCharType="separate"/>
      </w:r>
      <w:r w:rsidR="00B94815">
        <w:rPr>
          <w:rFonts w:cs="Arial"/>
          <w:szCs w:val="18"/>
        </w:rPr>
        <w:t>30</w:t>
      </w:r>
      <w:r w:rsidRPr="00196FD5">
        <w:rPr>
          <w:rFonts w:cs="Arial"/>
          <w:szCs w:val="18"/>
        </w:rPr>
        <w:fldChar w:fldCharType="end"/>
      </w:r>
    </w:p>
    <w:p w14:paraId="03786DF8" w14:textId="5C9D430B"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8.2</w:t>
      </w:r>
      <w:r w:rsidRPr="005738BC">
        <w:rPr>
          <w:rFonts w:eastAsiaTheme="minorHAnsi" w:cs="Arial"/>
          <w:b/>
          <w:szCs w:val="18"/>
          <w:lang w:eastAsia="en-US"/>
        </w:rPr>
        <w:tab/>
      </w:r>
      <w:r w:rsidRPr="00196FD5">
        <w:rPr>
          <w:rFonts w:eastAsiaTheme="minorHAnsi" w:cs="Arial"/>
          <w:szCs w:val="18"/>
          <w:lang w:eastAsia="en-US"/>
        </w:rPr>
        <w:t>Komunikace pro pěší</w:t>
      </w:r>
      <w:r w:rsidRPr="00196FD5">
        <w:rPr>
          <w:rFonts w:cs="Arial"/>
          <w:szCs w:val="18"/>
        </w:rPr>
        <w:tab/>
      </w:r>
      <w:r w:rsidRPr="00196FD5">
        <w:rPr>
          <w:rFonts w:cs="Arial"/>
          <w:szCs w:val="18"/>
        </w:rPr>
        <w:fldChar w:fldCharType="begin"/>
      </w:r>
      <w:r w:rsidRPr="00196FD5">
        <w:rPr>
          <w:rFonts w:cs="Arial"/>
          <w:szCs w:val="18"/>
        </w:rPr>
        <w:instrText xml:space="preserve"> PAGEREF _Toc170307546 \h </w:instrText>
      </w:r>
      <w:r w:rsidRPr="00196FD5">
        <w:rPr>
          <w:rFonts w:cs="Arial"/>
          <w:szCs w:val="18"/>
        </w:rPr>
      </w:r>
      <w:r w:rsidRPr="00196FD5">
        <w:rPr>
          <w:rFonts w:cs="Arial"/>
          <w:szCs w:val="18"/>
        </w:rPr>
        <w:fldChar w:fldCharType="separate"/>
      </w:r>
      <w:r w:rsidR="00B94815">
        <w:rPr>
          <w:rFonts w:cs="Arial"/>
          <w:szCs w:val="18"/>
        </w:rPr>
        <w:t>30</w:t>
      </w:r>
      <w:r w:rsidRPr="00196FD5">
        <w:rPr>
          <w:rFonts w:cs="Arial"/>
          <w:szCs w:val="18"/>
        </w:rPr>
        <w:fldChar w:fldCharType="end"/>
      </w:r>
    </w:p>
    <w:p w14:paraId="3E1F6410" w14:textId="658C1DCA"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8.3</w:t>
      </w:r>
      <w:r w:rsidRPr="005738BC">
        <w:rPr>
          <w:rFonts w:cs="Arial"/>
          <w:b/>
          <w:szCs w:val="18"/>
        </w:rPr>
        <w:tab/>
      </w:r>
      <w:r w:rsidRPr="00196FD5">
        <w:rPr>
          <w:rFonts w:cs="Arial"/>
          <w:szCs w:val="18"/>
        </w:rPr>
        <w:t>Příchod do staveb</w:t>
      </w:r>
      <w:r w:rsidRPr="00196FD5">
        <w:rPr>
          <w:rFonts w:cs="Arial"/>
          <w:szCs w:val="18"/>
        </w:rPr>
        <w:tab/>
      </w:r>
      <w:r w:rsidRPr="00196FD5">
        <w:rPr>
          <w:rFonts w:cs="Arial"/>
          <w:szCs w:val="18"/>
        </w:rPr>
        <w:fldChar w:fldCharType="begin"/>
      </w:r>
      <w:r w:rsidRPr="00196FD5">
        <w:rPr>
          <w:rFonts w:cs="Arial"/>
          <w:szCs w:val="18"/>
        </w:rPr>
        <w:instrText xml:space="preserve"> PAGEREF _Toc170307547 \h </w:instrText>
      </w:r>
      <w:r w:rsidRPr="00196FD5">
        <w:rPr>
          <w:rFonts w:cs="Arial"/>
          <w:szCs w:val="18"/>
        </w:rPr>
      </w:r>
      <w:r w:rsidRPr="00196FD5">
        <w:rPr>
          <w:rFonts w:cs="Arial"/>
          <w:szCs w:val="18"/>
        </w:rPr>
        <w:fldChar w:fldCharType="separate"/>
      </w:r>
      <w:r w:rsidR="00B94815">
        <w:rPr>
          <w:rFonts w:cs="Arial"/>
          <w:szCs w:val="18"/>
        </w:rPr>
        <w:t>31</w:t>
      </w:r>
      <w:r w:rsidRPr="00196FD5">
        <w:rPr>
          <w:rFonts w:cs="Arial"/>
          <w:szCs w:val="18"/>
        </w:rPr>
        <w:fldChar w:fldCharType="end"/>
      </w:r>
    </w:p>
    <w:p w14:paraId="554E90A7" w14:textId="3568637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8.4</w:t>
      </w:r>
      <w:r w:rsidRPr="005738BC">
        <w:rPr>
          <w:rFonts w:eastAsiaTheme="minorHAnsi" w:cs="Arial"/>
          <w:b/>
          <w:szCs w:val="18"/>
          <w:lang w:eastAsia="en-US"/>
        </w:rPr>
        <w:tab/>
      </w:r>
      <w:r w:rsidRPr="00196FD5">
        <w:rPr>
          <w:rFonts w:cs="Arial"/>
          <w:szCs w:val="18"/>
        </w:rPr>
        <w:t>Přechody</w:t>
      </w:r>
      <w:r w:rsidRPr="00196FD5">
        <w:rPr>
          <w:rFonts w:eastAsiaTheme="minorHAnsi" w:cs="Arial"/>
          <w:szCs w:val="18"/>
          <w:lang w:eastAsia="en-US"/>
        </w:rPr>
        <w:t xml:space="preserve"> pro chodce a místa pro přecházení</w:t>
      </w:r>
      <w:r w:rsidRPr="00196FD5">
        <w:rPr>
          <w:rFonts w:cs="Arial"/>
          <w:szCs w:val="18"/>
        </w:rPr>
        <w:tab/>
      </w:r>
      <w:r w:rsidRPr="00196FD5">
        <w:rPr>
          <w:rFonts w:cs="Arial"/>
          <w:szCs w:val="18"/>
        </w:rPr>
        <w:fldChar w:fldCharType="begin"/>
      </w:r>
      <w:r w:rsidRPr="00196FD5">
        <w:rPr>
          <w:rFonts w:cs="Arial"/>
          <w:szCs w:val="18"/>
        </w:rPr>
        <w:instrText xml:space="preserve"> PAGEREF _Toc170307548 \h </w:instrText>
      </w:r>
      <w:r w:rsidRPr="00196FD5">
        <w:rPr>
          <w:rFonts w:cs="Arial"/>
          <w:szCs w:val="18"/>
        </w:rPr>
      </w:r>
      <w:r w:rsidRPr="00196FD5">
        <w:rPr>
          <w:rFonts w:cs="Arial"/>
          <w:szCs w:val="18"/>
        </w:rPr>
        <w:fldChar w:fldCharType="separate"/>
      </w:r>
      <w:r w:rsidR="00B94815">
        <w:rPr>
          <w:rFonts w:cs="Arial"/>
          <w:szCs w:val="18"/>
        </w:rPr>
        <w:t>31</w:t>
      </w:r>
      <w:r w:rsidRPr="00196FD5">
        <w:rPr>
          <w:rFonts w:cs="Arial"/>
          <w:szCs w:val="18"/>
        </w:rPr>
        <w:fldChar w:fldCharType="end"/>
      </w:r>
    </w:p>
    <w:p w14:paraId="42104483" w14:textId="5518528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8.5</w:t>
      </w:r>
      <w:r w:rsidRPr="005738BC">
        <w:rPr>
          <w:rFonts w:eastAsiaTheme="minorHAnsi" w:cs="Arial"/>
          <w:b/>
          <w:szCs w:val="18"/>
          <w:lang w:eastAsia="en-US"/>
        </w:rPr>
        <w:tab/>
      </w:r>
      <w:r w:rsidRPr="00196FD5">
        <w:rPr>
          <w:rFonts w:eastAsiaTheme="minorHAnsi" w:cs="Arial"/>
          <w:szCs w:val="18"/>
          <w:lang w:eastAsia="en-US"/>
        </w:rPr>
        <w:t>Obytné, pěší a sdílené zóny</w:t>
      </w:r>
      <w:r w:rsidRPr="00196FD5">
        <w:rPr>
          <w:rFonts w:cs="Arial"/>
          <w:szCs w:val="18"/>
        </w:rPr>
        <w:tab/>
      </w:r>
      <w:r w:rsidRPr="00196FD5">
        <w:rPr>
          <w:rFonts w:cs="Arial"/>
          <w:szCs w:val="18"/>
        </w:rPr>
        <w:fldChar w:fldCharType="begin"/>
      </w:r>
      <w:r w:rsidRPr="00196FD5">
        <w:rPr>
          <w:rFonts w:cs="Arial"/>
          <w:szCs w:val="18"/>
        </w:rPr>
        <w:instrText xml:space="preserve"> PAGEREF _Toc170307549 \h </w:instrText>
      </w:r>
      <w:r w:rsidRPr="00196FD5">
        <w:rPr>
          <w:rFonts w:cs="Arial"/>
          <w:szCs w:val="18"/>
        </w:rPr>
      </w:r>
      <w:r w:rsidRPr="00196FD5">
        <w:rPr>
          <w:rFonts w:cs="Arial"/>
          <w:szCs w:val="18"/>
        </w:rPr>
        <w:fldChar w:fldCharType="separate"/>
      </w:r>
      <w:r w:rsidR="00B94815">
        <w:rPr>
          <w:rFonts w:cs="Arial"/>
          <w:szCs w:val="18"/>
        </w:rPr>
        <w:t>32</w:t>
      </w:r>
      <w:r w:rsidRPr="00196FD5">
        <w:rPr>
          <w:rFonts w:cs="Arial"/>
          <w:szCs w:val="18"/>
        </w:rPr>
        <w:fldChar w:fldCharType="end"/>
      </w:r>
    </w:p>
    <w:p w14:paraId="05213A5F" w14:textId="2CB9CC4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8.6</w:t>
      </w:r>
      <w:r w:rsidRPr="005738BC">
        <w:rPr>
          <w:rFonts w:eastAsiaTheme="minorHAnsi" w:cs="Arial"/>
          <w:b/>
          <w:szCs w:val="18"/>
          <w:lang w:eastAsia="en-US"/>
        </w:rPr>
        <w:tab/>
      </w:r>
      <w:r w:rsidRPr="00196FD5">
        <w:rPr>
          <w:rFonts w:eastAsiaTheme="minorHAnsi" w:cs="Arial"/>
          <w:szCs w:val="18"/>
          <w:lang w:eastAsia="en-US"/>
        </w:rPr>
        <w:t>Lávky pro pěší a podchody</w:t>
      </w:r>
      <w:r w:rsidRPr="00196FD5">
        <w:rPr>
          <w:rFonts w:cs="Arial"/>
          <w:szCs w:val="18"/>
        </w:rPr>
        <w:tab/>
      </w:r>
      <w:r w:rsidRPr="00196FD5">
        <w:rPr>
          <w:rFonts w:cs="Arial"/>
          <w:szCs w:val="18"/>
        </w:rPr>
        <w:fldChar w:fldCharType="begin"/>
      </w:r>
      <w:r w:rsidRPr="00196FD5">
        <w:rPr>
          <w:rFonts w:cs="Arial"/>
          <w:szCs w:val="18"/>
        </w:rPr>
        <w:instrText xml:space="preserve"> PAGEREF _Toc170307550 \h </w:instrText>
      </w:r>
      <w:r w:rsidRPr="00196FD5">
        <w:rPr>
          <w:rFonts w:cs="Arial"/>
          <w:szCs w:val="18"/>
        </w:rPr>
      </w:r>
      <w:r w:rsidRPr="00196FD5">
        <w:rPr>
          <w:rFonts w:cs="Arial"/>
          <w:szCs w:val="18"/>
        </w:rPr>
        <w:fldChar w:fldCharType="separate"/>
      </w:r>
      <w:r w:rsidR="00B94815">
        <w:rPr>
          <w:rFonts w:cs="Arial"/>
          <w:szCs w:val="18"/>
        </w:rPr>
        <w:t>32</w:t>
      </w:r>
      <w:r w:rsidRPr="00196FD5">
        <w:rPr>
          <w:rFonts w:cs="Arial"/>
          <w:szCs w:val="18"/>
        </w:rPr>
        <w:fldChar w:fldCharType="end"/>
      </w:r>
    </w:p>
    <w:p w14:paraId="66C90DC0" w14:textId="6404F1C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8.7</w:t>
      </w:r>
      <w:r w:rsidRPr="005738BC">
        <w:rPr>
          <w:rFonts w:eastAsiaTheme="minorHAnsi" w:cs="Arial"/>
          <w:b/>
          <w:szCs w:val="18"/>
          <w:lang w:eastAsia="en-US"/>
        </w:rPr>
        <w:tab/>
      </w:r>
      <w:r w:rsidRPr="00196FD5">
        <w:rPr>
          <w:rFonts w:eastAsiaTheme="minorHAnsi" w:cs="Arial"/>
          <w:szCs w:val="18"/>
          <w:lang w:eastAsia="en-US"/>
        </w:rPr>
        <w:t>Nástupiště veřejné dopravy</w:t>
      </w:r>
      <w:r w:rsidRPr="00196FD5">
        <w:rPr>
          <w:rFonts w:cs="Arial"/>
          <w:szCs w:val="18"/>
        </w:rPr>
        <w:tab/>
      </w:r>
      <w:r w:rsidRPr="00196FD5">
        <w:rPr>
          <w:rFonts w:cs="Arial"/>
          <w:szCs w:val="18"/>
        </w:rPr>
        <w:fldChar w:fldCharType="begin"/>
      </w:r>
      <w:r w:rsidRPr="00196FD5">
        <w:rPr>
          <w:rFonts w:cs="Arial"/>
          <w:szCs w:val="18"/>
        </w:rPr>
        <w:instrText xml:space="preserve"> PAGEREF _Toc170307551 \h </w:instrText>
      </w:r>
      <w:r w:rsidRPr="00196FD5">
        <w:rPr>
          <w:rFonts w:cs="Arial"/>
          <w:szCs w:val="18"/>
        </w:rPr>
      </w:r>
      <w:r w:rsidRPr="00196FD5">
        <w:rPr>
          <w:rFonts w:cs="Arial"/>
          <w:szCs w:val="18"/>
        </w:rPr>
        <w:fldChar w:fldCharType="separate"/>
      </w:r>
      <w:r w:rsidR="00B94815">
        <w:rPr>
          <w:rFonts w:cs="Arial"/>
          <w:szCs w:val="18"/>
        </w:rPr>
        <w:t>32</w:t>
      </w:r>
      <w:r w:rsidRPr="00196FD5">
        <w:rPr>
          <w:rFonts w:cs="Arial"/>
          <w:szCs w:val="18"/>
        </w:rPr>
        <w:fldChar w:fldCharType="end"/>
      </w:r>
    </w:p>
    <w:p w14:paraId="0B19631F" w14:textId="77777777" w:rsidR="00BD271B" w:rsidRPr="00070BB1" w:rsidRDefault="00BD271B" w:rsidP="00BD271B">
      <w:pPr>
        <w:pStyle w:val="Textnormy"/>
        <w:pageBreakBefore/>
        <w:jc w:val="right"/>
        <w:rPr>
          <w:rFonts w:cs="Arial"/>
          <w:noProof/>
          <w:sz w:val="18"/>
        </w:rPr>
      </w:pPr>
      <w:r w:rsidRPr="00070BB1">
        <w:rPr>
          <w:rFonts w:cs="Arial"/>
          <w:noProof/>
          <w:sz w:val="18"/>
        </w:rPr>
        <w:lastRenderedPageBreak/>
        <w:t>Strana</w:t>
      </w:r>
    </w:p>
    <w:p w14:paraId="4A216447" w14:textId="250EDE7E"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8.8</w:t>
      </w:r>
      <w:r w:rsidRPr="005738BC">
        <w:rPr>
          <w:rFonts w:eastAsiaTheme="minorHAnsi" w:cs="Arial"/>
          <w:b/>
          <w:szCs w:val="18"/>
          <w:lang w:eastAsia="en-US"/>
        </w:rPr>
        <w:tab/>
      </w:r>
      <w:r w:rsidRPr="00196FD5">
        <w:rPr>
          <w:rFonts w:eastAsiaTheme="minorHAnsi" w:cs="Arial"/>
          <w:szCs w:val="18"/>
          <w:lang w:eastAsia="en-US"/>
        </w:rPr>
        <w:t>Městský mobiliář a zeleň</w:t>
      </w:r>
      <w:r w:rsidRPr="00196FD5">
        <w:rPr>
          <w:rFonts w:cs="Arial"/>
          <w:szCs w:val="18"/>
        </w:rPr>
        <w:tab/>
      </w:r>
      <w:r w:rsidRPr="00196FD5">
        <w:rPr>
          <w:rFonts w:cs="Arial"/>
          <w:szCs w:val="18"/>
        </w:rPr>
        <w:fldChar w:fldCharType="begin"/>
      </w:r>
      <w:r w:rsidRPr="00196FD5">
        <w:rPr>
          <w:rFonts w:cs="Arial"/>
          <w:szCs w:val="18"/>
        </w:rPr>
        <w:instrText xml:space="preserve"> PAGEREF _Toc170307552 \h </w:instrText>
      </w:r>
      <w:r w:rsidRPr="00196FD5">
        <w:rPr>
          <w:rFonts w:cs="Arial"/>
          <w:szCs w:val="18"/>
        </w:rPr>
      </w:r>
      <w:r w:rsidRPr="00196FD5">
        <w:rPr>
          <w:rFonts w:cs="Arial"/>
          <w:szCs w:val="18"/>
        </w:rPr>
        <w:fldChar w:fldCharType="separate"/>
      </w:r>
      <w:r w:rsidR="00B94815">
        <w:rPr>
          <w:rFonts w:cs="Arial"/>
          <w:szCs w:val="18"/>
        </w:rPr>
        <w:t>33</w:t>
      </w:r>
      <w:r w:rsidRPr="00196FD5">
        <w:rPr>
          <w:rFonts w:cs="Arial"/>
          <w:szCs w:val="18"/>
        </w:rPr>
        <w:fldChar w:fldCharType="end"/>
      </w:r>
    </w:p>
    <w:p w14:paraId="7E10D659" w14:textId="5E16EBB1"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8.9</w:t>
      </w:r>
      <w:r w:rsidRPr="005738BC">
        <w:rPr>
          <w:rFonts w:eastAsiaTheme="minorHAnsi" w:cs="Arial"/>
          <w:b/>
          <w:szCs w:val="18"/>
          <w:lang w:eastAsia="en-US"/>
        </w:rPr>
        <w:tab/>
      </w:r>
      <w:r w:rsidRPr="00196FD5">
        <w:rPr>
          <w:rFonts w:eastAsiaTheme="minorHAnsi" w:cs="Arial"/>
          <w:szCs w:val="18"/>
          <w:lang w:eastAsia="en-US"/>
        </w:rPr>
        <w:t>Zahrady a parky</w:t>
      </w:r>
      <w:r w:rsidRPr="00196FD5">
        <w:rPr>
          <w:rFonts w:cs="Arial"/>
          <w:szCs w:val="18"/>
        </w:rPr>
        <w:tab/>
      </w:r>
      <w:r w:rsidRPr="00196FD5">
        <w:rPr>
          <w:rFonts w:cs="Arial"/>
          <w:szCs w:val="18"/>
        </w:rPr>
        <w:fldChar w:fldCharType="begin"/>
      </w:r>
      <w:r w:rsidRPr="00196FD5">
        <w:rPr>
          <w:rFonts w:cs="Arial"/>
          <w:szCs w:val="18"/>
        </w:rPr>
        <w:instrText xml:space="preserve"> PAGEREF _Toc170307553 \h </w:instrText>
      </w:r>
      <w:r w:rsidRPr="00196FD5">
        <w:rPr>
          <w:rFonts w:cs="Arial"/>
          <w:szCs w:val="18"/>
        </w:rPr>
      </w:r>
      <w:r w:rsidRPr="00196FD5">
        <w:rPr>
          <w:rFonts w:cs="Arial"/>
          <w:szCs w:val="18"/>
        </w:rPr>
        <w:fldChar w:fldCharType="separate"/>
      </w:r>
      <w:r w:rsidR="00B94815">
        <w:rPr>
          <w:rFonts w:cs="Arial"/>
          <w:szCs w:val="18"/>
        </w:rPr>
        <w:t>33</w:t>
      </w:r>
      <w:r w:rsidRPr="00196FD5">
        <w:rPr>
          <w:rFonts w:cs="Arial"/>
          <w:szCs w:val="18"/>
        </w:rPr>
        <w:fldChar w:fldCharType="end"/>
      </w:r>
    </w:p>
    <w:p w14:paraId="66FC1D60" w14:textId="728D8932"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8.10</w:t>
      </w:r>
      <w:r w:rsidRPr="005738BC">
        <w:rPr>
          <w:rFonts w:eastAsiaTheme="minorHAnsi" w:cs="Arial"/>
          <w:b/>
          <w:szCs w:val="18"/>
          <w:lang w:eastAsia="en-US"/>
        </w:rPr>
        <w:tab/>
      </w:r>
      <w:r w:rsidRPr="00196FD5">
        <w:rPr>
          <w:rFonts w:eastAsiaTheme="minorHAnsi" w:cs="Arial"/>
          <w:szCs w:val="18"/>
          <w:lang w:eastAsia="en-US"/>
        </w:rPr>
        <w:t>Staveniště</w:t>
      </w:r>
      <w:r w:rsidRPr="00196FD5">
        <w:rPr>
          <w:rFonts w:cs="Arial"/>
          <w:szCs w:val="18"/>
        </w:rPr>
        <w:tab/>
      </w:r>
      <w:r w:rsidRPr="00196FD5">
        <w:rPr>
          <w:rFonts w:cs="Arial"/>
          <w:szCs w:val="18"/>
        </w:rPr>
        <w:fldChar w:fldCharType="begin"/>
      </w:r>
      <w:r w:rsidRPr="00196FD5">
        <w:rPr>
          <w:rFonts w:cs="Arial"/>
          <w:szCs w:val="18"/>
        </w:rPr>
        <w:instrText xml:space="preserve"> PAGEREF _Toc170307554 \h </w:instrText>
      </w:r>
      <w:r w:rsidRPr="00196FD5">
        <w:rPr>
          <w:rFonts w:cs="Arial"/>
          <w:szCs w:val="18"/>
        </w:rPr>
      </w:r>
      <w:r w:rsidRPr="00196FD5">
        <w:rPr>
          <w:rFonts w:cs="Arial"/>
          <w:szCs w:val="18"/>
        </w:rPr>
        <w:fldChar w:fldCharType="separate"/>
      </w:r>
      <w:r w:rsidR="00B94815">
        <w:rPr>
          <w:rFonts w:cs="Arial"/>
          <w:szCs w:val="18"/>
        </w:rPr>
        <w:t>33</w:t>
      </w:r>
      <w:r w:rsidRPr="00196FD5">
        <w:rPr>
          <w:rFonts w:cs="Arial"/>
          <w:szCs w:val="18"/>
        </w:rPr>
        <w:fldChar w:fldCharType="end"/>
      </w:r>
    </w:p>
    <w:p w14:paraId="70FFCE41" w14:textId="1E253156"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9</w:t>
      </w:r>
      <w:r w:rsidRPr="005738BC">
        <w:rPr>
          <w:rFonts w:eastAsiaTheme="minorHAnsi" w:cs="Arial"/>
          <w:b/>
          <w:szCs w:val="18"/>
          <w:lang w:eastAsia="en-US"/>
        </w:rPr>
        <w:tab/>
      </w:r>
      <w:r w:rsidRPr="00196FD5">
        <w:rPr>
          <w:rFonts w:eastAsiaTheme="minorHAnsi" w:cs="Arial"/>
          <w:szCs w:val="18"/>
          <w:lang w:eastAsia="en-US"/>
        </w:rPr>
        <w:t>Parkovací plochy</w:t>
      </w:r>
      <w:r w:rsidRPr="00196FD5">
        <w:rPr>
          <w:rFonts w:cs="Arial"/>
          <w:szCs w:val="18"/>
        </w:rPr>
        <w:tab/>
      </w:r>
      <w:r w:rsidRPr="00196FD5">
        <w:rPr>
          <w:rFonts w:cs="Arial"/>
          <w:szCs w:val="18"/>
        </w:rPr>
        <w:fldChar w:fldCharType="begin"/>
      </w:r>
      <w:r w:rsidRPr="00196FD5">
        <w:rPr>
          <w:rFonts w:cs="Arial"/>
          <w:szCs w:val="18"/>
        </w:rPr>
        <w:instrText xml:space="preserve"> PAGEREF _Toc170307555 \h </w:instrText>
      </w:r>
      <w:r w:rsidRPr="00196FD5">
        <w:rPr>
          <w:rFonts w:cs="Arial"/>
          <w:szCs w:val="18"/>
        </w:rPr>
      </w:r>
      <w:r w:rsidRPr="00196FD5">
        <w:rPr>
          <w:rFonts w:cs="Arial"/>
          <w:szCs w:val="18"/>
        </w:rPr>
        <w:fldChar w:fldCharType="separate"/>
      </w:r>
      <w:r w:rsidR="00B94815">
        <w:rPr>
          <w:rFonts w:cs="Arial"/>
          <w:szCs w:val="18"/>
        </w:rPr>
        <w:t>34</w:t>
      </w:r>
      <w:r w:rsidRPr="00196FD5">
        <w:rPr>
          <w:rFonts w:cs="Arial"/>
          <w:szCs w:val="18"/>
        </w:rPr>
        <w:fldChar w:fldCharType="end"/>
      </w:r>
    </w:p>
    <w:p w14:paraId="20988069" w14:textId="6F77373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9.1</w:t>
      </w:r>
      <w:r w:rsidRPr="005738BC">
        <w:rPr>
          <w:rFonts w:eastAsiaTheme="minorHAnsi" w:cs="Arial"/>
          <w:b/>
          <w:szCs w:val="18"/>
          <w:lang w:eastAsia="en-US"/>
        </w:rPr>
        <w:tab/>
      </w:r>
      <w:r w:rsidRPr="00196FD5">
        <w:rPr>
          <w:rFonts w:eastAsiaTheme="minorHAnsi" w:cs="Arial"/>
          <w:szCs w:val="18"/>
          <w:lang w:eastAsia="en-US"/>
        </w:rPr>
        <w:t>Parkovací plochy a vyhrazená stání</w:t>
      </w:r>
      <w:r w:rsidRPr="00196FD5">
        <w:rPr>
          <w:rFonts w:cs="Arial"/>
          <w:szCs w:val="18"/>
        </w:rPr>
        <w:tab/>
      </w:r>
      <w:r w:rsidRPr="00196FD5">
        <w:rPr>
          <w:rFonts w:cs="Arial"/>
          <w:szCs w:val="18"/>
        </w:rPr>
        <w:fldChar w:fldCharType="begin"/>
      </w:r>
      <w:r w:rsidRPr="00196FD5">
        <w:rPr>
          <w:rFonts w:cs="Arial"/>
          <w:szCs w:val="18"/>
        </w:rPr>
        <w:instrText xml:space="preserve"> PAGEREF _Toc170307556 \h </w:instrText>
      </w:r>
      <w:r w:rsidRPr="00196FD5">
        <w:rPr>
          <w:rFonts w:cs="Arial"/>
          <w:szCs w:val="18"/>
        </w:rPr>
      </w:r>
      <w:r w:rsidRPr="00196FD5">
        <w:rPr>
          <w:rFonts w:cs="Arial"/>
          <w:szCs w:val="18"/>
        </w:rPr>
        <w:fldChar w:fldCharType="separate"/>
      </w:r>
      <w:r w:rsidR="00B94815">
        <w:rPr>
          <w:rFonts w:cs="Arial"/>
          <w:szCs w:val="18"/>
        </w:rPr>
        <w:t>34</w:t>
      </w:r>
      <w:r w:rsidRPr="00196FD5">
        <w:rPr>
          <w:rFonts w:cs="Arial"/>
          <w:szCs w:val="18"/>
        </w:rPr>
        <w:fldChar w:fldCharType="end"/>
      </w:r>
    </w:p>
    <w:p w14:paraId="15830C19" w14:textId="54FF4509"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9.2</w:t>
      </w:r>
      <w:r w:rsidRPr="005738BC">
        <w:rPr>
          <w:rFonts w:cs="Arial"/>
          <w:b/>
          <w:szCs w:val="18"/>
        </w:rPr>
        <w:tab/>
      </w:r>
      <w:r w:rsidRPr="00196FD5">
        <w:rPr>
          <w:rFonts w:cs="Arial"/>
          <w:szCs w:val="18"/>
        </w:rPr>
        <w:t>Hromadné garáže</w:t>
      </w:r>
      <w:r w:rsidRPr="00196FD5">
        <w:rPr>
          <w:rFonts w:cs="Arial"/>
          <w:szCs w:val="18"/>
        </w:rPr>
        <w:tab/>
      </w:r>
      <w:r w:rsidRPr="00196FD5">
        <w:rPr>
          <w:rFonts w:cs="Arial"/>
          <w:szCs w:val="18"/>
        </w:rPr>
        <w:fldChar w:fldCharType="begin"/>
      </w:r>
      <w:r w:rsidRPr="00196FD5">
        <w:rPr>
          <w:rFonts w:cs="Arial"/>
          <w:szCs w:val="18"/>
        </w:rPr>
        <w:instrText xml:space="preserve"> PAGEREF _Toc170307557 \h </w:instrText>
      </w:r>
      <w:r w:rsidRPr="00196FD5">
        <w:rPr>
          <w:rFonts w:cs="Arial"/>
          <w:szCs w:val="18"/>
        </w:rPr>
      </w:r>
      <w:r w:rsidRPr="00196FD5">
        <w:rPr>
          <w:rFonts w:cs="Arial"/>
          <w:szCs w:val="18"/>
        </w:rPr>
        <w:fldChar w:fldCharType="separate"/>
      </w:r>
      <w:r w:rsidR="00B94815">
        <w:rPr>
          <w:rFonts w:cs="Arial"/>
          <w:szCs w:val="18"/>
        </w:rPr>
        <w:t>34</w:t>
      </w:r>
      <w:r w:rsidRPr="00196FD5">
        <w:rPr>
          <w:rFonts w:cs="Arial"/>
          <w:szCs w:val="18"/>
        </w:rPr>
        <w:fldChar w:fldCharType="end"/>
      </w:r>
    </w:p>
    <w:p w14:paraId="5F73C74A" w14:textId="37F8DA0B"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9.3</w:t>
      </w:r>
      <w:r w:rsidRPr="005738BC">
        <w:rPr>
          <w:rFonts w:cs="Arial"/>
          <w:b/>
          <w:szCs w:val="18"/>
        </w:rPr>
        <w:tab/>
      </w:r>
      <w:r w:rsidRPr="00196FD5">
        <w:rPr>
          <w:rFonts w:cs="Arial"/>
          <w:szCs w:val="18"/>
        </w:rPr>
        <w:t>Značení vyhrazených stání</w:t>
      </w:r>
      <w:r w:rsidRPr="00196FD5">
        <w:rPr>
          <w:rFonts w:cs="Arial"/>
          <w:szCs w:val="18"/>
        </w:rPr>
        <w:tab/>
      </w:r>
      <w:r w:rsidRPr="00196FD5">
        <w:rPr>
          <w:rFonts w:cs="Arial"/>
          <w:szCs w:val="18"/>
        </w:rPr>
        <w:fldChar w:fldCharType="begin"/>
      </w:r>
      <w:r w:rsidRPr="00196FD5">
        <w:rPr>
          <w:rFonts w:cs="Arial"/>
          <w:szCs w:val="18"/>
        </w:rPr>
        <w:instrText xml:space="preserve"> PAGEREF _Toc170307558 \h </w:instrText>
      </w:r>
      <w:r w:rsidRPr="00196FD5">
        <w:rPr>
          <w:rFonts w:cs="Arial"/>
          <w:szCs w:val="18"/>
        </w:rPr>
      </w:r>
      <w:r w:rsidRPr="00196FD5">
        <w:rPr>
          <w:rFonts w:cs="Arial"/>
          <w:szCs w:val="18"/>
        </w:rPr>
        <w:fldChar w:fldCharType="separate"/>
      </w:r>
      <w:r w:rsidR="00B94815">
        <w:rPr>
          <w:rFonts w:cs="Arial"/>
          <w:szCs w:val="18"/>
        </w:rPr>
        <w:t>34</w:t>
      </w:r>
      <w:r w:rsidRPr="00196FD5">
        <w:rPr>
          <w:rFonts w:cs="Arial"/>
          <w:szCs w:val="18"/>
        </w:rPr>
        <w:fldChar w:fldCharType="end"/>
      </w:r>
    </w:p>
    <w:p w14:paraId="77B1422A" w14:textId="668F1CB3"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10</w:t>
      </w:r>
      <w:r w:rsidRPr="005738BC">
        <w:rPr>
          <w:rFonts w:eastAsiaTheme="minorHAnsi" w:cs="Arial"/>
          <w:b/>
          <w:szCs w:val="18"/>
          <w:lang w:eastAsia="en-US"/>
        </w:rPr>
        <w:tab/>
      </w:r>
      <w:r w:rsidRPr="00196FD5">
        <w:rPr>
          <w:rFonts w:eastAsiaTheme="minorHAnsi" w:cs="Arial"/>
          <w:szCs w:val="18"/>
          <w:lang w:eastAsia="en-US"/>
        </w:rPr>
        <w:t>Vstupní a horizontální komunikační prostory stavby</w:t>
      </w:r>
      <w:r w:rsidRPr="00196FD5">
        <w:rPr>
          <w:rFonts w:cs="Arial"/>
          <w:szCs w:val="18"/>
        </w:rPr>
        <w:tab/>
      </w:r>
      <w:r w:rsidRPr="00196FD5">
        <w:rPr>
          <w:rFonts w:cs="Arial"/>
          <w:szCs w:val="18"/>
        </w:rPr>
        <w:fldChar w:fldCharType="begin"/>
      </w:r>
      <w:r w:rsidRPr="00196FD5">
        <w:rPr>
          <w:rFonts w:cs="Arial"/>
          <w:szCs w:val="18"/>
        </w:rPr>
        <w:instrText xml:space="preserve"> PAGEREF _Toc170307559 \h </w:instrText>
      </w:r>
      <w:r w:rsidRPr="00196FD5">
        <w:rPr>
          <w:rFonts w:cs="Arial"/>
          <w:szCs w:val="18"/>
        </w:rPr>
      </w:r>
      <w:r w:rsidRPr="00196FD5">
        <w:rPr>
          <w:rFonts w:cs="Arial"/>
          <w:szCs w:val="18"/>
        </w:rPr>
        <w:fldChar w:fldCharType="separate"/>
      </w:r>
      <w:r w:rsidR="00B94815">
        <w:rPr>
          <w:rFonts w:cs="Arial"/>
          <w:szCs w:val="18"/>
        </w:rPr>
        <w:t>35</w:t>
      </w:r>
      <w:r w:rsidRPr="00196FD5">
        <w:rPr>
          <w:rFonts w:cs="Arial"/>
          <w:szCs w:val="18"/>
        </w:rPr>
        <w:fldChar w:fldCharType="end"/>
      </w:r>
    </w:p>
    <w:p w14:paraId="66442EC1" w14:textId="6F452184"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10.1</w:t>
      </w:r>
      <w:r w:rsidRPr="005738BC">
        <w:rPr>
          <w:rFonts w:eastAsiaTheme="minorHAnsi" w:cs="Arial"/>
          <w:b/>
          <w:szCs w:val="18"/>
          <w:lang w:eastAsia="en-US"/>
        </w:rPr>
        <w:tab/>
      </w:r>
      <w:r w:rsidRPr="00196FD5">
        <w:rPr>
          <w:rFonts w:eastAsiaTheme="minorHAnsi" w:cs="Arial"/>
          <w:szCs w:val="18"/>
          <w:lang w:eastAsia="en-US"/>
        </w:rPr>
        <w:t>Vstupní prostory</w:t>
      </w:r>
      <w:r w:rsidRPr="00196FD5">
        <w:rPr>
          <w:rFonts w:cs="Arial"/>
          <w:szCs w:val="18"/>
        </w:rPr>
        <w:tab/>
      </w:r>
      <w:r w:rsidRPr="00196FD5">
        <w:rPr>
          <w:rFonts w:cs="Arial"/>
          <w:szCs w:val="18"/>
        </w:rPr>
        <w:fldChar w:fldCharType="begin"/>
      </w:r>
      <w:r w:rsidRPr="00196FD5">
        <w:rPr>
          <w:rFonts w:cs="Arial"/>
          <w:szCs w:val="18"/>
        </w:rPr>
        <w:instrText xml:space="preserve"> PAGEREF _Toc170307560 \h </w:instrText>
      </w:r>
      <w:r w:rsidRPr="00196FD5">
        <w:rPr>
          <w:rFonts w:cs="Arial"/>
          <w:szCs w:val="18"/>
        </w:rPr>
      </w:r>
      <w:r w:rsidRPr="00196FD5">
        <w:rPr>
          <w:rFonts w:cs="Arial"/>
          <w:szCs w:val="18"/>
        </w:rPr>
        <w:fldChar w:fldCharType="separate"/>
      </w:r>
      <w:r w:rsidR="00B94815">
        <w:rPr>
          <w:rFonts w:cs="Arial"/>
          <w:szCs w:val="18"/>
        </w:rPr>
        <w:t>35</w:t>
      </w:r>
      <w:r w:rsidRPr="00196FD5">
        <w:rPr>
          <w:rFonts w:cs="Arial"/>
          <w:szCs w:val="18"/>
        </w:rPr>
        <w:fldChar w:fldCharType="end"/>
      </w:r>
    </w:p>
    <w:p w14:paraId="60C298B9" w14:textId="5597EC02"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10.2</w:t>
      </w:r>
      <w:r w:rsidRPr="005738BC">
        <w:rPr>
          <w:rFonts w:eastAsiaTheme="minorHAnsi" w:cs="Arial"/>
          <w:b/>
          <w:szCs w:val="18"/>
        </w:rPr>
        <w:tab/>
      </w:r>
      <w:r w:rsidRPr="00196FD5">
        <w:rPr>
          <w:rFonts w:eastAsiaTheme="minorHAnsi" w:cs="Arial"/>
          <w:szCs w:val="18"/>
        </w:rPr>
        <w:t>Chodby</w:t>
      </w:r>
      <w:r w:rsidRPr="00196FD5">
        <w:rPr>
          <w:rFonts w:cs="Arial"/>
          <w:szCs w:val="18"/>
        </w:rPr>
        <w:tab/>
      </w:r>
      <w:r w:rsidRPr="00196FD5">
        <w:rPr>
          <w:rFonts w:cs="Arial"/>
          <w:szCs w:val="18"/>
        </w:rPr>
        <w:fldChar w:fldCharType="begin"/>
      </w:r>
      <w:r w:rsidRPr="00196FD5">
        <w:rPr>
          <w:rFonts w:cs="Arial"/>
          <w:szCs w:val="18"/>
        </w:rPr>
        <w:instrText xml:space="preserve"> PAGEREF _Toc170307561 \h </w:instrText>
      </w:r>
      <w:r w:rsidRPr="00196FD5">
        <w:rPr>
          <w:rFonts w:cs="Arial"/>
          <w:szCs w:val="18"/>
        </w:rPr>
      </w:r>
      <w:r w:rsidRPr="00196FD5">
        <w:rPr>
          <w:rFonts w:cs="Arial"/>
          <w:szCs w:val="18"/>
        </w:rPr>
        <w:fldChar w:fldCharType="separate"/>
      </w:r>
      <w:r w:rsidR="00B94815">
        <w:rPr>
          <w:rFonts w:cs="Arial"/>
          <w:szCs w:val="18"/>
        </w:rPr>
        <w:t>36</w:t>
      </w:r>
      <w:r w:rsidRPr="00196FD5">
        <w:rPr>
          <w:rFonts w:cs="Arial"/>
          <w:szCs w:val="18"/>
        </w:rPr>
        <w:fldChar w:fldCharType="end"/>
      </w:r>
    </w:p>
    <w:p w14:paraId="2469DFA7" w14:textId="5733A244"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10.3</w:t>
      </w:r>
      <w:r w:rsidRPr="005738BC">
        <w:rPr>
          <w:rFonts w:eastAsiaTheme="minorHAnsi" w:cs="Arial"/>
          <w:b/>
          <w:szCs w:val="18"/>
        </w:rPr>
        <w:tab/>
      </w:r>
      <w:r w:rsidRPr="00196FD5">
        <w:rPr>
          <w:rFonts w:eastAsiaTheme="minorHAnsi" w:cs="Arial"/>
          <w:szCs w:val="18"/>
        </w:rPr>
        <w:t>Prosklené plochy</w:t>
      </w:r>
      <w:r w:rsidRPr="00196FD5">
        <w:rPr>
          <w:rFonts w:cs="Arial"/>
          <w:szCs w:val="18"/>
        </w:rPr>
        <w:tab/>
      </w:r>
      <w:r w:rsidRPr="00196FD5">
        <w:rPr>
          <w:rFonts w:cs="Arial"/>
          <w:szCs w:val="18"/>
        </w:rPr>
        <w:fldChar w:fldCharType="begin"/>
      </w:r>
      <w:r w:rsidRPr="00196FD5">
        <w:rPr>
          <w:rFonts w:cs="Arial"/>
          <w:szCs w:val="18"/>
        </w:rPr>
        <w:instrText xml:space="preserve"> PAGEREF _Toc170307562 \h </w:instrText>
      </w:r>
      <w:r w:rsidRPr="00196FD5">
        <w:rPr>
          <w:rFonts w:cs="Arial"/>
          <w:szCs w:val="18"/>
        </w:rPr>
      </w:r>
      <w:r w:rsidRPr="00196FD5">
        <w:rPr>
          <w:rFonts w:cs="Arial"/>
          <w:szCs w:val="18"/>
        </w:rPr>
        <w:fldChar w:fldCharType="separate"/>
      </w:r>
      <w:r w:rsidR="00B94815">
        <w:rPr>
          <w:rFonts w:cs="Arial"/>
          <w:szCs w:val="18"/>
        </w:rPr>
        <w:t>37</w:t>
      </w:r>
      <w:r w:rsidRPr="00196FD5">
        <w:rPr>
          <w:rFonts w:cs="Arial"/>
          <w:szCs w:val="18"/>
        </w:rPr>
        <w:fldChar w:fldCharType="end"/>
      </w:r>
    </w:p>
    <w:p w14:paraId="0CB5D978" w14:textId="523A5901"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10.4</w:t>
      </w:r>
      <w:r w:rsidRPr="005738BC">
        <w:rPr>
          <w:rFonts w:eastAsiaTheme="minorHAnsi" w:cs="Arial"/>
          <w:b/>
          <w:szCs w:val="18"/>
          <w:lang w:eastAsia="en-US"/>
        </w:rPr>
        <w:tab/>
      </w:r>
      <w:r w:rsidRPr="00196FD5">
        <w:rPr>
          <w:rFonts w:eastAsiaTheme="minorHAnsi" w:cs="Arial"/>
          <w:szCs w:val="18"/>
          <w:lang w:eastAsia="en-US"/>
        </w:rPr>
        <w:t>Dveře</w:t>
      </w:r>
      <w:r w:rsidRPr="00196FD5">
        <w:rPr>
          <w:rFonts w:cs="Arial"/>
          <w:szCs w:val="18"/>
        </w:rPr>
        <w:tab/>
      </w:r>
      <w:r w:rsidRPr="00196FD5">
        <w:rPr>
          <w:rFonts w:cs="Arial"/>
          <w:szCs w:val="18"/>
        </w:rPr>
        <w:fldChar w:fldCharType="begin"/>
      </w:r>
      <w:r w:rsidRPr="00196FD5">
        <w:rPr>
          <w:rFonts w:cs="Arial"/>
          <w:szCs w:val="18"/>
        </w:rPr>
        <w:instrText xml:space="preserve"> PAGEREF _Toc170307563 \h </w:instrText>
      </w:r>
      <w:r w:rsidRPr="00196FD5">
        <w:rPr>
          <w:rFonts w:cs="Arial"/>
          <w:szCs w:val="18"/>
        </w:rPr>
      </w:r>
      <w:r w:rsidRPr="00196FD5">
        <w:rPr>
          <w:rFonts w:cs="Arial"/>
          <w:szCs w:val="18"/>
        </w:rPr>
        <w:fldChar w:fldCharType="separate"/>
      </w:r>
      <w:r w:rsidR="00B94815">
        <w:rPr>
          <w:rFonts w:cs="Arial"/>
          <w:szCs w:val="18"/>
        </w:rPr>
        <w:t>38</w:t>
      </w:r>
      <w:r w:rsidRPr="00196FD5">
        <w:rPr>
          <w:rFonts w:cs="Arial"/>
          <w:szCs w:val="18"/>
        </w:rPr>
        <w:fldChar w:fldCharType="end"/>
      </w:r>
    </w:p>
    <w:p w14:paraId="3764953B" w14:textId="6774FC02"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10.5</w:t>
      </w:r>
      <w:r w:rsidRPr="005738BC">
        <w:rPr>
          <w:rFonts w:eastAsiaTheme="minorHAnsi" w:cs="Arial"/>
          <w:b/>
          <w:szCs w:val="18"/>
          <w:lang w:eastAsia="en-US"/>
        </w:rPr>
        <w:tab/>
      </w:r>
      <w:r w:rsidRPr="00196FD5">
        <w:rPr>
          <w:rFonts w:eastAsiaTheme="minorHAnsi" w:cs="Arial"/>
          <w:szCs w:val="18"/>
          <w:lang w:eastAsia="en-US"/>
        </w:rPr>
        <w:t>Okna</w:t>
      </w:r>
      <w:r w:rsidRPr="00196FD5">
        <w:rPr>
          <w:rFonts w:cs="Arial"/>
          <w:szCs w:val="18"/>
        </w:rPr>
        <w:tab/>
      </w:r>
      <w:r w:rsidRPr="00196FD5">
        <w:rPr>
          <w:rFonts w:cs="Arial"/>
          <w:szCs w:val="18"/>
        </w:rPr>
        <w:fldChar w:fldCharType="begin"/>
      </w:r>
      <w:r w:rsidRPr="00196FD5">
        <w:rPr>
          <w:rFonts w:cs="Arial"/>
          <w:szCs w:val="18"/>
        </w:rPr>
        <w:instrText xml:space="preserve"> PAGEREF _Toc170307564 \h </w:instrText>
      </w:r>
      <w:r w:rsidRPr="00196FD5">
        <w:rPr>
          <w:rFonts w:cs="Arial"/>
          <w:szCs w:val="18"/>
        </w:rPr>
      </w:r>
      <w:r w:rsidRPr="00196FD5">
        <w:rPr>
          <w:rFonts w:cs="Arial"/>
          <w:szCs w:val="18"/>
        </w:rPr>
        <w:fldChar w:fldCharType="separate"/>
      </w:r>
      <w:r w:rsidR="00B94815">
        <w:rPr>
          <w:rFonts w:cs="Arial"/>
          <w:szCs w:val="18"/>
        </w:rPr>
        <w:t>40</w:t>
      </w:r>
      <w:r w:rsidRPr="00196FD5">
        <w:rPr>
          <w:rFonts w:cs="Arial"/>
          <w:szCs w:val="18"/>
        </w:rPr>
        <w:fldChar w:fldCharType="end"/>
      </w:r>
    </w:p>
    <w:p w14:paraId="28BDBA99" w14:textId="0378480E"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10.6</w:t>
      </w:r>
      <w:r w:rsidRPr="005738BC">
        <w:rPr>
          <w:rFonts w:eastAsiaTheme="minorHAnsi" w:cs="Arial"/>
          <w:b/>
          <w:szCs w:val="18"/>
          <w:lang w:eastAsia="en-US"/>
        </w:rPr>
        <w:tab/>
      </w:r>
      <w:r w:rsidRPr="00196FD5">
        <w:rPr>
          <w:rFonts w:eastAsiaTheme="minorHAnsi" w:cs="Arial"/>
          <w:szCs w:val="18"/>
          <w:lang w:eastAsia="en-US"/>
        </w:rPr>
        <w:t>Protiskluznost podlah a pochozích ploch</w:t>
      </w:r>
      <w:r w:rsidRPr="00196FD5">
        <w:rPr>
          <w:rFonts w:cs="Arial"/>
          <w:szCs w:val="18"/>
        </w:rPr>
        <w:tab/>
      </w:r>
      <w:r w:rsidRPr="00196FD5">
        <w:rPr>
          <w:rFonts w:cs="Arial"/>
          <w:szCs w:val="18"/>
        </w:rPr>
        <w:fldChar w:fldCharType="begin"/>
      </w:r>
      <w:r w:rsidRPr="00196FD5">
        <w:rPr>
          <w:rFonts w:cs="Arial"/>
          <w:szCs w:val="18"/>
        </w:rPr>
        <w:instrText xml:space="preserve"> PAGEREF _Toc170307565 \h </w:instrText>
      </w:r>
      <w:r w:rsidRPr="00196FD5">
        <w:rPr>
          <w:rFonts w:cs="Arial"/>
          <w:szCs w:val="18"/>
        </w:rPr>
      </w:r>
      <w:r w:rsidRPr="00196FD5">
        <w:rPr>
          <w:rFonts w:cs="Arial"/>
          <w:szCs w:val="18"/>
        </w:rPr>
        <w:fldChar w:fldCharType="separate"/>
      </w:r>
      <w:r w:rsidR="00B94815">
        <w:rPr>
          <w:rFonts w:cs="Arial"/>
          <w:szCs w:val="18"/>
        </w:rPr>
        <w:t>40</w:t>
      </w:r>
      <w:r w:rsidRPr="00196FD5">
        <w:rPr>
          <w:rFonts w:cs="Arial"/>
          <w:szCs w:val="18"/>
        </w:rPr>
        <w:fldChar w:fldCharType="end"/>
      </w:r>
    </w:p>
    <w:p w14:paraId="11AC41F9" w14:textId="5DB12905"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11</w:t>
      </w:r>
      <w:r w:rsidRPr="005738BC">
        <w:rPr>
          <w:rFonts w:eastAsiaTheme="minorHAnsi" w:cs="Arial"/>
          <w:b/>
          <w:szCs w:val="18"/>
          <w:lang w:eastAsia="en-US"/>
        </w:rPr>
        <w:tab/>
      </w:r>
      <w:r w:rsidRPr="00196FD5">
        <w:rPr>
          <w:rFonts w:eastAsiaTheme="minorHAnsi" w:cs="Arial"/>
          <w:szCs w:val="18"/>
          <w:lang w:eastAsia="en-US"/>
        </w:rPr>
        <w:t>Vertikální komunikační prostory staveb a veřejných prostranství</w:t>
      </w:r>
      <w:r w:rsidRPr="00196FD5">
        <w:rPr>
          <w:rFonts w:cs="Arial"/>
          <w:szCs w:val="18"/>
        </w:rPr>
        <w:tab/>
      </w:r>
      <w:r w:rsidRPr="00196FD5">
        <w:rPr>
          <w:rFonts w:cs="Arial"/>
          <w:szCs w:val="18"/>
        </w:rPr>
        <w:fldChar w:fldCharType="begin"/>
      </w:r>
      <w:r w:rsidRPr="00196FD5">
        <w:rPr>
          <w:rFonts w:cs="Arial"/>
          <w:szCs w:val="18"/>
        </w:rPr>
        <w:instrText xml:space="preserve"> PAGEREF _Toc170307566 \h </w:instrText>
      </w:r>
      <w:r w:rsidRPr="00196FD5">
        <w:rPr>
          <w:rFonts w:cs="Arial"/>
          <w:szCs w:val="18"/>
        </w:rPr>
      </w:r>
      <w:r w:rsidRPr="00196FD5">
        <w:rPr>
          <w:rFonts w:cs="Arial"/>
          <w:szCs w:val="18"/>
        </w:rPr>
        <w:fldChar w:fldCharType="separate"/>
      </w:r>
      <w:r w:rsidR="00B94815">
        <w:rPr>
          <w:rFonts w:cs="Arial"/>
          <w:szCs w:val="18"/>
        </w:rPr>
        <w:t>40</w:t>
      </w:r>
      <w:r w:rsidRPr="00196FD5">
        <w:rPr>
          <w:rFonts w:cs="Arial"/>
          <w:szCs w:val="18"/>
        </w:rPr>
        <w:fldChar w:fldCharType="end"/>
      </w:r>
    </w:p>
    <w:p w14:paraId="186B9E63" w14:textId="6A9751B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11.1</w:t>
      </w:r>
      <w:r w:rsidRPr="005738BC">
        <w:rPr>
          <w:rFonts w:eastAsiaTheme="minorHAnsi" w:cs="Arial"/>
          <w:b/>
          <w:szCs w:val="18"/>
          <w:lang w:eastAsia="en-US"/>
        </w:rPr>
        <w:tab/>
      </w:r>
      <w:r w:rsidRPr="00196FD5">
        <w:rPr>
          <w:rFonts w:eastAsiaTheme="minorHAnsi" w:cs="Arial"/>
          <w:szCs w:val="18"/>
          <w:lang w:eastAsia="en-US"/>
        </w:rPr>
        <w:t>Schodiště</w:t>
      </w:r>
      <w:r w:rsidRPr="00196FD5">
        <w:rPr>
          <w:rFonts w:cs="Arial"/>
          <w:szCs w:val="18"/>
        </w:rPr>
        <w:tab/>
      </w:r>
      <w:r w:rsidRPr="00196FD5">
        <w:rPr>
          <w:rFonts w:cs="Arial"/>
          <w:szCs w:val="18"/>
        </w:rPr>
        <w:fldChar w:fldCharType="begin"/>
      </w:r>
      <w:r w:rsidRPr="00196FD5">
        <w:rPr>
          <w:rFonts w:cs="Arial"/>
          <w:szCs w:val="18"/>
        </w:rPr>
        <w:instrText xml:space="preserve"> PAGEREF _Toc170307567 \h </w:instrText>
      </w:r>
      <w:r w:rsidRPr="00196FD5">
        <w:rPr>
          <w:rFonts w:cs="Arial"/>
          <w:szCs w:val="18"/>
        </w:rPr>
      </w:r>
      <w:r w:rsidRPr="00196FD5">
        <w:rPr>
          <w:rFonts w:cs="Arial"/>
          <w:szCs w:val="18"/>
        </w:rPr>
        <w:fldChar w:fldCharType="separate"/>
      </w:r>
      <w:r w:rsidR="00B94815">
        <w:rPr>
          <w:rFonts w:cs="Arial"/>
          <w:szCs w:val="18"/>
        </w:rPr>
        <w:t>40</w:t>
      </w:r>
      <w:r w:rsidRPr="00196FD5">
        <w:rPr>
          <w:rFonts w:cs="Arial"/>
          <w:szCs w:val="18"/>
        </w:rPr>
        <w:fldChar w:fldCharType="end"/>
      </w:r>
    </w:p>
    <w:p w14:paraId="73A806E4" w14:textId="7B8964C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11.2</w:t>
      </w:r>
      <w:r w:rsidRPr="005738BC">
        <w:rPr>
          <w:rFonts w:eastAsiaTheme="minorHAnsi" w:cs="Arial"/>
          <w:b/>
          <w:szCs w:val="18"/>
          <w:lang w:eastAsia="en-US"/>
        </w:rPr>
        <w:tab/>
      </w:r>
      <w:r w:rsidRPr="00196FD5">
        <w:rPr>
          <w:rFonts w:eastAsiaTheme="minorHAnsi" w:cs="Arial"/>
          <w:szCs w:val="18"/>
          <w:lang w:eastAsia="en-US"/>
        </w:rPr>
        <w:t>Bezbariérové rampy</w:t>
      </w:r>
      <w:r w:rsidRPr="00196FD5">
        <w:rPr>
          <w:rFonts w:cs="Arial"/>
          <w:szCs w:val="18"/>
        </w:rPr>
        <w:tab/>
      </w:r>
      <w:r w:rsidRPr="00196FD5">
        <w:rPr>
          <w:rFonts w:cs="Arial"/>
          <w:szCs w:val="18"/>
        </w:rPr>
        <w:fldChar w:fldCharType="begin"/>
      </w:r>
      <w:r w:rsidRPr="00196FD5">
        <w:rPr>
          <w:rFonts w:cs="Arial"/>
          <w:szCs w:val="18"/>
        </w:rPr>
        <w:instrText xml:space="preserve"> PAGEREF _Toc170307568 \h </w:instrText>
      </w:r>
      <w:r w:rsidRPr="00196FD5">
        <w:rPr>
          <w:rFonts w:cs="Arial"/>
          <w:szCs w:val="18"/>
        </w:rPr>
      </w:r>
      <w:r w:rsidRPr="00196FD5">
        <w:rPr>
          <w:rFonts w:cs="Arial"/>
          <w:szCs w:val="18"/>
        </w:rPr>
        <w:fldChar w:fldCharType="separate"/>
      </w:r>
      <w:r w:rsidR="00B94815">
        <w:rPr>
          <w:rFonts w:cs="Arial"/>
          <w:szCs w:val="18"/>
        </w:rPr>
        <w:t>42</w:t>
      </w:r>
      <w:r w:rsidRPr="00196FD5">
        <w:rPr>
          <w:rFonts w:cs="Arial"/>
          <w:szCs w:val="18"/>
        </w:rPr>
        <w:fldChar w:fldCharType="end"/>
      </w:r>
    </w:p>
    <w:p w14:paraId="101D4B3F" w14:textId="4FFA8FBF"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11.3</w:t>
      </w:r>
      <w:r w:rsidRPr="005738BC">
        <w:rPr>
          <w:rFonts w:cs="Arial"/>
          <w:b/>
          <w:szCs w:val="18"/>
        </w:rPr>
        <w:tab/>
      </w:r>
      <w:r w:rsidRPr="00196FD5">
        <w:rPr>
          <w:rFonts w:cs="Arial"/>
          <w:szCs w:val="18"/>
        </w:rPr>
        <w:t>Zábradelní madlo</w:t>
      </w:r>
      <w:r w:rsidRPr="00196FD5">
        <w:rPr>
          <w:rFonts w:cs="Arial"/>
          <w:szCs w:val="18"/>
        </w:rPr>
        <w:tab/>
      </w:r>
      <w:r w:rsidRPr="00196FD5">
        <w:rPr>
          <w:rFonts w:cs="Arial"/>
          <w:szCs w:val="18"/>
        </w:rPr>
        <w:fldChar w:fldCharType="begin"/>
      </w:r>
      <w:r w:rsidRPr="00196FD5">
        <w:rPr>
          <w:rFonts w:cs="Arial"/>
          <w:szCs w:val="18"/>
        </w:rPr>
        <w:instrText xml:space="preserve"> PAGEREF _Toc170307569 \h </w:instrText>
      </w:r>
      <w:r w:rsidRPr="00196FD5">
        <w:rPr>
          <w:rFonts w:cs="Arial"/>
          <w:szCs w:val="18"/>
        </w:rPr>
      </w:r>
      <w:r w:rsidRPr="00196FD5">
        <w:rPr>
          <w:rFonts w:cs="Arial"/>
          <w:szCs w:val="18"/>
        </w:rPr>
        <w:fldChar w:fldCharType="separate"/>
      </w:r>
      <w:r w:rsidR="00B94815">
        <w:rPr>
          <w:rFonts w:cs="Arial"/>
          <w:szCs w:val="18"/>
        </w:rPr>
        <w:t>43</w:t>
      </w:r>
      <w:r w:rsidRPr="00196FD5">
        <w:rPr>
          <w:rFonts w:cs="Arial"/>
          <w:szCs w:val="18"/>
        </w:rPr>
        <w:fldChar w:fldCharType="end"/>
      </w:r>
    </w:p>
    <w:p w14:paraId="4EDC7173" w14:textId="1CE1F6C8" w:rsidR="00196FD5" w:rsidRPr="00196FD5" w:rsidRDefault="00196FD5" w:rsidP="00196FD5">
      <w:pPr>
        <w:pStyle w:val="Obsah2"/>
        <w:ind w:left="709" w:hanging="709"/>
        <w:rPr>
          <w:rFonts w:eastAsiaTheme="minorEastAsia" w:cs="Arial"/>
          <w:kern w:val="2"/>
          <w:szCs w:val="18"/>
          <w14:ligatures w14:val="standardContextual"/>
        </w:rPr>
      </w:pPr>
      <w:r w:rsidRPr="005738BC">
        <w:rPr>
          <w:rFonts w:cs="Arial"/>
          <w:b/>
          <w:szCs w:val="18"/>
        </w:rPr>
        <w:t>11.4</w:t>
      </w:r>
      <w:r w:rsidRPr="005738BC">
        <w:rPr>
          <w:rFonts w:cs="Arial"/>
          <w:b/>
          <w:szCs w:val="18"/>
        </w:rPr>
        <w:tab/>
      </w:r>
      <w:r w:rsidRPr="00196FD5">
        <w:rPr>
          <w:rFonts w:cs="Arial"/>
          <w:szCs w:val="18"/>
        </w:rPr>
        <w:t>Protiskluznost schodišť a bezbariérových ramp</w:t>
      </w:r>
      <w:r w:rsidRPr="00196FD5">
        <w:rPr>
          <w:rFonts w:cs="Arial"/>
          <w:szCs w:val="18"/>
        </w:rPr>
        <w:tab/>
      </w:r>
      <w:r w:rsidRPr="00196FD5">
        <w:rPr>
          <w:rFonts w:cs="Arial"/>
          <w:szCs w:val="18"/>
        </w:rPr>
        <w:fldChar w:fldCharType="begin"/>
      </w:r>
      <w:r w:rsidRPr="00196FD5">
        <w:rPr>
          <w:rFonts w:cs="Arial"/>
          <w:szCs w:val="18"/>
        </w:rPr>
        <w:instrText xml:space="preserve"> PAGEREF _Toc170307570 \h </w:instrText>
      </w:r>
      <w:r w:rsidRPr="00196FD5">
        <w:rPr>
          <w:rFonts w:cs="Arial"/>
          <w:szCs w:val="18"/>
        </w:rPr>
      </w:r>
      <w:r w:rsidRPr="00196FD5">
        <w:rPr>
          <w:rFonts w:cs="Arial"/>
          <w:szCs w:val="18"/>
        </w:rPr>
        <w:fldChar w:fldCharType="separate"/>
      </w:r>
      <w:r w:rsidR="00B94815">
        <w:rPr>
          <w:rFonts w:cs="Arial"/>
          <w:szCs w:val="18"/>
        </w:rPr>
        <w:t>46</w:t>
      </w:r>
      <w:r w:rsidRPr="00196FD5">
        <w:rPr>
          <w:rFonts w:cs="Arial"/>
          <w:szCs w:val="18"/>
        </w:rPr>
        <w:fldChar w:fldCharType="end"/>
      </w:r>
    </w:p>
    <w:p w14:paraId="79F92024" w14:textId="5DB47763"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11.5</w:t>
      </w:r>
      <w:r w:rsidRPr="005738BC">
        <w:rPr>
          <w:rFonts w:eastAsiaTheme="minorHAnsi" w:cs="Arial"/>
          <w:b/>
          <w:szCs w:val="18"/>
        </w:rPr>
        <w:tab/>
      </w:r>
      <w:r w:rsidRPr="00196FD5">
        <w:rPr>
          <w:rFonts w:eastAsiaTheme="minorHAnsi" w:cs="Arial"/>
          <w:szCs w:val="18"/>
        </w:rPr>
        <w:t>Výtahy</w:t>
      </w:r>
      <w:r w:rsidRPr="00196FD5">
        <w:rPr>
          <w:rFonts w:cs="Arial"/>
          <w:szCs w:val="18"/>
        </w:rPr>
        <w:tab/>
      </w:r>
      <w:r w:rsidRPr="00196FD5">
        <w:rPr>
          <w:rFonts w:cs="Arial"/>
          <w:szCs w:val="18"/>
        </w:rPr>
        <w:fldChar w:fldCharType="begin"/>
      </w:r>
      <w:r w:rsidRPr="00196FD5">
        <w:rPr>
          <w:rFonts w:cs="Arial"/>
          <w:szCs w:val="18"/>
        </w:rPr>
        <w:instrText xml:space="preserve"> PAGEREF _Toc170307571 \h </w:instrText>
      </w:r>
      <w:r w:rsidRPr="00196FD5">
        <w:rPr>
          <w:rFonts w:cs="Arial"/>
          <w:szCs w:val="18"/>
        </w:rPr>
      </w:r>
      <w:r w:rsidRPr="00196FD5">
        <w:rPr>
          <w:rFonts w:cs="Arial"/>
          <w:szCs w:val="18"/>
        </w:rPr>
        <w:fldChar w:fldCharType="separate"/>
      </w:r>
      <w:r w:rsidR="00B94815">
        <w:rPr>
          <w:rFonts w:cs="Arial"/>
          <w:szCs w:val="18"/>
        </w:rPr>
        <w:t>46</w:t>
      </w:r>
      <w:r w:rsidRPr="00196FD5">
        <w:rPr>
          <w:rFonts w:cs="Arial"/>
          <w:szCs w:val="18"/>
        </w:rPr>
        <w:fldChar w:fldCharType="end"/>
      </w:r>
    </w:p>
    <w:p w14:paraId="6552FD56" w14:textId="294A80CB"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11.6</w:t>
      </w:r>
      <w:r w:rsidRPr="005738BC">
        <w:rPr>
          <w:rFonts w:eastAsiaTheme="minorHAnsi" w:cs="Arial"/>
          <w:b/>
          <w:szCs w:val="18"/>
          <w:lang w:eastAsia="en-US"/>
        </w:rPr>
        <w:tab/>
      </w:r>
      <w:r w:rsidRPr="00196FD5">
        <w:rPr>
          <w:rFonts w:eastAsiaTheme="minorHAnsi" w:cs="Arial"/>
          <w:szCs w:val="18"/>
          <w:lang w:eastAsia="en-US"/>
        </w:rPr>
        <w:t>Svislé a šikmé zvedací plošiny</w:t>
      </w:r>
      <w:r w:rsidRPr="00196FD5">
        <w:rPr>
          <w:rFonts w:cs="Arial"/>
          <w:szCs w:val="18"/>
        </w:rPr>
        <w:tab/>
      </w:r>
      <w:r w:rsidRPr="00196FD5">
        <w:rPr>
          <w:rFonts w:cs="Arial"/>
          <w:szCs w:val="18"/>
        </w:rPr>
        <w:fldChar w:fldCharType="begin"/>
      </w:r>
      <w:r w:rsidRPr="00196FD5">
        <w:rPr>
          <w:rFonts w:cs="Arial"/>
          <w:szCs w:val="18"/>
        </w:rPr>
        <w:instrText xml:space="preserve"> PAGEREF _Toc170307572 \h </w:instrText>
      </w:r>
      <w:r w:rsidRPr="00196FD5">
        <w:rPr>
          <w:rFonts w:cs="Arial"/>
          <w:szCs w:val="18"/>
        </w:rPr>
      </w:r>
      <w:r w:rsidRPr="00196FD5">
        <w:rPr>
          <w:rFonts w:cs="Arial"/>
          <w:szCs w:val="18"/>
        </w:rPr>
        <w:fldChar w:fldCharType="separate"/>
      </w:r>
      <w:r w:rsidR="00B94815">
        <w:rPr>
          <w:rFonts w:cs="Arial"/>
          <w:szCs w:val="18"/>
        </w:rPr>
        <w:t>50</w:t>
      </w:r>
      <w:r w:rsidRPr="00196FD5">
        <w:rPr>
          <w:rFonts w:cs="Arial"/>
          <w:szCs w:val="18"/>
        </w:rPr>
        <w:fldChar w:fldCharType="end"/>
      </w:r>
    </w:p>
    <w:p w14:paraId="3BCDBA9D" w14:textId="4DEA8D46"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11.6.1</w:t>
      </w:r>
      <w:r>
        <w:rPr>
          <w:rFonts w:cs="Arial"/>
          <w:szCs w:val="18"/>
        </w:rPr>
        <w:tab/>
      </w:r>
      <w:r w:rsidRPr="00196FD5">
        <w:rPr>
          <w:rFonts w:cs="Arial"/>
          <w:szCs w:val="18"/>
        </w:rPr>
        <w:t>Svislé zvedací plošiny</w:t>
      </w:r>
      <w:r w:rsidRPr="00196FD5">
        <w:rPr>
          <w:rFonts w:cs="Arial"/>
          <w:szCs w:val="18"/>
        </w:rPr>
        <w:tab/>
      </w:r>
      <w:r w:rsidRPr="00196FD5">
        <w:rPr>
          <w:rFonts w:cs="Arial"/>
          <w:szCs w:val="18"/>
        </w:rPr>
        <w:fldChar w:fldCharType="begin"/>
      </w:r>
      <w:r w:rsidRPr="00196FD5">
        <w:rPr>
          <w:rFonts w:cs="Arial"/>
          <w:szCs w:val="18"/>
        </w:rPr>
        <w:instrText xml:space="preserve"> PAGEREF _Toc170307573 \h </w:instrText>
      </w:r>
      <w:r w:rsidRPr="00196FD5">
        <w:rPr>
          <w:rFonts w:cs="Arial"/>
          <w:szCs w:val="18"/>
        </w:rPr>
      </w:r>
      <w:r w:rsidRPr="00196FD5">
        <w:rPr>
          <w:rFonts w:cs="Arial"/>
          <w:szCs w:val="18"/>
        </w:rPr>
        <w:fldChar w:fldCharType="separate"/>
      </w:r>
      <w:r w:rsidR="00B94815">
        <w:rPr>
          <w:rFonts w:cs="Arial"/>
          <w:szCs w:val="18"/>
        </w:rPr>
        <w:t>50</w:t>
      </w:r>
      <w:r w:rsidRPr="00196FD5">
        <w:rPr>
          <w:rFonts w:cs="Arial"/>
          <w:szCs w:val="18"/>
        </w:rPr>
        <w:fldChar w:fldCharType="end"/>
      </w:r>
    </w:p>
    <w:p w14:paraId="5E7CE1DD" w14:textId="7372BC19"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11.6.2</w:t>
      </w:r>
      <w:r>
        <w:rPr>
          <w:rFonts w:cs="Arial"/>
          <w:szCs w:val="18"/>
        </w:rPr>
        <w:tab/>
      </w:r>
      <w:r w:rsidRPr="00196FD5">
        <w:rPr>
          <w:rFonts w:cs="Arial"/>
          <w:szCs w:val="18"/>
        </w:rPr>
        <w:t>Šikmé zvedací plošiny</w:t>
      </w:r>
      <w:r w:rsidRPr="00196FD5">
        <w:rPr>
          <w:rFonts w:cs="Arial"/>
          <w:szCs w:val="18"/>
        </w:rPr>
        <w:tab/>
      </w:r>
      <w:r w:rsidRPr="00196FD5">
        <w:rPr>
          <w:rFonts w:cs="Arial"/>
          <w:szCs w:val="18"/>
        </w:rPr>
        <w:fldChar w:fldCharType="begin"/>
      </w:r>
      <w:r w:rsidRPr="00196FD5">
        <w:rPr>
          <w:rFonts w:cs="Arial"/>
          <w:szCs w:val="18"/>
        </w:rPr>
        <w:instrText xml:space="preserve"> PAGEREF _Toc170307574 \h </w:instrText>
      </w:r>
      <w:r w:rsidRPr="00196FD5">
        <w:rPr>
          <w:rFonts w:cs="Arial"/>
          <w:szCs w:val="18"/>
        </w:rPr>
      </w:r>
      <w:r w:rsidRPr="00196FD5">
        <w:rPr>
          <w:rFonts w:cs="Arial"/>
          <w:szCs w:val="18"/>
        </w:rPr>
        <w:fldChar w:fldCharType="separate"/>
      </w:r>
      <w:r w:rsidR="00B94815">
        <w:rPr>
          <w:rFonts w:cs="Arial"/>
          <w:szCs w:val="18"/>
        </w:rPr>
        <w:t>51</w:t>
      </w:r>
      <w:r w:rsidRPr="00196FD5">
        <w:rPr>
          <w:rFonts w:cs="Arial"/>
          <w:szCs w:val="18"/>
        </w:rPr>
        <w:fldChar w:fldCharType="end"/>
      </w:r>
    </w:p>
    <w:p w14:paraId="77F1CA67" w14:textId="0926CFC1"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11.7</w:t>
      </w:r>
      <w:r w:rsidRPr="005738BC">
        <w:rPr>
          <w:rFonts w:eastAsiaTheme="minorHAnsi" w:cs="Arial"/>
          <w:b/>
          <w:szCs w:val="18"/>
          <w:lang w:eastAsia="en-US"/>
        </w:rPr>
        <w:tab/>
      </w:r>
      <w:r w:rsidRPr="00196FD5">
        <w:rPr>
          <w:rFonts w:eastAsiaTheme="minorHAnsi" w:cs="Arial"/>
          <w:szCs w:val="18"/>
        </w:rPr>
        <w:t>Pohyblivé</w:t>
      </w:r>
      <w:r w:rsidRPr="00196FD5">
        <w:rPr>
          <w:rFonts w:eastAsiaTheme="minorHAnsi" w:cs="Arial"/>
          <w:szCs w:val="18"/>
          <w:lang w:eastAsia="en-US"/>
        </w:rPr>
        <w:t xml:space="preserve"> schody a pohyblivé chodníky</w:t>
      </w:r>
      <w:r w:rsidRPr="00196FD5">
        <w:rPr>
          <w:rFonts w:cs="Arial"/>
          <w:szCs w:val="18"/>
        </w:rPr>
        <w:tab/>
      </w:r>
      <w:r w:rsidRPr="00196FD5">
        <w:rPr>
          <w:rFonts w:cs="Arial"/>
          <w:szCs w:val="18"/>
        </w:rPr>
        <w:fldChar w:fldCharType="begin"/>
      </w:r>
      <w:r w:rsidRPr="00196FD5">
        <w:rPr>
          <w:rFonts w:cs="Arial"/>
          <w:szCs w:val="18"/>
        </w:rPr>
        <w:instrText xml:space="preserve"> PAGEREF _Toc170307575 \h </w:instrText>
      </w:r>
      <w:r w:rsidRPr="00196FD5">
        <w:rPr>
          <w:rFonts w:cs="Arial"/>
          <w:szCs w:val="18"/>
        </w:rPr>
      </w:r>
      <w:r w:rsidRPr="00196FD5">
        <w:rPr>
          <w:rFonts w:cs="Arial"/>
          <w:szCs w:val="18"/>
        </w:rPr>
        <w:fldChar w:fldCharType="separate"/>
      </w:r>
      <w:r w:rsidR="00B94815">
        <w:rPr>
          <w:rFonts w:cs="Arial"/>
          <w:szCs w:val="18"/>
        </w:rPr>
        <w:t>52</w:t>
      </w:r>
      <w:r w:rsidRPr="00196FD5">
        <w:rPr>
          <w:rFonts w:cs="Arial"/>
          <w:szCs w:val="18"/>
        </w:rPr>
        <w:fldChar w:fldCharType="end"/>
      </w:r>
    </w:p>
    <w:p w14:paraId="11EEB992" w14:textId="6F4FCF34"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12</w:t>
      </w:r>
      <w:r w:rsidRPr="005738BC">
        <w:rPr>
          <w:rFonts w:eastAsiaTheme="minorHAnsi" w:cs="Arial"/>
          <w:b/>
          <w:szCs w:val="18"/>
          <w:lang w:eastAsia="en-US"/>
        </w:rPr>
        <w:tab/>
      </w:r>
      <w:r w:rsidRPr="00196FD5">
        <w:rPr>
          <w:rFonts w:eastAsiaTheme="minorHAnsi" w:cs="Arial"/>
          <w:szCs w:val="18"/>
          <w:lang w:eastAsia="en-US"/>
        </w:rPr>
        <w:t>Šatny a hygienická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_Toc170307576 \h </w:instrText>
      </w:r>
      <w:r w:rsidRPr="00196FD5">
        <w:rPr>
          <w:rFonts w:cs="Arial"/>
          <w:szCs w:val="18"/>
        </w:rPr>
      </w:r>
      <w:r w:rsidRPr="00196FD5">
        <w:rPr>
          <w:rFonts w:cs="Arial"/>
          <w:szCs w:val="18"/>
        </w:rPr>
        <w:fldChar w:fldCharType="separate"/>
      </w:r>
      <w:r w:rsidR="00B94815">
        <w:rPr>
          <w:rFonts w:cs="Arial"/>
          <w:szCs w:val="18"/>
        </w:rPr>
        <w:t>52</w:t>
      </w:r>
      <w:r w:rsidRPr="00196FD5">
        <w:rPr>
          <w:rFonts w:cs="Arial"/>
          <w:szCs w:val="18"/>
        </w:rPr>
        <w:fldChar w:fldCharType="end"/>
      </w:r>
    </w:p>
    <w:p w14:paraId="0E51DC1A" w14:textId="49CC956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12.1</w:t>
      </w:r>
      <w:r w:rsidRPr="005738BC">
        <w:rPr>
          <w:rFonts w:eastAsiaTheme="minorHAnsi" w:cs="Arial"/>
          <w:b/>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_Toc170307577 \h </w:instrText>
      </w:r>
      <w:r w:rsidRPr="00196FD5">
        <w:rPr>
          <w:rFonts w:cs="Arial"/>
          <w:szCs w:val="18"/>
        </w:rPr>
      </w:r>
      <w:r w:rsidRPr="00196FD5">
        <w:rPr>
          <w:rFonts w:cs="Arial"/>
          <w:szCs w:val="18"/>
        </w:rPr>
        <w:fldChar w:fldCharType="separate"/>
      </w:r>
      <w:r w:rsidR="00B94815">
        <w:rPr>
          <w:rFonts w:cs="Arial"/>
          <w:szCs w:val="18"/>
        </w:rPr>
        <w:t>52</w:t>
      </w:r>
      <w:r w:rsidRPr="00196FD5">
        <w:rPr>
          <w:rFonts w:cs="Arial"/>
          <w:szCs w:val="18"/>
        </w:rPr>
        <w:fldChar w:fldCharType="end"/>
      </w:r>
    </w:p>
    <w:p w14:paraId="75757E8D" w14:textId="7CD8BA2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12.2</w:t>
      </w:r>
      <w:r w:rsidRPr="005738BC">
        <w:rPr>
          <w:rFonts w:eastAsiaTheme="minorHAnsi" w:cs="Arial"/>
          <w:b/>
          <w:szCs w:val="18"/>
          <w:lang w:eastAsia="en-US"/>
        </w:rPr>
        <w:tab/>
      </w:r>
      <w:r w:rsidRPr="00196FD5">
        <w:rPr>
          <w:rFonts w:eastAsiaTheme="minorHAnsi" w:cs="Arial"/>
          <w:szCs w:val="18"/>
          <w:lang w:eastAsia="en-US"/>
        </w:rPr>
        <w:t>Bezbariérová šatna</w:t>
      </w:r>
      <w:r w:rsidRPr="00196FD5">
        <w:rPr>
          <w:rFonts w:cs="Arial"/>
          <w:szCs w:val="18"/>
        </w:rPr>
        <w:tab/>
      </w:r>
      <w:r w:rsidRPr="00196FD5">
        <w:rPr>
          <w:rFonts w:cs="Arial"/>
          <w:szCs w:val="18"/>
        </w:rPr>
        <w:fldChar w:fldCharType="begin"/>
      </w:r>
      <w:r w:rsidRPr="00196FD5">
        <w:rPr>
          <w:rFonts w:cs="Arial"/>
          <w:szCs w:val="18"/>
        </w:rPr>
        <w:instrText xml:space="preserve"> PAGEREF _Toc170307578 \h </w:instrText>
      </w:r>
      <w:r w:rsidRPr="00196FD5">
        <w:rPr>
          <w:rFonts w:cs="Arial"/>
          <w:szCs w:val="18"/>
        </w:rPr>
      </w:r>
      <w:r w:rsidRPr="00196FD5">
        <w:rPr>
          <w:rFonts w:cs="Arial"/>
          <w:szCs w:val="18"/>
        </w:rPr>
        <w:fldChar w:fldCharType="separate"/>
      </w:r>
      <w:r w:rsidR="00B94815">
        <w:rPr>
          <w:rFonts w:cs="Arial"/>
          <w:szCs w:val="18"/>
        </w:rPr>
        <w:t>53</w:t>
      </w:r>
      <w:r w:rsidRPr="00196FD5">
        <w:rPr>
          <w:rFonts w:cs="Arial"/>
          <w:szCs w:val="18"/>
        </w:rPr>
        <w:fldChar w:fldCharType="end"/>
      </w:r>
    </w:p>
    <w:p w14:paraId="3784CE66" w14:textId="11789FE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12.3</w:t>
      </w:r>
      <w:r w:rsidRPr="005738BC">
        <w:rPr>
          <w:rFonts w:eastAsiaTheme="minorHAnsi" w:cs="Arial"/>
          <w:b/>
          <w:szCs w:val="18"/>
          <w:lang w:eastAsia="en-US"/>
        </w:rPr>
        <w:tab/>
      </w:r>
      <w:r w:rsidRPr="00196FD5">
        <w:rPr>
          <w:rFonts w:eastAsiaTheme="minorHAnsi" w:cs="Arial"/>
          <w:szCs w:val="18"/>
          <w:lang w:eastAsia="en-US"/>
        </w:rPr>
        <w:t>Bezbariérová zkoušecí a převlékací kabina</w:t>
      </w:r>
      <w:r w:rsidRPr="00196FD5">
        <w:rPr>
          <w:rFonts w:cs="Arial"/>
          <w:szCs w:val="18"/>
        </w:rPr>
        <w:tab/>
      </w:r>
      <w:r w:rsidRPr="00196FD5">
        <w:rPr>
          <w:rFonts w:cs="Arial"/>
          <w:szCs w:val="18"/>
        </w:rPr>
        <w:fldChar w:fldCharType="begin"/>
      </w:r>
      <w:r w:rsidRPr="00196FD5">
        <w:rPr>
          <w:rFonts w:cs="Arial"/>
          <w:szCs w:val="18"/>
        </w:rPr>
        <w:instrText xml:space="preserve"> PAGEREF _Toc170307579 \h </w:instrText>
      </w:r>
      <w:r w:rsidRPr="00196FD5">
        <w:rPr>
          <w:rFonts w:cs="Arial"/>
          <w:szCs w:val="18"/>
        </w:rPr>
      </w:r>
      <w:r w:rsidRPr="00196FD5">
        <w:rPr>
          <w:rFonts w:cs="Arial"/>
          <w:szCs w:val="18"/>
        </w:rPr>
        <w:fldChar w:fldCharType="separate"/>
      </w:r>
      <w:r w:rsidR="00B94815">
        <w:rPr>
          <w:rFonts w:cs="Arial"/>
          <w:szCs w:val="18"/>
        </w:rPr>
        <w:t>53</w:t>
      </w:r>
      <w:r w:rsidRPr="00196FD5">
        <w:rPr>
          <w:rFonts w:cs="Arial"/>
          <w:szCs w:val="18"/>
        </w:rPr>
        <w:fldChar w:fldCharType="end"/>
      </w:r>
    </w:p>
    <w:p w14:paraId="7CEEFD89" w14:textId="40C7156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12.4</w:t>
      </w:r>
      <w:r w:rsidRPr="005738BC">
        <w:rPr>
          <w:rFonts w:eastAsiaTheme="minorHAnsi" w:cs="Arial"/>
          <w:b/>
          <w:szCs w:val="18"/>
          <w:lang w:eastAsia="en-US"/>
        </w:rPr>
        <w:tab/>
      </w:r>
      <w:r w:rsidRPr="00196FD5">
        <w:rPr>
          <w:rFonts w:eastAsiaTheme="minorHAnsi" w:cs="Arial"/>
          <w:szCs w:val="18"/>
          <w:lang w:eastAsia="en-US"/>
        </w:rPr>
        <w:t>Bezbariérová záchodová kabina</w:t>
      </w:r>
      <w:r w:rsidRPr="00196FD5">
        <w:rPr>
          <w:rFonts w:cs="Arial"/>
          <w:szCs w:val="18"/>
        </w:rPr>
        <w:tab/>
      </w:r>
      <w:r w:rsidRPr="00196FD5">
        <w:rPr>
          <w:rFonts w:cs="Arial"/>
          <w:szCs w:val="18"/>
        </w:rPr>
        <w:fldChar w:fldCharType="begin"/>
      </w:r>
      <w:r w:rsidRPr="00196FD5">
        <w:rPr>
          <w:rFonts w:cs="Arial"/>
          <w:szCs w:val="18"/>
        </w:rPr>
        <w:instrText xml:space="preserve"> PAGEREF _Toc170307580 \h </w:instrText>
      </w:r>
      <w:r w:rsidRPr="00196FD5">
        <w:rPr>
          <w:rFonts w:cs="Arial"/>
          <w:szCs w:val="18"/>
        </w:rPr>
      </w:r>
      <w:r w:rsidRPr="00196FD5">
        <w:rPr>
          <w:rFonts w:cs="Arial"/>
          <w:szCs w:val="18"/>
        </w:rPr>
        <w:fldChar w:fldCharType="separate"/>
      </w:r>
      <w:r w:rsidR="00B94815">
        <w:rPr>
          <w:rFonts w:cs="Arial"/>
          <w:szCs w:val="18"/>
        </w:rPr>
        <w:t>54</w:t>
      </w:r>
      <w:r w:rsidRPr="00196FD5">
        <w:rPr>
          <w:rFonts w:cs="Arial"/>
          <w:szCs w:val="18"/>
        </w:rPr>
        <w:fldChar w:fldCharType="end"/>
      </w:r>
    </w:p>
    <w:p w14:paraId="778172D8" w14:textId="7EA07FDA"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12.5</w:t>
      </w:r>
      <w:r w:rsidRPr="005738BC">
        <w:rPr>
          <w:rFonts w:eastAsiaTheme="minorHAnsi" w:cs="Arial"/>
          <w:b/>
          <w:szCs w:val="18"/>
          <w:lang w:eastAsia="en-US"/>
        </w:rPr>
        <w:tab/>
      </w:r>
      <w:r w:rsidRPr="00196FD5">
        <w:rPr>
          <w:rFonts w:eastAsiaTheme="minorHAnsi" w:cs="Arial"/>
          <w:szCs w:val="18"/>
        </w:rPr>
        <w:t>Záchodová kabina</w:t>
      </w:r>
      <w:r w:rsidRPr="00196FD5">
        <w:rPr>
          <w:rFonts w:cs="Arial"/>
          <w:szCs w:val="18"/>
        </w:rPr>
        <w:tab/>
      </w:r>
      <w:r w:rsidRPr="00196FD5">
        <w:rPr>
          <w:rFonts w:cs="Arial"/>
          <w:szCs w:val="18"/>
        </w:rPr>
        <w:fldChar w:fldCharType="begin"/>
      </w:r>
      <w:r w:rsidRPr="00196FD5">
        <w:rPr>
          <w:rFonts w:cs="Arial"/>
          <w:szCs w:val="18"/>
        </w:rPr>
        <w:instrText xml:space="preserve"> PAGEREF _Toc170307581 \h </w:instrText>
      </w:r>
      <w:r w:rsidRPr="00196FD5">
        <w:rPr>
          <w:rFonts w:cs="Arial"/>
          <w:szCs w:val="18"/>
        </w:rPr>
      </w:r>
      <w:r w:rsidRPr="00196FD5">
        <w:rPr>
          <w:rFonts w:cs="Arial"/>
          <w:szCs w:val="18"/>
        </w:rPr>
        <w:fldChar w:fldCharType="separate"/>
      </w:r>
      <w:r w:rsidR="00B94815">
        <w:rPr>
          <w:rFonts w:cs="Arial"/>
          <w:szCs w:val="18"/>
        </w:rPr>
        <w:t>59</w:t>
      </w:r>
      <w:r w:rsidRPr="00196FD5">
        <w:rPr>
          <w:rFonts w:cs="Arial"/>
          <w:szCs w:val="18"/>
        </w:rPr>
        <w:fldChar w:fldCharType="end"/>
      </w:r>
    </w:p>
    <w:p w14:paraId="3C1FAEE5" w14:textId="6A04B19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12.6</w:t>
      </w:r>
      <w:r w:rsidRPr="005738BC">
        <w:rPr>
          <w:rFonts w:eastAsiaTheme="minorHAnsi" w:cs="Arial"/>
          <w:b/>
          <w:szCs w:val="18"/>
        </w:rPr>
        <w:tab/>
      </w:r>
      <w:r w:rsidRPr="00196FD5">
        <w:rPr>
          <w:rFonts w:eastAsiaTheme="minorHAnsi" w:cs="Arial"/>
          <w:szCs w:val="18"/>
        </w:rPr>
        <w:t>Pisoáry</w:t>
      </w:r>
      <w:r w:rsidRPr="00196FD5">
        <w:rPr>
          <w:rFonts w:cs="Arial"/>
          <w:szCs w:val="18"/>
        </w:rPr>
        <w:tab/>
      </w:r>
      <w:r w:rsidRPr="00196FD5">
        <w:rPr>
          <w:rFonts w:cs="Arial"/>
          <w:szCs w:val="18"/>
        </w:rPr>
        <w:fldChar w:fldCharType="begin"/>
      </w:r>
      <w:r w:rsidRPr="00196FD5">
        <w:rPr>
          <w:rFonts w:cs="Arial"/>
          <w:szCs w:val="18"/>
        </w:rPr>
        <w:instrText xml:space="preserve"> PAGEREF _Toc170307582 \h </w:instrText>
      </w:r>
      <w:r w:rsidRPr="00196FD5">
        <w:rPr>
          <w:rFonts w:cs="Arial"/>
          <w:szCs w:val="18"/>
        </w:rPr>
      </w:r>
      <w:r w:rsidRPr="00196FD5">
        <w:rPr>
          <w:rFonts w:cs="Arial"/>
          <w:szCs w:val="18"/>
        </w:rPr>
        <w:fldChar w:fldCharType="separate"/>
      </w:r>
      <w:r w:rsidR="00B94815">
        <w:rPr>
          <w:rFonts w:cs="Arial"/>
          <w:szCs w:val="18"/>
        </w:rPr>
        <w:t>59</w:t>
      </w:r>
      <w:r w:rsidRPr="00196FD5">
        <w:rPr>
          <w:rFonts w:cs="Arial"/>
          <w:szCs w:val="18"/>
        </w:rPr>
        <w:fldChar w:fldCharType="end"/>
      </w:r>
    </w:p>
    <w:p w14:paraId="26856CB9" w14:textId="075063F3"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12.7</w:t>
      </w:r>
      <w:r w:rsidRPr="005738BC">
        <w:rPr>
          <w:rFonts w:eastAsiaTheme="minorHAnsi" w:cs="Arial"/>
          <w:b/>
          <w:szCs w:val="18"/>
          <w:lang w:eastAsia="en-US"/>
        </w:rPr>
        <w:tab/>
      </w:r>
      <w:r w:rsidRPr="00196FD5">
        <w:rPr>
          <w:rFonts w:eastAsiaTheme="minorHAnsi" w:cs="Arial"/>
          <w:szCs w:val="18"/>
          <w:lang w:eastAsia="en-US"/>
        </w:rPr>
        <w:t>Bezbariérová koupelna, sprcha a vana</w:t>
      </w:r>
      <w:r w:rsidRPr="00196FD5">
        <w:rPr>
          <w:rFonts w:cs="Arial"/>
          <w:szCs w:val="18"/>
        </w:rPr>
        <w:tab/>
      </w:r>
      <w:r w:rsidRPr="00196FD5">
        <w:rPr>
          <w:rFonts w:cs="Arial"/>
          <w:szCs w:val="18"/>
        </w:rPr>
        <w:fldChar w:fldCharType="begin"/>
      </w:r>
      <w:r w:rsidRPr="00196FD5">
        <w:rPr>
          <w:rFonts w:cs="Arial"/>
          <w:szCs w:val="18"/>
        </w:rPr>
        <w:instrText xml:space="preserve"> PAGEREF _Toc170307583 \h </w:instrText>
      </w:r>
      <w:r w:rsidRPr="00196FD5">
        <w:rPr>
          <w:rFonts w:cs="Arial"/>
          <w:szCs w:val="18"/>
        </w:rPr>
      </w:r>
      <w:r w:rsidRPr="00196FD5">
        <w:rPr>
          <w:rFonts w:cs="Arial"/>
          <w:szCs w:val="18"/>
        </w:rPr>
        <w:fldChar w:fldCharType="separate"/>
      </w:r>
      <w:r w:rsidR="00B94815">
        <w:rPr>
          <w:rFonts w:cs="Arial"/>
          <w:szCs w:val="18"/>
        </w:rPr>
        <w:t>60</w:t>
      </w:r>
      <w:r w:rsidRPr="00196FD5">
        <w:rPr>
          <w:rFonts w:cs="Arial"/>
          <w:szCs w:val="18"/>
        </w:rPr>
        <w:fldChar w:fldCharType="end"/>
      </w:r>
    </w:p>
    <w:p w14:paraId="67A8AD67" w14:textId="3930D10C"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12.8</w:t>
      </w:r>
      <w:r w:rsidRPr="005738BC">
        <w:rPr>
          <w:rFonts w:eastAsiaTheme="minorHAnsi" w:cs="Arial"/>
          <w:b/>
          <w:szCs w:val="18"/>
          <w:lang w:eastAsia="en-US"/>
        </w:rPr>
        <w:tab/>
      </w:r>
      <w:r w:rsidRPr="00196FD5">
        <w:rPr>
          <w:rFonts w:eastAsiaTheme="minorHAnsi" w:cs="Arial"/>
          <w:szCs w:val="18"/>
          <w:lang w:eastAsia="en-US"/>
        </w:rPr>
        <w:t>Přebalovací kabiny a pulty, kojící místnost</w:t>
      </w:r>
      <w:r w:rsidRPr="00196FD5">
        <w:rPr>
          <w:rFonts w:cs="Arial"/>
          <w:szCs w:val="18"/>
        </w:rPr>
        <w:tab/>
      </w:r>
      <w:r w:rsidRPr="00196FD5">
        <w:rPr>
          <w:rFonts w:cs="Arial"/>
          <w:szCs w:val="18"/>
        </w:rPr>
        <w:fldChar w:fldCharType="begin"/>
      </w:r>
      <w:r w:rsidRPr="00196FD5">
        <w:rPr>
          <w:rFonts w:cs="Arial"/>
          <w:szCs w:val="18"/>
        </w:rPr>
        <w:instrText xml:space="preserve"> PAGEREF _Toc170307584 \h </w:instrText>
      </w:r>
      <w:r w:rsidRPr="00196FD5">
        <w:rPr>
          <w:rFonts w:cs="Arial"/>
          <w:szCs w:val="18"/>
        </w:rPr>
      </w:r>
      <w:r w:rsidRPr="00196FD5">
        <w:rPr>
          <w:rFonts w:cs="Arial"/>
          <w:szCs w:val="18"/>
        </w:rPr>
        <w:fldChar w:fldCharType="separate"/>
      </w:r>
      <w:r w:rsidR="00B94815">
        <w:rPr>
          <w:rFonts w:cs="Arial"/>
          <w:szCs w:val="18"/>
        </w:rPr>
        <w:t>63</w:t>
      </w:r>
      <w:r w:rsidRPr="00196FD5">
        <w:rPr>
          <w:rFonts w:cs="Arial"/>
          <w:szCs w:val="18"/>
        </w:rPr>
        <w:fldChar w:fldCharType="end"/>
      </w:r>
    </w:p>
    <w:p w14:paraId="4D112B19" w14:textId="7ABD7371"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12.9</w:t>
      </w:r>
      <w:r w:rsidRPr="005738BC">
        <w:rPr>
          <w:rFonts w:eastAsiaTheme="minorHAnsi" w:cs="Arial"/>
          <w:b/>
          <w:szCs w:val="18"/>
          <w:lang w:eastAsia="en-US"/>
        </w:rPr>
        <w:tab/>
      </w:r>
      <w:r w:rsidRPr="00196FD5">
        <w:rPr>
          <w:rFonts w:eastAsiaTheme="minorHAnsi" w:cs="Arial"/>
          <w:szCs w:val="18"/>
          <w:lang w:eastAsia="en-US"/>
        </w:rPr>
        <w:t>Hygienické bloky</w:t>
      </w:r>
      <w:r w:rsidRPr="00196FD5">
        <w:rPr>
          <w:rFonts w:cs="Arial"/>
          <w:szCs w:val="18"/>
        </w:rPr>
        <w:tab/>
      </w:r>
      <w:r w:rsidRPr="00196FD5">
        <w:rPr>
          <w:rFonts w:cs="Arial"/>
          <w:szCs w:val="18"/>
        </w:rPr>
        <w:fldChar w:fldCharType="begin"/>
      </w:r>
      <w:r w:rsidRPr="00196FD5">
        <w:rPr>
          <w:rFonts w:cs="Arial"/>
          <w:szCs w:val="18"/>
        </w:rPr>
        <w:instrText xml:space="preserve"> PAGEREF _Toc170307585 \h </w:instrText>
      </w:r>
      <w:r w:rsidRPr="00196FD5">
        <w:rPr>
          <w:rFonts w:cs="Arial"/>
          <w:szCs w:val="18"/>
        </w:rPr>
      </w:r>
      <w:r w:rsidRPr="00196FD5">
        <w:rPr>
          <w:rFonts w:cs="Arial"/>
          <w:szCs w:val="18"/>
        </w:rPr>
        <w:fldChar w:fldCharType="separate"/>
      </w:r>
      <w:r w:rsidR="00B94815">
        <w:rPr>
          <w:rFonts w:cs="Arial"/>
          <w:szCs w:val="18"/>
        </w:rPr>
        <w:t>64</w:t>
      </w:r>
      <w:r w:rsidRPr="00196FD5">
        <w:rPr>
          <w:rFonts w:cs="Arial"/>
          <w:szCs w:val="18"/>
        </w:rPr>
        <w:fldChar w:fldCharType="end"/>
      </w:r>
    </w:p>
    <w:p w14:paraId="26AF4064" w14:textId="6D0310CB"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12.10</w:t>
      </w:r>
      <w:r w:rsidRPr="005738BC">
        <w:rPr>
          <w:rFonts w:eastAsiaTheme="minorHAnsi" w:cs="Arial"/>
          <w:b/>
          <w:szCs w:val="18"/>
          <w:lang w:eastAsia="en-US"/>
        </w:rPr>
        <w:tab/>
      </w:r>
      <w:r w:rsidRPr="00196FD5">
        <w:rPr>
          <w:rFonts w:eastAsiaTheme="minorHAnsi" w:cs="Arial"/>
          <w:szCs w:val="18"/>
          <w:lang w:eastAsia="en-US"/>
        </w:rPr>
        <w:t xml:space="preserve">Přístupná univerzální kabina – </w:t>
      </w:r>
      <w:r w:rsidRPr="00196FD5">
        <w:rPr>
          <w:rFonts w:cs="Arial"/>
          <w:szCs w:val="18"/>
        </w:rPr>
        <w:t>Changing Places</w:t>
      </w:r>
      <w:r w:rsidRPr="00196FD5">
        <w:rPr>
          <w:rFonts w:cs="Arial"/>
          <w:szCs w:val="18"/>
        </w:rPr>
        <w:tab/>
      </w:r>
      <w:r w:rsidRPr="00196FD5">
        <w:rPr>
          <w:rFonts w:cs="Arial"/>
          <w:szCs w:val="18"/>
        </w:rPr>
        <w:fldChar w:fldCharType="begin"/>
      </w:r>
      <w:r w:rsidRPr="00196FD5">
        <w:rPr>
          <w:rFonts w:cs="Arial"/>
          <w:szCs w:val="18"/>
        </w:rPr>
        <w:instrText xml:space="preserve"> PAGEREF _Toc170307586 \h </w:instrText>
      </w:r>
      <w:r w:rsidRPr="00196FD5">
        <w:rPr>
          <w:rFonts w:cs="Arial"/>
          <w:szCs w:val="18"/>
        </w:rPr>
      </w:r>
      <w:r w:rsidRPr="00196FD5">
        <w:rPr>
          <w:rFonts w:cs="Arial"/>
          <w:szCs w:val="18"/>
        </w:rPr>
        <w:fldChar w:fldCharType="separate"/>
      </w:r>
      <w:r w:rsidR="00B94815">
        <w:rPr>
          <w:rFonts w:cs="Arial"/>
          <w:szCs w:val="18"/>
        </w:rPr>
        <w:t>64</w:t>
      </w:r>
      <w:r w:rsidRPr="00196FD5">
        <w:rPr>
          <w:rFonts w:cs="Arial"/>
          <w:szCs w:val="18"/>
        </w:rPr>
        <w:fldChar w:fldCharType="end"/>
      </w:r>
    </w:p>
    <w:p w14:paraId="2C45FBCB" w14:textId="33C92534"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13</w:t>
      </w:r>
      <w:r w:rsidRPr="005738BC">
        <w:rPr>
          <w:rFonts w:eastAsiaTheme="minorHAnsi" w:cs="Arial"/>
          <w:b/>
          <w:szCs w:val="18"/>
          <w:lang w:eastAsia="en-US"/>
        </w:rPr>
        <w:tab/>
      </w:r>
      <w:r w:rsidRPr="00196FD5">
        <w:rPr>
          <w:rFonts w:eastAsiaTheme="minorHAnsi" w:cs="Arial"/>
          <w:szCs w:val="18"/>
          <w:lang w:eastAsia="en-US"/>
        </w:rPr>
        <w:t>Přístupnost a evakuace osob</w:t>
      </w:r>
      <w:r w:rsidRPr="00196FD5">
        <w:rPr>
          <w:rFonts w:cs="Arial"/>
          <w:szCs w:val="18"/>
        </w:rPr>
        <w:tab/>
      </w:r>
      <w:r w:rsidRPr="00196FD5">
        <w:rPr>
          <w:rFonts w:cs="Arial"/>
          <w:szCs w:val="18"/>
        </w:rPr>
        <w:fldChar w:fldCharType="begin"/>
      </w:r>
      <w:r w:rsidRPr="00196FD5">
        <w:rPr>
          <w:rFonts w:cs="Arial"/>
          <w:szCs w:val="18"/>
        </w:rPr>
        <w:instrText xml:space="preserve"> PAGEREF _Toc170307587 \h </w:instrText>
      </w:r>
      <w:r w:rsidRPr="00196FD5">
        <w:rPr>
          <w:rFonts w:cs="Arial"/>
          <w:szCs w:val="18"/>
        </w:rPr>
      </w:r>
      <w:r w:rsidRPr="00196FD5">
        <w:rPr>
          <w:rFonts w:cs="Arial"/>
          <w:szCs w:val="18"/>
        </w:rPr>
        <w:fldChar w:fldCharType="separate"/>
      </w:r>
      <w:r w:rsidR="00B94815">
        <w:rPr>
          <w:rFonts w:cs="Arial"/>
          <w:szCs w:val="18"/>
        </w:rPr>
        <w:t>66</w:t>
      </w:r>
      <w:r w:rsidRPr="00196FD5">
        <w:rPr>
          <w:rFonts w:cs="Arial"/>
          <w:szCs w:val="18"/>
        </w:rPr>
        <w:fldChar w:fldCharType="end"/>
      </w:r>
    </w:p>
    <w:p w14:paraId="13D96ED2" w14:textId="4511A62F"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14</w:t>
      </w:r>
      <w:r w:rsidRPr="005738BC">
        <w:rPr>
          <w:rFonts w:eastAsiaTheme="minorHAnsi" w:cs="Arial"/>
          <w:b/>
          <w:szCs w:val="18"/>
          <w:lang w:eastAsia="en-US"/>
        </w:rPr>
        <w:tab/>
      </w:r>
      <w:r w:rsidRPr="00196FD5">
        <w:rPr>
          <w:rFonts w:eastAsiaTheme="minorHAnsi" w:cs="Arial"/>
          <w:szCs w:val="18"/>
          <w:lang w:eastAsia="en-US"/>
        </w:rPr>
        <w:t>Bytové domy a byty</w:t>
      </w:r>
      <w:r w:rsidRPr="00196FD5">
        <w:rPr>
          <w:rFonts w:cs="Arial"/>
          <w:szCs w:val="18"/>
        </w:rPr>
        <w:tab/>
      </w:r>
      <w:r w:rsidRPr="00196FD5">
        <w:rPr>
          <w:rFonts w:cs="Arial"/>
          <w:szCs w:val="18"/>
        </w:rPr>
        <w:fldChar w:fldCharType="begin"/>
      </w:r>
      <w:r w:rsidRPr="00196FD5">
        <w:rPr>
          <w:rFonts w:cs="Arial"/>
          <w:szCs w:val="18"/>
        </w:rPr>
        <w:instrText xml:space="preserve"> PAGEREF _Toc170307588 \h </w:instrText>
      </w:r>
      <w:r w:rsidRPr="00196FD5">
        <w:rPr>
          <w:rFonts w:cs="Arial"/>
          <w:szCs w:val="18"/>
        </w:rPr>
      </w:r>
      <w:r w:rsidRPr="00196FD5">
        <w:rPr>
          <w:rFonts w:cs="Arial"/>
          <w:szCs w:val="18"/>
        </w:rPr>
        <w:fldChar w:fldCharType="separate"/>
      </w:r>
      <w:r w:rsidR="00B94815">
        <w:rPr>
          <w:rFonts w:cs="Arial"/>
          <w:szCs w:val="18"/>
        </w:rPr>
        <w:t>66</w:t>
      </w:r>
      <w:r w:rsidRPr="00196FD5">
        <w:rPr>
          <w:rFonts w:cs="Arial"/>
          <w:szCs w:val="18"/>
        </w:rPr>
        <w:fldChar w:fldCharType="end"/>
      </w:r>
    </w:p>
    <w:p w14:paraId="177D1A20" w14:textId="0334DAF7"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14.1</w:t>
      </w:r>
      <w:r w:rsidRPr="005738BC">
        <w:rPr>
          <w:rFonts w:eastAsiaTheme="minorHAnsi" w:cs="Arial"/>
          <w:b/>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_Toc170307589 \h </w:instrText>
      </w:r>
      <w:r w:rsidRPr="00196FD5">
        <w:rPr>
          <w:rFonts w:cs="Arial"/>
          <w:szCs w:val="18"/>
        </w:rPr>
      </w:r>
      <w:r w:rsidRPr="00196FD5">
        <w:rPr>
          <w:rFonts w:cs="Arial"/>
          <w:szCs w:val="18"/>
        </w:rPr>
        <w:fldChar w:fldCharType="separate"/>
      </w:r>
      <w:r w:rsidR="00B94815">
        <w:rPr>
          <w:rFonts w:cs="Arial"/>
          <w:szCs w:val="18"/>
        </w:rPr>
        <w:t>66</w:t>
      </w:r>
      <w:r w:rsidRPr="00196FD5">
        <w:rPr>
          <w:rFonts w:cs="Arial"/>
          <w:szCs w:val="18"/>
        </w:rPr>
        <w:fldChar w:fldCharType="end"/>
      </w:r>
    </w:p>
    <w:p w14:paraId="355FFB11" w14:textId="0E4EF5F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14.2</w:t>
      </w:r>
      <w:r w:rsidRPr="005738BC">
        <w:rPr>
          <w:rFonts w:eastAsiaTheme="minorHAnsi" w:cs="Arial"/>
          <w:b/>
          <w:szCs w:val="18"/>
          <w:lang w:eastAsia="en-US"/>
        </w:rPr>
        <w:tab/>
      </w:r>
      <w:r w:rsidRPr="00196FD5">
        <w:rPr>
          <w:rFonts w:eastAsiaTheme="minorHAnsi" w:cs="Arial"/>
          <w:szCs w:val="18"/>
          <w:lang w:eastAsia="en-US"/>
        </w:rPr>
        <w:t>Byt s univerzálním standardem S120</w:t>
      </w:r>
      <w:r w:rsidRPr="00196FD5">
        <w:rPr>
          <w:rFonts w:cs="Arial"/>
          <w:szCs w:val="18"/>
        </w:rPr>
        <w:tab/>
      </w:r>
      <w:r w:rsidRPr="00196FD5">
        <w:rPr>
          <w:rFonts w:cs="Arial"/>
          <w:szCs w:val="18"/>
        </w:rPr>
        <w:fldChar w:fldCharType="begin"/>
      </w:r>
      <w:r w:rsidRPr="00196FD5">
        <w:rPr>
          <w:rFonts w:cs="Arial"/>
          <w:szCs w:val="18"/>
        </w:rPr>
        <w:instrText xml:space="preserve"> PAGEREF _Toc170307590 \h </w:instrText>
      </w:r>
      <w:r w:rsidRPr="00196FD5">
        <w:rPr>
          <w:rFonts w:cs="Arial"/>
          <w:szCs w:val="18"/>
        </w:rPr>
      </w:r>
      <w:r w:rsidRPr="00196FD5">
        <w:rPr>
          <w:rFonts w:cs="Arial"/>
          <w:szCs w:val="18"/>
        </w:rPr>
        <w:fldChar w:fldCharType="separate"/>
      </w:r>
      <w:r w:rsidR="00B94815">
        <w:rPr>
          <w:rFonts w:cs="Arial"/>
          <w:szCs w:val="18"/>
        </w:rPr>
        <w:t>66</w:t>
      </w:r>
      <w:r w:rsidRPr="00196FD5">
        <w:rPr>
          <w:rFonts w:cs="Arial"/>
          <w:szCs w:val="18"/>
        </w:rPr>
        <w:fldChar w:fldCharType="end"/>
      </w:r>
    </w:p>
    <w:p w14:paraId="3E2F92EB" w14:textId="21B4361E"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14.2.1</w:t>
      </w:r>
      <w:r>
        <w:rPr>
          <w:rFonts w:eastAsiaTheme="minorHAnsi" w:cs="Arial"/>
          <w:szCs w:val="18"/>
          <w:lang w:eastAsia="en-US"/>
        </w:rPr>
        <w:tab/>
      </w:r>
      <w:r w:rsidRPr="00196FD5">
        <w:rPr>
          <w:rFonts w:cs="Arial"/>
          <w:szCs w:val="18"/>
        </w:rPr>
        <w:t>Obecné požadavky</w:t>
      </w:r>
      <w:r w:rsidRPr="00196FD5">
        <w:rPr>
          <w:rFonts w:cs="Arial"/>
          <w:szCs w:val="18"/>
        </w:rPr>
        <w:tab/>
      </w:r>
      <w:r w:rsidRPr="00196FD5">
        <w:rPr>
          <w:rFonts w:cs="Arial"/>
          <w:szCs w:val="18"/>
        </w:rPr>
        <w:fldChar w:fldCharType="begin"/>
      </w:r>
      <w:r w:rsidRPr="00196FD5">
        <w:rPr>
          <w:rFonts w:cs="Arial"/>
          <w:szCs w:val="18"/>
        </w:rPr>
        <w:instrText xml:space="preserve"> PAGEREF _Toc170307591 \h </w:instrText>
      </w:r>
      <w:r w:rsidRPr="00196FD5">
        <w:rPr>
          <w:rFonts w:cs="Arial"/>
          <w:szCs w:val="18"/>
        </w:rPr>
      </w:r>
      <w:r w:rsidRPr="00196FD5">
        <w:rPr>
          <w:rFonts w:cs="Arial"/>
          <w:szCs w:val="18"/>
        </w:rPr>
        <w:fldChar w:fldCharType="separate"/>
      </w:r>
      <w:r w:rsidR="00B94815">
        <w:rPr>
          <w:rFonts w:cs="Arial"/>
          <w:szCs w:val="18"/>
        </w:rPr>
        <w:t>66</w:t>
      </w:r>
      <w:r w:rsidRPr="00196FD5">
        <w:rPr>
          <w:rFonts w:cs="Arial"/>
          <w:szCs w:val="18"/>
        </w:rPr>
        <w:fldChar w:fldCharType="end"/>
      </w:r>
    </w:p>
    <w:p w14:paraId="42240FBF" w14:textId="4F474951"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w:t>
      </w:r>
      <w:r w:rsidRPr="005738BC">
        <w:rPr>
          <w:rFonts w:cs="Arial"/>
          <w:b/>
          <w:szCs w:val="18"/>
        </w:rPr>
        <w:t>.2.2</w:t>
      </w:r>
      <w:r>
        <w:rPr>
          <w:rFonts w:cs="Arial"/>
          <w:szCs w:val="18"/>
        </w:rPr>
        <w:tab/>
      </w:r>
      <w:r w:rsidRPr="00196FD5">
        <w:rPr>
          <w:rFonts w:cs="Arial"/>
          <w:szCs w:val="18"/>
        </w:rPr>
        <w:t>Požadavky na jednotlivé místnosti bytu</w:t>
      </w:r>
      <w:r w:rsidRPr="00196FD5">
        <w:rPr>
          <w:rFonts w:cs="Arial"/>
          <w:szCs w:val="18"/>
        </w:rPr>
        <w:tab/>
      </w:r>
      <w:r w:rsidRPr="00196FD5">
        <w:rPr>
          <w:rFonts w:cs="Arial"/>
          <w:szCs w:val="18"/>
        </w:rPr>
        <w:fldChar w:fldCharType="begin"/>
      </w:r>
      <w:r w:rsidRPr="00196FD5">
        <w:rPr>
          <w:rFonts w:cs="Arial"/>
          <w:szCs w:val="18"/>
        </w:rPr>
        <w:instrText xml:space="preserve"> PAGEREF _Toc170307592 \h </w:instrText>
      </w:r>
      <w:r w:rsidRPr="00196FD5">
        <w:rPr>
          <w:rFonts w:cs="Arial"/>
          <w:szCs w:val="18"/>
        </w:rPr>
      </w:r>
      <w:r w:rsidRPr="00196FD5">
        <w:rPr>
          <w:rFonts w:cs="Arial"/>
          <w:szCs w:val="18"/>
        </w:rPr>
        <w:fldChar w:fldCharType="separate"/>
      </w:r>
      <w:r w:rsidR="00B94815">
        <w:rPr>
          <w:rFonts w:cs="Arial"/>
          <w:szCs w:val="18"/>
        </w:rPr>
        <w:t>67</w:t>
      </w:r>
      <w:r w:rsidRPr="00196FD5">
        <w:rPr>
          <w:rFonts w:cs="Arial"/>
          <w:szCs w:val="18"/>
        </w:rPr>
        <w:fldChar w:fldCharType="end"/>
      </w:r>
    </w:p>
    <w:p w14:paraId="7C7CEC13" w14:textId="7E5FCA57"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14.2.3</w:t>
      </w:r>
      <w:r>
        <w:rPr>
          <w:rFonts w:eastAsiaTheme="minorHAnsi" w:cs="Arial"/>
          <w:szCs w:val="18"/>
          <w:lang w:eastAsia="en-US"/>
        </w:rPr>
        <w:tab/>
      </w:r>
      <w:r w:rsidRPr="00196FD5">
        <w:rPr>
          <w:rFonts w:eastAsiaTheme="minorHAnsi" w:cs="Arial"/>
          <w:szCs w:val="18"/>
          <w:lang w:eastAsia="en-US"/>
        </w:rPr>
        <w:t>Technické specifikace</w:t>
      </w:r>
      <w:r w:rsidRPr="00196FD5">
        <w:rPr>
          <w:rFonts w:cs="Arial"/>
          <w:szCs w:val="18"/>
        </w:rPr>
        <w:tab/>
      </w:r>
      <w:r w:rsidRPr="00196FD5">
        <w:rPr>
          <w:rFonts w:cs="Arial"/>
          <w:szCs w:val="18"/>
        </w:rPr>
        <w:fldChar w:fldCharType="begin"/>
      </w:r>
      <w:r w:rsidRPr="00196FD5">
        <w:rPr>
          <w:rFonts w:cs="Arial"/>
          <w:szCs w:val="18"/>
        </w:rPr>
        <w:instrText xml:space="preserve"> PAGEREF _Toc170307593 \h </w:instrText>
      </w:r>
      <w:r w:rsidRPr="00196FD5">
        <w:rPr>
          <w:rFonts w:cs="Arial"/>
          <w:szCs w:val="18"/>
        </w:rPr>
      </w:r>
      <w:r w:rsidRPr="00196FD5">
        <w:rPr>
          <w:rFonts w:cs="Arial"/>
          <w:szCs w:val="18"/>
        </w:rPr>
        <w:fldChar w:fldCharType="separate"/>
      </w:r>
      <w:r w:rsidR="00B94815">
        <w:rPr>
          <w:rFonts w:cs="Arial"/>
          <w:szCs w:val="18"/>
        </w:rPr>
        <w:t>67</w:t>
      </w:r>
      <w:r w:rsidRPr="00196FD5">
        <w:rPr>
          <w:rFonts w:cs="Arial"/>
          <w:szCs w:val="18"/>
        </w:rPr>
        <w:fldChar w:fldCharType="end"/>
      </w:r>
    </w:p>
    <w:p w14:paraId="5F797F00" w14:textId="75F8D0D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14.3</w:t>
      </w:r>
      <w:r w:rsidRPr="005738BC">
        <w:rPr>
          <w:rFonts w:eastAsiaTheme="minorHAnsi" w:cs="Arial"/>
          <w:b/>
          <w:szCs w:val="18"/>
          <w:lang w:eastAsia="en-US"/>
        </w:rPr>
        <w:tab/>
      </w:r>
      <w:r w:rsidRPr="00196FD5">
        <w:rPr>
          <w:rFonts w:eastAsiaTheme="minorHAnsi" w:cs="Arial"/>
          <w:szCs w:val="18"/>
          <w:lang w:eastAsia="en-US"/>
        </w:rPr>
        <w:t>Byt s bezbariérovým standardem S150</w:t>
      </w:r>
      <w:r w:rsidRPr="00196FD5">
        <w:rPr>
          <w:rFonts w:cs="Arial"/>
          <w:szCs w:val="18"/>
        </w:rPr>
        <w:tab/>
      </w:r>
      <w:r w:rsidRPr="00196FD5">
        <w:rPr>
          <w:rFonts w:cs="Arial"/>
          <w:szCs w:val="18"/>
        </w:rPr>
        <w:fldChar w:fldCharType="begin"/>
      </w:r>
      <w:r w:rsidRPr="00196FD5">
        <w:rPr>
          <w:rFonts w:cs="Arial"/>
          <w:szCs w:val="18"/>
        </w:rPr>
        <w:instrText xml:space="preserve"> PAGEREF _Toc170307594 \h </w:instrText>
      </w:r>
      <w:r w:rsidRPr="00196FD5">
        <w:rPr>
          <w:rFonts w:cs="Arial"/>
          <w:szCs w:val="18"/>
        </w:rPr>
      </w:r>
      <w:r w:rsidRPr="00196FD5">
        <w:rPr>
          <w:rFonts w:cs="Arial"/>
          <w:szCs w:val="18"/>
        </w:rPr>
        <w:fldChar w:fldCharType="separate"/>
      </w:r>
      <w:r w:rsidR="00B94815">
        <w:rPr>
          <w:rFonts w:cs="Arial"/>
          <w:szCs w:val="18"/>
        </w:rPr>
        <w:t>67</w:t>
      </w:r>
      <w:r w:rsidRPr="00196FD5">
        <w:rPr>
          <w:rFonts w:cs="Arial"/>
          <w:szCs w:val="18"/>
        </w:rPr>
        <w:fldChar w:fldCharType="end"/>
      </w:r>
    </w:p>
    <w:p w14:paraId="38CC5F2F" w14:textId="77777777" w:rsidR="00BD271B" w:rsidRPr="00070BB1" w:rsidRDefault="00BD271B" w:rsidP="00BD271B">
      <w:pPr>
        <w:pStyle w:val="Textnormy"/>
        <w:pageBreakBefore/>
        <w:jc w:val="right"/>
        <w:rPr>
          <w:rFonts w:cs="Arial"/>
          <w:noProof/>
          <w:sz w:val="18"/>
        </w:rPr>
      </w:pPr>
      <w:r w:rsidRPr="00070BB1">
        <w:rPr>
          <w:rFonts w:cs="Arial"/>
          <w:noProof/>
          <w:sz w:val="18"/>
        </w:rPr>
        <w:lastRenderedPageBreak/>
        <w:t>Strana</w:t>
      </w:r>
    </w:p>
    <w:p w14:paraId="530A04A1" w14:textId="35B54E82"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14.3.1</w:t>
      </w:r>
      <w:r>
        <w:rPr>
          <w:rFonts w:eastAsiaTheme="minorHAnsi" w:cs="Arial"/>
          <w:szCs w:val="18"/>
          <w:lang w:eastAsia="en-US"/>
        </w:rPr>
        <w:tab/>
      </w:r>
      <w:r w:rsidRPr="00196FD5">
        <w:rPr>
          <w:rFonts w:cs="Arial"/>
          <w:szCs w:val="18"/>
        </w:rPr>
        <w:t>Obecné požadavky</w:t>
      </w:r>
      <w:r w:rsidRPr="00196FD5">
        <w:rPr>
          <w:rFonts w:cs="Arial"/>
          <w:szCs w:val="18"/>
        </w:rPr>
        <w:tab/>
      </w:r>
      <w:r w:rsidRPr="00196FD5">
        <w:rPr>
          <w:rFonts w:cs="Arial"/>
          <w:szCs w:val="18"/>
        </w:rPr>
        <w:fldChar w:fldCharType="begin"/>
      </w:r>
      <w:r w:rsidRPr="00196FD5">
        <w:rPr>
          <w:rFonts w:cs="Arial"/>
          <w:szCs w:val="18"/>
        </w:rPr>
        <w:instrText xml:space="preserve"> PAGEREF _Toc170307595 \h </w:instrText>
      </w:r>
      <w:r w:rsidRPr="00196FD5">
        <w:rPr>
          <w:rFonts w:cs="Arial"/>
          <w:szCs w:val="18"/>
        </w:rPr>
      </w:r>
      <w:r w:rsidRPr="00196FD5">
        <w:rPr>
          <w:rFonts w:cs="Arial"/>
          <w:szCs w:val="18"/>
        </w:rPr>
        <w:fldChar w:fldCharType="separate"/>
      </w:r>
      <w:r w:rsidR="00B94815">
        <w:rPr>
          <w:rFonts w:cs="Arial"/>
          <w:szCs w:val="18"/>
        </w:rPr>
        <w:t>68</w:t>
      </w:r>
      <w:r w:rsidRPr="00196FD5">
        <w:rPr>
          <w:rFonts w:cs="Arial"/>
          <w:szCs w:val="18"/>
        </w:rPr>
        <w:fldChar w:fldCharType="end"/>
      </w:r>
    </w:p>
    <w:p w14:paraId="42608854" w14:textId="7AEF1640"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w:t>
      </w:r>
      <w:r w:rsidRPr="005738BC">
        <w:rPr>
          <w:rFonts w:cs="Arial"/>
          <w:b/>
          <w:szCs w:val="18"/>
        </w:rPr>
        <w:t>.3.2</w:t>
      </w:r>
      <w:r>
        <w:rPr>
          <w:rFonts w:cs="Arial"/>
          <w:szCs w:val="18"/>
        </w:rPr>
        <w:tab/>
      </w:r>
      <w:r w:rsidRPr="00196FD5">
        <w:rPr>
          <w:rFonts w:cs="Arial"/>
          <w:szCs w:val="18"/>
        </w:rPr>
        <w:t>Požadavky na jednotlivé místnosti bytu</w:t>
      </w:r>
      <w:r w:rsidRPr="00196FD5">
        <w:rPr>
          <w:rFonts w:cs="Arial"/>
          <w:szCs w:val="18"/>
        </w:rPr>
        <w:tab/>
      </w:r>
      <w:r w:rsidRPr="00196FD5">
        <w:rPr>
          <w:rFonts w:cs="Arial"/>
          <w:szCs w:val="18"/>
        </w:rPr>
        <w:fldChar w:fldCharType="begin"/>
      </w:r>
      <w:r w:rsidRPr="00196FD5">
        <w:rPr>
          <w:rFonts w:cs="Arial"/>
          <w:szCs w:val="18"/>
        </w:rPr>
        <w:instrText xml:space="preserve"> PAGEREF _Toc170307596 \h </w:instrText>
      </w:r>
      <w:r w:rsidRPr="00196FD5">
        <w:rPr>
          <w:rFonts w:cs="Arial"/>
          <w:szCs w:val="18"/>
        </w:rPr>
      </w:r>
      <w:r w:rsidRPr="00196FD5">
        <w:rPr>
          <w:rFonts w:cs="Arial"/>
          <w:szCs w:val="18"/>
        </w:rPr>
        <w:fldChar w:fldCharType="separate"/>
      </w:r>
      <w:r w:rsidR="00B94815">
        <w:rPr>
          <w:rFonts w:cs="Arial"/>
          <w:szCs w:val="18"/>
        </w:rPr>
        <w:t>68</w:t>
      </w:r>
      <w:r w:rsidRPr="00196FD5">
        <w:rPr>
          <w:rFonts w:cs="Arial"/>
          <w:szCs w:val="18"/>
        </w:rPr>
        <w:fldChar w:fldCharType="end"/>
      </w:r>
    </w:p>
    <w:p w14:paraId="0C5AD151" w14:textId="3CE1D54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14.4</w:t>
      </w:r>
      <w:r w:rsidRPr="005738BC">
        <w:rPr>
          <w:rFonts w:eastAsiaTheme="minorHAnsi" w:cs="Arial"/>
          <w:b/>
          <w:szCs w:val="18"/>
          <w:lang w:eastAsia="en-US"/>
        </w:rPr>
        <w:tab/>
      </w:r>
      <w:r w:rsidRPr="00196FD5">
        <w:rPr>
          <w:rFonts w:eastAsiaTheme="minorHAnsi" w:cs="Arial"/>
          <w:szCs w:val="18"/>
          <w:lang w:eastAsia="en-US"/>
        </w:rPr>
        <w:t>Byt se specifickým standardem S180</w:t>
      </w:r>
      <w:r w:rsidRPr="00196FD5">
        <w:rPr>
          <w:rFonts w:cs="Arial"/>
          <w:szCs w:val="18"/>
        </w:rPr>
        <w:tab/>
      </w:r>
      <w:r w:rsidRPr="00196FD5">
        <w:rPr>
          <w:rFonts w:cs="Arial"/>
          <w:szCs w:val="18"/>
        </w:rPr>
        <w:fldChar w:fldCharType="begin"/>
      </w:r>
      <w:r w:rsidRPr="00196FD5">
        <w:rPr>
          <w:rFonts w:cs="Arial"/>
          <w:szCs w:val="18"/>
        </w:rPr>
        <w:instrText xml:space="preserve"> PAGEREF _Toc170307597 \h </w:instrText>
      </w:r>
      <w:r w:rsidRPr="00196FD5">
        <w:rPr>
          <w:rFonts w:cs="Arial"/>
          <w:szCs w:val="18"/>
        </w:rPr>
      </w:r>
      <w:r w:rsidRPr="00196FD5">
        <w:rPr>
          <w:rFonts w:cs="Arial"/>
          <w:szCs w:val="18"/>
        </w:rPr>
        <w:fldChar w:fldCharType="separate"/>
      </w:r>
      <w:r w:rsidR="00B94815">
        <w:rPr>
          <w:rFonts w:cs="Arial"/>
          <w:szCs w:val="18"/>
        </w:rPr>
        <w:t>69</w:t>
      </w:r>
      <w:r w:rsidRPr="00196FD5">
        <w:rPr>
          <w:rFonts w:cs="Arial"/>
          <w:szCs w:val="18"/>
        </w:rPr>
        <w:fldChar w:fldCharType="end"/>
      </w:r>
    </w:p>
    <w:p w14:paraId="131CB8E4" w14:textId="5BC523F8"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14.4.1</w:t>
      </w:r>
      <w:r>
        <w:rPr>
          <w:rFonts w:eastAsiaTheme="minorHAnsi" w:cs="Arial"/>
          <w:szCs w:val="18"/>
          <w:lang w:eastAsia="en-US"/>
        </w:rPr>
        <w:tab/>
      </w:r>
      <w:r w:rsidRPr="00196FD5">
        <w:rPr>
          <w:rFonts w:cs="Arial"/>
          <w:szCs w:val="18"/>
        </w:rPr>
        <w:t>Obecné požadavky</w:t>
      </w:r>
      <w:r w:rsidRPr="00196FD5">
        <w:rPr>
          <w:rFonts w:cs="Arial"/>
          <w:szCs w:val="18"/>
        </w:rPr>
        <w:tab/>
      </w:r>
      <w:r w:rsidRPr="00196FD5">
        <w:rPr>
          <w:rFonts w:cs="Arial"/>
          <w:szCs w:val="18"/>
        </w:rPr>
        <w:fldChar w:fldCharType="begin"/>
      </w:r>
      <w:r w:rsidRPr="00196FD5">
        <w:rPr>
          <w:rFonts w:cs="Arial"/>
          <w:szCs w:val="18"/>
        </w:rPr>
        <w:instrText xml:space="preserve"> PAGEREF _Toc170307598 \h </w:instrText>
      </w:r>
      <w:r w:rsidRPr="00196FD5">
        <w:rPr>
          <w:rFonts w:cs="Arial"/>
          <w:szCs w:val="18"/>
        </w:rPr>
      </w:r>
      <w:r w:rsidRPr="00196FD5">
        <w:rPr>
          <w:rFonts w:cs="Arial"/>
          <w:szCs w:val="18"/>
        </w:rPr>
        <w:fldChar w:fldCharType="separate"/>
      </w:r>
      <w:r w:rsidR="00B94815">
        <w:rPr>
          <w:rFonts w:cs="Arial"/>
          <w:szCs w:val="18"/>
        </w:rPr>
        <w:t>69</w:t>
      </w:r>
      <w:r w:rsidRPr="00196FD5">
        <w:rPr>
          <w:rFonts w:cs="Arial"/>
          <w:szCs w:val="18"/>
        </w:rPr>
        <w:fldChar w:fldCharType="end"/>
      </w:r>
    </w:p>
    <w:p w14:paraId="4FEDB99A" w14:textId="224CE7E1"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w:t>
      </w:r>
      <w:r w:rsidRPr="005738BC">
        <w:rPr>
          <w:rFonts w:cs="Arial"/>
          <w:b/>
          <w:szCs w:val="18"/>
        </w:rPr>
        <w:t>.4.2</w:t>
      </w:r>
      <w:r>
        <w:rPr>
          <w:rFonts w:cs="Arial"/>
          <w:szCs w:val="18"/>
        </w:rPr>
        <w:tab/>
      </w:r>
      <w:r w:rsidRPr="00196FD5">
        <w:rPr>
          <w:rFonts w:cs="Arial"/>
          <w:szCs w:val="18"/>
        </w:rPr>
        <w:t>Požadavky na jednotlivé místnosti bytu</w:t>
      </w:r>
      <w:r w:rsidRPr="00196FD5">
        <w:rPr>
          <w:rFonts w:cs="Arial"/>
          <w:szCs w:val="18"/>
        </w:rPr>
        <w:tab/>
      </w:r>
      <w:r w:rsidRPr="00196FD5">
        <w:rPr>
          <w:rFonts w:cs="Arial"/>
          <w:szCs w:val="18"/>
        </w:rPr>
        <w:fldChar w:fldCharType="begin"/>
      </w:r>
      <w:r w:rsidRPr="00196FD5">
        <w:rPr>
          <w:rFonts w:cs="Arial"/>
          <w:szCs w:val="18"/>
        </w:rPr>
        <w:instrText xml:space="preserve"> PAGEREF _Toc170307599 \h </w:instrText>
      </w:r>
      <w:r w:rsidRPr="00196FD5">
        <w:rPr>
          <w:rFonts w:cs="Arial"/>
          <w:szCs w:val="18"/>
        </w:rPr>
      </w:r>
      <w:r w:rsidRPr="00196FD5">
        <w:rPr>
          <w:rFonts w:cs="Arial"/>
          <w:szCs w:val="18"/>
        </w:rPr>
        <w:fldChar w:fldCharType="separate"/>
      </w:r>
      <w:r w:rsidR="00B94815">
        <w:rPr>
          <w:rFonts w:cs="Arial"/>
          <w:szCs w:val="18"/>
        </w:rPr>
        <w:t>70</w:t>
      </w:r>
      <w:r w:rsidRPr="00196FD5">
        <w:rPr>
          <w:rFonts w:cs="Arial"/>
          <w:szCs w:val="18"/>
        </w:rPr>
        <w:fldChar w:fldCharType="end"/>
      </w:r>
    </w:p>
    <w:p w14:paraId="6DF61A51" w14:textId="7215B03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14.5</w:t>
      </w:r>
      <w:r w:rsidRPr="005738BC">
        <w:rPr>
          <w:rFonts w:eastAsiaTheme="minorHAnsi" w:cs="Arial"/>
          <w:b/>
          <w:szCs w:val="18"/>
          <w:lang w:eastAsia="en-US"/>
        </w:rPr>
        <w:tab/>
      </w:r>
      <w:r w:rsidRPr="00196FD5">
        <w:rPr>
          <w:rFonts w:eastAsiaTheme="minorHAnsi" w:cs="Arial"/>
          <w:szCs w:val="18"/>
          <w:lang w:eastAsia="en-US"/>
        </w:rPr>
        <w:t>Byt pro osoby s těžkým zrakovým postižením</w:t>
      </w:r>
      <w:r w:rsidRPr="00196FD5">
        <w:rPr>
          <w:rFonts w:cs="Arial"/>
          <w:szCs w:val="18"/>
        </w:rPr>
        <w:tab/>
      </w:r>
      <w:r w:rsidRPr="00196FD5">
        <w:rPr>
          <w:rFonts w:cs="Arial"/>
          <w:szCs w:val="18"/>
        </w:rPr>
        <w:fldChar w:fldCharType="begin"/>
      </w:r>
      <w:r w:rsidRPr="00196FD5">
        <w:rPr>
          <w:rFonts w:cs="Arial"/>
          <w:szCs w:val="18"/>
        </w:rPr>
        <w:instrText xml:space="preserve"> PAGEREF _Toc170307600 \h </w:instrText>
      </w:r>
      <w:r w:rsidRPr="00196FD5">
        <w:rPr>
          <w:rFonts w:cs="Arial"/>
          <w:szCs w:val="18"/>
        </w:rPr>
      </w:r>
      <w:r w:rsidRPr="00196FD5">
        <w:rPr>
          <w:rFonts w:cs="Arial"/>
          <w:szCs w:val="18"/>
        </w:rPr>
        <w:fldChar w:fldCharType="separate"/>
      </w:r>
      <w:r w:rsidR="00B94815">
        <w:rPr>
          <w:rFonts w:cs="Arial"/>
          <w:szCs w:val="18"/>
        </w:rPr>
        <w:t>70</w:t>
      </w:r>
      <w:r w:rsidRPr="00196FD5">
        <w:rPr>
          <w:rFonts w:cs="Arial"/>
          <w:szCs w:val="18"/>
        </w:rPr>
        <w:fldChar w:fldCharType="end"/>
      </w:r>
    </w:p>
    <w:p w14:paraId="155C794F" w14:textId="048292F0"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14.5.1</w:t>
      </w:r>
      <w:r>
        <w:rPr>
          <w:rFonts w:eastAsiaTheme="minorHAnsi" w:cs="Arial"/>
          <w:szCs w:val="18"/>
          <w:lang w:eastAsia="en-US"/>
        </w:rPr>
        <w:tab/>
      </w:r>
      <w:r w:rsidRPr="00196FD5">
        <w:rPr>
          <w:rFonts w:eastAsiaTheme="minorHAnsi" w:cs="Arial"/>
          <w:szCs w:val="18"/>
          <w:lang w:eastAsia="en-US"/>
        </w:rPr>
        <w:t>Přístup k bytovému domu</w:t>
      </w:r>
      <w:r w:rsidRPr="00196FD5">
        <w:rPr>
          <w:rFonts w:cs="Arial"/>
          <w:szCs w:val="18"/>
        </w:rPr>
        <w:tab/>
      </w:r>
      <w:r w:rsidRPr="00196FD5">
        <w:rPr>
          <w:rFonts w:cs="Arial"/>
          <w:szCs w:val="18"/>
        </w:rPr>
        <w:fldChar w:fldCharType="begin"/>
      </w:r>
      <w:r w:rsidRPr="00196FD5">
        <w:rPr>
          <w:rFonts w:cs="Arial"/>
          <w:szCs w:val="18"/>
        </w:rPr>
        <w:instrText xml:space="preserve"> PAGEREF _Toc170307601 \h </w:instrText>
      </w:r>
      <w:r w:rsidRPr="00196FD5">
        <w:rPr>
          <w:rFonts w:cs="Arial"/>
          <w:szCs w:val="18"/>
        </w:rPr>
      </w:r>
      <w:r w:rsidRPr="00196FD5">
        <w:rPr>
          <w:rFonts w:cs="Arial"/>
          <w:szCs w:val="18"/>
        </w:rPr>
        <w:fldChar w:fldCharType="separate"/>
      </w:r>
      <w:r w:rsidR="00B94815">
        <w:rPr>
          <w:rFonts w:cs="Arial"/>
          <w:szCs w:val="18"/>
        </w:rPr>
        <w:t>71</w:t>
      </w:r>
      <w:r w:rsidRPr="00196FD5">
        <w:rPr>
          <w:rFonts w:cs="Arial"/>
          <w:szCs w:val="18"/>
        </w:rPr>
        <w:fldChar w:fldCharType="end"/>
      </w:r>
    </w:p>
    <w:p w14:paraId="17A6841F" w14:textId="13F70894"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14.5.2</w:t>
      </w:r>
      <w:r>
        <w:rPr>
          <w:rFonts w:eastAsiaTheme="minorHAnsi" w:cs="Arial"/>
          <w:szCs w:val="18"/>
          <w:lang w:eastAsia="en-US"/>
        </w:rPr>
        <w:tab/>
      </w:r>
      <w:r w:rsidRPr="00196FD5">
        <w:rPr>
          <w:rFonts w:eastAsiaTheme="minorHAnsi" w:cs="Arial"/>
          <w:szCs w:val="18"/>
          <w:lang w:eastAsia="en-US"/>
        </w:rPr>
        <w:t>Prostory bytového domu</w:t>
      </w:r>
      <w:r w:rsidRPr="00196FD5">
        <w:rPr>
          <w:rFonts w:cs="Arial"/>
          <w:szCs w:val="18"/>
        </w:rPr>
        <w:tab/>
      </w:r>
      <w:r w:rsidRPr="00196FD5">
        <w:rPr>
          <w:rFonts w:cs="Arial"/>
          <w:szCs w:val="18"/>
        </w:rPr>
        <w:fldChar w:fldCharType="begin"/>
      </w:r>
      <w:r w:rsidRPr="00196FD5">
        <w:rPr>
          <w:rFonts w:cs="Arial"/>
          <w:szCs w:val="18"/>
        </w:rPr>
        <w:instrText xml:space="preserve"> PAGEREF _Toc170307602 \h </w:instrText>
      </w:r>
      <w:r w:rsidRPr="00196FD5">
        <w:rPr>
          <w:rFonts w:cs="Arial"/>
          <w:szCs w:val="18"/>
        </w:rPr>
      </w:r>
      <w:r w:rsidRPr="00196FD5">
        <w:rPr>
          <w:rFonts w:cs="Arial"/>
          <w:szCs w:val="18"/>
        </w:rPr>
        <w:fldChar w:fldCharType="separate"/>
      </w:r>
      <w:r w:rsidR="00B94815">
        <w:rPr>
          <w:rFonts w:cs="Arial"/>
          <w:szCs w:val="18"/>
        </w:rPr>
        <w:t>71</w:t>
      </w:r>
      <w:r w:rsidRPr="00196FD5">
        <w:rPr>
          <w:rFonts w:cs="Arial"/>
          <w:szCs w:val="18"/>
        </w:rPr>
        <w:fldChar w:fldCharType="end"/>
      </w:r>
    </w:p>
    <w:p w14:paraId="6A276A7B" w14:textId="2BB72DAB"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14.5.3</w:t>
      </w:r>
      <w:r>
        <w:rPr>
          <w:rFonts w:eastAsiaTheme="minorHAnsi" w:cs="Arial"/>
          <w:szCs w:val="18"/>
          <w:lang w:eastAsia="en-US"/>
        </w:rPr>
        <w:tab/>
      </w:r>
      <w:r w:rsidRPr="00196FD5">
        <w:rPr>
          <w:rFonts w:cs="Arial"/>
          <w:szCs w:val="18"/>
        </w:rPr>
        <w:t>Obecné požadavky prostoru bytu</w:t>
      </w:r>
      <w:r w:rsidRPr="00196FD5">
        <w:rPr>
          <w:rFonts w:cs="Arial"/>
          <w:szCs w:val="18"/>
        </w:rPr>
        <w:tab/>
      </w:r>
      <w:r w:rsidRPr="00196FD5">
        <w:rPr>
          <w:rFonts w:cs="Arial"/>
          <w:szCs w:val="18"/>
        </w:rPr>
        <w:fldChar w:fldCharType="begin"/>
      </w:r>
      <w:r w:rsidRPr="00196FD5">
        <w:rPr>
          <w:rFonts w:cs="Arial"/>
          <w:szCs w:val="18"/>
        </w:rPr>
        <w:instrText xml:space="preserve"> PAGEREF _Toc170307603 \h </w:instrText>
      </w:r>
      <w:r w:rsidRPr="00196FD5">
        <w:rPr>
          <w:rFonts w:cs="Arial"/>
          <w:szCs w:val="18"/>
        </w:rPr>
      </w:r>
      <w:r w:rsidRPr="00196FD5">
        <w:rPr>
          <w:rFonts w:cs="Arial"/>
          <w:szCs w:val="18"/>
        </w:rPr>
        <w:fldChar w:fldCharType="separate"/>
      </w:r>
      <w:r w:rsidR="00B94815">
        <w:rPr>
          <w:rFonts w:cs="Arial"/>
          <w:szCs w:val="18"/>
        </w:rPr>
        <w:t>71</w:t>
      </w:r>
      <w:r w:rsidRPr="00196FD5">
        <w:rPr>
          <w:rFonts w:cs="Arial"/>
          <w:szCs w:val="18"/>
        </w:rPr>
        <w:fldChar w:fldCharType="end"/>
      </w:r>
    </w:p>
    <w:p w14:paraId="052CECFE" w14:textId="4ED6E86E"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14.5.4</w:t>
      </w:r>
      <w:r>
        <w:rPr>
          <w:rFonts w:eastAsiaTheme="minorHAnsi" w:cs="Arial"/>
          <w:szCs w:val="18"/>
          <w:lang w:eastAsia="en-US"/>
        </w:rPr>
        <w:tab/>
      </w:r>
      <w:r w:rsidRPr="00196FD5">
        <w:rPr>
          <w:rFonts w:eastAsiaTheme="minorHAnsi" w:cs="Arial"/>
          <w:szCs w:val="18"/>
          <w:lang w:eastAsia="en-US"/>
        </w:rPr>
        <w:t>Technická specifikace</w:t>
      </w:r>
      <w:r w:rsidRPr="00196FD5">
        <w:rPr>
          <w:rFonts w:cs="Arial"/>
          <w:szCs w:val="18"/>
        </w:rPr>
        <w:tab/>
      </w:r>
      <w:r w:rsidRPr="00196FD5">
        <w:rPr>
          <w:rFonts w:cs="Arial"/>
          <w:szCs w:val="18"/>
        </w:rPr>
        <w:fldChar w:fldCharType="begin"/>
      </w:r>
      <w:r w:rsidRPr="00196FD5">
        <w:rPr>
          <w:rFonts w:cs="Arial"/>
          <w:szCs w:val="18"/>
        </w:rPr>
        <w:instrText xml:space="preserve"> PAGEREF _Toc170307604 \h </w:instrText>
      </w:r>
      <w:r w:rsidRPr="00196FD5">
        <w:rPr>
          <w:rFonts w:cs="Arial"/>
          <w:szCs w:val="18"/>
        </w:rPr>
      </w:r>
      <w:r w:rsidRPr="00196FD5">
        <w:rPr>
          <w:rFonts w:cs="Arial"/>
          <w:szCs w:val="18"/>
        </w:rPr>
        <w:fldChar w:fldCharType="separate"/>
      </w:r>
      <w:r w:rsidR="00B94815">
        <w:rPr>
          <w:rFonts w:cs="Arial"/>
          <w:szCs w:val="18"/>
        </w:rPr>
        <w:t>71</w:t>
      </w:r>
      <w:r w:rsidRPr="00196FD5">
        <w:rPr>
          <w:rFonts w:cs="Arial"/>
          <w:szCs w:val="18"/>
        </w:rPr>
        <w:fldChar w:fldCharType="end"/>
      </w:r>
    </w:p>
    <w:p w14:paraId="278C8CDD" w14:textId="7625424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14.6</w:t>
      </w:r>
      <w:r w:rsidRPr="005738BC">
        <w:rPr>
          <w:rFonts w:eastAsiaTheme="minorHAnsi" w:cs="Arial"/>
          <w:b/>
          <w:szCs w:val="18"/>
          <w:lang w:eastAsia="en-US"/>
        </w:rPr>
        <w:tab/>
      </w:r>
      <w:r w:rsidRPr="00196FD5">
        <w:rPr>
          <w:rFonts w:eastAsiaTheme="minorHAnsi" w:cs="Arial"/>
          <w:szCs w:val="18"/>
          <w:lang w:eastAsia="en-US"/>
        </w:rPr>
        <w:t>Byt pro osoby se sluchovým postižením</w:t>
      </w:r>
      <w:r w:rsidRPr="00196FD5">
        <w:rPr>
          <w:rFonts w:cs="Arial"/>
          <w:szCs w:val="18"/>
        </w:rPr>
        <w:tab/>
      </w:r>
      <w:r w:rsidRPr="00196FD5">
        <w:rPr>
          <w:rFonts w:cs="Arial"/>
          <w:szCs w:val="18"/>
        </w:rPr>
        <w:fldChar w:fldCharType="begin"/>
      </w:r>
      <w:r w:rsidRPr="00196FD5">
        <w:rPr>
          <w:rFonts w:cs="Arial"/>
          <w:szCs w:val="18"/>
        </w:rPr>
        <w:instrText xml:space="preserve"> PAGEREF _Toc170307605 \h </w:instrText>
      </w:r>
      <w:r w:rsidRPr="00196FD5">
        <w:rPr>
          <w:rFonts w:cs="Arial"/>
          <w:szCs w:val="18"/>
        </w:rPr>
      </w:r>
      <w:r w:rsidRPr="00196FD5">
        <w:rPr>
          <w:rFonts w:cs="Arial"/>
          <w:szCs w:val="18"/>
        </w:rPr>
        <w:fldChar w:fldCharType="separate"/>
      </w:r>
      <w:r w:rsidR="00B94815">
        <w:rPr>
          <w:rFonts w:cs="Arial"/>
          <w:szCs w:val="18"/>
        </w:rPr>
        <w:t>71</w:t>
      </w:r>
      <w:r w:rsidRPr="00196FD5">
        <w:rPr>
          <w:rFonts w:cs="Arial"/>
          <w:szCs w:val="18"/>
        </w:rPr>
        <w:fldChar w:fldCharType="end"/>
      </w:r>
    </w:p>
    <w:p w14:paraId="5604C3CA" w14:textId="6FA9D0E1"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14.6.1</w:t>
      </w:r>
      <w:r>
        <w:rPr>
          <w:rFonts w:eastAsiaTheme="minorHAnsi" w:cs="Arial"/>
          <w:szCs w:val="18"/>
          <w:lang w:eastAsia="en-US"/>
        </w:rPr>
        <w:tab/>
      </w:r>
      <w:r w:rsidRPr="00196FD5">
        <w:rPr>
          <w:rFonts w:cs="Arial"/>
          <w:szCs w:val="18"/>
        </w:rPr>
        <w:t>Obecné požadavky</w:t>
      </w:r>
      <w:r w:rsidRPr="00196FD5">
        <w:rPr>
          <w:rFonts w:cs="Arial"/>
          <w:szCs w:val="18"/>
        </w:rPr>
        <w:tab/>
      </w:r>
      <w:r w:rsidRPr="00196FD5">
        <w:rPr>
          <w:rFonts w:cs="Arial"/>
          <w:szCs w:val="18"/>
        </w:rPr>
        <w:fldChar w:fldCharType="begin"/>
      </w:r>
      <w:r w:rsidRPr="00196FD5">
        <w:rPr>
          <w:rFonts w:cs="Arial"/>
          <w:szCs w:val="18"/>
        </w:rPr>
        <w:instrText xml:space="preserve"> PAGEREF _Toc170307606 \h </w:instrText>
      </w:r>
      <w:r w:rsidRPr="00196FD5">
        <w:rPr>
          <w:rFonts w:cs="Arial"/>
          <w:szCs w:val="18"/>
        </w:rPr>
      </w:r>
      <w:r w:rsidRPr="00196FD5">
        <w:rPr>
          <w:rFonts w:cs="Arial"/>
          <w:szCs w:val="18"/>
        </w:rPr>
        <w:fldChar w:fldCharType="separate"/>
      </w:r>
      <w:r w:rsidR="00B94815">
        <w:rPr>
          <w:rFonts w:cs="Arial"/>
          <w:szCs w:val="18"/>
        </w:rPr>
        <w:t>72</w:t>
      </w:r>
      <w:r w:rsidRPr="00196FD5">
        <w:rPr>
          <w:rFonts w:cs="Arial"/>
          <w:szCs w:val="18"/>
        </w:rPr>
        <w:fldChar w:fldCharType="end"/>
      </w:r>
    </w:p>
    <w:p w14:paraId="0FD7FD7E" w14:textId="219D03E3"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14.6.2</w:t>
      </w:r>
      <w:r>
        <w:rPr>
          <w:rFonts w:eastAsiaTheme="minorHAnsi" w:cs="Arial"/>
          <w:szCs w:val="18"/>
          <w:lang w:eastAsia="en-US"/>
        </w:rPr>
        <w:tab/>
      </w:r>
      <w:r w:rsidRPr="00196FD5">
        <w:rPr>
          <w:rFonts w:eastAsiaTheme="minorHAnsi" w:cs="Arial"/>
          <w:szCs w:val="18"/>
          <w:lang w:eastAsia="en-US"/>
        </w:rPr>
        <w:t>Technické specifikace</w:t>
      </w:r>
      <w:r w:rsidRPr="00196FD5">
        <w:rPr>
          <w:rFonts w:cs="Arial"/>
          <w:szCs w:val="18"/>
        </w:rPr>
        <w:tab/>
      </w:r>
      <w:r w:rsidRPr="00196FD5">
        <w:rPr>
          <w:rFonts w:cs="Arial"/>
          <w:szCs w:val="18"/>
        </w:rPr>
        <w:fldChar w:fldCharType="begin"/>
      </w:r>
      <w:r w:rsidRPr="00196FD5">
        <w:rPr>
          <w:rFonts w:cs="Arial"/>
          <w:szCs w:val="18"/>
        </w:rPr>
        <w:instrText xml:space="preserve"> PAGEREF _Toc170307607 \h </w:instrText>
      </w:r>
      <w:r w:rsidRPr="00196FD5">
        <w:rPr>
          <w:rFonts w:cs="Arial"/>
          <w:szCs w:val="18"/>
        </w:rPr>
      </w:r>
      <w:r w:rsidRPr="00196FD5">
        <w:rPr>
          <w:rFonts w:cs="Arial"/>
          <w:szCs w:val="18"/>
        </w:rPr>
        <w:fldChar w:fldCharType="separate"/>
      </w:r>
      <w:r w:rsidR="00B94815">
        <w:rPr>
          <w:rFonts w:cs="Arial"/>
          <w:szCs w:val="18"/>
        </w:rPr>
        <w:t>72</w:t>
      </w:r>
      <w:r w:rsidRPr="00196FD5">
        <w:rPr>
          <w:rFonts w:cs="Arial"/>
          <w:szCs w:val="18"/>
        </w:rPr>
        <w:fldChar w:fldCharType="end"/>
      </w:r>
    </w:p>
    <w:p w14:paraId="6C248DD5" w14:textId="7B9D2DFF"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15</w:t>
      </w:r>
      <w:r w:rsidRPr="005738BC">
        <w:rPr>
          <w:rFonts w:eastAsiaTheme="minorHAnsi" w:cs="Arial"/>
          <w:b/>
          <w:szCs w:val="18"/>
          <w:lang w:eastAsia="en-US"/>
        </w:rPr>
        <w:tab/>
      </w:r>
      <w:r w:rsidRPr="00196FD5">
        <w:rPr>
          <w:rFonts w:eastAsiaTheme="minorHAnsi" w:cs="Arial"/>
          <w:szCs w:val="18"/>
          <w:lang w:eastAsia="en-US"/>
        </w:rPr>
        <w:t>Stavby ubytovacích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_Toc170307608 \h </w:instrText>
      </w:r>
      <w:r w:rsidRPr="00196FD5">
        <w:rPr>
          <w:rFonts w:cs="Arial"/>
          <w:szCs w:val="18"/>
        </w:rPr>
      </w:r>
      <w:r w:rsidRPr="00196FD5">
        <w:rPr>
          <w:rFonts w:cs="Arial"/>
          <w:szCs w:val="18"/>
        </w:rPr>
        <w:fldChar w:fldCharType="separate"/>
      </w:r>
      <w:r w:rsidR="00B94815">
        <w:rPr>
          <w:rFonts w:cs="Arial"/>
          <w:szCs w:val="18"/>
        </w:rPr>
        <w:t>72</w:t>
      </w:r>
      <w:r w:rsidRPr="00196FD5">
        <w:rPr>
          <w:rFonts w:cs="Arial"/>
          <w:szCs w:val="18"/>
        </w:rPr>
        <w:fldChar w:fldCharType="end"/>
      </w:r>
    </w:p>
    <w:p w14:paraId="51621405" w14:textId="431C54E3"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15.1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_Toc170307609 \h </w:instrText>
      </w:r>
      <w:r w:rsidRPr="00196FD5">
        <w:rPr>
          <w:rFonts w:cs="Arial"/>
          <w:szCs w:val="18"/>
        </w:rPr>
      </w:r>
      <w:r w:rsidRPr="00196FD5">
        <w:rPr>
          <w:rFonts w:cs="Arial"/>
          <w:szCs w:val="18"/>
        </w:rPr>
        <w:fldChar w:fldCharType="separate"/>
      </w:r>
      <w:r w:rsidR="00B94815">
        <w:rPr>
          <w:rFonts w:cs="Arial"/>
          <w:szCs w:val="18"/>
        </w:rPr>
        <w:t>72</w:t>
      </w:r>
      <w:r w:rsidRPr="00196FD5">
        <w:rPr>
          <w:rFonts w:cs="Arial"/>
          <w:szCs w:val="18"/>
        </w:rPr>
        <w:fldChar w:fldCharType="end"/>
      </w:r>
    </w:p>
    <w:p w14:paraId="3AA6F688" w14:textId="39D61F2B"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15.2</w:t>
      </w:r>
      <w:r>
        <w:rPr>
          <w:rFonts w:eastAsiaTheme="minorHAnsi" w:cs="Arial"/>
          <w:szCs w:val="18"/>
          <w:lang w:eastAsia="en-US"/>
        </w:rPr>
        <w:tab/>
      </w:r>
      <w:r w:rsidRPr="00196FD5">
        <w:rPr>
          <w:rFonts w:eastAsiaTheme="minorHAnsi" w:cs="Arial"/>
          <w:szCs w:val="18"/>
          <w:lang w:eastAsia="en-US"/>
        </w:rPr>
        <w:t>Ubytovací zařízení pro cestovní ruch</w:t>
      </w:r>
      <w:r w:rsidRPr="00196FD5">
        <w:rPr>
          <w:rFonts w:cs="Arial"/>
          <w:szCs w:val="18"/>
        </w:rPr>
        <w:tab/>
      </w:r>
      <w:r w:rsidRPr="00196FD5">
        <w:rPr>
          <w:rFonts w:cs="Arial"/>
          <w:szCs w:val="18"/>
        </w:rPr>
        <w:fldChar w:fldCharType="begin"/>
      </w:r>
      <w:r w:rsidRPr="00196FD5">
        <w:rPr>
          <w:rFonts w:cs="Arial"/>
          <w:szCs w:val="18"/>
        </w:rPr>
        <w:instrText xml:space="preserve"> PAGEREF _Toc170307610 \h </w:instrText>
      </w:r>
      <w:r w:rsidRPr="00196FD5">
        <w:rPr>
          <w:rFonts w:cs="Arial"/>
          <w:szCs w:val="18"/>
        </w:rPr>
      </w:r>
      <w:r w:rsidRPr="00196FD5">
        <w:rPr>
          <w:rFonts w:cs="Arial"/>
          <w:szCs w:val="18"/>
        </w:rPr>
        <w:fldChar w:fldCharType="separate"/>
      </w:r>
      <w:r w:rsidR="00B94815">
        <w:rPr>
          <w:rFonts w:cs="Arial"/>
          <w:szCs w:val="18"/>
        </w:rPr>
        <w:t>72</w:t>
      </w:r>
      <w:r w:rsidRPr="00196FD5">
        <w:rPr>
          <w:rFonts w:cs="Arial"/>
          <w:szCs w:val="18"/>
        </w:rPr>
        <w:fldChar w:fldCharType="end"/>
      </w:r>
    </w:p>
    <w:p w14:paraId="324C9CC5" w14:textId="6D74F457"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15.3</w:t>
      </w:r>
      <w:r>
        <w:rPr>
          <w:rFonts w:eastAsiaTheme="minorHAnsi" w:cs="Arial"/>
          <w:szCs w:val="18"/>
          <w:lang w:eastAsia="en-US"/>
        </w:rPr>
        <w:tab/>
      </w:r>
      <w:r w:rsidRPr="00196FD5">
        <w:rPr>
          <w:rFonts w:eastAsiaTheme="minorHAnsi" w:cs="Arial"/>
          <w:szCs w:val="18"/>
          <w:lang w:eastAsia="en-US"/>
        </w:rPr>
        <w:t>Školská ubytovací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_Toc170307611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4026F17B" w14:textId="211D8781"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16</w:t>
      </w:r>
      <w:r w:rsidRPr="005738BC">
        <w:rPr>
          <w:rFonts w:eastAsiaTheme="minorHAnsi" w:cs="Arial"/>
          <w:b/>
          <w:szCs w:val="18"/>
          <w:lang w:eastAsia="en-US"/>
        </w:rPr>
        <w:tab/>
      </w:r>
      <w:r w:rsidRPr="00196FD5">
        <w:rPr>
          <w:rFonts w:eastAsiaTheme="minorHAnsi" w:cs="Arial"/>
          <w:szCs w:val="18"/>
          <w:lang w:eastAsia="en-US"/>
        </w:rPr>
        <w:t>Stavby pro sociální služby a zdravotnická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_Toc170307612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310AD333" w14:textId="3F47C57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16.1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_Toc170307613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07552B5D" w14:textId="01EC718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rPr>
        <w:t>16.2</w:t>
      </w:r>
      <w:r>
        <w:rPr>
          <w:rFonts w:eastAsiaTheme="minorHAnsi" w:cs="Arial"/>
          <w:szCs w:val="18"/>
        </w:rPr>
        <w:tab/>
      </w:r>
      <w:r w:rsidRPr="00196FD5">
        <w:rPr>
          <w:rFonts w:eastAsiaTheme="minorHAnsi" w:cs="Arial"/>
          <w:szCs w:val="18"/>
        </w:rPr>
        <w:t>Ubytovací zařízení staveb</w:t>
      </w:r>
      <w:r w:rsidRPr="00196FD5">
        <w:rPr>
          <w:rFonts w:eastAsiaTheme="minorHAnsi" w:cs="Arial"/>
          <w:szCs w:val="18"/>
          <w:lang w:eastAsia="en-US"/>
        </w:rPr>
        <w:t xml:space="preserve"> pro sociální služby</w:t>
      </w:r>
      <w:r w:rsidRPr="00196FD5">
        <w:rPr>
          <w:rFonts w:cs="Arial"/>
          <w:szCs w:val="18"/>
        </w:rPr>
        <w:tab/>
      </w:r>
      <w:r w:rsidRPr="00196FD5">
        <w:rPr>
          <w:rFonts w:cs="Arial"/>
          <w:szCs w:val="18"/>
        </w:rPr>
        <w:fldChar w:fldCharType="begin"/>
      </w:r>
      <w:r w:rsidRPr="00196FD5">
        <w:rPr>
          <w:rFonts w:cs="Arial"/>
          <w:szCs w:val="18"/>
        </w:rPr>
        <w:instrText xml:space="preserve"> PAGEREF _Toc170307614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696D4E79" w14:textId="2FEC08B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16.3</w:t>
      </w:r>
      <w:r>
        <w:rPr>
          <w:rFonts w:eastAsiaTheme="minorHAnsi" w:cs="Arial"/>
          <w:szCs w:val="18"/>
          <w:lang w:eastAsia="en-US"/>
        </w:rPr>
        <w:tab/>
      </w:r>
      <w:r w:rsidRPr="00196FD5">
        <w:rPr>
          <w:rFonts w:eastAsiaTheme="minorHAnsi" w:cs="Arial"/>
          <w:szCs w:val="18"/>
          <w:lang w:eastAsia="en-US"/>
        </w:rPr>
        <w:t>Zdravotnická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_Toc170307615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216860EF" w14:textId="2337B6B2"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17</w:t>
      </w:r>
      <w:r w:rsidRPr="005738BC">
        <w:rPr>
          <w:rFonts w:eastAsiaTheme="minorHAnsi" w:cs="Arial"/>
          <w:b/>
          <w:szCs w:val="18"/>
          <w:lang w:eastAsia="en-US"/>
        </w:rPr>
        <w:tab/>
      </w:r>
      <w:r w:rsidRPr="00196FD5">
        <w:rPr>
          <w:rFonts w:eastAsiaTheme="minorHAnsi" w:cs="Arial"/>
          <w:szCs w:val="18"/>
          <w:lang w:eastAsia="en-US"/>
        </w:rPr>
        <w:t>Stavby pro výchovu a vzdělávání</w:t>
      </w:r>
      <w:r w:rsidRPr="00196FD5">
        <w:rPr>
          <w:rFonts w:cs="Arial"/>
          <w:szCs w:val="18"/>
        </w:rPr>
        <w:tab/>
      </w:r>
      <w:r w:rsidRPr="00196FD5">
        <w:rPr>
          <w:rFonts w:cs="Arial"/>
          <w:szCs w:val="18"/>
        </w:rPr>
        <w:fldChar w:fldCharType="begin"/>
      </w:r>
      <w:r w:rsidRPr="00196FD5">
        <w:rPr>
          <w:rFonts w:cs="Arial"/>
          <w:szCs w:val="18"/>
        </w:rPr>
        <w:instrText xml:space="preserve"> PAGEREF _Toc170307616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3C5B76A8" w14:textId="62EFBA6C"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17.1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_Toc170307617 \h </w:instrText>
      </w:r>
      <w:r w:rsidRPr="00196FD5">
        <w:rPr>
          <w:rFonts w:cs="Arial"/>
          <w:szCs w:val="18"/>
        </w:rPr>
      </w:r>
      <w:r w:rsidRPr="00196FD5">
        <w:rPr>
          <w:rFonts w:cs="Arial"/>
          <w:szCs w:val="18"/>
        </w:rPr>
        <w:fldChar w:fldCharType="separate"/>
      </w:r>
      <w:r w:rsidR="00B94815">
        <w:rPr>
          <w:rFonts w:cs="Arial"/>
          <w:szCs w:val="18"/>
        </w:rPr>
        <w:t>73</w:t>
      </w:r>
      <w:r w:rsidRPr="00196FD5">
        <w:rPr>
          <w:rFonts w:cs="Arial"/>
          <w:szCs w:val="18"/>
        </w:rPr>
        <w:fldChar w:fldCharType="end"/>
      </w:r>
    </w:p>
    <w:p w14:paraId="1BE3EFF6" w14:textId="34CD75F4"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17.2</w:t>
      </w:r>
      <w:r>
        <w:rPr>
          <w:rFonts w:eastAsiaTheme="minorHAnsi" w:cs="Arial"/>
          <w:szCs w:val="18"/>
          <w:lang w:eastAsia="en-US"/>
        </w:rPr>
        <w:tab/>
      </w:r>
      <w:r w:rsidRPr="00196FD5">
        <w:rPr>
          <w:rFonts w:eastAsiaTheme="minorHAnsi" w:cs="Arial"/>
          <w:szCs w:val="18"/>
          <w:lang w:eastAsia="en-US"/>
        </w:rPr>
        <w:t>Předškolní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_Toc170307618 \h </w:instrText>
      </w:r>
      <w:r w:rsidRPr="00196FD5">
        <w:rPr>
          <w:rFonts w:cs="Arial"/>
          <w:szCs w:val="18"/>
        </w:rPr>
      </w:r>
      <w:r w:rsidRPr="00196FD5">
        <w:rPr>
          <w:rFonts w:cs="Arial"/>
          <w:szCs w:val="18"/>
        </w:rPr>
        <w:fldChar w:fldCharType="separate"/>
      </w:r>
      <w:r w:rsidR="00B94815">
        <w:rPr>
          <w:rFonts w:cs="Arial"/>
          <w:szCs w:val="18"/>
        </w:rPr>
        <w:t>74</w:t>
      </w:r>
      <w:r w:rsidRPr="00196FD5">
        <w:rPr>
          <w:rFonts w:cs="Arial"/>
          <w:szCs w:val="18"/>
        </w:rPr>
        <w:fldChar w:fldCharType="end"/>
      </w:r>
    </w:p>
    <w:p w14:paraId="12797D8C" w14:textId="4163E0A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17.3</w:t>
      </w:r>
      <w:r>
        <w:rPr>
          <w:rFonts w:eastAsiaTheme="minorHAnsi" w:cs="Arial"/>
          <w:szCs w:val="18"/>
          <w:lang w:eastAsia="en-US"/>
        </w:rPr>
        <w:tab/>
      </w:r>
      <w:r w:rsidRPr="00196FD5">
        <w:rPr>
          <w:rFonts w:eastAsiaTheme="minorHAnsi" w:cs="Arial"/>
          <w:szCs w:val="18"/>
          <w:lang w:eastAsia="en-US"/>
        </w:rPr>
        <w:t>Školní zařízení</w:t>
      </w:r>
      <w:r w:rsidRPr="00196FD5">
        <w:rPr>
          <w:rFonts w:cs="Arial"/>
          <w:szCs w:val="18"/>
        </w:rPr>
        <w:tab/>
      </w:r>
      <w:r w:rsidRPr="00196FD5">
        <w:rPr>
          <w:rFonts w:cs="Arial"/>
          <w:szCs w:val="18"/>
        </w:rPr>
        <w:fldChar w:fldCharType="begin"/>
      </w:r>
      <w:r w:rsidRPr="00196FD5">
        <w:rPr>
          <w:rFonts w:cs="Arial"/>
          <w:szCs w:val="18"/>
        </w:rPr>
        <w:instrText xml:space="preserve"> PAGEREF _Toc170307619 \h </w:instrText>
      </w:r>
      <w:r w:rsidRPr="00196FD5">
        <w:rPr>
          <w:rFonts w:cs="Arial"/>
          <w:szCs w:val="18"/>
        </w:rPr>
      </w:r>
      <w:r w:rsidRPr="00196FD5">
        <w:rPr>
          <w:rFonts w:cs="Arial"/>
          <w:szCs w:val="18"/>
        </w:rPr>
        <w:fldChar w:fldCharType="separate"/>
      </w:r>
      <w:r w:rsidR="00B94815">
        <w:rPr>
          <w:rFonts w:cs="Arial"/>
          <w:szCs w:val="18"/>
        </w:rPr>
        <w:t>74</w:t>
      </w:r>
      <w:r w:rsidRPr="00196FD5">
        <w:rPr>
          <w:rFonts w:cs="Arial"/>
          <w:szCs w:val="18"/>
        </w:rPr>
        <w:fldChar w:fldCharType="end"/>
      </w:r>
    </w:p>
    <w:p w14:paraId="59D21AC8" w14:textId="4589CAFA"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18</w:t>
      </w:r>
      <w:r w:rsidRPr="005738BC">
        <w:rPr>
          <w:rFonts w:eastAsiaTheme="minorHAnsi" w:cs="Arial"/>
          <w:b/>
          <w:szCs w:val="18"/>
          <w:lang w:eastAsia="en-US"/>
        </w:rPr>
        <w:tab/>
      </w:r>
      <w:r w:rsidRPr="00196FD5">
        <w:rPr>
          <w:rFonts w:eastAsiaTheme="minorHAnsi" w:cs="Arial"/>
          <w:szCs w:val="18"/>
          <w:lang w:eastAsia="en-US"/>
        </w:rPr>
        <w:t>Kulturní stavby</w:t>
      </w:r>
      <w:r w:rsidRPr="00196FD5">
        <w:rPr>
          <w:rFonts w:cs="Arial"/>
          <w:szCs w:val="18"/>
        </w:rPr>
        <w:tab/>
      </w:r>
      <w:r w:rsidRPr="00196FD5">
        <w:rPr>
          <w:rFonts w:cs="Arial"/>
          <w:szCs w:val="18"/>
        </w:rPr>
        <w:fldChar w:fldCharType="begin"/>
      </w:r>
      <w:r w:rsidRPr="00196FD5">
        <w:rPr>
          <w:rFonts w:cs="Arial"/>
          <w:szCs w:val="18"/>
        </w:rPr>
        <w:instrText xml:space="preserve"> PAGEREF _Toc170307620 \h </w:instrText>
      </w:r>
      <w:r w:rsidRPr="00196FD5">
        <w:rPr>
          <w:rFonts w:cs="Arial"/>
          <w:szCs w:val="18"/>
        </w:rPr>
      </w:r>
      <w:r w:rsidRPr="00196FD5">
        <w:rPr>
          <w:rFonts w:cs="Arial"/>
          <w:szCs w:val="18"/>
        </w:rPr>
        <w:fldChar w:fldCharType="separate"/>
      </w:r>
      <w:r w:rsidR="00B94815">
        <w:rPr>
          <w:rFonts w:cs="Arial"/>
          <w:szCs w:val="18"/>
        </w:rPr>
        <w:t>74</w:t>
      </w:r>
      <w:r w:rsidRPr="00196FD5">
        <w:rPr>
          <w:rFonts w:cs="Arial"/>
          <w:szCs w:val="18"/>
        </w:rPr>
        <w:fldChar w:fldCharType="end"/>
      </w:r>
    </w:p>
    <w:p w14:paraId="6C5A49F6" w14:textId="7B09ACC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18.1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_Toc170307621 \h </w:instrText>
      </w:r>
      <w:r w:rsidRPr="00196FD5">
        <w:rPr>
          <w:rFonts w:cs="Arial"/>
          <w:szCs w:val="18"/>
        </w:rPr>
      </w:r>
      <w:r w:rsidRPr="00196FD5">
        <w:rPr>
          <w:rFonts w:cs="Arial"/>
          <w:szCs w:val="18"/>
        </w:rPr>
        <w:fldChar w:fldCharType="separate"/>
      </w:r>
      <w:r w:rsidR="00B94815">
        <w:rPr>
          <w:rFonts w:cs="Arial"/>
          <w:szCs w:val="18"/>
        </w:rPr>
        <w:t>74</w:t>
      </w:r>
      <w:r w:rsidRPr="00196FD5">
        <w:rPr>
          <w:rFonts w:cs="Arial"/>
          <w:szCs w:val="18"/>
        </w:rPr>
        <w:fldChar w:fldCharType="end"/>
      </w:r>
    </w:p>
    <w:p w14:paraId="5ED4645E" w14:textId="13ABB25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18.2</w:t>
      </w:r>
      <w:r>
        <w:rPr>
          <w:rFonts w:eastAsiaTheme="minorHAnsi" w:cs="Arial"/>
          <w:szCs w:val="18"/>
          <w:lang w:eastAsia="en-US"/>
        </w:rPr>
        <w:tab/>
      </w:r>
      <w:r w:rsidRPr="00196FD5">
        <w:rPr>
          <w:rFonts w:eastAsiaTheme="minorHAnsi" w:cs="Arial"/>
          <w:szCs w:val="18"/>
          <w:lang w:eastAsia="en-US"/>
        </w:rPr>
        <w:t>Posluchárny, hlediště</w:t>
      </w:r>
      <w:r w:rsidRPr="00196FD5">
        <w:rPr>
          <w:rFonts w:cs="Arial"/>
          <w:szCs w:val="18"/>
        </w:rPr>
        <w:tab/>
      </w:r>
      <w:r w:rsidRPr="00196FD5">
        <w:rPr>
          <w:rFonts w:cs="Arial"/>
          <w:szCs w:val="18"/>
        </w:rPr>
        <w:fldChar w:fldCharType="begin"/>
      </w:r>
      <w:r w:rsidRPr="00196FD5">
        <w:rPr>
          <w:rFonts w:cs="Arial"/>
          <w:szCs w:val="18"/>
        </w:rPr>
        <w:instrText xml:space="preserve"> PAGEREF _Toc170307622 \h </w:instrText>
      </w:r>
      <w:r w:rsidRPr="00196FD5">
        <w:rPr>
          <w:rFonts w:cs="Arial"/>
          <w:szCs w:val="18"/>
        </w:rPr>
      </w:r>
      <w:r w:rsidRPr="00196FD5">
        <w:rPr>
          <w:rFonts w:cs="Arial"/>
          <w:szCs w:val="18"/>
        </w:rPr>
        <w:fldChar w:fldCharType="separate"/>
      </w:r>
      <w:r w:rsidR="00B94815">
        <w:rPr>
          <w:rFonts w:cs="Arial"/>
          <w:szCs w:val="18"/>
        </w:rPr>
        <w:t>75</w:t>
      </w:r>
      <w:r w:rsidRPr="00196FD5">
        <w:rPr>
          <w:rFonts w:cs="Arial"/>
          <w:szCs w:val="18"/>
        </w:rPr>
        <w:fldChar w:fldCharType="end"/>
      </w:r>
    </w:p>
    <w:p w14:paraId="151B49AF" w14:textId="4D05C4D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18.3</w:t>
      </w:r>
      <w:r>
        <w:rPr>
          <w:rFonts w:eastAsiaTheme="minorHAnsi" w:cs="Arial"/>
          <w:szCs w:val="18"/>
          <w:lang w:eastAsia="en-US"/>
        </w:rPr>
        <w:tab/>
      </w:r>
      <w:r w:rsidRPr="00196FD5">
        <w:rPr>
          <w:rFonts w:eastAsiaTheme="minorHAnsi" w:cs="Arial"/>
          <w:szCs w:val="18"/>
          <w:lang w:eastAsia="en-US"/>
        </w:rPr>
        <w:t>Knihovny</w:t>
      </w:r>
      <w:r w:rsidRPr="00196FD5">
        <w:rPr>
          <w:rFonts w:cs="Arial"/>
          <w:szCs w:val="18"/>
        </w:rPr>
        <w:tab/>
      </w:r>
      <w:r w:rsidRPr="00196FD5">
        <w:rPr>
          <w:rFonts w:cs="Arial"/>
          <w:szCs w:val="18"/>
        </w:rPr>
        <w:fldChar w:fldCharType="begin"/>
      </w:r>
      <w:r w:rsidRPr="00196FD5">
        <w:rPr>
          <w:rFonts w:cs="Arial"/>
          <w:szCs w:val="18"/>
        </w:rPr>
        <w:instrText xml:space="preserve"> PAGEREF _Toc170307623 \h </w:instrText>
      </w:r>
      <w:r w:rsidRPr="00196FD5">
        <w:rPr>
          <w:rFonts w:cs="Arial"/>
          <w:szCs w:val="18"/>
        </w:rPr>
      </w:r>
      <w:r w:rsidRPr="00196FD5">
        <w:rPr>
          <w:rFonts w:cs="Arial"/>
          <w:szCs w:val="18"/>
        </w:rPr>
        <w:fldChar w:fldCharType="separate"/>
      </w:r>
      <w:r w:rsidR="00B94815">
        <w:rPr>
          <w:rFonts w:cs="Arial"/>
          <w:szCs w:val="18"/>
        </w:rPr>
        <w:t>76</w:t>
      </w:r>
      <w:r w:rsidRPr="00196FD5">
        <w:rPr>
          <w:rFonts w:cs="Arial"/>
          <w:szCs w:val="18"/>
        </w:rPr>
        <w:fldChar w:fldCharType="end"/>
      </w:r>
    </w:p>
    <w:p w14:paraId="52E688C1" w14:textId="50187753"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19</w:t>
      </w:r>
      <w:r w:rsidRPr="005738BC">
        <w:rPr>
          <w:rFonts w:eastAsiaTheme="minorHAnsi" w:cs="Arial"/>
          <w:b/>
          <w:szCs w:val="18"/>
          <w:lang w:eastAsia="en-US"/>
        </w:rPr>
        <w:tab/>
      </w:r>
      <w:r w:rsidRPr="00196FD5">
        <w:rPr>
          <w:rFonts w:eastAsiaTheme="minorHAnsi" w:cs="Arial"/>
          <w:szCs w:val="18"/>
          <w:lang w:eastAsia="en-US"/>
        </w:rPr>
        <w:t>Stavby pro sport a rekreaci</w:t>
      </w:r>
      <w:r w:rsidRPr="00196FD5">
        <w:rPr>
          <w:rFonts w:cs="Arial"/>
          <w:szCs w:val="18"/>
        </w:rPr>
        <w:tab/>
      </w:r>
      <w:r w:rsidRPr="00196FD5">
        <w:rPr>
          <w:rFonts w:cs="Arial"/>
          <w:szCs w:val="18"/>
        </w:rPr>
        <w:fldChar w:fldCharType="begin"/>
      </w:r>
      <w:r w:rsidRPr="00196FD5">
        <w:rPr>
          <w:rFonts w:cs="Arial"/>
          <w:szCs w:val="18"/>
        </w:rPr>
        <w:instrText xml:space="preserve"> PAGEREF _Toc170307624 \h </w:instrText>
      </w:r>
      <w:r w:rsidRPr="00196FD5">
        <w:rPr>
          <w:rFonts w:cs="Arial"/>
          <w:szCs w:val="18"/>
        </w:rPr>
      </w:r>
      <w:r w:rsidRPr="00196FD5">
        <w:rPr>
          <w:rFonts w:cs="Arial"/>
          <w:szCs w:val="18"/>
        </w:rPr>
        <w:fldChar w:fldCharType="separate"/>
      </w:r>
      <w:r w:rsidR="00B94815">
        <w:rPr>
          <w:rFonts w:cs="Arial"/>
          <w:szCs w:val="18"/>
        </w:rPr>
        <w:t>77</w:t>
      </w:r>
      <w:r w:rsidRPr="00196FD5">
        <w:rPr>
          <w:rFonts w:cs="Arial"/>
          <w:szCs w:val="18"/>
        </w:rPr>
        <w:fldChar w:fldCharType="end"/>
      </w:r>
    </w:p>
    <w:p w14:paraId="71192735" w14:textId="7076D3E0"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19.1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_Toc170307625 \h </w:instrText>
      </w:r>
      <w:r w:rsidRPr="00196FD5">
        <w:rPr>
          <w:rFonts w:cs="Arial"/>
          <w:szCs w:val="18"/>
        </w:rPr>
      </w:r>
      <w:r w:rsidRPr="00196FD5">
        <w:rPr>
          <w:rFonts w:cs="Arial"/>
          <w:szCs w:val="18"/>
        </w:rPr>
        <w:fldChar w:fldCharType="separate"/>
      </w:r>
      <w:r w:rsidR="00B94815">
        <w:rPr>
          <w:rFonts w:cs="Arial"/>
          <w:szCs w:val="18"/>
        </w:rPr>
        <w:t>77</w:t>
      </w:r>
      <w:r w:rsidRPr="00196FD5">
        <w:rPr>
          <w:rFonts w:cs="Arial"/>
          <w:szCs w:val="18"/>
        </w:rPr>
        <w:fldChar w:fldCharType="end"/>
      </w:r>
    </w:p>
    <w:p w14:paraId="6D0206F3" w14:textId="547347E1"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19.2</w:t>
      </w:r>
      <w:r>
        <w:rPr>
          <w:rFonts w:eastAsiaTheme="minorHAnsi" w:cs="Arial"/>
          <w:szCs w:val="18"/>
          <w:lang w:eastAsia="en-US"/>
        </w:rPr>
        <w:tab/>
      </w:r>
      <w:r w:rsidRPr="00196FD5">
        <w:rPr>
          <w:rFonts w:eastAsiaTheme="minorHAnsi" w:cs="Arial"/>
          <w:szCs w:val="18"/>
          <w:lang w:eastAsia="en-US"/>
        </w:rPr>
        <w:t>Bazény, sauny, umělá koupaliště</w:t>
      </w:r>
      <w:r w:rsidRPr="00196FD5">
        <w:rPr>
          <w:rFonts w:cs="Arial"/>
          <w:szCs w:val="18"/>
        </w:rPr>
        <w:tab/>
      </w:r>
      <w:r w:rsidRPr="00196FD5">
        <w:rPr>
          <w:rFonts w:cs="Arial"/>
          <w:szCs w:val="18"/>
        </w:rPr>
        <w:fldChar w:fldCharType="begin"/>
      </w:r>
      <w:r w:rsidRPr="00196FD5">
        <w:rPr>
          <w:rFonts w:cs="Arial"/>
          <w:szCs w:val="18"/>
        </w:rPr>
        <w:instrText xml:space="preserve"> PAGEREF _Toc170307626 \h </w:instrText>
      </w:r>
      <w:r w:rsidRPr="00196FD5">
        <w:rPr>
          <w:rFonts w:cs="Arial"/>
          <w:szCs w:val="18"/>
        </w:rPr>
      </w:r>
      <w:r w:rsidRPr="00196FD5">
        <w:rPr>
          <w:rFonts w:cs="Arial"/>
          <w:szCs w:val="18"/>
        </w:rPr>
        <w:fldChar w:fldCharType="separate"/>
      </w:r>
      <w:r w:rsidR="00B94815">
        <w:rPr>
          <w:rFonts w:cs="Arial"/>
          <w:szCs w:val="18"/>
        </w:rPr>
        <w:t>78</w:t>
      </w:r>
      <w:r w:rsidRPr="00196FD5">
        <w:rPr>
          <w:rFonts w:cs="Arial"/>
          <w:szCs w:val="18"/>
        </w:rPr>
        <w:fldChar w:fldCharType="end"/>
      </w:r>
    </w:p>
    <w:p w14:paraId="01D18B4C" w14:textId="497E348C"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20</w:t>
      </w:r>
      <w:r w:rsidRPr="005738BC">
        <w:rPr>
          <w:rFonts w:eastAsiaTheme="minorHAnsi" w:cs="Arial"/>
          <w:b/>
          <w:szCs w:val="18"/>
          <w:lang w:eastAsia="en-US"/>
        </w:rPr>
        <w:tab/>
      </w:r>
      <w:r w:rsidRPr="00196FD5">
        <w:rPr>
          <w:rFonts w:eastAsiaTheme="minorHAnsi" w:cs="Arial"/>
          <w:szCs w:val="18"/>
          <w:lang w:eastAsia="en-US"/>
        </w:rPr>
        <w:t>Administrativní budovy, obchod a služby</w:t>
      </w:r>
      <w:r w:rsidRPr="00196FD5">
        <w:rPr>
          <w:rFonts w:cs="Arial"/>
          <w:szCs w:val="18"/>
        </w:rPr>
        <w:tab/>
      </w:r>
      <w:r w:rsidRPr="00196FD5">
        <w:rPr>
          <w:rFonts w:cs="Arial"/>
          <w:szCs w:val="18"/>
        </w:rPr>
        <w:fldChar w:fldCharType="begin"/>
      </w:r>
      <w:r w:rsidRPr="00196FD5">
        <w:rPr>
          <w:rFonts w:cs="Arial"/>
          <w:szCs w:val="18"/>
        </w:rPr>
        <w:instrText xml:space="preserve"> PAGEREF _Toc170307627 \h </w:instrText>
      </w:r>
      <w:r w:rsidRPr="00196FD5">
        <w:rPr>
          <w:rFonts w:cs="Arial"/>
          <w:szCs w:val="18"/>
        </w:rPr>
      </w:r>
      <w:r w:rsidRPr="00196FD5">
        <w:rPr>
          <w:rFonts w:cs="Arial"/>
          <w:szCs w:val="18"/>
        </w:rPr>
        <w:fldChar w:fldCharType="separate"/>
      </w:r>
      <w:r w:rsidR="00B94815">
        <w:rPr>
          <w:rFonts w:cs="Arial"/>
          <w:szCs w:val="18"/>
        </w:rPr>
        <w:t>79</w:t>
      </w:r>
      <w:r w:rsidRPr="00196FD5">
        <w:rPr>
          <w:rFonts w:cs="Arial"/>
          <w:szCs w:val="18"/>
        </w:rPr>
        <w:fldChar w:fldCharType="end"/>
      </w:r>
    </w:p>
    <w:p w14:paraId="5ED98F31" w14:textId="283F1E62"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20.1</w:t>
      </w:r>
      <w:r w:rsidRPr="005738BC">
        <w:rPr>
          <w:rFonts w:eastAsiaTheme="minorHAnsi" w:cs="Arial"/>
          <w:b/>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_Toc170307628 \h </w:instrText>
      </w:r>
      <w:r w:rsidRPr="00196FD5">
        <w:rPr>
          <w:rFonts w:cs="Arial"/>
          <w:szCs w:val="18"/>
        </w:rPr>
      </w:r>
      <w:r w:rsidRPr="00196FD5">
        <w:rPr>
          <w:rFonts w:cs="Arial"/>
          <w:szCs w:val="18"/>
        </w:rPr>
        <w:fldChar w:fldCharType="separate"/>
      </w:r>
      <w:r w:rsidR="00B94815">
        <w:rPr>
          <w:rFonts w:cs="Arial"/>
          <w:szCs w:val="18"/>
        </w:rPr>
        <w:t>79</w:t>
      </w:r>
      <w:r w:rsidRPr="00196FD5">
        <w:rPr>
          <w:rFonts w:cs="Arial"/>
          <w:szCs w:val="18"/>
        </w:rPr>
        <w:fldChar w:fldCharType="end"/>
      </w:r>
    </w:p>
    <w:p w14:paraId="5B572790" w14:textId="1B9F9C76"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20.2</w:t>
      </w:r>
      <w:r w:rsidRPr="005738BC">
        <w:rPr>
          <w:rFonts w:eastAsiaTheme="minorHAnsi" w:cs="Arial"/>
          <w:b/>
          <w:szCs w:val="18"/>
          <w:lang w:eastAsia="en-US"/>
        </w:rPr>
        <w:tab/>
      </w:r>
      <w:r w:rsidRPr="00196FD5">
        <w:rPr>
          <w:rFonts w:eastAsiaTheme="minorHAnsi" w:cs="Arial"/>
          <w:szCs w:val="18"/>
          <w:lang w:eastAsia="en-US"/>
        </w:rPr>
        <w:t>Stavby pro veřejnou správu, banky, pošty</w:t>
      </w:r>
      <w:r w:rsidRPr="00196FD5">
        <w:rPr>
          <w:rFonts w:cs="Arial"/>
          <w:szCs w:val="18"/>
        </w:rPr>
        <w:tab/>
      </w:r>
      <w:r w:rsidRPr="00196FD5">
        <w:rPr>
          <w:rFonts w:cs="Arial"/>
          <w:szCs w:val="18"/>
        </w:rPr>
        <w:fldChar w:fldCharType="begin"/>
      </w:r>
      <w:r w:rsidRPr="00196FD5">
        <w:rPr>
          <w:rFonts w:cs="Arial"/>
          <w:szCs w:val="18"/>
        </w:rPr>
        <w:instrText xml:space="preserve"> PAGEREF _Toc170307629 \h </w:instrText>
      </w:r>
      <w:r w:rsidRPr="00196FD5">
        <w:rPr>
          <w:rFonts w:cs="Arial"/>
          <w:szCs w:val="18"/>
        </w:rPr>
      </w:r>
      <w:r w:rsidRPr="00196FD5">
        <w:rPr>
          <w:rFonts w:cs="Arial"/>
          <w:szCs w:val="18"/>
        </w:rPr>
        <w:fldChar w:fldCharType="separate"/>
      </w:r>
      <w:r w:rsidR="00B94815">
        <w:rPr>
          <w:rFonts w:cs="Arial"/>
          <w:szCs w:val="18"/>
        </w:rPr>
        <w:t>80</w:t>
      </w:r>
      <w:r w:rsidRPr="00196FD5">
        <w:rPr>
          <w:rFonts w:cs="Arial"/>
          <w:szCs w:val="18"/>
        </w:rPr>
        <w:fldChar w:fldCharType="end"/>
      </w:r>
    </w:p>
    <w:p w14:paraId="3995AB36" w14:textId="66ED00EF"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20.3</w:t>
      </w:r>
      <w:r w:rsidRPr="005738BC">
        <w:rPr>
          <w:rFonts w:eastAsiaTheme="minorHAnsi" w:cs="Arial"/>
          <w:b/>
          <w:szCs w:val="18"/>
          <w:lang w:eastAsia="en-US"/>
        </w:rPr>
        <w:tab/>
      </w:r>
      <w:r w:rsidRPr="00196FD5">
        <w:rPr>
          <w:rFonts w:eastAsiaTheme="minorHAnsi" w:cs="Arial"/>
          <w:szCs w:val="18"/>
          <w:lang w:eastAsia="en-US"/>
        </w:rPr>
        <w:t>Stavby pro obchod a služby</w:t>
      </w:r>
      <w:r w:rsidRPr="00196FD5">
        <w:rPr>
          <w:rFonts w:cs="Arial"/>
          <w:szCs w:val="18"/>
        </w:rPr>
        <w:tab/>
      </w:r>
      <w:r w:rsidRPr="00196FD5">
        <w:rPr>
          <w:rFonts w:cs="Arial"/>
          <w:szCs w:val="18"/>
        </w:rPr>
        <w:fldChar w:fldCharType="begin"/>
      </w:r>
      <w:r w:rsidRPr="00196FD5">
        <w:rPr>
          <w:rFonts w:cs="Arial"/>
          <w:szCs w:val="18"/>
        </w:rPr>
        <w:instrText xml:space="preserve"> PAGEREF _Toc170307630 \h </w:instrText>
      </w:r>
      <w:r w:rsidRPr="00196FD5">
        <w:rPr>
          <w:rFonts w:cs="Arial"/>
          <w:szCs w:val="18"/>
        </w:rPr>
      </w:r>
      <w:r w:rsidRPr="00196FD5">
        <w:rPr>
          <w:rFonts w:cs="Arial"/>
          <w:szCs w:val="18"/>
        </w:rPr>
        <w:fldChar w:fldCharType="separate"/>
      </w:r>
      <w:r w:rsidR="00B94815">
        <w:rPr>
          <w:rFonts w:cs="Arial"/>
          <w:szCs w:val="18"/>
        </w:rPr>
        <w:t>80</w:t>
      </w:r>
      <w:r w:rsidRPr="00196FD5">
        <w:rPr>
          <w:rFonts w:cs="Arial"/>
          <w:szCs w:val="18"/>
        </w:rPr>
        <w:fldChar w:fldCharType="end"/>
      </w:r>
    </w:p>
    <w:p w14:paraId="3DD5FFAC" w14:textId="014CC91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20.4</w:t>
      </w:r>
      <w:r w:rsidRPr="005738BC">
        <w:rPr>
          <w:rFonts w:eastAsiaTheme="minorHAnsi" w:cs="Arial"/>
          <w:b/>
          <w:szCs w:val="18"/>
          <w:lang w:eastAsia="en-US"/>
        </w:rPr>
        <w:tab/>
      </w:r>
      <w:r w:rsidRPr="00196FD5">
        <w:rPr>
          <w:rFonts w:eastAsiaTheme="minorHAnsi" w:cs="Arial"/>
          <w:szCs w:val="18"/>
          <w:lang w:eastAsia="en-US"/>
        </w:rPr>
        <w:t>Restaurační zařízení a kavárny</w:t>
      </w:r>
      <w:r w:rsidRPr="00196FD5">
        <w:rPr>
          <w:rFonts w:cs="Arial"/>
          <w:szCs w:val="18"/>
        </w:rPr>
        <w:tab/>
      </w:r>
      <w:r w:rsidRPr="00196FD5">
        <w:rPr>
          <w:rFonts w:cs="Arial"/>
          <w:szCs w:val="18"/>
        </w:rPr>
        <w:fldChar w:fldCharType="begin"/>
      </w:r>
      <w:r w:rsidRPr="00196FD5">
        <w:rPr>
          <w:rFonts w:cs="Arial"/>
          <w:szCs w:val="18"/>
        </w:rPr>
        <w:instrText xml:space="preserve"> PAGEREF _Toc170307631 \h </w:instrText>
      </w:r>
      <w:r w:rsidRPr="00196FD5">
        <w:rPr>
          <w:rFonts w:cs="Arial"/>
          <w:szCs w:val="18"/>
        </w:rPr>
      </w:r>
      <w:r w:rsidRPr="00196FD5">
        <w:rPr>
          <w:rFonts w:cs="Arial"/>
          <w:szCs w:val="18"/>
        </w:rPr>
        <w:fldChar w:fldCharType="separate"/>
      </w:r>
      <w:r w:rsidR="00B94815">
        <w:rPr>
          <w:rFonts w:cs="Arial"/>
          <w:szCs w:val="18"/>
        </w:rPr>
        <w:t>81</w:t>
      </w:r>
      <w:r w:rsidRPr="00196FD5">
        <w:rPr>
          <w:rFonts w:cs="Arial"/>
          <w:szCs w:val="18"/>
        </w:rPr>
        <w:fldChar w:fldCharType="end"/>
      </w:r>
    </w:p>
    <w:p w14:paraId="55BE4725" w14:textId="06D469E7"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21</w:t>
      </w:r>
      <w:r w:rsidRPr="005738BC">
        <w:rPr>
          <w:rFonts w:eastAsiaTheme="minorHAnsi" w:cs="Arial"/>
          <w:b/>
          <w:szCs w:val="18"/>
          <w:lang w:eastAsia="en-US"/>
        </w:rPr>
        <w:tab/>
      </w:r>
      <w:r w:rsidRPr="00196FD5">
        <w:rPr>
          <w:rFonts w:eastAsiaTheme="minorHAnsi" w:cs="Arial"/>
          <w:szCs w:val="18"/>
          <w:lang w:eastAsia="en-US"/>
        </w:rPr>
        <w:t>Budovy pro veřejnou dopravu</w:t>
      </w:r>
      <w:r w:rsidRPr="00196FD5">
        <w:rPr>
          <w:rFonts w:cs="Arial"/>
          <w:szCs w:val="18"/>
        </w:rPr>
        <w:tab/>
      </w:r>
      <w:r w:rsidRPr="00196FD5">
        <w:rPr>
          <w:rFonts w:cs="Arial"/>
          <w:szCs w:val="18"/>
        </w:rPr>
        <w:fldChar w:fldCharType="begin"/>
      </w:r>
      <w:r w:rsidRPr="00196FD5">
        <w:rPr>
          <w:rFonts w:cs="Arial"/>
          <w:szCs w:val="18"/>
        </w:rPr>
        <w:instrText xml:space="preserve"> PAGEREF _Toc170307632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7FBC323A" w14:textId="076CC90E"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21.1</w:t>
      </w:r>
      <w:r w:rsidRPr="005738BC">
        <w:rPr>
          <w:rFonts w:eastAsiaTheme="minorHAnsi" w:cs="Arial"/>
          <w:b/>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_Toc170307633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71DFC877" w14:textId="3F0F022C"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21.2</w:t>
      </w:r>
      <w:r w:rsidRPr="005738BC">
        <w:rPr>
          <w:rFonts w:eastAsiaTheme="minorHAnsi" w:cs="Arial"/>
          <w:b/>
          <w:szCs w:val="18"/>
          <w:lang w:eastAsia="en-US"/>
        </w:rPr>
        <w:tab/>
      </w:r>
      <w:r w:rsidRPr="00196FD5">
        <w:rPr>
          <w:rFonts w:eastAsiaTheme="minorHAnsi" w:cs="Arial"/>
          <w:szCs w:val="18"/>
          <w:lang w:eastAsia="en-US"/>
        </w:rPr>
        <w:t>Autobusová a trolejbusová doprava</w:t>
      </w:r>
      <w:r w:rsidRPr="00196FD5">
        <w:rPr>
          <w:rFonts w:cs="Arial"/>
          <w:szCs w:val="18"/>
        </w:rPr>
        <w:tab/>
      </w:r>
      <w:r w:rsidRPr="00196FD5">
        <w:rPr>
          <w:rFonts w:cs="Arial"/>
          <w:szCs w:val="18"/>
        </w:rPr>
        <w:fldChar w:fldCharType="begin"/>
      </w:r>
      <w:r w:rsidRPr="00196FD5">
        <w:rPr>
          <w:rFonts w:cs="Arial"/>
          <w:szCs w:val="18"/>
        </w:rPr>
        <w:instrText xml:space="preserve"> PAGEREF _Toc170307634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311A5E90" w14:textId="69678DC5"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21.3</w:t>
      </w:r>
      <w:r w:rsidRPr="005738BC">
        <w:rPr>
          <w:rFonts w:eastAsiaTheme="minorHAnsi" w:cs="Arial"/>
          <w:b/>
          <w:szCs w:val="18"/>
          <w:lang w:eastAsia="en-US"/>
        </w:rPr>
        <w:tab/>
      </w:r>
      <w:r w:rsidRPr="00196FD5">
        <w:rPr>
          <w:rFonts w:eastAsiaTheme="minorHAnsi" w:cs="Arial"/>
          <w:szCs w:val="18"/>
          <w:lang w:eastAsia="en-US"/>
        </w:rPr>
        <w:t>Tramvajová doprava</w:t>
      </w:r>
      <w:r w:rsidRPr="00196FD5">
        <w:rPr>
          <w:rFonts w:cs="Arial"/>
          <w:szCs w:val="18"/>
        </w:rPr>
        <w:tab/>
      </w:r>
      <w:r w:rsidRPr="00196FD5">
        <w:rPr>
          <w:rFonts w:cs="Arial"/>
          <w:szCs w:val="18"/>
        </w:rPr>
        <w:fldChar w:fldCharType="begin"/>
      </w:r>
      <w:r w:rsidRPr="00196FD5">
        <w:rPr>
          <w:rFonts w:cs="Arial"/>
          <w:szCs w:val="18"/>
        </w:rPr>
        <w:instrText xml:space="preserve"> PAGEREF _Toc170307635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5BAA925A" w14:textId="3006B128"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21.4</w:t>
      </w:r>
      <w:r w:rsidRPr="005738BC">
        <w:rPr>
          <w:rFonts w:eastAsiaTheme="minorHAnsi" w:cs="Arial"/>
          <w:b/>
          <w:szCs w:val="18"/>
          <w:lang w:eastAsia="en-US"/>
        </w:rPr>
        <w:tab/>
      </w:r>
      <w:r w:rsidRPr="00196FD5">
        <w:rPr>
          <w:rFonts w:eastAsiaTheme="minorHAnsi" w:cs="Arial"/>
          <w:szCs w:val="18"/>
          <w:lang w:eastAsia="en-US"/>
        </w:rPr>
        <w:t>Železniční doprava</w:t>
      </w:r>
      <w:r w:rsidRPr="00196FD5">
        <w:rPr>
          <w:rFonts w:cs="Arial"/>
          <w:szCs w:val="18"/>
        </w:rPr>
        <w:tab/>
      </w:r>
      <w:r w:rsidRPr="00196FD5">
        <w:rPr>
          <w:rFonts w:cs="Arial"/>
          <w:szCs w:val="18"/>
        </w:rPr>
        <w:fldChar w:fldCharType="begin"/>
      </w:r>
      <w:r w:rsidRPr="00196FD5">
        <w:rPr>
          <w:rFonts w:cs="Arial"/>
          <w:szCs w:val="18"/>
        </w:rPr>
        <w:instrText xml:space="preserve"> PAGEREF _Toc170307636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39BD70F2" w14:textId="6F3F9E38"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21.4.1</w:t>
      </w:r>
      <w:r>
        <w:rPr>
          <w:rFonts w:eastAsiaTheme="minorHAnsi" w:cs="Arial"/>
          <w:szCs w:val="18"/>
          <w:lang w:eastAsia="en-US"/>
        </w:rPr>
        <w:tab/>
      </w:r>
      <w:r w:rsidRPr="00196FD5">
        <w:rPr>
          <w:rFonts w:cs="Arial"/>
          <w:szCs w:val="18"/>
        </w:rPr>
        <w:t>O</w:t>
      </w:r>
      <w:r w:rsidRPr="00196FD5">
        <w:rPr>
          <w:rFonts w:eastAsiaTheme="minorHAnsi" w:cs="Arial"/>
          <w:szCs w:val="18"/>
          <w:lang w:eastAsia="en-US"/>
        </w:rPr>
        <w:t>becné zásady</w:t>
      </w:r>
      <w:r w:rsidRPr="00196FD5">
        <w:rPr>
          <w:rFonts w:cs="Arial"/>
          <w:szCs w:val="18"/>
        </w:rPr>
        <w:tab/>
      </w:r>
      <w:r w:rsidRPr="00196FD5">
        <w:rPr>
          <w:rFonts w:cs="Arial"/>
          <w:szCs w:val="18"/>
        </w:rPr>
        <w:fldChar w:fldCharType="begin"/>
      </w:r>
      <w:r w:rsidRPr="00196FD5">
        <w:rPr>
          <w:rFonts w:cs="Arial"/>
          <w:szCs w:val="18"/>
        </w:rPr>
        <w:instrText xml:space="preserve"> PAGEREF _Toc170307637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0ABE8627" w14:textId="77777777" w:rsidR="00BD271B" w:rsidRPr="00070BB1" w:rsidRDefault="00BD271B" w:rsidP="00BD271B">
      <w:pPr>
        <w:pStyle w:val="Textnormy"/>
        <w:pageBreakBefore/>
        <w:jc w:val="right"/>
        <w:rPr>
          <w:rFonts w:cs="Arial"/>
          <w:noProof/>
          <w:sz w:val="18"/>
        </w:rPr>
      </w:pPr>
      <w:r w:rsidRPr="00070BB1">
        <w:rPr>
          <w:rFonts w:cs="Arial"/>
          <w:noProof/>
          <w:sz w:val="18"/>
        </w:rPr>
        <w:lastRenderedPageBreak/>
        <w:t>Strana</w:t>
      </w:r>
    </w:p>
    <w:p w14:paraId="33A2BD1F" w14:textId="5004FDDE"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21.4.2</w:t>
      </w:r>
      <w:r>
        <w:rPr>
          <w:rFonts w:eastAsiaTheme="minorHAnsi" w:cs="Arial"/>
          <w:szCs w:val="18"/>
          <w:lang w:eastAsia="en-US"/>
        </w:rPr>
        <w:tab/>
      </w:r>
      <w:r w:rsidRPr="00196FD5">
        <w:rPr>
          <w:rFonts w:eastAsiaTheme="minorHAnsi" w:cs="Arial"/>
          <w:szCs w:val="18"/>
          <w:lang w:eastAsia="en-US"/>
        </w:rPr>
        <w:t>Přístup k výpravním budovám, odbavovacím halám, čekárnám</w:t>
      </w:r>
      <w:r w:rsidRPr="00196FD5">
        <w:rPr>
          <w:rFonts w:cs="Arial"/>
          <w:szCs w:val="18"/>
        </w:rPr>
        <w:tab/>
      </w:r>
      <w:r w:rsidRPr="00196FD5">
        <w:rPr>
          <w:rFonts w:cs="Arial"/>
          <w:szCs w:val="18"/>
        </w:rPr>
        <w:fldChar w:fldCharType="begin"/>
      </w:r>
      <w:r w:rsidRPr="00196FD5">
        <w:rPr>
          <w:rFonts w:cs="Arial"/>
          <w:szCs w:val="18"/>
        </w:rPr>
        <w:instrText xml:space="preserve"> PAGEREF _Toc170307638 \h </w:instrText>
      </w:r>
      <w:r w:rsidRPr="00196FD5">
        <w:rPr>
          <w:rFonts w:cs="Arial"/>
          <w:szCs w:val="18"/>
        </w:rPr>
      </w:r>
      <w:r w:rsidRPr="00196FD5">
        <w:rPr>
          <w:rFonts w:cs="Arial"/>
          <w:szCs w:val="18"/>
        </w:rPr>
        <w:fldChar w:fldCharType="separate"/>
      </w:r>
      <w:r w:rsidR="00B94815">
        <w:rPr>
          <w:rFonts w:cs="Arial"/>
          <w:szCs w:val="18"/>
        </w:rPr>
        <w:t>82</w:t>
      </w:r>
      <w:r w:rsidRPr="00196FD5">
        <w:rPr>
          <w:rFonts w:cs="Arial"/>
          <w:szCs w:val="18"/>
        </w:rPr>
        <w:fldChar w:fldCharType="end"/>
      </w:r>
    </w:p>
    <w:p w14:paraId="053E1380" w14:textId="1827E22C"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21.5</w:t>
      </w:r>
      <w:r w:rsidRPr="005738BC">
        <w:rPr>
          <w:rFonts w:eastAsiaTheme="minorHAnsi" w:cs="Arial"/>
          <w:b/>
          <w:szCs w:val="18"/>
          <w:lang w:eastAsia="en-US"/>
        </w:rPr>
        <w:tab/>
      </w:r>
      <w:r w:rsidRPr="00196FD5">
        <w:rPr>
          <w:rFonts w:eastAsiaTheme="minorHAnsi" w:cs="Arial"/>
          <w:szCs w:val="18"/>
          <w:lang w:eastAsia="en-US"/>
        </w:rPr>
        <w:t>Letecká doprava</w:t>
      </w:r>
      <w:r w:rsidRPr="00196FD5">
        <w:rPr>
          <w:rFonts w:cs="Arial"/>
          <w:szCs w:val="18"/>
        </w:rPr>
        <w:tab/>
      </w:r>
      <w:r w:rsidRPr="00196FD5">
        <w:rPr>
          <w:rFonts w:cs="Arial"/>
          <w:szCs w:val="18"/>
        </w:rPr>
        <w:fldChar w:fldCharType="begin"/>
      </w:r>
      <w:r w:rsidRPr="00196FD5">
        <w:rPr>
          <w:rFonts w:cs="Arial"/>
          <w:szCs w:val="18"/>
        </w:rPr>
        <w:instrText xml:space="preserve"> PAGEREF _Toc170307639 \h </w:instrText>
      </w:r>
      <w:r w:rsidRPr="00196FD5">
        <w:rPr>
          <w:rFonts w:cs="Arial"/>
          <w:szCs w:val="18"/>
        </w:rPr>
      </w:r>
      <w:r w:rsidRPr="00196FD5">
        <w:rPr>
          <w:rFonts w:cs="Arial"/>
          <w:szCs w:val="18"/>
        </w:rPr>
        <w:fldChar w:fldCharType="separate"/>
      </w:r>
      <w:r w:rsidR="00B94815">
        <w:rPr>
          <w:rFonts w:cs="Arial"/>
          <w:szCs w:val="18"/>
        </w:rPr>
        <w:t>83</w:t>
      </w:r>
      <w:r w:rsidRPr="00196FD5">
        <w:rPr>
          <w:rFonts w:cs="Arial"/>
          <w:szCs w:val="18"/>
        </w:rPr>
        <w:fldChar w:fldCharType="end"/>
      </w:r>
    </w:p>
    <w:p w14:paraId="397EC2AF" w14:textId="5789993A"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21.5.1</w:t>
      </w:r>
      <w:r>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_Toc170307640 \h </w:instrText>
      </w:r>
      <w:r w:rsidRPr="00196FD5">
        <w:rPr>
          <w:rFonts w:cs="Arial"/>
          <w:szCs w:val="18"/>
        </w:rPr>
      </w:r>
      <w:r w:rsidRPr="00196FD5">
        <w:rPr>
          <w:rFonts w:cs="Arial"/>
          <w:szCs w:val="18"/>
        </w:rPr>
        <w:fldChar w:fldCharType="separate"/>
      </w:r>
      <w:r w:rsidR="00B94815">
        <w:rPr>
          <w:rFonts w:cs="Arial"/>
          <w:szCs w:val="18"/>
        </w:rPr>
        <w:t>83</w:t>
      </w:r>
      <w:r w:rsidRPr="00196FD5">
        <w:rPr>
          <w:rFonts w:cs="Arial"/>
          <w:szCs w:val="18"/>
        </w:rPr>
        <w:fldChar w:fldCharType="end"/>
      </w:r>
    </w:p>
    <w:p w14:paraId="4EFF7B5B" w14:textId="1B4C4D07"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21.5.2</w:t>
      </w:r>
      <w:r>
        <w:rPr>
          <w:rFonts w:eastAsiaTheme="minorHAnsi" w:cs="Arial"/>
          <w:szCs w:val="18"/>
          <w:lang w:eastAsia="en-US"/>
        </w:rPr>
        <w:tab/>
      </w:r>
      <w:r w:rsidRPr="00196FD5">
        <w:rPr>
          <w:rFonts w:eastAsiaTheme="minorHAnsi" w:cs="Arial"/>
          <w:szCs w:val="18"/>
          <w:lang w:eastAsia="en-US"/>
        </w:rPr>
        <w:t>Přístup k odbavovacím halám</w:t>
      </w:r>
      <w:r w:rsidRPr="00196FD5">
        <w:rPr>
          <w:rFonts w:cs="Arial"/>
          <w:szCs w:val="18"/>
        </w:rPr>
        <w:tab/>
      </w:r>
      <w:r w:rsidRPr="00196FD5">
        <w:rPr>
          <w:rFonts w:cs="Arial"/>
          <w:szCs w:val="18"/>
        </w:rPr>
        <w:fldChar w:fldCharType="begin"/>
      </w:r>
      <w:r w:rsidRPr="00196FD5">
        <w:rPr>
          <w:rFonts w:cs="Arial"/>
          <w:szCs w:val="18"/>
        </w:rPr>
        <w:instrText xml:space="preserve"> PAGEREF _Toc170307641 \h </w:instrText>
      </w:r>
      <w:r w:rsidRPr="00196FD5">
        <w:rPr>
          <w:rFonts w:cs="Arial"/>
          <w:szCs w:val="18"/>
        </w:rPr>
      </w:r>
      <w:r w:rsidRPr="00196FD5">
        <w:rPr>
          <w:rFonts w:cs="Arial"/>
          <w:szCs w:val="18"/>
        </w:rPr>
        <w:fldChar w:fldCharType="separate"/>
      </w:r>
      <w:r w:rsidR="00B94815">
        <w:rPr>
          <w:rFonts w:cs="Arial"/>
          <w:szCs w:val="18"/>
        </w:rPr>
        <w:t>84</w:t>
      </w:r>
      <w:r w:rsidRPr="00196FD5">
        <w:rPr>
          <w:rFonts w:cs="Arial"/>
          <w:szCs w:val="18"/>
        </w:rPr>
        <w:fldChar w:fldCharType="end"/>
      </w:r>
    </w:p>
    <w:p w14:paraId="3A2C2C59" w14:textId="3275ADA9" w:rsidR="00196FD5" w:rsidRPr="00196FD5" w:rsidRDefault="00196FD5" w:rsidP="00196FD5">
      <w:pPr>
        <w:pStyle w:val="Obsah3"/>
        <w:ind w:left="709" w:hanging="709"/>
        <w:rPr>
          <w:rFonts w:eastAsiaTheme="minorEastAsia" w:cs="Arial"/>
          <w:kern w:val="2"/>
          <w:szCs w:val="18"/>
          <w14:ligatures w14:val="standardContextual"/>
        </w:rPr>
      </w:pPr>
      <w:r w:rsidRPr="005738BC">
        <w:rPr>
          <w:rFonts w:eastAsiaTheme="minorHAnsi" w:cs="Arial"/>
          <w:b/>
          <w:szCs w:val="18"/>
          <w:lang w:eastAsia="en-US"/>
        </w:rPr>
        <w:t>21.5.3</w:t>
      </w:r>
      <w:r>
        <w:rPr>
          <w:rFonts w:eastAsiaTheme="minorHAnsi" w:cs="Arial"/>
          <w:szCs w:val="18"/>
          <w:lang w:eastAsia="en-US"/>
        </w:rPr>
        <w:tab/>
      </w:r>
      <w:r w:rsidRPr="00196FD5">
        <w:rPr>
          <w:rFonts w:eastAsiaTheme="minorHAnsi" w:cs="Arial"/>
          <w:szCs w:val="18"/>
          <w:lang w:eastAsia="en-US"/>
        </w:rPr>
        <w:t>Řešení odbavovacích hal</w:t>
      </w:r>
      <w:r w:rsidRPr="00196FD5">
        <w:rPr>
          <w:rFonts w:cs="Arial"/>
          <w:szCs w:val="18"/>
        </w:rPr>
        <w:tab/>
      </w:r>
      <w:r w:rsidRPr="00196FD5">
        <w:rPr>
          <w:rFonts w:cs="Arial"/>
          <w:szCs w:val="18"/>
        </w:rPr>
        <w:fldChar w:fldCharType="begin"/>
      </w:r>
      <w:r w:rsidRPr="00196FD5">
        <w:rPr>
          <w:rFonts w:cs="Arial"/>
          <w:szCs w:val="18"/>
        </w:rPr>
        <w:instrText xml:space="preserve"> PAGEREF _Toc170307642 \h </w:instrText>
      </w:r>
      <w:r w:rsidRPr="00196FD5">
        <w:rPr>
          <w:rFonts w:cs="Arial"/>
          <w:szCs w:val="18"/>
        </w:rPr>
      </w:r>
      <w:r w:rsidRPr="00196FD5">
        <w:rPr>
          <w:rFonts w:cs="Arial"/>
          <w:szCs w:val="18"/>
        </w:rPr>
        <w:fldChar w:fldCharType="separate"/>
      </w:r>
      <w:r w:rsidR="00B94815">
        <w:rPr>
          <w:rFonts w:cs="Arial"/>
          <w:szCs w:val="18"/>
        </w:rPr>
        <w:t>84</w:t>
      </w:r>
      <w:r w:rsidRPr="00196FD5">
        <w:rPr>
          <w:rFonts w:cs="Arial"/>
          <w:szCs w:val="18"/>
        </w:rPr>
        <w:fldChar w:fldCharType="end"/>
      </w:r>
    </w:p>
    <w:p w14:paraId="4BAE2773" w14:textId="3116E7A1"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22</w:t>
      </w:r>
      <w:r w:rsidRPr="005738BC">
        <w:rPr>
          <w:rFonts w:eastAsiaTheme="minorHAnsi" w:cs="Arial"/>
          <w:b/>
          <w:szCs w:val="18"/>
          <w:lang w:eastAsia="en-US"/>
        </w:rPr>
        <w:tab/>
      </w:r>
      <w:r w:rsidRPr="00196FD5">
        <w:rPr>
          <w:rFonts w:eastAsiaTheme="minorHAnsi" w:cs="Arial"/>
          <w:szCs w:val="18"/>
        </w:rPr>
        <w:t>Čerpací</w:t>
      </w:r>
      <w:r w:rsidRPr="00196FD5">
        <w:rPr>
          <w:rFonts w:eastAsiaTheme="minorHAnsi" w:cs="Arial"/>
          <w:szCs w:val="18"/>
          <w:lang w:eastAsia="en-US"/>
        </w:rPr>
        <w:t xml:space="preserve"> a dobíjecí stanice</w:t>
      </w:r>
      <w:r w:rsidRPr="00196FD5">
        <w:rPr>
          <w:rFonts w:cs="Arial"/>
          <w:szCs w:val="18"/>
        </w:rPr>
        <w:tab/>
      </w:r>
      <w:r w:rsidRPr="00196FD5">
        <w:rPr>
          <w:rFonts w:cs="Arial"/>
          <w:szCs w:val="18"/>
        </w:rPr>
        <w:fldChar w:fldCharType="begin"/>
      </w:r>
      <w:r w:rsidRPr="00196FD5">
        <w:rPr>
          <w:rFonts w:cs="Arial"/>
          <w:szCs w:val="18"/>
        </w:rPr>
        <w:instrText xml:space="preserve"> PAGEREF _Toc170307643 \h </w:instrText>
      </w:r>
      <w:r w:rsidRPr="00196FD5">
        <w:rPr>
          <w:rFonts w:cs="Arial"/>
          <w:szCs w:val="18"/>
        </w:rPr>
      </w:r>
      <w:r w:rsidRPr="00196FD5">
        <w:rPr>
          <w:rFonts w:cs="Arial"/>
          <w:szCs w:val="18"/>
        </w:rPr>
        <w:fldChar w:fldCharType="separate"/>
      </w:r>
      <w:r w:rsidR="00B94815">
        <w:rPr>
          <w:rFonts w:cs="Arial"/>
          <w:szCs w:val="18"/>
        </w:rPr>
        <w:t>85</w:t>
      </w:r>
      <w:r w:rsidRPr="00196FD5">
        <w:rPr>
          <w:rFonts w:cs="Arial"/>
          <w:szCs w:val="18"/>
        </w:rPr>
        <w:fldChar w:fldCharType="end"/>
      </w:r>
    </w:p>
    <w:p w14:paraId="732C4DCD" w14:textId="413618AC"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22.1</w:t>
      </w:r>
      <w:r w:rsidRPr="005738BC">
        <w:rPr>
          <w:rFonts w:eastAsiaTheme="minorHAnsi" w:cs="Arial"/>
          <w:b/>
          <w:szCs w:val="18"/>
          <w:lang w:eastAsia="en-US"/>
        </w:rPr>
        <w:tab/>
      </w:r>
      <w:r w:rsidRPr="00196FD5">
        <w:rPr>
          <w:rFonts w:eastAsiaTheme="minorHAnsi" w:cs="Arial"/>
          <w:szCs w:val="18"/>
          <w:lang w:eastAsia="en-US"/>
        </w:rPr>
        <w:t>Čerpací stanice pohonných hmot</w:t>
      </w:r>
      <w:r w:rsidRPr="00196FD5">
        <w:rPr>
          <w:rFonts w:cs="Arial"/>
          <w:szCs w:val="18"/>
        </w:rPr>
        <w:tab/>
      </w:r>
      <w:r w:rsidRPr="00196FD5">
        <w:rPr>
          <w:rFonts w:cs="Arial"/>
          <w:szCs w:val="18"/>
        </w:rPr>
        <w:fldChar w:fldCharType="begin"/>
      </w:r>
      <w:r w:rsidRPr="00196FD5">
        <w:rPr>
          <w:rFonts w:cs="Arial"/>
          <w:szCs w:val="18"/>
        </w:rPr>
        <w:instrText xml:space="preserve"> PAGEREF _Toc170307644 \h </w:instrText>
      </w:r>
      <w:r w:rsidRPr="00196FD5">
        <w:rPr>
          <w:rFonts w:cs="Arial"/>
          <w:szCs w:val="18"/>
        </w:rPr>
      </w:r>
      <w:r w:rsidRPr="00196FD5">
        <w:rPr>
          <w:rFonts w:cs="Arial"/>
          <w:szCs w:val="18"/>
        </w:rPr>
        <w:fldChar w:fldCharType="separate"/>
      </w:r>
      <w:r w:rsidR="00B94815">
        <w:rPr>
          <w:rFonts w:cs="Arial"/>
          <w:szCs w:val="18"/>
        </w:rPr>
        <w:t>85</w:t>
      </w:r>
      <w:r w:rsidRPr="00196FD5">
        <w:rPr>
          <w:rFonts w:cs="Arial"/>
          <w:szCs w:val="18"/>
        </w:rPr>
        <w:fldChar w:fldCharType="end"/>
      </w:r>
    </w:p>
    <w:p w14:paraId="05B1A850" w14:textId="3C88970D" w:rsidR="00196FD5" w:rsidRPr="00196FD5" w:rsidRDefault="00196FD5" w:rsidP="00196FD5">
      <w:pPr>
        <w:pStyle w:val="Obsah2"/>
        <w:ind w:left="709" w:hanging="709"/>
        <w:rPr>
          <w:rFonts w:eastAsiaTheme="minorEastAsia" w:cs="Arial"/>
          <w:kern w:val="2"/>
          <w:szCs w:val="18"/>
          <w14:ligatures w14:val="standardContextual"/>
        </w:rPr>
      </w:pPr>
      <w:r w:rsidRPr="005738BC">
        <w:rPr>
          <w:rFonts w:eastAsiaTheme="minorHAnsi" w:cs="Arial"/>
          <w:b/>
          <w:szCs w:val="18"/>
          <w:lang w:eastAsia="en-US"/>
        </w:rPr>
        <w:t>22.2</w:t>
      </w:r>
      <w:r w:rsidRPr="005738BC">
        <w:rPr>
          <w:rFonts w:eastAsiaTheme="minorHAnsi" w:cs="Arial"/>
          <w:b/>
          <w:szCs w:val="18"/>
          <w:lang w:eastAsia="en-US"/>
        </w:rPr>
        <w:tab/>
      </w:r>
      <w:r w:rsidRPr="00196FD5">
        <w:rPr>
          <w:rFonts w:eastAsiaTheme="minorHAnsi" w:cs="Arial"/>
          <w:szCs w:val="18"/>
          <w:lang w:eastAsia="en-US"/>
        </w:rPr>
        <w:t>Dobíjecí stanice (veřejně přístupný dobíjecí bod)</w:t>
      </w:r>
      <w:r w:rsidRPr="00196FD5">
        <w:rPr>
          <w:rFonts w:cs="Arial"/>
          <w:szCs w:val="18"/>
        </w:rPr>
        <w:tab/>
      </w:r>
      <w:r w:rsidRPr="00196FD5">
        <w:rPr>
          <w:rFonts w:cs="Arial"/>
          <w:szCs w:val="18"/>
        </w:rPr>
        <w:fldChar w:fldCharType="begin"/>
      </w:r>
      <w:r w:rsidRPr="00196FD5">
        <w:rPr>
          <w:rFonts w:cs="Arial"/>
          <w:szCs w:val="18"/>
        </w:rPr>
        <w:instrText xml:space="preserve"> PAGEREF _Toc170307645 \h </w:instrText>
      </w:r>
      <w:r w:rsidRPr="00196FD5">
        <w:rPr>
          <w:rFonts w:cs="Arial"/>
          <w:szCs w:val="18"/>
        </w:rPr>
      </w:r>
      <w:r w:rsidRPr="00196FD5">
        <w:rPr>
          <w:rFonts w:cs="Arial"/>
          <w:szCs w:val="18"/>
        </w:rPr>
        <w:fldChar w:fldCharType="separate"/>
      </w:r>
      <w:r w:rsidR="00B94815">
        <w:rPr>
          <w:rFonts w:cs="Arial"/>
          <w:szCs w:val="18"/>
        </w:rPr>
        <w:t>85</w:t>
      </w:r>
      <w:r w:rsidRPr="00196FD5">
        <w:rPr>
          <w:rFonts w:cs="Arial"/>
          <w:szCs w:val="18"/>
        </w:rPr>
        <w:fldChar w:fldCharType="end"/>
      </w:r>
    </w:p>
    <w:p w14:paraId="0B92BBD7" w14:textId="2B0AFF66"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23</w:t>
      </w:r>
      <w:r w:rsidRPr="005738BC">
        <w:rPr>
          <w:rFonts w:eastAsiaTheme="minorHAnsi" w:cs="Arial"/>
          <w:b/>
          <w:szCs w:val="18"/>
          <w:lang w:eastAsia="en-US"/>
        </w:rPr>
        <w:tab/>
      </w:r>
      <w:r w:rsidRPr="00196FD5">
        <w:rPr>
          <w:rFonts w:eastAsiaTheme="minorHAnsi" w:cs="Arial"/>
          <w:szCs w:val="18"/>
          <w:lang w:eastAsia="en-US"/>
        </w:rPr>
        <w:t>Správa a údržba vystavěného prostředí</w:t>
      </w:r>
      <w:r w:rsidRPr="00196FD5">
        <w:rPr>
          <w:rFonts w:cs="Arial"/>
          <w:szCs w:val="18"/>
        </w:rPr>
        <w:tab/>
      </w:r>
      <w:r w:rsidRPr="00196FD5">
        <w:rPr>
          <w:rFonts w:cs="Arial"/>
          <w:szCs w:val="18"/>
        </w:rPr>
        <w:fldChar w:fldCharType="begin"/>
      </w:r>
      <w:r w:rsidRPr="00196FD5">
        <w:rPr>
          <w:rFonts w:cs="Arial"/>
          <w:szCs w:val="18"/>
        </w:rPr>
        <w:instrText xml:space="preserve"> PAGEREF _Toc170307646 \h </w:instrText>
      </w:r>
      <w:r w:rsidRPr="00196FD5">
        <w:rPr>
          <w:rFonts w:cs="Arial"/>
          <w:szCs w:val="18"/>
        </w:rPr>
      </w:r>
      <w:r w:rsidRPr="00196FD5">
        <w:rPr>
          <w:rFonts w:cs="Arial"/>
          <w:szCs w:val="18"/>
        </w:rPr>
        <w:fldChar w:fldCharType="separate"/>
      </w:r>
      <w:r w:rsidR="00B94815">
        <w:rPr>
          <w:rFonts w:cs="Arial"/>
          <w:szCs w:val="18"/>
        </w:rPr>
        <w:t>85</w:t>
      </w:r>
      <w:r w:rsidRPr="00196FD5">
        <w:rPr>
          <w:rFonts w:cs="Arial"/>
          <w:szCs w:val="18"/>
        </w:rPr>
        <w:fldChar w:fldCharType="end"/>
      </w:r>
    </w:p>
    <w:p w14:paraId="1355866B" w14:textId="48C69CFD"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Příloha A</w:t>
      </w:r>
      <w:r w:rsidRPr="00196FD5">
        <w:rPr>
          <w:rFonts w:eastAsiaTheme="minorHAnsi" w:cs="Arial"/>
          <w:szCs w:val="18"/>
          <w:lang w:eastAsia="en-US"/>
        </w:rPr>
        <w:t> (normativní)</w:t>
      </w:r>
      <w:r>
        <w:rPr>
          <w:rFonts w:eastAsiaTheme="minorHAnsi" w:cs="Arial"/>
          <w:szCs w:val="18"/>
          <w:lang w:eastAsia="en-US"/>
        </w:rPr>
        <w:t xml:space="preserve"> </w:t>
      </w:r>
      <w:r w:rsidRPr="00196FD5">
        <w:rPr>
          <w:rFonts w:eastAsiaTheme="minorHAnsi" w:cs="Arial"/>
          <w:szCs w:val="18"/>
          <w:lang w:eastAsia="en-US"/>
        </w:rPr>
        <w:t>Symboly přístupnosti</w:t>
      </w:r>
      <w:r w:rsidRPr="00196FD5">
        <w:rPr>
          <w:rFonts w:cs="Arial"/>
          <w:szCs w:val="18"/>
        </w:rPr>
        <w:tab/>
      </w:r>
      <w:r w:rsidRPr="00196FD5">
        <w:rPr>
          <w:rFonts w:cs="Arial"/>
          <w:szCs w:val="18"/>
        </w:rPr>
        <w:fldChar w:fldCharType="begin"/>
      </w:r>
      <w:r w:rsidRPr="00196FD5">
        <w:rPr>
          <w:rFonts w:cs="Arial"/>
          <w:szCs w:val="18"/>
        </w:rPr>
        <w:instrText xml:space="preserve"> PAGEREF _Toc170307648 \h </w:instrText>
      </w:r>
      <w:r w:rsidRPr="00196FD5">
        <w:rPr>
          <w:rFonts w:cs="Arial"/>
          <w:szCs w:val="18"/>
        </w:rPr>
      </w:r>
      <w:r w:rsidRPr="00196FD5">
        <w:rPr>
          <w:rFonts w:cs="Arial"/>
          <w:szCs w:val="18"/>
        </w:rPr>
        <w:fldChar w:fldCharType="separate"/>
      </w:r>
      <w:r w:rsidR="00B94815">
        <w:rPr>
          <w:rFonts w:cs="Arial"/>
          <w:szCs w:val="18"/>
        </w:rPr>
        <w:t>86</w:t>
      </w:r>
      <w:r w:rsidRPr="00196FD5">
        <w:rPr>
          <w:rFonts w:cs="Arial"/>
          <w:szCs w:val="18"/>
        </w:rPr>
        <w:fldChar w:fldCharType="end"/>
      </w:r>
    </w:p>
    <w:p w14:paraId="7DB3C22C" w14:textId="77777777" w:rsidR="005738BC" w:rsidRDefault="00196FD5" w:rsidP="00196FD5">
      <w:pPr>
        <w:pStyle w:val="Obsah1"/>
        <w:ind w:left="709" w:hanging="709"/>
        <w:rPr>
          <w:rFonts w:eastAsiaTheme="minorHAnsi" w:cs="Arial"/>
          <w:szCs w:val="18"/>
        </w:rPr>
      </w:pPr>
      <w:r w:rsidRPr="005738BC">
        <w:rPr>
          <w:rFonts w:eastAsiaTheme="minorHAnsi" w:cs="Arial"/>
          <w:b/>
          <w:szCs w:val="18"/>
        </w:rPr>
        <w:t>Příloha B</w:t>
      </w:r>
      <w:r w:rsidRPr="00196FD5">
        <w:rPr>
          <w:rFonts w:eastAsiaTheme="minorHAnsi" w:cs="Arial"/>
          <w:szCs w:val="18"/>
        </w:rPr>
        <w:t> (normativní)</w:t>
      </w:r>
    </w:p>
    <w:p w14:paraId="0541819A" w14:textId="2F836098"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rPr>
        <w:t>B.1</w:t>
      </w:r>
      <w:r w:rsidR="005738BC" w:rsidRPr="005738BC">
        <w:rPr>
          <w:rFonts w:eastAsiaTheme="minorHAnsi" w:cs="Arial"/>
          <w:b/>
          <w:szCs w:val="18"/>
        </w:rPr>
        <w:tab/>
      </w:r>
      <w:r w:rsidRPr="00196FD5">
        <w:rPr>
          <w:rFonts w:eastAsiaTheme="minorHAnsi" w:cs="Arial"/>
          <w:szCs w:val="18"/>
        </w:rPr>
        <w:t>Grafy vizuálního kontrastu</w:t>
      </w:r>
      <w:r w:rsidRPr="00196FD5">
        <w:rPr>
          <w:rFonts w:cs="Arial"/>
          <w:szCs w:val="18"/>
        </w:rPr>
        <w:tab/>
      </w:r>
      <w:r w:rsidRPr="00196FD5">
        <w:rPr>
          <w:rFonts w:cs="Arial"/>
          <w:szCs w:val="18"/>
        </w:rPr>
        <w:fldChar w:fldCharType="begin"/>
      </w:r>
      <w:r w:rsidRPr="00196FD5">
        <w:rPr>
          <w:rFonts w:cs="Arial"/>
          <w:szCs w:val="18"/>
        </w:rPr>
        <w:instrText xml:space="preserve"> PAGEREF _Toc170307650 \h </w:instrText>
      </w:r>
      <w:r w:rsidRPr="00196FD5">
        <w:rPr>
          <w:rFonts w:cs="Arial"/>
          <w:szCs w:val="18"/>
        </w:rPr>
      </w:r>
      <w:r w:rsidRPr="00196FD5">
        <w:rPr>
          <w:rFonts w:cs="Arial"/>
          <w:szCs w:val="18"/>
        </w:rPr>
        <w:fldChar w:fldCharType="separate"/>
      </w:r>
      <w:r w:rsidR="00B94815">
        <w:rPr>
          <w:rFonts w:cs="Arial"/>
          <w:szCs w:val="18"/>
        </w:rPr>
        <w:t>87</w:t>
      </w:r>
      <w:r w:rsidRPr="00196FD5">
        <w:rPr>
          <w:rFonts w:cs="Arial"/>
          <w:szCs w:val="18"/>
        </w:rPr>
        <w:fldChar w:fldCharType="end"/>
      </w:r>
    </w:p>
    <w:p w14:paraId="3D15A4A5" w14:textId="2BEA39C3"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B.1.1</w:t>
      </w:r>
      <w:r w:rsidR="005738BC" w:rsidRPr="005738BC">
        <w:rPr>
          <w:rFonts w:cs="Arial"/>
          <w:b/>
          <w:szCs w:val="18"/>
        </w:rPr>
        <w:tab/>
      </w:r>
      <w:r w:rsidRPr="00196FD5">
        <w:rPr>
          <w:rFonts w:cs="Arial"/>
          <w:szCs w:val="18"/>
        </w:rPr>
        <w:t>Obecný kontrast</w:t>
      </w:r>
      <w:r w:rsidRPr="00196FD5">
        <w:rPr>
          <w:rFonts w:cs="Arial"/>
          <w:szCs w:val="18"/>
        </w:rPr>
        <w:tab/>
      </w:r>
      <w:r w:rsidRPr="00196FD5">
        <w:rPr>
          <w:rFonts w:cs="Arial"/>
          <w:szCs w:val="18"/>
        </w:rPr>
        <w:fldChar w:fldCharType="begin"/>
      </w:r>
      <w:r w:rsidRPr="00196FD5">
        <w:rPr>
          <w:rFonts w:cs="Arial"/>
          <w:szCs w:val="18"/>
        </w:rPr>
        <w:instrText xml:space="preserve"> PAGEREF _Toc170307651 \h </w:instrText>
      </w:r>
      <w:r w:rsidRPr="00196FD5">
        <w:rPr>
          <w:rFonts w:cs="Arial"/>
          <w:szCs w:val="18"/>
        </w:rPr>
      </w:r>
      <w:r w:rsidRPr="00196FD5">
        <w:rPr>
          <w:rFonts w:cs="Arial"/>
          <w:szCs w:val="18"/>
        </w:rPr>
        <w:fldChar w:fldCharType="separate"/>
      </w:r>
      <w:r w:rsidR="00B94815">
        <w:rPr>
          <w:rFonts w:cs="Arial"/>
          <w:szCs w:val="18"/>
        </w:rPr>
        <w:t>87</w:t>
      </w:r>
      <w:r w:rsidRPr="00196FD5">
        <w:rPr>
          <w:rFonts w:cs="Arial"/>
          <w:szCs w:val="18"/>
        </w:rPr>
        <w:fldChar w:fldCharType="end"/>
      </w:r>
    </w:p>
    <w:p w14:paraId="025A3486" w14:textId="241D46A5"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B.1.2</w:t>
      </w:r>
      <w:r w:rsidR="005738BC" w:rsidRPr="005738BC">
        <w:rPr>
          <w:rFonts w:cs="Arial"/>
          <w:b/>
          <w:szCs w:val="18"/>
        </w:rPr>
        <w:tab/>
      </w:r>
      <w:r w:rsidRPr="00196FD5">
        <w:rPr>
          <w:rFonts w:cs="Arial"/>
          <w:szCs w:val="18"/>
        </w:rPr>
        <w:t>Kontrast nápisů</w:t>
      </w:r>
      <w:r w:rsidRPr="00196FD5">
        <w:rPr>
          <w:rFonts w:cs="Arial"/>
          <w:szCs w:val="18"/>
        </w:rPr>
        <w:tab/>
      </w:r>
      <w:r w:rsidRPr="00196FD5">
        <w:rPr>
          <w:rFonts w:cs="Arial"/>
          <w:szCs w:val="18"/>
        </w:rPr>
        <w:fldChar w:fldCharType="begin"/>
      </w:r>
      <w:r w:rsidRPr="00196FD5">
        <w:rPr>
          <w:rFonts w:cs="Arial"/>
          <w:szCs w:val="18"/>
        </w:rPr>
        <w:instrText xml:space="preserve"> PAGEREF _Toc170307652 \h </w:instrText>
      </w:r>
      <w:r w:rsidRPr="00196FD5">
        <w:rPr>
          <w:rFonts w:cs="Arial"/>
          <w:szCs w:val="18"/>
        </w:rPr>
      </w:r>
      <w:r w:rsidRPr="00196FD5">
        <w:rPr>
          <w:rFonts w:cs="Arial"/>
          <w:szCs w:val="18"/>
        </w:rPr>
        <w:fldChar w:fldCharType="separate"/>
      </w:r>
      <w:r w:rsidR="00B94815">
        <w:rPr>
          <w:rFonts w:cs="Arial"/>
          <w:szCs w:val="18"/>
        </w:rPr>
        <w:t>87</w:t>
      </w:r>
      <w:r w:rsidRPr="00196FD5">
        <w:rPr>
          <w:rFonts w:cs="Arial"/>
          <w:szCs w:val="18"/>
        </w:rPr>
        <w:fldChar w:fldCharType="end"/>
      </w:r>
    </w:p>
    <w:p w14:paraId="599D9F57" w14:textId="3CB1EE50"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B.1.3</w:t>
      </w:r>
      <w:r w:rsidR="005738BC" w:rsidRPr="005738BC">
        <w:rPr>
          <w:rFonts w:cs="Arial"/>
          <w:b/>
          <w:szCs w:val="18"/>
        </w:rPr>
        <w:tab/>
      </w:r>
      <w:r w:rsidRPr="00196FD5">
        <w:rPr>
          <w:rFonts w:cs="Arial"/>
          <w:szCs w:val="18"/>
        </w:rPr>
        <w:t>Zpracované příklady kontrastu</w:t>
      </w:r>
      <w:r w:rsidRPr="00196FD5">
        <w:rPr>
          <w:rFonts w:cs="Arial"/>
          <w:szCs w:val="18"/>
        </w:rPr>
        <w:tab/>
      </w:r>
      <w:r w:rsidRPr="00196FD5">
        <w:rPr>
          <w:rFonts w:cs="Arial"/>
          <w:szCs w:val="18"/>
        </w:rPr>
        <w:fldChar w:fldCharType="begin"/>
      </w:r>
      <w:r w:rsidRPr="00196FD5">
        <w:rPr>
          <w:rFonts w:cs="Arial"/>
          <w:szCs w:val="18"/>
        </w:rPr>
        <w:instrText xml:space="preserve"> PAGEREF _Toc170307653 \h </w:instrText>
      </w:r>
      <w:r w:rsidRPr="00196FD5">
        <w:rPr>
          <w:rFonts w:cs="Arial"/>
          <w:szCs w:val="18"/>
        </w:rPr>
      </w:r>
      <w:r w:rsidRPr="00196FD5">
        <w:rPr>
          <w:rFonts w:cs="Arial"/>
          <w:szCs w:val="18"/>
        </w:rPr>
        <w:fldChar w:fldCharType="separate"/>
      </w:r>
      <w:r w:rsidR="00B94815">
        <w:rPr>
          <w:rFonts w:cs="Arial"/>
          <w:szCs w:val="18"/>
        </w:rPr>
        <w:t>88</w:t>
      </w:r>
      <w:r w:rsidRPr="00196FD5">
        <w:rPr>
          <w:rFonts w:cs="Arial"/>
          <w:szCs w:val="18"/>
        </w:rPr>
        <w:fldChar w:fldCharType="end"/>
      </w:r>
    </w:p>
    <w:p w14:paraId="0EF6C253" w14:textId="382C998F"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B.2</w:t>
      </w:r>
      <w:r w:rsidR="005738BC" w:rsidRPr="005738BC">
        <w:rPr>
          <w:rFonts w:eastAsiaTheme="minorHAnsi" w:cs="Arial"/>
          <w:b/>
          <w:szCs w:val="18"/>
          <w:lang w:eastAsia="en-US"/>
        </w:rPr>
        <w:tab/>
      </w:r>
      <w:r w:rsidRPr="00196FD5">
        <w:rPr>
          <w:rFonts w:cs="Arial"/>
          <w:szCs w:val="18"/>
        </w:rPr>
        <w:t>Výpočet vizuálního kontrastu</w:t>
      </w:r>
      <w:r w:rsidRPr="00196FD5">
        <w:rPr>
          <w:rFonts w:cs="Arial"/>
          <w:szCs w:val="18"/>
        </w:rPr>
        <w:tab/>
      </w:r>
      <w:r w:rsidRPr="00196FD5">
        <w:rPr>
          <w:rFonts w:cs="Arial"/>
          <w:szCs w:val="18"/>
        </w:rPr>
        <w:fldChar w:fldCharType="begin"/>
      </w:r>
      <w:r w:rsidRPr="00196FD5">
        <w:rPr>
          <w:rFonts w:cs="Arial"/>
          <w:szCs w:val="18"/>
        </w:rPr>
        <w:instrText xml:space="preserve"> PAGEREF _Toc170307654 \h </w:instrText>
      </w:r>
      <w:r w:rsidRPr="00196FD5">
        <w:rPr>
          <w:rFonts w:cs="Arial"/>
          <w:szCs w:val="18"/>
        </w:rPr>
      </w:r>
      <w:r w:rsidRPr="00196FD5">
        <w:rPr>
          <w:rFonts w:cs="Arial"/>
          <w:szCs w:val="18"/>
        </w:rPr>
        <w:fldChar w:fldCharType="separate"/>
      </w:r>
      <w:r w:rsidR="00B94815">
        <w:rPr>
          <w:rFonts w:cs="Arial"/>
          <w:szCs w:val="18"/>
        </w:rPr>
        <w:t>89</w:t>
      </w:r>
      <w:r w:rsidRPr="00196FD5">
        <w:rPr>
          <w:rFonts w:cs="Arial"/>
          <w:szCs w:val="18"/>
        </w:rPr>
        <w:fldChar w:fldCharType="end"/>
      </w:r>
    </w:p>
    <w:p w14:paraId="2B899BFB" w14:textId="39C65E37"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B.2.1</w:t>
      </w:r>
      <w:r w:rsidR="005738BC" w:rsidRPr="005738BC">
        <w:rPr>
          <w:rFonts w:cs="Arial"/>
          <w:b/>
          <w:szCs w:val="18"/>
        </w:rPr>
        <w:tab/>
      </w:r>
      <w:r w:rsidRPr="00196FD5">
        <w:rPr>
          <w:rFonts w:cs="Arial"/>
          <w:szCs w:val="18"/>
        </w:rPr>
        <w:t>Příklady vizuálního kontrastu jednobarevných povrchů</w:t>
      </w:r>
      <w:r w:rsidRPr="00196FD5">
        <w:rPr>
          <w:rFonts w:cs="Arial"/>
          <w:szCs w:val="18"/>
        </w:rPr>
        <w:tab/>
      </w:r>
      <w:r w:rsidRPr="00196FD5">
        <w:rPr>
          <w:rFonts w:cs="Arial"/>
          <w:szCs w:val="18"/>
        </w:rPr>
        <w:fldChar w:fldCharType="begin"/>
      </w:r>
      <w:r w:rsidRPr="00196FD5">
        <w:rPr>
          <w:rFonts w:cs="Arial"/>
          <w:szCs w:val="18"/>
        </w:rPr>
        <w:instrText xml:space="preserve"> PAGEREF _Toc170307655 \h </w:instrText>
      </w:r>
      <w:r w:rsidRPr="00196FD5">
        <w:rPr>
          <w:rFonts w:cs="Arial"/>
          <w:szCs w:val="18"/>
        </w:rPr>
      </w:r>
      <w:r w:rsidRPr="00196FD5">
        <w:rPr>
          <w:rFonts w:cs="Arial"/>
          <w:szCs w:val="18"/>
        </w:rPr>
        <w:fldChar w:fldCharType="separate"/>
      </w:r>
      <w:r w:rsidR="00B94815">
        <w:rPr>
          <w:rFonts w:cs="Arial"/>
          <w:szCs w:val="18"/>
        </w:rPr>
        <w:t>89</w:t>
      </w:r>
      <w:r w:rsidRPr="00196FD5">
        <w:rPr>
          <w:rFonts w:cs="Arial"/>
          <w:szCs w:val="18"/>
        </w:rPr>
        <w:fldChar w:fldCharType="end"/>
      </w:r>
    </w:p>
    <w:p w14:paraId="5931BE01" w14:textId="02CA90F8" w:rsidR="00196FD5" w:rsidRPr="00196FD5" w:rsidRDefault="00196FD5" w:rsidP="00196FD5">
      <w:pPr>
        <w:pStyle w:val="Obsah3"/>
        <w:ind w:left="709" w:hanging="709"/>
        <w:rPr>
          <w:rFonts w:eastAsiaTheme="minorEastAsia" w:cs="Arial"/>
          <w:kern w:val="2"/>
          <w:szCs w:val="18"/>
          <w14:ligatures w14:val="standardContextual"/>
        </w:rPr>
      </w:pPr>
      <w:r w:rsidRPr="005738BC">
        <w:rPr>
          <w:rFonts w:cs="Arial"/>
          <w:b/>
          <w:szCs w:val="18"/>
        </w:rPr>
        <w:t>B.2.2</w:t>
      </w:r>
      <w:r w:rsidR="005738BC" w:rsidRPr="005738BC">
        <w:rPr>
          <w:rFonts w:cs="Arial"/>
          <w:b/>
          <w:szCs w:val="18"/>
        </w:rPr>
        <w:tab/>
      </w:r>
      <w:r w:rsidRPr="00196FD5">
        <w:rPr>
          <w:rFonts w:cs="Arial"/>
          <w:szCs w:val="18"/>
        </w:rPr>
        <w:t>Příklad vizuálního kontrastu více odstínů</w:t>
      </w:r>
      <w:r w:rsidRPr="00196FD5">
        <w:rPr>
          <w:rFonts w:cs="Arial"/>
          <w:szCs w:val="18"/>
        </w:rPr>
        <w:tab/>
      </w:r>
      <w:r w:rsidRPr="00196FD5">
        <w:rPr>
          <w:rFonts w:cs="Arial"/>
          <w:szCs w:val="18"/>
        </w:rPr>
        <w:fldChar w:fldCharType="begin"/>
      </w:r>
      <w:r w:rsidRPr="00196FD5">
        <w:rPr>
          <w:rFonts w:cs="Arial"/>
          <w:szCs w:val="18"/>
        </w:rPr>
        <w:instrText xml:space="preserve"> PAGEREF _Toc170307656 \h </w:instrText>
      </w:r>
      <w:r w:rsidRPr="00196FD5">
        <w:rPr>
          <w:rFonts w:cs="Arial"/>
          <w:szCs w:val="18"/>
        </w:rPr>
      </w:r>
      <w:r w:rsidRPr="00196FD5">
        <w:rPr>
          <w:rFonts w:cs="Arial"/>
          <w:szCs w:val="18"/>
        </w:rPr>
        <w:fldChar w:fldCharType="separate"/>
      </w:r>
      <w:r w:rsidR="00B94815">
        <w:rPr>
          <w:rFonts w:cs="Arial"/>
          <w:szCs w:val="18"/>
        </w:rPr>
        <w:t>90</w:t>
      </w:r>
      <w:r w:rsidRPr="00196FD5">
        <w:rPr>
          <w:rFonts w:cs="Arial"/>
          <w:szCs w:val="18"/>
        </w:rPr>
        <w:fldChar w:fldCharType="end"/>
      </w:r>
    </w:p>
    <w:p w14:paraId="62273348" w14:textId="72273DBE"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rPr>
        <w:t>Příloha C</w:t>
      </w:r>
      <w:r w:rsidRPr="00196FD5">
        <w:rPr>
          <w:rFonts w:eastAsiaTheme="minorHAnsi" w:cs="Arial"/>
          <w:szCs w:val="18"/>
        </w:rPr>
        <w:t> (</w:t>
      </w:r>
      <w:r w:rsidR="000F3715">
        <w:rPr>
          <w:rFonts w:eastAsiaTheme="minorHAnsi" w:cs="Arial"/>
          <w:szCs w:val="18"/>
        </w:rPr>
        <w:t>normativní</w:t>
      </w:r>
      <w:r w:rsidRPr="00196FD5">
        <w:rPr>
          <w:rFonts w:eastAsiaTheme="minorHAnsi" w:cs="Arial"/>
          <w:szCs w:val="18"/>
        </w:rPr>
        <w:t>)</w:t>
      </w:r>
      <w:r w:rsidR="005738BC">
        <w:rPr>
          <w:rFonts w:eastAsiaTheme="minorHAnsi" w:cs="Arial"/>
          <w:szCs w:val="18"/>
        </w:rPr>
        <w:t xml:space="preserve"> </w:t>
      </w:r>
      <w:r w:rsidRPr="00196FD5">
        <w:rPr>
          <w:rFonts w:eastAsiaTheme="minorHAnsi" w:cs="Arial"/>
          <w:szCs w:val="18"/>
          <w:lang w:eastAsia="en-US"/>
        </w:rPr>
        <w:t>Hmatové (haptické) štítky na dveře – technický popis a vzory</w:t>
      </w:r>
      <w:r w:rsidRPr="00196FD5">
        <w:rPr>
          <w:rFonts w:cs="Arial"/>
          <w:szCs w:val="18"/>
        </w:rPr>
        <w:tab/>
      </w:r>
      <w:r w:rsidRPr="00196FD5">
        <w:rPr>
          <w:rFonts w:cs="Arial"/>
          <w:szCs w:val="18"/>
        </w:rPr>
        <w:fldChar w:fldCharType="begin"/>
      </w:r>
      <w:r w:rsidRPr="00196FD5">
        <w:rPr>
          <w:rFonts w:cs="Arial"/>
          <w:szCs w:val="18"/>
        </w:rPr>
        <w:instrText xml:space="preserve"> PAGEREF _Toc170307658 \h </w:instrText>
      </w:r>
      <w:r w:rsidRPr="00196FD5">
        <w:rPr>
          <w:rFonts w:cs="Arial"/>
          <w:szCs w:val="18"/>
        </w:rPr>
      </w:r>
      <w:r w:rsidRPr="00196FD5">
        <w:rPr>
          <w:rFonts w:cs="Arial"/>
          <w:szCs w:val="18"/>
        </w:rPr>
        <w:fldChar w:fldCharType="separate"/>
      </w:r>
      <w:r w:rsidR="00B94815">
        <w:rPr>
          <w:rFonts w:cs="Arial"/>
          <w:szCs w:val="18"/>
        </w:rPr>
        <w:t>91</w:t>
      </w:r>
      <w:r w:rsidRPr="00196FD5">
        <w:rPr>
          <w:rFonts w:cs="Arial"/>
          <w:szCs w:val="18"/>
        </w:rPr>
        <w:fldChar w:fldCharType="end"/>
      </w:r>
    </w:p>
    <w:p w14:paraId="07295F1E" w14:textId="7DA23E6B"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rPr>
        <w:t>Příloha D</w:t>
      </w:r>
      <w:r w:rsidRPr="00196FD5">
        <w:rPr>
          <w:rFonts w:eastAsiaTheme="minorHAnsi" w:cs="Arial"/>
          <w:szCs w:val="18"/>
        </w:rPr>
        <w:t> (informativní)</w:t>
      </w:r>
      <w:r w:rsidR="005738BC">
        <w:rPr>
          <w:rFonts w:eastAsiaTheme="minorHAnsi" w:cs="Arial"/>
          <w:szCs w:val="18"/>
        </w:rPr>
        <w:t xml:space="preserve"> </w:t>
      </w:r>
      <w:r w:rsidRPr="00196FD5">
        <w:rPr>
          <w:rFonts w:eastAsiaTheme="minorHAnsi" w:cs="Arial"/>
          <w:szCs w:val="18"/>
        </w:rPr>
        <w:t>Tvarové řešení a speciální hmatová úprava hmatových prvků</w:t>
      </w:r>
      <w:r w:rsidRPr="00196FD5">
        <w:rPr>
          <w:rFonts w:cs="Arial"/>
          <w:szCs w:val="18"/>
        </w:rPr>
        <w:tab/>
      </w:r>
      <w:r w:rsidRPr="00196FD5">
        <w:rPr>
          <w:rFonts w:cs="Arial"/>
          <w:szCs w:val="18"/>
        </w:rPr>
        <w:fldChar w:fldCharType="begin"/>
      </w:r>
      <w:r w:rsidRPr="00196FD5">
        <w:rPr>
          <w:rFonts w:cs="Arial"/>
          <w:szCs w:val="18"/>
        </w:rPr>
        <w:instrText xml:space="preserve"> PAGEREF _Toc170307660 \h </w:instrText>
      </w:r>
      <w:r w:rsidRPr="00196FD5">
        <w:rPr>
          <w:rFonts w:cs="Arial"/>
          <w:szCs w:val="18"/>
        </w:rPr>
      </w:r>
      <w:r w:rsidRPr="00196FD5">
        <w:rPr>
          <w:rFonts w:cs="Arial"/>
          <w:szCs w:val="18"/>
        </w:rPr>
        <w:fldChar w:fldCharType="separate"/>
      </w:r>
      <w:r w:rsidR="00B94815">
        <w:rPr>
          <w:rFonts w:cs="Arial"/>
          <w:szCs w:val="18"/>
        </w:rPr>
        <w:t>95</w:t>
      </w:r>
      <w:r w:rsidRPr="00196FD5">
        <w:rPr>
          <w:rFonts w:cs="Arial"/>
          <w:szCs w:val="18"/>
        </w:rPr>
        <w:fldChar w:fldCharType="end"/>
      </w:r>
    </w:p>
    <w:p w14:paraId="0A05EE4F" w14:textId="716585B8"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Příloha E </w:t>
      </w:r>
      <w:r w:rsidRPr="00196FD5">
        <w:rPr>
          <w:rFonts w:eastAsiaTheme="minorHAnsi" w:cs="Arial"/>
          <w:szCs w:val="18"/>
          <w:lang w:eastAsia="en-US"/>
        </w:rPr>
        <w:t>(informativní)</w:t>
      </w:r>
      <w:r w:rsidR="005738BC">
        <w:rPr>
          <w:rFonts w:eastAsiaTheme="minorHAnsi" w:cs="Arial"/>
          <w:szCs w:val="18"/>
          <w:lang w:eastAsia="en-US"/>
        </w:rPr>
        <w:t xml:space="preserve"> </w:t>
      </w:r>
      <w:r w:rsidRPr="00196FD5">
        <w:rPr>
          <w:rFonts w:eastAsiaTheme="minorHAnsi" w:cs="Arial"/>
          <w:szCs w:val="18"/>
        </w:rPr>
        <w:t>Příklady povelů a hlasových frází akustických prvků</w:t>
      </w:r>
      <w:r w:rsidRPr="00196FD5">
        <w:rPr>
          <w:rFonts w:cs="Arial"/>
          <w:szCs w:val="18"/>
        </w:rPr>
        <w:tab/>
      </w:r>
      <w:r w:rsidRPr="00196FD5">
        <w:rPr>
          <w:rFonts w:cs="Arial"/>
          <w:szCs w:val="18"/>
        </w:rPr>
        <w:fldChar w:fldCharType="begin"/>
      </w:r>
      <w:r w:rsidRPr="00196FD5">
        <w:rPr>
          <w:rFonts w:cs="Arial"/>
          <w:szCs w:val="18"/>
        </w:rPr>
        <w:instrText xml:space="preserve"> PAGEREF _Toc170307662 \h </w:instrText>
      </w:r>
      <w:r w:rsidRPr="00196FD5">
        <w:rPr>
          <w:rFonts w:cs="Arial"/>
          <w:szCs w:val="18"/>
        </w:rPr>
      </w:r>
      <w:r w:rsidRPr="00196FD5">
        <w:rPr>
          <w:rFonts w:cs="Arial"/>
          <w:szCs w:val="18"/>
        </w:rPr>
        <w:fldChar w:fldCharType="separate"/>
      </w:r>
      <w:r w:rsidR="00B94815">
        <w:rPr>
          <w:rFonts w:cs="Arial"/>
          <w:szCs w:val="18"/>
        </w:rPr>
        <w:t>97</w:t>
      </w:r>
      <w:r w:rsidRPr="00196FD5">
        <w:rPr>
          <w:rFonts w:cs="Arial"/>
          <w:szCs w:val="18"/>
        </w:rPr>
        <w:fldChar w:fldCharType="end"/>
      </w:r>
    </w:p>
    <w:p w14:paraId="68AF51D4" w14:textId="341D2259"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Příloha F </w:t>
      </w:r>
      <w:r w:rsidRPr="00196FD5">
        <w:rPr>
          <w:rFonts w:eastAsiaTheme="minorHAnsi" w:cs="Arial"/>
          <w:szCs w:val="18"/>
          <w:lang w:eastAsia="en-US"/>
        </w:rPr>
        <w:t>(informativní)</w:t>
      </w:r>
      <w:r w:rsidR="005738BC">
        <w:rPr>
          <w:rFonts w:eastAsiaTheme="minorHAnsi" w:cs="Arial"/>
          <w:szCs w:val="18"/>
          <w:lang w:eastAsia="en-US"/>
        </w:rPr>
        <w:t xml:space="preserve"> </w:t>
      </w:r>
      <w:r w:rsidRPr="00196FD5">
        <w:rPr>
          <w:rFonts w:eastAsiaTheme="minorHAnsi" w:cs="Arial"/>
          <w:szCs w:val="18"/>
          <w:lang w:eastAsia="en-US"/>
        </w:rPr>
        <w:t>Funkce a ovládání informačních tabulí staveb veřejné dopravy</w:t>
      </w:r>
      <w:r w:rsidRPr="00196FD5">
        <w:rPr>
          <w:rFonts w:cs="Arial"/>
          <w:szCs w:val="18"/>
        </w:rPr>
        <w:tab/>
      </w:r>
      <w:r w:rsidRPr="00196FD5">
        <w:rPr>
          <w:rFonts w:cs="Arial"/>
          <w:szCs w:val="18"/>
        </w:rPr>
        <w:fldChar w:fldCharType="begin"/>
      </w:r>
      <w:r w:rsidRPr="00196FD5">
        <w:rPr>
          <w:rFonts w:cs="Arial"/>
          <w:szCs w:val="18"/>
        </w:rPr>
        <w:instrText xml:space="preserve"> PAGEREF _Toc170307664 \h </w:instrText>
      </w:r>
      <w:r w:rsidRPr="00196FD5">
        <w:rPr>
          <w:rFonts w:cs="Arial"/>
          <w:szCs w:val="18"/>
        </w:rPr>
      </w:r>
      <w:r w:rsidRPr="00196FD5">
        <w:rPr>
          <w:rFonts w:cs="Arial"/>
          <w:szCs w:val="18"/>
        </w:rPr>
        <w:fldChar w:fldCharType="separate"/>
      </w:r>
      <w:r w:rsidR="00B94815">
        <w:rPr>
          <w:rFonts w:cs="Arial"/>
          <w:szCs w:val="18"/>
        </w:rPr>
        <w:t>98</w:t>
      </w:r>
      <w:r w:rsidRPr="00196FD5">
        <w:rPr>
          <w:rFonts w:cs="Arial"/>
          <w:szCs w:val="18"/>
        </w:rPr>
        <w:fldChar w:fldCharType="end"/>
      </w:r>
    </w:p>
    <w:p w14:paraId="2C1F01A4" w14:textId="206BBA46"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Příloha G</w:t>
      </w:r>
      <w:r w:rsidRPr="00196FD5">
        <w:rPr>
          <w:rFonts w:eastAsiaTheme="minorHAnsi" w:cs="Arial"/>
          <w:szCs w:val="18"/>
          <w:lang w:eastAsia="en-US"/>
        </w:rPr>
        <w:t> (informativní)</w:t>
      </w:r>
      <w:r w:rsidR="005738BC">
        <w:rPr>
          <w:rFonts w:eastAsiaTheme="minorHAnsi" w:cs="Arial"/>
          <w:szCs w:val="18"/>
          <w:lang w:eastAsia="en-US"/>
        </w:rPr>
        <w:t xml:space="preserve"> </w:t>
      </w:r>
      <w:r w:rsidRPr="00196FD5">
        <w:rPr>
          <w:rFonts w:eastAsiaTheme="minorHAnsi" w:cs="Arial"/>
          <w:szCs w:val="18"/>
        </w:rPr>
        <w:t>Správa a údržba vystavěného prostředí</w:t>
      </w:r>
      <w:r w:rsidRPr="00196FD5">
        <w:rPr>
          <w:rFonts w:cs="Arial"/>
          <w:szCs w:val="18"/>
        </w:rPr>
        <w:tab/>
      </w:r>
      <w:r w:rsidRPr="00196FD5">
        <w:rPr>
          <w:rFonts w:cs="Arial"/>
          <w:szCs w:val="18"/>
        </w:rPr>
        <w:fldChar w:fldCharType="begin"/>
      </w:r>
      <w:r w:rsidRPr="00196FD5">
        <w:rPr>
          <w:rFonts w:cs="Arial"/>
          <w:szCs w:val="18"/>
        </w:rPr>
        <w:instrText xml:space="preserve"> PAGEREF _Toc170307666 \h </w:instrText>
      </w:r>
      <w:r w:rsidRPr="00196FD5">
        <w:rPr>
          <w:rFonts w:cs="Arial"/>
          <w:szCs w:val="18"/>
        </w:rPr>
      </w:r>
      <w:r w:rsidRPr="00196FD5">
        <w:rPr>
          <w:rFonts w:cs="Arial"/>
          <w:szCs w:val="18"/>
        </w:rPr>
        <w:fldChar w:fldCharType="separate"/>
      </w:r>
      <w:r w:rsidR="00B94815">
        <w:rPr>
          <w:rFonts w:cs="Arial"/>
          <w:szCs w:val="18"/>
        </w:rPr>
        <w:t>99</w:t>
      </w:r>
      <w:r w:rsidRPr="00196FD5">
        <w:rPr>
          <w:rFonts w:cs="Arial"/>
          <w:szCs w:val="18"/>
        </w:rPr>
        <w:fldChar w:fldCharType="end"/>
      </w:r>
    </w:p>
    <w:p w14:paraId="3C8EC745" w14:textId="275DE78C"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G.1</w:t>
      </w:r>
      <w:r w:rsidR="005738BC">
        <w:rPr>
          <w:rFonts w:eastAsiaTheme="minorHAnsi" w:cs="Arial"/>
          <w:szCs w:val="18"/>
          <w:lang w:eastAsia="en-US"/>
        </w:rPr>
        <w:tab/>
      </w:r>
      <w:r w:rsidRPr="00196FD5">
        <w:rPr>
          <w:rFonts w:eastAsiaTheme="minorHAnsi" w:cs="Arial"/>
          <w:szCs w:val="18"/>
          <w:lang w:eastAsia="en-US"/>
        </w:rPr>
        <w:t>Obecně</w:t>
      </w:r>
      <w:r w:rsidRPr="00196FD5">
        <w:rPr>
          <w:rFonts w:cs="Arial"/>
          <w:szCs w:val="18"/>
        </w:rPr>
        <w:tab/>
      </w:r>
      <w:r w:rsidRPr="00196FD5">
        <w:rPr>
          <w:rFonts w:cs="Arial"/>
          <w:szCs w:val="18"/>
        </w:rPr>
        <w:fldChar w:fldCharType="begin"/>
      </w:r>
      <w:r w:rsidRPr="00196FD5">
        <w:rPr>
          <w:rFonts w:cs="Arial"/>
          <w:szCs w:val="18"/>
        </w:rPr>
        <w:instrText xml:space="preserve"> PAGEREF _Toc170307667 \h </w:instrText>
      </w:r>
      <w:r w:rsidRPr="00196FD5">
        <w:rPr>
          <w:rFonts w:cs="Arial"/>
          <w:szCs w:val="18"/>
        </w:rPr>
      </w:r>
      <w:r w:rsidRPr="00196FD5">
        <w:rPr>
          <w:rFonts w:cs="Arial"/>
          <w:szCs w:val="18"/>
        </w:rPr>
        <w:fldChar w:fldCharType="separate"/>
      </w:r>
      <w:r w:rsidR="00B94815">
        <w:rPr>
          <w:rFonts w:cs="Arial"/>
          <w:szCs w:val="18"/>
        </w:rPr>
        <w:t>99</w:t>
      </w:r>
      <w:r w:rsidRPr="00196FD5">
        <w:rPr>
          <w:rFonts w:cs="Arial"/>
          <w:szCs w:val="18"/>
        </w:rPr>
        <w:fldChar w:fldCharType="end"/>
      </w:r>
    </w:p>
    <w:p w14:paraId="4C7F81F9" w14:textId="1137A750"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rPr>
        <w:t>G.2</w:t>
      </w:r>
      <w:r w:rsidR="005738BC">
        <w:rPr>
          <w:rFonts w:eastAsiaTheme="minorHAnsi" w:cs="Arial"/>
          <w:szCs w:val="18"/>
        </w:rPr>
        <w:tab/>
      </w:r>
      <w:r w:rsidRPr="00196FD5">
        <w:rPr>
          <w:rFonts w:eastAsiaTheme="minorHAnsi" w:cs="Arial"/>
          <w:szCs w:val="18"/>
        </w:rPr>
        <w:t>Vnější prostředí</w:t>
      </w:r>
      <w:r w:rsidRPr="00196FD5">
        <w:rPr>
          <w:rFonts w:cs="Arial"/>
          <w:szCs w:val="18"/>
        </w:rPr>
        <w:tab/>
      </w:r>
      <w:r w:rsidRPr="00196FD5">
        <w:rPr>
          <w:rFonts w:cs="Arial"/>
          <w:szCs w:val="18"/>
        </w:rPr>
        <w:fldChar w:fldCharType="begin"/>
      </w:r>
      <w:r w:rsidRPr="00196FD5">
        <w:rPr>
          <w:rFonts w:cs="Arial"/>
          <w:szCs w:val="18"/>
        </w:rPr>
        <w:instrText xml:space="preserve"> PAGEREF _Toc170307668 \h </w:instrText>
      </w:r>
      <w:r w:rsidRPr="00196FD5">
        <w:rPr>
          <w:rFonts w:cs="Arial"/>
          <w:szCs w:val="18"/>
        </w:rPr>
      </w:r>
      <w:r w:rsidRPr="00196FD5">
        <w:rPr>
          <w:rFonts w:cs="Arial"/>
          <w:szCs w:val="18"/>
        </w:rPr>
        <w:fldChar w:fldCharType="separate"/>
      </w:r>
      <w:r w:rsidR="00B94815">
        <w:rPr>
          <w:rFonts w:cs="Arial"/>
          <w:szCs w:val="18"/>
        </w:rPr>
        <w:t>99</w:t>
      </w:r>
      <w:r w:rsidRPr="00196FD5">
        <w:rPr>
          <w:rFonts w:cs="Arial"/>
          <w:szCs w:val="18"/>
        </w:rPr>
        <w:fldChar w:fldCharType="end"/>
      </w:r>
    </w:p>
    <w:p w14:paraId="52AA1A7A" w14:textId="550AC2B4"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G.3</w:t>
      </w:r>
      <w:r w:rsidR="005738BC">
        <w:rPr>
          <w:rFonts w:eastAsiaTheme="minorHAnsi" w:cs="Arial"/>
          <w:szCs w:val="18"/>
          <w:lang w:eastAsia="en-US"/>
        </w:rPr>
        <w:tab/>
      </w:r>
      <w:r w:rsidRPr="00196FD5">
        <w:rPr>
          <w:rFonts w:eastAsiaTheme="minorHAnsi" w:cs="Arial"/>
          <w:szCs w:val="18"/>
          <w:lang w:eastAsia="en-US"/>
        </w:rPr>
        <w:t>Vnitřní prostředí</w:t>
      </w:r>
      <w:r w:rsidRPr="00196FD5">
        <w:rPr>
          <w:rFonts w:cs="Arial"/>
          <w:szCs w:val="18"/>
        </w:rPr>
        <w:tab/>
      </w:r>
      <w:r w:rsidRPr="00196FD5">
        <w:rPr>
          <w:rFonts w:cs="Arial"/>
          <w:szCs w:val="18"/>
        </w:rPr>
        <w:fldChar w:fldCharType="begin"/>
      </w:r>
      <w:r w:rsidRPr="00196FD5">
        <w:rPr>
          <w:rFonts w:cs="Arial"/>
          <w:szCs w:val="18"/>
        </w:rPr>
        <w:instrText xml:space="preserve"> PAGEREF _Toc170307669 \h </w:instrText>
      </w:r>
      <w:r w:rsidRPr="00196FD5">
        <w:rPr>
          <w:rFonts w:cs="Arial"/>
          <w:szCs w:val="18"/>
        </w:rPr>
      </w:r>
      <w:r w:rsidRPr="00196FD5">
        <w:rPr>
          <w:rFonts w:cs="Arial"/>
          <w:szCs w:val="18"/>
        </w:rPr>
        <w:fldChar w:fldCharType="separate"/>
      </w:r>
      <w:r w:rsidR="00B94815">
        <w:rPr>
          <w:rFonts w:cs="Arial"/>
          <w:szCs w:val="18"/>
        </w:rPr>
        <w:t>99</w:t>
      </w:r>
      <w:r w:rsidRPr="00196FD5">
        <w:rPr>
          <w:rFonts w:cs="Arial"/>
          <w:szCs w:val="18"/>
        </w:rPr>
        <w:fldChar w:fldCharType="end"/>
      </w:r>
    </w:p>
    <w:p w14:paraId="62C69F2C" w14:textId="5899AA70"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G.4</w:t>
      </w:r>
      <w:r w:rsidR="005738BC">
        <w:rPr>
          <w:rFonts w:eastAsiaTheme="minorHAnsi" w:cs="Arial"/>
          <w:szCs w:val="18"/>
          <w:lang w:eastAsia="en-US"/>
        </w:rPr>
        <w:tab/>
      </w:r>
      <w:r w:rsidRPr="00196FD5">
        <w:rPr>
          <w:rFonts w:eastAsiaTheme="minorHAnsi" w:cs="Arial"/>
          <w:szCs w:val="18"/>
          <w:lang w:eastAsia="en-US"/>
        </w:rPr>
        <w:t>Údržba</w:t>
      </w:r>
      <w:r w:rsidRPr="00196FD5">
        <w:rPr>
          <w:rFonts w:cs="Arial"/>
          <w:szCs w:val="18"/>
        </w:rPr>
        <w:tab/>
      </w:r>
      <w:r w:rsidRPr="00196FD5">
        <w:rPr>
          <w:rFonts w:cs="Arial"/>
          <w:szCs w:val="18"/>
        </w:rPr>
        <w:fldChar w:fldCharType="begin"/>
      </w:r>
      <w:r w:rsidRPr="00196FD5">
        <w:rPr>
          <w:rFonts w:cs="Arial"/>
          <w:szCs w:val="18"/>
        </w:rPr>
        <w:instrText xml:space="preserve"> PAGEREF _Toc170307670 \h </w:instrText>
      </w:r>
      <w:r w:rsidRPr="00196FD5">
        <w:rPr>
          <w:rFonts w:cs="Arial"/>
          <w:szCs w:val="18"/>
        </w:rPr>
      </w:r>
      <w:r w:rsidRPr="00196FD5">
        <w:rPr>
          <w:rFonts w:cs="Arial"/>
          <w:szCs w:val="18"/>
        </w:rPr>
        <w:fldChar w:fldCharType="separate"/>
      </w:r>
      <w:r w:rsidR="00B94815">
        <w:rPr>
          <w:rFonts w:cs="Arial"/>
          <w:szCs w:val="18"/>
        </w:rPr>
        <w:t>100</w:t>
      </w:r>
      <w:r w:rsidRPr="00196FD5">
        <w:rPr>
          <w:rFonts w:cs="Arial"/>
          <w:szCs w:val="18"/>
        </w:rPr>
        <w:fldChar w:fldCharType="end"/>
      </w:r>
    </w:p>
    <w:p w14:paraId="78D5478D" w14:textId="35FF2ADC"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G.5</w:t>
      </w:r>
      <w:r w:rsidR="005738BC">
        <w:rPr>
          <w:rFonts w:eastAsiaTheme="minorHAnsi" w:cs="Arial"/>
          <w:szCs w:val="18"/>
          <w:lang w:eastAsia="en-US"/>
        </w:rPr>
        <w:tab/>
      </w:r>
      <w:r w:rsidRPr="00196FD5">
        <w:rPr>
          <w:rFonts w:eastAsiaTheme="minorHAnsi" w:cs="Arial"/>
          <w:szCs w:val="18"/>
          <w:lang w:eastAsia="en-US"/>
        </w:rPr>
        <w:t>Informační systém</w:t>
      </w:r>
      <w:r w:rsidRPr="00196FD5">
        <w:rPr>
          <w:rFonts w:cs="Arial"/>
          <w:szCs w:val="18"/>
        </w:rPr>
        <w:tab/>
      </w:r>
      <w:r w:rsidRPr="00196FD5">
        <w:rPr>
          <w:rFonts w:cs="Arial"/>
          <w:szCs w:val="18"/>
        </w:rPr>
        <w:fldChar w:fldCharType="begin"/>
      </w:r>
      <w:r w:rsidRPr="00196FD5">
        <w:rPr>
          <w:rFonts w:cs="Arial"/>
          <w:szCs w:val="18"/>
        </w:rPr>
        <w:instrText xml:space="preserve"> PAGEREF _Toc170307671 \h </w:instrText>
      </w:r>
      <w:r w:rsidRPr="00196FD5">
        <w:rPr>
          <w:rFonts w:cs="Arial"/>
          <w:szCs w:val="18"/>
        </w:rPr>
      </w:r>
      <w:r w:rsidRPr="00196FD5">
        <w:rPr>
          <w:rFonts w:cs="Arial"/>
          <w:szCs w:val="18"/>
        </w:rPr>
        <w:fldChar w:fldCharType="separate"/>
      </w:r>
      <w:r w:rsidR="00B94815">
        <w:rPr>
          <w:rFonts w:cs="Arial"/>
          <w:szCs w:val="18"/>
        </w:rPr>
        <w:t>100</w:t>
      </w:r>
      <w:r w:rsidRPr="00196FD5">
        <w:rPr>
          <w:rFonts w:cs="Arial"/>
          <w:szCs w:val="18"/>
        </w:rPr>
        <w:fldChar w:fldCharType="end"/>
      </w:r>
    </w:p>
    <w:p w14:paraId="2926F3FF" w14:textId="643A9C81" w:rsidR="00196FD5" w:rsidRPr="00196FD5" w:rsidRDefault="00196FD5" w:rsidP="00196FD5">
      <w:pPr>
        <w:pStyle w:val="Obsah1"/>
        <w:ind w:left="709" w:hanging="709"/>
        <w:rPr>
          <w:rFonts w:eastAsiaTheme="minorEastAsia" w:cs="Arial"/>
          <w:kern w:val="2"/>
          <w:szCs w:val="18"/>
          <w14:ligatures w14:val="standardContextual"/>
        </w:rPr>
      </w:pPr>
      <w:r w:rsidRPr="005738BC">
        <w:rPr>
          <w:rFonts w:eastAsiaTheme="minorHAnsi" w:cs="Arial"/>
          <w:b/>
          <w:szCs w:val="18"/>
          <w:lang w:eastAsia="en-US"/>
        </w:rPr>
        <w:t>G.6</w:t>
      </w:r>
      <w:r w:rsidR="005738BC">
        <w:rPr>
          <w:rFonts w:eastAsiaTheme="minorHAnsi" w:cs="Arial"/>
          <w:szCs w:val="18"/>
          <w:lang w:eastAsia="en-US"/>
        </w:rPr>
        <w:tab/>
      </w:r>
      <w:r w:rsidRPr="00196FD5">
        <w:rPr>
          <w:rFonts w:eastAsiaTheme="minorHAnsi" w:cs="Arial"/>
          <w:szCs w:val="18"/>
          <w:lang w:eastAsia="en-US"/>
        </w:rPr>
        <w:t>Organizace</w:t>
      </w:r>
      <w:r w:rsidRPr="00196FD5">
        <w:rPr>
          <w:rFonts w:cs="Arial"/>
          <w:szCs w:val="18"/>
        </w:rPr>
        <w:tab/>
      </w:r>
      <w:r w:rsidRPr="00196FD5">
        <w:rPr>
          <w:rFonts w:cs="Arial"/>
          <w:szCs w:val="18"/>
        </w:rPr>
        <w:fldChar w:fldCharType="begin"/>
      </w:r>
      <w:r w:rsidRPr="00196FD5">
        <w:rPr>
          <w:rFonts w:cs="Arial"/>
          <w:szCs w:val="18"/>
        </w:rPr>
        <w:instrText xml:space="preserve"> PAGEREF _Toc170307672 \h </w:instrText>
      </w:r>
      <w:r w:rsidRPr="00196FD5">
        <w:rPr>
          <w:rFonts w:cs="Arial"/>
          <w:szCs w:val="18"/>
        </w:rPr>
      </w:r>
      <w:r w:rsidRPr="00196FD5">
        <w:rPr>
          <w:rFonts w:cs="Arial"/>
          <w:szCs w:val="18"/>
        </w:rPr>
        <w:fldChar w:fldCharType="separate"/>
      </w:r>
      <w:r w:rsidR="00B94815">
        <w:rPr>
          <w:rFonts w:cs="Arial"/>
          <w:szCs w:val="18"/>
        </w:rPr>
        <w:t>100</w:t>
      </w:r>
      <w:r w:rsidRPr="00196FD5">
        <w:rPr>
          <w:rFonts w:cs="Arial"/>
          <w:szCs w:val="18"/>
        </w:rPr>
        <w:fldChar w:fldCharType="end"/>
      </w:r>
    </w:p>
    <w:p w14:paraId="21DF2064" w14:textId="566B3635" w:rsidR="00C03906" w:rsidRPr="00070BB1" w:rsidRDefault="00C77614" w:rsidP="00196FD5">
      <w:pPr>
        <w:pStyle w:val="Textnormy"/>
      </w:pPr>
      <w:r w:rsidRPr="00196FD5">
        <w:fldChar w:fldCharType="end"/>
      </w:r>
    </w:p>
    <w:p w14:paraId="31A6C789" w14:textId="77777777" w:rsidR="00C77614" w:rsidRPr="00070BB1" w:rsidRDefault="00C77614" w:rsidP="00C77614">
      <w:pPr>
        <w:pStyle w:val="Nadpis1"/>
        <w:pageBreakBefore/>
        <w:spacing w:before="0"/>
        <w:rPr>
          <w:rFonts w:cs="Arial"/>
        </w:rPr>
      </w:pPr>
      <w:bookmarkStart w:id="27" w:name="_Toc423086825"/>
      <w:bookmarkStart w:id="28" w:name="_Toc423088164"/>
      <w:bookmarkStart w:id="29" w:name="_Toc423088575"/>
      <w:bookmarkStart w:id="30" w:name="_Toc423089002"/>
      <w:bookmarkStart w:id="31" w:name="_Toc423089308"/>
      <w:bookmarkStart w:id="32" w:name="_Toc424009197"/>
      <w:bookmarkStart w:id="33" w:name="_Toc424009716"/>
      <w:bookmarkStart w:id="34" w:name="_Toc425135649"/>
      <w:bookmarkStart w:id="35" w:name="_Toc425402635"/>
      <w:bookmarkStart w:id="36" w:name="_Toc425404798"/>
      <w:bookmarkStart w:id="37" w:name="_Toc425561062"/>
      <w:bookmarkStart w:id="38" w:name="_Toc425561776"/>
      <w:bookmarkStart w:id="39" w:name="_Toc425579082"/>
      <w:bookmarkStart w:id="40" w:name="_Toc425579285"/>
      <w:bookmarkStart w:id="41" w:name="_Toc431022219"/>
      <w:bookmarkStart w:id="42" w:name="_Toc431785292"/>
      <w:bookmarkStart w:id="43" w:name="_Toc442856024"/>
      <w:bookmarkStart w:id="44" w:name="_Toc442858516"/>
      <w:bookmarkStart w:id="45" w:name="_Toc442858979"/>
      <w:bookmarkStart w:id="46" w:name="_Toc502299206"/>
      <w:bookmarkStart w:id="47" w:name="_Toc502299242"/>
      <w:bookmarkStart w:id="48" w:name="_Toc170307510"/>
      <w:r w:rsidRPr="00070BB1">
        <w:rPr>
          <w:rFonts w:cs="Arial"/>
        </w:rPr>
        <w:lastRenderedPageBreak/>
        <w:t>Předmluva</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6419408" w14:textId="4A6E5FF9" w:rsidR="00C77614" w:rsidRPr="00070BB1" w:rsidRDefault="00C77614" w:rsidP="00C77614">
      <w:pPr>
        <w:pStyle w:val="Textnormy"/>
        <w:rPr>
          <w:rFonts w:cs="Arial"/>
        </w:rPr>
      </w:pPr>
      <w:bookmarkStart w:id="49" w:name="_Toc4487158"/>
      <w:bookmarkStart w:id="50" w:name="_Toc414351335"/>
      <w:bookmarkStart w:id="51" w:name="_Toc442858517"/>
      <w:bookmarkStart w:id="52" w:name="_Toc442858980"/>
      <w:bookmarkStart w:id="53" w:name="_Toc502299208"/>
      <w:bookmarkStart w:id="54" w:name="_Toc502299244"/>
      <w:r w:rsidRPr="00070BB1">
        <w:rPr>
          <w:rFonts w:cs="Arial"/>
        </w:rPr>
        <w:t>Tento dokument doplňuje</w:t>
      </w:r>
      <w:r w:rsidR="004F5EDF" w:rsidRPr="00070BB1">
        <w:rPr>
          <w:rFonts w:cs="Arial"/>
        </w:rPr>
        <w:t xml:space="preserve"> a</w:t>
      </w:r>
      <w:r w:rsidR="004F5EDF">
        <w:rPr>
          <w:rFonts w:cs="Arial"/>
        </w:rPr>
        <w:t> </w:t>
      </w:r>
      <w:r w:rsidRPr="00070BB1">
        <w:rPr>
          <w:rFonts w:cs="Arial"/>
        </w:rPr>
        <w:t>upřesňuje požadavky právního prostředí</w:t>
      </w:r>
      <w:r w:rsidRPr="00070BB1">
        <w:rPr>
          <w:rStyle w:val="Znakapoznpodarou"/>
          <w:rFonts w:cs="Arial"/>
        </w:rPr>
        <w:footnoteReference w:id="1"/>
      </w:r>
      <w:r w:rsidR="004B29F8" w:rsidRPr="004B29F8">
        <w:rPr>
          <w:rFonts w:cs="Arial"/>
          <w:vertAlign w:val="superscript"/>
        </w:rPr>
        <w:t>)</w:t>
      </w:r>
      <w:r w:rsidR="000F20BC">
        <w:rPr>
          <w:rFonts w:cs="Arial"/>
        </w:rPr>
        <w:t xml:space="preserve"> </w:t>
      </w:r>
      <w:r w:rsidRPr="00070BB1">
        <w:rPr>
          <w:rFonts w:cs="Arial"/>
        </w:rPr>
        <w:t>na přístupnost. Norma vychází</w:t>
      </w:r>
      <w:r w:rsidR="004F5EDF" w:rsidRPr="00070BB1">
        <w:rPr>
          <w:rFonts w:cs="Arial"/>
        </w:rPr>
        <w:t xml:space="preserve"> z</w:t>
      </w:r>
      <w:r w:rsidR="004F5EDF">
        <w:rPr>
          <w:rFonts w:cs="Arial"/>
        </w:rPr>
        <w:t> </w:t>
      </w:r>
      <w:r w:rsidRPr="00070BB1">
        <w:rPr>
          <w:rFonts w:cs="Arial"/>
        </w:rPr>
        <w:t>jeho rozsahu</w:t>
      </w:r>
      <w:r w:rsidR="004F5EDF" w:rsidRPr="00070BB1">
        <w:rPr>
          <w:rFonts w:cs="Arial"/>
        </w:rPr>
        <w:t xml:space="preserve"> a</w:t>
      </w:r>
      <w:r w:rsidR="004F5EDF">
        <w:rPr>
          <w:rFonts w:cs="Arial"/>
        </w:rPr>
        <w:t> </w:t>
      </w:r>
      <w:r w:rsidRPr="00070BB1">
        <w:rPr>
          <w:rFonts w:cs="Arial"/>
        </w:rPr>
        <w:t>z principů evropské normy</w:t>
      </w:r>
      <w:r w:rsidRPr="00070BB1">
        <w:rPr>
          <w:rFonts w:cs="Arial"/>
          <w:color w:val="000000"/>
        </w:rPr>
        <w:t xml:space="preserve"> Č</w:t>
      </w:r>
      <w:r w:rsidRPr="00070BB1">
        <w:rPr>
          <w:rFonts w:cs="Arial"/>
        </w:rPr>
        <w:t>SN EN 17210 Přístupnost</w:t>
      </w:r>
      <w:r w:rsidR="004F5EDF" w:rsidRPr="00070BB1">
        <w:rPr>
          <w:rFonts w:cs="Arial"/>
        </w:rPr>
        <w:t xml:space="preserve"> a</w:t>
      </w:r>
      <w:r w:rsidR="004F5EDF">
        <w:rPr>
          <w:rFonts w:cs="Arial"/>
        </w:rPr>
        <w:t> </w:t>
      </w:r>
      <w:r w:rsidRPr="00070BB1">
        <w:rPr>
          <w:rFonts w:cs="Arial"/>
        </w:rPr>
        <w:t>využitelnost zastavěného prostředí</w:t>
      </w:r>
      <w:r w:rsidR="004F5EDF">
        <w:rPr>
          <w:rFonts w:cs="Arial"/>
        </w:rPr>
        <w:t> </w:t>
      </w:r>
      <w:r w:rsidR="00280E2D">
        <w:rPr>
          <w:rFonts w:cs="Arial"/>
        </w:rPr>
        <w:t>–</w:t>
      </w:r>
      <w:r w:rsidR="004F5EDF">
        <w:rPr>
          <w:rFonts w:cs="Arial"/>
        </w:rPr>
        <w:t xml:space="preserve"> </w:t>
      </w:r>
      <w:r w:rsidRPr="00070BB1">
        <w:rPr>
          <w:rFonts w:cs="Arial"/>
        </w:rPr>
        <w:t>Funkční požadavky</w:t>
      </w:r>
      <w:r w:rsidR="004F5EDF" w:rsidRPr="00070BB1">
        <w:t xml:space="preserve"> a</w:t>
      </w:r>
      <w:r w:rsidR="004F5EDF">
        <w:t> </w:t>
      </w:r>
      <w:r w:rsidRPr="00070BB1">
        <w:rPr>
          <w:rFonts w:cs="Arial"/>
        </w:rPr>
        <w:t>TNI CEN/TR 17621 Přístupnost</w:t>
      </w:r>
      <w:r w:rsidR="004F5EDF" w:rsidRPr="00070BB1">
        <w:rPr>
          <w:rFonts w:cs="Arial"/>
        </w:rPr>
        <w:t xml:space="preserve"> a</w:t>
      </w:r>
      <w:r w:rsidR="004F5EDF">
        <w:rPr>
          <w:rFonts w:cs="Arial"/>
        </w:rPr>
        <w:t> </w:t>
      </w:r>
      <w:r w:rsidRPr="00070BB1">
        <w:rPr>
          <w:rFonts w:cs="Arial"/>
        </w:rPr>
        <w:t>využitelnost zastavěného prostředí</w:t>
      </w:r>
      <w:r w:rsidR="004F5EDF">
        <w:rPr>
          <w:rFonts w:cs="Arial"/>
        </w:rPr>
        <w:t> </w:t>
      </w:r>
      <w:r w:rsidR="00374416">
        <w:rPr>
          <w:rFonts w:cs="Arial"/>
        </w:rPr>
        <w:t>–</w:t>
      </w:r>
      <w:r w:rsidR="004F5EDF">
        <w:rPr>
          <w:rFonts w:cs="Arial"/>
        </w:rPr>
        <w:t xml:space="preserve"> </w:t>
      </w:r>
      <w:r w:rsidRPr="00070BB1">
        <w:rPr>
          <w:rFonts w:cs="Arial"/>
        </w:rPr>
        <w:t>Technické prováděcí požadavky</w:t>
      </w:r>
      <w:r w:rsidR="004F5EDF" w:rsidRPr="00070BB1">
        <w:rPr>
          <w:rFonts w:cs="Arial"/>
        </w:rPr>
        <w:t xml:space="preserve"> a</w:t>
      </w:r>
      <w:r w:rsidR="004F5EDF">
        <w:rPr>
          <w:rFonts w:cs="Arial"/>
        </w:rPr>
        <w:t> </w:t>
      </w:r>
      <w:r w:rsidRPr="00070BB1">
        <w:rPr>
          <w:rFonts w:cs="Arial"/>
        </w:rPr>
        <w:t>specifikace.</w:t>
      </w:r>
    </w:p>
    <w:p w14:paraId="7CD8D8C2" w14:textId="37662B57" w:rsidR="00C77614" w:rsidRPr="00070BB1" w:rsidRDefault="00C77614" w:rsidP="00C77614">
      <w:pPr>
        <w:pStyle w:val="Textnormy"/>
      </w:pPr>
      <w:r w:rsidRPr="00F77E16">
        <w:rPr>
          <w:rFonts w:eastAsiaTheme="minorHAnsi"/>
          <w:spacing w:val="-2"/>
        </w:rPr>
        <w:t>Popis standardů na přístupnost je složen ze dvou typů požadavků. První kategorií jsou závazné požadavky, jejichž</w:t>
      </w:r>
      <w:r w:rsidRPr="00070BB1">
        <w:rPr>
          <w:rFonts w:eastAsiaTheme="minorHAnsi"/>
        </w:rPr>
        <w:t xml:space="preserve"> splnění je podmínkou právní úpravy</w:t>
      </w:r>
      <w:r w:rsidR="004F5EDF" w:rsidRPr="00070BB1">
        <w:rPr>
          <w:rFonts w:eastAsiaTheme="minorHAnsi"/>
        </w:rPr>
        <w:t xml:space="preserve"> a</w:t>
      </w:r>
      <w:r w:rsidR="004F5EDF">
        <w:rPr>
          <w:rFonts w:eastAsiaTheme="minorHAnsi"/>
        </w:rPr>
        <w:t> </w:t>
      </w:r>
      <w:r w:rsidRPr="00070BB1">
        <w:rPr>
          <w:rFonts w:eastAsiaTheme="minorHAnsi"/>
        </w:rPr>
        <w:t>považuje se za jejich minimum (musí být). Druhou kategorií jsou požadavky na úrovni doporučení (je vhodné, doporučuje se, má být). Rozdíl mezi závazností požadavku je patrný ze způsobu formulace požadavku.</w:t>
      </w:r>
    </w:p>
    <w:p w14:paraId="26009339" w14:textId="77777777" w:rsidR="00C77614" w:rsidRPr="00070BB1" w:rsidRDefault="00C77614" w:rsidP="00C77614">
      <w:pPr>
        <w:pStyle w:val="Nadpislnku"/>
        <w:rPr>
          <w:rFonts w:cs="Arial"/>
        </w:rPr>
      </w:pPr>
      <w:r w:rsidRPr="00070BB1">
        <w:rPr>
          <w:rFonts w:cs="Arial"/>
        </w:rPr>
        <w:t>Souvisící právní předpisy</w:t>
      </w:r>
    </w:p>
    <w:p w14:paraId="7F1CB836" w14:textId="77777777" w:rsidR="00C77614" w:rsidRPr="00070BB1" w:rsidRDefault="00C77614" w:rsidP="00C77614">
      <w:pPr>
        <w:pStyle w:val="Textnormy"/>
      </w:pPr>
      <w:r w:rsidRPr="00070BB1">
        <w:t>Nařízení vlády č. 163/2002 Sb., kterým se stanoví technické požadavky na vybrané stavební výrobky</w:t>
      </w:r>
    </w:p>
    <w:p w14:paraId="0BD3ECE7" w14:textId="1EE328CA" w:rsidR="00C77614" w:rsidRPr="00070BB1" w:rsidRDefault="00C77614" w:rsidP="00C77614">
      <w:pPr>
        <w:pStyle w:val="Textnormy"/>
      </w:pPr>
      <w:r w:rsidRPr="00070BB1">
        <w:t>Nařízení vlády č. 591/2006 Sb.,</w:t>
      </w:r>
      <w:r w:rsidR="004F5EDF" w:rsidRPr="00070BB1">
        <w:t xml:space="preserve"> o</w:t>
      </w:r>
      <w:r w:rsidR="004F5EDF">
        <w:t> </w:t>
      </w:r>
      <w:r w:rsidRPr="00070BB1">
        <w:t>bližších minimálních požadavcích na bezpečnost</w:t>
      </w:r>
      <w:r w:rsidR="004F5EDF" w:rsidRPr="00070BB1">
        <w:t xml:space="preserve"> a</w:t>
      </w:r>
      <w:r w:rsidR="004F5EDF">
        <w:t> </w:t>
      </w:r>
      <w:r w:rsidRPr="00070BB1">
        <w:t>ochranu zdraví při práci na staveništích, ve znění pozdějších předpisů</w:t>
      </w:r>
    </w:p>
    <w:p w14:paraId="5C340201" w14:textId="77777777" w:rsidR="00C77614" w:rsidRPr="00070BB1" w:rsidRDefault="00C77614" w:rsidP="00C77614">
      <w:pPr>
        <w:pStyle w:val="Textnormy"/>
      </w:pPr>
      <w:r w:rsidRPr="00070BB1">
        <w:t>Zákon č. 283/2021 Sb., stavební zákon, ve znění pozdějších předpisů</w:t>
      </w:r>
    </w:p>
    <w:p w14:paraId="523DC105" w14:textId="42BB680B" w:rsidR="00C77614" w:rsidRPr="00070BB1" w:rsidRDefault="00C77614" w:rsidP="00C77614">
      <w:pPr>
        <w:pStyle w:val="Textnormy"/>
      </w:pPr>
      <w:r w:rsidRPr="00070BB1">
        <w:t>Zákon č. 22/1997 Sb.,</w:t>
      </w:r>
      <w:r w:rsidR="004F5EDF" w:rsidRPr="00070BB1">
        <w:t xml:space="preserve"> o</w:t>
      </w:r>
      <w:r w:rsidR="004F5EDF">
        <w:t> </w:t>
      </w:r>
      <w:r w:rsidRPr="00070BB1">
        <w:t>technických požadavcích na výrobky</w:t>
      </w:r>
      <w:r w:rsidR="004F5EDF" w:rsidRPr="00070BB1">
        <w:t xml:space="preserve"> a</w:t>
      </w:r>
      <w:r w:rsidR="004F5EDF">
        <w:t> </w:t>
      </w:r>
      <w:r w:rsidRPr="00070BB1">
        <w:t>o změně</w:t>
      </w:r>
      <w:r w:rsidR="004F5EDF" w:rsidRPr="00070BB1">
        <w:t xml:space="preserve"> a</w:t>
      </w:r>
      <w:r w:rsidR="004F5EDF">
        <w:t> </w:t>
      </w:r>
      <w:r w:rsidRPr="00070BB1">
        <w:t>doplnění některých zákonů</w:t>
      </w:r>
    </w:p>
    <w:p w14:paraId="2622C2CC" w14:textId="71B011F6" w:rsidR="00C77614" w:rsidRPr="00070BB1" w:rsidRDefault="00C77614" w:rsidP="00C77614">
      <w:pPr>
        <w:pStyle w:val="Textnormy"/>
      </w:pPr>
      <w:r w:rsidRPr="00070BB1">
        <w:t>Zákon č. 13/1997 Sb.,</w:t>
      </w:r>
      <w:r w:rsidR="004F5EDF" w:rsidRPr="00070BB1">
        <w:t xml:space="preserve"> o</w:t>
      </w:r>
      <w:r w:rsidR="004F5EDF">
        <w:t> </w:t>
      </w:r>
      <w:r w:rsidRPr="00070BB1">
        <w:t>pozemních komunikacích, ve znění pozdějších předpisů</w:t>
      </w:r>
    </w:p>
    <w:p w14:paraId="1E97C7C1" w14:textId="04498E6B" w:rsidR="00C77614" w:rsidRPr="00070BB1" w:rsidRDefault="00C77614" w:rsidP="00C77614">
      <w:pPr>
        <w:pStyle w:val="Textnormy"/>
      </w:pPr>
      <w:r w:rsidRPr="00070BB1">
        <w:t>Zákon č. 361/2000 Sb.,</w:t>
      </w:r>
      <w:r w:rsidR="004F5EDF" w:rsidRPr="00070BB1">
        <w:t xml:space="preserve"> o</w:t>
      </w:r>
      <w:r w:rsidR="004F5EDF">
        <w:t> </w:t>
      </w:r>
      <w:r w:rsidRPr="00070BB1">
        <w:t>provozu na pozemních komunikacích</w:t>
      </w:r>
      <w:r w:rsidR="004F5EDF" w:rsidRPr="00070BB1">
        <w:t xml:space="preserve"> a</w:t>
      </w:r>
      <w:r w:rsidR="004F5EDF">
        <w:t> </w:t>
      </w:r>
      <w:r w:rsidRPr="00070BB1">
        <w:t>o změnách některých zákonů (zákon</w:t>
      </w:r>
      <w:r w:rsidR="004F5EDF" w:rsidRPr="00070BB1">
        <w:t xml:space="preserve"> o</w:t>
      </w:r>
      <w:r w:rsidR="004F5EDF">
        <w:t> </w:t>
      </w:r>
      <w:r w:rsidRPr="00070BB1">
        <w:t>silničním provozu), ve znění pozdějších předpisů</w:t>
      </w:r>
    </w:p>
    <w:p w14:paraId="3FD70111" w14:textId="5359F0E9" w:rsidR="00C77614" w:rsidRPr="00070BB1" w:rsidRDefault="00C77614" w:rsidP="00C77614">
      <w:pPr>
        <w:pStyle w:val="Textnormy"/>
      </w:pPr>
      <w:r w:rsidRPr="00070BB1">
        <w:t>Zákon č. 133/1985 Sb.,</w:t>
      </w:r>
      <w:r w:rsidR="004F5EDF" w:rsidRPr="00070BB1">
        <w:t xml:space="preserve"> o</w:t>
      </w:r>
      <w:r w:rsidR="004F5EDF">
        <w:t> </w:t>
      </w:r>
      <w:r w:rsidRPr="00070BB1">
        <w:t>požární ochraně, ve znění pozdějších předpisů</w:t>
      </w:r>
    </w:p>
    <w:p w14:paraId="3650CDBB" w14:textId="7E2D7EE0" w:rsidR="00C77614" w:rsidRPr="00070BB1" w:rsidRDefault="00C77614" w:rsidP="00C77614">
      <w:pPr>
        <w:pStyle w:val="Textnormy"/>
      </w:pPr>
      <w:r w:rsidRPr="00070BB1">
        <w:t>Vyhláška č. 23/2008 Sb.,</w:t>
      </w:r>
      <w:r w:rsidR="004F5EDF" w:rsidRPr="00070BB1">
        <w:t xml:space="preserve"> o</w:t>
      </w:r>
      <w:r w:rsidR="004F5EDF">
        <w:t> </w:t>
      </w:r>
      <w:r w:rsidRPr="00070BB1">
        <w:t>technických podmínkách požární ochrany staveb, ve znění pozdějších předpisů</w:t>
      </w:r>
    </w:p>
    <w:p w14:paraId="54F14FA1" w14:textId="77777777" w:rsidR="00C77614" w:rsidRPr="00070BB1" w:rsidRDefault="00C77614" w:rsidP="00C77614">
      <w:pPr>
        <w:pStyle w:val="Textnormy"/>
      </w:pPr>
      <w:r w:rsidRPr="00070BB1">
        <w:t>Vyhláška č. 294/2015 Sb., kterou se provádějí pravidla provozu na pozemních komunikacích, ve znění pozdějších předpisů</w:t>
      </w:r>
    </w:p>
    <w:p w14:paraId="4888C561" w14:textId="0BDC16C3" w:rsidR="00C77614" w:rsidRPr="00070BB1" w:rsidRDefault="00C77614" w:rsidP="00C77614">
      <w:pPr>
        <w:pStyle w:val="Textnormy"/>
      </w:pPr>
      <w:r w:rsidRPr="00070BB1">
        <w:t>Vyhláška č. 177/1995 Sb., kterou se vydává stavební</w:t>
      </w:r>
      <w:r w:rsidR="004F5EDF" w:rsidRPr="00070BB1">
        <w:t xml:space="preserve"> a</w:t>
      </w:r>
      <w:r w:rsidR="004F5EDF">
        <w:t> </w:t>
      </w:r>
      <w:r w:rsidRPr="00070BB1">
        <w:t>technický řád drah, ve znění pozdějších předpisů</w:t>
      </w:r>
    </w:p>
    <w:p w14:paraId="4208F7AD" w14:textId="2C64DF3A" w:rsidR="00C77614" w:rsidRPr="00070BB1" w:rsidRDefault="00C77614" w:rsidP="00C77614">
      <w:pPr>
        <w:pStyle w:val="Textnormy"/>
      </w:pPr>
      <w:r w:rsidRPr="00070BB1">
        <w:t>Vyhláška č</w:t>
      </w:r>
      <w:r w:rsidR="00BA734E">
        <w:t>. 146</w:t>
      </w:r>
      <w:r w:rsidRPr="00070BB1">
        <w:t>/2024 Sb.,</w:t>
      </w:r>
      <w:r w:rsidR="004F5EDF" w:rsidRPr="00070BB1">
        <w:t xml:space="preserve"> o</w:t>
      </w:r>
      <w:r w:rsidR="004F5EDF">
        <w:t> </w:t>
      </w:r>
      <w:r w:rsidRPr="00070BB1">
        <w:t>požadavcích na výstavbu</w:t>
      </w:r>
    </w:p>
    <w:p w14:paraId="6D126EBA" w14:textId="77777777" w:rsidR="00C77614" w:rsidRPr="00070BB1" w:rsidRDefault="00C77614" w:rsidP="00C77614">
      <w:pPr>
        <w:pStyle w:val="Nadpislnku"/>
        <w:rPr>
          <w:rFonts w:cs="Arial"/>
        </w:rPr>
      </w:pPr>
      <w:r w:rsidRPr="00070BB1">
        <w:rPr>
          <w:rFonts w:cs="Arial"/>
        </w:rPr>
        <w:t xml:space="preserve">Souvisící ČSN </w:t>
      </w:r>
    </w:p>
    <w:p w14:paraId="772ECF53" w14:textId="0D0E8C68" w:rsidR="00C77614" w:rsidRPr="00070BB1" w:rsidRDefault="00C77614" w:rsidP="00C77614">
      <w:pPr>
        <w:pStyle w:val="Textnormy"/>
      </w:pPr>
      <w:r w:rsidRPr="00070BB1">
        <w:t>TNI CEN/TR 17621 (73 4002)</w:t>
      </w:r>
      <w:r w:rsidRPr="00070BB1">
        <w:t> </w:t>
      </w:r>
      <w:r w:rsidRPr="00070BB1">
        <w:t>Přístupnost</w:t>
      </w:r>
      <w:r w:rsidR="004F5EDF" w:rsidRPr="00070BB1">
        <w:t xml:space="preserve"> a</w:t>
      </w:r>
      <w:r w:rsidR="004F5EDF">
        <w:t> </w:t>
      </w:r>
      <w:r w:rsidRPr="00070BB1">
        <w:t>využitelnost zastavěného prostředí</w:t>
      </w:r>
      <w:r w:rsidR="004F5EDF">
        <w:t> </w:t>
      </w:r>
      <w:r w:rsidR="00374416">
        <w:t>–</w:t>
      </w:r>
      <w:r w:rsidR="004F5EDF">
        <w:t xml:space="preserve"> </w:t>
      </w:r>
      <w:r w:rsidRPr="00070BB1">
        <w:t>Technické prováděcí požadavky</w:t>
      </w:r>
      <w:r w:rsidR="004F5EDF" w:rsidRPr="00070BB1">
        <w:t xml:space="preserve"> a</w:t>
      </w:r>
      <w:r w:rsidR="004F5EDF">
        <w:t> </w:t>
      </w:r>
      <w:r w:rsidRPr="00070BB1">
        <w:t>specifikace (</w:t>
      </w:r>
      <w:proofErr w:type="spellStart"/>
      <w:r w:rsidRPr="00070BB1">
        <w:t>Accessibility</w:t>
      </w:r>
      <w:proofErr w:type="spellEnd"/>
      <w:r w:rsidRPr="00070BB1">
        <w:t xml:space="preserve"> and </w:t>
      </w:r>
      <w:proofErr w:type="spellStart"/>
      <w:r w:rsidRPr="00070BB1">
        <w:t>usability</w:t>
      </w:r>
      <w:proofErr w:type="spellEnd"/>
      <w:r w:rsidRPr="00070BB1">
        <w:t xml:space="preserve"> </w:t>
      </w:r>
      <w:proofErr w:type="spellStart"/>
      <w:r w:rsidRPr="00070BB1">
        <w:t>of</w:t>
      </w:r>
      <w:proofErr w:type="spellEnd"/>
      <w:r w:rsidRPr="00070BB1">
        <w:t xml:space="preserve"> </w:t>
      </w:r>
      <w:proofErr w:type="spellStart"/>
      <w:r w:rsidRPr="00070BB1">
        <w:t>the</w:t>
      </w:r>
      <w:proofErr w:type="spellEnd"/>
      <w:r w:rsidRPr="00070BB1">
        <w:t xml:space="preserve"> </w:t>
      </w:r>
      <w:proofErr w:type="spellStart"/>
      <w:r w:rsidRPr="00070BB1">
        <w:t>built</w:t>
      </w:r>
      <w:proofErr w:type="spellEnd"/>
      <w:r w:rsidRPr="00070BB1">
        <w:t xml:space="preserve"> environment</w:t>
      </w:r>
      <w:r w:rsidR="004F5EDF">
        <w:t> </w:t>
      </w:r>
      <w:r w:rsidR="00374416">
        <w:t>–</w:t>
      </w:r>
      <w:r w:rsidR="004F5EDF">
        <w:t xml:space="preserve"> </w:t>
      </w:r>
      <w:proofErr w:type="spellStart"/>
      <w:r w:rsidRPr="00070BB1">
        <w:t>Technical</w:t>
      </w:r>
      <w:proofErr w:type="spellEnd"/>
      <w:r w:rsidRPr="00070BB1">
        <w:t xml:space="preserve"> performance </w:t>
      </w:r>
      <w:proofErr w:type="spellStart"/>
      <w:r w:rsidRPr="00070BB1">
        <w:t>criteria</w:t>
      </w:r>
      <w:proofErr w:type="spellEnd"/>
      <w:r w:rsidRPr="00070BB1">
        <w:t xml:space="preserve"> and </w:t>
      </w:r>
      <w:proofErr w:type="spellStart"/>
      <w:r w:rsidRPr="00070BB1">
        <w:t>specifications</w:t>
      </w:r>
      <w:proofErr w:type="spellEnd"/>
      <w:r w:rsidRPr="00070BB1">
        <w:t>)</w:t>
      </w:r>
    </w:p>
    <w:p w14:paraId="59D4A9CC" w14:textId="1B6DCA75" w:rsidR="00C77614" w:rsidRPr="00070BB1" w:rsidRDefault="00C77614" w:rsidP="00C77614">
      <w:pPr>
        <w:pStyle w:val="Textnormy"/>
      </w:pPr>
      <w:r w:rsidRPr="00070BB1">
        <w:t>TNI CEN/TR 17622(73 4002)</w:t>
      </w:r>
      <w:r w:rsidRPr="00070BB1">
        <w:t> </w:t>
      </w:r>
      <w:r w:rsidRPr="00070BB1">
        <w:t>Přístupnost</w:t>
      </w:r>
      <w:r w:rsidR="004F5EDF" w:rsidRPr="00070BB1">
        <w:t xml:space="preserve"> a</w:t>
      </w:r>
      <w:r w:rsidR="004F5EDF">
        <w:t> </w:t>
      </w:r>
      <w:r w:rsidRPr="00070BB1">
        <w:t>využitelnost zastavěného prostředí</w:t>
      </w:r>
      <w:r w:rsidR="004F5EDF">
        <w:t> </w:t>
      </w:r>
      <w:r w:rsidR="00374416">
        <w:t>–</w:t>
      </w:r>
      <w:r w:rsidR="004F5EDF">
        <w:t xml:space="preserve"> </w:t>
      </w:r>
      <w:r w:rsidRPr="00070BB1">
        <w:t>Posouzení shody (</w:t>
      </w:r>
      <w:proofErr w:type="spellStart"/>
      <w:r w:rsidRPr="00070BB1">
        <w:t>Accessibility</w:t>
      </w:r>
      <w:proofErr w:type="spellEnd"/>
      <w:r w:rsidRPr="00070BB1">
        <w:t xml:space="preserve"> and </w:t>
      </w:r>
      <w:proofErr w:type="spellStart"/>
      <w:r w:rsidRPr="00070BB1">
        <w:t>usability</w:t>
      </w:r>
      <w:proofErr w:type="spellEnd"/>
      <w:r w:rsidRPr="00070BB1">
        <w:t xml:space="preserve"> </w:t>
      </w:r>
      <w:proofErr w:type="spellStart"/>
      <w:r w:rsidRPr="00070BB1">
        <w:t>of</w:t>
      </w:r>
      <w:proofErr w:type="spellEnd"/>
      <w:r w:rsidRPr="00070BB1">
        <w:t xml:space="preserve"> </w:t>
      </w:r>
      <w:proofErr w:type="spellStart"/>
      <w:r w:rsidRPr="00070BB1">
        <w:t>the</w:t>
      </w:r>
      <w:proofErr w:type="spellEnd"/>
      <w:r w:rsidRPr="00070BB1">
        <w:t xml:space="preserve"> </w:t>
      </w:r>
      <w:proofErr w:type="spellStart"/>
      <w:r w:rsidRPr="00070BB1">
        <w:t>built</w:t>
      </w:r>
      <w:proofErr w:type="spellEnd"/>
      <w:r w:rsidRPr="00070BB1">
        <w:t xml:space="preserve"> environment</w:t>
      </w:r>
      <w:r w:rsidR="004F5EDF">
        <w:t xml:space="preserve"> – </w:t>
      </w:r>
      <w:proofErr w:type="spellStart"/>
      <w:r w:rsidRPr="00070BB1">
        <w:t>Conformity</w:t>
      </w:r>
      <w:proofErr w:type="spellEnd"/>
      <w:r w:rsidRPr="00070BB1">
        <w:t xml:space="preserve"> </w:t>
      </w:r>
      <w:proofErr w:type="spellStart"/>
      <w:r w:rsidRPr="00070BB1">
        <w:t>assessment</w:t>
      </w:r>
      <w:proofErr w:type="spellEnd"/>
      <w:r w:rsidRPr="00070BB1">
        <w:t>)</w:t>
      </w:r>
    </w:p>
    <w:p w14:paraId="4E82E0AF" w14:textId="428CE918" w:rsidR="00C77614" w:rsidRPr="00070BB1" w:rsidRDefault="00C77614" w:rsidP="00C77614">
      <w:pPr>
        <w:pStyle w:val="Textnormy"/>
      </w:pPr>
      <w:r w:rsidRPr="00070BB1">
        <w:t>ČSN EN 12183 ed.3 (84 1021)</w:t>
      </w:r>
      <w:r w:rsidRPr="00070BB1">
        <w:t> </w:t>
      </w:r>
      <w:r w:rsidRPr="00070BB1">
        <w:t>Ručně poháněné vozíky</w:t>
      </w:r>
      <w:r w:rsidR="004F5EDF">
        <w:t> </w:t>
      </w:r>
      <w:r w:rsidR="00374416">
        <w:t>–</w:t>
      </w:r>
      <w:r w:rsidR="004F5EDF">
        <w:t xml:space="preserve"> </w:t>
      </w:r>
      <w:r w:rsidRPr="00070BB1">
        <w:t>Požadavky</w:t>
      </w:r>
      <w:r w:rsidR="004F5EDF" w:rsidRPr="00070BB1">
        <w:t xml:space="preserve"> a</w:t>
      </w:r>
      <w:r w:rsidR="004F5EDF">
        <w:t> </w:t>
      </w:r>
      <w:r w:rsidRPr="00070BB1">
        <w:t>zkušební metody</w:t>
      </w:r>
    </w:p>
    <w:p w14:paraId="0DF270CB" w14:textId="1A946F40" w:rsidR="00C77614" w:rsidRPr="00070BB1" w:rsidRDefault="00C77614" w:rsidP="00C77614">
      <w:pPr>
        <w:pStyle w:val="Textnormy"/>
      </w:pPr>
      <w:r w:rsidRPr="00070BB1">
        <w:t>ČSN 73 4130</w:t>
      </w:r>
      <w:r w:rsidRPr="00070BB1">
        <w:t> </w:t>
      </w:r>
      <w:r w:rsidRPr="00070BB1">
        <w:t>Schodiště</w:t>
      </w:r>
      <w:r w:rsidR="004F5EDF" w:rsidRPr="00070BB1">
        <w:t xml:space="preserve"> a</w:t>
      </w:r>
      <w:r w:rsidR="004F5EDF">
        <w:t> </w:t>
      </w:r>
      <w:r w:rsidRPr="00070BB1">
        <w:t>šikmé rampy</w:t>
      </w:r>
      <w:r w:rsidR="004F5EDF">
        <w:t xml:space="preserve"> – </w:t>
      </w:r>
      <w:r w:rsidRPr="00070BB1">
        <w:t>Základní požadavky</w:t>
      </w:r>
    </w:p>
    <w:p w14:paraId="28DDDFB5" w14:textId="77777777" w:rsidR="00C77614" w:rsidRPr="00070BB1" w:rsidRDefault="00C77614" w:rsidP="00C77614">
      <w:pPr>
        <w:pStyle w:val="Textnormy"/>
      </w:pPr>
      <w:r w:rsidRPr="00070BB1">
        <w:t>ČSN 73 4301</w:t>
      </w:r>
      <w:r w:rsidRPr="00070BB1">
        <w:t> </w:t>
      </w:r>
      <w:r w:rsidRPr="00070BB1">
        <w:t>Obytné budovy</w:t>
      </w:r>
    </w:p>
    <w:p w14:paraId="62DBF2ED" w14:textId="77777777" w:rsidR="00C77614" w:rsidRPr="00070BB1" w:rsidRDefault="00C77614" w:rsidP="00C77614">
      <w:pPr>
        <w:pStyle w:val="Textnormy"/>
      </w:pPr>
      <w:r w:rsidRPr="00070BB1">
        <w:t>ČSN 73 4305</w:t>
      </w:r>
      <w:r w:rsidRPr="00070BB1">
        <w:t> </w:t>
      </w:r>
      <w:proofErr w:type="spellStart"/>
      <w:r w:rsidRPr="00070BB1">
        <w:t>Zaříditelnost</w:t>
      </w:r>
      <w:proofErr w:type="spellEnd"/>
      <w:r w:rsidRPr="00070BB1">
        <w:t xml:space="preserve"> bytů</w:t>
      </w:r>
    </w:p>
    <w:p w14:paraId="2B035593" w14:textId="77777777" w:rsidR="00C77614" w:rsidRPr="00070BB1" w:rsidRDefault="00C77614" w:rsidP="00C77614">
      <w:pPr>
        <w:pStyle w:val="Nadpislnku"/>
      </w:pPr>
      <w:r w:rsidRPr="00070BB1">
        <w:t>Patentová práva</w:t>
      </w:r>
    </w:p>
    <w:p w14:paraId="39F6BC53" w14:textId="77777777" w:rsidR="00C77614" w:rsidRPr="00070BB1" w:rsidRDefault="00C77614" w:rsidP="00C77614">
      <w:pPr>
        <w:pStyle w:val="Textnormy"/>
      </w:pPr>
      <w:r w:rsidRPr="00070BB1">
        <w:t>Upozorňuje se na možnost, že některé prvky tohoto dokumentu mohou být předmětem patentových práv. ÚNMZ nelze činit odpovědným za identifikaci jakéhokoliv nebo všech patentových práv.</w:t>
      </w:r>
    </w:p>
    <w:p w14:paraId="49A38069" w14:textId="77777777" w:rsidR="00C77614" w:rsidRPr="00070BB1" w:rsidRDefault="00C77614" w:rsidP="00C77614">
      <w:pPr>
        <w:pStyle w:val="Nadpislnku"/>
        <w:rPr>
          <w:rFonts w:cs="Arial"/>
        </w:rPr>
      </w:pPr>
      <w:r w:rsidRPr="00070BB1">
        <w:rPr>
          <w:rFonts w:cs="Arial"/>
        </w:rPr>
        <w:t xml:space="preserve">Vypracování normy </w:t>
      </w:r>
    </w:p>
    <w:p w14:paraId="20822832" w14:textId="4F1C78ED" w:rsidR="00C77614" w:rsidRPr="00070BB1" w:rsidRDefault="00C77614" w:rsidP="00C77614">
      <w:pPr>
        <w:pStyle w:val="Textnormy"/>
        <w:rPr>
          <w:rFonts w:cs="Arial"/>
        </w:rPr>
      </w:pPr>
      <w:r w:rsidRPr="00070BB1">
        <w:rPr>
          <w:rFonts w:cs="Arial"/>
        </w:rPr>
        <w:t xml:space="preserve">Zpracovatel: Ing. Renata Zdařilová, Ph.D., </w:t>
      </w:r>
      <w:r w:rsidRPr="00070BB1">
        <w:t>IČ</w:t>
      </w:r>
      <w:r w:rsidR="003178EE">
        <w:t>O</w:t>
      </w:r>
      <w:r w:rsidRPr="00070BB1">
        <w:t xml:space="preserve"> 74892410</w:t>
      </w:r>
      <w:r w:rsidRPr="00070BB1">
        <w:rPr>
          <w:rFonts w:cs="Arial"/>
        </w:rPr>
        <w:t>, Ing. Michal Radimský, Ph.D., VUT</w:t>
      </w:r>
      <w:r w:rsidR="004F5EDF" w:rsidRPr="00070BB1">
        <w:rPr>
          <w:rFonts w:cs="Arial"/>
        </w:rPr>
        <w:t xml:space="preserve"> v</w:t>
      </w:r>
      <w:r w:rsidR="0027227E">
        <w:rPr>
          <w:rFonts w:cs="Arial"/>
        </w:rPr>
        <w:t> </w:t>
      </w:r>
      <w:r w:rsidRPr="00070BB1">
        <w:rPr>
          <w:rFonts w:cs="Arial"/>
        </w:rPr>
        <w:t>Brně</w:t>
      </w:r>
      <w:r w:rsidR="0027227E">
        <w:rPr>
          <w:rFonts w:cs="Arial"/>
        </w:rPr>
        <w:t xml:space="preserve"> (veřejná prostranství a dopravní stavby)</w:t>
      </w:r>
    </w:p>
    <w:p w14:paraId="3C4CB6CB" w14:textId="77777777" w:rsidR="00C77614" w:rsidRPr="00070BB1" w:rsidRDefault="00C77614" w:rsidP="00C77614">
      <w:pPr>
        <w:pStyle w:val="Nadpis1"/>
        <w:pageBreakBefore/>
        <w:spacing w:before="0"/>
        <w:rPr>
          <w:rFonts w:cs="Arial"/>
        </w:rPr>
      </w:pPr>
      <w:bookmarkStart w:id="55" w:name="_Toc359251363"/>
      <w:bookmarkStart w:id="56" w:name="_Toc359251521"/>
      <w:bookmarkStart w:id="57" w:name="_Toc359251681"/>
      <w:bookmarkStart w:id="58" w:name="_Toc359251938"/>
      <w:bookmarkStart w:id="59" w:name="_Toc359252127"/>
      <w:bookmarkStart w:id="60" w:name="_Toc359252242"/>
      <w:bookmarkStart w:id="61" w:name="_Toc359252485"/>
      <w:bookmarkStart w:id="62" w:name="_Toc359252725"/>
      <w:bookmarkStart w:id="63" w:name="_Toc359252846"/>
      <w:bookmarkStart w:id="64" w:name="_Toc359252920"/>
      <w:bookmarkStart w:id="65" w:name="_Toc359283646"/>
      <w:bookmarkStart w:id="66" w:name="_Toc365965546"/>
      <w:bookmarkStart w:id="67" w:name="_Toc365967313"/>
      <w:bookmarkStart w:id="68" w:name="_Toc365968760"/>
      <w:bookmarkStart w:id="69" w:name="_Toc367082925"/>
      <w:bookmarkStart w:id="70" w:name="_Toc372429540"/>
      <w:bookmarkStart w:id="71" w:name="_Toc375302774"/>
      <w:bookmarkStart w:id="72" w:name="_Toc379098931"/>
      <w:bookmarkStart w:id="73" w:name="_Toc380735104"/>
      <w:bookmarkStart w:id="74" w:name="_Toc380735204"/>
      <w:bookmarkStart w:id="75" w:name="_Toc380825388"/>
      <w:bookmarkStart w:id="76" w:name="_Toc380827277"/>
      <w:bookmarkStart w:id="77" w:name="_Toc380886223"/>
      <w:bookmarkStart w:id="78" w:name="_Toc380886261"/>
      <w:bookmarkStart w:id="79" w:name="_Toc380886371"/>
      <w:bookmarkStart w:id="80" w:name="_Toc380886468"/>
      <w:bookmarkStart w:id="81" w:name="_Toc4487159"/>
      <w:bookmarkStart w:id="82" w:name="_Toc414351336"/>
      <w:bookmarkStart w:id="83" w:name="_Toc442858518"/>
      <w:bookmarkStart w:id="84" w:name="_Toc442858981"/>
      <w:bookmarkStart w:id="85" w:name="_Toc502299209"/>
      <w:bookmarkStart w:id="86" w:name="_Toc502299245"/>
      <w:bookmarkStart w:id="87" w:name="_Toc1703075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49"/>
      <w:bookmarkEnd w:id="50"/>
      <w:bookmarkEnd w:id="51"/>
      <w:bookmarkEnd w:id="52"/>
      <w:bookmarkEnd w:id="53"/>
      <w:bookmarkEnd w:id="54"/>
      <w:r w:rsidRPr="00070BB1">
        <w:rPr>
          <w:rFonts w:cs="Arial"/>
        </w:rPr>
        <w:lastRenderedPageBreak/>
        <w:t>1</w:t>
      </w:r>
      <w:r w:rsidRPr="00070BB1">
        <w:rPr>
          <w:rFonts w:cs="Arial"/>
        </w:rPr>
        <w:t> </w:t>
      </w:r>
      <w:r w:rsidRPr="00070BB1">
        <w:rPr>
          <w:rFonts w:cs="Arial"/>
        </w:rPr>
        <w:t>Předmět normy</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660D5F2A" w14:textId="523D8E13" w:rsidR="00C77614" w:rsidRPr="00070BB1" w:rsidRDefault="00C77614" w:rsidP="00C77614">
      <w:pPr>
        <w:pStyle w:val="Textnormy"/>
      </w:pPr>
      <w:bookmarkStart w:id="88" w:name="_Hlk168670474"/>
      <w:r w:rsidRPr="00070BB1">
        <w:t>Norma platí pro navrhování přístupnosti</w:t>
      </w:r>
      <w:r w:rsidR="004F5EDF" w:rsidRPr="00070BB1">
        <w:t xml:space="preserve"> a</w:t>
      </w:r>
      <w:r w:rsidR="004F5EDF">
        <w:t> </w:t>
      </w:r>
      <w:r w:rsidRPr="00070BB1">
        <w:t>bezbariérového užívání nových pozemních staveb</w:t>
      </w:r>
      <w:r w:rsidR="004F5EDF" w:rsidRPr="00070BB1">
        <w:t xml:space="preserve"> a</w:t>
      </w:r>
      <w:r w:rsidR="004F5EDF">
        <w:t> </w:t>
      </w:r>
      <w:r w:rsidRPr="00070BB1">
        <w:t>staveb dopravní infrastruktury, změny záměru před jeho dokončením, změny dokončené stavby</w:t>
      </w:r>
      <w:r w:rsidR="004F5EDF" w:rsidRPr="00070BB1">
        <w:t xml:space="preserve"> v</w:t>
      </w:r>
      <w:r w:rsidR="004F5EDF">
        <w:t> </w:t>
      </w:r>
      <w:r w:rsidRPr="00070BB1">
        <w:t>zastavěném území,</w:t>
      </w:r>
      <w:r w:rsidR="004F5EDF" w:rsidRPr="00070BB1">
        <w:t xml:space="preserve"> v</w:t>
      </w:r>
      <w:r w:rsidR="004F5EDF">
        <w:t> </w:t>
      </w:r>
      <w:r w:rsidRPr="00070BB1">
        <w:t>zastaviteln</w:t>
      </w:r>
      <w:r w:rsidR="0027227E">
        <w:t>ých</w:t>
      </w:r>
      <w:r w:rsidRPr="00070BB1">
        <w:t xml:space="preserve"> </w:t>
      </w:r>
      <w:r w:rsidR="0027227E">
        <w:t>plochách</w:t>
      </w:r>
      <w:r w:rsidR="004F5EDF" w:rsidRPr="00070BB1">
        <w:t xml:space="preserve"> v</w:t>
      </w:r>
      <w:r w:rsidR="004F5EDF">
        <w:t> </w:t>
      </w:r>
      <w:r w:rsidRPr="00070BB1">
        <w:t>návaznosti na předpokládané výstavbě.</w:t>
      </w:r>
    </w:p>
    <w:p w14:paraId="2A08AACC" w14:textId="7148303B" w:rsidR="00C77614" w:rsidRPr="00070BB1" w:rsidRDefault="00C77614" w:rsidP="00D101DB">
      <w:pPr>
        <w:pStyle w:val="Poznmka"/>
      </w:pPr>
      <w:r w:rsidRPr="00070BB1">
        <w:rPr>
          <w:caps/>
        </w:rPr>
        <w:t>Poznámka</w:t>
      </w:r>
      <w:r w:rsidR="00D101DB">
        <w:t> </w:t>
      </w:r>
      <w:r w:rsidRPr="00070BB1">
        <w:t>Změnou dokončené stavby podle právního předpisu</w:t>
      </w:r>
      <w:r w:rsidR="004F5EDF" w:rsidRPr="00070BB1">
        <w:rPr>
          <w:rStyle w:val="Znakapoznpodarou"/>
        </w:rPr>
        <w:footnoteReference w:id="2"/>
      </w:r>
      <w:r w:rsidR="005A280B" w:rsidRPr="005A280B">
        <w:rPr>
          <w:vertAlign w:val="superscript"/>
        </w:rPr>
        <w:t>)</w:t>
      </w:r>
      <w:r w:rsidR="004F5EDF">
        <w:t> </w:t>
      </w:r>
      <w:r w:rsidRPr="00070BB1">
        <w:t>se rozumí také změna</w:t>
      </w:r>
      <w:r w:rsidR="004F5EDF" w:rsidRPr="00070BB1">
        <w:t xml:space="preserve"> v</w:t>
      </w:r>
      <w:r w:rsidR="004F5EDF">
        <w:t> </w:t>
      </w:r>
      <w:r w:rsidRPr="00070BB1">
        <w:t>užívání stavby.</w:t>
      </w:r>
    </w:p>
    <w:p w14:paraId="298D141A" w14:textId="6B89B483" w:rsidR="00C77614" w:rsidRPr="00070BB1" w:rsidRDefault="00C77614" w:rsidP="00C77614">
      <w:pPr>
        <w:pStyle w:val="Textnormy"/>
      </w:pPr>
      <w:r w:rsidRPr="00266E16">
        <w:rPr>
          <w:spacing w:val="-2"/>
        </w:rPr>
        <w:t xml:space="preserve">Norma platí pro stavby občanského vybavení, stavby pro bydlení, stavby pro výkon práce, </w:t>
      </w:r>
      <w:r w:rsidR="00BA734E" w:rsidRPr="00266E16">
        <w:rPr>
          <w:spacing w:val="-2"/>
        </w:rPr>
        <w:t>komunikace pro</w:t>
      </w:r>
      <w:r w:rsidR="00BA734E">
        <w:t xml:space="preserve"> pěší</w:t>
      </w:r>
      <w:r w:rsidRPr="00070BB1">
        <w:t xml:space="preserve"> </w:t>
      </w:r>
      <w:r w:rsidR="004F5EDF" w:rsidRPr="00070BB1">
        <w:t>a</w:t>
      </w:r>
      <w:r w:rsidR="004F5EDF">
        <w:t> </w:t>
      </w:r>
      <w:r w:rsidRPr="00070BB1">
        <w:t>veřejná prostranství. Norma neplatí pro stavby rodinn</w:t>
      </w:r>
      <w:r w:rsidR="00266E16">
        <w:t>ých</w:t>
      </w:r>
      <w:r w:rsidRPr="00070BB1">
        <w:t xml:space="preserve"> dom</w:t>
      </w:r>
      <w:r w:rsidR="00266E16">
        <w:t>ů</w:t>
      </w:r>
      <w:r w:rsidR="00987AD1">
        <w:t xml:space="preserve"> </w:t>
      </w:r>
      <w:r w:rsidR="004F5EDF" w:rsidRPr="00070BB1">
        <w:t>a</w:t>
      </w:r>
      <w:r w:rsidR="004F5EDF">
        <w:t> </w:t>
      </w:r>
      <w:r w:rsidRPr="00070BB1">
        <w:t>stavby pro rodinnou rekreaci včetně přístupů</w:t>
      </w:r>
      <w:r w:rsidR="004F5EDF" w:rsidRPr="00070BB1">
        <w:t xml:space="preserve"> k</w:t>
      </w:r>
      <w:r w:rsidR="004F5EDF">
        <w:t> </w:t>
      </w:r>
      <w:r w:rsidRPr="00070BB1">
        <w:t>nim.</w:t>
      </w:r>
    </w:p>
    <w:p w14:paraId="2448E192" w14:textId="39D97D0D" w:rsidR="00C77614" w:rsidRPr="00070BB1" w:rsidRDefault="00C77614" w:rsidP="00C77614">
      <w:pPr>
        <w:pStyle w:val="Textnormy"/>
      </w:pPr>
      <w:r w:rsidRPr="00266E16">
        <w:rPr>
          <w:spacing w:val="-2"/>
        </w:rPr>
        <w:t>U změn dokončených staveb,</w:t>
      </w:r>
      <w:r w:rsidR="004F5EDF" w:rsidRPr="00266E16">
        <w:rPr>
          <w:spacing w:val="-2"/>
        </w:rPr>
        <w:t xml:space="preserve"> u </w:t>
      </w:r>
      <w:r w:rsidRPr="00266E16">
        <w:rPr>
          <w:spacing w:val="-2"/>
        </w:rPr>
        <w:t>staveb</w:t>
      </w:r>
      <w:r w:rsidR="004F5EDF" w:rsidRPr="00266E16">
        <w:rPr>
          <w:spacing w:val="-2"/>
        </w:rPr>
        <w:t xml:space="preserve"> v </w:t>
      </w:r>
      <w:r w:rsidRPr="00266E16">
        <w:rPr>
          <w:spacing w:val="-2"/>
        </w:rPr>
        <w:t>rámci stávajícího uličního prostoru</w:t>
      </w:r>
      <w:r w:rsidR="004F5EDF" w:rsidRPr="00266E16">
        <w:rPr>
          <w:spacing w:val="-2"/>
        </w:rPr>
        <w:t xml:space="preserve"> a </w:t>
      </w:r>
      <w:r w:rsidRPr="00266E16">
        <w:rPr>
          <w:spacing w:val="-2"/>
        </w:rPr>
        <w:t>ve stísněných podmínkách se vychází</w:t>
      </w:r>
      <w:r w:rsidR="004F5EDF" w:rsidRPr="00070BB1">
        <w:t xml:space="preserve"> z</w:t>
      </w:r>
      <w:r w:rsidR="004F5EDF">
        <w:t> </w:t>
      </w:r>
      <w:r w:rsidRPr="00070BB1">
        <w:t>možností stávajícího stavu.</w:t>
      </w:r>
    </w:p>
    <w:p w14:paraId="1B025364" w14:textId="3019AF16" w:rsidR="00C77614" w:rsidRPr="00070BB1" w:rsidRDefault="00C77614" w:rsidP="00C77614">
      <w:pPr>
        <w:pStyle w:val="Textnormy"/>
      </w:pPr>
      <w:r w:rsidRPr="00266E16">
        <w:rPr>
          <w:spacing w:val="-2"/>
        </w:rPr>
        <w:t>Základní požadavky na přístupnost se uplatní také</w:t>
      </w:r>
      <w:r w:rsidR="004F5EDF" w:rsidRPr="00266E16">
        <w:rPr>
          <w:spacing w:val="-2"/>
        </w:rPr>
        <w:t xml:space="preserve"> u </w:t>
      </w:r>
      <w:r w:rsidRPr="00266E16">
        <w:rPr>
          <w:spacing w:val="-2"/>
        </w:rPr>
        <w:t>staveb železničních drah, metra, lanovek, přístavišť</w:t>
      </w:r>
      <w:r w:rsidR="004F5EDF" w:rsidRPr="00266E16">
        <w:rPr>
          <w:spacing w:val="-2"/>
        </w:rPr>
        <w:t xml:space="preserve"> a </w:t>
      </w:r>
      <w:r w:rsidR="00266E16" w:rsidRPr="00266E16">
        <w:rPr>
          <w:spacing w:val="-2"/>
        </w:rPr>
        <w:t>civil</w:t>
      </w:r>
      <w:r w:rsidR="00266E16">
        <w:t>ních letišť sloužících veřejné hromadné dopravě</w:t>
      </w:r>
      <w:r w:rsidRPr="00517434">
        <w:t>.</w:t>
      </w:r>
    </w:p>
    <w:p w14:paraId="4345E364" w14:textId="036748A7" w:rsidR="00C77614" w:rsidRPr="00070BB1" w:rsidRDefault="00C77614" w:rsidP="00C77614">
      <w:pPr>
        <w:pStyle w:val="Textnormy"/>
      </w:pPr>
      <w:r w:rsidRPr="00070BB1">
        <w:t xml:space="preserve">Přístupnost podle této normy musí být zachována po celou dobu </w:t>
      </w:r>
      <w:r w:rsidR="00266E16">
        <w:t>užívání</w:t>
      </w:r>
      <w:r w:rsidRPr="00070BB1">
        <w:t xml:space="preserve"> stavby.</w:t>
      </w:r>
    </w:p>
    <w:p w14:paraId="6B3158C7" w14:textId="77777777" w:rsidR="00C77614" w:rsidRPr="00070BB1" w:rsidRDefault="00C77614" w:rsidP="00C77614">
      <w:pPr>
        <w:pStyle w:val="Nadpis1"/>
        <w:rPr>
          <w:rFonts w:cs="Arial"/>
        </w:rPr>
      </w:pPr>
      <w:bookmarkStart w:id="89" w:name="_Toc359251364"/>
      <w:bookmarkStart w:id="90" w:name="_Toc359251522"/>
      <w:bookmarkStart w:id="91" w:name="_Toc359251682"/>
      <w:bookmarkStart w:id="92" w:name="_Toc359251939"/>
      <w:bookmarkStart w:id="93" w:name="_Toc359252128"/>
      <w:bookmarkStart w:id="94" w:name="_Toc359252243"/>
      <w:bookmarkStart w:id="95" w:name="_Toc359252486"/>
      <w:bookmarkStart w:id="96" w:name="_Toc359252726"/>
      <w:bookmarkStart w:id="97" w:name="_Toc359252847"/>
      <w:bookmarkStart w:id="98" w:name="_Toc359252921"/>
      <w:bookmarkStart w:id="99" w:name="_Toc359283647"/>
      <w:bookmarkStart w:id="100" w:name="_Toc365965547"/>
      <w:bookmarkStart w:id="101" w:name="_Toc365967314"/>
      <w:bookmarkStart w:id="102" w:name="_Toc365968761"/>
      <w:bookmarkStart w:id="103" w:name="_Toc367082926"/>
      <w:bookmarkStart w:id="104" w:name="_Toc372429541"/>
      <w:bookmarkStart w:id="105" w:name="_Toc375302775"/>
      <w:bookmarkStart w:id="106" w:name="_Toc379098932"/>
      <w:bookmarkStart w:id="107" w:name="_Toc380735105"/>
      <w:bookmarkStart w:id="108" w:name="_Toc380735205"/>
      <w:bookmarkStart w:id="109" w:name="_Toc380825389"/>
      <w:bookmarkStart w:id="110" w:name="_Toc380827278"/>
      <w:bookmarkStart w:id="111" w:name="_Toc380886224"/>
      <w:bookmarkStart w:id="112" w:name="_Toc380886262"/>
      <w:bookmarkStart w:id="113" w:name="_Toc380886372"/>
      <w:bookmarkStart w:id="114" w:name="_Toc380886469"/>
      <w:bookmarkStart w:id="115" w:name="_Toc4487160"/>
      <w:bookmarkStart w:id="116" w:name="_Toc414351337"/>
      <w:bookmarkStart w:id="117" w:name="_Toc442858519"/>
      <w:bookmarkStart w:id="118" w:name="_Toc442858982"/>
      <w:bookmarkStart w:id="119" w:name="_Toc502299210"/>
      <w:bookmarkStart w:id="120" w:name="_Toc502299246"/>
      <w:bookmarkStart w:id="121" w:name="_Toc170307512"/>
      <w:bookmarkEnd w:id="88"/>
      <w:r w:rsidRPr="00070BB1">
        <w:rPr>
          <w:rFonts w:cs="Arial"/>
        </w:rPr>
        <w:t>2</w:t>
      </w:r>
      <w:r w:rsidRPr="00070BB1">
        <w:rPr>
          <w:rFonts w:cs="Arial"/>
        </w:rPr>
        <w:t> </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070BB1">
        <w:rPr>
          <w:rFonts w:cs="Arial"/>
        </w:rPr>
        <w:t>Citované dokumenty</w:t>
      </w:r>
      <w:bookmarkEnd w:id="116"/>
      <w:bookmarkEnd w:id="117"/>
      <w:bookmarkEnd w:id="118"/>
      <w:bookmarkEnd w:id="119"/>
      <w:bookmarkEnd w:id="120"/>
      <w:bookmarkEnd w:id="121"/>
    </w:p>
    <w:p w14:paraId="5F27C83F" w14:textId="148DE1FA" w:rsidR="00C77614" w:rsidRPr="00070BB1" w:rsidRDefault="00C77614" w:rsidP="00C77614">
      <w:pPr>
        <w:pStyle w:val="Textnormy"/>
      </w:pPr>
      <w:r w:rsidRPr="00070BB1">
        <w:t>Na dále uvedené dokumenty se</w:t>
      </w:r>
      <w:r w:rsidR="004F5EDF" w:rsidRPr="00070BB1">
        <w:t xml:space="preserve"> v</w:t>
      </w:r>
      <w:r w:rsidR="004F5EDF">
        <w:t> </w:t>
      </w:r>
      <w:r w:rsidRPr="00070BB1">
        <w:t>textu odkazuje takovým způsobem, že celý jejich obsah nebo jeho část představují požadavky tohoto dokumentu.</w:t>
      </w:r>
      <w:r w:rsidR="004F5EDF" w:rsidRPr="00070BB1">
        <w:t xml:space="preserve"> U</w:t>
      </w:r>
      <w:r w:rsidR="004F5EDF">
        <w:t> </w:t>
      </w:r>
      <w:r w:rsidRPr="00070BB1">
        <w:t>datovaných citovaných dokumentů se používají pouze datované citované dokumenty.</w:t>
      </w:r>
      <w:r w:rsidR="004F5EDF" w:rsidRPr="00070BB1">
        <w:t xml:space="preserve"> U</w:t>
      </w:r>
      <w:r w:rsidR="004F5EDF">
        <w:t> </w:t>
      </w:r>
      <w:r w:rsidRPr="00070BB1">
        <w:t>nedatovaných citovaných dokumentů se používá pouze nejnovější vydání citovaného dokumentu (včetně všech změn).</w:t>
      </w:r>
    </w:p>
    <w:p w14:paraId="1439FFC4" w14:textId="77777777" w:rsidR="00C77614" w:rsidRPr="00070BB1" w:rsidRDefault="00C77614" w:rsidP="00C77614">
      <w:pPr>
        <w:pStyle w:val="Textnormy"/>
      </w:pPr>
      <w:r w:rsidRPr="00070BB1">
        <w:t>ČSN EN 54 (34 2710) (soubor)</w:t>
      </w:r>
      <w:r w:rsidRPr="00070BB1">
        <w:t> </w:t>
      </w:r>
      <w:r w:rsidRPr="00070BB1">
        <w:t>Elektrická požární signalizace</w:t>
      </w:r>
    </w:p>
    <w:p w14:paraId="1015C4BE" w14:textId="3CE606F2" w:rsidR="00C77614" w:rsidRPr="00070BB1" w:rsidRDefault="00C77614" w:rsidP="00C77614">
      <w:pPr>
        <w:pStyle w:val="Textnormy"/>
      </w:pPr>
      <w:r w:rsidRPr="00070BB1">
        <w:t xml:space="preserve">ČSN EN 81-40 </w:t>
      </w:r>
      <w:proofErr w:type="spellStart"/>
      <w:r w:rsidRPr="00070BB1">
        <w:t>ed</w:t>
      </w:r>
      <w:proofErr w:type="spellEnd"/>
      <w:r w:rsidRPr="00070BB1">
        <w:t>.</w:t>
      </w:r>
      <w:r w:rsidR="00365644">
        <w:t xml:space="preserve"> </w:t>
      </w:r>
      <w:r w:rsidRPr="00070BB1">
        <w:t>2 (27 4003)</w:t>
      </w:r>
      <w:r w:rsidRPr="00070BB1">
        <w:t> </w:t>
      </w:r>
      <w:r w:rsidRPr="00070BB1">
        <w:t>Bezpečnostní předpisy pro konstrukci</w:t>
      </w:r>
      <w:r w:rsidR="004F5EDF" w:rsidRPr="00070BB1">
        <w:t xml:space="preserve"> a</w:t>
      </w:r>
      <w:r w:rsidR="004F5EDF">
        <w:t> </w:t>
      </w:r>
      <w:r w:rsidRPr="00070BB1">
        <w:t>montáž výtahů</w:t>
      </w:r>
      <w:r w:rsidR="004F5EDF">
        <w:t> </w:t>
      </w:r>
      <w:r w:rsidR="00374416">
        <w:t>–</w:t>
      </w:r>
      <w:r w:rsidR="004F5EDF">
        <w:t xml:space="preserve"> </w:t>
      </w:r>
      <w:r w:rsidRPr="00070BB1">
        <w:t>Zvláštní výtahy pro dopravu osob</w:t>
      </w:r>
      <w:r w:rsidR="004F5EDF" w:rsidRPr="00070BB1">
        <w:t xml:space="preserve"> a</w:t>
      </w:r>
      <w:r w:rsidR="004F5EDF">
        <w:t> </w:t>
      </w:r>
      <w:r w:rsidRPr="00070BB1">
        <w:t>nákladů</w:t>
      </w:r>
      <w:r w:rsidR="004F5EDF">
        <w:t> </w:t>
      </w:r>
      <w:r w:rsidR="00374416">
        <w:t>–</w:t>
      </w:r>
      <w:r w:rsidR="004F5EDF">
        <w:t xml:space="preserve"> </w:t>
      </w:r>
      <w:r w:rsidRPr="00070BB1">
        <w:t>Část 40: Schodišťové výtahy</w:t>
      </w:r>
      <w:r w:rsidR="004F5EDF" w:rsidRPr="00070BB1">
        <w:t xml:space="preserve"> a</w:t>
      </w:r>
      <w:r w:rsidR="004F5EDF">
        <w:t> </w:t>
      </w:r>
      <w:r w:rsidRPr="00070BB1">
        <w:t>šikmé zvedací plošiny pro dopravu osob</w:t>
      </w:r>
      <w:r w:rsidR="004F5EDF" w:rsidRPr="00070BB1">
        <w:t xml:space="preserve"> s</w:t>
      </w:r>
      <w:r w:rsidR="004F5EDF">
        <w:t> </w:t>
      </w:r>
      <w:r w:rsidRPr="00070BB1">
        <w:t>omezenou pohyblivostí</w:t>
      </w:r>
    </w:p>
    <w:p w14:paraId="2E296BE4" w14:textId="4BEE7D50" w:rsidR="00C77614" w:rsidRPr="00070BB1" w:rsidRDefault="00C77614" w:rsidP="00C77614">
      <w:pPr>
        <w:pStyle w:val="Textnormy"/>
      </w:pPr>
      <w:r w:rsidRPr="00070BB1">
        <w:t>ČSN EN 81-41 (27 4003)</w:t>
      </w:r>
      <w:r w:rsidRPr="00070BB1">
        <w:t> </w:t>
      </w:r>
      <w:r w:rsidRPr="00070BB1">
        <w:t>Bezpečnostní předpisy pro konstrukci</w:t>
      </w:r>
      <w:r w:rsidR="004F5EDF" w:rsidRPr="00070BB1">
        <w:t xml:space="preserve"> a</w:t>
      </w:r>
      <w:r w:rsidR="004F5EDF">
        <w:t> </w:t>
      </w:r>
      <w:r w:rsidRPr="00070BB1">
        <w:t>montáž výtahů</w:t>
      </w:r>
      <w:r w:rsidR="004F5EDF">
        <w:t> </w:t>
      </w:r>
      <w:r w:rsidR="00374416">
        <w:t>–</w:t>
      </w:r>
      <w:r w:rsidR="004F5EDF">
        <w:t xml:space="preserve"> </w:t>
      </w:r>
      <w:r w:rsidRPr="00070BB1">
        <w:t>Zvláštní výtahy pro dopravu osob</w:t>
      </w:r>
      <w:r w:rsidR="004F5EDF" w:rsidRPr="00070BB1">
        <w:t xml:space="preserve"> a</w:t>
      </w:r>
      <w:r w:rsidR="004F5EDF">
        <w:t> </w:t>
      </w:r>
      <w:r w:rsidRPr="00070BB1">
        <w:t>nákladů</w:t>
      </w:r>
      <w:r w:rsidR="004F5EDF">
        <w:t> </w:t>
      </w:r>
      <w:r w:rsidR="00374416">
        <w:t>–</w:t>
      </w:r>
      <w:r w:rsidR="004F5EDF">
        <w:t xml:space="preserve"> </w:t>
      </w:r>
      <w:r w:rsidRPr="00070BB1">
        <w:t>Část 41: Svislé zdvihací plošiny pro dopravu osob</w:t>
      </w:r>
      <w:r w:rsidR="004F5EDF" w:rsidRPr="00070BB1">
        <w:t xml:space="preserve"> s</w:t>
      </w:r>
      <w:r w:rsidR="004F5EDF">
        <w:t> </w:t>
      </w:r>
      <w:r w:rsidRPr="00070BB1">
        <w:t>omezenou schopností pohybu</w:t>
      </w:r>
    </w:p>
    <w:p w14:paraId="061CCC85" w14:textId="23883F02" w:rsidR="00C77614" w:rsidRPr="00070BB1" w:rsidRDefault="00C77614" w:rsidP="00C77614">
      <w:pPr>
        <w:pStyle w:val="Textnormy"/>
      </w:pPr>
      <w:r w:rsidRPr="00070BB1">
        <w:rPr>
          <w:rFonts w:eastAsiaTheme="minorHAnsi"/>
        </w:rPr>
        <w:t xml:space="preserve">ČSN EN 81-70 </w:t>
      </w:r>
      <w:proofErr w:type="spellStart"/>
      <w:r w:rsidRPr="00070BB1">
        <w:rPr>
          <w:rFonts w:eastAsiaTheme="minorHAnsi"/>
        </w:rPr>
        <w:t>ed</w:t>
      </w:r>
      <w:proofErr w:type="spellEnd"/>
      <w:r w:rsidRPr="00070BB1">
        <w:rPr>
          <w:rFonts w:eastAsiaTheme="minorHAnsi"/>
        </w:rPr>
        <w:t>.</w:t>
      </w:r>
      <w:r w:rsidR="00365644">
        <w:rPr>
          <w:rFonts w:eastAsiaTheme="minorHAnsi"/>
        </w:rPr>
        <w:t xml:space="preserve"> </w:t>
      </w:r>
      <w:r w:rsidRPr="00070BB1">
        <w:rPr>
          <w:rFonts w:eastAsiaTheme="minorHAnsi"/>
        </w:rPr>
        <w:t>3</w:t>
      </w:r>
      <w:r w:rsidRPr="00070BB1">
        <w:t xml:space="preserve"> (27 4003)</w:t>
      </w:r>
      <w:r w:rsidRPr="00070BB1">
        <w:t> </w:t>
      </w:r>
      <w:r w:rsidRPr="00070BB1">
        <w:t>Bezpečnostní předpisy pro konstrukci</w:t>
      </w:r>
      <w:r w:rsidR="004F5EDF" w:rsidRPr="00070BB1">
        <w:t xml:space="preserve"> a</w:t>
      </w:r>
      <w:r w:rsidR="004F5EDF">
        <w:t> </w:t>
      </w:r>
      <w:r w:rsidRPr="00070BB1">
        <w:t>montáž výtahů</w:t>
      </w:r>
      <w:r w:rsidR="004F5EDF">
        <w:t> </w:t>
      </w:r>
      <w:r w:rsidR="00374416">
        <w:t>–</w:t>
      </w:r>
      <w:r w:rsidR="004F5EDF">
        <w:t xml:space="preserve"> </w:t>
      </w:r>
      <w:r w:rsidRPr="00070BB1">
        <w:t>Zvláštní úprava výtahů určených pro dopravu osob</w:t>
      </w:r>
      <w:r w:rsidR="004F5EDF" w:rsidRPr="00070BB1">
        <w:t xml:space="preserve"> a</w:t>
      </w:r>
      <w:r w:rsidR="004F5EDF">
        <w:t> </w:t>
      </w:r>
      <w:r w:rsidRPr="00070BB1">
        <w:t>osob</w:t>
      </w:r>
      <w:r w:rsidR="004F5EDF" w:rsidRPr="00070BB1">
        <w:t xml:space="preserve"> a</w:t>
      </w:r>
      <w:r w:rsidR="004F5EDF">
        <w:t> </w:t>
      </w:r>
      <w:r w:rsidRPr="00070BB1">
        <w:t>nákladů</w:t>
      </w:r>
      <w:r w:rsidR="004F5EDF">
        <w:t> </w:t>
      </w:r>
      <w:r w:rsidR="00374416">
        <w:t>–</w:t>
      </w:r>
      <w:r w:rsidR="004F5EDF">
        <w:t xml:space="preserve"> </w:t>
      </w:r>
      <w:r w:rsidRPr="00070BB1">
        <w:t>Část 70: Přístupnost výtahů včetně osob</w:t>
      </w:r>
      <w:r w:rsidR="004F5EDF" w:rsidRPr="00070BB1">
        <w:t xml:space="preserve"> s</w:t>
      </w:r>
      <w:r w:rsidR="004F5EDF">
        <w:t> </w:t>
      </w:r>
      <w:r w:rsidRPr="00070BB1">
        <w:t>omezenou schopností pohybu</w:t>
      </w:r>
      <w:r w:rsidR="004F5EDF" w:rsidRPr="00070BB1">
        <w:t xml:space="preserve"> a</w:t>
      </w:r>
      <w:r w:rsidR="004F5EDF">
        <w:t> </w:t>
      </w:r>
      <w:r w:rsidRPr="00070BB1">
        <w:t>orientace</w:t>
      </w:r>
    </w:p>
    <w:p w14:paraId="19DEB0C2" w14:textId="2A58963C" w:rsidR="00C77614" w:rsidRPr="00070BB1" w:rsidRDefault="00C77614" w:rsidP="00C77614">
      <w:pPr>
        <w:pStyle w:val="Textnormy"/>
      </w:pPr>
      <w:r w:rsidRPr="00070BB1">
        <w:t xml:space="preserve">ČSN EN 12184 </w:t>
      </w:r>
      <w:proofErr w:type="spellStart"/>
      <w:r w:rsidRPr="00070BB1">
        <w:t>ed</w:t>
      </w:r>
      <w:proofErr w:type="spellEnd"/>
      <w:r w:rsidRPr="00070BB1">
        <w:t>.</w:t>
      </w:r>
      <w:r w:rsidR="00365644">
        <w:t xml:space="preserve"> </w:t>
      </w:r>
      <w:r w:rsidRPr="00070BB1">
        <w:t>3 (84 1022)</w:t>
      </w:r>
      <w:r w:rsidRPr="00070BB1">
        <w:t> </w:t>
      </w:r>
      <w:r w:rsidRPr="00070BB1">
        <w:t>Elektricky poháněné vozíky, skútry</w:t>
      </w:r>
      <w:r w:rsidR="004F5EDF" w:rsidRPr="00070BB1">
        <w:t xml:space="preserve"> a</w:t>
      </w:r>
      <w:r w:rsidR="004F5EDF">
        <w:t> </w:t>
      </w:r>
      <w:r w:rsidRPr="00070BB1">
        <w:t>jejich nabíječky</w:t>
      </w:r>
      <w:r w:rsidR="004F5EDF">
        <w:t> </w:t>
      </w:r>
      <w:r w:rsidR="00374416">
        <w:t>–</w:t>
      </w:r>
      <w:r w:rsidR="004F5EDF">
        <w:t xml:space="preserve"> </w:t>
      </w:r>
      <w:r w:rsidRPr="00070BB1">
        <w:t>Požadavky</w:t>
      </w:r>
      <w:r w:rsidR="004F5EDF" w:rsidRPr="00070BB1">
        <w:t xml:space="preserve"> a</w:t>
      </w:r>
      <w:r w:rsidR="004F5EDF">
        <w:t> </w:t>
      </w:r>
      <w:r w:rsidRPr="00070BB1">
        <w:t>zkušební metody</w:t>
      </w:r>
    </w:p>
    <w:p w14:paraId="0F2FBCED" w14:textId="492D839C" w:rsidR="00C77614" w:rsidRPr="00070BB1" w:rsidRDefault="00C77614" w:rsidP="00C77614">
      <w:pPr>
        <w:pStyle w:val="Textnormy"/>
      </w:pPr>
      <w:r w:rsidRPr="00070BB1">
        <w:rPr>
          <w:rFonts w:eastAsiaTheme="minorHAnsi"/>
        </w:rPr>
        <w:t>ČSN EN 13200-1</w:t>
      </w:r>
      <w:r w:rsidRPr="00070BB1">
        <w:t xml:space="preserve"> (73 5905)</w:t>
      </w:r>
      <w:r w:rsidRPr="00070BB1">
        <w:t> </w:t>
      </w:r>
      <w:r w:rsidRPr="00070BB1">
        <w:t>Zařízení pro diváky</w:t>
      </w:r>
      <w:r w:rsidR="004F5EDF">
        <w:t> </w:t>
      </w:r>
      <w:r w:rsidR="00374416">
        <w:t>–</w:t>
      </w:r>
      <w:r w:rsidR="004F5EDF">
        <w:t xml:space="preserve"> </w:t>
      </w:r>
      <w:r w:rsidRPr="00070BB1">
        <w:t>Část 1: Obecné charakteristiky prostorů pro diváky</w:t>
      </w:r>
    </w:p>
    <w:p w14:paraId="356F7749" w14:textId="7F13C86F" w:rsidR="00C77614" w:rsidRPr="00070BB1" w:rsidRDefault="00C77614" w:rsidP="00C77614">
      <w:pPr>
        <w:pStyle w:val="Textnormy"/>
      </w:pPr>
      <w:r w:rsidRPr="00070BB1">
        <w:t>ČSN EN 16584-1:2018 (28 7252)</w:t>
      </w:r>
      <w:r w:rsidRPr="00070BB1">
        <w:t> </w:t>
      </w:r>
      <w:r w:rsidRPr="00070BB1">
        <w:t>Železniční aplikace</w:t>
      </w:r>
      <w:r w:rsidR="004F5EDF">
        <w:t> </w:t>
      </w:r>
      <w:r w:rsidR="00374416">
        <w:t>–</w:t>
      </w:r>
      <w:r w:rsidR="004F5EDF">
        <w:t xml:space="preserve"> </w:t>
      </w:r>
      <w:r w:rsidRPr="00070BB1">
        <w:t>Konstrukční úpravy pro osoby</w:t>
      </w:r>
      <w:r w:rsidR="004F5EDF" w:rsidRPr="00070BB1">
        <w:t xml:space="preserve"> s</w:t>
      </w:r>
      <w:r w:rsidR="004F5EDF">
        <w:t> </w:t>
      </w:r>
      <w:r w:rsidRPr="00070BB1">
        <w:t>omezenou schopností pohybu nebo orientace</w:t>
      </w:r>
      <w:r w:rsidR="004F5EDF">
        <w:t> </w:t>
      </w:r>
      <w:r w:rsidR="00374416">
        <w:t>–</w:t>
      </w:r>
      <w:r w:rsidR="004F5EDF">
        <w:t xml:space="preserve"> </w:t>
      </w:r>
      <w:r w:rsidRPr="00070BB1">
        <w:t>Obecné požadavky</w:t>
      </w:r>
      <w:r w:rsidR="004F5EDF">
        <w:t> </w:t>
      </w:r>
      <w:r w:rsidR="00374416">
        <w:t>–</w:t>
      </w:r>
      <w:r w:rsidR="004F5EDF">
        <w:t xml:space="preserve"> </w:t>
      </w:r>
      <w:r w:rsidRPr="00070BB1">
        <w:t>Část 1: Kontrast</w:t>
      </w:r>
    </w:p>
    <w:p w14:paraId="10400549" w14:textId="587439E8" w:rsidR="00C77614" w:rsidRPr="00070BB1" w:rsidRDefault="00C77614" w:rsidP="00C77614">
      <w:pPr>
        <w:pStyle w:val="Textnormy"/>
      </w:pPr>
      <w:r w:rsidRPr="00070BB1">
        <w:t>ČSN EN 16584-2 (28 7252)</w:t>
      </w:r>
      <w:r w:rsidRPr="00070BB1">
        <w:t> </w:t>
      </w:r>
      <w:r w:rsidRPr="00070BB1">
        <w:t>Železniční aplikace</w:t>
      </w:r>
      <w:r w:rsidR="004F5EDF">
        <w:t> </w:t>
      </w:r>
      <w:r w:rsidR="00374416">
        <w:t>–</w:t>
      </w:r>
      <w:r w:rsidR="004F5EDF">
        <w:t xml:space="preserve"> </w:t>
      </w:r>
      <w:r w:rsidRPr="00070BB1">
        <w:t>Konstrukční úpravy pro osoby</w:t>
      </w:r>
      <w:r w:rsidR="004F5EDF" w:rsidRPr="00070BB1">
        <w:t xml:space="preserve"> s</w:t>
      </w:r>
      <w:r w:rsidR="004F5EDF">
        <w:t> </w:t>
      </w:r>
      <w:r w:rsidRPr="00070BB1">
        <w:t>omezenou schopností pohybu nebo orientace</w:t>
      </w:r>
      <w:r w:rsidR="004F5EDF">
        <w:t> </w:t>
      </w:r>
      <w:r w:rsidR="00374416">
        <w:t>–</w:t>
      </w:r>
      <w:r w:rsidR="004F5EDF">
        <w:t xml:space="preserve"> </w:t>
      </w:r>
      <w:r w:rsidRPr="00070BB1">
        <w:t>Obecné požadavky</w:t>
      </w:r>
      <w:r w:rsidR="004F5EDF">
        <w:t> </w:t>
      </w:r>
      <w:r w:rsidR="00374416">
        <w:t>–</w:t>
      </w:r>
      <w:r w:rsidR="004F5EDF">
        <w:t xml:space="preserve"> </w:t>
      </w:r>
      <w:r w:rsidRPr="00070BB1">
        <w:t>Část 2: Informace</w:t>
      </w:r>
    </w:p>
    <w:p w14:paraId="03178C3A" w14:textId="576C43CF" w:rsidR="00C77614" w:rsidRPr="00070BB1" w:rsidRDefault="00C77614" w:rsidP="00C77614">
      <w:pPr>
        <w:pStyle w:val="Textnormy"/>
      </w:pPr>
      <w:r w:rsidRPr="00070BB1">
        <w:t>ČSN EN 17210 (73 4002)</w:t>
      </w:r>
      <w:r w:rsidRPr="00070BB1">
        <w:t> </w:t>
      </w:r>
      <w:r w:rsidRPr="00070BB1">
        <w:t>Přístupnost</w:t>
      </w:r>
      <w:r w:rsidR="004F5EDF" w:rsidRPr="00070BB1">
        <w:t xml:space="preserve"> a</w:t>
      </w:r>
      <w:r w:rsidR="004F5EDF">
        <w:t> </w:t>
      </w:r>
      <w:r w:rsidRPr="00070BB1">
        <w:t>využitelnost zastavěného prostředí</w:t>
      </w:r>
      <w:r w:rsidR="004F5EDF">
        <w:t> </w:t>
      </w:r>
      <w:r w:rsidR="00374416">
        <w:t>–</w:t>
      </w:r>
      <w:r w:rsidR="004F5EDF">
        <w:t xml:space="preserve"> </w:t>
      </w:r>
      <w:r w:rsidRPr="00070BB1">
        <w:t>Funkční požadavky</w:t>
      </w:r>
    </w:p>
    <w:p w14:paraId="396B4438" w14:textId="41AB5681" w:rsidR="00C77614" w:rsidRPr="00070BB1" w:rsidRDefault="00C77614" w:rsidP="00C77614">
      <w:pPr>
        <w:pStyle w:val="Textnormy"/>
      </w:pPr>
      <w:r w:rsidRPr="00070BB1">
        <w:rPr>
          <w:rFonts w:eastAsiaTheme="minorHAnsi"/>
        </w:rPr>
        <w:t xml:space="preserve">ČSN EN 60118-4 </w:t>
      </w:r>
      <w:proofErr w:type="spellStart"/>
      <w:r w:rsidRPr="00070BB1">
        <w:rPr>
          <w:rFonts w:eastAsiaTheme="minorHAnsi"/>
        </w:rPr>
        <w:t>ed</w:t>
      </w:r>
      <w:proofErr w:type="spellEnd"/>
      <w:r w:rsidRPr="00070BB1">
        <w:rPr>
          <w:rFonts w:eastAsiaTheme="minorHAnsi"/>
        </w:rPr>
        <w:t>.</w:t>
      </w:r>
      <w:r w:rsidR="004F5EDF" w:rsidRPr="00070BB1">
        <w:rPr>
          <w:rFonts w:eastAsiaTheme="minorHAnsi"/>
        </w:rPr>
        <w:t xml:space="preserve"> 3</w:t>
      </w:r>
      <w:r w:rsidR="004F5EDF">
        <w:t> </w:t>
      </w:r>
      <w:r w:rsidRPr="00070BB1">
        <w:t>(36 8860)</w:t>
      </w:r>
      <w:r w:rsidR="00D101DB">
        <w:t> </w:t>
      </w:r>
      <w:r w:rsidRPr="00070BB1">
        <w:t>Elektroakustika</w:t>
      </w:r>
      <w:r w:rsidR="004F5EDF">
        <w:t> </w:t>
      </w:r>
      <w:r w:rsidR="00374416">
        <w:t>–</w:t>
      </w:r>
      <w:r w:rsidR="004F5EDF">
        <w:t xml:space="preserve"> </w:t>
      </w:r>
      <w:r w:rsidRPr="00070BB1">
        <w:t>Sluchadla</w:t>
      </w:r>
      <w:r w:rsidR="004F5EDF">
        <w:t> </w:t>
      </w:r>
      <w:r w:rsidR="00374416">
        <w:t>–</w:t>
      </w:r>
      <w:r w:rsidR="004F5EDF">
        <w:t xml:space="preserve"> </w:t>
      </w:r>
      <w:r w:rsidRPr="00070BB1">
        <w:t>Část 4: Systémy indukčních smyček pro účely sluchadel</w:t>
      </w:r>
      <w:r w:rsidR="004F5EDF">
        <w:t> </w:t>
      </w:r>
      <w:r w:rsidR="00374416">
        <w:t>–</w:t>
      </w:r>
      <w:r w:rsidR="004F5EDF">
        <w:t xml:space="preserve"> </w:t>
      </w:r>
      <w:r w:rsidRPr="00070BB1">
        <w:t>Požadavky na provozní vlastnosti systému</w:t>
      </w:r>
    </w:p>
    <w:p w14:paraId="6324E632" w14:textId="71BACF51" w:rsidR="00C77614" w:rsidRPr="00070BB1" w:rsidRDefault="00C77614" w:rsidP="00C77614">
      <w:pPr>
        <w:pStyle w:val="Textnormy"/>
      </w:pPr>
      <w:r w:rsidRPr="00070BB1">
        <w:t xml:space="preserve">ČSN EN 60268-16 </w:t>
      </w:r>
      <w:proofErr w:type="spellStart"/>
      <w:r w:rsidRPr="00070BB1">
        <w:t>ed</w:t>
      </w:r>
      <w:proofErr w:type="spellEnd"/>
      <w:r w:rsidRPr="00070BB1">
        <w:t>.</w:t>
      </w:r>
      <w:r w:rsidR="00374416">
        <w:t xml:space="preserve"> </w:t>
      </w:r>
      <w:r w:rsidRPr="00070BB1">
        <w:t>3 (36 8305</w:t>
      </w:r>
      <w:r w:rsidR="004F5EDF" w:rsidRPr="00070BB1">
        <w:t>)</w:t>
      </w:r>
      <w:r w:rsidR="00D101DB">
        <w:t> </w:t>
      </w:r>
      <w:r w:rsidRPr="00070BB1">
        <w:t>Elektroakustická zařízení</w:t>
      </w:r>
      <w:r w:rsidR="004F5EDF">
        <w:t> </w:t>
      </w:r>
      <w:r w:rsidR="00374416">
        <w:t>–</w:t>
      </w:r>
      <w:r w:rsidR="004F5EDF">
        <w:t xml:space="preserve"> </w:t>
      </w:r>
      <w:r w:rsidRPr="00070BB1">
        <w:t>Část 16: Objektivní hodnocení srozumitelnosti řeči indexem přenosu řeči</w:t>
      </w:r>
    </w:p>
    <w:p w14:paraId="199FF272" w14:textId="72183645" w:rsidR="00C77614" w:rsidRPr="00070BB1" w:rsidRDefault="00C77614" w:rsidP="00C77614">
      <w:pPr>
        <w:pStyle w:val="Textnormy"/>
      </w:pPr>
      <w:r w:rsidRPr="00070BB1">
        <w:t>ČSN EN ISO 2813 (67 3066)</w:t>
      </w:r>
      <w:r w:rsidRPr="00070BB1">
        <w:t> </w:t>
      </w:r>
      <w:r w:rsidRPr="00070BB1">
        <w:t>Nátěrové hmoty</w:t>
      </w:r>
      <w:r w:rsidR="004F5EDF">
        <w:t> </w:t>
      </w:r>
      <w:r w:rsidR="00374416">
        <w:t>–</w:t>
      </w:r>
      <w:r w:rsidR="004F5EDF">
        <w:t xml:space="preserve"> </w:t>
      </w:r>
      <w:r w:rsidRPr="00070BB1">
        <w:t>Stanovení čísla lesku při úhlu 20°, 60°</w:t>
      </w:r>
      <w:r w:rsidR="004F5EDF" w:rsidRPr="00070BB1">
        <w:t xml:space="preserve"> a</w:t>
      </w:r>
      <w:r w:rsidR="004F5EDF">
        <w:t> </w:t>
      </w:r>
      <w:r w:rsidRPr="00070BB1">
        <w:t>85°</w:t>
      </w:r>
    </w:p>
    <w:p w14:paraId="351E3D10" w14:textId="7198AE94" w:rsidR="00266E16" w:rsidRDefault="00266E16" w:rsidP="00C77614">
      <w:pPr>
        <w:pStyle w:val="Textnormy"/>
        <w:rPr>
          <w:rFonts w:eastAsiaTheme="minorHAnsi"/>
        </w:rPr>
      </w:pPr>
      <w:r>
        <w:rPr>
          <w:rFonts w:eastAsiaTheme="minorHAnsi"/>
        </w:rPr>
        <w:t>ČSN ISO 4190-5</w:t>
      </w:r>
      <w:r>
        <w:rPr>
          <w:rFonts w:eastAsiaTheme="minorHAnsi"/>
        </w:rPr>
        <w:t> </w:t>
      </w:r>
      <w:r>
        <w:rPr>
          <w:rFonts w:eastAsiaTheme="minorHAnsi"/>
        </w:rPr>
        <w:t>Zřizování výtahů – Část 5: Ovládací prvky, signalizace a další příslušenství</w:t>
      </w:r>
    </w:p>
    <w:p w14:paraId="2824B092" w14:textId="2C5ADEB3" w:rsidR="00C77614" w:rsidRPr="00070BB1" w:rsidRDefault="00C77614" w:rsidP="00C77614">
      <w:pPr>
        <w:pStyle w:val="Textnormy"/>
      </w:pPr>
      <w:r w:rsidRPr="00070BB1">
        <w:rPr>
          <w:rFonts w:eastAsiaTheme="minorHAnsi"/>
        </w:rPr>
        <w:t>ČSN EN ISO 17351</w:t>
      </w:r>
      <w:r w:rsidRPr="00070BB1">
        <w:t xml:space="preserve"> (77 4003)</w:t>
      </w:r>
      <w:r w:rsidRPr="00070BB1">
        <w:t> </w:t>
      </w:r>
      <w:r w:rsidRPr="00070BB1">
        <w:t>Obaly</w:t>
      </w:r>
      <w:r w:rsidR="004F5EDF">
        <w:t> </w:t>
      </w:r>
      <w:r w:rsidR="00374416">
        <w:t>–</w:t>
      </w:r>
      <w:r w:rsidR="004F5EDF">
        <w:t xml:space="preserve"> </w:t>
      </w:r>
      <w:r w:rsidRPr="00070BB1">
        <w:t>Braillovo písmo na obalech pro léčivé přípravky</w:t>
      </w:r>
    </w:p>
    <w:p w14:paraId="22968A83" w14:textId="2F3561DD" w:rsidR="00C77614" w:rsidRPr="00070BB1" w:rsidRDefault="00C77614" w:rsidP="00C77614">
      <w:pPr>
        <w:pStyle w:val="Textnormy"/>
      </w:pPr>
      <w:r w:rsidRPr="00070BB1">
        <w:rPr>
          <w:rFonts w:eastAsiaTheme="minorHAnsi"/>
        </w:rPr>
        <w:t>ČSN ISO 21902</w:t>
      </w:r>
      <w:r w:rsidRPr="00070BB1">
        <w:t xml:space="preserve"> (76 1207)</w:t>
      </w:r>
      <w:r w:rsidR="00F72670">
        <w:t> </w:t>
      </w:r>
      <w:r w:rsidRPr="00070BB1">
        <w:t>Cestovní ruch</w:t>
      </w:r>
      <w:r w:rsidR="004F5EDF" w:rsidRPr="00070BB1">
        <w:t xml:space="preserve"> a</w:t>
      </w:r>
      <w:r w:rsidR="004F5EDF">
        <w:t> </w:t>
      </w:r>
      <w:r w:rsidRPr="00070BB1">
        <w:t>souvisící služby</w:t>
      </w:r>
      <w:r w:rsidR="004F5EDF">
        <w:t> </w:t>
      </w:r>
      <w:r w:rsidR="00374416">
        <w:t>–</w:t>
      </w:r>
      <w:r w:rsidR="004F5EDF">
        <w:t xml:space="preserve"> </w:t>
      </w:r>
      <w:r w:rsidRPr="00070BB1">
        <w:t>Přístupný cestovní ruch pro všechny</w:t>
      </w:r>
      <w:r w:rsidR="004F5EDF">
        <w:t> </w:t>
      </w:r>
      <w:r w:rsidR="00374416">
        <w:t>–</w:t>
      </w:r>
      <w:r w:rsidR="004F5EDF">
        <w:t xml:space="preserve"> </w:t>
      </w:r>
      <w:r w:rsidRPr="00070BB1">
        <w:t>Požadavky</w:t>
      </w:r>
      <w:r w:rsidR="004F5EDF" w:rsidRPr="00070BB1">
        <w:t xml:space="preserve"> a</w:t>
      </w:r>
      <w:r w:rsidR="004F5EDF">
        <w:t> </w:t>
      </w:r>
      <w:r w:rsidRPr="00070BB1">
        <w:t>doporučení</w:t>
      </w:r>
    </w:p>
    <w:p w14:paraId="044C8348" w14:textId="5E79DFE8" w:rsidR="00C77614" w:rsidRPr="00070BB1" w:rsidRDefault="00C77614" w:rsidP="0079654D">
      <w:pPr>
        <w:pStyle w:val="Textnormy"/>
        <w:pageBreakBefore/>
      </w:pPr>
      <w:r w:rsidRPr="00070BB1">
        <w:lastRenderedPageBreak/>
        <w:t>ČSN ISO 3864-1 (01 8011)</w:t>
      </w:r>
      <w:r w:rsidRPr="00070BB1">
        <w:t> </w:t>
      </w:r>
      <w:r w:rsidRPr="00070BB1">
        <w:t>Grafické značky</w:t>
      </w:r>
      <w:r w:rsidR="004F5EDF">
        <w:t> </w:t>
      </w:r>
      <w:r w:rsidR="00374416">
        <w:t>–</w:t>
      </w:r>
      <w:r w:rsidR="004F5EDF">
        <w:t xml:space="preserve"> </w:t>
      </w:r>
      <w:r w:rsidRPr="00070BB1">
        <w:t>Bezpečnostní barvy</w:t>
      </w:r>
      <w:r w:rsidR="004F5EDF" w:rsidRPr="00070BB1">
        <w:t xml:space="preserve"> a</w:t>
      </w:r>
      <w:r w:rsidR="004F5EDF">
        <w:t> </w:t>
      </w:r>
      <w:r w:rsidRPr="00070BB1">
        <w:t>bezpečnostní značky</w:t>
      </w:r>
      <w:r w:rsidR="004F5EDF">
        <w:t> </w:t>
      </w:r>
      <w:r w:rsidR="00374416">
        <w:t>–</w:t>
      </w:r>
      <w:r w:rsidR="004F5EDF">
        <w:t xml:space="preserve"> </w:t>
      </w:r>
      <w:r w:rsidRPr="00070BB1">
        <w:t>Část 1: Zásady navrhování bezpečnostních značek</w:t>
      </w:r>
      <w:r w:rsidR="004F5EDF" w:rsidRPr="00070BB1">
        <w:t xml:space="preserve"> a</w:t>
      </w:r>
      <w:r w:rsidR="004F5EDF">
        <w:t> </w:t>
      </w:r>
      <w:r w:rsidRPr="00070BB1">
        <w:t>bezpečnostního značení</w:t>
      </w:r>
    </w:p>
    <w:p w14:paraId="065523C5" w14:textId="5FA535DF" w:rsidR="00C77614" w:rsidRPr="00070BB1" w:rsidRDefault="00C77614" w:rsidP="00C77614">
      <w:pPr>
        <w:pStyle w:val="Textnormy"/>
      </w:pPr>
      <w:r w:rsidRPr="00070BB1">
        <w:rPr>
          <w:rFonts w:eastAsiaTheme="minorHAnsi"/>
        </w:rPr>
        <w:t>ČSN 33 2000-7</w:t>
      </w:r>
      <w:r w:rsidRPr="00070BB1">
        <w:t>-</w:t>
      </w:r>
      <w:r w:rsidRPr="00070BB1">
        <w:rPr>
          <w:rFonts w:eastAsiaTheme="minorHAnsi"/>
        </w:rPr>
        <w:t>701</w:t>
      </w:r>
      <w:r w:rsidRPr="00070BB1">
        <w:t xml:space="preserve"> </w:t>
      </w:r>
      <w:proofErr w:type="spellStart"/>
      <w:r w:rsidRPr="00070BB1">
        <w:t>ed</w:t>
      </w:r>
      <w:proofErr w:type="spellEnd"/>
      <w:r w:rsidRPr="00070BB1">
        <w:t>.</w:t>
      </w:r>
      <w:r w:rsidR="00365644">
        <w:t xml:space="preserve"> </w:t>
      </w:r>
      <w:r w:rsidRPr="00070BB1">
        <w:t>2</w:t>
      </w:r>
      <w:r w:rsidRPr="00070BB1">
        <w:t> </w:t>
      </w:r>
      <w:r w:rsidRPr="00070BB1">
        <w:t>Elektrické instalace nízkého napětí</w:t>
      </w:r>
      <w:r w:rsidR="004F5EDF">
        <w:t> </w:t>
      </w:r>
      <w:r w:rsidR="00374416">
        <w:t>–</w:t>
      </w:r>
      <w:r w:rsidR="004F5EDF">
        <w:t xml:space="preserve"> </w:t>
      </w:r>
      <w:r w:rsidRPr="00070BB1">
        <w:t>Část 7-701: Zařízení jednoúčelová</w:t>
      </w:r>
      <w:r w:rsidR="004F5EDF" w:rsidRPr="00070BB1">
        <w:t xml:space="preserve"> a</w:t>
      </w:r>
      <w:r w:rsidR="004F5EDF">
        <w:t> </w:t>
      </w:r>
      <w:r w:rsidRPr="00070BB1">
        <w:t>ve zvláštních objektech</w:t>
      </w:r>
      <w:r w:rsidR="004F5EDF">
        <w:t> </w:t>
      </w:r>
      <w:r w:rsidR="00374416">
        <w:t>–</w:t>
      </w:r>
      <w:r w:rsidR="004F5EDF">
        <w:t xml:space="preserve"> </w:t>
      </w:r>
      <w:r w:rsidRPr="00070BB1">
        <w:t>Prostory</w:t>
      </w:r>
      <w:r w:rsidR="004F5EDF" w:rsidRPr="00070BB1">
        <w:t xml:space="preserve"> s</w:t>
      </w:r>
      <w:r w:rsidR="004F5EDF">
        <w:t> </w:t>
      </w:r>
      <w:r w:rsidRPr="00070BB1">
        <w:t>vanou nebo sprchou</w:t>
      </w:r>
    </w:p>
    <w:p w14:paraId="0B4A0267" w14:textId="629C26DD" w:rsidR="00C77614" w:rsidRPr="00070BB1" w:rsidRDefault="00C77614" w:rsidP="00C77614">
      <w:pPr>
        <w:pStyle w:val="Textnormy"/>
      </w:pPr>
      <w:r w:rsidRPr="00070BB1">
        <w:t>ČSN 73 0802</w:t>
      </w:r>
      <w:r w:rsidRPr="00070BB1">
        <w:t> </w:t>
      </w:r>
      <w:r w:rsidRPr="00070BB1">
        <w:t>Požární bezpečnost staveb</w:t>
      </w:r>
      <w:r w:rsidR="004F5EDF">
        <w:t xml:space="preserve"> – </w:t>
      </w:r>
      <w:r w:rsidRPr="00070BB1">
        <w:t>Nevýrobní objekty</w:t>
      </w:r>
    </w:p>
    <w:p w14:paraId="314AE7FC" w14:textId="5D8CDC2A" w:rsidR="00C77614" w:rsidRPr="00070BB1" w:rsidRDefault="00C77614" w:rsidP="00C77614">
      <w:pPr>
        <w:pStyle w:val="Textnormy"/>
      </w:pPr>
      <w:r w:rsidRPr="00070BB1">
        <w:t>ČSN 73 0831</w:t>
      </w:r>
      <w:r w:rsidRPr="00070BB1">
        <w:t> </w:t>
      </w:r>
      <w:r w:rsidRPr="00070BB1">
        <w:t>Požární bezpečnost staveb</w:t>
      </w:r>
      <w:r w:rsidR="004F5EDF">
        <w:t xml:space="preserve"> – </w:t>
      </w:r>
      <w:r w:rsidRPr="00070BB1">
        <w:t>Shromažďovací prostory</w:t>
      </w:r>
    </w:p>
    <w:p w14:paraId="21B27BBA" w14:textId="60F1C1F2" w:rsidR="00C77614" w:rsidRPr="00070BB1" w:rsidRDefault="00C77614" w:rsidP="00C77614">
      <w:pPr>
        <w:pStyle w:val="Textnormy"/>
      </w:pPr>
      <w:r w:rsidRPr="00070BB1">
        <w:t>ČSN 73 0833</w:t>
      </w:r>
      <w:r w:rsidRPr="00070BB1">
        <w:t> </w:t>
      </w:r>
      <w:r w:rsidRPr="00070BB1">
        <w:t>Požární bezpečnost staveb</w:t>
      </w:r>
      <w:r w:rsidR="004F5EDF">
        <w:t xml:space="preserve"> – </w:t>
      </w:r>
      <w:r w:rsidRPr="00070BB1">
        <w:t>Budovy pro bydlení</w:t>
      </w:r>
      <w:r w:rsidR="004F5EDF" w:rsidRPr="00070BB1">
        <w:t xml:space="preserve"> a</w:t>
      </w:r>
      <w:r w:rsidR="004F5EDF">
        <w:t> </w:t>
      </w:r>
      <w:r w:rsidRPr="00070BB1">
        <w:t>ubytování</w:t>
      </w:r>
    </w:p>
    <w:p w14:paraId="5741457E" w14:textId="63C1548D" w:rsidR="00C77614" w:rsidRPr="00070BB1" w:rsidRDefault="00C77614" w:rsidP="00C77614">
      <w:pPr>
        <w:pStyle w:val="Textnormy"/>
      </w:pPr>
      <w:r w:rsidRPr="00070BB1">
        <w:t>ČSN 73 0835</w:t>
      </w:r>
      <w:r w:rsidRPr="00070BB1">
        <w:t> </w:t>
      </w:r>
      <w:r w:rsidRPr="00070BB1">
        <w:t>Požární bezpečnost staveb</w:t>
      </w:r>
      <w:r w:rsidR="004F5EDF">
        <w:t xml:space="preserve"> – </w:t>
      </w:r>
      <w:r w:rsidRPr="00070BB1">
        <w:t>Budovy zdravotnických zařízení</w:t>
      </w:r>
      <w:r w:rsidR="004F5EDF" w:rsidRPr="00070BB1">
        <w:t xml:space="preserve"> a</w:t>
      </w:r>
      <w:r w:rsidR="004F5EDF">
        <w:t> </w:t>
      </w:r>
      <w:r w:rsidRPr="00070BB1">
        <w:t>sociální péče</w:t>
      </w:r>
    </w:p>
    <w:p w14:paraId="7E13D214" w14:textId="791E86B3" w:rsidR="00C77614" w:rsidRPr="00070BB1" w:rsidRDefault="00C77614" w:rsidP="00C77614">
      <w:pPr>
        <w:pStyle w:val="Textnormy"/>
      </w:pPr>
      <w:r w:rsidRPr="00070BB1">
        <w:t>ČSN 73 4108</w:t>
      </w:r>
      <w:r w:rsidRPr="00070BB1">
        <w:t> </w:t>
      </w:r>
      <w:r w:rsidRPr="00070BB1">
        <w:t>Hygienická zařízení</w:t>
      </w:r>
      <w:r w:rsidR="004F5EDF" w:rsidRPr="00070BB1">
        <w:t xml:space="preserve"> a</w:t>
      </w:r>
      <w:r w:rsidR="004F5EDF">
        <w:t> </w:t>
      </w:r>
      <w:r w:rsidRPr="00070BB1">
        <w:t>šatny</w:t>
      </w:r>
    </w:p>
    <w:p w14:paraId="596F4B44" w14:textId="3453D220" w:rsidR="00C77614" w:rsidRPr="00070BB1" w:rsidRDefault="00C77614" w:rsidP="00C77614">
      <w:pPr>
        <w:pStyle w:val="Textnormy"/>
      </w:pPr>
      <w:r w:rsidRPr="00070BB1">
        <w:t>ČSN 73 4959</w:t>
      </w:r>
      <w:r w:rsidR="008F529A">
        <w:t> </w:t>
      </w:r>
      <w:r w:rsidRPr="00070BB1">
        <w:t>Nástupiště</w:t>
      </w:r>
      <w:r w:rsidR="004F5EDF" w:rsidRPr="00070BB1">
        <w:t xml:space="preserve"> a</w:t>
      </w:r>
      <w:r w:rsidR="004F5EDF">
        <w:t> </w:t>
      </w:r>
      <w:r w:rsidRPr="00070BB1">
        <w:t>nástupištní přístřešky na drahách celostátních, regionálních</w:t>
      </w:r>
      <w:r w:rsidR="004F5EDF" w:rsidRPr="00070BB1">
        <w:t xml:space="preserve"> a</w:t>
      </w:r>
      <w:r w:rsidR="004F5EDF">
        <w:t> </w:t>
      </w:r>
      <w:r w:rsidRPr="00070BB1">
        <w:t>vlečkách</w:t>
      </w:r>
    </w:p>
    <w:p w14:paraId="1DA74F3D" w14:textId="36FDEA9C" w:rsidR="00C77614" w:rsidRPr="00070BB1" w:rsidRDefault="00C77614" w:rsidP="00C77614">
      <w:pPr>
        <w:pStyle w:val="Textnormy"/>
      </w:pPr>
      <w:r w:rsidRPr="00070BB1">
        <w:t>ČSN 73 5710</w:t>
      </w:r>
      <w:r w:rsidR="008F529A">
        <w:t> </w:t>
      </w:r>
      <w:r w:rsidRPr="00070BB1">
        <w:t>Požární stanice</w:t>
      </w:r>
      <w:r w:rsidR="004F5EDF" w:rsidRPr="00070BB1">
        <w:t xml:space="preserve"> a</w:t>
      </w:r>
      <w:r w:rsidR="004F5EDF">
        <w:t> </w:t>
      </w:r>
      <w:r w:rsidRPr="00070BB1">
        <w:t>požární zbrojnice</w:t>
      </w:r>
    </w:p>
    <w:p w14:paraId="3697A157" w14:textId="2D9C2F78" w:rsidR="00C77614" w:rsidRPr="00070BB1" w:rsidRDefault="00C77614" w:rsidP="00C77614">
      <w:pPr>
        <w:pStyle w:val="Textnormy"/>
      </w:pPr>
      <w:r w:rsidRPr="00070BB1">
        <w:t>ČSN 73 6056</w:t>
      </w:r>
      <w:r w:rsidR="008F529A">
        <w:t> </w:t>
      </w:r>
      <w:r w:rsidRPr="00070BB1">
        <w:t>Odstavné</w:t>
      </w:r>
      <w:r w:rsidR="004F5EDF" w:rsidRPr="00070BB1">
        <w:t xml:space="preserve"> a</w:t>
      </w:r>
      <w:r w:rsidR="004F5EDF">
        <w:t> </w:t>
      </w:r>
      <w:r w:rsidRPr="00070BB1">
        <w:t>parkovací plochy silničních vozidel</w:t>
      </w:r>
    </w:p>
    <w:p w14:paraId="721559B3" w14:textId="33052F3E" w:rsidR="00C77614" w:rsidRPr="00070BB1" w:rsidRDefault="00C77614" w:rsidP="00C77614">
      <w:pPr>
        <w:pStyle w:val="Textnormy"/>
      </w:pPr>
      <w:r w:rsidRPr="00070BB1">
        <w:t>ČSN 73 6110</w:t>
      </w:r>
      <w:r w:rsidR="008F529A">
        <w:t> </w:t>
      </w:r>
      <w:r w:rsidRPr="00070BB1">
        <w:t>Projektování místních komunikací</w:t>
      </w:r>
    </w:p>
    <w:p w14:paraId="381F12BA" w14:textId="11BF16DC" w:rsidR="00C77614" w:rsidRPr="00070BB1" w:rsidRDefault="00C77614" w:rsidP="00C77614">
      <w:pPr>
        <w:pStyle w:val="Textnormy"/>
      </w:pPr>
      <w:r w:rsidRPr="00070BB1">
        <w:t>ČSN 73 6380</w:t>
      </w:r>
      <w:r w:rsidR="008F529A">
        <w:t> </w:t>
      </w:r>
      <w:r w:rsidRPr="00070BB1">
        <w:t>Železniční přejezdy</w:t>
      </w:r>
      <w:r w:rsidR="004F5EDF" w:rsidRPr="00070BB1">
        <w:t xml:space="preserve"> a</w:t>
      </w:r>
      <w:r w:rsidR="004F5EDF">
        <w:t> </w:t>
      </w:r>
      <w:r w:rsidRPr="00070BB1">
        <w:t>přechody</w:t>
      </w:r>
    </w:p>
    <w:p w14:paraId="1B1E3639" w14:textId="2E641F57" w:rsidR="00C77614" w:rsidRPr="00070BB1" w:rsidRDefault="00C77614" w:rsidP="00C77614">
      <w:pPr>
        <w:pStyle w:val="Textnormy"/>
      </w:pPr>
      <w:r w:rsidRPr="00070BB1">
        <w:t>ČSN 73 6425-1</w:t>
      </w:r>
      <w:r w:rsidR="008F529A">
        <w:t> </w:t>
      </w:r>
      <w:r w:rsidRPr="00070BB1">
        <w:t>Autobusové, trolejbusové</w:t>
      </w:r>
      <w:r w:rsidR="004F5EDF" w:rsidRPr="00070BB1">
        <w:t xml:space="preserve"> a</w:t>
      </w:r>
      <w:r w:rsidR="004F5EDF">
        <w:t> </w:t>
      </w:r>
      <w:r w:rsidRPr="00070BB1">
        <w:t>tramvajové zastávky, přestupní uzly</w:t>
      </w:r>
      <w:r w:rsidR="004F5EDF" w:rsidRPr="00070BB1">
        <w:t xml:space="preserve"> a</w:t>
      </w:r>
      <w:r w:rsidR="004F5EDF">
        <w:t> </w:t>
      </w:r>
      <w:r w:rsidRPr="00070BB1">
        <w:t>stanoviště</w:t>
      </w:r>
      <w:r w:rsidR="004F5EDF">
        <w:t> </w:t>
      </w:r>
      <w:r w:rsidR="00374416">
        <w:t>–</w:t>
      </w:r>
      <w:r w:rsidR="004F5EDF">
        <w:t xml:space="preserve"> </w:t>
      </w:r>
      <w:r w:rsidRPr="00070BB1">
        <w:t>Část 1: Navrhování zastávek</w:t>
      </w:r>
    </w:p>
    <w:p w14:paraId="7112FB93" w14:textId="77777777" w:rsidR="00C77614" w:rsidRPr="00070BB1" w:rsidRDefault="00C77614" w:rsidP="00C77614">
      <w:pPr>
        <w:pStyle w:val="Textnormy"/>
      </w:pPr>
      <w:r w:rsidRPr="00070BB1">
        <w:t>ČSN 74 3305</w:t>
      </w:r>
      <w:r w:rsidRPr="00070BB1">
        <w:t> </w:t>
      </w:r>
      <w:r w:rsidRPr="00070BB1">
        <w:t>Ochranná zábradlí</w:t>
      </w:r>
    </w:p>
    <w:p w14:paraId="004A3290" w14:textId="6D016982" w:rsidR="00C77614" w:rsidRPr="00070BB1" w:rsidRDefault="00C77614" w:rsidP="00C77614">
      <w:pPr>
        <w:pStyle w:val="Nadpis1"/>
        <w:rPr>
          <w:rFonts w:cs="Arial"/>
        </w:rPr>
      </w:pPr>
      <w:bookmarkStart w:id="122" w:name="_Toc359251365"/>
      <w:bookmarkStart w:id="123" w:name="_Toc359251523"/>
      <w:bookmarkStart w:id="124" w:name="_Toc359251683"/>
      <w:bookmarkStart w:id="125" w:name="_Toc359251940"/>
      <w:bookmarkStart w:id="126" w:name="_Toc359252129"/>
      <w:bookmarkStart w:id="127" w:name="_Toc359252244"/>
      <w:bookmarkStart w:id="128" w:name="_Toc359252487"/>
      <w:bookmarkStart w:id="129" w:name="_Toc359252727"/>
      <w:bookmarkStart w:id="130" w:name="_Toc359252848"/>
      <w:bookmarkStart w:id="131" w:name="_Toc359252922"/>
      <w:bookmarkStart w:id="132" w:name="_Toc359283648"/>
      <w:bookmarkStart w:id="133" w:name="_Toc365965548"/>
      <w:bookmarkStart w:id="134" w:name="_Toc365967315"/>
      <w:bookmarkStart w:id="135" w:name="_Toc365968762"/>
      <w:bookmarkStart w:id="136" w:name="_Toc367082927"/>
      <w:bookmarkStart w:id="137" w:name="_Toc372429542"/>
      <w:bookmarkStart w:id="138" w:name="_Toc375302776"/>
      <w:bookmarkStart w:id="139" w:name="_Toc379098933"/>
      <w:bookmarkStart w:id="140" w:name="_Toc380735106"/>
      <w:bookmarkStart w:id="141" w:name="_Toc380735206"/>
      <w:bookmarkStart w:id="142" w:name="_Toc380825390"/>
      <w:bookmarkStart w:id="143" w:name="_Toc380827279"/>
      <w:bookmarkStart w:id="144" w:name="_Toc380886225"/>
      <w:bookmarkStart w:id="145" w:name="_Toc380886263"/>
      <w:bookmarkStart w:id="146" w:name="_Toc380886373"/>
      <w:bookmarkStart w:id="147" w:name="_Toc380886470"/>
      <w:bookmarkStart w:id="148" w:name="_Toc4487161"/>
      <w:bookmarkStart w:id="149" w:name="_Toc414351338"/>
      <w:bookmarkStart w:id="150" w:name="_Toc442858520"/>
      <w:bookmarkStart w:id="151" w:name="_Toc442858983"/>
      <w:bookmarkStart w:id="152" w:name="_Toc502299211"/>
      <w:bookmarkStart w:id="153" w:name="_Toc502299247"/>
      <w:bookmarkStart w:id="154" w:name="_Toc170307513"/>
      <w:r w:rsidRPr="00070BB1">
        <w:rPr>
          <w:rFonts w:cs="Arial"/>
        </w:rPr>
        <w:t>3</w:t>
      </w:r>
      <w:r w:rsidRPr="00070BB1">
        <w:rPr>
          <w:rFonts w:cs="Arial"/>
        </w:rPr>
        <w:t> </w:t>
      </w:r>
      <w:r w:rsidRPr="00070BB1">
        <w:rPr>
          <w:rFonts w:cs="Arial"/>
        </w:rPr>
        <w:t>Termíny, definice</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004F5EDF" w:rsidRPr="00070BB1">
        <w:rPr>
          <w:rFonts w:cs="Arial"/>
        </w:rPr>
        <w:t xml:space="preserve"> a</w:t>
      </w:r>
      <w:r w:rsidR="004F5EDF">
        <w:rPr>
          <w:rFonts w:cs="Arial"/>
        </w:rPr>
        <w:t> </w:t>
      </w:r>
      <w:r w:rsidRPr="00070BB1">
        <w:rPr>
          <w:rFonts w:cs="Arial"/>
        </w:rPr>
        <w:t>zkratky</w:t>
      </w:r>
      <w:bookmarkEnd w:id="154"/>
    </w:p>
    <w:p w14:paraId="3982710A" w14:textId="05699B21" w:rsidR="00C77614" w:rsidRPr="00070BB1" w:rsidRDefault="00C77614" w:rsidP="00C77614">
      <w:pPr>
        <w:pStyle w:val="Textnormy"/>
        <w:rPr>
          <w:rFonts w:cs="Arial"/>
        </w:rPr>
      </w:pPr>
      <w:r w:rsidRPr="00070BB1">
        <w:rPr>
          <w:rFonts w:cs="Arial"/>
        </w:rPr>
        <w:t>Pro účely tohoto dokumentu platí dále uvedené termíny</w:t>
      </w:r>
      <w:r w:rsidR="004F5EDF" w:rsidRPr="00070BB1">
        <w:rPr>
          <w:rFonts w:cs="Arial"/>
        </w:rPr>
        <w:t xml:space="preserve"> a</w:t>
      </w:r>
      <w:r w:rsidR="004F5EDF">
        <w:rPr>
          <w:rFonts w:cs="Arial"/>
        </w:rPr>
        <w:t> </w:t>
      </w:r>
      <w:r w:rsidRPr="00070BB1">
        <w:rPr>
          <w:rFonts w:cs="Arial"/>
        </w:rPr>
        <w:t>definice.</w:t>
      </w:r>
    </w:p>
    <w:p w14:paraId="21B7BC56" w14:textId="4D467908" w:rsidR="00987AD1" w:rsidRDefault="00987AD1" w:rsidP="00987AD1">
      <w:pPr>
        <w:pStyle w:val="Nadpis2"/>
      </w:pPr>
      <w:r>
        <w:t>3.1</w:t>
      </w:r>
      <w:r>
        <w:t> </w:t>
      </w:r>
      <w:r>
        <w:t>Termíny a definice</w:t>
      </w:r>
    </w:p>
    <w:p w14:paraId="5C376559" w14:textId="13CC5A7A" w:rsidR="00C77614" w:rsidRPr="00166335" w:rsidRDefault="00C77614" w:rsidP="0030535C">
      <w:pPr>
        <w:pStyle w:val="Textnormy"/>
        <w:spacing w:before="240"/>
        <w:rPr>
          <w:spacing w:val="-2"/>
        </w:rPr>
      </w:pPr>
      <w:r w:rsidRPr="00070BB1">
        <w:rPr>
          <w:b/>
        </w:rPr>
        <w:t>3.1.1</w:t>
      </w:r>
      <w:r w:rsidRPr="00070BB1">
        <w:rPr>
          <w:b/>
        </w:rPr>
        <w:br/>
        <w:t>přístupnost</w:t>
      </w:r>
      <w:r w:rsidRPr="00070BB1">
        <w:rPr>
          <w:b/>
        </w:rPr>
        <w:br/>
      </w:r>
      <w:r w:rsidRPr="00166335">
        <w:rPr>
          <w:spacing w:val="-2"/>
        </w:rPr>
        <w:t>vytváření podmínek pro samostatné</w:t>
      </w:r>
      <w:r w:rsidR="004F5EDF" w:rsidRPr="00166335">
        <w:rPr>
          <w:spacing w:val="-2"/>
        </w:rPr>
        <w:t xml:space="preserve"> a </w:t>
      </w:r>
      <w:r w:rsidRPr="00166335">
        <w:rPr>
          <w:spacing w:val="-2"/>
        </w:rPr>
        <w:t>bezpečné využití pozemků</w:t>
      </w:r>
      <w:r w:rsidR="004F5EDF" w:rsidRPr="00166335">
        <w:rPr>
          <w:spacing w:val="-2"/>
        </w:rPr>
        <w:t xml:space="preserve"> a </w:t>
      </w:r>
      <w:r w:rsidRPr="00166335">
        <w:rPr>
          <w:spacing w:val="-2"/>
        </w:rPr>
        <w:t>staveb osobami</w:t>
      </w:r>
      <w:r w:rsidR="004F5EDF" w:rsidRPr="00166335">
        <w:rPr>
          <w:spacing w:val="-2"/>
        </w:rPr>
        <w:t xml:space="preserve"> s </w:t>
      </w:r>
      <w:r w:rsidRPr="00166335">
        <w:rPr>
          <w:spacing w:val="-2"/>
        </w:rPr>
        <w:t>pohybovým, zrakovým nebo</w:t>
      </w:r>
      <w:r w:rsidRPr="00070BB1">
        <w:t xml:space="preserve"> sluchovým postižením, osobami pokročilého věku, těhotnými ženami</w:t>
      </w:r>
      <w:r w:rsidR="004F5EDF" w:rsidRPr="00070BB1">
        <w:t xml:space="preserve"> a</w:t>
      </w:r>
      <w:r w:rsidR="004F5EDF">
        <w:t> </w:t>
      </w:r>
      <w:r w:rsidRPr="00070BB1">
        <w:t>osobami doprovázejícími dítě</w:t>
      </w:r>
      <w:r w:rsidR="004F5EDF" w:rsidRPr="00070BB1">
        <w:t xml:space="preserve"> v</w:t>
      </w:r>
      <w:r w:rsidR="004F5EDF">
        <w:t> </w:t>
      </w:r>
      <w:r w:rsidRPr="00070BB1">
        <w:t xml:space="preserve">kočárku </w:t>
      </w:r>
      <w:r w:rsidRPr="00166335">
        <w:rPr>
          <w:spacing w:val="-2"/>
        </w:rPr>
        <w:t>nebo dítě do</w:t>
      </w:r>
      <w:r w:rsidR="004F5EDF" w:rsidRPr="00166335">
        <w:rPr>
          <w:spacing w:val="-2"/>
        </w:rPr>
        <w:t xml:space="preserve"> 3 </w:t>
      </w:r>
      <w:r w:rsidRPr="00166335">
        <w:rPr>
          <w:spacing w:val="-2"/>
        </w:rPr>
        <w:t>let (dále jen „osoba</w:t>
      </w:r>
      <w:r w:rsidR="004F5EDF" w:rsidRPr="00166335">
        <w:rPr>
          <w:spacing w:val="-2"/>
        </w:rPr>
        <w:t xml:space="preserve"> s </w:t>
      </w:r>
      <w:r w:rsidRPr="00166335">
        <w:rPr>
          <w:spacing w:val="-2"/>
        </w:rPr>
        <w:t>omezenou schopností pohybu nebo orientace“)</w:t>
      </w:r>
      <w:r w:rsidR="004F5EDF" w:rsidRPr="00166335">
        <w:rPr>
          <w:spacing w:val="-2"/>
        </w:rPr>
        <w:t xml:space="preserve"> s </w:t>
      </w:r>
      <w:r w:rsidRPr="00166335">
        <w:rPr>
          <w:spacing w:val="-2"/>
        </w:rPr>
        <w:t>cílem bezbariérového užívání</w:t>
      </w:r>
    </w:p>
    <w:p w14:paraId="014A09B1" w14:textId="70A26B16" w:rsidR="00C77614" w:rsidRDefault="00F51453" w:rsidP="00F51453">
      <w:pPr>
        <w:pStyle w:val="Poznmka"/>
      </w:pPr>
      <w:r w:rsidRPr="00F51453">
        <w:rPr>
          <w:caps/>
          <w:spacing w:val="-2"/>
        </w:rPr>
        <w:t>Poznámka 1</w:t>
      </w:r>
      <w:r w:rsidRPr="00F51453">
        <w:rPr>
          <w:spacing w:val="-2"/>
        </w:rPr>
        <w:t> </w:t>
      </w:r>
      <w:r w:rsidR="00C77614" w:rsidRPr="00F51453">
        <w:rPr>
          <w:spacing w:val="-2"/>
        </w:rPr>
        <w:t>Přístupnost staveb, částí staveb nebo venkovního zastavěného prostředí lidem bez ohledu na zdravotní po</w:t>
      </w:r>
      <w:r w:rsidR="00C77614" w:rsidRPr="00070BB1">
        <w:t>stižení, věk nebo pohlaví, aby mohli získat přístup do nich nebo jejich částí, používat je</w:t>
      </w:r>
      <w:r w:rsidR="004F5EDF" w:rsidRPr="00070BB1">
        <w:t xml:space="preserve"> a</w:t>
      </w:r>
      <w:r w:rsidR="004F5EDF">
        <w:t> </w:t>
      </w:r>
      <w:r w:rsidR="00C77614" w:rsidRPr="00070BB1">
        <w:t>vycházet</w:t>
      </w:r>
      <w:r w:rsidR="004F5EDF" w:rsidRPr="00070BB1">
        <w:t xml:space="preserve"> z</w:t>
      </w:r>
      <w:r w:rsidR="004F5EDF">
        <w:t> </w:t>
      </w:r>
      <w:r w:rsidR="00C77614" w:rsidRPr="00070BB1">
        <w:t>nich.</w:t>
      </w:r>
    </w:p>
    <w:p w14:paraId="0BD191C4" w14:textId="77777777" w:rsidR="00F51453" w:rsidRPr="00070BB1" w:rsidRDefault="00F51453" w:rsidP="00F51453">
      <w:pPr>
        <w:pStyle w:val="Textnormy"/>
      </w:pPr>
      <w:r w:rsidRPr="00070BB1">
        <w:t>[ZDROJ: ČSN EN 17210]</w:t>
      </w:r>
    </w:p>
    <w:p w14:paraId="10627BEF" w14:textId="0682894C" w:rsidR="00C77614" w:rsidRPr="00070BB1" w:rsidRDefault="00C77614" w:rsidP="00F51453">
      <w:pPr>
        <w:pStyle w:val="Poznmka"/>
      </w:pPr>
      <w:r w:rsidRPr="00070BB1">
        <w:rPr>
          <w:caps/>
        </w:rPr>
        <w:t>Poznámka</w:t>
      </w:r>
      <w:r w:rsidR="00F51453">
        <w:rPr>
          <w:caps/>
        </w:rPr>
        <w:t xml:space="preserve"> 2</w:t>
      </w:r>
      <w:r w:rsidR="009E3D26">
        <w:t> </w:t>
      </w:r>
      <w:r w:rsidRPr="00070BB1">
        <w:t>Přístupnost zahrnuje snadnost nezávislého přístupu, vstupu, evakuace a/nebo užívání budovy</w:t>
      </w:r>
      <w:r w:rsidR="004F5EDF" w:rsidRPr="00070BB1">
        <w:t xml:space="preserve"> a</w:t>
      </w:r>
      <w:r w:rsidR="004F5EDF">
        <w:t> </w:t>
      </w:r>
      <w:r w:rsidRPr="00070BB1">
        <w:t>jejích služeb</w:t>
      </w:r>
      <w:r w:rsidR="004F5EDF" w:rsidRPr="00070BB1">
        <w:t xml:space="preserve"> a</w:t>
      </w:r>
      <w:r w:rsidR="004F5EDF">
        <w:t> </w:t>
      </w:r>
      <w:r w:rsidRPr="00070BB1">
        <w:t>zařízení</w:t>
      </w:r>
      <w:r w:rsidR="004F5EDF" w:rsidRPr="00070BB1">
        <w:t xml:space="preserve"> a</w:t>
      </w:r>
      <w:r w:rsidR="004F5EDF">
        <w:t> </w:t>
      </w:r>
      <w:r w:rsidRPr="00070BB1">
        <w:t>venkovních prostor všemi potenciálními uživateli se zárukou zdraví, bezpečnosti</w:t>
      </w:r>
      <w:r w:rsidR="004F5EDF" w:rsidRPr="00070BB1">
        <w:t xml:space="preserve"> a</w:t>
      </w:r>
      <w:r w:rsidR="004F5EDF">
        <w:t> </w:t>
      </w:r>
      <w:r w:rsidRPr="00070BB1">
        <w:t>pohody osob během těchto aktivit.</w:t>
      </w:r>
    </w:p>
    <w:p w14:paraId="2D392EE2" w14:textId="77777777" w:rsidR="00C77614" w:rsidRPr="00070BB1" w:rsidRDefault="00C77614" w:rsidP="0044303C">
      <w:pPr>
        <w:pStyle w:val="Textnormy"/>
      </w:pPr>
      <w:r w:rsidRPr="00070BB1">
        <w:t>[ZDROJ: ČSN EN 17210]</w:t>
      </w:r>
    </w:p>
    <w:p w14:paraId="05C855C8" w14:textId="290B14C7" w:rsidR="00C77614" w:rsidRPr="00070BB1" w:rsidRDefault="00C77614" w:rsidP="0044303C">
      <w:pPr>
        <w:pStyle w:val="Textnormy"/>
        <w:spacing w:before="240"/>
        <w:rPr>
          <w:b/>
        </w:rPr>
      </w:pPr>
      <w:r w:rsidRPr="00070BB1">
        <w:rPr>
          <w:b/>
        </w:rPr>
        <w:t>3.1.2</w:t>
      </w:r>
      <w:r w:rsidRPr="00070BB1">
        <w:rPr>
          <w:b/>
        </w:rPr>
        <w:br/>
        <w:t>vystavěné prostředí</w:t>
      </w:r>
      <w:r w:rsidRPr="00070BB1">
        <w:rPr>
          <w:b/>
        </w:rPr>
        <w:tab/>
      </w:r>
      <w:r w:rsidRPr="00070BB1">
        <w:rPr>
          <w:b/>
        </w:rPr>
        <w:br/>
      </w:r>
      <w:proofErr w:type="spellStart"/>
      <w:r w:rsidRPr="00070BB1">
        <w:t>prostředí</w:t>
      </w:r>
      <w:proofErr w:type="spellEnd"/>
      <w:r w:rsidRPr="00070BB1">
        <w:t xml:space="preserve"> vytvořené nebo upravené člověkem zahrnující stavby</w:t>
      </w:r>
      <w:r w:rsidR="004F5EDF" w:rsidRPr="00070BB1">
        <w:t xml:space="preserve"> a</w:t>
      </w:r>
      <w:r w:rsidR="004F5EDF">
        <w:t> </w:t>
      </w:r>
      <w:r w:rsidRPr="00070BB1">
        <w:t>volná prostranství veřejná</w:t>
      </w:r>
      <w:r w:rsidR="004F5EDF" w:rsidRPr="00070BB1">
        <w:t xml:space="preserve"> i</w:t>
      </w:r>
      <w:r w:rsidR="004F5EDF">
        <w:t> </w:t>
      </w:r>
      <w:r w:rsidRPr="00070BB1">
        <w:t>neveřejná</w:t>
      </w:r>
    </w:p>
    <w:p w14:paraId="2978665C" w14:textId="1D3D8315" w:rsidR="00C77614" w:rsidRPr="00070BB1" w:rsidRDefault="00C77614" w:rsidP="0044303C">
      <w:pPr>
        <w:pStyle w:val="Textnormy"/>
        <w:spacing w:before="240"/>
      </w:pPr>
      <w:r w:rsidRPr="00070BB1">
        <w:rPr>
          <w:b/>
        </w:rPr>
        <w:t>3.1.3</w:t>
      </w:r>
      <w:r w:rsidRPr="00070BB1">
        <w:rPr>
          <w:b/>
        </w:rPr>
        <w:br/>
        <w:t>veřejné prostranství</w:t>
      </w:r>
      <w:r w:rsidRPr="00070BB1">
        <w:rPr>
          <w:b/>
        </w:rPr>
        <w:tab/>
      </w:r>
      <w:r w:rsidRPr="00070BB1">
        <w:rPr>
          <w:b/>
        </w:rPr>
        <w:br/>
      </w:r>
      <w:r w:rsidRPr="00070BB1">
        <w:t>všechna náměstí, ulice, tržiště, chodníky, veřejná zeleň, parky</w:t>
      </w:r>
      <w:r w:rsidR="004F5EDF" w:rsidRPr="00070BB1">
        <w:t xml:space="preserve"> a</w:t>
      </w:r>
      <w:r w:rsidR="004F5EDF">
        <w:t> </w:t>
      </w:r>
      <w:r w:rsidRPr="00070BB1">
        <w:t>další prostory přístupné každému bez omezení, tedy sloužící obecnému užívání,</w:t>
      </w:r>
      <w:r w:rsidR="004F5EDF" w:rsidRPr="00070BB1">
        <w:t xml:space="preserve"> a</w:t>
      </w:r>
      <w:r w:rsidR="004F5EDF">
        <w:t> </w:t>
      </w:r>
      <w:r w:rsidRPr="00070BB1">
        <w:t>to bez ohledu na vlastnictví</w:t>
      </w:r>
      <w:r w:rsidR="004F5EDF" w:rsidRPr="00070BB1">
        <w:t xml:space="preserve"> k</w:t>
      </w:r>
      <w:r w:rsidR="004F5EDF">
        <w:t> </w:t>
      </w:r>
      <w:r w:rsidRPr="00070BB1">
        <w:t>tomuto prostoru</w:t>
      </w:r>
    </w:p>
    <w:p w14:paraId="723706C1" w14:textId="6A77CAAB" w:rsidR="00C77614" w:rsidRPr="00070BB1" w:rsidRDefault="00C77614" w:rsidP="0044303C">
      <w:pPr>
        <w:pStyle w:val="Textnormy"/>
        <w:spacing w:before="240"/>
      </w:pPr>
      <w:r w:rsidRPr="00070BB1">
        <w:rPr>
          <w:b/>
        </w:rPr>
        <w:t>3.1.4</w:t>
      </w:r>
      <w:r w:rsidRPr="00070BB1">
        <w:rPr>
          <w:b/>
        </w:rPr>
        <w:br/>
        <w:t>hmatový kontrast</w:t>
      </w:r>
      <w:r w:rsidRPr="00070BB1">
        <w:rPr>
          <w:b/>
        </w:rPr>
        <w:tab/>
      </w:r>
      <w:r w:rsidRPr="00070BB1">
        <w:rPr>
          <w:b/>
        </w:rPr>
        <w:br/>
      </w:r>
      <w:proofErr w:type="spellStart"/>
      <w:r w:rsidRPr="00070BB1">
        <w:t>kontrast</w:t>
      </w:r>
      <w:proofErr w:type="spellEnd"/>
      <w:r w:rsidRPr="00070BB1">
        <w:t xml:space="preserve"> vnímatelný osobami se zrakovým postižením bílou holí nebo červenobílou holí</w:t>
      </w:r>
      <w:r w:rsidR="004F5EDF" w:rsidRPr="00070BB1">
        <w:t xml:space="preserve"> a</w:t>
      </w:r>
      <w:r w:rsidR="004F5EDF">
        <w:t> </w:t>
      </w:r>
      <w:r w:rsidRPr="00070BB1">
        <w:t>rozlišitelný strukturou</w:t>
      </w:r>
      <w:r w:rsidR="004F5EDF" w:rsidRPr="00070BB1">
        <w:t xml:space="preserve"> i</w:t>
      </w:r>
      <w:r w:rsidR="004F5EDF">
        <w:t> </w:t>
      </w:r>
      <w:r w:rsidRPr="00070BB1">
        <w:t>od okolního povrchu</w:t>
      </w:r>
      <w:r w:rsidRPr="00070BB1" w:rsidDel="00FC0312">
        <w:t xml:space="preserve"> </w:t>
      </w:r>
    </w:p>
    <w:p w14:paraId="440B0EA0" w14:textId="2B9819EE" w:rsidR="00C77614" w:rsidRPr="00070BB1" w:rsidRDefault="00C77614" w:rsidP="00C77614">
      <w:pPr>
        <w:pStyle w:val="Poznmka"/>
      </w:pPr>
      <w:r w:rsidRPr="00070BB1">
        <w:rPr>
          <w:caps/>
        </w:rPr>
        <w:t>Poznámka</w:t>
      </w:r>
      <w:r w:rsidRPr="00070BB1">
        <w:t> </w:t>
      </w:r>
      <w:r w:rsidRPr="00070BB1">
        <w:t>Pro účely normy je dále používán pouze termín „bílá hůl“</w:t>
      </w:r>
      <w:r w:rsidR="00A81F4B">
        <w:t>.</w:t>
      </w:r>
    </w:p>
    <w:p w14:paraId="773CFB58" w14:textId="2D42C987" w:rsidR="00C77614" w:rsidRPr="00070BB1" w:rsidRDefault="00C77614" w:rsidP="00A976CE">
      <w:pPr>
        <w:pStyle w:val="Textnormy"/>
        <w:pageBreakBefore/>
        <w:spacing w:after="100"/>
      </w:pPr>
      <w:r w:rsidRPr="00070BB1">
        <w:rPr>
          <w:b/>
        </w:rPr>
        <w:lastRenderedPageBreak/>
        <w:t>3.1.5</w:t>
      </w:r>
      <w:r w:rsidRPr="00070BB1">
        <w:rPr>
          <w:b/>
        </w:rPr>
        <w:br/>
        <w:t>hmatový prvek</w:t>
      </w:r>
      <w:r w:rsidRPr="00070BB1">
        <w:tab/>
      </w:r>
      <w:r w:rsidRPr="00070BB1">
        <w:tab/>
      </w:r>
      <w:r w:rsidRPr="00070BB1">
        <w:br/>
        <w:t>jednoznačně rozlišitelný prvek</w:t>
      </w:r>
      <w:r w:rsidR="004F5EDF" w:rsidRPr="00070BB1">
        <w:t xml:space="preserve"> s</w:t>
      </w:r>
      <w:r w:rsidR="004F5EDF">
        <w:t> </w:t>
      </w:r>
      <w:r w:rsidRPr="00070BB1">
        <w:t>hmatově odlišným povrchem vnímatelný bílou holí</w:t>
      </w:r>
      <w:r w:rsidR="004F5EDF" w:rsidRPr="00070BB1">
        <w:t xml:space="preserve"> a</w:t>
      </w:r>
      <w:r w:rsidR="004F5EDF">
        <w:t> </w:t>
      </w:r>
      <w:r w:rsidRPr="00070BB1">
        <w:t>nášlapem</w:t>
      </w:r>
      <w:r w:rsidR="004F5EDF" w:rsidRPr="00070BB1">
        <w:t xml:space="preserve"> a</w:t>
      </w:r>
      <w:r w:rsidR="004F5EDF">
        <w:t> </w:t>
      </w:r>
      <w:r w:rsidRPr="00070BB1">
        <w:t>tvořený hmatným nebo vodicím vzorem</w:t>
      </w:r>
    </w:p>
    <w:p w14:paraId="79835C65" w14:textId="4539702F" w:rsidR="00C77614" w:rsidRPr="00070BB1" w:rsidRDefault="00C77614" w:rsidP="00A976CE">
      <w:pPr>
        <w:pStyle w:val="Textnormy"/>
        <w:spacing w:before="200" w:after="100"/>
      </w:pPr>
      <w:r w:rsidRPr="00070BB1">
        <w:rPr>
          <w:b/>
        </w:rPr>
        <w:t>3.1.6</w:t>
      </w:r>
      <w:r w:rsidRPr="00070BB1">
        <w:rPr>
          <w:b/>
        </w:rPr>
        <w:br/>
        <w:t>hmatný vzor</w:t>
      </w:r>
      <w:r w:rsidRPr="00070BB1">
        <w:rPr>
          <w:b/>
        </w:rPr>
        <w:tab/>
      </w:r>
      <w:r w:rsidRPr="00070BB1">
        <w:rPr>
          <w:b/>
        </w:rPr>
        <w:br/>
      </w:r>
      <w:r w:rsidRPr="00070BB1">
        <w:t>tvarové řešení speciální hmatové úpravy dlažebních prvků nebo</w:t>
      </w:r>
      <w:r w:rsidR="002E7C83">
        <w:t xml:space="preserve"> nalepovacích prvků z různých materiálů</w:t>
      </w:r>
      <w:r w:rsidRPr="00070BB1">
        <w:t xml:space="preserve"> formou výstupků nebo reliéfního povrchu (použití pro signální, varovné</w:t>
      </w:r>
      <w:r w:rsidR="004F5EDF" w:rsidRPr="00070BB1">
        <w:t xml:space="preserve"> a</w:t>
      </w:r>
      <w:r w:rsidR="004F5EDF">
        <w:t> </w:t>
      </w:r>
      <w:r w:rsidRPr="00070BB1">
        <w:t>pro varovné pásy na speciální dráze)</w:t>
      </w:r>
    </w:p>
    <w:p w14:paraId="3F7C9197" w14:textId="0DB3541A" w:rsidR="00C77614" w:rsidRPr="00070BB1" w:rsidRDefault="00C77614" w:rsidP="00A976CE">
      <w:pPr>
        <w:pStyle w:val="Textnormy"/>
        <w:spacing w:before="200" w:after="100"/>
      </w:pPr>
      <w:r w:rsidRPr="00070BB1">
        <w:rPr>
          <w:b/>
        </w:rPr>
        <w:t>3.1.7</w:t>
      </w:r>
      <w:r w:rsidRPr="00070BB1">
        <w:rPr>
          <w:b/>
        </w:rPr>
        <w:br/>
        <w:t>vodicí vzor</w:t>
      </w:r>
      <w:r w:rsidRPr="00070BB1">
        <w:rPr>
          <w:b/>
        </w:rPr>
        <w:tab/>
      </w:r>
      <w:r w:rsidRPr="00070BB1">
        <w:rPr>
          <w:b/>
        </w:rPr>
        <w:br/>
      </w:r>
      <w:r w:rsidRPr="00070BB1">
        <w:t xml:space="preserve">tvarové řešení speciální hmatové úpravy dlažebních prvků </w:t>
      </w:r>
      <w:r w:rsidR="002E7C83" w:rsidRPr="00070BB1">
        <w:t>nebo</w:t>
      </w:r>
      <w:r w:rsidR="002E7C83">
        <w:t xml:space="preserve"> nalepovacích prvků z různých materiálů</w:t>
      </w:r>
      <w:r w:rsidR="002E7C83" w:rsidRPr="00070BB1">
        <w:t xml:space="preserve"> </w:t>
      </w:r>
      <w:r w:rsidRPr="00070BB1">
        <w:t>formou podélných drážek (použití pro umělé vodicí linie</w:t>
      </w:r>
      <w:r w:rsidR="004F5EDF" w:rsidRPr="00070BB1">
        <w:t xml:space="preserve"> a</w:t>
      </w:r>
      <w:r w:rsidR="004F5EDF">
        <w:t> </w:t>
      </w:r>
      <w:r w:rsidRPr="00070BB1">
        <w:t>vodicí linie sloučené</w:t>
      </w:r>
      <w:r w:rsidR="004F5EDF" w:rsidRPr="00070BB1">
        <w:t xml:space="preserve"> s</w:t>
      </w:r>
      <w:r w:rsidR="004F5EDF">
        <w:t> </w:t>
      </w:r>
      <w:r w:rsidRPr="00070BB1">
        <w:t>funkcí varovného pásu)</w:t>
      </w:r>
    </w:p>
    <w:p w14:paraId="28EA3449" w14:textId="4200864E" w:rsidR="00C77614" w:rsidRPr="00070BB1" w:rsidRDefault="00C77614" w:rsidP="00A976CE">
      <w:pPr>
        <w:pStyle w:val="Textnormy"/>
        <w:spacing w:before="200" w:after="100"/>
      </w:pPr>
      <w:r w:rsidRPr="00070BB1">
        <w:rPr>
          <w:b/>
        </w:rPr>
        <w:t>3.1.8</w:t>
      </w:r>
      <w:r w:rsidRPr="00070BB1">
        <w:rPr>
          <w:b/>
        </w:rPr>
        <w:br/>
        <w:t>akustický prvek</w:t>
      </w:r>
      <w:r w:rsidRPr="00070BB1">
        <w:rPr>
          <w:b/>
        </w:rPr>
        <w:tab/>
      </w:r>
      <w:r w:rsidRPr="00070BB1">
        <w:rPr>
          <w:b/>
        </w:rPr>
        <w:br/>
      </w:r>
      <w:r w:rsidRPr="00070BB1">
        <w:t>akustická signalizace pro chodce se znamením „Stůj“ či se znamením „Volno“ nebo orientační majáček, informační tabule (elektronické označníky, elektronické odjezdové jízdní řády, odjezdové</w:t>
      </w:r>
      <w:r w:rsidR="004F5EDF" w:rsidRPr="00070BB1">
        <w:t xml:space="preserve"> a</w:t>
      </w:r>
      <w:r w:rsidR="004F5EDF">
        <w:t> </w:t>
      </w:r>
      <w:r w:rsidRPr="00070BB1">
        <w:t xml:space="preserve">příjezdové </w:t>
      </w:r>
      <w:proofErr w:type="spellStart"/>
      <w:r w:rsidRPr="00070BB1">
        <w:t>infotabule</w:t>
      </w:r>
      <w:proofErr w:type="spellEnd"/>
      <w:r w:rsidRPr="00070BB1">
        <w:t>)</w:t>
      </w:r>
    </w:p>
    <w:p w14:paraId="3BE4939C" w14:textId="7B1F34C4" w:rsidR="00C77614" w:rsidRPr="00070BB1" w:rsidRDefault="00C77614" w:rsidP="00A976CE">
      <w:pPr>
        <w:pStyle w:val="Textnormy"/>
        <w:spacing w:before="200" w:after="100"/>
      </w:pPr>
      <w:r w:rsidRPr="00070BB1">
        <w:rPr>
          <w:b/>
        </w:rPr>
        <w:t>3.1.9</w:t>
      </w:r>
      <w:r w:rsidRPr="00070BB1">
        <w:rPr>
          <w:b/>
        </w:rPr>
        <w:br/>
        <w:t>vizuální kontrast</w:t>
      </w:r>
      <w:r w:rsidRPr="00070BB1">
        <w:rPr>
          <w:b/>
        </w:rPr>
        <w:tab/>
      </w:r>
      <w:r w:rsidRPr="00070BB1">
        <w:rPr>
          <w:b/>
        </w:rPr>
        <w:br/>
      </w:r>
      <w:proofErr w:type="spellStart"/>
      <w:r w:rsidRPr="00070BB1">
        <w:t>kontrast</w:t>
      </w:r>
      <w:proofErr w:type="spellEnd"/>
      <w:r w:rsidRPr="00070BB1">
        <w:t xml:space="preserve"> snadno vnímatelný</w:t>
      </w:r>
      <w:r w:rsidR="004F5EDF" w:rsidRPr="00070BB1">
        <w:t xml:space="preserve"> </w:t>
      </w:r>
      <w:r w:rsidR="0073170F">
        <w:t xml:space="preserve">zrakem </w:t>
      </w:r>
      <w:r w:rsidR="004F5EDF" w:rsidRPr="00070BB1">
        <w:t>a</w:t>
      </w:r>
      <w:r w:rsidR="004F5EDF">
        <w:t> </w:t>
      </w:r>
      <w:r w:rsidRPr="00070BB1">
        <w:t xml:space="preserve">rozlišitelný mezi přilehlými povrchy, případně vůči pozadí </w:t>
      </w:r>
    </w:p>
    <w:p w14:paraId="4AFF9F43" w14:textId="5850A65D" w:rsidR="00C77614" w:rsidRPr="00070BB1" w:rsidRDefault="00C77614" w:rsidP="00A976CE">
      <w:pPr>
        <w:pStyle w:val="Textnormy"/>
        <w:spacing w:before="200" w:after="100"/>
      </w:pPr>
      <w:r w:rsidRPr="00070BB1">
        <w:rPr>
          <w:b/>
        </w:rPr>
        <w:t>3.1.10</w:t>
      </w:r>
      <w:r w:rsidRPr="00070BB1">
        <w:rPr>
          <w:b/>
        </w:rPr>
        <w:br/>
        <w:t>povelový vysílač pro nevidomé</w:t>
      </w:r>
      <w:r w:rsidR="004F5EDF" w:rsidRPr="00070BB1">
        <w:rPr>
          <w:b/>
        </w:rPr>
        <w:t xml:space="preserve"> a</w:t>
      </w:r>
      <w:r w:rsidR="004F5EDF">
        <w:rPr>
          <w:b/>
        </w:rPr>
        <w:t> </w:t>
      </w:r>
      <w:r w:rsidRPr="00070BB1">
        <w:rPr>
          <w:b/>
        </w:rPr>
        <w:t>slabozraké (VPN)</w:t>
      </w:r>
      <w:r w:rsidRPr="00070BB1">
        <w:rPr>
          <w:b/>
        </w:rPr>
        <w:tab/>
      </w:r>
      <w:r w:rsidRPr="00070BB1">
        <w:rPr>
          <w:b/>
        </w:rPr>
        <w:br/>
      </w:r>
      <w:r w:rsidRPr="00070BB1">
        <w:t>kompenzační pomůcka pro nevidomé</w:t>
      </w:r>
      <w:r w:rsidR="004F5EDF" w:rsidRPr="00070BB1">
        <w:t xml:space="preserve"> a</w:t>
      </w:r>
      <w:r w:rsidR="004F5EDF">
        <w:t> </w:t>
      </w:r>
      <w:r w:rsidRPr="00070BB1">
        <w:t>slabozraké sloužící</w:t>
      </w:r>
      <w:r w:rsidR="004F5EDF" w:rsidRPr="00070BB1">
        <w:t xml:space="preserve"> k</w:t>
      </w:r>
      <w:r w:rsidR="004F5EDF">
        <w:t> </w:t>
      </w:r>
      <w:r w:rsidRPr="00070BB1">
        <w:t>vyvolání akustické informace orientačního</w:t>
      </w:r>
      <w:r w:rsidR="004F5EDF" w:rsidRPr="00070BB1">
        <w:t xml:space="preserve"> a</w:t>
      </w:r>
      <w:r w:rsidR="004F5EDF">
        <w:t> </w:t>
      </w:r>
      <w:r w:rsidRPr="00070BB1">
        <w:t>informačního systému</w:t>
      </w:r>
    </w:p>
    <w:p w14:paraId="4B8DB424" w14:textId="6C326219" w:rsidR="00C77614" w:rsidRPr="005E3E6C" w:rsidRDefault="00C77614" w:rsidP="00A976CE">
      <w:pPr>
        <w:pStyle w:val="Poznmka"/>
        <w:spacing w:before="180" w:after="180"/>
        <w:rPr>
          <w:rFonts w:eastAsiaTheme="minorHAnsi"/>
          <w:lang w:eastAsia="en-US"/>
        </w:rPr>
      </w:pPr>
      <w:r w:rsidRPr="00070BB1">
        <w:rPr>
          <w:caps/>
        </w:rPr>
        <w:t>Poznámka</w:t>
      </w:r>
      <w:r w:rsidRPr="00070BB1">
        <w:t> </w:t>
      </w:r>
      <w:r w:rsidRPr="00070BB1">
        <w:t>Povelová souprava, její funkčnost</w:t>
      </w:r>
      <w:r w:rsidR="004F5EDF" w:rsidRPr="00070BB1">
        <w:t xml:space="preserve"> a</w:t>
      </w:r>
      <w:r w:rsidR="004F5EDF">
        <w:t> </w:t>
      </w:r>
      <w:r w:rsidRPr="00070BB1">
        <w:t xml:space="preserve">technické řešení </w:t>
      </w:r>
      <w:r w:rsidRPr="00070BB1">
        <w:rPr>
          <w:rFonts w:eastAsiaTheme="minorHAnsi"/>
          <w:lang w:eastAsia="en-US"/>
        </w:rPr>
        <w:t>musí splňovat požadavky právního předpisu</w:t>
      </w:r>
      <w:r w:rsidRPr="00070BB1">
        <w:rPr>
          <w:rFonts w:eastAsiaTheme="minorHAnsi"/>
          <w:vertAlign w:val="superscript"/>
          <w:lang w:eastAsia="en-US"/>
        </w:rPr>
        <w:footnoteReference w:id="3"/>
      </w:r>
      <w:r w:rsidR="005A280B">
        <w:rPr>
          <w:rFonts w:eastAsiaTheme="minorHAnsi"/>
          <w:vertAlign w:val="superscript"/>
          <w:lang w:eastAsia="en-US"/>
        </w:rPr>
        <w:t>)</w:t>
      </w:r>
      <w:r w:rsidR="005E3E6C">
        <w:rPr>
          <w:rFonts w:eastAsiaTheme="minorHAnsi"/>
          <w:lang w:eastAsia="en-US"/>
        </w:rPr>
        <w:t>.</w:t>
      </w:r>
    </w:p>
    <w:p w14:paraId="1644AB03" w14:textId="6508F9BB" w:rsidR="00C77614" w:rsidRPr="00070BB1" w:rsidRDefault="00C77614" w:rsidP="00A976CE">
      <w:pPr>
        <w:pStyle w:val="Textnormy"/>
        <w:spacing w:before="200" w:after="100"/>
      </w:pPr>
      <w:r w:rsidRPr="00070BB1">
        <w:rPr>
          <w:b/>
        </w:rPr>
        <w:t>3.1.11</w:t>
      </w:r>
      <w:r w:rsidRPr="00070BB1">
        <w:rPr>
          <w:b/>
        </w:rPr>
        <w:br/>
        <w:t>elektronická informační tabule</w:t>
      </w:r>
      <w:r w:rsidRPr="00070BB1">
        <w:rPr>
          <w:b/>
        </w:rPr>
        <w:tab/>
      </w:r>
      <w:r w:rsidRPr="00070BB1">
        <w:rPr>
          <w:b/>
        </w:rPr>
        <w:br/>
      </w:r>
      <w:r w:rsidRPr="00070BB1">
        <w:t>zařízení zobrazující aktuální stav informací vztahujících se</w:t>
      </w:r>
      <w:r w:rsidR="004F5EDF" w:rsidRPr="00070BB1">
        <w:t xml:space="preserve"> k</w:t>
      </w:r>
      <w:r w:rsidR="004F5EDF">
        <w:t> </w:t>
      </w:r>
      <w:r w:rsidRPr="00070BB1">
        <w:t>jízdě vozů hromadné dopravy (autobusů, trolejbusů, tramvají, vlaků apod.) nebo</w:t>
      </w:r>
      <w:r w:rsidR="004F5EDF" w:rsidRPr="00070BB1">
        <w:t xml:space="preserve"> k</w:t>
      </w:r>
      <w:r w:rsidR="004F5EDF">
        <w:t> </w:t>
      </w:r>
      <w:r w:rsidRPr="00070BB1">
        <w:t>jiným informačním datům řešící bezpečnost</w:t>
      </w:r>
      <w:r w:rsidR="004F5EDF" w:rsidRPr="00070BB1">
        <w:t xml:space="preserve"> a</w:t>
      </w:r>
      <w:r w:rsidR="004F5EDF">
        <w:t> </w:t>
      </w:r>
      <w:r w:rsidRPr="00070BB1">
        <w:t>provoz anomálie apod.</w:t>
      </w:r>
      <w:r w:rsidR="00A465D3">
        <w:t xml:space="preserve"> </w:t>
      </w:r>
      <w:r w:rsidRPr="00070BB1">
        <w:t>Elektronická informační tabule je složena ze zobrazovacích jednotek, informace musí mít grafický</w:t>
      </w:r>
      <w:r w:rsidR="004F5EDF" w:rsidRPr="00070BB1">
        <w:t xml:space="preserve"> a</w:t>
      </w:r>
      <w:r w:rsidR="004F5EDF">
        <w:t> </w:t>
      </w:r>
      <w:r w:rsidRPr="00070BB1">
        <w:t>akustický výstup, který je přenášen pomocí datového nebo elektrického přenosu</w:t>
      </w:r>
      <w:r w:rsidR="004F5EDF" w:rsidRPr="00070BB1">
        <w:t xml:space="preserve"> v</w:t>
      </w:r>
      <w:r w:rsidR="004F5EDF">
        <w:t> </w:t>
      </w:r>
      <w:r w:rsidRPr="00070BB1">
        <w:t>přesně definované pozici</w:t>
      </w:r>
      <w:r w:rsidR="004F5EDF" w:rsidRPr="00070BB1">
        <w:t xml:space="preserve"> a</w:t>
      </w:r>
      <w:r w:rsidR="004F5EDF">
        <w:t> </w:t>
      </w:r>
      <w:r w:rsidRPr="00070BB1">
        <w:t>formě</w:t>
      </w:r>
    </w:p>
    <w:p w14:paraId="63615513" w14:textId="28AAC3AC" w:rsidR="00C77614" w:rsidRPr="00070BB1" w:rsidRDefault="00C77614" w:rsidP="00A976CE">
      <w:pPr>
        <w:pStyle w:val="Textnormy"/>
        <w:spacing w:before="200" w:after="100"/>
      </w:pPr>
      <w:r w:rsidRPr="00070BB1">
        <w:rPr>
          <w:b/>
        </w:rPr>
        <w:t>3.1.12</w:t>
      </w:r>
      <w:r w:rsidRPr="00070BB1">
        <w:rPr>
          <w:b/>
        </w:rPr>
        <w:br/>
        <w:t>akustický informační systém</w:t>
      </w:r>
      <w:r w:rsidRPr="00070BB1">
        <w:rPr>
          <w:b/>
        </w:rPr>
        <w:tab/>
      </w:r>
      <w:r w:rsidRPr="00070BB1">
        <w:rPr>
          <w:b/>
        </w:rPr>
        <w:br/>
      </w:r>
      <w:proofErr w:type="gramStart"/>
      <w:r w:rsidRPr="00070BB1">
        <w:t>slouží</w:t>
      </w:r>
      <w:proofErr w:type="gramEnd"/>
      <w:r w:rsidR="004F5EDF" w:rsidRPr="00070BB1">
        <w:t xml:space="preserve"> k</w:t>
      </w:r>
      <w:r w:rsidR="004F5EDF">
        <w:t> </w:t>
      </w:r>
      <w:r w:rsidRPr="00070BB1">
        <w:t>poskytování akustických informací. Zdrojem sdělovaných informací je vlastní databáze zařízení</w:t>
      </w:r>
      <w:r w:rsidR="004F5EDF" w:rsidRPr="00070BB1">
        <w:t xml:space="preserve"> s</w:t>
      </w:r>
      <w:r w:rsidR="004F5EDF">
        <w:t> </w:t>
      </w:r>
      <w:r w:rsidRPr="00070BB1">
        <w:t>případnou vazbou na informace</w:t>
      </w:r>
      <w:r w:rsidR="004F5EDF" w:rsidRPr="00070BB1">
        <w:t xml:space="preserve"> o</w:t>
      </w:r>
      <w:r w:rsidR="004F5EDF">
        <w:t> </w:t>
      </w:r>
      <w:r w:rsidRPr="00070BB1">
        <w:t>skutečné aktuálním stavu (polohy, zařízení)</w:t>
      </w:r>
    </w:p>
    <w:p w14:paraId="2809A294" w14:textId="1942E6CE" w:rsidR="00C77614" w:rsidRPr="00070BB1" w:rsidRDefault="00C77614" w:rsidP="00A976CE">
      <w:pPr>
        <w:pStyle w:val="Textnormy"/>
        <w:spacing w:before="200" w:after="100"/>
      </w:pPr>
      <w:r w:rsidRPr="00070BB1">
        <w:rPr>
          <w:b/>
        </w:rPr>
        <w:t>3.1.13</w:t>
      </w:r>
      <w:r w:rsidRPr="00070BB1">
        <w:rPr>
          <w:b/>
        </w:rPr>
        <w:br/>
        <w:t>akustický výstup</w:t>
      </w:r>
      <w:r w:rsidRPr="00070BB1">
        <w:rPr>
          <w:b/>
        </w:rPr>
        <w:tab/>
      </w:r>
      <w:r w:rsidRPr="00070BB1">
        <w:rPr>
          <w:b/>
        </w:rPr>
        <w:br/>
      </w:r>
      <w:r w:rsidRPr="00070BB1">
        <w:t>elektronická dálkově nebo lokálně ovládaná část zařízení</w:t>
      </w:r>
      <w:r w:rsidR="004F5EDF" w:rsidRPr="00070BB1">
        <w:t xml:space="preserve"> s</w:t>
      </w:r>
      <w:r w:rsidR="004F5EDF">
        <w:t> </w:t>
      </w:r>
      <w:r w:rsidRPr="00070BB1">
        <w:t>akustickým výstupem určeného</w:t>
      </w:r>
      <w:r w:rsidR="004F5EDF" w:rsidRPr="00070BB1">
        <w:t xml:space="preserve"> k</w:t>
      </w:r>
      <w:r w:rsidR="004F5EDF">
        <w:t> </w:t>
      </w:r>
      <w:r w:rsidRPr="00070BB1">
        <w:t>přijímání informací</w:t>
      </w:r>
      <w:r w:rsidR="004F5EDF" w:rsidRPr="00070BB1">
        <w:t xml:space="preserve"> z</w:t>
      </w:r>
      <w:r w:rsidR="004F5EDF">
        <w:t> </w:t>
      </w:r>
      <w:r w:rsidRPr="00070BB1">
        <w:t xml:space="preserve">informačního </w:t>
      </w:r>
      <w:r w:rsidR="0073170F">
        <w:t xml:space="preserve">a orientačního </w:t>
      </w:r>
      <w:r w:rsidRPr="00070BB1">
        <w:t>systému pro veřejnost osobě</w:t>
      </w:r>
      <w:r w:rsidR="004F5EDF" w:rsidRPr="00070BB1">
        <w:t xml:space="preserve"> s</w:t>
      </w:r>
      <w:r w:rsidR="004F5EDF">
        <w:t> </w:t>
      </w:r>
      <w:r w:rsidRPr="00070BB1">
        <w:t>omezenou schopností orientace</w:t>
      </w:r>
      <w:r w:rsidR="004F5EDF" w:rsidRPr="00070BB1">
        <w:t xml:space="preserve"> s</w:t>
      </w:r>
      <w:r w:rsidR="004F5EDF">
        <w:t> </w:t>
      </w:r>
      <w:r w:rsidRPr="00070BB1">
        <w:t>využitím povelového vysílače pro nevidomé</w:t>
      </w:r>
      <w:r w:rsidR="004F5EDF" w:rsidRPr="00070BB1">
        <w:t xml:space="preserve"> a</w:t>
      </w:r>
      <w:r w:rsidR="004F5EDF">
        <w:t> </w:t>
      </w:r>
      <w:r w:rsidRPr="00070BB1">
        <w:t>slabozraké</w:t>
      </w:r>
    </w:p>
    <w:p w14:paraId="14AED817" w14:textId="1075BD49" w:rsidR="00C77614" w:rsidRPr="00070BB1" w:rsidRDefault="00C77614" w:rsidP="00A976CE">
      <w:pPr>
        <w:pStyle w:val="Textnormy"/>
        <w:spacing w:before="200" w:after="100"/>
        <w:rPr>
          <w:b/>
        </w:rPr>
      </w:pPr>
      <w:r w:rsidRPr="00070BB1">
        <w:rPr>
          <w:b/>
        </w:rPr>
        <w:t>3.1.14</w:t>
      </w:r>
      <w:r w:rsidRPr="00070BB1">
        <w:rPr>
          <w:b/>
        </w:rPr>
        <w:br/>
        <w:t>informační systém</w:t>
      </w:r>
      <w:r w:rsidRPr="00070BB1">
        <w:rPr>
          <w:b/>
        </w:rPr>
        <w:tab/>
      </w:r>
      <w:r w:rsidRPr="00070BB1">
        <w:rPr>
          <w:b/>
        </w:rPr>
        <w:br/>
      </w:r>
      <w:r w:rsidRPr="00070BB1">
        <w:t>souhrn prostředků na poskytování vizuálních</w:t>
      </w:r>
      <w:r w:rsidR="004F5EDF" w:rsidRPr="00070BB1">
        <w:t xml:space="preserve"> a</w:t>
      </w:r>
      <w:r w:rsidR="004F5EDF">
        <w:t> </w:t>
      </w:r>
      <w:r w:rsidRPr="00070BB1">
        <w:t>akustických informací včetně hlášení veřejnosti, např. ve veřejně přístupných prostorách určených</w:t>
      </w:r>
      <w:r w:rsidR="004F5EDF" w:rsidRPr="00070BB1">
        <w:t xml:space="preserve"> k</w:t>
      </w:r>
      <w:r w:rsidR="004F5EDF">
        <w:t> </w:t>
      </w:r>
      <w:r w:rsidRPr="00070BB1">
        <w:t xml:space="preserve">přepravě cestujících </w:t>
      </w:r>
    </w:p>
    <w:p w14:paraId="12A4B968" w14:textId="4F35EDEC" w:rsidR="00C77614" w:rsidRPr="00070BB1" w:rsidRDefault="00C77614" w:rsidP="00A976CE">
      <w:pPr>
        <w:pStyle w:val="Textnormy"/>
        <w:spacing w:before="200" w:after="100"/>
      </w:pPr>
      <w:r w:rsidRPr="00070BB1">
        <w:rPr>
          <w:b/>
        </w:rPr>
        <w:t>3.1.15</w:t>
      </w:r>
      <w:r w:rsidRPr="00070BB1">
        <w:rPr>
          <w:b/>
        </w:rPr>
        <w:br/>
        <w:t>informační tabule</w:t>
      </w:r>
      <w:r w:rsidRPr="00070BB1">
        <w:rPr>
          <w:b/>
        </w:rPr>
        <w:tab/>
      </w:r>
      <w:r w:rsidRPr="00070BB1">
        <w:rPr>
          <w:b/>
        </w:rPr>
        <w:br/>
      </w:r>
      <w:r w:rsidRPr="00070BB1">
        <w:t>zařízení zobrazující informace vztahující se např.</w:t>
      </w:r>
      <w:r w:rsidR="004F5EDF" w:rsidRPr="00070BB1">
        <w:t xml:space="preserve"> k</w:t>
      </w:r>
      <w:r w:rsidR="004F5EDF">
        <w:t> </w:t>
      </w:r>
      <w:r w:rsidRPr="00070BB1">
        <w:t>jízdě městské hromadné dopravy, vlaků, zobrazovaná informace může být proměnná</w:t>
      </w:r>
      <w:r w:rsidR="004F5EDF" w:rsidRPr="00070BB1">
        <w:t xml:space="preserve"> (v</w:t>
      </w:r>
      <w:r w:rsidR="004F5EDF">
        <w:t> </w:t>
      </w:r>
      <w:r w:rsidRPr="00070BB1">
        <w:t>čase)</w:t>
      </w:r>
      <w:r w:rsidR="004F5EDF" w:rsidRPr="00070BB1">
        <w:t xml:space="preserve"> i</w:t>
      </w:r>
      <w:r w:rsidR="004F5EDF">
        <w:t> </w:t>
      </w:r>
      <w:r w:rsidRPr="00070BB1">
        <w:t>neproměnná</w:t>
      </w:r>
    </w:p>
    <w:p w14:paraId="54699675" w14:textId="77777777" w:rsidR="00C77614" w:rsidRPr="00070BB1" w:rsidRDefault="00C77614" w:rsidP="00A976CE">
      <w:pPr>
        <w:pStyle w:val="Textnormy"/>
        <w:spacing w:before="200" w:after="0"/>
      </w:pPr>
      <w:r w:rsidRPr="00070BB1">
        <w:rPr>
          <w:b/>
        </w:rPr>
        <w:t>3.1.16</w:t>
      </w:r>
      <w:r w:rsidRPr="00070BB1">
        <w:rPr>
          <w:b/>
        </w:rPr>
        <w:br/>
        <w:t>o</w:t>
      </w:r>
      <w:r w:rsidRPr="00070BB1">
        <w:rPr>
          <w:rFonts w:eastAsiaTheme="minorHAnsi"/>
          <w:b/>
        </w:rPr>
        <w:t>rientační majáček</w:t>
      </w:r>
      <w:r w:rsidRPr="00070BB1">
        <w:rPr>
          <w:rFonts w:eastAsiaTheme="minorHAnsi"/>
          <w:b/>
        </w:rPr>
        <w:tab/>
      </w:r>
      <w:r w:rsidRPr="00070BB1">
        <w:rPr>
          <w:rFonts w:eastAsiaTheme="minorHAnsi"/>
          <w:b/>
        </w:rPr>
        <w:br/>
      </w:r>
      <w:r w:rsidRPr="00070BB1">
        <w:t>dálkově ovládaný akustický prvek určený pro orientaci osob se zrakovým postižením apod.</w:t>
      </w:r>
    </w:p>
    <w:p w14:paraId="71BDF1E0" w14:textId="3DFD5EEC" w:rsidR="00C77614" w:rsidRPr="00070BB1" w:rsidRDefault="00C77614" w:rsidP="006206C3">
      <w:pPr>
        <w:pStyle w:val="Textnormy"/>
        <w:pageBreakBefore/>
        <w:spacing w:after="100"/>
      </w:pPr>
      <w:r w:rsidRPr="00070BB1">
        <w:rPr>
          <w:b/>
        </w:rPr>
        <w:lastRenderedPageBreak/>
        <w:t>3.1.17</w:t>
      </w:r>
      <w:r w:rsidRPr="00070BB1">
        <w:rPr>
          <w:b/>
        </w:rPr>
        <w:br/>
        <w:t>orientační systém</w:t>
      </w:r>
      <w:r w:rsidRPr="00070BB1">
        <w:rPr>
          <w:b/>
        </w:rPr>
        <w:tab/>
      </w:r>
      <w:r w:rsidRPr="00070BB1">
        <w:rPr>
          <w:b/>
        </w:rPr>
        <w:br/>
      </w:r>
      <w:r w:rsidRPr="00070BB1">
        <w:t>souhrn prostředků pro poskytování vizuálních, hmatových</w:t>
      </w:r>
      <w:r w:rsidR="004F5EDF" w:rsidRPr="00070BB1">
        <w:t xml:space="preserve"> a</w:t>
      </w:r>
      <w:r w:rsidR="004F5EDF">
        <w:t> </w:t>
      </w:r>
      <w:r w:rsidRPr="00070BB1">
        <w:t>akustických informací určených</w:t>
      </w:r>
      <w:r w:rsidR="004F5EDF" w:rsidRPr="00070BB1">
        <w:t xml:space="preserve"> k</w:t>
      </w:r>
      <w:r w:rsidR="004F5EDF">
        <w:t> </w:t>
      </w:r>
      <w:r w:rsidRPr="00070BB1">
        <w:t>orientaci</w:t>
      </w:r>
      <w:r w:rsidR="004F5EDF" w:rsidRPr="00070BB1">
        <w:t xml:space="preserve"> a</w:t>
      </w:r>
      <w:r w:rsidR="004F5EDF">
        <w:t> </w:t>
      </w:r>
      <w:r w:rsidRPr="00070BB1">
        <w:t>pohybu osob ve veřejném prostoru</w:t>
      </w:r>
    </w:p>
    <w:p w14:paraId="1EF50361" w14:textId="4001A63D" w:rsidR="00C77614" w:rsidRPr="00070BB1" w:rsidRDefault="00C77614" w:rsidP="006206C3">
      <w:pPr>
        <w:pStyle w:val="Textnormy"/>
        <w:spacing w:before="200" w:after="100"/>
      </w:pPr>
      <w:r w:rsidRPr="00070BB1">
        <w:rPr>
          <w:b/>
        </w:rPr>
        <w:t>3.1.18</w:t>
      </w:r>
      <w:r w:rsidRPr="00070BB1">
        <w:rPr>
          <w:b/>
        </w:rPr>
        <w:br/>
        <w:t>haptické (hmatné) písmo</w:t>
      </w:r>
      <w:r w:rsidRPr="00070BB1">
        <w:rPr>
          <w:b/>
        </w:rPr>
        <w:tab/>
      </w:r>
      <w:r w:rsidRPr="00070BB1">
        <w:rPr>
          <w:b/>
        </w:rPr>
        <w:br/>
      </w:r>
      <w:r w:rsidRPr="00070BB1">
        <w:t>vystouplé reliéfní písmo klasické abecedy rozlišitelné hmatem, braillské písmo</w:t>
      </w:r>
      <w:r w:rsidR="004F5EDF">
        <w:t xml:space="preserve"> – </w:t>
      </w:r>
      <w:r w:rsidRPr="00070BB1">
        <w:t>bodové písmo určené pro čtení hmatem</w:t>
      </w:r>
    </w:p>
    <w:p w14:paraId="388F7462" w14:textId="4ED6E321" w:rsidR="00C77614" w:rsidRPr="00070BB1" w:rsidRDefault="00C77614" w:rsidP="006206C3">
      <w:pPr>
        <w:pStyle w:val="Textnormy"/>
        <w:spacing w:before="200" w:after="100"/>
      </w:pPr>
      <w:r w:rsidRPr="00070BB1">
        <w:rPr>
          <w:b/>
        </w:rPr>
        <w:t>3.1.19</w:t>
      </w:r>
      <w:r w:rsidRPr="00070BB1">
        <w:rPr>
          <w:b/>
        </w:rPr>
        <w:br/>
        <w:t>braillský znak</w:t>
      </w:r>
      <w:r w:rsidRPr="00070BB1">
        <w:rPr>
          <w:b/>
        </w:rPr>
        <w:tab/>
      </w:r>
      <w:r w:rsidRPr="00070BB1">
        <w:rPr>
          <w:b/>
        </w:rPr>
        <w:br/>
      </w:r>
      <w:r w:rsidRPr="00070BB1">
        <w:t>série až šesti (nebo osmi) vyvýšených hmatných bodů sestavená ve dvou sloupcích</w:t>
      </w:r>
      <w:r w:rsidR="004F5EDF" w:rsidRPr="00070BB1">
        <w:t xml:space="preserve"> a</w:t>
      </w:r>
      <w:r w:rsidR="004F5EDF">
        <w:t> </w:t>
      </w:r>
      <w:r w:rsidRPr="00070BB1">
        <w:t>třech (čtyřech) řádcích</w:t>
      </w:r>
      <w:r w:rsidR="004F5EDF" w:rsidRPr="00070BB1">
        <w:t xml:space="preserve"> o</w:t>
      </w:r>
      <w:r w:rsidR="004F5EDF">
        <w:t> </w:t>
      </w:r>
      <w:r w:rsidRPr="00070BB1">
        <w:t>jednoznačně dané geometrií</w:t>
      </w:r>
    </w:p>
    <w:p w14:paraId="7270ACC3" w14:textId="29A9A29D" w:rsidR="00C77614" w:rsidRPr="00F03A40" w:rsidRDefault="00C77614" w:rsidP="006206C3">
      <w:pPr>
        <w:pStyle w:val="Textnormy"/>
        <w:spacing w:before="200" w:after="100"/>
        <w:rPr>
          <w:vertAlign w:val="superscript"/>
        </w:rPr>
      </w:pPr>
      <w:r w:rsidRPr="00070BB1">
        <w:rPr>
          <w:b/>
        </w:rPr>
        <w:t>3.1.20</w:t>
      </w:r>
      <w:r w:rsidRPr="00070BB1">
        <w:rPr>
          <w:b/>
        </w:rPr>
        <w:br/>
        <w:t>byt</w:t>
      </w:r>
      <w:r w:rsidR="004F5EDF" w:rsidRPr="00070BB1">
        <w:rPr>
          <w:b/>
        </w:rPr>
        <w:t xml:space="preserve"> s</w:t>
      </w:r>
      <w:r w:rsidR="004F5EDF">
        <w:rPr>
          <w:b/>
        </w:rPr>
        <w:t> </w:t>
      </w:r>
      <w:r w:rsidRPr="00070BB1">
        <w:rPr>
          <w:b/>
        </w:rPr>
        <w:t>univerzálním standardem</w:t>
      </w:r>
      <w:r w:rsidRPr="00070BB1">
        <w:rPr>
          <w:b/>
        </w:rPr>
        <w:tab/>
      </w:r>
      <w:r w:rsidRPr="00070BB1">
        <w:rPr>
          <w:b/>
        </w:rPr>
        <w:br/>
      </w:r>
      <w:r w:rsidRPr="00070BB1">
        <w:t>byt, jehož uspořádání zohledňuje potřeby osob používajících pomůcky</w:t>
      </w:r>
      <w:r w:rsidR="004F5EDF" w:rsidRPr="00070BB1">
        <w:t xml:space="preserve"> k</w:t>
      </w:r>
      <w:r w:rsidR="004F5EDF">
        <w:t> </w:t>
      </w:r>
      <w:r w:rsidRPr="00070BB1">
        <w:t>chůzi, ve kterém univerzální standard splňují všechny místnosti</w:t>
      </w:r>
      <w:r w:rsidRPr="00070BB1">
        <w:rPr>
          <w:rStyle w:val="Znakapoznpodarou"/>
        </w:rPr>
        <w:footnoteReference w:id="4"/>
      </w:r>
      <w:r w:rsidR="00F03A40">
        <w:rPr>
          <w:vertAlign w:val="superscript"/>
        </w:rPr>
        <w:t>)</w:t>
      </w:r>
    </w:p>
    <w:p w14:paraId="1C2E6EA8" w14:textId="47573E98" w:rsidR="00C77614" w:rsidRPr="00070BB1" w:rsidRDefault="00C77614" w:rsidP="006206C3">
      <w:pPr>
        <w:pStyle w:val="Textnormy"/>
        <w:spacing w:before="200" w:after="100"/>
      </w:pPr>
      <w:r w:rsidRPr="00070BB1">
        <w:rPr>
          <w:b/>
        </w:rPr>
        <w:t>3.1.21</w:t>
      </w:r>
      <w:r w:rsidRPr="00070BB1">
        <w:rPr>
          <w:b/>
        </w:rPr>
        <w:br/>
        <w:t>byt zvláštního určení</w:t>
      </w:r>
      <w:r w:rsidRPr="00070BB1">
        <w:rPr>
          <w:b/>
        </w:rPr>
        <w:tab/>
      </w:r>
      <w:r w:rsidRPr="00070BB1">
        <w:rPr>
          <w:b/>
        </w:rPr>
        <w:br/>
      </w:r>
      <w:r w:rsidRPr="00070BB1">
        <w:t>byt pro osoby</w:t>
      </w:r>
      <w:r w:rsidR="004F5EDF" w:rsidRPr="00070BB1">
        <w:t xml:space="preserve"> s</w:t>
      </w:r>
      <w:r w:rsidR="004F5EDF">
        <w:t> </w:t>
      </w:r>
      <w:r w:rsidRPr="00070BB1">
        <w:t>těžkým pohybovým postižením</w:t>
      </w:r>
      <w:r w:rsidR="004F5EDF" w:rsidRPr="00070BB1">
        <w:t xml:space="preserve"> v</w:t>
      </w:r>
      <w:r w:rsidR="004F5EDF">
        <w:t> </w:t>
      </w:r>
      <w:r w:rsidRPr="00070BB1">
        <w:t>bezbariérovém standardu, pro osoby</w:t>
      </w:r>
      <w:r w:rsidR="004F5EDF" w:rsidRPr="00070BB1">
        <w:t xml:space="preserve"> s</w:t>
      </w:r>
      <w:r w:rsidR="004F5EDF">
        <w:t> </w:t>
      </w:r>
      <w:r w:rsidRPr="00070BB1">
        <w:t>těžkým pohybovým postižením ve specifickém standardu nebo pro osoby</w:t>
      </w:r>
      <w:r w:rsidR="004F5EDF" w:rsidRPr="00070BB1">
        <w:t xml:space="preserve"> s</w:t>
      </w:r>
      <w:r w:rsidR="004F5EDF">
        <w:t> </w:t>
      </w:r>
      <w:r w:rsidRPr="00070BB1">
        <w:t>těžkým zrakovým postižením</w:t>
      </w:r>
    </w:p>
    <w:p w14:paraId="15593686" w14:textId="0853E89F" w:rsidR="00C77614" w:rsidRPr="00070BB1" w:rsidRDefault="00C77614" w:rsidP="006206C3">
      <w:pPr>
        <w:pStyle w:val="Textnormy"/>
        <w:spacing w:before="200" w:after="100"/>
      </w:pPr>
      <w:r w:rsidRPr="00070BB1">
        <w:rPr>
          <w:b/>
        </w:rPr>
        <w:t>3.1.22</w:t>
      </w:r>
      <w:r w:rsidRPr="00070BB1">
        <w:rPr>
          <w:b/>
        </w:rPr>
        <w:br/>
        <w:t>ubytovací jednotka</w:t>
      </w:r>
      <w:r w:rsidRPr="00070BB1">
        <w:rPr>
          <w:b/>
        </w:rPr>
        <w:tab/>
      </w:r>
      <w:r w:rsidRPr="00070BB1">
        <w:rPr>
          <w:b/>
        </w:rPr>
        <w:br/>
      </w:r>
      <w:r w:rsidRPr="00070BB1">
        <w:t>jednotlivý pokoj nebo soubor místností, které svým stavebně technickým uspořádáním</w:t>
      </w:r>
      <w:r w:rsidR="004F5EDF" w:rsidRPr="00070BB1">
        <w:t xml:space="preserve"> a</w:t>
      </w:r>
      <w:r w:rsidR="004F5EDF">
        <w:t> </w:t>
      </w:r>
      <w:r w:rsidRPr="00070BB1">
        <w:t xml:space="preserve">vybavením splňují </w:t>
      </w:r>
      <w:proofErr w:type="spellStart"/>
      <w:r w:rsidRPr="00070BB1">
        <w:t>poža</w:t>
      </w:r>
      <w:proofErr w:type="spellEnd"/>
      <w:r w:rsidR="00A95956">
        <w:t>-</w:t>
      </w:r>
      <w:r w:rsidR="00A95956">
        <w:br/>
      </w:r>
      <w:proofErr w:type="spellStart"/>
      <w:r w:rsidRPr="00070BB1">
        <w:t>davky</w:t>
      </w:r>
      <w:proofErr w:type="spellEnd"/>
      <w:r w:rsidRPr="00070BB1">
        <w:t xml:space="preserve"> na přechodné ubytování</w:t>
      </w:r>
      <w:r w:rsidR="004F5EDF" w:rsidRPr="00070BB1">
        <w:t xml:space="preserve"> a</w:t>
      </w:r>
      <w:r w:rsidR="004F5EDF">
        <w:t> </w:t>
      </w:r>
      <w:r w:rsidRPr="00070BB1">
        <w:t>jsou</w:t>
      </w:r>
      <w:r w:rsidR="004F5EDF" w:rsidRPr="00070BB1">
        <w:t xml:space="preserve"> k</w:t>
      </w:r>
      <w:r w:rsidR="004F5EDF">
        <w:t> </w:t>
      </w:r>
      <w:r w:rsidRPr="00070BB1">
        <w:t>tomuto účelu určeny nebo ubytovací jednotka ve stavbách pro sociální služby</w:t>
      </w:r>
    </w:p>
    <w:p w14:paraId="405ADE43" w14:textId="662E780D" w:rsidR="00C77614" w:rsidRPr="00070BB1" w:rsidRDefault="00C77614" w:rsidP="006206C3">
      <w:pPr>
        <w:pStyle w:val="Textnormy"/>
        <w:spacing w:before="200" w:after="100"/>
        <w:rPr>
          <w:strike/>
        </w:rPr>
      </w:pPr>
      <w:r w:rsidRPr="00070BB1">
        <w:rPr>
          <w:b/>
        </w:rPr>
        <w:t>3.1.23</w:t>
      </w:r>
      <w:r w:rsidRPr="00070BB1">
        <w:rPr>
          <w:b/>
        </w:rPr>
        <w:br/>
        <w:t>stavba občanského vybavení</w:t>
      </w:r>
      <w:r w:rsidRPr="00070BB1">
        <w:rPr>
          <w:b/>
        </w:rPr>
        <w:tab/>
      </w:r>
      <w:r w:rsidRPr="00070BB1">
        <w:rPr>
          <w:b/>
        </w:rPr>
        <w:br/>
      </w:r>
      <w:r w:rsidRPr="00070BB1">
        <w:t>stavby, zařízení</w:t>
      </w:r>
      <w:r w:rsidR="004F5EDF" w:rsidRPr="00070BB1">
        <w:t xml:space="preserve"> a</w:t>
      </w:r>
      <w:r w:rsidR="004F5EDF">
        <w:t> </w:t>
      </w:r>
      <w:r w:rsidRPr="00070BB1">
        <w:t>pozemky sloužící</w:t>
      </w:r>
      <w:r w:rsidR="004F5EDF" w:rsidRPr="00070BB1">
        <w:t xml:space="preserve"> k</w:t>
      </w:r>
      <w:r w:rsidR="004F5EDF">
        <w:t> </w:t>
      </w:r>
      <w:r w:rsidRPr="00070BB1">
        <w:t>zajištění základních potřeb obyvatel, zejména pro vzdělávání, výchovu</w:t>
      </w:r>
      <w:r w:rsidR="004F5EDF" w:rsidRPr="00070BB1">
        <w:t xml:space="preserve"> a</w:t>
      </w:r>
      <w:r w:rsidR="004F5EDF">
        <w:t> </w:t>
      </w:r>
      <w:r w:rsidRPr="00070BB1">
        <w:t>sport, sociální</w:t>
      </w:r>
      <w:r w:rsidR="004F5EDF" w:rsidRPr="00070BB1">
        <w:t xml:space="preserve"> a</w:t>
      </w:r>
      <w:r w:rsidR="004F5EDF">
        <w:t> </w:t>
      </w:r>
      <w:r w:rsidRPr="00070BB1">
        <w:t>zdravotní služby</w:t>
      </w:r>
    </w:p>
    <w:p w14:paraId="1458DC78" w14:textId="4A8F2EBF" w:rsidR="00C77614" w:rsidRPr="00070BB1" w:rsidRDefault="00C77614" w:rsidP="006206C3">
      <w:pPr>
        <w:pStyle w:val="Textnormy"/>
        <w:spacing w:before="200" w:after="100"/>
      </w:pPr>
      <w:r w:rsidRPr="00070BB1">
        <w:rPr>
          <w:b/>
        </w:rPr>
        <w:t>3.1.24</w:t>
      </w:r>
      <w:r w:rsidRPr="00070BB1">
        <w:rPr>
          <w:b/>
        </w:rPr>
        <w:br/>
        <w:t>stavba pro výchovu</w:t>
      </w:r>
      <w:r w:rsidR="004F5EDF" w:rsidRPr="00070BB1">
        <w:rPr>
          <w:b/>
        </w:rPr>
        <w:t xml:space="preserve"> a</w:t>
      </w:r>
      <w:r w:rsidR="004F5EDF">
        <w:rPr>
          <w:b/>
        </w:rPr>
        <w:t> </w:t>
      </w:r>
      <w:r w:rsidRPr="00070BB1">
        <w:rPr>
          <w:b/>
        </w:rPr>
        <w:t>vzdělávání</w:t>
      </w:r>
      <w:r w:rsidRPr="00070BB1">
        <w:rPr>
          <w:b/>
        </w:rPr>
        <w:tab/>
      </w:r>
      <w:r w:rsidRPr="00070BB1">
        <w:rPr>
          <w:b/>
        </w:rPr>
        <w:br/>
      </w:r>
      <w:r w:rsidRPr="00070BB1">
        <w:t>stavba mateřské školy</w:t>
      </w:r>
      <w:r w:rsidR="004F5EDF" w:rsidRPr="00070BB1">
        <w:t xml:space="preserve"> s</w:t>
      </w:r>
      <w:r w:rsidR="004F5EDF">
        <w:t> </w:t>
      </w:r>
      <w:r w:rsidRPr="00070BB1">
        <w:t>výjimkou zázemí lesní mateřské školy</w:t>
      </w:r>
      <w:r w:rsidR="004F5EDF" w:rsidRPr="00070BB1">
        <w:t xml:space="preserve"> a</w:t>
      </w:r>
      <w:r w:rsidR="004F5EDF">
        <w:t> </w:t>
      </w:r>
      <w:r w:rsidRPr="00070BB1">
        <w:t>výdejny lesní mateřské školy, stavba zařízení pro péči</w:t>
      </w:r>
      <w:r w:rsidR="004F5EDF" w:rsidRPr="00070BB1">
        <w:t xml:space="preserve"> o</w:t>
      </w:r>
      <w:r w:rsidR="004F5EDF">
        <w:t> </w:t>
      </w:r>
      <w:r w:rsidRPr="00070BB1">
        <w:t>děti předškolního věku</w:t>
      </w:r>
      <w:r w:rsidR="004F5EDF" w:rsidRPr="00070BB1">
        <w:t xml:space="preserve"> s</w:t>
      </w:r>
      <w:r w:rsidR="004F5EDF">
        <w:t> </w:t>
      </w:r>
      <w:r w:rsidRPr="00070BB1">
        <w:t>výjimkou prostoru,</w:t>
      </w:r>
      <w:r w:rsidR="004F5EDF" w:rsidRPr="00070BB1">
        <w:t xml:space="preserve"> v</w:t>
      </w:r>
      <w:r w:rsidR="004F5EDF">
        <w:t> </w:t>
      </w:r>
      <w:r w:rsidRPr="00070BB1">
        <w:t>němž je poskytována služba péče</w:t>
      </w:r>
      <w:r w:rsidR="004F5EDF" w:rsidRPr="00070BB1">
        <w:t xml:space="preserve"> o</w:t>
      </w:r>
      <w:r w:rsidR="004F5EDF">
        <w:t> </w:t>
      </w:r>
      <w:r w:rsidRPr="00070BB1">
        <w:t>dítě</w:t>
      </w:r>
      <w:r w:rsidR="004F5EDF" w:rsidRPr="00070BB1">
        <w:t xml:space="preserve"> v</w:t>
      </w:r>
      <w:r w:rsidR="004F5EDF">
        <w:t> </w:t>
      </w:r>
      <w:r w:rsidRPr="00070BB1">
        <w:t>dětské skupině, stavba základní školy, základní umělecké</w:t>
      </w:r>
      <w:r w:rsidR="004F5EDF" w:rsidRPr="00070BB1">
        <w:t xml:space="preserve"> a</w:t>
      </w:r>
      <w:r w:rsidR="004F5EDF">
        <w:t> </w:t>
      </w:r>
      <w:r w:rsidRPr="00070BB1">
        <w:t>jazykové školy</w:t>
      </w:r>
      <w:r w:rsidR="004F5EDF" w:rsidRPr="00070BB1">
        <w:t xml:space="preserve"> s</w:t>
      </w:r>
      <w:r w:rsidR="004F5EDF">
        <w:t> </w:t>
      </w:r>
      <w:r w:rsidRPr="00070BB1">
        <w:t>právem státní jazykové zkoušky, střední školy, konzervatoře, vyšší odborné školy, školského zařízení pro zájmové vzdělávání, školského výchovného</w:t>
      </w:r>
      <w:r w:rsidR="004F5EDF" w:rsidRPr="00070BB1">
        <w:t xml:space="preserve"> a</w:t>
      </w:r>
      <w:r w:rsidR="004F5EDF">
        <w:t> </w:t>
      </w:r>
      <w:r w:rsidRPr="00070BB1">
        <w:t>ubytovacího zařízení, školského zařízení pro výkon ústavní výchovy nebo ochranné výchovy včetně zařízení pro děti vyžadující okamžitou pomoc</w:t>
      </w:r>
    </w:p>
    <w:p w14:paraId="3B2655CC" w14:textId="7AE80F89" w:rsidR="00C77614" w:rsidRPr="00070BB1" w:rsidRDefault="00C77614" w:rsidP="006206C3">
      <w:pPr>
        <w:pStyle w:val="Textnormy"/>
        <w:spacing w:before="200" w:after="100"/>
      </w:pPr>
      <w:r w:rsidRPr="00070BB1">
        <w:rPr>
          <w:b/>
        </w:rPr>
        <w:t>3.1.25</w:t>
      </w:r>
      <w:r w:rsidRPr="00070BB1">
        <w:rPr>
          <w:b/>
        </w:rPr>
        <w:br/>
        <w:t>stavba ubytovacího zařízení</w:t>
      </w:r>
      <w:r w:rsidRPr="00070BB1">
        <w:rPr>
          <w:b/>
        </w:rPr>
        <w:tab/>
      </w:r>
      <w:r w:rsidRPr="00070BB1">
        <w:rPr>
          <w:b/>
        </w:rPr>
        <w:br/>
      </w:r>
      <w:r w:rsidRPr="00070BB1">
        <w:t>stavba nebo její část pro poskytování ubytování</w:t>
      </w:r>
      <w:r w:rsidR="004F5EDF" w:rsidRPr="00070BB1">
        <w:t xml:space="preserve"> a</w:t>
      </w:r>
      <w:r w:rsidR="004F5EDF">
        <w:t> </w:t>
      </w:r>
      <w:r w:rsidRPr="00070BB1">
        <w:t>služby</w:t>
      </w:r>
      <w:r w:rsidR="004F5EDF" w:rsidRPr="00070BB1">
        <w:t xml:space="preserve"> s</w:t>
      </w:r>
      <w:r w:rsidR="004F5EDF">
        <w:t> </w:t>
      </w:r>
      <w:r w:rsidRPr="00070BB1">
        <w:t>tím spojené; stavbou ubytovacího zařízení není bytový dům, rodinný dům ani stavba pro rodinnou rekreaci</w:t>
      </w:r>
    </w:p>
    <w:p w14:paraId="157C0EE6" w14:textId="327CDAF1" w:rsidR="00C77614" w:rsidRPr="00070BB1" w:rsidRDefault="00C77614" w:rsidP="006206C3">
      <w:pPr>
        <w:pStyle w:val="Textnormy"/>
        <w:spacing w:before="200" w:after="100"/>
      </w:pPr>
      <w:r w:rsidRPr="00070BB1">
        <w:rPr>
          <w:b/>
        </w:rPr>
        <w:t>3.1.26</w:t>
      </w:r>
      <w:r w:rsidRPr="00070BB1">
        <w:rPr>
          <w:b/>
        </w:rPr>
        <w:br/>
        <w:t>dům</w:t>
      </w:r>
      <w:r w:rsidR="004F5EDF" w:rsidRPr="00070BB1">
        <w:rPr>
          <w:b/>
        </w:rPr>
        <w:t xml:space="preserve"> s</w:t>
      </w:r>
      <w:r w:rsidR="004F5EDF">
        <w:rPr>
          <w:b/>
        </w:rPr>
        <w:t> </w:t>
      </w:r>
      <w:r w:rsidRPr="00070BB1">
        <w:rPr>
          <w:b/>
        </w:rPr>
        <w:t>pečovatelskou službou</w:t>
      </w:r>
      <w:r w:rsidRPr="00070BB1">
        <w:rPr>
          <w:b/>
        </w:rPr>
        <w:tab/>
      </w:r>
      <w:r w:rsidRPr="00070BB1">
        <w:rPr>
          <w:b/>
        </w:rPr>
        <w:br/>
      </w:r>
      <w:r w:rsidRPr="006206C3">
        <w:rPr>
          <w:spacing w:val="-6"/>
        </w:rPr>
        <w:t>dům</w:t>
      </w:r>
      <w:r w:rsidR="004F5EDF" w:rsidRPr="006206C3">
        <w:rPr>
          <w:spacing w:val="-6"/>
        </w:rPr>
        <w:t xml:space="preserve"> s </w:t>
      </w:r>
      <w:r w:rsidRPr="006206C3">
        <w:rPr>
          <w:spacing w:val="-6"/>
        </w:rPr>
        <w:t>nájemními byty, které musí splňovat požadavky na byt</w:t>
      </w:r>
      <w:r w:rsidR="004F5EDF" w:rsidRPr="006206C3">
        <w:rPr>
          <w:spacing w:val="-6"/>
        </w:rPr>
        <w:t xml:space="preserve"> s </w:t>
      </w:r>
      <w:r w:rsidRPr="006206C3">
        <w:rPr>
          <w:spacing w:val="-6"/>
        </w:rPr>
        <w:t xml:space="preserve">univerzálním standardem nebo požadavky na byt zvláštního </w:t>
      </w:r>
      <w:r w:rsidRPr="00070BB1">
        <w:t>určení, byty jsou určeny seniorům</w:t>
      </w:r>
      <w:r w:rsidR="004F5EDF" w:rsidRPr="00070BB1">
        <w:t xml:space="preserve"> a</w:t>
      </w:r>
      <w:r w:rsidR="004F5EDF">
        <w:t> </w:t>
      </w:r>
      <w:r w:rsidRPr="00070BB1">
        <w:t>osobám se zdravotním postižením, kteří potřebují pečovatelskou službu</w:t>
      </w:r>
    </w:p>
    <w:p w14:paraId="53545303" w14:textId="1E0C2695" w:rsidR="00C77614" w:rsidRPr="00070BB1" w:rsidRDefault="00C77614" w:rsidP="006206C3">
      <w:pPr>
        <w:pStyle w:val="Textnormy"/>
        <w:spacing w:before="200"/>
      </w:pPr>
      <w:r w:rsidRPr="00070BB1">
        <w:rPr>
          <w:b/>
        </w:rPr>
        <w:t>3.1.27</w:t>
      </w:r>
      <w:r w:rsidRPr="00070BB1">
        <w:rPr>
          <w:b/>
        </w:rPr>
        <w:br/>
        <w:t>stavba pro sociální služby</w:t>
      </w:r>
      <w:r w:rsidRPr="00070BB1">
        <w:rPr>
          <w:b/>
        </w:rPr>
        <w:tab/>
      </w:r>
      <w:r w:rsidRPr="00070BB1">
        <w:rPr>
          <w:b/>
        </w:rPr>
        <w:br/>
      </w:r>
      <w:r w:rsidRPr="00070BB1">
        <w:t>stavba domova pro osoby se zdravotním postižením, domova pro seniory, domova se zvláštním režimem, chráněného bydlení, azylového domu, domu na půl cesty</w:t>
      </w:r>
      <w:r w:rsidR="004F5EDF" w:rsidRPr="00070BB1">
        <w:t xml:space="preserve"> a</w:t>
      </w:r>
      <w:r w:rsidR="004F5EDF">
        <w:t> </w:t>
      </w:r>
      <w:r w:rsidRPr="00070BB1">
        <w:t>zařízení následné péče. Ubytovací jednotky ve stavbě pro sociální služby musí splňovat požadavky na byt</w:t>
      </w:r>
      <w:r w:rsidR="004F5EDF" w:rsidRPr="00070BB1">
        <w:t xml:space="preserve"> s</w:t>
      </w:r>
      <w:r w:rsidR="004F5EDF">
        <w:t> </w:t>
      </w:r>
      <w:r w:rsidRPr="00070BB1">
        <w:t>univerzálním standardem nebo požadavky na byt zvláštního určení</w:t>
      </w:r>
    </w:p>
    <w:p w14:paraId="05F9C9EB" w14:textId="5330EE7B" w:rsidR="00C77614" w:rsidRPr="00070BB1" w:rsidRDefault="00C77614" w:rsidP="006206C3">
      <w:pPr>
        <w:pStyle w:val="Textnormy"/>
        <w:pageBreakBefore/>
      </w:pPr>
      <w:r w:rsidRPr="00070BB1">
        <w:rPr>
          <w:b/>
        </w:rPr>
        <w:lastRenderedPageBreak/>
        <w:t>3.1.28</w:t>
      </w:r>
      <w:r w:rsidRPr="00070BB1">
        <w:rPr>
          <w:b/>
        </w:rPr>
        <w:br/>
        <w:t>stavba pro výkon práce</w:t>
      </w:r>
      <w:r w:rsidRPr="00070BB1">
        <w:rPr>
          <w:b/>
        </w:rPr>
        <w:tab/>
      </w:r>
      <w:r w:rsidRPr="00070BB1">
        <w:rPr>
          <w:b/>
        </w:rPr>
        <w:br/>
      </w:r>
      <w:r w:rsidRPr="00070BB1">
        <w:t>stavby</w:t>
      </w:r>
      <w:r w:rsidR="004F5EDF" w:rsidRPr="00070BB1">
        <w:t xml:space="preserve"> s</w:t>
      </w:r>
      <w:r w:rsidR="004F5EDF">
        <w:t> </w:t>
      </w:r>
      <w:r w:rsidRPr="00070BB1">
        <w:t>pracovišti</w:t>
      </w:r>
      <w:r w:rsidR="004F5EDF" w:rsidRPr="00070BB1">
        <w:t xml:space="preserve"> a</w:t>
      </w:r>
      <w:r w:rsidR="004F5EDF">
        <w:t> </w:t>
      </w:r>
      <w:r w:rsidRPr="00070BB1">
        <w:t>prostory užívané zaměstnanci (více než 25 osob), tzn. také stavby občanského vybavení</w:t>
      </w:r>
      <w:r w:rsidR="004F5EDF" w:rsidRPr="00070BB1">
        <w:t xml:space="preserve"> v</w:t>
      </w:r>
      <w:r w:rsidR="004F5EDF">
        <w:t> </w:t>
      </w:r>
      <w:r w:rsidRPr="00070BB1">
        <w:t>částech určených pro užívání zaměstnanců, výrobní provozy apod., pokud charakter provozu</w:t>
      </w:r>
      <w:r w:rsidR="004F5EDF" w:rsidRPr="00070BB1">
        <w:t xml:space="preserve"> v</w:t>
      </w:r>
      <w:r w:rsidR="004F5EDF">
        <w:t> </w:t>
      </w:r>
      <w:r w:rsidRPr="00070BB1">
        <w:t>těchto stavbách umožňuje zaměstnávat osoby se zdravotním postižením</w:t>
      </w:r>
    </w:p>
    <w:p w14:paraId="5AC3F16B" w14:textId="7E306B7E" w:rsidR="00C77614" w:rsidRPr="00070BB1" w:rsidRDefault="00C77614" w:rsidP="00A30FF0">
      <w:pPr>
        <w:pStyle w:val="Textnormy"/>
        <w:spacing w:before="240"/>
      </w:pPr>
      <w:r w:rsidRPr="00070BB1">
        <w:rPr>
          <w:b/>
        </w:rPr>
        <w:t>3.1.29</w:t>
      </w:r>
      <w:r w:rsidRPr="00070BB1">
        <w:rPr>
          <w:b/>
        </w:rPr>
        <w:br/>
        <w:t>hygienické zařízení</w:t>
      </w:r>
      <w:r w:rsidRPr="00070BB1">
        <w:rPr>
          <w:b/>
        </w:rPr>
        <w:tab/>
      </w:r>
      <w:r w:rsidRPr="00070BB1">
        <w:rPr>
          <w:b/>
        </w:rPr>
        <w:br/>
      </w:r>
      <w:r w:rsidRPr="00070BB1">
        <w:t>vnitřní prostory</w:t>
      </w:r>
      <w:r w:rsidR="004F5EDF" w:rsidRPr="00070BB1">
        <w:t xml:space="preserve"> a</w:t>
      </w:r>
      <w:r w:rsidR="004F5EDF">
        <w:t> </w:t>
      </w:r>
      <w:r w:rsidRPr="00070BB1">
        <w:t>kabiny umýváren, sprch, záchodů</w:t>
      </w:r>
      <w:r w:rsidR="004F5EDF" w:rsidRPr="00070BB1">
        <w:t xml:space="preserve"> a</w:t>
      </w:r>
      <w:r w:rsidR="004F5EDF">
        <w:t> </w:t>
      </w:r>
      <w:r w:rsidRPr="00070BB1">
        <w:t>přebalovacích kabin</w:t>
      </w:r>
    </w:p>
    <w:p w14:paraId="7D6CC2F4" w14:textId="59D6D7FE" w:rsidR="00C77614" w:rsidRPr="00070BB1" w:rsidRDefault="00C77614" w:rsidP="00A30FF0">
      <w:pPr>
        <w:pStyle w:val="Textnormy"/>
        <w:spacing w:before="240"/>
      </w:pPr>
      <w:r w:rsidRPr="00070BB1">
        <w:rPr>
          <w:b/>
        </w:rPr>
        <w:t>3.1.30</w:t>
      </w:r>
      <w:r w:rsidRPr="00070BB1">
        <w:rPr>
          <w:b/>
        </w:rPr>
        <w:br/>
        <w:t>pochozí plocha</w:t>
      </w:r>
      <w:r w:rsidRPr="00070BB1">
        <w:rPr>
          <w:b/>
        </w:rPr>
        <w:tab/>
      </w:r>
      <w:r w:rsidRPr="00070BB1">
        <w:rPr>
          <w:b/>
        </w:rPr>
        <w:br/>
      </w:r>
      <w:proofErr w:type="spellStart"/>
      <w:r w:rsidRPr="00070BB1">
        <w:t>plocha</w:t>
      </w:r>
      <w:proofErr w:type="spellEnd"/>
      <w:r w:rsidRPr="00070BB1">
        <w:t xml:space="preserve"> určená pro pobyt či pohyb osob po rovině, po schodech nebo po šikmé rampě; za pochozí plochu se považuje také každý schodišťový stupeň</w:t>
      </w:r>
      <w:r w:rsidR="004F5EDF" w:rsidRPr="00070BB1">
        <w:t xml:space="preserve"> a</w:t>
      </w:r>
      <w:r w:rsidR="004F5EDF">
        <w:t> </w:t>
      </w:r>
      <w:r w:rsidRPr="00070BB1">
        <w:t>vyrovnávací stupeň</w:t>
      </w:r>
    </w:p>
    <w:p w14:paraId="5A9D18AE" w14:textId="5501E39E" w:rsidR="00C77614" w:rsidRPr="00070BB1" w:rsidRDefault="00C77614" w:rsidP="00C77614">
      <w:pPr>
        <w:pStyle w:val="Poznmka"/>
      </w:pPr>
      <w:r w:rsidRPr="00070BB1">
        <w:t>POZNÁMKA</w:t>
      </w:r>
      <w:r w:rsidR="00A30FF0">
        <w:t> </w:t>
      </w:r>
      <w:r w:rsidRPr="00070BB1">
        <w:t>Za pochozí plochu se považuje také šikmá podlaha nebo šikmá pochozí plocha</w:t>
      </w:r>
      <w:r w:rsidR="004F5EDF" w:rsidRPr="00070BB1">
        <w:t xml:space="preserve"> s</w:t>
      </w:r>
      <w:r w:rsidR="004F5EDF">
        <w:t> </w:t>
      </w:r>
      <w:r w:rsidRPr="00070BB1">
        <w:t xml:space="preserve">vyšším sklonem než </w:t>
      </w:r>
      <w:proofErr w:type="gramStart"/>
      <w:r w:rsidRPr="00070BB1">
        <w:t>5%</w:t>
      </w:r>
      <w:proofErr w:type="gramEnd"/>
      <w:r w:rsidR="00765B50">
        <w:t>.</w:t>
      </w:r>
    </w:p>
    <w:p w14:paraId="57C8B9CE" w14:textId="7674C4DE" w:rsidR="00C77614" w:rsidRPr="00070BB1" w:rsidRDefault="00C77614" w:rsidP="00EB1F73">
      <w:pPr>
        <w:pStyle w:val="Textnormy"/>
        <w:spacing w:before="240"/>
      </w:pPr>
      <w:r w:rsidRPr="00070BB1">
        <w:rPr>
          <w:b/>
        </w:rPr>
        <w:t>3.1.31</w:t>
      </w:r>
      <w:r w:rsidRPr="00070BB1">
        <w:rPr>
          <w:b/>
        </w:rPr>
        <w:br/>
        <w:t>ochranné zábradlí</w:t>
      </w:r>
      <w:r w:rsidRPr="00070BB1">
        <w:rPr>
          <w:b/>
        </w:rPr>
        <w:tab/>
      </w:r>
      <w:r w:rsidRPr="00070BB1">
        <w:rPr>
          <w:b/>
        </w:rPr>
        <w:br/>
      </w:r>
      <w:r w:rsidRPr="00070BB1">
        <w:t>trvalá konstrukce (svislá, šikmá apod.) určená</w:t>
      </w:r>
      <w:r w:rsidR="004F5EDF" w:rsidRPr="00070BB1">
        <w:t xml:space="preserve"> k</w:t>
      </w:r>
      <w:r w:rsidR="004F5EDF">
        <w:t> </w:t>
      </w:r>
      <w:r w:rsidRPr="00070BB1">
        <w:t>ochraně osob proti neúmyslnému pádu</w:t>
      </w:r>
      <w:r w:rsidR="004F5EDF" w:rsidRPr="00070BB1">
        <w:t xml:space="preserve"> z</w:t>
      </w:r>
      <w:r w:rsidR="004F5EDF">
        <w:t> </w:t>
      </w:r>
      <w:r w:rsidRPr="00070BB1">
        <w:t>volného okraje pochozí plochy nebo neúmyslného vstupu do jinak nebezpečného prostoru</w:t>
      </w:r>
    </w:p>
    <w:p w14:paraId="4A8CF192" w14:textId="4CBAE641" w:rsidR="00C77614" w:rsidRPr="00070BB1" w:rsidRDefault="00C77614" w:rsidP="00EB1F73">
      <w:pPr>
        <w:pStyle w:val="Textnormy"/>
        <w:spacing w:before="240"/>
      </w:pPr>
      <w:r w:rsidRPr="00070BB1">
        <w:rPr>
          <w:b/>
        </w:rPr>
        <w:t>3.1.32</w:t>
      </w:r>
      <w:r w:rsidRPr="00070BB1">
        <w:rPr>
          <w:b/>
        </w:rPr>
        <w:br/>
        <w:t>zábradelní madlo</w:t>
      </w:r>
      <w:r w:rsidRPr="00070BB1">
        <w:rPr>
          <w:b/>
        </w:rPr>
        <w:tab/>
      </w:r>
      <w:r w:rsidRPr="00070BB1">
        <w:rPr>
          <w:b/>
        </w:rPr>
        <w:br/>
      </w:r>
      <w:r w:rsidRPr="00070BB1">
        <w:t>prvek zábradlí, určený</w:t>
      </w:r>
      <w:r w:rsidR="004F5EDF" w:rsidRPr="00070BB1">
        <w:t xml:space="preserve"> k</w:t>
      </w:r>
      <w:r w:rsidR="004F5EDF">
        <w:t> </w:t>
      </w:r>
      <w:r w:rsidRPr="00070BB1">
        <w:t>tomu, aby se ho osoby mohly přidržovat rukou</w:t>
      </w:r>
    </w:p>
    <w:p w14:paraId="1C1C50CC" w14:textId="77777777" w:rsidR="00C77614" w:rsidRPr="00070BB1" w:rsidRDefault="00C77614" w:rsidP="00C77614">
      <w:pPr>
        <w:pStyle w:val="Textnormy"/>
      </w:pPr>
      <w:r w:rsidRPr="00070BB1">
        <w:t>[ZDROJ: ČSN 74 3305]</w:t>
      </w:r>
    </w:p>
    <w:p w14:paraId="05546506" w14:textId="206F2EA5" w:rsidR="00C77614" w:rsidRPr="00070BB1" w:rsidRDefault="00C77614" w:rsidP="00801EB2">
      <w:pPr>
        <w:pStyle w:val="Textnormy"/>
        <w:spacing w:before="240"/>
      </w:pPr>
      <w:r w:rsidRPr="00070BB1">
        <w:rPr>
          <w:b/>
        </w:rPr>
        <w:t>3.1.33</w:t>
      </w:r>
      <w:r w:rsidRPr="00070BB1">
        <w:rPr>
          <w:b/>
        </w:rPr>
        <w:br/>
        <w:t>zábradelní zarážka</w:t>
      </w:r>
      <w:r w:rsidRPr="00070BB1">
        <w:rPr>
          <w:b/>
        </w:rPr>
        <w:tab/>
      </w:r>
      <w:r w:rsidRPr="00070BB1">
        <w:rPr>
          <w:b/>
        </w:rPr>
        <w:br/>
      </w:r>
      <w:r w:rsidRPr="00070BB1">
        <w:t>prvek určený</w:t>
      </w:r>
      <w:r w:rsidR="004F5EDF" w:rsidRPr="00070BB1">
        <w:t xml:space="preserve"> k</w:t>
      </w:r>
      <w:r w:rsidR="004F5EDF">
        <w:t> </w:t>
      </w:r>
      <w:r w:rsidRPr="00070BB1">
        <w:t>zamezení sklouznutí nohy nebo sjetí vozíku na volném okraji pochozí plochy pod zábradelní výplní</w:t>
      </w:r>
    </w:p>
    <w:p w14:paraId="11B45287" w14:textId="461BF481" w:rsidR="00C77614" w:rsidRPr="00070BB1" w:rsidRDefault="00C77614" w:rsidP="00C77614">
      <w:pPr>
        <w:pStyle w:val="Poznmka"/>
      </w:pPr>
      <w:r w:rsidRPr="00070BB1">
        <w:t>POZNÁMKA</w:t>
      </w:r>
      <w:r w:rsidRPr="00070BB1">
        <w:t> </w:t>
      </w:r>
      <w:r w:rsidRPr="00070BB1">
        <w:t>Funkci zarážky může plnit dolní část zábradelní výplně, přiléhající</w:t>
      </w:r>
      <w:r w:rsidR="004F5EDF" w:rsidRPr="00070BB1">
        <w:t xml:space="preserve"> k</w:t>
      </w:r>
      <w:r w:rsidR="004F5EDF">
        <w:t> </w:t>
      </w:r>
      <w:r w:rsidRPr="00070BB1">
        <w:t>povrchu nebo okraji pochozí plochy, nebo jinak</w:t>
      </w:r>
      <w:r w:rsidR="004F5EDF" w:rsidRPr="00070BB1">
        <w:t xml:space="preserve"> i</w:t>
      </w:r>
      <w:r w:rsidR="004F5EDF">
        <w:t> </w:t>
      </w:r>
      <w:r w:rsidRPr="00070BB1">
        <w:t>jiný prvek, který není součástí zábradlí (lemování okraje pochozí plochy nebo schodnice).</w:t>
      </w:r>
    </w:p>
    <w:p w14:paraId="4DCEB320" w14:textId="77777777" w:rsidR="00C77614" w:rsidRPr="00070BB1" w:rsidRDefault="00C77614" w:rsidP="00C77614">
      <w:pPr>
        <w:pStyle w:val="Textnormy"/>
      </w:pPr>
      <w:r w:rsidRPr="00070BB1">
        <w:t>[ZDROJ: ČSN 74 3305]</w:t>
      </w:r>
    </w:p>
    <w:p w14:paraId="0DBAA14E" w14:textId="40B7DEE5" w:rsidR="00C77614" w:rsidRPr="00070BB1" w:rsidRDefault="00C77614" w:rsidP="003D49C5">
      <w:pPr>
        <w:pStyle w:val="Textnormy"/>
        <w:spacing w:before="240"/>
      </w:pPr>
      <w:r w:rsidRPr="00070BB1">
        <w:rPr>
          <w:b/>
        </w:rPr>
        <w:t>3.1.34</w:t>
      </w:r>
      <w:r w:rsidRPr="00070BB1">
        <w:rPr>
          <w:b/>
        </w:rPr>
        <w:br/>
        <w:t>zarážka pro bílou hůl</w:t>
      </w:r>
      <w:r w:rsidRPr="00070BB1">
        <w:rPr>
          <w:b/>
        </w:rPr>
        <w:tab/>
      </w:r>
      <w:r w:rsidRPr="00070BB1">
        <w:rPr>
          <w:b/>
        </w:rPr>
        <w:br/>
      </w:r>
      <w:r w:rsidRPr="00070BB1">
        <w:t>prvek zábradlí, určený</w:t>
      </w:r>
      <w:r w:rsidR="004F5EDF" w:rsidRPr="00070BB1">
        <w:t xml:space="preserve"> k</w:t>
      </w:r>
      <w:r w:rsidR="004F5EDF">
        <w:t> </w:t>
      </w:r>
      <w:r w:rsidRPr="00070BB1">
        <w:t>identifikaci bílou holí</w:t>
      </w:r>
      <w:r w:rsidR="004F5EDF" w:rsidRPr="00070BB1">
        <w:t xml:space="preserve"> a</w:t>
      </w:r>
      <w:r w:rsidR="004F5EDF">
        <w:t> </w:t>
      </w:r>
      <w:r w:rsidRPr="00070BB1">
        <w:t>orientaci jejího uživatele, příp. lišta nebo tyč umístěná podél chodníku nad jeho úrovní; plní funkci přirozené vodicí linie, bezpečnostního prvku nebo pro ohraničení</w:t>
      </w:r>
      <w:r w:rsidR="004F5EDF" w:rsidRPr="00070BB1">
        <w:t xml:space="preserve"> a</w:t>
      </w:r>
      <w:r w:rsidR="004F5EDF">
        <w:t> </w:t>
      </w:r>
      <w:r w:rsidRPr="00070BB1">
        <w:t xml:space="preserve">identifikaci překážky pro osoby se zrakovým postižením </w:t>
      </w:r>
    </w:p>
    <w:p w14:paraId="4BCAD62C" w14:textId="303B21C6" w:rsidR="00C77614" w:rsidRPr="00070BB1" w:rsidRDefault="00C77614" w:rsidP="003D49C5">
      <w:pPr>
        <w:pStyle w:val="Textnormy"/>
        <w:spacing w:before="240"/>
      </w:pPr>
      <w:r w:rsidRPr="00070BB1">
        <w:rPr>
          <w:b/>
        </w:rPr>
        <w:t>3.1.35</w:t>
      </w:r>
      <w:r w:rsidRPr="00070BB1">
        <w:rPr>
          <w:b/>
        </w:rPr>
        <w:br/>
        <w:t>schodiště</w:t>
      </w:r>
      <w:r w:rsidRPr="00070BB1">
        <w:rPr>
          <w:b/>
        </w:rPr>
        <w:tab/>
      </w:r>
      <w:r w:rsidRPr="00070BB1">
        <w:rPr>
          <w:b/>
        </w:rPr>
        <w:br/>
      </w:r>
      <w:r w:rsidRPr="00070BB1">
        <w:t>stavební konstrukce určená</w:t>
      </w:r>
      <w:r w:rsidR="004F5EDF" w:rsidRPr="00070BB1">
        <w:t xml:space="preserve"> k</w:t>
      </w:r>
      <w:r w:rsidR="004F5EDF">
        <w:t> </w:t>
      </w:r>
      <w:r w:rsidRPr="00070BB1">
        <w:t>překonávání rozdílů výškových úrovní chůzí, skládající se ze schodišťových ramen</w:t>
      </w:r>
      <w:r w:rsidR="004F5EDF" w:rsidRPr="00070BB1">
        <w:t xml:space="preserve"> a</w:t>
      </w:r>
      <w:r w:rsidR="004F5EDF">
        <w:t> </w:t>
      </w:r>
      <w:r w:rsidRPr="00070BB1">
        <w:t>podest</w:t>
      </w:r>
    </w:p>
    <w:p w14:paraId="3F872F99" w14:textId="737A23F5" w:rsidR="00C77614" w:rsidRPr="009963F0" w:rsidRDefault="00C77614" w:rsidP="003D49C5">
      <w:pPr>
        <w:pStyle w:val="Textnormy"/>
        <w:spacing w:before="240"/>
        <w:rPr>
          <w:spacing w:val="-4"/>
        </w:rPr>
      </w:pPr>
      <w:r w:rsidRPr="00070BB1">
        <w:rPr>
          <w:b/>
        </w:rPr>
        <w:t>3.1.36</w:t>
      </w:r>
      <w:r w:rsidRPr="00070BB1">
        <w:rPr>
          <w:b/>
        </w:rPr>
        <w:br/>
        <w:t>šikmá rampa</w:t>
      </w:r>
      <w:r w:rsidRPr="00070BB1">
        <w:rPr>
          <w:b/>
        </w:rPr>
        <w:tab/>
      </w:r>
      <w:r w:rsidRPr="00070BB1">
        <w:rPr>
          <w:b/>
        </w:rPr>
        <w:br/>
      </w:r>
      <w:r w:rsidRPr="00070BB1">
        <w:t xml:space="preserve">stavební konstrukce uvnitř budovy nebo před vstupem do budovy tvořená skloněnou </w:t>
      </w:r>
      <w:proofErr w:type="gramStart"/>
      <w:r w:rsidRPr="00070BB1">
        <w:t>rovinou</w:t>
      </w:r>
      <w:proofErr w:type="gramEnd"/>
      <w:r w:rsidRPr="00070BB1">
        <w:t xml:space="preserve"> popř. zakřivenou </w:t>
      </w:r>
      <w:r w:rsidRPr="009963F0">
        <w:rPr>
          <w:spacing w:val="-4"/>
        </w:rPr>
        <w:t>plochou, určená</w:t>
      </w:r>
      <w:r w:rsidR="004F5EDF" w:rsidRPr="009963F0">
        <w:rPr>
          <w:spacing w:val="-4"/>
        </w:rPr>
        <w:t xml:space="preserve"> k </w:t>
      </w:r>
      <w:r w:rsidRPr="009963F0">
        <w:rPr>
          <w:spacing w:val="-4"/>
        </w:rPr>
        <w:t>překonávání rozdílů výškových úrovní chůzí nebo pojezdem, skládající se</w:t>
      </w:r>
      <w:r w:rsidR="004F5EDF" w:rsidRPr="009963F0">
        <w:rPr>
          <w:spacing w:val="-4"/>
        </w:rPr>
        <w:t xml:space="preserve"> z </w:t>
      </w:r>
      <w:r w:rsidRPr="009963F0">
        <w:rPr>
          <w:spacing w:val="-4"/>
        </w:rPr>
        <w:t>ramen rampy</w:t>
      </w:r>
      <w:r w:rsidR="004F5EDF" w:rsidRPr="009963F0">
        <w:rPr>
          <w:spacing w:val="-4"/>
        </w:rPr>
        <w:t xml:space="preserve"> a </w:t>
      </w:r>
      <w:r w:rsidRPr="009963F0">
        <w:rPr>
          <w:spacing w:val="-4"/>
        </w:rPr>
        <w:t>z podest</w:t>
      </w:r>
    </w:p>
    <w:p w14:paraId="4039E3B6" w14:textId="2324ECC5" w:rsidR="00C77614" w:rsidRPr="00070BB1" w:rsidRDefault="00C77614" w:rsidP="003F40C4">
      <w:pPr>
        <w:pStyle w:val="Poznmka"/>
        <w:spacing w:after="120"/>
      </w:pPr>
      <w:r w:rsidRPr="00070BB1">
        <w:t>POZNÁMKA</w:t>
      </w:r>
      <w:r w:rsidR="006206C3">
        <w:t xml:space="preserve"> 1</w:t>
      </w:r>
      <w:r w:rsidRPr="00070BB1">
        <w:t> </w:t>
      </w:r>
      <w:r w:rsidRPr="00070BB1">
        <w:t>Za šikmou rampu se nepovažuje konstrukce pro překonání výškového rozdílu</w:t>
      </w:r>
      <w:r w:rsidR="004F5EDF" w:rsidRPr="00070BB1">
        <w:t xml:space="preserve"> v</w:t>
      </w:r>
      <w:r w:rsidR="004F5EDF">
        <w:t> </w:t>
      </w:r>
      <w:r w:rsidRPr="00070BB1">
        <w:t>terénu, která nesouvisí se vstupem do objektu/budovy.</w:t>
      </w:r>
    </w:p>
    <w:p w14:paraId="07E1A2E0" w14:textId="3194F94D" w:rsidR="00C77614" w:rsidRPr="00070BB1" w:rsidRDefault="00C77614" w:rsidP="003F40C4">
      <w:pPr>
        <w:pStyle w:val="Poznmka"/>
        <w:spacing w:before="120"/>
      </w:pPr>
      <w:r w:rsidRPr="00070BB1">
        <w:t>POZNÁMKA</w:t>
      </w:r>
      <w:r w:rsidR="006206C3">
        <w:t xml:space="preserve"> 2</w:t>
      </w:r>
      <w:r w:rsidRPr="00070BB1">
        <w:t> </w:t>
      </w:r>
      <w:r w:rsidRPr="00070BB1">
        <w:t>Za šikmou rampu se nepovažuje šikmá pochozí plocha pěší komunikace</w:t>
      </w:r>
      <w:r w:rsidR="004F5EDF">
        <w:t xml:space="preserve"> – </w:t>
      </w:r>
      <w:r w:rsidRPr="00070BB1">
        <w:t>stezky/pásy/pruhy pro chodce</w:t>
      </w:r>
      <w:r w:rsidR="00352E6F">
        <w:t>.</w:t>
      </w:r>
    </w:p>
    <w:p w14:paraId="7632121C" w14:textId="0CEE9B93" w:rsidR="00C77614" w:rsidRPr="00E97137" w:rsidRDefault="00C77614" w:rsidP="006206C3">
      <w:pPr>
        <w:pStyle w:val="Textnormy"/>
        <w:spacing w:before="240"/>
        <w:rPr>
          <w:spacing w:val="-4"/>
        </w:rPr>
      </w:pPr>
      <w:r w:rsidRPr="00070BB1">
        <w:rPr>
          <w:b/>
        </w:rPr>
        <w:t>3.1.3</w:t>
      </w:r>
      <w:r w:rsidR="00CE2DFB">
        <w:rPr>
          <w:b/>
        </w:rPr>
        <w:t>7</w:t>
      </w:r>
      <w:r w:rsidRPr="00070BB1">
        <w:rPr>
          <w:b/>
        </w:rPr>
        <w:br/>
        <w:t>bezbariérová rampa</w:t>
      </w:r>
      <w:r w:rsidRPr="00070BB1">
        <w:rPr>
          <w:b/>
        </w:rPr>
        <w:tab/>
      </w:r>
      <w:r w:rsidRPr="00070BB1">
        <w:rPr>
          <w:b/>
        </w:rPr>
        <w:br/>
      </w:r>
      <w:r w:rsidRPr="00E97137">
        <w:rPr>
          <w:spacing w:val="-4"/>
        </w:rPr>
        <w:t>šikmá rampa zabezpečující přístupnost</w:t>
      </w:r>
      <w:r w:rsidR="004F5EDF" w:rsidRPr="00E97137">
        <w:rPr>
          <w:spacing w:val="-4"/>
        </w:rPr>
        <w:t xml:space="preserve"> a </w:t>
      </w:r>
      <w:r w:rsidRPr="00E97137">
        <w:rPr>
          <w:spacing w:val="-4"/>
        </w:rPr>
        <w:t>samostatné užívání osobami</w:t>
      </w:r>
      <w:r w:rsidR="004F5EDF" w:rsidRPr="00E97137">
        <w:rPr>
          <w:spacing w:val="-4"/>
        </w:rPr>
        <w:t xml:space="preserve"> s </w:t>
      </w:r>
      <w:r w:rsidRPr="00E97137">
        <w:rPr>
          <w:spacing w:val="-4"/>
        </w:rPr>
        <w:t>omezenou schopností pohybu nebo orientace</w:t>
      </w:r>
    </w:p>
    <w:p w14:paraId="79EDB8D9" w14:textId="5B217773" w:rsidR="00C77614" w:rsidRPr="00070BB1" w:rsidRDefault="00C77614" w:rsidP="006206C3">
      <w:pPr>
        <w:pStyle w:val="Poznmka"/>
        <w:spacing w:after="140"/>
      </w:pPr>
      <w:r w:rsidRPr="00070BB1">
        <w:t>POZNÁMKA</w:t>
      </w:r>
      <w:r w:rsidRPr="00070BB1">
        <w:t> </w:t>
      </w:r>
      <w:r w:rsidRPr="00070BB1">
        <w:t>Přístupnost je zabezpečena splněním technických požadavků na sklon, šířku</w:t>
      </w:r>
      <w:r w:rsidR="004F5EDF" w:rsidRPr="00070BB1">
        <w:t xml:space="preserve"> a</w:t>
      </w:r>
      <w:r w:rsidR="004F5EDF">
        <w:t> </w:t>
      </w:r>
      <w:r w:rsidRPr="00070BB1">
        <w:t>vybavení rampy</w:t>
      </w:r>
      <w:r w:rsidR="001803C7">
        <w:t>.</w:t>
      </w:r>
    </w:p>
    <w:p w14:paraId="2FD966A0" w14:textId="1331AE49" w:rsidR="00C77614" w:rsidRPr="00070BB1" w:rsidRDefault="00C77614" w:rsidP="006206C3">
      <w:pPr>
        <w:pStyle w:val="Textnormy"/>
        <w:pageBreakBefore/>
        <w:spacing w:after="100"/>
      </w:pPr>
      <w:r w:rsidRPr="00070BB1">
        <w:rPr>
          <w:b/>
        </w:rPr>
        <w:lastRenderedPageBreak/>
        <w:t>3.1.3</w:t>
      </w:r>
      <w:r w:rsidR="00CE2DFB">
        <w:rPr>
          <w:b/>
        </w:rPr>
        <w:t>8</w:t>
      </w:r>
      <w:r w:rsidRPr="00070BB1">
        <w:rPr>
          <w:b/>
        </w:rPr>
        <w:br/>
        <w:t>bezbariérová záchodová kabina, b</w:t>
      </w:r>
      <w:r w:rsidRPr="00070BB1">
        <w:rPr>
          <w:rFonts w:eastAsiaTheme="minorHAnsi"/>
          <w:b/>
          <w:lang w:eastAsia="en-US"/>
        </w:rPr>
        <w:t>ezbariérová</w:t>
      </w:r>
      <w:r w:rsidRPr="00070BB1">
        <w:rPr>
          <w:b/>
        </w:rPr>
        <w:t xml:space="preserve"> </w:t>
      </w:r>
      <w:r w:rsidRPr="00070BB1">
        <w:rPr>
          <w:rFonts w:eastAsiaTheme="minorHAnsi"/>
          <w:b/>
          <w:lang w:eastAsia="en-US"/>
        </w:rPr>
        <w:t>koupelna, sprcha</w:t>
      </w:r>
      <w:r w:rsidR="004F5EDF" w:rsidRPr="00070BB1">
        <w:rPr>
          <w:rFonts w:eastAsiaTheme="minorHAnsi"/>
          <w:b/>
          <w:lang w:eastAsia="en-US"/>
        </w:rPr>
        <w:t xml:space="preserve"> a</w:t>
      </w:r>
      <w:r w:rsidR="004F5EDF">
        <w:rPr>
          <w:rFonts w:eastAsiaTheme="minorHAnsi"/>
          <w:b/>
          <w:lang w:eastAsia="en-US"/>
        </w:rPr>
        <w:t> </w:t>
      </w:r>
      <w:r w:rsidRPr="00070BB1">
        <w:rPr>
          <w:rFonts w:eastAsiaTheme="minorHAnsi"/>
          <w:b/>
          <w:lang w:eastAsia="en-US"/>
        </w:rPr>
        <w:t>vana</w:t>
      </w:r>
      <w:r w:rsidRPr="00070BB1">
        <w:rPr>
          <w:b/>
        </w:rPr>
        <w:t>, b</w:t>
      </w:r>
      <w:r w:rsidRPr="00070BB1">
        <w:rPr>
          <w:rFonts w:eastAsiaTheme="minorHAnsi"/>
          <w:b/>
          <w:lang w:eastAsia="en-US"/>
        </w:rPr>
        <w:t>ezbariérová</w:t>
      </w:r>
      <w:r w:rsidRPr="00070BB1">
        <w:rPr>
          <w:b/>
        </w:rPr>
        <w:t xml:space="preserve"> </w:t>
      </w:r>
      <w:r w:rsidRPr="00070BB1">
        <w:rPr>
          <w:rFonts w:eastAsiaTheme="minorHAnsi"/>
          <w:b/>
          <w:lang w:eastAsia="en-US"/>
        </w:rPr>
        <w:t>šatna</w:t>
      </w:r>
      <w:r w:rsidRPr="00070BB1">
        <w:rPr>
          <w:b/>
        </w:rPr>
        <w:t>, bezbariérová zkoušecí</w:t>
      </w:r>
      <w:r w:rsidR="004F5EDF" w:rsidRPr="00070BB1">
        <w:rPr>
          <w:b/>
        </w:rPr>
        <w:t xml:space="preserve"> a</w:t>
      </w:r>
      <w:r w:rsidR="004F5EDF">
        <w:rPr>
          <w:b/>
        </w:rPr>
        <w:t> </w:t>
      </w:r>
      <w:r w:rsidRPr="00070BB1">
        <w:rPr>
          <w:b/>
        </w:rPr>
        <w:t>převlékací kabina</w:t>
      </w:r>
      <w:r w:rsidRPr="00070BB1">
        <w:rPr>
          <w:b/>
        </w:rPr>
        <w:tab/>
      </w:r>
      <w:r w:rsidRPr="00070BB1">
        <w:rPr>
          <w:b/>
        </w:rPr>
        <w:br/>
      </w:r>
      <w:r w:rsidRPr="00070BB1">
        <w:t>hygienické prostory</w:t>
      </w:r>
      <w:r w:rsidR="004F5EDF" w:rsidRPr="00070BB1">
        <w:t xml:space="preserve"> a</w:t>
      </w:r>
      <w:r w:rsidR="004F5EDF">
        <w:t> </w:t>
      </w:r>
      <w:r w:rsidRPr="00070BB1">
        <w:t>šatny zabezpečující přístupnost</w:t>
      </w:r>
      <w:r w:rsidR="004F5EDF" w:rsidRPr="00070BB1">
        <w:t xml:space="preserve"> a</w:t>
      </w:r>
      <w:r w:rsidR="004F5EDF">
        <w:t> </w:t>
      </w:r>
      <w:r w:rsidRPr="00070BB1">
        <w:t>samostatné užívání osobami</w:t>
      </w:r>
      <w:r w:rsidR="004F5EDF" w:rsidRPr="00070BB1">
        <w:t xml:space="preserve"> s</w:t>
      </w:r>
      <w:r w:rsidR="004F5EDF">
        <w:t> </w:t>
      </w:r>
      <w:r w:rsidRPr="00070BB1">
        <w:t xml:space="preserve">omezenou schopností pohybu nebo orientace </w:t>
      </w:r>
    </w:p>
    <w:p w14:paraId="4242E376" w14:textId="05C38534" w:rsidR="00C77614" w:rsidRPr="00070BB1" w:rsidRDefault="00C77614" w:rsidP="006206C3">
      <w:pPr>
        <w:pStyle w:val="Textnormy"/>
        <w:spacing w:before="200" w:after="100"/>
      </w:pPr>
      <w:r w:rsidRPr="00070BB1">
        <w:rPr>
          <w:b/>
        </w:rPr>
        <w:t>3.1.3</w:t>
      </w:r>
      <w:r w:rsidR="00CE2DFB">
        <w:rPr>
          <w:b/>
        </w:rPr>
        <w:t>9</w:t>
      </w:r>
      <w:r w:rsidRPr="00070BB1">
        <w:rPr>
          <w:b/>
        </w:rPr>
        <w:br/>
        <w:t>vozík</w:t>
      </w:r>
      <w:r w:rsidRPr="00070BB1">
        <w:rPr>
          <w:b/>
        </w:rPr>
        <w:br/>
      </w:r>
      <w:r w:rsidRPr="00070BB1">
        <w:t>ručně poháněný vozík nebo elektricky poháněný vozík</w:t>
      </w:r>
    </w:p>
    <w:p w14:paraId="1B1D0FD2" w14:textId="07B5F944" w:rsidR="00C77614" w:rsidRPr="00070BB1" w:rsidRDefault="00C77614" w:rsidP="006206C3">
      <w:pPr>
        <w:pStyle w:val="Textnormy"/>
        <w:spacing w:before="200" w:after="100"/>
      </w:pPr>
      <w:r w:rsidRPr="00070BB1">
        <w:rPr>
          <w:b/>
        </w:rPr>
        <w:t>3.1.</w:t>
      </w:r>
      <w:r w:rsidR="00CE2DFB">
        <w:rPr>
          <w:b/>
        </w:rPr>
        <w:t>40</w:t>
      </w:r>
      <w:r w:rsidRPr="00070BB1">
        <w:rPr>
          <w:b/>
        </w:rPr>
        <w:br/>
        <w:t>ručně poháněný vozík</w:t>
      </w:r>
      <w:r w:rsidRPr="00070BB1">
        <w:rPr>
          <w:b/>
        </w:rPr>
        <w:tab/>
      </w:r>
      <w:r w:rsidRPr="00070BB1">
        <w:rPr>
          <w:b/>
        </w:rPr>
        <w:br/>
      </w:r>
      <w:r w:rsidRPr="00070BB1">
        <w:t>kolový prostředek mobility určený pro přesun sedící osoby</w:t>
      </w:r>
      <w:r w:rsidR="004F5EDF" w:rsidRPr="00070BB1">
        <w:t xml:space="preserve"> s</w:t>
      </w:r>
      <w:r w:rsidR="004F5EDF">
        <w:t> </w:t>
      </w:r>
      <w:r w:rsidRPr="00070BB1">
        <w:t>pohybovým omezením, který je poháněn přepravovanou osobou a/nebo asistentem</w:t>
      </w:r>
    </w:p>
    <w:p w14:paraId="44F4989F" w14:textId="69CCC509" w:rsidR="00C77614" w:rsidRPr="00070BB1" w:rsidRDefault="00C77614" w:rsidP="00FC74F0">
      <w:pPr>
        <w:pStyle w:val="Poznmka"/>
        <w:spacing w:before="140" w:after="140"/>
      </w:pPr>
      <w:r w:rsidRPr="00070BB1">
        <w:rPr>
          <w:caps/>
        </w:rPr>
        <w:t>Poznámka</w:t>
      </w:r>
      <w:r w:rsidR="00E81E3B">
        <w:t> </w:t>
      </w:r>
      <w:r w:rsidRPr="00070BB1">
        <w:t xml:space="preserve">Upraveno podle ČSN EN 12183 </w:t>
      </w:r>
      <w:proofErr w:type="spellStart"/>
      <w:r w:rsidRPr="00070BB1">
        <w:t>ed</w:t>
      </w:r>
      <w:proofErr w:type="spellEnd"/>
      <w:r w:rsidRPr="00070BB1">
        <w:t>.</w:t>
      </w:r>
      <w:r w:rsidR="00E81E3B">
        <w:t xml:space="preserve"> </w:t>
      </w:r>
      <w:r w:rsidRPr="00070BB1">
        <w:t>3</w:t>
      </w:r>
      <w:r w:rsidR="00E81E3B">
        <w:t>.</w:t>
      </w:r>
    </w:p>
    <w:p w14:paraId="768FE17A" w14:textId="08509019" w:rsidR="00C77614" w:rsidRPr="00070BB1" w:rsidRDefault="00C77614" w:rsidP="006206C3">
      <w:pPr>
        <w:pStyle w:val="Textnormy"/>
        <w:spacing w:before="200" w:after="100"/>
      </w:pPr>
      <w:r w:rsidRPr="00070BB1">
        <w:rPr>
          <w:b/>
        </w:rPr>
        <w:t>3.1.4</w:t>
      </w:r>
      <w:r w:rsidR="00CE2DFB">
        <w:rPr>
          <w:b/>
        </w:rPr>
        <w:t>1</w:t>
      </w:r>
      <w:r w:rsidRPr="00070BB1">
        <w:rPr>
          <w:b/>
        </w:rPr>
        <w:br/>
        <w:t>elektricky poháněný vozík</w:t>
      </w:r>
      <w:r w:rsidRPr="00070BB1">
        <w:rPr>
          <w:b/>
        </w:rPr>
        <w:tab/>
      </w:r>
      <w:r w:rsidRPr="00070BB1">
        <w:rPr>
          <w:b/>
        </w:rPr>
        <w:br/>
      </w:r>
      <w:r w:rsidRPr="00070BB1">
        <w:t>kolový prostředek mobility určený pro přesun sedící osoby</w:t>
      </w:r>
      <w:r w:rsidR="004F5EDF" w:rsidRPr="00070BB1">
        <w:t xml:space="preserve"> s</w:t>
      </w:r>
      <w:r w:rsidR="004F5EDF">
        <w:t> </w:t>
      </w:r>
      <w:r w:rsidRPr="00070BB1">
        <w:t>pohybovým omezením, který je poháněn jedním nebo více elektromotory ovládanými přepravovanou osobou nebo asistentem</w:t>
      </w:r>
    </w:p>
    <w:p w14:paraId="08C9FDBC" w14:textId="5053F91F" w:rsidR="00C77614" w:rsidRPr="00070BB1" w:rsidRDefault="00C77614" w:rsidP="00FC74F0">
      <w:pPr>
        <w:pStyle w:val="Poznmka"/>
        <w:spacing w:before="140" w:after="140"/>
      </w:pPr>
      <w:r w:rsidRPr="00070BB1">
        <w:rPr>
          <w:caps/>
        </w:rPr>
        <w:t>Poznámka</w:t>
      </w:r>
      <w:r w:rsidR="00853A76">
        <w:rPr>
          <w:caps/>
        </w:rPr>
        <w:t> </w:t>
      </w:r>
      <w:r w:rsidRPr="00070BB1">
        <w:t xml:space="preserve">Upraveno podle ČSN EN 12184 </w:t>
      </w:r>
      <w:proofErr w:type="spellStart"/>
      <w:r w:rsidRPr="00070BB1">
        <w:t>ed</w:t>
      </w:r>
      <w:proofErr w:type="spellEnd"/>
      <w:r w:rsidRPr="00070BB1">
        <w:t>.</w:t>
      </w:r>
      <w:r w:rsidR="00E81E3B">
        <w:t xml:space="preserve"> </w:t>
      </w:r>
      <w:r w:rsidRPr="00070BB1">
        <w:t>3</w:t>
      </w:r>
      <w:r w:rsidR="00E81E3B">
        <w:t>.</w:t>
      </w:r>
    </w:p>
    <w:p w14:paraId="4817C4E0" w14:textId="5475E427" w:rsidR="00C77614" w:rsidRPr="00070BB1" w:rsidRDefault="00C77614" w:rsidP="006206C3">
      <w:pPr>
        <w:pStyle w:val="Textnormy"/>
        <w:spacing w:before="200" w:after="80"/>
      </w:pPr>
      <w:r w:rsidRPr="00070BB1">
        <w:rPr>
          <w:b/>
        </w:rPr>
        <w:t>3.1.4</w:t>
      </w:r>
      <w:r w:rsidR="00CE2DFB">
        <w:rPr>
          <w:b/>
        </w:rPr>
        <w:t>2</w:t>
      </w:r>
      <w:r w:rsidRPr="00070BB1">
        <w:rPr>
          <w:b/>
        </w:rPr>
        <w:br/>
        <w:t>přebalovací kabina</w:t>
      </w:r>
      <w:r w:rsidRPr="00070BB1">
        <w:rPr>
          <w:b/>
        </w:rPr>
        <w:tab/>
      </w:r>
      <w:r w:rsidRPr="00070BB1">
        <w:rPr>
          <w:b/>
        </w:rPr>
        <w:br/>
      </w:r>
      <w:r w:rsidRPr="00070BB1">
        <w:t>místnost nebo část místnosti určená</w:t>
      </w:r>
      <w:r w:rsidR="004F5EDF" w:rsidRPr="00070BB1">
        <w:t xml:space="preserve"> k</w:t>
      </w:r>
      <w:r w:rsidR="004F5EDF">
        <w:t> </w:t>
      </w:r>
      <w:r w:rsidRPr="00070BB1">
        <w:t>přebalování</w:t>
      </w:r>
      <w:r w:rsidR="004F5EDF" w:rsidRPr="00070BB1">
        <w:t xml:space="preserve"> a</w:t>
      </w:r>
      <w:r w:rsidR="004F5EDF">
        <w:t> </w:t>
      </w:r>
      <w:r w:rsidRPr="00070BB1">
        <w:t>péči</w:t>
      </w:r>
      <w:r w:rsidR="004F5EDF" w:rsidRPr="00070BB1">
        <w:t xml:space="preserve"> o</w:t>
      </w:r>
      <w:r w:rsidR="004F5EDF">
        <w:t> </w:t>
      </w:r>
      <w:r w:rsidRPr="00070BB1">
        <w:t>dítě</w:t>
      </w:r>
    </w:p>
    <w:p w14:paraId="52E8AC53" w14:textId="77777777" w:rsidR="00C77614" w:rsidRPr="00070BB1" w:rsidRDefault="00C77614" w:rsidP="004148B9">
      <w:pPr>
        <w:pStyle w:val="Textnormy"/>
        <w:spacing w:after="100"/>
      </w:pPr>
      <w:r w:rsidRPr="00070BB1">
        <w:t>[ZDROJ: ČSN 73 4108]</w:t>
      </w:r>
    </w:p>
    <w:p w14:paraId="4327DC05" w14:textId="2E0DC20E" w:rsidR="00C77614" w:rsidRPr="00070BB1" w:rsidRDefault="00C77614" w:rsidP="006206C3">
      <w:pPr>
        <w:pStyle w:val="Textnormy"/>
        <w:spacing w:before="200" w:after="80"/>
      </w:pPr>
      <w:r w:rsidRPr="00070BB1">
        <w:rPr>
          <w:b/>
        </w:rPr>
        <w:t>3.1.4</w:t>
      </w:r>
      <w:r w:rsidR="00CE2DFB">
        <w:rPr>
          <w:b/>
        </w:rPr>
        <w:t>3</w:t>
      </w:r>
      <w:r w:rsidRPr="00070BB1">
        <w:rPr>
          <w:b/>
        </w:rPr>
        <w:br/>
        <w:t>přebalovací pult</w:t>
      </w:r>
      <w:r w:rsidRPr="00070BB1">
        <w:rPr>
          <w:b/>
        </w:rPr>
        <w:tab/>
      </w:r>
      <w:r w:rsidRPr="00070BB1">
        <w:rPr>
          <w:b/>
        </w:rPr>
        <w:br/>
      </w:r>
      <w:r w:rsidRPr="00070BB1">
        <w:t>zařízení pro přebalování dětí</w:t>
      </w:r>
    </w:p>
    <w:p w14:paraId="6B308CEC" w14:textId="77777777" w:rsidR="00C77614" w:rsidRPr="00070BB1" w:rsidRDefault="00C77614" w:rsidP="004148B9">
      <w:pPr>
        <w:pStyle w:val="Textnormy"/>
        <w:spacing w:after="100"/>
      </w:pPr>
      <w:r w:rsidRPr="00070BB1">
        <w:t>[ZDROJ: ČSN 73 4108]</w:t>
      </w:r>
    </w:p>
    <w:p w14:paraId="409B2329" w14:textId="331679DD" w:rsidR="00C77614" w:rsidRPr="00070BB1" w:rsidRDefault="00C77614" w:rsidP="006206C3">
      <w:pPr>
        <w:pStyle w:val="Textnormy"/>
        <w:spacing w:before="200" w:after="80"/>
      </w:pPr>
      <w:r w:rsidRPr="00070BB1">
        <w:rPr>
          <w:b/>
        </w:rPr>
        <w:t>3.1.4</w:t>
      </w:r>
      <w:r w:rsidR="00CE2DFB">
        <w:rPr>
          <w:b/>
        </w:rPr>
        <w:t>4</w:t>
      </w:r>
      <w:r w:rsidRPr="00070BB1">
        <w:rPr>
          <w:b/>
        </w:rPr>
        <w:br/>
        <w:t>šatna</w:t>
      </w:r>
      <w:r w:rsidRPr="00070BB1">
        <w:rPr>
          <w:b/>
        </w:rPr>
        <w:br/>
      </w:r>
      <w:r w:rsidRPr="00070BB1">
        <w:t>místnost určená</w:t>
      </w:r>
      <w:r w:rsidR="004F5EDF" w:rsidRPr="00070BB1">
        <w:t xml:space="preserve"> k</w:t>
      </w:r>
      <w:r w:rsidR="004F5EDF">
        <w:t> </w:t>
      </w:r>
      <w:r w:rsidRPr="00070BB1">
        <w:t>převlékání</w:t>
      </w:r>
      <w:r w:rsidR="004F5EDF" w:rsidRPr="00070BB1">
        <w:t xml:space="preserve"> a</w:t>
      </w:r>
      <w:r w:rsidR="004F5EDF">
        <w:t> </w:t>
      </w:r>
      <w:r w:rsidRPr="00070BB1">
        <w:t>přechodnému odkládání oděvů, obuvi</w:t>
      </w:r>
      <w:r w:rsidR="004F5EDF" w:rsidRPr="00070BB1">
        <w:t xml:space="preserve"> a</w:t>
      </w:r>
      <w:r w:rsidR="004F5EDF">
        <w:t> </w:t>
      </w:r>
      <w:r w:rsidRPr="00070BB1">
        <w:t>jiných předmětů</w:t>
      </w:r>
    </w:p>
    <w:p w14:paraId="1AA0A540" w14:textId="77777777" w:rsidR="00C77614" w:rsidRPr="00070BB1" w:rsidRDefault="00C77614" w:rsidP="004148B9">
      <w:pPr>
        <w:pStyle w:val="Textnormy"/>
        <w:spacing w:after="100"/>
      </w:pPr>
      <w:r w:rsidRPr="00070BB1">
        <w:t>[ZDROJ: ČSN 73 4108]</w:t>
      </w:r>
    </w:p>
    <w:p w14:paraId="1FF05B6C" w14:textId="4478655F" w:rsidR="00C77614" w:rsidRPr="00070BB1" w:rsidRDefault="00C77614" w:rsidP="006206C3">
      <w:pPr>
        <w:pStyle w:val="Textnormy"/>
        <w:spacing w:before="200" w:after="100"/>
      </w:pPr>
      <w:r w:rsidRPr="00070BB1">
        <w:rPr>
          <w:b/>
        </w:rPr>
        <w:t>3.1.4</w:t>
      </w:r>
      <w:r w:rsidR="00CE2DFB">
        <w:rPr>
          <w:b/>
        </w:rPr>
        <w:t>5</w:t>
      </w:r>
      <w:r w:rsidRPr="00070BB1">
        <w:rPr>
          <w:b/>
        </w:rPr>
        <w:br/>
        <w:t>přípojný bod</w:t>
      </w:r>
      <w:r w:rsidRPr="00070BB1">
        <w:rPr>
          <w:b/>
        </w:rPr>
        <w:tab/>
      </w:r>
      <w:r w:rsidRPr="00070BB1">
        <w:rPr>
          <w:b/>
        </w:rPr>
        <w:br/>
      </w:r>
      <w:r w:rsidRPr="00070BB1">
        <w:t>nabíječka pro elektrická vozidla</w:t>
      </w:r>
    </w:p>
    <w:p w14:paraId="62F00989" w14:textId="79D1E1CD" w:rsidR="00C77614" w:rsidRPr="00070BB1" w:rsidRDefault="00C77614" w:rsidP="006206C3">
      <w:pPr>
        <w:pStyle w:val="Textnormy"/>
        <w:spacing w:before="200" w:after="100"/>
      </w:pPr>
      <w:r w:rsidRPr="00070BB1">
        <w:rPr>
          <w:b/>
        </w:rPr>
        <w:t>3.1.4</w:t>
      </w:r>
      <w:r w:rsidR="00CE2DFB">
        <w:rPr>
          <w:b/>
        </w:rPr>
        <w:t>6</w:t>
      </w:r>
      <w:r w:rsidRPr="00070BB1">
        <w:rPr>
          <w:b/>
        </w:rPr>
        <w:br/>
        <w:t>trasa přecházení</w:t>
      </w:r>
      <w:r w:rsidRPr="00070BB1">
        <w:rPr>
          <w:b/>
        </w:rPr>
        <w:tab/>
      </w:r>
      <w:r w:rsidRPr="00070BB1">
        <w:rPr>
          <w:b/>
        </w:rPr>
        <w:br/>
      </w:r>
      <w:r w:rsidRPr="00070BB1">
        <w:t>přechod pro chodce nebo místo pro přecházení</w:t>
      </w:r>
    </w:p>
    <w:p w14:paraId="2DAABBAA" w14:textId="6ECC44C4" w:rsidR="00C77614" w:rsidRPr="00070BB1" w:rsidRDefault="00C77614" w:rsidP="006206C3">
      <w:pPr>
        <w:pStyle w:val="Textnormy"/>
        <w:spacing w:before="200" w:after="100"/>
      </w:pPr>
      <w:r w:rsidRPr="00070BB1">
        <w:rPr>
          <w:b/>
        </w:rPr>
        <w:t>3.1.4</w:t>
      </w:r>
      <w:r w:rsidR="00CE2DFB">
        <w:rPr>
          <w:b/>
        </w:rPr>
        <w:t>7</w:t>
      </w:r>
      <w:r w:rsidRPr="00070BB1">
        <w:rPr>
          <w:b/>
        </w:rPr>
        <w:br/>
        <w:t>snadno srozumitelný jazyk</w:t>
      </w:r>
      <w:r w:rsidRPr="00070BB1">
        <w:rPr>
          <w:b/>
        </w:rPr>
        <w:tab/>
      </w:r>
      <w:r w:rsidRPr="00070BB1">
        <w:rPr>
          <w:b/>
        </w:rPr>
        <w:br/>
      </w:r>
      <w:r w:rsidRPr="005145CA">
        <w:rPr>
          <w:rFonts w:eastAsiaTheme="minorHAnsi"/>
          <w:spacing w:val="-4"/>
        </w:rPr>
        <w:t>komunikační systémy veřejných prostor</w:t>
      </w:r>
      <w:r w:rsidR="004F5EDF" w:rsidRPr="005145CA">
        <w:rPr>
          <w:spacing w:val="-4"/>
        </w:rPr>
        <w:t xml:space="preserve"> a </w:t>
      </w:r>
      <w:r w:rsidRPr="005145CA">
        <w:rPr>
          <w:spacing w:val="-4"/>
        </w:rPr>
        <w:t>akustické informace musí být převedeny do informací vizuálních,</w:t>
      </w:r>
      <w:r w:rsidR="004F5EDF" w:rsidRPr="005145CA">
        <w:rPr>
          <w:spacing w:val="-4"/>
        </w:rPr>
        <w:t xml:space="preserve"> a </w:t>
      </w:r>
      <w:r w:rsidRPr="005145CA">
        <w:rPr>
          <w:spacing w:val="-4"/>
        </w:rPr>
        <w:t>to</w:t>
      </w:r>
      <w:r w:rsidR="004F5EDF" w:rsidRPr="005145CA">
        <w:rPr>
          <w:spacing w:val="-4"/>
        </w:rPr>
        <w:t xml:space="preserve"> v</w:t>
      </w:r>
      <w:r w:rsidR="005145CA" w:rsidRPr="005145CA">
        <w:rPr>
          <w:spacing w:val="-4"/>
        </w:rPr>
        <w:t> </w:t>
      </w:r>
      <w:r w:rsidRPr="005145CA">
        <w:rPr>
          <w:rFonts w:eastAsiaTheme="minorHAnsi"/>
          <w:spacing w:val="-4"/>
        </w:rPr>
        <w:t>reál</w:t>
      </w:r>
      <w:r w:rsidR="005145CA" w:rsidRPr="005145CA">
        <w:rPr>
          <w:rFonts w:eastAsiaTheme="minorHAnsi"/>
          <w:spacing w:val="-4"/>
        </w:rPr>
        <w:t>-</w:t>
      </w:r>
      <w:r w:rsidR="005145CA" w:rsidRPr="005145CA">
        <w:rPr>
          <w:rFonts w:eastAsiaTheme="minorHAnsi"/>
          <w:spacing w:val="-4"/>
        </w:rPr>
        <w:br/>
      </w:r>
      <w:proofErr w:type="spellStart"/>
      <w:r w:rsidRPr="00070BB1">
        <w:rPr>
          <w:rFonts w:eastAsiaTheme="minorHAnsi"/>
        </w:rPr>
        <w:t>ném</w:t>
      </w:r>
      <w:proofErr w:type="spellEnd"/>
      <w:r w:rsidRPr="00070BB1">
        <w:rPr>
          <w:rFonts w:eastAsiaTheme="minorHAnsi"/>
        </w:rPr>
        <w:t xml:space="preserve"> čase</w:t>
      </w:r>
      <w:r w:rsidR="004F5EDF" w:rsidRPr="00070BB1">
        <w:t xml:space="preserve"> a</w:t>
      </w:r>
      <w:r w:rsidR="004F5EDF">
        <w:t> </w:t>
      </w:r>
      <w:r w:rsidRPr="00070BB1">
        <w:t>snadno srozumitelném jazyce</w:t>
      </w:r>
    </w:p>
    <w:p w14:paraId="09EE3C02" w14:textId="491F91E9" w:rsidR="00C77614" w:rsidRDefault="00C77614" w:rsidP="006206C3">
      <w:pPr>
        <w:pStyle w:val="Textnormy"/>
        <w:spacing w:before="200" w:after="100"/>
        <w:rPr>
          <w:rFonts w:eastAsiaTheme="minorHAnsi"/>
        </w:rPr>
      </w:pPr>
      <w:r w:rsidRPr="00070BB1">
        <w:rPr>
          <w:b/>
        </w:rPr>
        <w:t>3.1.4</w:t>
      </w:r>
      <w:r w:rsidR="00CE2DFB">
        <w:rPr>
          <w:b/>
        </w:rPr>
        <w:t>8</w:t>
      </w:r>
      <w:r w:rsidRPr="00070BB1">
        <w:rPr>
          <w:b/>
        </w:rPr>
        <w:br/>
        <w:t>průchodná šířka</w:t>
      </w:r>
      <w:r w:rsidRPr="00070BB1">
        <w:rPr>
          <w:b/>
        </w:rPr>
        <w:tab/>
      </w:r>
      <w:r w:rsidRPr="00070BB1">
        <w:rPr>
          <w:b/>
        </w:rPr>
        <w:br/>
      </w:r>
      <w:r w:rsidRPr="00070BB1">
        <w:rPr>
          <w:rFonts w:eastAsiaTheme="minorHAnsi"/>
        </w:rPr>
        <w:t>volná šířka chodby, schodišťového ramene, bezbariérové rampy, do níž nezasahuje žádná překážka</w:t>
      </w:r>
    </w:p>
    <w:p w14:paraId="4BF371F4" w14:textId="137C3012" w:rsidR="0073170F" w:rsidRDefault="0073170F" w:rsidP="006206C3">
      <w:pPr>
        <w:pStyle w:val="Textnormy"/>
        <w:spacing w:before="200"/>
      </w:pPr>
      <w:r w:rsidRPr="00FC74F0">
        <w:rPr>
          <w:rFonts w:eastAsiaTheme="minorHAnsi"/>
          <w:b/>
          <w:bCs/>
        </w:rPr>
        <w:t>3.1.4</w:t>
      </w:r>
      <w:r w:rsidR="00CE2DFB">
        <w:rPr>
          <w:rFonts w:eastAsiaTheme="minorHAnsi"/>
          <w:b/>
          <w:bCs/>
        </w:rPr>
        <w:t>9</w:t>
      </w:r>
      <w:r w:rsidRPr="00FC74F0">
        <w:rPr>
          <w:rFonts w:eastAsiaTheme="minorHAnsi"/>
          <w:b/>
          <w:bCs/>
        </w:rPr>
        <w:br/>
      </w:r>
      <w:r w:rsidR="00FC74F0" w:rsidRPr="00FC74F0">
        <w:rPr>
          <w:rFonts w:eastAsiaTheme="minorHAnsi"/>
          <w:b/>
          <w:bCs/>
        </w:rPr>
        <w:t>komunikace pro pěší</w:t>
      </w:r>
      <w:r w:rsidR="00FC74F0" w:rsidRPr="00FC74F0">
        <w:rPr>
          <w:rFonts w:eastAsiaTheme="minorHAnsi"/>
          <w:b/>
          <w:bCs/>
        </w:rPr>
        <w:tab/>
      </w:r>
      <w:r w:rsidR="00FC74F0" w:rsidRPr="00FC74F0">
        <w:rPr>
          <w:rFonts w:eastAsiaTheme="minorHAnsi"/>
          <w:b/>
          <w:bCs/>
        </w:rPr>
        <w:br/>
      </w:r>
      <w:r w:rsidR="00FC74F0" w:rsidRPr="00FC74F0">
        <w:t xml:space="preserve">chodník, stezka pro </w:t>
      </w:r>
      <w:r w:rsidR="0027227E">
        <w:t>chodce</w:t>
      </w:r>
      <w:r w:rsidR="00FC74F0" w:rsidRPr="00FC74F0">
        <w:t xml:space="preserve">, </w:t>
      </w:r>
      <w:r w:rsidR="009E3921">
        <w:t>společná</w:t>
      </w:r>
      <w:r w:rsidR="00FC74F0" w:rsidRPr="00FC74F0">
        <w:t xml:space="preserve"> stezka</w:t>
      </w:r>
      <w:r w:rsidR="00FC74F0">
        <w:t xml:space="preserve"> </w:t>
      </w:r>
      <w:r w:rsidR="009E3921">
        <w:t xml:space="preserve">pro chodce a cyklisty </w:t>
      </w:r>
      <w:r w:rsidR="00FC74F0">
        <w:t xml:space="preserve">a vozovka v pěší, obytné nebo </w:t>
      </w:r>
      <w:r w:rsidR="002E7C83">
        <w:t xml:space="preserve">sdílené </w:t>
      </w:r>
      <w:r w:rsidR="00FC74F0">
        <w:t>zóně</w:t>
      </w:r>
    </w:p>
    <w:p w14:paraId="1F429DFB" w14:textId="565561B5" w:rsidR="00A976CE" w:rsidRPr="00FC74F0" w:rsidRDefault="00A976CE" w:rsidP="006206C3">
      <w:pPr>
        <w:pStyle w:val="Textnormy"/>
        <w:spacing w:before="200"/>
      </w:pPr>
      <w:r w:rsidRPr="00A976CE">
        <w:rPr>
          <w:b/>
          <w:bCs/>
        </w:rPr>
        <w:t>3.1.50</w:t>
      </w:r>
      <w:r w:rsidRPr="00A976CE">
        <w:rPr>
          <w:b/>
          <w:bCs/>
        </w:rPr>
        <w:br/>
      </w:r>
      <w:r>
        <w:rPr>
          <w:b/>
          <w:bCs/>
        </w:rPr>
        <w:t>bezbariérovost</w:t>
      </w:r>
      <w:r>
        <w:rPr>
          <w:b/>
          <w:bCs/>
        </w:rPr>
        <w:br/>
      </w:r>
      <w:r>
        <w:t>přístupnost prostorů a zařízení sloužící osobám s omezenou schopností pohybu nebo orientace</w:t>
      </w:r>
    </w:p>
    <w:p w14:paraId="1380C4A3" w14:textId="5F4E6B63" w:rsidR="00C77614" w:rsidRPr="00070BB1" w:rsidRDefault="00C77614" w:rsidP="00196FD5">
      <w:pPr>
        <w:pStyle w:val="Nadpislnku"/>
        <w:pageBreakBefore/>
        <w:spacing w:before="0" w:after="100"/>
      </w:pPr>
      <w:bookmarkStart w:id="155" w:name="_Toc170307008"/>
      <w:bookmarkStart w:id="156" w:name="_Toc170307514"/>
      <w:r w:rsidRPr="00070BB1">
        <w:lastRenderedPageBreak/>
        <w:t>3.2</w:t>
      </w:r>
      <w:r w:rsidRPr="00070BB1">
        <w:t> </w:t>
      </w:r>
      <w:r w:rsidRPr="00070BB1">
        <w:t>Zkratky</w:t>
      </w:r>
      <w:r w:rsidR="004F5EDF" w:rsidRPr="00070BB1">
        <w:t xml:space="preserve"> a</w:t>
      </w:r>
      <w:r w:rsidR="004F5EDF">
        <w:t> </w:t>
      </w:r>
      <w:r w:rsidRPr="00070BB1">
        <w:t>značky</w:t>
      </w:r>
      <w:bookmarkEnd w:id="155"/>
      <w:bookmarkEnd w:id="156"/>
    </w:p>
    <w:p w14:paraId="4E0465A0" w14:textId="77777777" w:rsidR="00C77614" w:rsidRPr="00070BB1" w:rsidRDefault="00C77614" w:rsidP="0098576F">
      <w:pPr>
        <w:pStyle w:val="Textnormy"/>
        <w:spacing w:after="100"/>
      </w:pPr>
      <w:r w:rsidRPr="00070BB1">
        <w:t>SSZ</w:t>
      </w:r>
      <w:r w:rsidRPr="00070BB1">
        <w:tab/>
        <w:t>zkratka pro pojem „světelné signalizační zařízení“.</w:t>
      </w:r>
    </w:p>
    <w:p w14:paraId="19BB7EBF" w14:textId="77777777" w:rsidR="00C77614" w:rsidRPr="00070BB1" w:rsidRDefault="00C77614" w:rsidP="0098576F">
      <w:pPr>
        <w:pStyle w:val="Textnormy"/>
        <w:spacing w:after="100"/>
      </w:pPr>
      <w:r w:rsidRPr="00070BB1">
        <w:t>OHM</w:t>
      </w:r>
      <w:r w:rsidRPr="00070BB1">
        <w:tab/>
        <w:t>orientační hlasový majáček</w:t>
      </w:r>
    </w:p>
    <w:p w14:paraId="48FA3423" w14:textId="203AF5B3" w:rsidR="00C77614" w:rsidRPr="00070BB1" w:rsidRDefault="00C77614" w:rsidP="0098576F">
      <w:pPr>
        <w:pStyle w:val="Textnormy"/>
        <w:spacing w:after="100"/>
        <w:rPr>
          <w:color w:val="000000" w:themeColor="text1"/>
        </w:rPr>
      </w:pPr>
      <w:r w:rsidRPr="00070BB1">
        <w:rPr>
          <w:color w:val="000000" w:themeColor="text1"/>
        </w:rPr>
        <w:t>VPN</w:t>
      </w:r>
      <w:r w:rsidRPr="00070BB1">
        <w:rPr>
          <w:color w:val="000000" w:themeColor="text1"/>
        </w:rPr>
        <w:tab/>
        <w:t>povelový vysílač pro nevidomé</w:t>
      </w:r>
      <w:r w:rsidR="004F5EDF" w:rsidRPr="00070BB1">
        <w:rPr>
          <w:color w:val="000000" w:themeColor="text1"/>
        </w:rPr>
        <w:t xml:space="preserve"> a</w:t>
      </w:r>
      <w:r w:rsidR="004F5EDF">
        <w:rPr>
          <w:color w:val="000000" w:themeColor="text1"/>
        </w:rPr>
        <w:t> </w:t>
      </w:r>
      <w:r w:rsidRPr="00070BB1">
        <w:rPr>
          <w:color w:val="000000" w:themeColor="text1"/>
        </w:rPr>
        <w:t>slabozraké (zkratka pro Vysílačka Pro Nevidomé)</w:t>
      </w:r>
    </w:p>
    <w:p w14:paraId="41AEF8E2" w14:textId="77777777" w:rsidR="00C77614" w:rsidRPr="00070BB1" w:rsidRDefault="00C77614" w:rsidP="0098576F">
      <w:pPr>
        <w:pStyle w:val="Textnormy"/>
        <w:spacing w:after="100"/>
      </w:pPr>
      <w:r w:rsidRPr="00070BB1">
        <w:t>OS</w:t>
      </w:r>
      <w:r w:rsidRPr="00070BB1">
        <w:tab/>
        <w:t>orientační systém</w:t>
      </w:r>
    </w:p>
    <w:p w14:paraId="708ECB98" w14:textId="77777777" w:rsidR="00C77614" w:rsidRPr="00070BB1" w:rsidRDefault="00C77614" w:rsidP="0098576F">
      <w:pPr>
        <w:pStyle w:val="Textnormy"/>
        <w:spacing w:after="100"/>
      </w:pPr>
      <w:r w:rsidRPr="00070BB1">
        <w:t>IS</w:t>
      </w:r>
      <w:r w:rsidRPr="00070BB1">
        <w:tab/>
        <w:t>informační systém</w:t>
      </w:r>
    </w:p>
    <w:p w14:paraId="312569BA" w14:textId="77777777" w:rsidR="00C77614" w:rsidRPr="00070BB1" w:rsidRDefault="00C77614" w:rsidP="0098576F">
      <w:pPr>
        <w:pStyle w:val="Textnormy"/>
        <w:spacing w:after="100"/>
      </w:pPr>
      <w:r w:rsidRPr="00070BB1">
        <w:t>VO</w:t>
      </w:r>
      <w:r w:rsidRPr="00070BB1">
        <w:tab/>
        <w:t>sloup veřejného osvětlení</w:t>
      </w:r>
    </w:p>
    <w:p w14:paraId="0BC4678D" w14:textId="77777777" w:rsidR="00C77614" w:rsidRDefault="00C77614" w:rsidP="0098576F">
      <w:pPr>
        <w:pStyle w:val="Textnormy"/>
        <w:spacing w:after="100"/>
      </w:pPr>
      <w:r w:rsidRPr="00070BB1">
        <w:t>GU</w:t>
      </w:r>
      <w:r w:rsidRPr="00070BB1">
        <w:tab/>
        <w:t>jednotka lesku</w:t>
      </w:r>
    </w:p>
    <w:p w14:paraId="07926869" w14:textId="5441E420" w:rsidR="009E3921" w:rsidRPr="00070BB1" w:rsidRDefault="009E3921" w:rsidP="0098576F">
      <w:pPr>
        <w:pStyle w:val="Textnormy"/>
        <w:spacing w:after="100"/>
      </w:pPr>
      <w:r>
        <w:t>MHD</w:t>
      </w:r>
      <w:r>
        <w:tab/>
        <w:t>městská hromadná doprava</w:t>
      </w:r>
    </w:p>
    <w:p w14:paraId="08C53E0E" w14:textId="77777777" w:rsidR="00C77614" w:rsidRPr="00070BB1" w:rsidRDefault="00C77614" w:rsidP="0098576F">
      <w:pPr>
        <w:pStyle w:val="Nadpis1"/>
        <w:spacing w:before="340" w:after="160"/>
        <w:rPr>
          <w:rFonts w:cs="Arial"/>
        </w:rPr>
      </w:pPr>
      <w:bookmarkStart w:id="157" w:name="_Toc359252729"/>
      <w:bookmarkStart w:id="158" w:name="_Toc359252850"/>
      <w:bookmarkStart w:id="159" w:name="_Toc359252924"/>
      <w:bookmarkStart w:id="160" w:name="_Toc359283650"/>
      <w:bookmarkStart w:id="161" w:name="_Toc365965550"/>
      <w:bookmarkStart w:id="162" w:name="_Toc365967317"/>
      <w:bookmarkStart w:id="163" w:name="_Toc365968764"/>
      <w:bookmarkStart w:id="164" w:name="_Toc367082929"/>
      <w:bookmarkStart w:id="165" w:name="_Toc372429544"/>
      <w:bookmarkStart w:id="166" w:name="_Toc375302778"/>
      <w:bookmarkStart w:id="167" w:name="_Toc379098935"/>
      <w:bookmarkStart w:id="168" w:name="_Toc380735108"/>
      <w:bookmarkStart w:id="169" w:name="_Toc380735208"/>
      <w:bookmarkStart w:id="170" w:name="_Toc380825392"/>
      <w:bookmarkStart w:id="171" w:name="_Toc380827281"/>
      <w:bookmarkStart w:id="172" w:name="_Toc380886227"/>
      <w:bookmarkStart w:id="173" w:name="_Toc380886265"/>
      <w:bookmarkStart w:id="174" w:name="_Toc380886375"/>
      <w:bookmarkStart w:id="175" w:name="_Toc380886472"/>
      <w:bookmarkStart w:id="176" w:name="_Toc4487163"/>
      <w:bookmarkStart w:id="177" w:name="_Toc414351339"/>
      <w:bookmarkStart w:id="178" w:name="_Toc442858521"/>
      <w:bookmarkStart w:id="179" w:name="_Toc442858984"/>
      <w:bookmarkStart w:id="180" w:name="_Toc502299212"/>
      <w:bookmarkStart w:id="181" w:name="_Toc502299248"/>
      <w:bookmarkStart w:id="182" w:name="_Toc170307515"/>
      <w:r w:rsidRPr="00070BB1">
        <w:rPr>
          <w:rFonts w:cs="Arial"/>
        </w:rPr>
        <w:t>4</w:t>
      </w:r>
      <w:r w:rsidRPr="00070BB1">
        <w:rPr>
          <w:rFonts w:cs="Arial"/>
        </w:rPr>
        <w:t> </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070BB1">
        <w:rPr>
          <w:rFonts w:cs="Arial"/>
        </w:rPr>
        <w:t>Obecné principy přístupnosti</w:t>
      </w:r>
      <w:bookmarkEnd w:id="182"/>
    </w:p>
    <w:p w14:paraId="4032C420" w14:textId="6758D4E1" w:rsidR="00C63A0F" w:rsidRDefault="00C63A0F" w:rsidP="0098576F">
      <w:pPr>
        <w:pStyle w:val="Textnormy"/>
        <w:spacing w:after="100"/>
      </w:pPr>
      <w:bookmarkStart w:id="183" w:name="_Toc359252730"/>
      <w:bookmarkStart w:id="184" w:name="_Toc359252851"/>
      <w:bookmarkStart w:id="185" w:name="_Toc359252925"/>
      <w:bookmarkStart w:id="186" w:name="_Toc359283651"/>
      <w:bookmarkStart w:id="187" w:name="_Toc365965551"/>
      <w:bookmarkStart w:id="188" w:name="_Toc365967318"/>
      <w:bookmarkStart w:id="189" w:name="_Toc365968765"/>
      <w:bookmarkStart w:id="190" w:name="_Toc367082930"/>
      <w:bookmarkStart w:id="191" w:name="_Toc372429545"/>
      <w:bookmarkStart w:id="192" w:name="_Toc375302779"/>
      <w:bookmarkStart w:id="193" w:name="_Toc379098936"/>
      <w:bookmarkStart w:id="194" w:name="_Toc380735109"/>
      <w:bookmarkStart w:id="195" w:name="_Toc380735209"/>
      <w:bookmarkStart w:id="196" w:name="_Toc380825393"/>
      <w:bookmarkStart w:id="197" w:name="_Toc380827282"/>
      <w:bookmarkStart w:id="198" w:name="_Toc380886228"/>
      <w:bookmarkStart w:id="199" w:name="_Toc380886266"/>
      <w:bookmarkStart w:id="200" w:name="_Toc380886376"/>
      <w:bookmarkStart w:id="201" w:name="_Toc380886473"/>
      <w:bookmarkStart w:id="202" w:name="_Toc4487164"/>
      <w:bookmarkStart w:id="203" w:name="_Toc414351340"/>
      <w:bookmarkStart w:id="204" w:name="_Toc442858522"/>
      <w:bookmarkStart w:id="205" w:name="_Toc442858985"/>
      <w:bookmarkStart w:id="206" w:name="_Toc502299213"/>
      <w:bookmarkStart w:id="207" w:name="_Toc502299249"/>
      <w:r>
        <w:t>Požadavek na bezpečnost stavby musí zohlednit také její přístupnost. Z hlediska aplikace je bezpečnost nadřazena přístupnosti.</w:t>
      </w:r>
    </w:p>
    <w:p w14:paraId="5EBA0CE2" w14:textId="7B427942" w:rsidR="00C63A0F" w:rsidRPr="00070BB1" w:rsidRDefault="00C77614" w:rsidP="0098576F">
      <w:pPr>
        <w:pStyle w:val="Textnormy"/>
        <w:spacing w:after="100"/>
      </w:pPr>
      <w:r w:rsidRPr="00070BB1">
        <w:t>Stanovení základních požadavků na přístupnost staveb vychází</w:t>
      </w:r>
      <w:r w:rsidR="004F5EDF" w:rsidRPr="00070BB1">
        <w:t xml:space="preserve"> z</w:t>
      </w:r>
      <w:r w:rsidR="004F5EDF">
        <w:t> </w:t>
      </w:r>
      <w:r w:rsidRPr="00070BB1">
        <w:t>fyzických</w:t>
      </w:r>
      <w:r w:rsidR="004F5EDF" w:rsidRPr="00070BB1">
        <w:t xml:space="preserve"> a</w:t>
      </w:r>
      <w:r w:rsidR="004F5EDF">
        <w:t> </w:t>
      </w:r>
      <w:r w:rsidRPr="00070BB1">
        <w:t>smyslových schopností jednotlivých skupin uživatelů.</w:t>
      </w:r>
    </w:p>
    <w:p w14:paraId="643A9DD2" w14:textId="5D4BBE95" w:rsidR="00C77614" w:rsidRPr="00070BB1" w:rsidRDefault="00C77614" w:rsidP="0098576F">
      <w:pPr>
        <w:pStyle w:val="Nadpis2"/>
        <w:spacing w:before="220" w:after="100"/>
      </w:pPr>
      <w:bookmarkStart w:id="208" w:name="_Toc17030751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070BB1">
        <w:t>4.1</w:t>
      </w:r>
      <w:r w:rsidRPr="00070BB1">
        <w:t> </w:t>
      </w:r>
      <w:r w:rsidRPr="00070BB1">
        <w:t>Základní požadavky na přístupnost pro osoby</w:t>
      </w:r>
      <w:r w:rsidR="004F5EDF" w:rsidRPr="00070BB1">
        <w:t xml:space="preserve"> </w:t>
      </w:r>
      <w:r w:rsidR="004F5EDF" w:rsidRPr="00070BB1">
        <w:rPr>
          <w:rFonts w:eastAsiaTheme="minorHAnsi"/>
        </w:rPr>
        <w:t>s</w:t>
      </w:r>
      <w:r w:rsidR="004F5EDF">
        <w:rPr>
          <w:rFonts w:eastAsiaTheme="minorHAnsi"/>
        </w:rPr>
        <w:t> </w:t>
      </w:r>
      <w:r w:rsidRPr="00070BB1">
        <w:rPr>
          <w:rFonts w:eastAsiaTheme="minorHAnsi"/>
        </w:rPr>
        <w:t>omezenou schopností pohybu</w:t>
      </w:r>
      <w:bookmarkEnd w:id="208"/>
    </w:p>
    <w:p w14:paraId="37C56DA3" w14:textId="1688A504" w:rsidR="00C77614" w:rsidRDefault="00C77614" w:rsidP="0098576F">
      <w:pPr>
        <w:pStyle w:val="Textnormy"/>
        <w:spacing w:before="220" w:after="100"/>
      </w:pPr>
      <w:r w:rsidRPr="00070BB1">
        <w:rPr>
          <w:rFonts w:eastAsiaTheme="minorHAnsi"/>
          <w:b/>
          <w:bCs/>
        </w:rPr>
        <w:t>4.1.1</w:t>
      </w:r>
      <w:r w:rsidRPr="00070BB1">
        <w:t> </w:t>
      </w:r>
      <w:r w:rsidRPr="00070BB1">
        <w:t>Návrh</w:t>
      </w:r>
      <w:r w:rsidR="004F5EDF" w:rsidRPr="00070BB1">
        <w:t xml:space="preserve"> a</w:t>
      </w:r>
      <w:r w:rsidR="004F5EDF">
        <w:t> </w:t>
      </w:r>
      <w:r w:rsidRPr="00070BB1">
        <w:t>provedení stavby musí vycházet</w:t>
      </w:r>
      <w:r w:rsidR="004F5EDF" w:rsidRPr="00070BB1">
        <w:t xml:space="preserve"> z</w:t>
      </w:r>
      <w:r w:rsidR="004F5EDF">
        <w:t> </w:t>
      </w:r>
      <w:r w:rsidRPr="00070BB1">
        <w:t>možností, schopností</w:t>
      </w:r>
      <w:r w:rsidR="004F5EDF" w:rsidRPr="00070BB1">
        <w:t xml:space="preserve"> a</w:t>
      </w:r>
      <w:r w:rsidR="004F5EDF">
        <w:t> </w:t>
      </w:r>
      <w:r w:rsidRPr="00070BB1">
        <w:t>potřeb osob</w:t>
      </w:r>
      <w:r w:rsidR="004F5EDF" w:rsidRPr="00070BB1">
        <w:t xml:space="preserve"> s</w:t>
      </w:r>
      <w:r w:rsidR="004F5EDF">
        <w:t> </w:t>
      </w:r>
      <w:r w:rsidRPr="00070BB1">
        <w:t>pohybovým znevýhodněním, zejména osob na vozíku, osob</w:t>
      </w:r>
      <w:r w:rsidR="004F5EDF" w:rsidRPr="00070BB1">
        <w:t xml:space="preserve"> s</w:t>
      </w:r>
      <w:r w:rsidR="004F5EDF">
        <w:t> </w:t>
      </w:r>
      <w:r w:rsidRPr="00070BB1">
        <w:t>dětským kočárkem</w:t>
      </w:r>
      <w:r w:rsidR="004F5EDF" w:rsidRPr="00070BB1">
        <w:t xml:space="preserve"> a</w:t>
      </w:r>
      <w:r w:rsidR="004F5EDF">
        <w:t> </w:t>
      </w:r>
      <w:r w:rsidRPr="00070BB1">
        <w:t>osob</w:t>
      </w:r>
      <w:r w:rsidR="004F5EDF" w:rsidRPr="00070BB1">
        <w:t xml:space="preserve"> s</w:t>
      </w:r>
      <w:r w:rsidR="004F5EDF">
        <w:t> </w:t>
      </w:r>
      <w:r w:rsidRPr="00070BB1">
        <w:t>kompenzačními pomůckami.</w:t>
      </w:r>
    </w:p>
    <w:p w14:paraId="4A601A3B" w14:textId="710A4191" w:rsidR="00C63A0F" w:rsidRPr="00070BB1" w:rsidRDefault="00C63A0F" w:rsidP="0098576F">
      <w:pPr>
        <w:pStyle w:val="Textnormy"/>
        <w:spacing w:after="100"/>
      </w:pPr>
      <w:r>
        <w:t>Parametry stanovené normou vycházejí z parametrů ručn</w:t>
      </w:r>
      <w:r w:rsidR="002E7C83">
        <w:t>ě poháněných</w:t>
      </w:r>
      <w:r>
        <w:t xml:space="preserve"> vozíků a elektrick</w:t>
      </w:r>
      <w:r w:rsidR="002E7C83">
        <w:t>y poháněných</w:t>
      </w:r>
      <w:r>
        <w:t xml:space="preserve"> vozíků třídy A. Požadavky jsou stanoveny</w:t>
      </w:r>
      <w:r w:rsidR="00FD06E0">
        <w:t xml:space="preserve"> pro dospělé uživatele.</w:t>
      </w:r>
    </w:p>
    <w:p w14:paraId="2C0BD2B8" w14:textId="423D0763" w:rsidR="00C77614" w:rsidRPr="00070BB1" w:rsidRDefault="00C77614" w:rsidP="009E3921">
      <w:pPr>
        <w:pStyle w:val="NadpisTab"/>
        <w:spacing w:before="220"/>
        <w:rPr>
          <w:rFonts w:eastAsiaTheme="minorHAnsi"/>
          <w:lang w:eastAsia="en-US"/>
        </w:rPr>
      </w:pPr>
      <w:r w:rsidRPr="00070BB1">
        <w:rPr>
          <w:rFonts w:eastAsiaTheme="minorHAnsi"/>
          <w:lang w:eastAsia="en-US"/>
        </w:rPr>
        <w:t>Tabulka</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 Maximální rozměry vozíků, kočárků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pomůcek</w:t>
      </w:r>
    </w:p>
    <w:tbl>
      <w:tblPr>
        <w:tblStyle w:val="Mkatabulky"/>
        <w:tblW w:w="0" w:type="auto"/>
        <w:tblLook w:val="04A0" w:firstRow="1" w:lastRow="0" w:firstColumn="1" w:lastColumn="0" w:noHBand="0" w:noVBand="1"/>
      </w:tblPr>
      <w:tblGrid>
        <w:gridCol w:w="4287"/>
        <w:gridCol w:w="957"/>
        <w:gridCol w:w="957"/>
        <w:gridCol w:w="882"/>
        <w:gridCol w:w="992"/>
        <w:gridCol w:w="987"/>
      </w:tblGrid>
      <w:tr w:rsidR="00C77614" w:rsidRPr="00070BB1" w14:paraId="531DC7F7" w14:textId="77777777" w:rsidTr="004B2FBD">
        <w:trPr>
          <w:trHeight w:val="1196"/>
        </w:trPr>
        <w:tc>
          <w:tcPr>
            <w:tcW w:w="4287" w:type="dxa"/>
            <w:vAlign w:val="center"/>
          </w:tcPr>
          <w:p w14:paraId="5C9FA1C7" w14:textId="77777777" w:rsidR="00C77614" w:rsidRPr="00070BB1" w:rsidRDefault="00C77614" w:rsidP="009E3921">
            <w:pPr>
              <w:pStyle w:val="Texttabulky"/>
              <w:spacing w:before="44" w:after="44"/>
              <w:rPr>
                <w:rFonts w:eastAsiaTheme="minorHAnsi"/>
                <w:b/>
              </w:rPr>
            </w:pPr>
            <w:r w:rsidRPr="00070BB1">
              <w:rPr>
                <w:rFonts w:eastAsiaTheme="minorHAnsi"/>
                <w:b/>
              </w:rPr>
              <w:t>Typ vozíku</w:t>
            </w:r>
          </w:p>
        </w:tc>
        <w:tc>
          <w:tcPr>
            <w:tcW w:w="2796" w:type="dxa"/>
            <w:gridSpan w:val="3"/>
          </w:tcPr>
          <w:p w14:paraId="730E2D53" w14:textId="77777777" w:rsidR="00C77614" w:rsidRPr="00070BB1" w:rsidRDefault="00C77614" w:rsidP="009E3921">
            <w:pPr>
              <w:pStyle w:val="Texttabulky"/>
              <w:spacing w:before="44" w:after="44"/>
              <w:jc w:val="center"/>
              <w:rPr>
                <w:rFonts w:eastAsiaTheme="minorHAnsi"/>
                <w:b/>
              </w:rPr>
            </w:pPr>
            <w:r w:rsidRPr="00070BB1">
              <w:rPr>
                <w:rFonts w:eastAsiaTheme="minorHAnsi"/>
                <w:b/>
              </w:rPr>
              <w:t>Délka [mm]</w:t>
            </w:r>
          </w:p>
          <w:p w14:paraId="01EDC7C9" w14:textId="77777777" w:rsidR="00C77614" w:rsidRPr="009E3921" w:rsidRDefault="00C77614" w:rsidP="009E3921">
            <w:pPr>
              <w:pStyle w:val="Texttabulky"/>
              <w:spacing w:before="44" w:after="44"/>
              <w:jc w:val="center"/>
              <w:rPr>
                <w:rFonts w:eastAsiaTheme="minorHAnsi"/>
                <w:b/>
                <w:sz w:val="12"/>
                <w:szCs w:val="12"/>
              </w:rPr>
            </w:pPr>
            <w:r w:rsidRPr="009E3921">
              <w:rPr>
                <w:b/>
                <w:noProof/>
                <w:sz w:val="12"/>
                <w:szCs w:val="12"/>
              </w:rPr>
              <w:drawing>
                <wp:anchor distT="0" distB="0" distL="114300" distR="114300" simplePos="0" relativeHeight="251675136" behindDoc="1" locked="0" layoutInCell="1" allowOverlap="1" wp14:anchorId="50C0C30F" wp14:editId="4C168ABA">
                  <wp:simplePos x="0" y="0"/>
                  <wp:positionH relativeFrom="column">
                    <wp:posOffset>450215</wp:posOffset>
                  </wp:positionH>
                  <wp:positionV relativeFrom="paragraph">
                    <wp:posOffset>5080</wp:posOffset>
                  </wp:positionV>
                  <wp:extent cx="725170" cy="725170"/>
                  <wp:effectExtent l="0" t="0" r="0" b="0"/>
                  <wp:wrapTight wrapText="bothSides">
                    <wp:wrapPolygon edited="0">
                      <wp:start x="14186" y="1702"/>
                      <wp:lineTo x="6809" y="5107"/>
                      <wp:lineTo x="2837" y="8511"/>
                      <wp:lineTo x="2837" y="11916"/>
                      <wp:lineTo x="567" y="14186"/>
                      <wp:lineTo x="0" y="19860"/>
                      <wp:lineTo x="567" y="20995"/>
                      <wp:lineTo x="20427" y="20995"/>
                      <wp:lineTo x="20995" y="20995"/>
                      <wp:lineTo x="20427" y="10214"/>
                      <wp:lineTo x="17590" y="3405"/>
                      <wp:lineTo x="16455" y="1702"/>
                      <wp:lineTo x="14186" y="1702"/>
                    </wp:wrapPolygon>
                  </wp:wrapTight>
                  <wp:docPr id="5" name="Obrázek 5" descr="Ikona Rozměry Invalidní vozík Boční poh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kona Rozměry Invalidní vozík Boční pohl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a:ln>
                            <a:noFill/>
                          </a:ln>
                        </pic:spPr>
                      </pic:pic>
                    </a:graphicData>
                  </a:graphic>
                </wp:anchor>
              </w:drawing>
            </w:r>
          </w:p>
          <w:p w14:paraId="1A161C99" w14:textId="77777777" w:rsidR="00C77614" w:rsidRPr="00070BB1" w:rsidRDefault="00C77614" w:rsidP="009E3921">
            <w:pPr>
              <w:pStyle w:val="Texttabulky"/>
              <w:spacing w:before="44" w:after="44"/>
              <w:jc w:val="center"/>
              <w:rPr>
                <w:rFonts w:eastAsiaTheme="minorHAnsi"/>
                <w:b/>
              </w:rPr>
            </w:pPr>
          </w:p>
          <w:p w14:paraId="5D53E45D" w14:textId="77777777" w:rsidR="00C77614" w:rsidRPr="00070BB1" w:rsidRDefault="00C77614" w:rsidP="009E3921">
            <w:pPr>
              <w:pStyle w:val="Texttabulky"/>
              <w:spacing w:before="44" w:after="44"/>
              <w:jc w:val="center"/>
              <w:rPr>
                <w:rFonts w:eastAsiaTheme="minorHAnsi"/>
                <w:b/>
              </w:rPr>
            </w:pPr>
          </w:p>
          <w:p w14:paraId="766C98E7" w14:textId="77777777" w:rsidR="00C77614" w:rsidRPr="00070BB1" w:rsidRDefault="00C77614" w:rsidP="009E3921">
            <w:pPr>
              <w:pStyle w:val="Texttabulky"/>
              <w:spacing w:before="44" w:after="44"/>
              <w:jc w:val="center"/>
              <w:rPr>
                <w:rFonts w:eastAsiaTheme="minorHAnsi"/>
                <w:b/>
              </w:rPr>
            </w:pPr>
          </w:p>
          <w:p w14:paraId="3F32BCF2" w14:textId="77777777" w:rsidR="00C77614" w:rsidRPr="00070BB1" w:rsidRDefault="00C77614" w:rsidP="009E3921">
            <w:pPr>
              <w:pStyle w:val="Texttabulky"/>
              <w:spacing w:before="44" w:after="44"/>
              <w:jc w:val="center"/>
              <w:rPr>
                <w:rFonts w:eastAsiaTheme="minorHAnsi"/>
                <w:b/>
              </w:rPr>
            </w:pPr>
          </w:p>
        </w:tc>
        <w:tc>
          <w:tcPr>
            <w:tcW w:w="1979" w:type="dxa"/>
            <w:gridSpan w:val="2"/>
          </w:tcPr>
          <w:p w14:paraId="18876077" w14:textId="77777777" w:rsidR="00C77614" w:rsidRPr="00070BB1" w:rsidRDefault="00C77614" w:rsidP="009E3921">
            <w:pPr>
              <w:pStyle w:val="Texttabulky"/>
              <w:spacing w:before="44" w:after="44"/>
              <w:jc w:val="center"/>
              <w:rPr>
                <w:rFonts w:eastAsiaTheme="minorHAnsi"/>
                <w:b/>
              </w:rPr>
            </w:pPr>
            <w:r w:rsidRPr="00070BB1">
              <w:rPr>
                <w:rFonts w:eastAsiaTheme="minorHAnsi"/>
                <w:b/>
              </w:rPr>
              <w:t>Šířka [mm]</w:t>
            </w:r>
          </w:p>
          <w:p w14:paraId="1C8C72D3" w14:textId="77777777" w:rsidR="00C77614" w:rsidRPr="009E3921" w:rsidRDefault="00C77614" w:rsidP="009E3921">
            <w:pPr>
              <w:pStyle w:val="Texttabulky"/>
              <w:spacing w:before="44" w:after="44"/>
              <w:jc w:val="center"/>
              <w:rPr>
                <w:rFonts w:eastAsiaTheme="minorHAnsi"/>
                <w:b/>
                <w:sz w:val="12"/>
                <w:szCs w:val="12"/>
              </w:rPr>
            </w:pPr>
            <w:r w:rsidRPr="009E3921">
              <w:rPr>
                <w:b/>
                <w:noProof/>
                <w:sz w:val="12"/>
                <w:szCs w:val="12"/>
              </w:rPr>
              <w:drawing>
                <wp:anchor distT="0" distB="0" distL="114300" distR="114300" simplePos="0" relativeHeight="251674112" behindDoc="1" locked="0" layoutInCell="1" allowOverlap="1" wp14:anchorId="60E500B3" wp14:editId="30D870DB">
                  <wp:simplePos x="0" y="0"/>
                  <wp:positionH relativeFrom="column">
                    <wp:posOffset>257810</wp:posOffset>
                  </wp:positionH>
                  <wp:positionV relativeFrom="paragraph">
                    <wp:posOffset>53340</wp:posOffset>
                  </wp:positionV>
                  <wp:extent cx="675640" cy="675640"/>
                  <wp:effectExtent l="0" t="0" r="0" b="0"/>
                  <wp:wrapTight wrapText="bothSides">
                    <wp:wrapPolygon edited="0">
                      <wp:start x="4872" y="609"/>
                      <wp:lineTo x="3045" y="20707"/>
                      <wp:lineTo x="3654" y="20707"/>
                      <wp:lineTo x="17662" y="20707"/>
                      <wp:lineTo x="15835" y="609"/>
                      <wp:lineTo x="4872" y="609"/>
                    </wp:wrapPolygon>
                  </wp:wrapTight>
                  <wp:docPr id="2" name="Obrázek 2" descr="Rozměry symbolu invalidní vozík pohled zepř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ozměry symbolu invalidní vozík pohled zepřed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anchor>
              </w:drawing>
            </w:r>
          </w:p>
        </w:tc>
      </w:tr>
      <w:tr w:rsidR="00C77614" w:rsidRPr="00070BB1" w14:paraId="363118F1" w14:textId="77777777" w:rsidTr="004B2FBD">
        <w:tc>
          <w:tcPr>
            <w:tcW w:w="4287" w:type="dxa"/>
            <w:vAlign w:val="center"/>
          </w:tcPr>
          <w:p w14:paraId="388D3B3A" w14:textId="108E100B" w:rsidR="00C77614" w:rsidRPr="00070BB1" w:rsidRDefault="00C77614" w:rsidP="009E3921">
            <w:pPr>
              <w:pStyle w:val="Texttabulky"/>
              <w:spacing w:before="44" w:after="44"/>
              <w:rPr>
                <w:rFonts w:eastAsiaTheme="minorHAnsi"/>
              </w:rPr>
            </w:pPr>
            <w:r w:rsidRPr="00070BB1">
              <w:rPr>
                <w:rFonts w:eastAsiaTheme="minorHAnsi"/>
              </w:rPr>
              <w:t xml:space="preserve">Ručně poháněný </w:t>
            </w:r>
            <w:proofErr w:type="spellStart"/>
            <w:r w:rsidRPr="00070BB1">
              <w:rPr>
                <w:rFonts w:eastAsiaTheme="minorHAnsi"/>
              </w:rPr>
              <w:t>vozík</w:t>
            </w:r>
            <w:r w:rsidRPr="00070BB1">
              <w:rPr>
                <w:rFonts w:eastAsiaTheme="minorHAnsi"/>
                <w:vertAlign w:val="superscript"/>
              </w:rPr>
              <w:t>a</w:t>
            </w:r>
            <w:proofErr w:type="spellEnd"/>
          </w:p>
        </w:tc>
        <w:tc>
          <w:tcPr>
            <w:tcW w:w="2796" w:type="dxa"/>
            <w:gridSpan w:val="3"/>
            <w:vAlign w:val="center"/>
          </w:tcPr>
          <w:p w14:paraId="1D25FA83" w14:textId="75D78707" w:rsidR="00C77614" w:rsidRPr="00070BB1" w:rsidRDefault="00C77614" w:rsidP="009E3921">
            <w:pPr>
              <w:pStyle w:val="Texttabulky"/>
              <w:spacing w:before="44" w:after="44"/>
              <w:jc w:val="center"/>
              <w:rPr>
                <w:rFonts w:eastAsiaTheme="minorHAnsi"/>
              </w:rPr>
            </w:pPr>
            <w:r w:rsidRPr="00070BB1">
              <w:rPr>
                <w:rFonts w:eastAsiaTheme="minorHAnsi"/>
              </w:rPr>
              <w:t>1</w:t>
            </w:r>
            <w:r w:rsidR="006969E3">
              <w:rPr>
                <w:rFonts w:eastAsiaTheme="minorHAnsi"/>
              </w:rPr>
              <w:t> </w:t>
            </w:r>
            <w:r w:rsidRPr="00070BB1">
              <w:rPr>
                <w:rFonts w:eastAsiaTheme="minorHAnsi"/>
              </w:rPr>
              <w:t>200</w:t>
            </w:r>
          </w:p>
        </w:tc>
        <w:tc>
          <w:tcPr>
            <w:tcW w:w="1979" w:type="dxa"/>
            <w:gridSpan w:val="2"/>
            <w:vAlign w:val="center"/>
          </w:tcPr>
          <w:p w14:paraId="55083048" w14:textId="77777777" w:rsidR="00C77614" w:rsidRPr="00070BB1" w:rsidRDefault="00C77614" w:rsidP="009E3921">
            <w:pPr>
              <w:pStyle w:val="Texttabulky"/>
              <w:spacing w:before="44" w:after="44"/>
              <w:jc w:val="center"/>
              <w:rPr>
                <w:rFonts w:eastAsiaTheme="minorHAnsi"/>
              </w:rPr>
            </w:pPr>
            <w:r w:rsidRPr="00070BB1">
              <w:rPr>
                <w:rFonts w:eastAsiaTheme="minorHAnsi"/>
              </w:rPr>
              <w:t>700</w:t>
            </w:r>
          </w:p>
        </w:tc>
      </w:tr>
      <w:tr w:rsidR="00C77614" w:rsidRPr="00070BB1" w14:paraId="2845B7A8" w14:textId="77777777" w:rsidTr="004B2FBD">
        <w:tc>
          <w:tcPr>
            <w:tcW w:w="4287" w:type="dxa"/>
            <w:vMerge w:val="restart"/>
            <w:vAlign w:val="center"/>
          </w:tcPr>
          <w:p w14:paraId="1496A6C7" w14:textId="350A334A" w:rsidR="00C77614" w:rsidRPr="00070BB1" w:rsidRDefault="00C77614" w:rsidP="009E3921">
            <w:pPr>
              <w:pStyle w:val="Texttabulky"/>
              <w:spacing w:before="44" w:after="44"/>
              <w:rPr>
                <w:rFonts w:eastAsiaTheme="minorHAnsi"/>
                <w:vertAlign w:val="superscript"/>
              </w:rPr>
            </w:pPr>
            <w:r w:rsidRPr="00070BB1">
              <w:rPr>
                <w:rFonts w:eastAsiaTheme="minorHAnsi"/>
              </w:rPr>
              <w:t xml:space="preserve">Elektricky poháněný </w:t>
            </w:r>
            <w:proofErr w:type="spellStart"/>
            <w:r w:rsidRPr="00070BB1">
              <w:rPr>
                <w:rFonts w:eastAsiaTheme="minorHAnsi"/>
              </w:rPr>
              <w:t>vozík</w:t>
            </w:r>
            <w:r w:rsidRPr="00070BB1">
              <w:rPr>
                <w:rFonts w:eastAsiaTheme="minorHAnsi"/>
                <w:vertAlign w:val="superscript"/>
              </w:rPr>
              <w:t>b</w:t>
            </w:r>
            <w:proofErr w:type="spellEnd"/>
          </w:p>
        </w:tc>
        <w:tc>
          <w:tcPr>
            <w:tcW w:w="957" w:type="dxa"/>
            <w:vAlign w:val="center"/>
          </w:tcPr>
          <w:p w14:paraId="7288CFDF" w14:textId="77777777" w:rsidR="00C77614" w:rsidRPr="00070BB1" w:rsidRDefault="00C77614" w:rsidP="009E3921">
            <w:pPr>
              <w:pStyle w:val="Texttabulky"/>
              <w:spacing w:before="44" w:after="44"/>
              <w:jc w:val="center"/>
              <w:rPr>
                <w:rFonts w:eastAsiaTheme="minorHAnsi"/>
              </w:rPr>
            </w:pPr>
            <w:r w:rsidRPr="00070BB1">
              <w:rPr>
                <w:rFonts w:eastAsiaTheme="minorHAnsi"/>
              </w:rPr>
              <w:t>A</w:t>
            </w:r>
          </w:p>
        </w:tc>
        <w:tc>
          <w:tcPr>
            <w:tcW w:w="957" w:type="dxa"/>
            <w:vAlign w:val="center"/>
          </w:tcPr>
          <w:p w14:paraId="059B84F8" w14:textId="77777777" w:rsidR="00C77614" w:rsidRPr="00070BB1" w:rsidRDefault="00C77614" w:rsidP="009E3921">
            <w:pPr>
              <w:pStyle w:val="Texttabulky"/>
              <w:spacing w:before="44" w:after="44"/>
              <w:jc w:val="center"/>
              <w:rPr>
                <w:rFonts w:eastAsiaTheme="minorHAnsi"/>
              </w:rPr>
            </w:pPr>
            <w:r w:rsidRPr="00070BB1">
              <w:rPr>
                <w:rFonts w:eastAsiaTheme="minorHAnsi"/>
              </w:rPr>
              <w:t>B</w:t>
            </w:r>
          </w:p>
        </w:tc>
        <w:tc>
          <w:tcPr>
            <w:tcW w:w="882" w:type="dxa"/>
            <w:vAlign w:val="center"/>
          </w:tcPr>
          <w:p w14:paraId="3A48C163" w14:textId="77777777" w:rsidR="00C77614" w:rsidRPr="00070BB1" w:rsidRDefault="00C77614" w:rsidP="009E3921">
            <w:pPr>
              <w:pStyle w:val="Texttabulky"/>
              <w:spacing w:before="44" w:after="44"/>
              <w:jc w:val="center"/>
              <w:rPr>
                <w:rFonts w:eastAsiaTheme="minorHAnsi"/>
              </w:rPr>
            </w:pPr>
            <w:r w:rsidRPr="00070BB1">
              <w:rPr>
                <w:rFonts w:eastAsiaTheme="minorHAnsi"/>
              </w:rPr>
              <w:t>C</w:t>
            </w:r>
          </w:p>
        </w:tc>
        <w:tc>
          <w:tcPr>
            <w:tcW w:w="992" w:type="dxa"/>
            <w:vAlign w:val="center"/>
          </w:tcPr>
          <w:p w14:paraId="142FBBA6" w14:textId="77777777" w:rsidR="00C77614" w:rsidRPr="00070BB1" w:rsidRDefault="00C77614" w:rsidP="009E3921">
            <w:pPr>
              <w:pStyle w:val="Texttabulky"/>
              <w:spacing w:before="44" w:after="44"/>
              <w:jc w:val="center"/>
              <w:rPr>
                <w:rFonts w:eastAsiaTheme="minorHAnsi"/>
              </w:rPr>
            </w:pPr>
            <w:r w:rsidRPr="00070BB1">
              <w:rPr>
                <w:rFonts w:eastAsiaTheme="minorHAnsi"/>
              </w:rPr>
              <w:t>A, B</w:t>
            </w:r>
          </w:p>
        </w:tc>
        <w:tc>
          <w:tcPr>
            <w:tcW w:w="987" w:type="dxa"/>
            <w:vAlign w:val="center"/>
          </w:tcPr>
          <w:p w14:paraId="063E8A21" w14:textId="77777777" w:rsidR="00C77614" w:rsidRPr="00070BB1" w:rsidRDefault="00C77614" w:rsidP="009E3921">
            <w:pPr>
              <w:pStyle w:val="Texttabulky"/>
              <w:spacing w:before="44" w:after="44"/>
              <w:jc w:val="center"/>
              <w:rPr>
                <w:rFonts w:eastAsiaTheme="minorHAnsi"/>
              </w:rPr>
            </w:pPr>
            <w:r w:rsidRPr="00070BB1">
              <w:rPr>
                <w:rFonts w:eastAsiaTheme="minorHAnsi"/>
              </w:rPr>
              <w:t>C</w:t>
            </w:r>
          </w:p>
        </w:tc>
      </w:tr>
      <w:tr w:rsidR="00C77614" w:rsidRPr="00070BB1" w14:paraId="1CCE9C45" w14:textId="77777777" w:rsidTr="004B2FBD">
        <w:tc>
          <w:tcPr>
            <w:tcW w:w="4287" w:type="dxa"/>
            <w:vMerge/>
            <w:vAlign w:val="center"/>
          </w:tcPr>
          <w:p w14:paraId="15A36D31" w14:textId="77777777" w:rsidR="00C77614" w:rsidRPr="00070BB1" w:rsidRDefault="00C77614" w:rsidP="009E3921">
            <w:pPr>
              <w:pStyle w:val="Texttabulky"/>
              <w:spacing w:before="44" w:after="44"/>
              <w:rPr>
                <w:rFonts w:eastAsiaTheme="minorHAnsi"/>
              </w:rPr>
            </w:pPr>
          </w:p>
        </w:tc>
        <w:tc>
          <w:tcPr>
            <w:tcW w:w="957" w:type="dxa"/>
            <w:vAlign w:val="center"/>
          </w:tcPr>
          <w:p w14:paraId="39A0BD61" w14:textId="4A86D0FE"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200</w:t>
            </w:r>
          </w:p>
        </w:tc>
        <w:tc>
          <w:tcPr>
            <w:tcW w:w="957" w:type="dxa"/>
            <w:vAlign w:val="center"/>
          </w:tcPr>
          <w:p w14:paraId="668DFE23" w14:textId="310C73F8"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400</w:t>
            </w:r>
          </w:p>
        </w:tc>
        <w:tc>
          <w:tcPr>
            <w:tcW w:w="882" w:type="dxa"/>
            <w:vAlign w:val="center"/>
          </w:tcPr>
          <w:p w14:paraId="705B84FD" w14:textId="21D74B7F" w:rsidR="00C77614" w:rsidRPr="00070BB1" w:rsidRDefault="00374416" w:rsidP="009E3921">
            <w:pPr>
              <w:pStyle w:val="Texttabulky"/>
              <w:spacing w:before="44" w:after="44"/>
              <w:jc w:val="center"/>
              <w:rPr>
                <w:rFonts w:eastAsiaTheme="minorHAnsi"/>
              </w:rPr>
            </w:pPr>
            <w:r>
              <w:rPr>
                <w:rFonts w:eastAsiaTheme="minorHAnsi"/>
              </w:rPr>
              <w:t>–</w:t>
            </w:r>
          </w:p>
        </w:tc>
        <w:tc>
          <w:tcPr>
            <w:tcW w:w="992" w:type="dxa"/>
            <w:vAlign w:val="center"/>
          </w:tcPr>
          <w:p w14:paraId="0209DCEB" w14:textId="77777777" w:rsidR="00C77614" w:rsidRPr="00070BB1" w:rsidRDefault="00C77614" w:rsidP="009E3921">
            <w:pPr>
              <w:pStyle w:val="Texttabulky"/>
              <w:spacing w:before="44" w:after="44"/>
              <w:jc w:val="center"/>
              <w:rPr>
                <w:rFonts w:eastAsiaTheme="minorHAnsi"/>
              </w:rPr>
            </w:pPr>
            <w:r w:rsidRPr="00070BB1">
              <w:rPr>
                <w:rFonts w:eastAsiaTheme="minorHAnsi"/>
              </w:rPr>
              <w:t>700</w:t>
            </w:r>
          </w:p>
        </w:tc>
        <w:tc>
          <w:tcPr>
            <w:tcW w:w="987" w:type="dxa"/>
            <w:vAlign w:val="center"/>
          </w:tcPr>
          <w:p w14:paraId="4F6CD25A" w14:textId="77777777" w:rsidR="00C77614" w:rsidRPr="00070BB1" w:rsidRDefault="00C77614" w:rsidP="009E3921">
            <w:pPr>
              <w:pStyle w:val="Texttabulky"/>
              <w:spacing w:before="44" w:after="44"/>
              <w:jc w:val="center"/>
              <w:rPr>
                <w:rFonts w:eastAsiaTheme="minorHAnsi"/>
              </w:rPr>
            </w:pPr>
            <w:r w:rsidRPr="00070BB1">
              <w:rPr>
                <w:rFonts w:eastAsiaTheme="minorHAnsi"/>
              </w:rPr>
              <w:t>800</w:t>
            </w:r>
          </w:p>
        </w:tc>
      </w:tr>
      <w:tr w:rsidR="00C77614" w:rsidRPr="00070BB1" w14:paraId="6FF0B7C2" w14:textId="77777777" w:rsidTr="004B2FBD">
        <w:tc>
          <w:tcPr>
            <w:tcW w:w="4287" w:type="dxa"/>
            <w:vAlign w:val="center"/>
          </w:tcPr>
          <w:p w14:paraId="3D4DB7D1" w14:textId="77777777" w:rsidR="00C77614" w:rsidRPr="00070BB1" w:rsidRDefault="00C77614" w:rsidP="009E3921">
            <w:pPr>
              <w:pStyle w:val="Texttabulky"/>
              <w:spacing w:before="44" w:after="44"/>
              <w:rPr>
                <w:rFonts w:eastAsiaTheme="minorHAnsi"/>
              </w:rPr>
            </w:pPr>
            <w:r w:rsidRPr="00070BB1">
              <w:rPr>
                <w:rFonts w:eastAsiaTheme="minorHAnsi"/>
              </w:rPr>
              <w:t>Sportovní vozík</w:t>
            </w:r>
          </w:p>
        </w:tc>
        <w:tc>
          <w:tcPr>
            <w:tcW w:w="2796" w:type="dxa"/>
            <w:gridSpan w:val="3"/>
            <w:vAlign w:val="center"/>
          </w:tcPr>
          <w:p w14:paraId="6991A1F8" w14:textId="45C9C6D0"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200</w:t>
            </w:r>
          </w:p>
        </w:tc>
        <w:tc>
          <w:tcPr>
            <w:tcW w:w="1979" w:type="dxa"/>
            <w:gridSpan w:val="2"/>
            <w:vAlign w:val="center"/>
          </w:tcPr>
          <w:p w14:paraId="12FF8728" w14:textId="68DCEB9B"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000</w:t>
            </w:r>
          </w:p>
        </w:tc>
      </w:tr>
      <w:tr w:rsidR="00C77614" w:rsidRPr="00070BB1" w14:paraId="612F92F7" w14:textId="77777777" w:rsidTr="004B2FBD">
        <w:tc>
          <w:tcPr>
            <w:tcW w:w="4287" w:type="dxa"/>
            <w:vAlign w:val="center"/>
          </w:tcPr>
          <w:p w14:paraId="00C69075" w14:textId="635E67AF" w:rsidR="00C77614" w:rsidRPr="00070BB1" w:rsidRDefault="00C77614" w:rsidP="009E3921">
            <w:pPr>
              <w:pStyle w:val="Texttabulky"/>
              <w:spacing w:before="44" w:after="44"/>
              <w:rPr>
                <w:rFonts w:eastAsiaTheme="minorHAnsi"/>
                <w:vertAlign w:val="superscript"/>
              </w:rPr>
            </w:pPr>
            <w:r w:rsidRPr="00070BB1">
              <w:rPr>
                <w:rFonts w:eastAsiaTheme="minorHAnsi"/>
              </w:rPr>
              <w:t xml:space="preserve">Dětský </w:t>
            </w:r>
            <w:proofErr w:type="spellStart"/>
            <w:r w:rsidRPr="00070BB1">
              <w:rPr>
                <w:rFonts w:eastAsiaTheme="minorHAnsi"/>
              </w:rPr>
              <w:t>vozík</w:t>
            </w:r>
            <w:r w:rsidRPr="00070BB1">
              <w:rPr>
                <w:rFonts w:eastAsiaTheme="minorHAnsi"/>
                <w:vertAlign w:val="superscript"/>
              </w:rPr>
              <w:t>a</w:t>
            </w:r>
            <w:proofErr w:type="spellEnd"/>
          </w:p>
        </w:tc>
        <w:tc>
          <w:tcPr>
            <w:tcW w:w="2796" w:type="dxa"/>
            <w:gridSpan w:val="3"/>
            <w:vAlign w:val="center"/>
          </w:tcPr>
          <w:p w14:paraId="5CA07919" w14:textId="77777777" w:rsidR="00C77614" w:rsidRPr="00070BB1" w:rsidRDefault="00C77614" w:rsidP="009E3921">
            <w:pPr>
              <w:pStyle w:val="Texttabulky"/>
              <w:spacing w:before="44" w:after="44"/>
              <w:jc w:val="center"/>
              <w:rPr>
                <w:rFonts w:eastAsiaTheme="minorHAnsi"/>
              </w:rPr>
            </w:pPr>
            <w:r w:rsidRPr="00070BB1">
              <w:rPr>
                <w:rFonts w:eastAsiaTheme="minorHAnsi"/>
              </w:rPr>
              <w:t>870</w:t>
            </w:r>
          </w:p>
        </w:tc>
        <w:tc>
          <w:tcPr>
            <w:tcW w:w="1979" w:type="dxa"/>
            <w:gridSpan w:val="2"/>
            <w:vAlign w:val="center"/>
          </w:tcPr>
          <w:p w14:paraId="13528E73" w14:textId="77777777" w:rsidR="00C77614" w:rsidRPr="00070BB1" w:rsidRDefault="00C77614" w:rsidP="009E3921">
            <w:pPr>
              <w:pStyle w:val="Texttabulky"/>
              <w:spacing w:before="44" w:after="44"/>
              <w:jc w:val="center"/>
              <w:rPr>
                <w:rFonts w:eastAsiaTheme="minorHAnsi"/>
              </w:rPr>
            </w:pPr>
            <w:r w:rsidRPr="00070BB1">
              <w:rPr>
                <w:rFonts w:eastAsiaTheme="minorHAnsi"/>
              </w:rPr>
              <w:t>570</w:t>
            </w:r>
          </w:p>
        </w:tc>
      </w:tr>
      <w:tr w:rsidR="00C77614" w:rsidRPr="00070BB1" w14:paraId="3457344B" w14:textId="77777777" w:rsidTr="004B2FBD">
        <w:tc>
          <w:tcPr>
            <w:tcW w:w="4287" w:type="dxa"/>
            <w:vAlign w:val="center"/>
          </w:tcPr>
          <w:p w14:paraId="7925E89E" w14:textId="37BCA18E" w:rsidR="00C77614" w:rsidRPr="00070BB1" w:rsidRDefault="00C77614" w:rsidP="009E3921">
            <w:pPr>
              <w:pStyle w:val="Texttabulky"/>
              <w:spacing w:before="44" w:after="44"/>
              <w:rPr>
                <w:rFonts w:eastAsiaTheme="minorHAnsi"/>
              </w:rPr>
            </w:pPr>
            <w:r w:rsidRPr="00070BB1">
              <w:rPr>
                <w:rFonts w:eastAsiaTheme="minorHAnsi"/>
              </w:rPr>
              <w:t xml:space="preserve">Zdravotní </w:t>
            </w:r>
            <w:proofErr w:type="spellStart"/>
            <w:r w:rsidRPr="00070BB1">
              <w:rPr>
                <w:rFonts w:eastAsiaTheme="minorHAnsi"/>
              </w:rPr>
              <w:t>kočárek</w:t>
            </w:r>
            <w:r w:rsidRPr="00070BB1">
              <w:rPr>
                <w:rFonts w:eastAsiaTheme="minorHAnsi"/>
                <w:vertAlign w:val="superscript"/>
              </w:rPr>
              <w:t>a</w:t>
            </w:r>
            <w:proofErr w:type="spellEnd"/>
          </w:p>
        </w:tc>
        <w:tc>
          <w:tcPr>
            <w:tcW w:w="2796" w:type="dxa"/>
            <w:gridSpan w:val="3"/>
            <w:vAlign w:val="center"/>
          </w:tcPr>
          <w:p w14:paraId="3E59DBE7" w14:textId="7E479589"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450</w:t>
            </w:r>
          </w:p>
        </w:tc>
        <w:tc>
          <w:tcPr>
            <w:tcW w:w="1979" w:type="dxa"/>
            <w:gridSpan w:val="2"/>
            <w:vAlign w:val="center"/>
          </w:tcPr>
          <w:p w14:paraId="1855F2FB" w14:textId="77777777" w:rsidR="00C77614" w:rsidRPr="00070BB1" w:rsidRDefault="00C77614" w:rsidP="009E3921">
            <w:pPr>
              <w:pStyle w:val="Texttabulky"/>
              <w:spacing w:before="44" w:after="44"/>
              <w:jc w:val="center"/>
              <w:rPr>
                <w:rFonts w:eastAsiaTheme="minorHAnsi"/>
              </w:rPr>
            </w:pPr>
            <w:r w:rsidRPr="00070BB1">
              <w:rPr>
                <w:rFonts w:eastAsiaTheme="minorHAnsi"/>
              </w:rPr>
              <w:t>700</w:t>
            </w:r>
          </w:p>
        </w:tc>
      </w:tr>
      <w:tr w:rsidR="00C77614" w:rsidRPr="00070BB1" w14:paraId="425DAF4E" w14:textId="77777777" w:rsidTr="004B2FBD">
        <w:tc>
          <w:tcPr>
            <w:tcW w:w="4287" w:type="dxa"/>
            <w:vAlign w:val="center"/>
          </w:tcPr>
          <w:p w14:paraId="107DE210" w14:textId="5A8E9D86" w:rsidR="00C77614" w:rsidRPr="00070BB1" w:rsidRDefault="00C77614" w:rsidP="009E3921">
            <w:pPr>
              <w:pStyle w:val="Texttabulky"/>
              <w:spacing w:before="44" w:after="44"/>
              <w:rPr>
                <w:rFonts w:eastAsiaTheme="minorHAnsi"/>
              </w:rPr>
            </w:pPr>
            <w:r w:rsidRPr="00070BB1">
              <w:rPr>
                <w:rFonts w:eastAsiaTheme="minorHAnsi"/>
              </w:rPr>
              <w:t xml:space="preserve">Kočárek pro dvojčata (sezení vedle </w:t>
            </w:r>
            <w:proofErr w:type="gramStart"/>
            <w:r w:rsidRPr="00070BB1">
              <w:rPr>
                <w:rFonts w:eastAsiaTheme="minorHAnsi"/>
              </w:rPr>
              <w:t>sebe)</w:t>
            </w:r>
            <w:r w:rsidRPr="00070BB1">
              <w:rPr>
                <w:rFonts w:eastAsiaTheme="minorHAnsi"/>
                <w:vertAlign w:val="superscript"/>
              </w:rPr>
              <w:t>a</w:t>
            </w:r>
            <w:proofErr w:type="gramEnd"/>
          </w:p>
        </w:tc>
        <w:tc>
          <w:tcPr>
            <w:tcW w:w="2796" w:type="dxa"/>
            <w:gridSpan w:val="3"/>
            <w:vAlign w:val="center"/>
          </w:tcPr>
          <w:p w14:paraId="485637DC" w14:textId="1B40AF1E"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150</w:t>
            </w:r>
          </w:p>
        </w:tc>
        <w:tc>
          <w:tcPr>
            <w:tcW w:w="1979" w:type="dxa"/>
            <w:gridSpan w:val="2"/>
            <w:vAlign w:val="center"/>
          </w:tcPr>
          <w:p w14:paraId="2EA9C7AB" w14:textId="77777777" w:rsidR="00C77614" w:rsidRPr="00070BB1" w:rsidRDefault="00C77614" w:rsidP="009E3921">
            <w:pPr>
              <w:pStyle w:val="Texttabulky"/>
              <w:spacing w:before="44" w:after="44"/>
              <w:jc w:val="center"/>
              <w:rPr>
                <w:rFonts w:eastAsiaTheme="minorHAnsi"/>
              </w:rPr>
            </w:pPr>
            <w:r w:rsidRPr="00070BB1">
              <w:rPr>
                <w:rFonts w:eastAsiaTheme="minorHAnsi"/>
              </w:rPr>
              <w:t>800</w:t>
            </w:r>
          </w:p>
        </w:tc>
      </w:tr>
      <w:tr w:rsidR="00C77614" w:rsidRPr="00070BB1" w14:paraId="374DF3F8" w14:textId="77777777" w:rsidTr="004B2FBD">
        <w:tc>
          <w:tcPr>
            <w:tcW w:w="4287" w:type="dxa"/>
            <w:vAlign w:val="center"/>
          </w:tcPr>
          <w:p w14:paraId="1F1B286B" w14:textId="2C3E0ED3" w:rsidR="00C77614" w:rsidRPr="00070BB1" w:rsidRDefault="00C77614" w:rsidP="009E3921">
            <w:pPr>
              <w:pStyle w:val="Texttabulky"/>
              <w:spacing w:before="44" w:after="44"/>
              <w:rPr>
                <w:rFonts w:eastAsiaTheme="minorHAnsi"/>
              </w:rPr>
            </w:pPr>
            <w:r w:rsidRPr="00070BB1">
              <w:rPr>
                <w:rFonts w:eastAsiaTheme="minorHAnsi"/>
              </w:rPr>
              <w:t xml:space="preserve">Kočárek pro dvojčata (sezení za </w:t>
            </w:r>
            <w:proofErr w:type="gramStart"/>
            <w:r w:rsidRPr="00070BB1">
              <w:rPr>
                <w:rFonts w:eastAsiaTheme="minorHAnsi"/>
              </w:rPr>
              <w:t>sebou)</w:t>
            </w:r>
            <w:r w:rsidRPr="00070BB1">
              <w:rPr>
                <w:rFonts w:eastAsiaTheme="minorHAnsi"/>
                <w:vertAlign w:val="superscript"/>
              </w:rPr>
              <w:t>a</w:t>
            </w:r>
            <w:proofErr w:type="gramEnd"/>
          </w:p>
        </w:tc>
        <w:tc>
          <w:tcPr>
            <w:tcW w:w="2796" w:type="dxa"/>
            <w:gridSpan w:val="3"/>
            <w:vAlign w:val="center"/>
          </w:tcPr>
          <w:p w14:paraId="6FEA459E" w14:textId="1B8ADF9A" w:rsidR="00C77614" w:rsidRPr="00070BB1" w:rsidRDefault="00C77614" w:rsidP="009E3921">
            <w:pPr>
              <w:pStyle w:val="Texttabulky"/>
              <w:spacing w:before="44" w:after="44"/>
              <w:jc w:val="center"/>
              <w:rPr>
                <w:rFonts w:eastAsiaTheme="minorHAnsi"/>
              </w:rPr>
            </w:pPr>
            <w:r w:rsidRPr="00070BB1">
              <w:rPr>
                <w:rFonts w:eastAsiaTheme="minorHAnsi"/>
              </w:rPr>
              <w:t>1</w:t>
            </w:r>
            <w:r w:rsidR="007C4DC9">
              <w:rPr>
                <w:rFonts w:eastAsiaTheme="minorHAnsi"/>
              </w:rPr>
              <w:t xml:space="preserve"> </w:t>
            </w:r>
            <w:r w:rsidRPr="00070BB1">
              <w:rPr>
                <w:rFonts w:eastAsiaTheme="minorHAnsi"/>
              </w:rPr>
              <w:t>250</w:t>
            </w:r>
          </w:p>
        </w:tc>
        <w:tc>
          <w:tcPr>
            <w:tcW w:w="1979" w:type="dxa"/>
            <w:gridSpan w:val="2"/>
            <w:vAlign w:val="center"/>
          </w:tcPr>
          <w:p w14:paraId="097DB9CF" w14:textId="77777777" w:rsidR="00C77614" w:rsidRPr="00070BB1" w:rsidRDefault="00C77614" w:rsidP="009E3921">
            <w:pPr>
              <w:pStyle w:val="Texttabulky"/>
              <w:spacing w:before="44" w:after="44"/>
              <w:jc w:val="center"/>
              <w:rPr>
                <w:rFonts w:eastAsiaTheme="minorHAnsi"/>
              </w:rPr>
            </w:pPr>
            <w:r w:rsidRPr="00070BB1">
              <w:rPr>
                <w:rFonts w:eastAsiaTheme="minorHAnsi"/>
              </w:rPr>
              <w:t>600</w:t>
            </w:r>
          </w:p>
        </w:tc>
      </w:tr>
      <w:tr w:rsidR="00C77614" w:rsidRPr="00070BB1" w14:paraId="127A9EEF" w14:textId="77777777" w:rsidTr="004B2FBD">
        <w:tc>
          <w:tcPr>
            <w:tcW w:w="4287" w:type="dxa"/>
            <w:vAlign w:val="center"/>
          </w:tcPr>
          <w:p w14:paraId="44954CA8" w14:textId="77777777" w:rsidR="00C77614" w:rsidRPr="00070BB1" w:rsidRDefault="00C77614" w:rsidP="009E3921">
            <w:pPr>
              <w:pStyle w:val="Texttabulky"/>
              <w:spacing w:before="44" w:after="44"/>
              <w:rPr>
                <w:rFonts w:eastAsiaTheme="minorHAnsi"/>
              </w:rPr>
            </w:pPr>
            <w:r w:rsidRPr="00070BB1">
              <w:rPr>
                <w:rFonts w:eastAsiaTheme="minorHAnsi"/>
              </w:rPr>
              <w:t>Chodítko</w:t>
            </w:r>
          </w:p>
        </w:tc>
        <w:tc>
          <w:tcPr>
            <w:tcW w:w="2796" w:type="dxa"/>
            <w:gridSpan w:val="3"/>
            <w:vAlign w:val="center"/>
          </w:tcPr>
          <w:p w14:paraId="2EAAA186" w14:textId="77777777" w:rsidR="00C77614" w:rsidRPr="00070BB1" w:rsidRDefault="00C77614" w:rsidP="009E3921">
            <w:pPr>
              <w:pStyle w:val="Texttabulky"/>
              <w:spacing w:before="44" w:after="44"/>
              <w:jc w:val="center"/>
              <w:rPr>
                <w:rFonts w:eastAsiaTheme="minorHAnsi"/>
              </w:rPr>
            </w:pPr>
            <w:r w:rsidRPr="00070BB1">
              <w:rPr>
                <w:rFonts w:eastAsiaTheme="minorHAnsi"/>
              </w:rPr>
              <w:t>750</w:t>
            </w:r>
          </w:p>
        </w:tc>
        <w:tc>
          <w:tcPr>
            <w:tcW w:w="1979" w:type="dxa"/>
            <w:gridSpan w:val="2"/>
            <w:vAlign w:val="center"/>
          </w:tcPr>
          <w:p w14:paraId="63035902" w14:textId="77777777" w:rsidR="00C77614" w:rsidRPr="00070BB1" w:rsidRDefault="00C77614" w:rsidP="009E3921">
            <w:pPr>
              <w:pStyle w:val="Texttabulky"/>
              <w:spacing w:before="44" w:after="44"/>
              <w:jc w:val="center"/>
              <w:rPr>
                <w:rFonts w:eastAsiaTheme="minorHAnsi"/>
              </w:rPr>
            </w:pPr>
            <w:r w:rsidRPr="00070BB1">
              <w:rPr>
                <w:rFonts w:eastAsiaTheme="minorHAnsi"/>
              </w:rPr>
              <w:t>750</w:t>
            </w:r>
          </w:p>
        </w:tc>
      </w:tr>
      <w:tr w:rsidR="00C77614" w:rsidRPr="00070BB1" w14:paraId="09379D3F" w14:textId="77777777" w:rsidTr="0098576F">
        <w:tc>
          <w:tcPr>
            <w:tcW w:w="9062" w:type="dxa"/>
            <w:gridSpan w:val="6"/>
            <w:vAlign w:val="center"/>
          </w:tcPr>
          <w:p w14:paraId="052FFE4F" w14:textId="69FAB582" w:rsidR="00C77614" w:rsidRPr="00070BB1" w:rsidRDefault="00C77614" w:rsidP="009E3921">
            <w:pPr>
              <w:pStyle w:val="Texttabulky"/>
              <w:spacing w:before="44" w:after="44"/>
              <w:ind w:left="316" w:hanging="316"/>
              <w:jc w:val="both"/>
              <w:rPr>
                <w:rFonts w:eastAsiaTheme="minorHAnsi"/>
              </w:rPr>
            </w:pPr>
            <w:r w:rsidRPr="00142397">
              <w:rPr>
                <w:rFonts w:eastAsiaTheme="minorHAnsi"/>
                <w:vertAlign w:val="superscript"/>
              </w:rPr>
              <w:t>a</w:t>
            </w:r>
            <w:r w:rsidR="00142397">
              <w:rPr>
                <w:rFonts w:eastAsiaTheme="minorHAnsi"/>
              </w:rPr>
              <w:tab/>
            </w:r>
            <w:r w:rsidRPr="00070BB1">
              <w:rPr>
                <w:rFonts w:eastAsiaTheme="minorHAnsi"/>
              </w:rPr>
              <w:t>Délka vozíku nebo kočárku</w:t>
            </w:r>
            <w:r w:rsidR="004F5EDF" w:rsidRPr="00070BB1">
              <w:rPr>
                <w:rFonts w:eastAsiaTheme="minorHAnsi"/>
              </w:rPr>
              <w:t xml:space="preserve"> s</w:t>
            </w:r>
            <w:r w:rsidR="004F5EDF">
              <w:rPr>
                <w:rFonts w:eastAsiaTheme="minorHAnsi"/>
              </w:rPr>
              <w:t> </w:t>
            </w:r>
            <w:r w:rsidRPr="00070BB1">
              <w:rPr>
                <w:rFonts w:eastAsiaTheme="minorHAnsi"/>
              </w:rPr>
              <w:t xml:space="preserve">doprovodem se </w:t>
            </w:r>
            <w:proofErr w:type="gramStart"/>
            <w:r w:rsidRPr="00070BB1">
              <w:rPr>
                <w:rFonts w:eastAsiaTheme="minorHAnsi"/>
              </w:rPr>
              <w:t>zvětší</w:t>
            </w:r>
            <w:proofErr w:type="gramEnd"/>
            <w:r w:rsidR="004F5EDF" w:rsidRPr="00070BB1">
              <w:rPr>
                <w:rFonts w:eastAsiaTheme="minorHAnsi"/>
              </w:rPr>
              <w:t xml:space="preserve"> o</w:t>
            </w:r>
            <w:r w:rsidR="004F5EDF">
              <w:rPr>
                <w:rFonts w:eastAsiaTheme="minorHAnsi"/>
              </w:rPr>
              <w:t> </w:t>
            </w:r>
            <w:r w:rsidRPr="00070BB1">
              <w:rPr>
                <w:rFonts w:eastAsiaTheme="minorHAnsi"/>
              </w:rPr>
              <w:t>550 mm</w:t>
            </w:r>
          </w:p>
          <w:p w14:paraId="1C51CD24" w14:textId="5A710203" w:rsidR="00C77614" w:rsidRPr="00070BB1" w:rsidRDefault="00C77614" w:rsidP="009E3921">
            <w:pPr>
              <w:pStyle w:val="Texttabulky"/>
              <w:spacing w:before="44" w:after="44"/>
              <w:ind w:left="316" w:hanging="316"/>
              <w:jc w:val="both"/>
              <w:rPr>
                <w:rFonts w:eastAsiaTheme="minorHAnsi"/>
              </w:rPr>
            </w:pPr>
            <w:r w:rsidRPr="00142397">
              <w:rPr>
                <w:rFonts w:eastAsiaTheme="minorHAnsi"/>
                <w:vertAlign w:val="superscript"/>
              </w:rPr>
              <w:t>b</w:t>
            </w:r>
            <w:r w:rsidR="00142397">
              <w:rPr>
                <w:rFonts w:eastAsiaTheme="minorHAnsi"/>
              </w:rPr>
              <w:tab/>
            </w:r>
            <w:r w:rsidRPr="0098576F">
              <w:rPr>
                <w:rFonts w:eastAsiaTheme="minorHAnsi"/>
                <w:spacing w:val="-2"/>
              </w:rPr>
              <w:t>Elektricky poháněný vozík</w:t>
            </w:r>
            <w:r w:rsidR="004F5EDF" w:rsidRPr="0098576F">
              <w:rPr>
                <w:rFonts w:eastAsiaTheme="minorHAnsi"/>
                <w:spacing w:val="-2"/>
              </w:rPr>
              <w:t xml:space="preserve"> – </w:t>
            </w:r>
            <w:r w:rsidRPr="0098576F">
              <w:rPr>
                <w:rFonts w:eastAsiaTheme="minorHAnsi"/>
                <w:spacing w:val="-2"/>
              </w:rPr>
              <w:t>třída A: interiérový vozík, nemusí být schopen zdolávat venkovní překážky, před</w:t>
            </w:r>
            <w:r w:rsidR="0098576F" w:rsidRPr="0098576F">
              <w:rPr>
                <w:rFonts w:eastAsiaTheme="minorHAnsi"/>
                <w:spacing w:val="-2"/>
              </w:rPr>
              <w:t>-</w:t>
            </w:r>
            <w:r w:rsidR="0098576F" w:rsidRPr="0098576F">
              <w:rPr>
                <w:rFonts w:eastAsiaTheme="minorHAnsi"/>
                <w:spacing w:val="-2"/>
              </w:rPr>
              <w:br/>
            </w:r>
            <w:r w:rsidRPr="00070BB1">
              <w:rPr>
                <w:rFonts w:eastAsiaTheme="minorHAnsi"/>
              </w:rPr>
              <w:t>pokládá se jízda po rovném povrchu</w:t>
            </w:r>
            <w:r w:rsidR="004F5EDF" w:rsidRPr="00070BB1">
              <w:rPr>
                <w:rFonts w:eastAsiaTheme="minorHAnsi"/>
              </w:rPr>
              <w:t xml:space="preserve"> s</w:t>
            </w:r>
            <w:r w:rsidR="004F5EDF">
              <w:rPr>
                <w:rFonts w:eastAsiaTheme="minorHAnsi"/>
              </w:rPr>
              <w:t> </w:t>
            </w:r>
            <w:r w:rsidRPr="00070BB1">
              <w:rPr>
                <w:rFonts w:eastAsiaTheme="minorHAnsi"/>
              </w:rPr>
              <w:t>malým sklonem, třída B:</w:t>
            </w:r>
            <w:r w:rsidR="004F5EDF" w:rsidRPr="00070BB1">
              <w:rPr>
                <w:rFonts w:eastAsiaTheme="minorHAnsi"/>
              </w:rPr>
              <w:t xml:space="preserve"> v</w:t>
            </w:r>
            <w:r w:rsidR="004F5EDF">
              <w:rPr>
                <w:rFonts w:eastAsiaTheme="minorHAnsi"/>
              </w:rPr>
              <w:t> </w:t>
            </w:r>
            <w:r w:rsidRPr="00070BB1">
              <w:rPr>
                <w:rFonts w:eastAsiaTheme="minorHAnsi"/>
              </w:rPr>
              <w:t>interiéru může být pohyb ztížený,</w:t>
            </w:r>
            <w:r w:rsidR="004F5EDF" w:rsidRPr="00070BB1">
              <w:rPr>
                <w:rFonts w:eastAsiaTheme="minorHAnsi"/>
              </w:rPr>
              <w:t xml:space="preserve"> v</w:t>
            </w:r>
            <w:r w:rsidR="0098576F">
              <w:rPr>
                <w:rFonts w:eastAsiaTheme="minorHAnsi"/>
              </w:rPr>
              <w:t> </w:t>
            </w:r>
            <w:proofErr w:type="spellStart"/>
            <w:r w:rsidRPr="00070BB1">
              <w:rPr>
                <w:rFonts w:eastAsiaTheme="minorHAnsi"/>
              </w:rPr>
              <w:t>exte</w:t>
            </w:r>
            <w:proofErr w:type="spellEnd"/>
            <w:r w:rsidR="0098576F">
              <w:rPr>
                <w:rFonts w:eastAsiaTheme="minorHAnsi"/>
              </w:rPr>
              <w:t>-</w:t>
            </w:r>
            <w:r w:rsidR="0098576F">
              <w:rPr>
                <w:rFonts w:eastAsiaTheme="minorHAnsi"/>
              </w:rPr>
              <w:br/>
            </w:r>
            <w:proofErr w:type="spellStart"/>
            <w:r w:rsidRPr="0098576F">
              <w:rPr>
                <w:rFonts w:eastAsiaTheme="minorHAnsi"/>
                <w:spacing w:val="-4"/>
              </w:rPr>
              <w:t>riéru</w:t>
            </w:r>
            <w:proofErr w:type="spellEnd"/>
            <w:r w:rsidRPr="0098576F">
              <w:rPr>
                <w:rFonts w:eastAsiaTheme="minorHAnsi"/>
                <w:spacing w:val="-4"/>
              </w:rPr>
              <w:t xml:space="preserve"> možná jízda na mírném nerovném povrchu</w:t>
            </w:r>
            <w:r w:rsidR="004F5EDF" w:rsidRPr="0098576F">
              <w:rPr>
                <w:rFonts w:eastAsiaTheme="minorHAnsi"/>
                <w:spacing w:val="-4"/>
              </w:rPr>
              <w:t xml:space="preserve"> s </w:t>
            </w:r>
            <w:r w:rsidRPr="0098576F">
              <w:rPr>
                <w:rFonts w:eastAsiaTheme="minorHAnsi"/>
                <w:spacing w:val="-4"/>
              </w:rPr>
              <w:t>mírným sklonem, třída C: exteriérový vozík</w:t>
            </w:r>
            <w:r w:rsidR="004F5EDF" w:rsidRPr="0098576F">
              <w:rPr>
                <w:rFonts w:eastAsiaTheme="minorHAnsi"/>
                <w:spacing w:val="-4"/>
              </w:rPr>
              <w:t xml:space="preserve"> s </w:t>
            </w:r>
            <w:r w:rsidRPr="0098576F">
              <w:rPr>
                <w:rFonts w:eastAsiaTheme="minorHAnsi"/>
                <w:spacing w:val="-4"/>
              </w:rPr>
              <w:t>delším dojezdem, z</w:t>
            </w:r>
            <w:r w:rsidRPr="00070BB1">
              <w:rPr>
                <w:rFonts w:eastAsiaTheme="minorHAnsi"/>
              </w:rPr>
              <w:t>vládá jízdu po nerovném povrchu</w:t>
            </w:r>
            <w:r w:rsidR="004F5EDF" w:rsidRPr="00070BB1">
              <w:rPr>
                <w:rFonts w:eastAsiaTheme="minorHAnsi"/>
              </w:rPr>
              <w:t xml:space="preserve"> s</w:t>
            </w:r>
            <w:r w:rsidR="004F5EDF">
              <w:rPr>
                <w:rFonts w:eastAsiaTheme="minorHAnsi"/>
              </w:rPr>
              <w:t> </w:t>
            </w:r>
            <w:r w:rsidRPr="00070BB1">
              <w:rPr>
                <w:rFonts w:eastAsiaTheme="minorHAnsi"/>
              </w:rPr>
              <w:t>prudším sklonem, vozík není určen pro použití ve vnitřních prostorách</w:t>
            </w:r>
          </w:p>
        </w:tc>
      </w:tr>
    </w:tbl>
    <w:p w14:paraId="35983215" w14:textId="77777777" w:rsidR="00C77614" w:rsidRDefault="00C77614" w:rsidP="009E3921">
      <w:pPr>
        <w:pStyle w:val="Textnormy"/>
        <w:spacing w:before="340" w:after="100"/>
        <w:rPr>
          <w:rFonts w:eastAsiaTheme="minorHAnsi"/>
        </w:rPr>
      </w:pPr>
      <w:r w:rsidRPr="00070BB1">
        <w:rPr>
          <w:rFonts w:eastAsiaTheme="minorHAnsi"/>
          <w:b/>
          <w:bCs/>
        </w:rPr>
        <w:t>4.1.2</w:t>
      </w:r>
      <w:r w:rsidRPr="00070BB1">
        <w:t> </w:t>
      </w:r>
      <w:r w:rsidRPr="00070BB1">
        <w:rPr>
          <w:rFonts w:eastAsiaTheme="minorHAnsi"/>
        </w:rPr>
        <w:t>Výškové rozdíly pochozích ploch nesmí být vyšší než 20 mm.</w:t>
      </w:r>
    </w:p>
    <w:p w14:paraId="50101C98" w14:textId="176DF060" w:rsidR="00FD06E0" w:rsidRPr="00070BB1" w:rsidRDefault="00FD06E0" w:rsidP="009E3921">
      <w:pPr>
        <w:pStyle w:val="Poznmka"/>
        <w:spacing w:before="180" w:after="180"/>
        <w:rPr>
          <w:rFonts w:eastAsiaTheme="minorHAnsi"/>
        </w:rPr>
      </w:pPr>
      <w:r>
        <w:rPr>
          <w:rFonts w:eastAsiaTheme="minorHAnsi"/>
        </w:rPr>
        <w:t>POZNÁMKA</w:t>
      </w:r>
      <w:r>
        <w:rPr>
          <w:rFonts w:eastAsiaTheme="minorHAnsi"/>
        </w:rPr>
        <w:t> </w:t>
      </w:r>
      <w:r>
        <w:rPr>
          <w:rFonts w:eastAsiaTheme="minorHAnsi"/>
        </w:rPr>
        <w:t>U železničních staveb jsou rozměry mezery pro pře</w:t>
      </w:r>
      <w:r w:rsidR="00253D00">
        <w:rPr>
          <w:rFonts w:eastAsiaTheme="minorHAnsi"/>
        </w:rPr>
        <w:t>koná</w:t>
      </w:r>
      <w:r>
        <w:rPr>
          <w:rFonts w:eastAsiaTheme="minorHAnsi"/>
        </w:rPr>
        <w:t xml:space="preserve">ní vozíkem </w:t>
      </w:r>
      <w:r w:rsidR="00344AC8">
        <w:rPr>
          <w:rFonts w:eastAsiaTheme="minorHAnsi"/>
        </w:rPr>
        <w:t>75 mm ve vodorovném a 50 mm ve svislém směru.</w:t>
      </w:r>
    </w:p>
    <w:p w14:paraId="2AC63250" w14:textId="332556C4" w:rsidR="00C77614" w:rsidRPr="00070BB1" w:rsidRDefault="00C77614" w:rsidP="0098576F">
      <w:pPr>
        <w:pStyle w:val="Textnormy"/>
        <w:spacing w:before="220" w:after="100"/>
        <w:rPr>
          <w:rFonts w:eastAsiaTheme="minorHAnsi"/>
        </w:rPr>
      </w:pPr>
      <w:r w:rsidRPr="00070BB1">
        <w:rPr>
          <w:rFonts w:eastAsiaTheme="minorHAnsi"/>
          <w:b/>
          <w:bCs/>
        </w:rPr>
        <w:t>4.1.3</w:t>
      </w:r>
      <w:r w:rsidRPr="00070BB1">
        <w:t> </w:t>
      </w:r>
      <w:r w:rsidRPr="00070BB1">
        <w:t>Pokud se pro pochozí plochu použije rošt nebo jiný materiál</w:t>
      </w:r>
      <w:r w:rsidR="004F5EDF" w:rsidRPr="00070BB1">
        <w:t xml:space="preserve"> s</w:t>
      </w:r>
      <w:r w:rsidR="004F5EDF">
        <w:t> </w:t>
      </w:r>
      <w:r w:rsidRPr="00070BB1">
        <w:t>perforovaným povrchem</w:t>
      </w:r>
      <w:r w:rsidR="009E3921">
        <w:t xml:space="preserve"> </w:t>
      </w:r>
      <w:proofErr w:type="gramStart"/>
      <w:r w:rsidR="009E3921">
        <w:t>a pod.</w:t>
      </w:r>
      <w:proofErr w:type="gramEnd"/>
      <w:r w:rsidRPr="00070BB1">
        <w:t xml:space="preserve">, musí mít velikost otvorů </w:t>
      </w:r>
      <w:r w:rsidR="00344AC8">
        <w:t>nebo příčné mezery maximálně 12 mm</w:t>
      </w:r>
      <w:r w:rsidRPr="00070BB1">
        <w:t xml:space="preserve"> ve směru chůze</w:t>
      </w:r>
      <w:r w:rsidR="00D213FD">
        <w:t>. Čistící rohože smí mít velikost otvorů nebo příčné mezery maximálně 10 mm ve směru chůze</w:t>
      </w:r>
      <w:r w:rsidRPr="00070BB1">
        <w:t>.</w:t>
      </w:r>
    </w:p>
    <w:p w14:paraId="1084E302" w14:textId="5AF0E8A6" w:rsidR="00C77614" w:rsidRPr="00070BB1" w:rsidRDefault="00C77614" w:rsidP="008C22EE">
      <w:pPr>
        <w:pStyle w:val="Textnormy"/>
        <w:pageBreakBefore/>
      </w:pPr>
      <w:r w:rsidRPr="008C22EE">
        <w:rPr>
          <w:rFonts w:eastAsiaTheme="minorHAnsi"/>
          <w:b/>
          <w:bCs/>
          <w:spacing w:val="-5"/>
        </w:rPr>
        <w:lastRenderedPageBreak/>
        <w:t>4.1.4</w:t>
      </w:r>
      <w:r w:rsidRPr="008C22EE">
        <w:rPr>
          <w:spacing w:val="-5"/>
        </w:rPr>
        <w:t> </w:t>
      </w:r>
      <w:r w:rsidRPr="008C22EE">
        <w:rPr>
          <w:rFonts w:eastAsiaTheme="minorHAnsi"/>
          <w:spacing w:val="-5"/>
        </w:rPr>
        <w:t>Minimální manipulační prostor pro otáčení vozíku je nejméně 1</w:t>
      </w:r>
      <w:r w:rsidR="005F1C4C" w:rsidRPr="008C22EE">
        <w:rPr>
          <w:rFonts w:eastAsiaTheme="minorHAnsi"/>
          <w:spacing w:val="-5"/>
        </w:rPr>
        <w:t> </w:t>
      </w:r>
      <w:r w:rsidRPr="008C22EE">
        <w:rPr>
          <w:rFonts w:eastAsiaTheme="minorHAnsi"/>
          <w:spacing w:val="-5"/>
        </w:rPr>
        <w:t>500 mm</w:t>
      </w:r>
      <w:r w:rsidR="004F5EDF" w:rsidRPr="008C22EE">
        <w:rPr>
          <w:rFonts w:eastAsiaTheme="minorHAnsi"/>
          <w:spacing w:val="-5"/>
        </w:rPr>
        <w:t xml:space="preserve"> </w:t>
      </w:r>
      <w:r w:rsidR="005F1C4C" w:rsidRPr="008C22EE">
        <w:rPr>
          <w:rFonts w:eastAsiaTheme="minorHAnsi"/>
          <w:spacing w:val="-5"/>
        </w:rPr>
        <w:sym w:font="Symbol" w:char="F0B4"/>
      </w:r>
      <w:r w:rsidR="004F5EDF" w:rsidRPr="008C22EE">
        <w:rPr>
          <w:rFonts w:eastAsiaTheme="minorHAnsi"/>
          <w:spacing w:val="-5"/>
        </w:rPr>
        <w:t> </w:t>
      </w:r>
      <w:r w:rsidRPr="008C22EE">
        <w:rPr>
          <w:rFonts w:eastAsiaTheme="minorHAnsi"/>
          <w:spacing w:val="-5"/>
        </w:rPr>
        <w:t>1</w:t>
      </w:r>
      <w:r w:rsidR="005F1C4C" w:rsidRPr="008C22EE">
        <w:rPr>
          <w:rFonts w:eastAsiaTheme="minorHAnsi"/>
          <w:spacing w:val="-5"/>
        </w:rPr>
        <w:t> </w:t>
      </w:r>
      <w:r w:rsidRPr="008C22EE">
        <w:rPr>
          <w:rFonts w:eastAsiaTheme="minorHAnsi"/>
          <w:spacing w:val="-5"/>
        </w:rPr>
        <w:t>500 mm (kruh</w:t>
      </w:r>
      <w:r w:rsidR="004F5EDF" w:rsidRPr="008C22EE">
        <w:rPr>
          <w:rFonts w:eastAsiaTheme="minorHAnsi"/>
          <w:spacing w:val="-5"/>
        </w:rPr>
        <w:t xml:space="preserve"> o </w:t>
      </w:r>
      <w:r w:rsidRPr="008C22EE">
        <w:rPr>
          <w:rFonts w:eastAsiaTheme="minorHAnsi"/>
          <w:spacing w:val="-5"/>
        </w:rPr>
        <w:t>průměru 1</w:t>
      </w:r>
      <w:r w:rsidR="005F1C4C" w:rsidRPr="008C22EE">
        <w:rPr>
          <w:rFonts w:eastAsiaTheme="minorHAnsi"/>
          <w:spacing w:val="-5"/>
        </w:rPr>
        <w:t> </w:t>
      </w:r>
      <w:r w:rsidRPr="008C22EE">
        <w:rPr>
          <w:rFonts w:eastAsiaTheme="minorHAnsi"/>
          <w:spacing w:val="-5"/>
        </w:rPr>
        <w:t>500 mm).</w:t>
      </w:r>
      <w:r w:rsidR="004F5EDF" w:rsidRPr="008C22EE">
        <w:rPr>
          <w:rFonts w:eastAsiaTheme="minorHAnsi"/>
          <w:spacing w:val="-5"/>
        </w:rPr>
        <w:t xml:space="preserve"> </w:t>
      </w:r>
      <w:r w:rsidR="004F5EDF" w:rsidRPr="00070BB1">
        <w:rPr>
          <w:rFonts w:eastAsiaTheme="minorHAnsi"/>
        </w:rPr>
        <w:t>V</w:t>
      </w:r>
      <w:r w:rsidR="004F5EDF">
        <w:rPr>
          <w:rFonts w:eastAsiaTheme="minorHAnsi"/>
        </w:rPr>
        <w:t> </w:t>
      </w:r>
      <w:r w:rsidRPr="00070BB1">
        <w:rPr>
          <w:rFonts w:eastAsiaTheme="minorHAnsi"/>
        </w:rPr>
        <w:t>případě změn dokončených staveb lze pro otáčení vozíku</w:t>
      </w:r>
      <w:r w:rsidR="004F5EDF" w:rsidRPr="00070BB1">
        <w:rPr>
          <w:rFonts w:eastAsiaTheme="minorHAnsi"/>
        </w:rPr>
        <w:t xml:space="preserve"> o</w:t>
      </w:r>
      <w:r w:rsidR="004F5EDF">
        <w:rPr>
          <w:rFonts w:eastAsiaTheme="minorHAnsi"/>
        </w:rPr>
        <w:t> </w:t>
      </w:r>
      <w:r w:rsidRPr="00070BB1">
        <w:rPr>
          <w:rFonts w:eastAsiaTheme="minorHAnsi"/>
        </w:rPr>
        <w:t>90° použít nejmenší prostor obdélníku</w:t>
      </w:r>
      <w:r w:rsidR="004F5EDF" w:rsidRPr="00070BB1">
        <w:rPr>
          <w:rFonts w:eastAsiaTheme="minorHAnsi"/>
        </w:rPr>
        <w:t xml:space="preserve"> o</w:t>
      </w:r>
      <w:r w:rsidR="004F5EDF">
        <w:rPr>
          <w:rFonts w:eastAsiaTheme="minorHAnsi"/>
        </w:rPr>
        <w:t> </w:t>
      </w:r>
      <w:r w:rsidRPr="00070BB1">
        <w:rPr>
          <w:rFonts w:eastAsiaTheme="minorHAnsi"/>
        </w:rPr>
        <w:t>rozměrech 1</w:t>
      </w:r>
      <w:r w:rsidR="002C2091">
        <w:rPr>
          <w:rFonts w:eastAsiaTheme="minorHAnsi"/>
        </w:rPr>
        <w:t> </w:t>
      </w:r>
      <w:r w:rsidRPr="00070BB1">
        <w:rPr>
          <w:rFonts w:eastAsiaTheme="minorHAnsi"/>
        </w:rPr>
        <w:t>500 mm</w:t>
      </w:r>
      <w:r w:rsidR="004F5EDF" w:rsidRPr="00070BB1">
        <w:rPr>
          <w:rFonts w:eastAsiaTheme="minorHAnsi"/>
        </w:rPr>
        <w:t xml:space="preserve"> </w:t>
      </w:r>
      <w:r w:rsidR="002C2091">
        <w:rPr>
          <w:rFonts w:eastAsiaTheme="minorHAnsi"/>
        </w:rPr>
        <w:sym w:font="Symbol" w:char="F0B4"/>
      </w:r>
      <w:r w:rsidR="004F5EDF">
        <w:rPr>
          <w:rFonts w:eastAsiaTheme="minorHAnsi"/>
        </w:rPr>
        <w:t> </w:t>
      </w:r>
      <w:r w:rsidRPr="00070BB1">
        <w:rPr>
          <w:rFonts w:eastAsiaTheme="minorHAnsi"/>
        </w:rPr>
        <w:t>1</w:t>
      </w:r>
      <w:r w:rsidR="002C2091">
        <w:rPr>
          <w:rFonts w:eastAsiaTheme="minorHAnsi"/>
        </w:rPr>
        <w:t> </w:t>
      </w:r>
      <w:r w:rsidRPr="00070BB1">
        <w:rPr>
          <w:rFonts w:eastAsiaTheme="minorHAnsi"/>
        </w:rPr>
        <w:t>200 mm (doporučeno 1</w:t>
      </w:r>
      <w:r w:rsidR="002C2091">
        <w:rPr>
          <w:rFonts w:eastAsiaTheme="minorHAnsi"/>
        </w:rPr>
        <w:t> </w:t>
      </w:r>
      <w:r w:rsidRPr="00070BB1">
        <w:rPr>
          <w:rFonts w:eastAsiaTheme="minorHAnsi"/>
        </w:rPr>
        <w:t>800 mm</w:t>
      </w:r>
      <w:r w:rsidR="004F5EDF" w:rsidRPr="00070BB1">
        <w:rPr>
          <w:rFonts w:eastAsiaTheme="minorHAnsi"/>
        </w:rPr>
        <w:t xml:space="preserve"> </w:t>
      </w:r>
      <w:r w:rsidR="002C2091">
        <w:rPr>
          <w:rFonts w:eastAsiaTheme="minorHAnsi"/>
        </w:rPr>
        <w:sym w:font="Symbol" w:char="F0B4"/>
      </w:r>
      <w:r w:rsidR="004F5EDF">
        <w:rPr>
          <w:rFonts w:eastAsiaTheme="minorHAnsi"/>
        </w:rPr>
        <w:t> </w:t>
      </w:r>
      <w:r w:rsidRPr="00070BB1">
        <w:rPr>
          <w:rFonts w:eastAsiaTheme="minorHAnsi"/>
        </w:rPr>
        <w:t>1</w:t>
      </w:r>
      <w:r w:rsidR="002C2091">
        <w:rPr>
          <w:rFonts w:eastAsiaTheme="minorHAnsi"/>
        </w:rPr>
        <w:t> </w:t>
      </w:r>
      <w:r w:rsidRPr="00070BB1">
        <w:rPr>
          <w:rFonts w:eastAsiaTheme="minorHAnsi"/>
        </w:rPr>
        <w:t>300 mm). Příklady doporučeného manipulačního prostoru pro otočení</w:t>
      </w:r>
      <w:r w:rsidR="004F5EDF" w:rsidRPr="00070BB1">
        <w:rPr>
          <w:rFonts w:eastAsiaTheme="minorHAnsi"/>
        </w:rPr>
        <w:t xml:space="preserve"> o</w:t>
      </w:r>
      <w:r w:rsidR="004F5EDF">
        <w:rPr>
          <w:rFonts w:eastAsiaTheme="minorHAnsi"/>
        </w:rPr>
        <w:t> </w:t>
      </w:r>
      <w:r w:rsidRPr="00070BB1">
        <w:rPr>
          <w:rFonts w:eastAsiaTheme="minorHAnsi"/>
        </w:rPr>
        <w:t>90°a 180° jsou uvedeny</w:t>
      </w:r>
      <w:r w:rsidR="004F5EDF" w:rsidRPr="00070BB1">
        <w:rPr>
          <w:rFonts w:eastAsiaTheme="minorHAnsi"/>
        </w:rPr>
        <w:t xml:space="preserve"> v</w:t>
      </w:r>
      <w:r w:rsidR="004F5EDF">
        <w:rPr>
          <w:rFonts w:eastAsiaTheme="minorHAnsi"/>
        </w:rPr>
        <w:t> </w:t>
      </w:r>
      <w:r w:rsidRPr="00070BB1">
        <w:rPr>
          <w:rFonts w:eastAsiaTheme="minorHAnsi"/>
        </w:rPr>
        <w:t>tabulce 2</w:t>
      </w:r>
      <w:r w:rsidRPr="00070BB1">
        <w:t>.</w:t>
      </w:r>
    </w:p>
    <w:p w14:paraId="55058331" w14:textId="126EB3CE" w:rsidR="00C77614" w:rsidRPr="00070BB1" w:rsidRDefault="00C77614" w:rsidP="002C2091">
      <w:pPr>
        <w:pStyle w:val="Textnormy"/>
        <w:spacing w:before="240"/>
      </w:pPr>
      <w:r w:rsidRPr="0098576F">
        <w:rPr>
          <w:rFonts w:eastAsiaTheme="minorHAnsi"/>
          <w:b/>
          <w:bCs/>
          <w:spacing w:val="-2"/>
        </w:rPr>
        <w:t>4.1.5</w:t>
      </w:r>
      <w:r w:rsidRPr="0098576F">
        <w:rPr>
          <w:spacing w:val="-2"/>
        </w:rPr>
        <w:t> </w:t>
      </w:r>
      <w:r w:rsidRPr="0098576F">
        <w:rPr>
          <w:spacing w:val="-2"/>
        </w:rPr>
        <w:t xml:space="preserve">Ve stavbách, jejichž užívání vyžaduje výměnu vozíku, musí být zajištěno </w:t>
      </w:r>
      <w:r w:rsidR="0098576F" w:rsidRPr="0098576F">
        <w:rPr>
          <w:spacing w:val="-2"/>
        </w:rPr>
        <w:t>místo pro odložení vozíku</w:t>
      </w:r>
      <w:r w:rsidRPr="0098576F">
        <w:rPr>
          <w:spacing w:val="-2"/>
        </w:rPr>
        <w:t xml:space="preserve"> velikosti </w:t>
      </w:r>
      <w:r w:rsidRPr="00820554">
        <w:rPr>
          <w:spacing w:val="-5"/>
        </w:rPr>
        <w:t>nejméně 1</w:t>
      </w:r>
      <w:r w:rsidR="002C2091" w:rsidRPr="00820554">
        <w:rPr>
          <w:spacing w:val="-5"/>
        </w:rPr>
        <w:t> </w:t>
      </w:r>
      <w:r w:rsidRPr="00820554">
        <w:rPr>
          <w:spacing w:val="-5"/>
        </w:rPr>
        <w:t>800</w:t>
      </w:r>
      <w:r w:rsidR="004F5EDF" w:rsidRPr="00820554">
        <w:rPr>
          <w:spacing w:val="-5"/>
        </w:rPr>
        <w:t xml:space="preserve"> </w:t>
      </w:r>
      <w:r w:rsidR="00820554" w:rsidRPr="00820554">
        <w:rPr>
          <w:spacing w:val="-5"/>
        </w:rPr>
        <w:t xml:space="preserve">mm </w:t>
      </w:r>
      <w:r w:rsidR="002C2091" w:rsidRPr="00820554">
        <w:rPr>
          <w:rFonts w:eastAsiaTheme="minorHAnsi"/>
          <w:spacing w:val="-5"/>
        </w:rPr>
        <w:sym w:font="Symbol" w:char="F0B4"/>
      </w:r>
      <w:r w:rsidR="004F5EDF" w:rsidRPr="00820554">
        <w:rPr>
          <w:spacing w:val="-5"/>
        </w:rPr>
        <w:t> </w:t>
      </w:r>
      <w:r w:rsidRPr="00820554">
        <w:rPr>
          <w:spacing w:val="-5"/>
        </w:rPr>
        <w:t>1</w:t>
      </w:r>
      <w:r w:rsidR="002C2091" w:rsidRPr="00820554">
        <w:rPr>
          <w:spacing w:val="-5"/>
        </w:rPr>
        <w:t> </w:t>
      </w:r>
      <w:r w:rsidRPr="00820554">
        <w:rPr>
          <w:spacing w:val="-5"/>
        </w:rPr>
        <w:t>500 mm. Před tímto místem musí být volný manipulační prostor nejméně 1</w:t>
      </w:r>
      <w:r w:rsidR="002C2091" w:rsidRPr="00820554">
        <w:rPr>
          <w:spacing w:val="-5"/>
        </w:rPr>
        <w:t> </w:t>
      </w:r>
      <w:r w:rsidRPr="00820554">
        <w:rPr>
          <w:spacing w:val="-5"/>
        </w:rPr>
        <w:t>800</w:t>
      </w:r>
      <w:r w:rsidR="004F5EDF" w:rsidRPr="00820554">
        <w:rPr>
          <w:spacing w:val="-5"/>
        </w:rPr>
        <w:t xml:space="preserve"> </w:t>
      </w:r>
      <w:r w:rsidR="0098576F" w:rsidRPr="00820554">
        <w:rPr>
          <w:spacing w:val="-5"/>
        </w:rPr>
        <w:t xml:space="preserve">mm </w:t>
      </w:r>
      <w:r w:rsidR="007A5C79" w:rsidRPr="00820554">
        <w:rPr>
          <w:rFonts w:eastAsiaTheme="minorHAnsi"/>
          <w:spacing w:val="-5"/>
        </w:rPr>
        <w:sym w:font="Symbol" w:char="F0B4"/>
      </w:r>
      <w:r w:rsidR="004F5EDF" w:rsidRPr="00820554">
        <w:rPr>
          <w:spacing w:val="-5"/>
        </w:rPr>
        <w:t> </w:t>
      </w:r>
      <w:r w:rsidRPr="00820554">
        <w:rPr>
          <w:spacing w:val="-5"/>
        </w:rPr>
        <w:t>1</w:t>
      </w:r>
      <w:r w:rsidR="002C2091" w:rsidRPr="00820554">
        <w:rPr>
          <w:spacing w:val="-5"/>
        </w:rPr>
        <w:t> </w:t>
      </w:r>
      <w:r w:rsidRPr="00820554">
        <w:rPr>
          <w:spacing w:val="-5"/>
        </w:rPr>
        <w:t>500</w:t>
      </w:r>
      <w:r w:rsidRPr="008C22EE">
        <w:rPr>
          <w:spacing w:val="-3"/>
        </w:rPr>
        <w:t xml:space="preserve"> mm</w:t>
      </w:r>
      <w:r w:rsidRPr="00070BB1">
        <w:t xml:space="preserve"> (viz obrázek 1).</w:t>
      </w:r>
    </w:p>
    <w:p w14:paraId="4F86C2DF" w14:textId="6BB933A8" w:rsidR="00C77614" w:rsidRPr="00070BB1" w:rsidRDefault="00C77614" w:rsidP="002C2091">
      <w:pPr>
        <w:pStyle w:val="Textnormy"/>
        <w:spacing w:before="240"/>
      </w:pPr>
      <w:r w:rsidRPr="00070BB1">
        <w:rPr>
          <w:rFonts w:eastAsiaTheme="minorHAnsi"/>
          <w:b/>
          <w:bCs/>
        </w:rPr>
        <w:t>4.1.6</w:t>
      </w:r>
      <w:r w:rsidRPr="00070BB1">
        <w:t> </w:t>
      </w:r>
      <w:r w:rsidRPr="00070BB1">
        <w:t>Pro podjezd sedátka vozíku musí být výška nejméně 700 mm, při šířce nejméně 800 mm</w:t>
      </w:r>
      <w:r w:rsidR="004F5EDF" w:rsidRPr="00070BB1">
        <w:t xml:space="preserve"> a</w:t>
      </w:r>
      <w:r w:rsidR="004F5EDF">
        <w:t> </w:t>
      </w:r>
      <w:r w:rsidRPr="00070BB1">
        <w:t>hloubce nejméně 600 mm. Pro podjezd pouze stupaček vozíku musí být výška nejméně 350 mm, při šířce nejméně 600 mm</w:t>
      </w:r>
      <w:r w:rsidR="004F5EDF" w:rsidRPr="00070BB1">
        <w:t xml:space="preserve"> a</w:t>
      </w:r>
      <w:r w:rsidR="004F5EDF">
        <w:t> </w:t>
      </w:r>
      <w:r w:rsidRPr="00070BB1">
        <w:t>hloubce nejméně 300 mm (viz obrázek 2).</w:t>
      </w:r>
    </w:p>
    <w:p w14:paraId="7FEEB734" w14:textId="394E694B" w:rsidR="00C77614" w:rsidRPr="00070BB1" w:rsidRDefault="00C77614" w:rsidP="00C77614">
      <w:pPr>
        <w:pStyle w:val="NadpisTab"/>
        <w:rPr>
          <w:rFonts w:eastAsiaTheme="minorHAnsi"/>
          <w:lang w:eastAsia="en-US"/>
        </w:rPr>
      </w:pPr>
      <w:r w:rsidRPr="00070BB1">
        <w:rPr>
          <w:rFonts w:eastAsiaTheme="minorHAnsi"/>
          <w:lang w:eastAsia="en-US"/>
        </w:rPr>
        <w:t>Tabulka</w:t>
      </w:r>
      <w:r w:rsidR="004F5EDF" w:rsidRPr="00070BB1">
        <w:rPr>
          <w:rFonts w:eastAsiaTheme="minorHAnsi"/>
          <w:lang w:eastAsia="en-US"/>
        </w:rPr>
        <w:t xml:space="preserve"> 2</w:t>
      </w:r>
      <w:r w:rsidR="004F5EDF">
        <w:rPr>
          <w:rFonts w:eastAsiaTheme="minorHAnsi"/>
          <w:lang w:eastAsia="en-US"/>
        </w:rPr>
        <w:t> </w:t>
      </w:r>
      <w:r w:rsidRPr="00070BB1">
        <w:rPr>
          <w:rFonts w:eastAsiaTheme="minorHAnsi"/>
          <w:lang w:eastAsia="en-US"/>
        </w:rPr>
        <w:t>– Příklady minimálního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doporučeného manipulačního prostoru pro 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90°a 180°</w:t>
      </w:r>
    </w:p>
    <w:tbl>
      <w:tblPr>
        <w:tblStyle w:val="Mkatabulky"/>
        <w:tblW w:w="0" w:type="auto"/>
        <w:tblLook w:val="04A0" w:firstRow="1" w:lastRow="0" w:firstColumn="1" w:lastColumn="0" w:noHBand="0" w:noVBand="1"/>
      </w:tblPr>
      <w:tblGrid>
        <w:gridCol w:w="6658"/>
        <w:gridCol w:w="3254"/>
      </w:tblGrid>
      <w:tr w:rsidR="00C77614" w:rsidRPr="00070BB1" w14:paraId="5AF8145E" w14:textId="77777777" w:rsidTr="004B2FBD">
        <w:tc>
          <w:tcPr>
            <w:tcW w:w="6658" w:type="dxa"/>
          </w:tcPr>
          <w:p w14:paraId="03F75010" w14:textId="77777777" w:rsidR="00C77614" w:rsidRPr="00070BB1" w:rsidRDefault="00C77614" w:rsidP="004B2FBD">
            <w:pPr>
              <w:pStyle w:val="Texttabulky"/>
              <w:rPr>
                <w:rFonts w:eastAsiaTheme="minorHAnsi"/>
                <w:b/>
                <w:lang w:eastAsia="en-US"/>
              </w:rPr>
            </w:pPr>
            <w:r w:rsidRPr="00070BB1">
              <w:rPr>
                <w:rFonts w:eastAsiaTheme="minorHAnsi"/>
                <w:b/>
                <w:lang w:eastAsia="en-US"/>
              </w:rPr>
              <w:t>Příklad použití</w:t>
            </w:r>
          </w:p>
        </w:tc>
        <w:tc>
          <w:tcPr>
            <w:tcW w:w="3254" w:type="dxa"/>
          </w:tcPr>
          <w:p w14:paraId="41C72731"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Minimální manipulační prostor</w:t>
            </w:r>
          </w:p>
          <w:p w14:paraId="1037512E" w14:textId="3C5BEBAD" w:rsidR="00C77614" w:rsidRPr="00070BB1" w:rsidRDefault="00C77614" w:rsidP="004B2FBD">
            <w:pPr>
              <w:pStyle w:val="Texttabulky"/>
              <w:jc w:val="center"/>
              <w:rPr>
                <w:rFonts w:eastAsiaTheme="minorHAnsi"/>
                <w:b/>
                <w:lang w:eastAsia="en-US"/>
              </w:rPr>
            </w:pPr>
            <w:r w:rsidRPr="00070BB1">
              <w:rPr>
                <w:rFonts w:eastAsiaTheme="minorHAnsi"/>
                <w:b/>
                <w:lang w:eastAsia="en-US"/>
              </w:rPr>
              <w:t>(délka ve směru pohybu</w:t>
            </w:r>
            <w:r w:rsidR="004F5EDF" w:rsidRPr="00070BB1">
              <w:rPr>
                <w:rFonts w:eastAsiaTheme="minorHAnsi"/>
                <w:b/>
                <w:lang w:eastAsia="en-US"/>
              </w:rPr>
              <w:t xml:space="preserve"> x</w:t>
            </w:r>
            <w:r w:rsidR="004F5EDF">
              <w:rPr>
                <w:rFonts w:eastAsiaTheme="minorHAnsi"/>
                <w:b/>
                <w:lang w:eastAsia="en-US"/>
              </w:rPr>
              <w:t> </w:t>
            </w:r>
            <w:r w:rsidRPr="00070BB1">
              <w:rPr>
                <w:rFonts w:eastAsiaTheme="minorHAnsi"/>
                <w:b/>
                <w:lang w:eastAsia="en-US"/>
              </w:rPr>
              <w:t>šířka)</w:t>
            </w:r>
          </w:p>
          <w:p w14:paraId="3532050A"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[mm]</w:t>
            </w:r>
          </w:p>
        </w:tc>
      </w:tr>
      <w:tr w:rsidR="00C77614" w:rsidRPr="00070BB1" w14:paraId="5EFF2C4C" w14:textId="77777777" w:rsidTr="004B2FBD">
        <w:tc>
          <w:tcPr>
            <w:tcW w:w="6658" w:type="dxa"/>
          </w:tcPr>
          <w:p w14:paraId="7A323BC7" w14:textId="77777777" w:rsidR="00C77614" w:rsidRPr="00070BB1" w:rsidRDefault="00C77614" w:rsidP="004B2FBD">
            <w:pPr>
              <w:pStyle w:val="Texttabulky"/>
              <w:rPr>
                <w:rFonts w:eastAsiaTheme="minorHAnsi"/>
                <w:bCs/>
                <w:lang w:eastAsia="en-US"/>
              </w:rPr>
            </w:pPr>
            <w:r w:rsidRPr="00070BB1">
              <w:rPr>
                <w:rFonts w:eastAsiaTheme="minorHAnsi"/>
                <w:bCs/>
                <w:lang w:eastAsia="en-US"/>
              </w:rPr>
              <w:t xml:space="preserve">Základní manipulační prostor </w:t>
            </w:r>
          </w:p>
        </w:tc>
        <w:tc>
          <w:tcPr>
            <w:tcW w:w="3254" w:type="dxa"/>
          </w:tcPr>
          <w:p w14:paraId="742C3521" w14:textId="3C6DA8ED" w:rsidR="00C77614" w:rsidRPr="00070BB1" w:rsidRDefault="00C77614" w:rsidP="004B2FBD">
            <w:pPr>
              <w:pStyle w:val="Texttabulky"/>
              <w:jc w:val="center"/>
              <w:rPr>
                <w:rFonts w:eastAsiaTheme="minorHAnsi"/>
                <w:bCs/>
                <w:lang w:eastAsia="en-US"/>
              </w:rPr>
            </w:pPr>
            <w:r w:rsidRPr="00070BB1">
              <w:rPr>
                <w:rFonts w:eastAsiaTheme="minorHAnsi"/>
                <w:bCs/>
                <w:lang w:eastAsia="en-US"/>
              </w:rPr>
              <w:t>1</w:t>
            </w:r>
            <w:r w:rsidR="007A5C79">
              <w:rPr>
                <w:rFonts w:eastAsiaTheme="minorHAnsi"/>
                <w:bCs/>
                <w:lang w:eastAsia="en-US"/>
              </w:rPr>
              <w:t> </w:t>
            </w:r>
            <w:r w:rsidRPr="00070BB1">
              <w:rPr>
                <w:rFonts w:eastAsiaTheme="minorHAnsi"/>
                <w:bCs/>
                <w:lang w:eastAsia="en-US"/>
              </w:rPr>
              <w:t>500</w:t>
            </w:r>
            <w:r w:rsidR="004F5EDF" w:rsidRPr="00070BB1">
              <w:rPr>
                <w:rFonts w:eastAsiaTheme="minorHAnsi"/>
                <w:bCs/>
                <w:lang w:eastAsia="en-US"/>
              </w:rPr>
              <w:t xml:space="preserve"> </w:t>
            </w:r>
            <w:r w:rsidR="007A5C79">
              <w:rPr>
                <w:rFonts w:eastAsiaTheme="minorHAnsi"/>
              </w:rPr>
              <w:sym w:font="Symbol" w:char="F0B4"/>
            </w:r>
            <w:r w:rsidR="004F5EDF">
              <w:rPr>
                <w:rFonts w:eastAsiaTheme="minorHAnsi"/>
                <w:bCs/>
                <w:lang w:eastAsia="en-US"/>
              </w:rPr>
              <w:t> </w:t>
            </w:r>
            <w:r w:rsidRPr="00070BB1">
              <w:rPr>
                <w:rFonts w:eastAsiaTheme="minorHAnsi"/>
                <w:bCs/>
                <w:lang w:eastAsia="en-US"/>
              </w:rPr>
              <w:t>1</w:t>
            </w:r>
            <w:r w:rsidR="007A5C79">
              <w:rPr>
                <w:rFonts w:eastAsiaTheme="minorHAnsi"/>
                <w:bCs/>
                <w:lang w:eastAsia="en-US"/>
              </w:rPr>
              <w:t> </w:t>
            </w:r>
            <w:r w:rsidRPr="00070BB1">
              <w:rPr>
                <w:rFonts w:eastAsiaTheme="minorHAnsi"/>
                <w:bCs/>
                <w:lang w:eastAsia="en-US"/>
              </w:rPr>
              <w:t>500</w:t>
            </w:r>
          </w:p>
        </w:tc>
      </w:tr>
      <w:tr w:rsidR="00C77614" w:rsidRPr="00070BB1" w14:paraId="4D641AF1" w14:textId="77777777" w:rsidTr="004B2FBD">
        <w:tc>
          <w:tcPr>
            <w:tcW w:w="6658" w:type="dxa"/>
          </w:tcPr>
          <w:p w14:paraId="7E533C71" w14:textId="647B00FA" w:rsidR="00C77614" w:rsidRPr="00070BB1" w:rsidRDefault="00C77614" w:rsidP="004B2FBD">
            <w:pPr>
              <w:pStyle w:val="Texttabulky"/>
              <w:rPr>
                <w:rFonts w:eastAsiaTheme="minorHAnsi"/>
                <w:bCs/>
                <w:lang w:eastAsia="en-US"/>
              </w:rPr>
            </w:pPr>
            <w:r w:rsidRPr="00070BB1">
              <w:rPr>
                <w:rFonts w:eastAsiaTheme="minorHAnsi"/>
                <w:bCs/>
                <w:lang w:eastAsia="en-US"/>
              </w:rPr>
              <w:t>Otočení</w:t>
            </w:r>
            <w:r w:rsidR="004F5EDF" w:rsidRPr="00070BB1">
              <w:rPr>
                <w:rFonts w:eastAsiaTheme="minorHAnsi"/>
                <w:bCs/>
                <w:lang w:eastAsia="en-US"/>
              </w:rPr>
              <w:t xml:space="preserve"> o</w:t>
            </w:r>
            <w:r w:rsidR="004F5EDF">
              <w:rPr>
                <w:rFonts w:eastAsiaTheme="minorHAnsi"/>
                <w:bCs/>
                <w:lang w:eastAsia="en-US"/>
              </w:rPr>
              <w:t> </w:t>
            </w:r>
            <w:r w:rsidRPr="00070BB1">
              <w:rPr>
                <w:rFonts w:eastAsiaTheme="minorHAnsi"/>
                <w:bCs/>
                <w:lang w:eastAsia="en-US"/>
              </w:rPr>
              <w:t>90° na ručně poháněném vozíku</w:t>
            </w:r>
          </w:p>
        </w:tc>
        <w:tc>
          <w:tcPr>
            <w:tcW w:w="3254" w:type="dxa"/>
          </w:tcPr>
          <w:p w14:paraId="5A42BD46" w14:textId="140F5CEF" w:rsidR="00C77614" w:rsidRPr="00070BB1" w:rsidRDefault="00C77614" w:rsidP="004B2FBD">
            <w:pPr>
              <w:pStyle w:val="Texttabulky"/>
              <w:jc w:val="center"/>
              <w:rPr>
                <w:rFonts w:eastAsiaTheme="minorHAnsi"/>
                <w:bCs/>
                <w:lang w:eastAsia="en-US"/>
              </w:rPr>
            </w:pPr>
            <w:r w:rsidRPr="00070BB1">
              <w:rPr>
                <w:rFonts w:eastAsiaTheme="minorHAnsi"/>
                <w:bCs/>
                <w:lang w:eastAsia="en-US"/>
              </w:rPr>
              <w:t>1</w:t>
            </w:r>
            <w:r w:rsidR="007A5C79">
              <w:rPr>
                <w:rFonts w:eastAsiaTheme="minorHAnsi"/>
                <w:bCs/>
                <w:lang w:eastAsia="en-US"/>
              </w:rPr>
              <w:t> </w:t>
            </w:r>
            <w:r w:rsidRPr="00070BB1">
              <w:rPr>
                <w:rFonts w:eastAsiaTheme="minorHAnsi"/>
                <w:bCs/>
                <w:lang w:eastAsia="en-US"/>
              </w:rPr>
              <w:t>500</w:t>
            </w:r>
            <w:r w:rsidR="004F5EDF" w:rsidRPr="00070BB1">
              <w:rPr>
                <w:rFonts w:eastAsiaTheme="minorHAnsi"/>
                <w:bCs/>
                <w:lang w:eastAsia="en-US"/>
              </w:rPr>
              <w:t xml:space="preserve"> </w:t>
            </w:r>
            <w:r w:rsidR="007A5C79">
              <w:rPr>
                <w:rFonts w:eastAsiaTheme="minorHAnsi"/>
              </w:rPr>
              <w:sym w:font="Symbol" w:char="F0B4"/>
            </w:r>
            <w:r w:rsidR="004F5EDF">
              <w:rPr>
                <w:rFonts w:eastAsiaTheme="minorHAnsi"/>
                <w:bCs/>
                <w:lang w:eastAsia="en-US"/>
              </w:rPr>
              <w:t> </w:t>
            </w:r>
            <w:r w:rsidRPr="00070BB1">
              <w:rPr>
                <w:rFonts w:eastAsiaTheme="minorHAnsi"/>
                <w:bCs/>
                <w:lang w:eastAsia="en-US"/>
              </w:rPr>
              <w:t>1</w:t>
            </w:r>
            <w:r w:rsidR="007A5C79">
              <w:rPr>
                <w:rFonts w:eastAsiaTheme="minorHAnsi"/>
                <w:bCs/>
                <w:lang w:eastAsia="en-US"/>
              </w:rPr>
              <w:t> </w:t>
            </w:r>
            <w:r w:rsidRPr="00070BB1">
              <w:rPr>
                <w:rFonts w:eastAsiaTheme="minorHAnsi"/>
                <w:bCs/>
                <w:lang w:eastAsia="en-US"/>
              </w:rPr>
              <w:t>200</w:t>
            </w:r>
          </w:p>
        </w:tc>
      </w:tr>
      <w:tr w:rsidR="00C77614" w:rsidRPr="00070BB1" w14:paraId="0455AD23" w14:textId="77777777" w:rsidTr="004B2FBD">
        <w:tc>
          <w:tcPr>
            <w:tcW w:w="6658" w:type="dxa"/>
          </w:tcPr>
          <w:p w14:paraId="146A7AB4" w14:textId="5B0DAA62" w:rsidR="00C77614" w:rsidRPr="00070BB1" w:rsidRDefault="00C77614" w:rsidP="004B2FBD">
            <w:pPr>
              <w:pStyle w:val="Texttabulky"/>
              <w:rPr>
                <w:rFonts w:eastAsiaTheme="minorHAnsi"/>
                <w:lang w:eastAsia="en-US"/>
              </w:rPr>
            </w:pPr>
            <w:r w:rsidRPr="00070BB1">
              <w:rPr>
                <w:rFonts w:eastAsiaTheme="minorHAnsi"/>
                <w:lang w:eastAsia="en-US"/>
              </w:rPr>
              <w:t>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90° na ručně poháněném vozíku (doporučeno pro snadné otáčení)</w:t>
            </w:r>
          </w:p>
        </w:tc>
        <w:tc>
          <w:tcPr>
            <w:tcW w:w="3254" w:type="dxa"/>
          </w:tcPr>
          <w:p w14:paraId="53F1F520" w14:textId="2CBD864D" w:rsidR="00C77614" w:rsidRPr="00070BB1" w:rsidRDefault="00C77614" w:rsidP="004B2FBD">
            <w:pPr>
              <w:pStyle w:val="Texttabulky"/>
              <w:jc w:val="center"/>
              <w:rPr>
                <w:rFonts w:eastAsiaTheme="minorHAnsi"/>
                <w:lang w:eastAsia="en-US"/>
              </w:rPr>
            </w:pPr>
            <w:r w:rsidRPr="00070BB1">
              <w:rPr>
                <w:rFonts w:eastAsiaTheme="minorHAnsi"/>
                <w:lang w:eastAsia="en-US"/>
              </w:rPr>
              <w:t>1</w:t>
            </w:r>
            <w:r w:rsidR="007A5C79">
              <w:rPr>
                <w:rFonts w:eastAsiaTheme="minorHAnsi"/>
                <w:lang w:eastAsia="en-US"/>
              </w:rPr>
              <w:t> </w:t>
            </w:r>
            <w:r w:rsidRPr="00070BB1">
              <w:rPr>
                <w:rFonts w:eastAsiaTheme="minorHAnsi"/>
                <w:lang w:eastAsia="en-US"/>
              </w:rPr>
              <w:t>800</w:t>
            </w:r>
            <w:r w:rsidR="004F5EDF" w:rsidRPr="00070BB1">
              <w:rPr>
                <w:rFonts w:eastAsiaTheme="minorHAnsi"/>
                <w:lang w:eastAsia="en-US"/>
              </w:rPr>
              <w:t xml:space="preserve"> </w:t>
            </w:r>
            <w:r w:rsidR="007A5C79">
              <w:rPr>
                <w:rFonts w:eastAsiaTheme="minorHAnsi"/>
              </w:rPr>
              <w:sym w:font="Symbol" w:char="F0B4"/>
            </w:r>
            <w:r w:rsidR="007A5C79">
              <w:rPr>
                <w:rFonts w:eastAsiaTheme="minorHAnsi"/>
              </w:rPr>
              <w:t xml:space="preserve"> </w:t>
            </w:r>
            <w:r w:rsidRPr="00070BB1">
              <w:rPr>
                <w:rFonts w:eastAsiaTheme="minorHAnsi"/>
                <w:lang w:eastAsia="en-US"/>
              </w:rPr>
              <w:t>1</w:t>
            </w:r>
            <w:r w:rsidR="007A5C79">
              <w:rPr>
                <w:rFonts w:eastAsiaTheme="minorHAnsi"/>
                <w:lang w:eastAsia="en-US"/>
              </w:rPr>
              <w:t xml:space="preserve"> </w:t>
            </w:r>
            <w:proofErr w:type="gramStart"/>
            <w:r w:rsidRPr="00070BB1">
              <w:rPr>
                <w:rFonts w:eastAsiaTheme="minorHAnsi"/>
                <w:lang w:eastAsia="en-US"/>
              </w:rPr>
              <w:t>300</w:t>
            </w:r>
            <w:r w:rsidRPr="00070BB1">
              <w:rPr>
                <w:rFonts w:eastAsiaTheme="minorHAnsi"/>
                <w:vertAlign w:val="superscript"/>
                <w:lang w:eastAsia="en-US"/>
              </w:rPr>
              <w:t>a</w:t>
            </w:r>
            <w:proofErr w:type="gramEnd"/>
          </w:p>
        </w:tc>
      </w:tr>
      <w:tr w:rsidR="00C77614" w:rsidRPr="00070BB1" w14:paraId="438355F8" w14:textId="77777777" w:rsidTr="004B2FBD">
        <w:tc>
          <w:tcPr>
            <w:tcW w:w="6658" w:type="dxa"/>
          </w:tcPr>
          <w:p w14:paraId="65DFC964" w14:textId="4A8727D0" w:rsidR="00C77614" w:rsidRPr="00070BB1" w:rsidRDefault="00C77614" w:rsidP="004B2FBD">
            <w:pPr>
              <w:pStyle w:val="Texttabulky"/>
              <w:rPr>
                <w:rFonts w:eastAsiaTheme="minorHAnsi"/>
                <w:lang w:eastAsia="en-US"/>
              </w:rPr>
            </w:pPr>
            <w:r w:rsidRPr="00070BB1">
              <w:rPr>
                <w:rFonts w:eastAsiaTheme="minorHAnsi"/>
                <w:lang w:eastAsia="en-US"/>
              </w:rPr>
              <w:t>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90° pro elektricky poháněné vozíky</w:t>
            </w:r>
          </w:p>
        </w:tc>
        <w:tc>
          <w:tcPr>
            <w:tcW w:w="3254" w:type="dxa"/>
          </w:tcPr>
          <w:p w14:paraId="553DEB93" w14:textId="6AE104EB" w:rsidR="00C77614" w:rsidRPr="00070BB1" w:rsidRDefault="00C77614" w:rsidP="004B2FBD">
            <w:pPr>
              <w:pStyle w:val="Texttabulky"/>
              <w:jc w:val="center"/>
              <w:rPr>
                <w:rFonts w:eastAsiaTheme="minorHAnsi"/>
                <w:lang w:eastAsia="en-US"/>
              </w:rPr>
            </w:pPr>
            <w:r w:rsidRPr="00070BB1">
              <w:rPr>
                <w:rFonts w:eastAsiaTheme="minorHAnsi"/>
                <w:lang w:eastAsia="en-US"/>
              </w:rPr>
              <w:t>1</w:t>
            </w:r>
            <w:r w:rsidR="007A5C79">
              <w:rPr>
                <w:rFonts w:eastAsiaTheme="minorHAnsi"/>
                <w:lang w:eastAsia="en-US"/>
              </w:rPr>
              <w:t> </w:t>
            </w:r>
            <w:r w:rsidRPr="00070BB1">
              <w:rPr>
                <w:rFonts w:eastAsiaTheme="minorHAnsi"/>
                <w:lang w:eastAsia="en-US"/>
              </w:rPr>
              <w:t>600</w:t>
            </w:r>
            <w:r w:rsidR="004F5EDF" w:rsidRPr="00070BB1">
              <w:rPr>
                <w:rFonts w:eastAsiaTheme="minorHAnsi"/>
                <w:lang w:eastAsia="en-US"/>
              </w:rPr>
              <w:t xml:space="preserve"> </w:t>
            </w:r>
            <w:r w:rsidR="007A5C79">
              <w:rPr>
                <w:rFonts w:eastAsiaTheme="minorHAnsi"/>
              </w:rPr>
              <w:sym w:font="Symbol" w:char="F0B4"/>
            </w:r>
            <w:r w:rsidR="004F5EDF">
              <w:rPr>
                <w:rFonts w:eastAsiaTheme="minorHAnsi"/>
                <w:lang w:eastAsia="en-US"/>
              </w:rPr>
              <w:t> </w:t>
            </w:r>
            <w:r w:rsidRPr="00070BB1">
              <w:rPr>
                <w:rFonts w:eastAsiaTheme="minorHAnsi"/>
                <w:lang w:eastAsia="en-US"/>
              </w:rPr>
              <w:t>1</w:t>
            </w:r>
            <w:r w:rsidR="007A5C79">
              <w:rPr>
                <w:rFonts w:eastAsiaTheme="minorHAnsi"/>
                <w:lang w:eastAsia="en-US"/>
              </w:rPr>
              <w:t> </w:t>
            </w:r>
            <w:proofErr w:type="gramStart"/>
            <w:r w:rsidRPr="00070BB1">
              <w:rPr>
                <w:rFonts w:eastAsiaTheme="minorHAnsi"/>
                <w:lang w:eastAsia="en-US"/>
              </w:rPr>
              <w:t>600</w:t>
            </w:r>
            <w:r w:rsidRPr="00070BB1">
              <w:rPr>
                <w:rFonts w:eastAsiaTheme="minorHAnsi"/>
                <w:vertAlign w:val="superscript"/>
                <w:lang w:eastAsia="en-US"/>
              </w:rPr>
              <w:t>a</w:t>
            </w:r>
            <w:proofErr w:type="gramEnd"/>
          </w:p>
        </w:tc>
      </w:tr>
      <w:tr w:rsidR="00C77614" w:rsidRPr="00070BB1" w14:paraId="497AC79D" w14:textId="77777777" w:rsidTr="004B2FBD">
        <w:tc>
          <w:tcPr>
            <w:tcW w:w="6658" w:type="dxa"/>
          </w:tcPr>
          <w:p w14:paraId="2085F6B1" w14:textId="6D98B132" w:rsidR="00C77614" w:rsidRPr="00070BB1" w:rsidRDefault="00C77614" w:rsidP="004B2FBD">
            <w:pPr>
              <w:pStyle w:val="Texttabulky"/>
              <w:rPr>
                <w:rFonts w:eastAsiaTheme="minorHAnsi"/>
                <w:lang w:eastAsia="en-US"/>
              </w:rPr>
            </w:pPr>
            <w:r w:rsidRPr="00070BB1">
              <w:rPr>
                <w:rFonts w:eastAsiaTheme="minorHAnsi"/>
                <w:lang w:eastAsia="en-US"/>
              </w:rPr>
              <w:t>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180° na ručně poháněném vozíku (doporučeno pro snadné otáčení), otevírání dveří do manipulačního prostoru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 konci komunikačních prostor</w:t>
            </w:r>
          </w:p>
        </w:tc>
        <w:tc>
          <w:tcPr>
            <w:tcW w:w="3254" w:type="dxa"/>
          </w:tcPr>
          <w:p w14:paraId="4E55B7D8" w14:textId="31D4C0B3" w:rsidR="00C77614" w:rsidRPr="00070BB1" w:rsidRDefault="00C77614" w:rsidP="004B2FBD">
            <w:pPr>
              <w:pStyle w:val="Texttabulky"/>
              <w:jc w:val="center"/>
              <w:rPr>
                <w:rFonts w:eastAsiaTheme="minorHAnsi"/>
                <w:lang w:eastAsia="en-US"/>
              </w:rPr>
            </w:pPr>
            <w:r w:rsidRPr="00070BB1">
              <w:rPr>
                <w:rFonts w:eastAsiaTheme="minorHAnsi"/>
                <w:lang w:eastAsia="en-US"/>
              </w:rPr>
              <w:t>2</w:t>
            </w:r>
            <w:r w:rsidR="007A5C79">
              <w:rPr>
                <w:rFonts w:eastAsiaTheme="minorHAnsi"/>
                <w:lang w:eastAsia="en-US"/>
              </w:rPr>
              <w:t> </w:t>
            </w:r>
            <w:r w:rsidRPr="00070BB1">
              <w:rPr>
                <w:rFonts w:eastAsiaTheme="minorHAnsi"/>
                <w:lang w:eastAsia="en-US"/>
              </w:rPr>
              <w:t>000</w:t>
            </w:r>
            <w:r w:rsidR="004F5EDF" w:rsidRPr="00070BB1">
              <w:rPr>
                <w:rFonts w:eastAsiaTheme="minorHAnsi"/>
                <w:lang w:eastAsia="en-US"/>
              </w:rPr>
              <w:t xml:space="preserve"> </w:t>
            </w:r>
            <w:r w:rsidR="007A5C79">
              <w:rPr>
                <w:rFonts w:eastAsiaTheme="minorHAnsi"/>
              </w:rPr>
              <w:sym w:font="Symbol" w:char="F0B4"/>
            </w:r>
            <w:r w:rsidR="004F5EDF">
              <w:rPr>
                <w:rFonts w:eastAsiaTheme="minorHAnsi"/>
                <w:lang w:eastAsia="en-US"/>
              </w:rPr>
              <w:t> </w:t>
            </w:r>
            <w:r w:rsidRPr="00070BB1">
              <w:rPr>
                <w:rFonts w:eastAsiaTheme="minorHAnsi"/>
                <w:lang w:eastAsia="en-US"/>
              </w:rPr>
              <w:t>1</w:t>
            </w:r>
            <w:r w:rsidR="007A5C79">
              <w:rPr>
                <w:rFonts w:eastAsiaTheme="minorHAnsi"/>
                <w:lang w:eastAsia="en-US"/>
              </w:rPr>
              <w:t> </w:t>
            </w:r>
            <w:proofErr w:type="gramStart"/>
            <w:r w:rsidRPr="00070BB1">
              <w:rPr>
                <w:rFonts w:eastAsiaTheme="minorHAnsi"/>
                <w:lang w:eastAsia="en-US"/>
              </w:rPr>
              <w:t>500</w:t>
            </w:r>
            <w:r w:rsidRPr="00070BB1">
              <w:rPr>
                <w:rFonts w:eastAsiaTheme="minorHAnsi"/>
                <w:vertAlign w:val="superscript"/>
                <w:lang w:eastAsia="en-US"/>
              </w:rPr>
              <w:t>a</w:t>
            </w:r>
            <w:proofErr w:type="gramEnd"/>
          </w:p>
        </w:tc>
      </w:tr>
      <w:tr w:rsidR="00C77614" w:rsidRPr="00070BB1" w14:paraId="1D8E5B18" w14:textId="77777777" w:rsidTr="004B2FBD">
        <w:tc>
          <w:tcPr>
            <w:tcW w:w="6658" w:type="dxa"/>
          </w:tcPr>
          <w:p w14:paraId="0648AC54" w14:textId="12BF5F7B" w:rsidR="00C77614" w:rsidRPr="00070BB1" w:rsidRDefault="00C77614" w:rsidP="004B2FBD">
            <w:pPr>
              <w:pStyle w:val="Texttabulky"/>
              <w:rPr>
                <w:rFonts w:eastAsiaTheme="minorHAnsi"/>
                <w:lang w:eastAsia="en-US"/>
              </w:rPr>
            </w:pPr>
            <w:r w:rsidRPr="00070BB1">
              <w:rPr>
                <w:rFonts w:eastAsiaTheme="minorHAnsi"/>
                <w:lang w:eastAsia="en-US"/>
              </w:rPr>
              <w:t>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180° pro elektricky poháněné vozíky, zdravotní kočárky </w:t>
            </w:r>
          </w:p>
        </w:tc>
        <w:tc>
          <w:tcPr>
            <w:tcW w:w="3254" w:type="dxa"/>
          </w:tcPr>
          <w:p w14:paraId="2D07C146" w14:textId="4A01FF53" w:rsidR="00C77614" w:rsidRPr="00070BB1" w:rsidRDefault="00C77614" w:rsidP="004B2FBD">
            <w:pPr>
              <w:pStyle w:val="Texttabulky"/>
              <w:jc w:val="center"/>
              <w:rPr>
                <w:rFonts w:eastAsiaTheme="minorHAnsi"/>
                <w:lang w:eastAsia="en-US"/>
              </w:rPr>
            </w:pPr>
            <w:r w:rsidRPr="00070BB1">
              <w:rPr>
                <w:rFonts w:eastAsiaTheme="minorHAnsi"/>
                <w:lang w:eastAsia="en-US"/>
              </w:rPr>
              <w:t>2</w:t>
            </w:r>
            <w:r w:rsidR="007A5C79">
              <w:rPr>
                <w:rFonts w:eastAsiaTheme="minorHAnsi"/>
                <w:lang w:eastAsia="en-US"/>
              </w:rPr>
              <w:t> </w:t>
            </w:r>
            <w:r w:rsidRPr="00070BB1">
              <w:rPr>
                <w:rFonts w:eastAsiaTheme="minorHAnsi"/>
                <w:lang w:eastAsia="en-US"/>
              </w:rPr>
              <w:t>100</w:t>
            </w:r>
            <w:r w:rsidR="004F5EDF" w:rsidRPr="00070BB1">
              <w:rPr>
                <w:rFonts w:eastAsiaTheme="minorHAnsi"/>
                <w:lang w:eastAsia="en-US"/>
              </w:rPr>
              <w:t xml:space="preserve"> </w:t>
            </w:r>
            <w:r w:rsidR="007A5C79">
              <w:rPr>
                <w:rFonts w:eastAsiaTheme="minorHAnsi"/>
              </w:rPr>
              <w:sym w:font="Symbol" w:char="F0B4"/>
            </w:r>
            <w:r w:rsidR="004F5EDF">
              <w:rPr>
                <w:rFonts w:eastAsiaTheme="minorHAnsi"/>
                <w:lang w:eastAsia="en-US"/>
              </w:rPr>
              <w:t> </w:t>
            </w:r>
            <w:r w:rsidRPr="00070BB1">
              <w:rPr>
                <w:rFonts w:eastAsiaTheme="minorHAnsi"/>
                <w:lang w:eastAsia="en-US"/>
              </w:rPr>
              <w:t>2</w:t>
            </w:r>
            <w:r w:rsidR="007A5C79">
              <w:rPr>
                <w:rFonts w:eastAsiaTheme="minorHAnsi"/>
                <w:lang w:eastAsia="en-US"/>
              </w:rPr>
              <w:t> </w:t>
            </w:r>
            <w:proofErr w:type="gramStart"/>
            <w:r w:rsidRPr="00070BB1">
              <w:rPr>
                <w:rFonts w:eastAsiaTheme="minorHAnsi"/>
                <w:lang w:eastAsia="en-US"/>
              </w:rPr>
              <w:t>100</w:t>
            </w:r>
            <w:r w:rsidRPr="00070BB1">
              <w:rPr>
                <w:rFonts w:eastAsiaTheme="minorHAnsi"/>
                <w:vertAlign w:val="superscript"/>
                <w:lang w:eastAsia="en-US"/>
              </w:rPr>
              <w:t>a</w:t>
            </w:r>
            <w:proofErr w:type="gramEnd"/>
          </w:p>
        </w:tc>
      </w:tr>
      <w:tr w:rsidR="00C77614" w:rsidRPr="00070BB1" w14:paraId="718124E4" w14:textId="77777777" w:rsidTr="004B2FBD">
        <w:tc>
          <w:tcPr>
            <w:tcW w:w="6658" w:type="dxa"/>
          </w:tcPr>
          <w:p w14:paraId="79497830" w14:textId="5C229A28" w:rsidR="00C77614" w:rsidRPr="00070BB1" w:rsidRDefault="00C77614" w:rsidP="004B2FBD">
            <w:pPr>
              <w:pStyle w:val="Texttabulky"/>
              <w:rPr>
                <w:rFonts w:eastAsiaTheme="minorHAnsi"/>
                <w:lang w:eastAsia="en-US"/>
              </w:rPr>
            </w:pPr>
            <w:r w:rsidRPr="00070BB1">
              <w:rPr>
                <w:rFonts w:eastAsiaTheme="minorHAnsi"/>
                <w:lang w:eastAsia="en-US"/>
              </w:rPr>
              <w:t>Otočení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180° pro dětské kočárky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doprovodem</w:t>
            </w:r>
          </w:p>
        </w:tc>
        <w:tc>
          <w:tcPr>
            <w:tcW w:w="3254" w:type="dxa"/>
          </w:tcPr>
          <w:p w14:paraId="1294CCCA" w14:textId="74445C7D" w:rsidR="00C77614" w:rsidRPr="00070BB1" w:rsidRDefault="00C77614" w:rsidP="004B2FBD">
            <w:pPr>
              <w:pStyle w:val="Texttabulky"/>
              <w:jc w:val="center"/>
              <w:rPr>
                <w:rFonts w:eastAsiaTheme="minorHAnsi"/>
                <w:lang w:eastAsia="en-US"/>
              </w:rPr>
            </w:pPr>
            <w:r w:rsidRPr="00070BB1">
              <w:rPr>
                <w:rFonts w:eastAsiaTheme="minorHAnsi"/>
                <w:lang w:eastAsia="en-US"/>
              </w:rPr>
              <w:t>1</w:t>
            </w:r>
            <w:r w:rsidR="007A5C79">
              <w:rPr>
                <w:rFonts w:eastAsiaTheme="minorHAnsi"/>
                <w:lang w:eastAsia="en-US"/>
              </w:rPr>
              <w:t xml:space="preserve"> </w:t>
            </w:r>
            <w:r w:rsidRPr="00070BB1">
              <w:rPr>
                <w:rFonts w:eastAsiaTheme="minorHAnsi"/>
                <w:lang w:eastAsia="en-US"/>
              </w:rPr>
              <w:t>800</w:t>
            </w:r>
            <w:r w:rsidR="004F5EDF" w:rsidRPr="00070BB1">
              <w:rPr>
                <w:rFonts w:eastAsiaTheme="minorHAnsi"/>
                <w:lang w:eastAsia="en-US"/>
              </w:rPr>
              <w:t xml:space="preserve"> </w:t>
            </w:r>
            <w:r w:rsidR="007A5C79">
              <w:rPr>
                <w:rFonts w:eastAsiaTheme="minorHAnsi"/>
              </w:rPr>
              <w:sym w:font="Symbol" w:char="F0B4"/>
            </w:r>
            <w:r w:rsidR="004F5EDF">
              <w:rPr>
                <w:rFonts w:eastAsiaTheme="minorHAnsi"/>
                <w:lang w:eastAsia="en-US"/>
              </w:rPr>
              <w:t> </w:t>
            </w:r>
            <w:r w:rsidRPr="00070BB1">
              <w:rPr>
                <w:rFonts w:eastAsiaTheme="minorHAnsi"/>
                <w:lang w:eastAsia="en-US"/>
              </w:rPr>
              <w:t>1</w:t>
            </w:r>
            <w:r w:rsidR="007A5C79">
              <w:rPr>
                <w:rFonts w:eastAsiaTheme="minorHAnsi"/>
                <w:lang w:eastAsia="en-US"/>
              </w:rPr>
              <w:t xml:space="preserve"> </w:t>
            </w:r>
            <w:proofErr w:type="gramStart"/>
            <w:r w:rsidRPr="00070BB1">
              <w:rPr>
                <w:rFonts w:eastAsiaTheme="minorHAnsi"/>
                <w:lang w:eastAsia="en-US"/>
              </w:rPr>
              <w:t>800</w:t>
            </w:r>
            <w:r w:rsidRPr="00070BB1">
              <w:rPr>
                <w:rFonts w:eastAsiaTheme="minorHAnsi"/>
                <w:vertAlign w:val="superscript"/>
                <w:lang w:eastAsia="en-US"/>
              </w:rPr>
              <w:t>a</w:t>
            </w:r>
            <w:proofErr w:type="gramEnd"/>
          </w:p>
        </w:tc>
      </w:tr>
      <w:tr w:rsidR="00C77614" w:rsidRPr="00070BB1" w14:paraId="4B94DE36" w14:textId="77777777" w:rsidTr="004B2FBD">
        <w:tc>
          <w:tcPr>
            <w:tcW w:w="9912" w:type="dxa"/>
            <w:gridSpan w:val="2"/>
          </w:tcPr>
          <w:p w14:paraId="027131EC" w14:textId="3D978E82" w:rsidR="00C77614" w:rsidRPr="00070BB1" w:rsidRDefault="00C77614" w:rsidP="007A5C79">
            <w:pPr>
              <w:pStyle w:val="Texttabulky"/>
              <w:ind w:left="316" w:hanging="316"/>
              <w:rPr>
                <w:rFonts w:eastAsiaTheme="minorHAnsi"/>
                <w:lang w:eastAsia="en-US"/>
              </w:rPr>
            </w:pPr>
            <w:r w:rsidRPr="007A5C79">
              <w:rPr>
                <w:rFonts w:eastAsiaTheme="minorHAnsi"/>
                <w:vertAlign w:val="superscript"/>
              </w:rPr>
              <w:t>a</w:t>
            </w:r>
            <w:r w:rsidR="007A5C79" w:rsidRPr="007A5C79">
              <w:rPr>
                <w:rFonts w:eastAsiaTheme="minorHAnsi"/>
                <w:vertAlign w:val="superscript"/>
              </w:rPr>
              <w:tab/>
            </w:r>
            <w:r w:rsidRPr="00070BB1">
              <w:rPr>
                <w:rFonts w:eastAsiaTheme="minorHAnsi"/>
              </w:rPr>
              <w:t>Doporučená velikost manipulačního prostoru</w:t>
            </w:r>
          </w:p>
        </w:tc>
      </w:tr>
    </w:tbl>
    <w:p w14:paraId="291D8F4B" w14:textId="4E5EDF66" w:rsidR="00C77614" w:rsidRPr="00070BB1" w:rsidRDefault="00C77614" w:rsidP="00FC2C67">
      <w:pPr>
        <w:pStyle w:val="Textnormy"/>
        <w:spacing w:before="360"/>
        <w:jc w:val="right"/>
      </w:pPr>
      <w:bookmarkStart w:id="209" w:name="_Toc406506505"/>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w:t>
      </w:r>
      <w:r w:rsidR="000E60BE">
        <w:rPr>
          <w:sz w:val="18"/>
          <w:szCs w:val="18"/>
        </w:rPr>
        <w:t>m</w:t>
      </w:r>
    </w:p>
    <w:p w14:paraId="6E0EFA46" w14:textId="0F8C53E6" w:rsidR="00C77614" w:rsidRPr="00070BB1" w:rsidRDefault="00FC2C67" w:rsidP="00FC2C67">
      <w:pPr>
        <w:pStyle w:val="Textnormy"/>
        <w:jc w:val="center"/>
      </w:pPr>
      <w:r w:rsidRPr="00070BB1">
        <w:rPr>
          <w:noProof/>
        </w:rPr>
        <w:drawing>
          <wp:inline distT="0" distB="0" distL="0" distR="0" wp14:anchorId="157B46A5" wp14:editId="5DE34E96">
            <wp:extent cx="2138045" cy="2686050"/>
            <wp:effectExtent l="0" t="0" r="0" b="0"/>
            <wp:docPr id="10" name="Obrázek 10" descr="G:\ČSN_OTP_TP\BUS normy\02_návrh\překreslené OBR\Hotovo_Opravy\úprava velikost\O_no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ČSN_OTP_TP\BUS normy\02_návrh\překreslené OBR\Hotovo_Opravy\úprava velikost\O_novy.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107" b="3026"/>
                    <a:stretch/>
                  </pic:blipFill>
                  <pic:spPr bwMode="auto">
                    <a:xfrm>
                      <a:off x="0" y="0"/>
                      <a:ext cx="2138400" cy="2686496"/>
                    </a:xfrm>
                    <a:prstGeom prst="rect">
                      <a:avLst/>
                    </a:prstGeom>
                    <a:noFill/>
                    <a:ln>
                      <a:noFill/>
                    </a:ln>
                    <a:extLst>
                      <a:ext uri="{53640926-AAD7-44D8-BBD7-CCE9431645EC}">
                        <a14:shadowObscured xmlns:a14="http://schemas.microsoft.com/office/drawing/2010/main"/>
                      </a:ext>
                    </a:extLst>
                  </pic:spPr>
                </pic:pic>
              </a:graphicData>
            </a:graphic>
          </wp:inline>
        </w:drawing>
      </w:r>
    </w:p>
    <w:p w14:paraId="6337A30E" w14:textId="64E40802" w:rsidR="00C77614" w:rsidRPr="00070BB1" w:rsidRDefault="00C77614" w:rsidP="00E261B2">
      <w:pPr>
        <w:pStyle w:val="NadpisObr"/>
        <w:spacing w:after="360"/>
      </w:pPr>
      <w:r w:rsidRPr="00070BB1">
        <w:t>Obrázek</w:t>
      </w:r>
      <w:r w:rsidR="004F5EDF" w:rsidRPr="00070BB1">
        <w:t xml:space="preserve"> 1</w:t>
      </w:r>
      <w:r w:rsidR="004F5EDF">
        <w:t> </w:t>
      </w:r>
      <w:r w:rsidRPr="00070BB1">
        <w:t xml:space="preserve">– </w:t>
      </w:r>
      <w:r w:rsidR="000E60BE">
        <w:t>M</w:t>
      </w:r>
      <w:r w:rsidR="000E60BE" w:rsidRPr="0098576F">
        <w:rPr>
          <w:spacing w:val="-2"/>
        </w:rPr>
        <w:t>ísto pro odložení vozíku</w:t>
      </w:r>
      <w:r w:rsidRPr="00070BB1">
        <w:t xml:space="preserve"> se zajištěním manipulačního prostoru</w:t>
      </w:r>
    </w:p>
    <w:p w14:paraId="40A9C296" w14:textId="24217FAD" w:rsidR="00C77614" w:rsidRPr="00070BB1" w:rsidRDefault="00C77614" w:rsidP="00C77614">
      <w:pPr>
        <w:pStyle w:val="Textnormy"/>
      </w:pPr>
      <w:r w:rsidRPr="00070BB1">
        <w:rPr>
          <w:rFonts w:eastAsiaTheme="minorHAnsi"/>
          <w:b/>
          <w:bCs/>
        </w:rPr>
        <w:t>4.1.7</w:t>
      </w:r>
      <w:r w:rsidRPr="00070BB1">
        <w:t> </w:t>
      </w:r>
      <w:r w:rsidRPr="00070BB1">
        <w:t>Ovládací prvky (vypínače, zásuvky, tlačítka, ovladače zdvihacích zařízení, zvonky apod.), sloty poštovních schránek, sloty samoobslužných boxů apod. musí být ve výšce 600 až 1</w:t>
      </w:r>
      <w:r w:rsidR="00E261B2">
        <w:t> </w:t>
      </w:r>
      <w:r w:rsidRPr="00070BB1">
        <w:t>200 mm nad pochozí plochou</w:t>
      </w:r>
      <w:r w:rsidR="004F5EDF" w:rsidRPr="00070BB1">
        <w:t xml:space="preserve"> a</w:t>
      </w:r>
      <w:r w:rsidR="004F5EDF">
        <w:t> </w:t>
      </w:r>
      <w:r w:rsidRPr="00070BB1">
        <w:t>musí být umístěny ve vzdálenosti nejméně 600 mm od pevné překážky.</w:t>
      </w:r>
      <w:r w:rsidR="004F5EDF" w:rsidRPr="00070BB1">
        <w:t xml:space="preserve"> U</w:t>
      </w:r>
      <w:r w:rsidR="004F5EDF">
        <w:t> </w:t>
      </w:r>
      <w:r w:rsidRPr="00070BB1">
        <w:t>změn dokončených staveb lze</w:t>
      </w:r>
      <w:r w:rsidR="004F5EDF" w:rsidRPr="00070BB1">
        <w:t xml:space="preserve"> z</w:t>
      </w:r>
      <w:r w:rsidR="004F5EDF">
        <w:t> </w:t>
      </w:r>
      <w:r w:rsidRPr="00070BB1">
        <w:t xml:space="preserve">důvodů stavebně-technických odsazení snížit na 500 mm. Manipulační </w:t>
      </w:r>
      <w:r w:rsidRPr="00070BB1">
        <w:rPr>
          <w:rFonts w:eastAsiaTheme="minorHAnsi"/>
        </w:rPr>
        <w:t>prostor</w:t>
      </w:r>
      <w:r w:rsidRPr="00070BB1">
        <w:t xml:space="preserve"> před těmito ovládacími prvky</w:t>
      </w:r>
      <w:r w:rsidR="004F5EDF" w:rsidRPr="00070BB1">
        <w:t xml:space="preserve"> a</w:t>
      </w:r>
      <w:r w:rsidR="004F5EDF">
        <w:t> </w:t>
      </w:r>
      <w:r w:rsidRPr="00070BB1">
        <w:t>sloty smí mít sklon pouze</w:t>
      </w:r>
      <w:r w:rsidR="004F5EDF" w:rsidRPr="00070BB1">
        <w:t xml:space="preserve"> v</w:t>
      </w:r>
      <w:r w:rsidR="004F5EDF">
        <w:t> </w:t>
      </w:r>
      <w:r w:rsidRPr="00070BB1">
        <w:t>jednom směru</w:t>
      </w:r>
      <w:r w:rsidR="004F5EDF" w:rsidRPr="00070BB1">
        <w:t xml:space="preserve"> a</w:t>
      </w:r>
      <w:r w:rsidR="004F5EDF">
        <w:t> </w:t>
      </w:r>
      <w:r w:rsidRPr="00070BB1">
        <w:t>nejvýše</w:t>
      </w:r>
      <w:r w:rsidR="004F5EDF" w:rsidRPr="00070BB1">
        <w:t xml:space="preserve"> v</w:t>
      </w:r>
      <w:r w:rsidR="004F5EDF">
        <w:t> </w:t>
      </w:r>
      <w:r w:rsidRPr="00070BB1">
        <w:t>poměru 1:50 (2,0 %) musí mít šířku nejméně 1</w:t>
      </w:r>
      <w:r w:rsidR="00E07439">
        <w:t xml:space="preserve"> </w:t>
      </w:r>
      <w:r w:rsidRPr="00070BB1">
        <w:t>000 mm</w:t>
      </w:r>
      <w:r w:rsidR="004F5EDF" w:rsidRPr="00070BB1">
        <w:t xml:space="preserve"> a</w:t>
      </w:r>
      <w:r w:rsidR="004F5EDF">
        <w:t> </w:t>
      </w:r>
      <w:r w:rsidRPr="00070BB1">
        <w:t>hloubku nejméně 1</w:t>
      </w:r>
      <w:r w:rsidR="00E07439">
        <w:t> </w:t>
      </w:r>
      <w:r w:rsidRPr="00070BB1">
        <w:t>500 mm.</w:t>
      </w:r>
      <w:r w:rsidR="004F5EDF" w:rsidRPr="00070BB1">
        <w:t xml:space="preserve"> V</w:t>
      </w:r>
      <w:r w:rsidR="004F5EDF">
        <w:t> </w:t>
      </w:r>
      <w:r w:rsidRPr="00070BB1">
        <w:t>případě přístupu</w:t>
      </w:r>
      <w:r w:rsidR="004F5EDF" w:rsidRPr="00070BB1">
        <w:t xml:space="preserve"> s</w:t>
      </w:r>
      <w:r w:rsidR="004F5EDF">
        <w:t> </w:t>
      </w:r>
      <w:r w:rsidRPr="00070BB1">
        <w:t>otočením se postupuje podle článku 4.1.4</w:t>
      </w:r>
      <w:r w:rsidR="003E3266">
        <w:t>.</w:t>
      </w:r>
    </w:p>
    <w:p w14:paraId="4B9ACA82" w14:textId="3820675D" w:rsidR="00C77614" w:rsidRPr="00070BB1" w:rsidRDefault="00C77614" w:rsidP="009B2D6F">
      <w:pPr>
        <w:pStyle w:val="Textnormy"/>
        <w:pageBreakBefore/>
      </w:pPr>
      <w:r w:rsidRPr="00070BB1">
        <w:rPr>
          <w:rFonts w:eastAsiaTheme="minorHAnsi"/>
          <w:b/>
        </w:rPr>
        <w:lastRenderedPageBreak/>
        <w:t>4.1.8</w:t>
      </w:r>
      <w:r w:rsidRPr="00070BB1">
        <w:t> </w:t>
      </w:r>
      <w:r w:rsidRPr="00070BB1">
        <w:t>Před pokladnou</w:t>
      </w:r>
      <w:r w:rsidR="004F5EDF" w:rsidRPr="00070BB1">
        <w:t xml:space="preserve"> a</w:t>
      </w:r>
      <w:r w:rsidR="004F5EDF">
        <w:t> </w:t>
      </w:r>
      <w:r w:rsidRPr="00070BB1">
        <w:t xml:space="preserve">přepážkou musí být zajištěn manipulační prostor </w:t>
      </w:r>
      <w:r w:rsidRPr="00070BB1">
        <w:rPr>
          <w:rFonts w:eastAsiaTheme="minorHAnsi"/>
        </w:rPr>
        <w:t>pro otáčení vozíku.</w:t>
      </w:r>
      <w:r w:rsidR="004F5EDF" w:rsidRPr="00070BB1">
        <w:rPr>
          <w:rFonts w:eastAsiaTheme="minorHAnsi"/>
        </w:rPr>
        <w:t xml:space="preserve"> V</w:t>
      </w:r>
      <w:r w:rsidR="004F5EDF">
        <w:rPr>
          <w:rFonts w:eastAsiaTheme="minorHAnsi"/>
        </w:rPr>
        <w:t> </w:t>
      </w:r>
      <w:r w:rsidRPr="00070BB1">
        <w:rPr>
          <w:rFonts w:eastAsiaTheme="minorHAnsi"/>
        </w:rPr>
        <w:t>případě pokladních pásů</w:t>
      </w:r>
      <w:r w:rsidRPr="00070BB1">
        <w:t xml:space="preserve"> musí být zajištěn průchod šířky nejméně 900 mm. Pult musí být nejvíce 800 mm nad podlahou</w:t>
      </w:r>
      <w:r w:rsidR="004F5EDF" w:rsidRPr="00070BB1">
        <w:t xml:space="preserve"> v</w:t>
      </w:r>
      <w:r w:rsidR="004F5EDF">
        <w:t> </w:t>
      </w:r>
      <w:r w:rsidRPr="00070BB1">
        <w:t>nejmenší šířce 900 mm</w:t>
      </w:r>
      <w:r w:rsidR="004F5EDF" w:rsidRPr="00070BB1">
        <w:t xml:space="preserve"> a</w:t>
      </w:r>
      <w:r w:rsidR="004F5EDF">
        <w:t> </w:t>
      </w:r>
      <w:r w:rsidRPr="00070BB1">
        <w:t>musí mít předsunutou plochu</w:t>
      </w:r>
      <w:r w:rsidR="004F5EDF" w:rsidRPr="00070BB1">
        <w:t xml:space="preserve"> o</w:t>
      </w:r>
      <w:r w:rsidR="004F5EDF">
        <w:t> </w:t>
      </w:r>
      <w:r w:rsidRPr="00070BB1">
        <w:t>hloubce nejméně 250 mm pro podjetí vozíkem při manipulaci</w:t>
      </w:r>
      <w:r w:rsidR="004F5EDF" w:rsidRPr="00070BB1">
        <w:t xml:space="preserve"> s</w:t>
      </w:r>
      <w:r w:rsidR="004F5EDF">
        <w:t> </w:t>
      </w:r>
      <w:r w:rsidRPr="00070BB1">
        <w:t>věcmi na této ploše.</w:t>
      </w:r>
    </w:p>
    <w:p w14:paraId="0C57CB26" w14:textId="1EAE3FA5" w:rsidR="00C77614"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0E60BE">
        <w:rPr>
          <w:sz w:val="18"/>
          <w:szCs w:val="18"/>
        </w:rPr>
        <w:t> </w:t>
      </w:r>
      <w:r w:rsidRPr="00070BB1">
        <w:rPr>
          <w:sz w:val="18"/>
          <w:szCs w:val="18"/>
        </w:rPr>
        <w:t>mm</w:t>
      </w:r>
    </w:p>
    <w:p w14:paraId="701A2D52" w14:textId="2C2127D7" w:rsidR="000E60BE" w:rsidRPr="00070BB1" w:rsidRDefault="000E60BE" w:rsidP="000E60BE">
      <w:pPr>
        <w:pStyle w:val="Textnormy"/>
        <w:jc w:val="center"/>
      </w:pPr>
      <w:r>
        <w:rPr>
          <w:noProof/>
        </w:rPr>
        <w:drawing>
          <wp:inline distT="0" distB="0" distL="0" distR="0" wp14:anchorId="0F022280" wp14:editId="30FBFE3B">
            <wp:extent cx="6115050" cy="4660900"/>
            <wp:effectExtent l="0" t="0" r="0" b="6350"/>
            <wp:docPr id="188372768" name="Obrázek 34" descr="Obsah obrázku skica, kresba, diagram,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2768" name="Obrázek 34" descr="Obsah obrázku skica, kresba, diagram, text&#10;&#10;Popis byl vytvořen automaticky"/>
                    <pic:cNvPicPr/>
                  </pic:nvPicPr>
                  <pic:blipFill rotWithShape="1">
                    <a:blip r:embed="rId16" cstate="print">
                      <a:extLst>
                        <a:ext uri="{28A0092B-C50C-407E-A947-70E740481C1C}">
                          <a14:useLocalDpi xmlns:a14="http://schemas.microsoft.com/office/drawing/2010/main" val="0"/>
                        </a:ext>
                      </a:extLst>
                    </a:blip>
                    <a:srcRect t="4230" r="2943" b="1692"/>
                    <a:stretch/>
                  </pic:blipFill>
                  <pic:spPr bwMode="auto">
                    <a:xfrm>
                      <a:off x="0" y="0"/>
                      <a:ext cx="6115050" cy="4660900"/>
                    </a:xfrm>
                    <a:prstGeom prst="rect">
                      <a:avLst/>
                    </a:prstGeom>
                    <a:ln>
                      <a:noFill/>
                    </a:ln>
                    <a:extLst>
                      <a:ext uri="{53640926-AAD7-44D8-BBD7-CCE9431645EC}">
                        <a14:shadowObscured xmlns:a14="http://schemas.microsoft.com/office/drawing/2010/main"/>
                      </a:ext>
                    </a:extLst>
                  </pic:spPr>
                </pic:pic>
              </a:graphicData>
            </a:graphic>
          </wp:inline>
        </w:drawing>
      </w:r>
    </w:p>
    <w:p w14:paraId="57922713" w14:textId="316DEAF7" w:rsidR="00C77614" w:rsidRPr="00070BB1" w:rsidRDefault="00C77614" w:rsidP="00E07439">
      <w:pPr>
        <w:pStyle w:val="NadpisObr"/>
        <w:spacing w:after="360"/>
      </w:pPr>
      <w:r w:rsidRPr="00070BB1">
        <w:t>Obrázek</w:t>
      </w:r>
      <w:r w:rsidR="004F5EDF" w:rsidRPr="00070BB1">
        <w:t xml:space="preserve"> 2</w:t>
      </w:r>
      <w:r w:rsidR="004F5EDF">
        <w:t> </w:t>
      </w:r>
      <w:r w:rsidRPr="00070BB1">
        <w:t>– Plný podjezd</w:t>
      </w:r>
      <w:r w:rsidR="004F5EDF" w:rsidRPr="00070BB1">
        <w:t xml:space="preserve"> a</w:t>
      </w:r>
      <w:r w:rsidR="004F5EDF">
        <w:t> </w:t>
      </w:r>
      <w:r w:rsidRPr="00070BB1">
        <w:t xml:space="preserve">částečný podjezd vozíku </w:t>
      </w:r>
    </w:p>
    <w:p w14:paraId="1CF1D8E0" w14:textId="77777777" w:rsidR="00C77614" w:rsidRPr="00070BB1" w:rsidRDefault="00C77614" w:rsidP="00C77614">
      <w:pPr>
        <w:pStyle w:val="Nadpis2"/>
        <w:rPr>
          <w:rFonts w:eastAsiaTheme="minorHAnsi"/>
        </w:rPr>
      </w:pPr>
      <w:bookmarkStart w:id="210" w:name="_Toc170307517"/>
      <w:r w:rsidRPr="00070BB1">
        <w:rPr>
          <w:rFonts w:eastAsiaTheme="minorHAnsi"/>
        </w:rPr>
        <w:t>4.2</w:t>
      </w:r>
      <w:r w:rsidRPr="00070BB1">
        <w:rPr>
          <w:rFonts w:eastAsiaTheme="minorHAnsi"/>
        </w:rPr>
        <w:t> </w:t>
      </w:r>
      <w:r w:rsidRPr="00070BB1">
        <w:rPr>
          <w:rFonts w:eastAsiaTheme="minorHAnsi"/>
        </w:rPr>
        <w:t>Základní požadavky na přístupnost pro osoby se zrakovým postižením</w:t>
      </w:r>
      <w:bookmarkEnd w:id="209"/>
      <w:bookmarkEnd w:id="210"/>
      <w:r w:rsidRPr="00070BB1">
        <w:rPr>
          <w:rFonts w:eastAsiaTheme="minorHAnsi"/>
        </w:rPr>
        <w:t xml:space="preserve"> </w:t>
      </w:r>
    </w:p>
    <w:p w14:paraId="0519BC1B" w14:textId="131C742B" w:rsidR="00C77614" w:rsidRPr="00070BB1" w:rsidRDefault="00C77614" w:rsidP="00E07439">
      <w:pPr>
        <w:pStyle w:val="Textnormy"/>
        <w:spacing w:before="240"/>
      </w:pPr>
      <w:r w:rsidRPr="00070BB1">
        <w:rPr>
          <w:rFonts w:eastAsiaTheme="minorHAnsi"/>
          <w:b/>
          <w:bCs/>
        </w:rPr>
        <w:t>4.2.1</w:t>
      </w:r>
      <w:r w:rsidRPr="00070BB1">
        <w:t> </w:t>
      </w:r>
      <w:r w:rsidRPr="00070BB1">
        <w:rPr>
          <w:rFonts w:eastAsiaTheme="minorHAnsi"/>
        </w:rPr>
        <w:t>Přístupnost</w:t>
      </w:r>
      <w:r w:rsidR="004F5EDF" w:rsidRPr="00070BB1">
        <w:rPr>
          <w:rFonts w:eastAsiaTheme="minorHAnsi"/>
        </w:rPr>
        <w:t xml:space="preserve"> a</w:t>
      </w:r>
      <w:r w:rsidR="004F5EDF">
        <w:rPr>
          <w:rFonts w:eastAsiaTheme="minorHAnsi"/>
        </w:rPr>
        <w:t> </w:t>
      </w:r>
      <w:r w:rsidRPr="00070BB1">
        <w:rPr>
          <w:rFonts w:eastAsiaTheme="minorHAnsi"/>
        </w:rPr>
        <w:t>bezbariérové užívání ve vazbě na řešení pro osoby se zrakovým postižením vychází jak</w:t>
      </w:r>
      <w:r w:rsidR="004F5EDF" w:rsidRPr="00070BB1">
        <w:rPr>
          <w:rFonts w:eastAsiaTheme="minorHAnsi"/>
        </w:rPr>
        <w:t xml:space="preserve"> z</w:t>
      </w:r>
      <w:r w:rsidR="004F5EDF">
        <w:rPr>
          <w:rFonts w:eastAsiaTheme="minorHAnsi"/>
        </w:rPr>
        <w:t> </w:t>
      </w:r>
      <w:r w:rsidRPr="00070BB1">
        <w:rPr>
          <w:rFonts w:eastAsiaTheme="minorHAnsi"/>
        </w:rPr>
        <w:t>možností</w:t>
      </w:r>
      <w:r w:rsidR="004F5EDF" w:rsidRPr="00070BB1">
        <w:rPr>
          <w:rFonts w:eastAsiaTheme="minorHAnsi"/>
        </w:rPr>
        <w:t xml:space="preserve"> a</w:t>
      </w:r>
      <w:r w:rsidR="004F5EDF">
        <w:rPr>
          <w:rFonts w:eastAsiaTheme="minorHAnsi"/>
        </w:rPr>
        <w:t> </w:t>
      </w:r>
      <w:r w:rsidRPr="00070BB1">
        <w:rPr>
          <w:rFonts w:eastAsiaTheme="minorHAnsi"/>
        </w:rPr>
        <w:t>potřeb osob bez vizuální kontroly, které</w:t>
      </w:r>
      <w:r w:rsidR="004F5EDF" w:rsidRPr="00070BB1">
        <w:rPr>
          <w:rFonts w:eastAsiaTheme="minorHAnsi"/>
        </w:rPr>
        <w:t xml:space="preserve"> k</w:t>
      </w:r>
      <w:r w:rsidR="004F5EDF">
        <w:rPr>
          <w:rFonts w:eastAsiaTheme="minorHAnsi"/>
        </w:rPr>
        <w:t> </w:t>
      </w:r>
      <w:r w:rsidRPr="00070BB1">
        <w:rPr>
          <w:rFonts w:eastAsiaTheme="minorHAnsi"/>
        </w:rPr>
        <w:t>orientaci používají pouze bílou hůl, nášlap, hmat, vysílačku povelů (VPN), popřípadě také vodicího psa, tak osob slaboz</w:t>
      </w:r>
      <w:r w:rsidRPr="00070BB1">
        <w:t>rakých.</w:t>
      </w:r>
    </w:p>
    <w:p w14:paraId="47520A29" w14:textId="15DA1A19" w:rsidR="00C77614" w:rsidRPr="00070BB1" w:rsidRDefault="00C77614" w:rsidP="00C77614">
      <w:pPr>
        <w:pStyle w:val="Textnormy"/>
      </w:pPr>
      <w:r w:rsidRPr="00070BB1">
        <w:t>Při návrhu řešení se vychází</w:t>
      </w:r>
      <w:r w:rsidR="004F5EDF" w:rsidRPr="00070BB1">
        <w:t xml:space="preserve"> z</w:t>
      </w:r>
      <w:r w:rsidR="004F5EDF">
        <w:t> </w:t>
      </w:r>
      <w:r w:rsidRPr="00070BB1">
        <w:t>předpokladu, že se osoba se zrakovým postižením pohybuje ve známém prostředí</w:t>
      </w:r>
      <w:r w:rsidR="0013309A">
        <w:t xml:space="preserve"> a byla seznámena se základními </w:t>
      </w:r>
      <w:r w:rsidR="00820554">
        <w:t>požadavky a dovednostmi</w:t>
      </w:r>
      <w:r w:rsidR="0013309A">
        <w:t xml:space="preserve"> zajišťujícími samostatný a bezpečný pohyb.</w:t>
      </w:r>
    </w:p>
    <w:p w14:paraId="315CA322" w14:textId="70C50095" w:rsidR="00C77614" w:rsidRPr="00070BB1" w:rsidRDefault="00C77614" w:rsidP="00E07439">
      <w:pPr>
        <w:pStyle w:val="Textnormy"/>
        <w:spacing w:before="240"/>
      </w:pPr>
      <w:r w:rsidRPr="00070BB1">
        <w:rPr>
          <w:rFonts w:eastAsiaTheme="minorHAnsi"/>
          <w:b/>
          <w:bCs/>
        </w:rPr>
        <w:t>4.</w:t>
      </w:r>
      <w:r w:rsidRPr="00070BB1">
        <w:rPr>
          <w:b/>
          <w:bCs/>
        </w:rPr>
        <w:t>2.2</w:t>
      </w:r>
      <w:r w:rsidRPr="00070BB1">
        <w:t> </w:t>
      </w:r>
      <w:r w:rsidRPr="00070BB1">
        <w:t>Usnadnění orientace</w:t>
      </w:r>
      <w:r w:rsidR="004F5EDF" w:rsidRPr="00070BB1">
        <w:t xml:space="preserve"> a</w:t>
      </w:r>
      <w:r w:rsidR="004F5EDF">
        <w:t> </w:t>
      </w:r>
      <w:r w:rsidRPr="00070BB1">
        <w:t>získávání informací musí být zajištěno akustickou</w:t>
      </w:r>
      <w:r w:rsidR="004F5EDF" w:rsidRPr="00070BB1">
        <w:t xml:space="preserve"> a</w:t>
      </w:r>
      <w:r w:rsidR="004F5EDF">
        <w:t> </w:t>
      </w:r>
      <w:r w:rsidRPr="00070BB1">
        <w:t>hmatovou informací (podle kapitoly 6)</w:t>
      </w:r>
      <w:r w:rsidR="004F5EDF" w:rsidRPr="00070BB1">
        <w:t xml:space="preserve"> a</w:t>
      </w:r>
      <w:r w:rsidR="004F5EDF">
        <w:t> </w:t>
      </w:r>
      <w:r w:rsidRPr="00070BB1">
        <w:t>vizuálním kontrastem (podle kapitoly 5).</w:t>
      </w:r>
    </w:p>
    <w:p w14:paraId="49EB19D4" w14:textId="37506AA4" w:rsidR="00C77614" w:rsidRPr="00070BB1" w:rsidRDefault="00C77614" w:rsidP="00E07439">
      <w:pPr>
        <w:pStyle w:val="Textnormy"/>
        <w:spacing w:before="240"/>
      </w:pPr>
      <w:r w:rsidRPr="0013309A">
        <w:rPr>
          <w:rFonts w:eastAsiaTheme="minorHAnsi"/>
          <w:b/>
          <w:bCs/>
          <w:spacing w:val="-2"/>
        </w:rPr>
        <w:t>4.2.3</w:t>
      </w:r>
      <w:r w:rsidRPr="0013309A">
        <w:rPr>
          <w:spacing w:val="-2"/>
        </w:rPr>
        <w:t> </w:t>
      </w:r>
      <w:r w:rsidRPr="0013309A">
        <w:rPr>
          <w:rFonts w:eastAsiaTheme="minorHAnsi"/>
          <w:spacing w:val="-2"/>
        </w:rPr>
        <w:t>Vnější pochozí plochy musí být řešeny tak, aby byla důsledně dodržena vodicí linie. U</w:t>
      </w:r>
      <w:r w:rsidRPr="0013309A">
        <w:rPr>
          <w:spacing w:val="-2"/>
        </w:rPr>
        <w:t xml:space="preserve">přednostňuje se řešení </w:t>
      </w:r>
      <w:r w:rsidRPr="00070BB1">
        <w:t xml:space="preserve">formou přirozených vodicích linií. </w:t>
      </w:r>
      <w:r w:rsidR="00982983">
        <w:t>Umělé vodicí linie se používají v odůvodněných případech.</w:t>
      </w:r>
    </w:p>
    <w:p w14:paraId="5B4AC8FC" w14:textId="372AA936" w:rsidR="00C77614" w:rsidRPr="00070BB1" w:rsidRDefault="00C77614" w:rsidP="00E07439">
      <w:pPr>
        <w:pStyle w:val="Textnormy"/>
        <w:spacing w:before="240"/>
        <w:rPr>
          <w:rFonts w:eastAsiaTheme="minorHAnsi"/>
        </w:rPr>
      </w:pPr>
      <w:r w:rsidRPr="00070BB1">
        <w:rPr>
          <w:rFonts w:eastAsiaTheme="minorHAnsi"/>
          <w:b/>
          <w:bCs/>
        </w:rPr>
        <w:t>4.2.4</w:t>
      </w:r>
      <w:r w:rsidRPr="00070BB1">
        <w:t> </w:t>
      </w:r>
      <w:r w:rsidRPr="00070BB1">
        <w:t>O</w:t>
      </w:r>
      <w:r w:rsidRPr="00070BB1">
        <w:rPr>
          <w:rFonts w:eastAsiaTheme="minorHAnsi"/>
        </w:rPr>
        <w:t>soba nevidomá nebo slabozraká (osoba se zrakovým postižením) se pohybuje podél přirozené vodicí linie přibližně ve vzdálenosti 300 až 400 mm, viz obrázek 3A.</w:t>
      </w:r>
      <w:r w:rsidR="004F5EDF" w:rsidRPr="00070BB1">
        <w:rPr>
          <w:rFonts w:eastAsiaTheme="minorHAnsi"/>
        </w:rPr>
        <w:t xml:space="preserve"> V</w:t>
      </w:r>
      <w:r w:rsidR="004F5EDF">
        <w:rPr>
          <w:rFonts w:eastAsiaTheme="minorHAnsi"/>
        </w:rPr>
        <w:t> </w:t>
      </w:r>
      <w:r w:rsidRPr="00070BB1">
        <w:rPr>
          <w:rFonts w:eastAsiaTheme="minorHAnsi"/>
        </w:rPr>
        <w:t>případě umělé vodicí linie je pohyb nevidomých osob po vlastní umělé vodicí linii nebo vedle ní ve vzdálenosti 800 mm od osy umělé vodicí linie, viz obrázek 3B.</w:t>
      </w:r>
      <w:r w:rsidR="004F5EDF" w:rsidRPr="00070BB1">
        <w:rPr>
          <w:rFonts w:eastAsiaTheme="minorHAnsi"/>
        </w:rPr>
        <w:t xml:space="preserve"> V</w:t>
      </w:r>
      <w:r w:rsidR="004F5EDF">
        <w:rPr>
          <w:rFonts w:eastAsiaTheme="minorHAnsi"/>
        </w:rPr>
        <w:t> </w:t>
      </w:r>
      <w:r w:rsidRPr="00070BB1">
        <w:rPr>
          <w:rFonts w:eastAsiaTheme="minorHAnsi"/>
        </w:rPr>
        <w:t>případě signálního pásu (zvláštní forma umělé vodicí linie) se osoby se zrakovým postižením pohybují</w:t>
      </w:r>
      <w:r w:rsidR="004F5EDF" w:rsidRPr="00070BB1">
        <w:rPr>
          <w:rFonts w:eastAsiaTheme="minorHAnsi"/>
        </w:rPr>
        <w:t xml:space="preserve"> v</w:t>
      </w:r>
      <w:r w:rsidR="004F5EDF">
        <w:rPr>
          <w:rFonts w:eastAsiaTheme="minorHAnsi"/>
        </w:rPr>
        <w:t> </w:t>
      </w:r>
      <w:r w:rsidRPr="00070BB1">
        <w:rPr>
          <w:rFonts w:eastAsiaTheme="minorHAnsi"/>
        </w:rPr>
        <w:t xml:space="preserve">pruhu šíře 800 mm </w:t>
      </w:r>
      <w:r w:rsidR="0092524D">
        <w:rPr>
          <w:rFonts w:eastAsiaTheme="minorHAnsi"/>
        </w:rPr>
        <w:t xml:space="preserve">navazujícího na hranu signálního pásu </w:t>
      </w:r>
      <w:r w:rsidR="004F5EDF" w:rsidRPr="00070BB1">
        <w:rPr>
          <w:rFonts w:eastAsiaTheme="minorHAnsi"/>
        </w:rPr>
        <w:t>z</w:t>
      </w:r>
      <w:r w:rsidR="004F5EDF">
        <w:rPr>
          <w:rFonts w:eastAsiaTheme="minorHAnsi"/>
        </w:rPr>
        <w:t> </w:t>
      </w:r>
      <w:r w:rsidRPr="00070BB1">
        <w:rPr>
          <w:rFonts w:eastAsiaTheme="minorHAnsi"/>
        </w:rPr>
        <w:t>obou stran, viz obrázek 3C.</w:t>
      </w:r>
    </w:p>
    <w:p w14:paraId="5F0D45C2" w14:textId="09AFD2B7" w:rsidR="00C77614" w:rsidRPr="00070BB1" w:rsidRDefault="00C77614" w:rsidP="00C77614">
      <w:pPr>
        <w:pStyle w:val="Textnormy"/>
        <w:rPr>
          <w:rFonts w:eastAsiaTheme="minorHAnsi"/>
        </w:rPr>
      </w:pPr>
      <w:r w:rsidRPr="00070BB1">
        <w:rPr>
          <w:rFonts w:eastAsiaTheme="minorHAnsi"/>
        </w:rPr>
        <w:t>Podrobnosti</w:t>
      </w:r>
      <w:r w:rsidR="004F5EDF" w:rsidRPr="00070BB1">
        <w:rPr>
          <w:rFonts w:eastAsiaTheme="minorHAnsi"/>
        </w:rPr>
        <w:t xml:space="preserve"> k</w:t>
      </w:r>
      <w:r w:rsidR="004F5EDF">
        <w:rPr>
          <w:rFonts w:eastAsiaTheme="minorHAnsi"/>
        </w:rPr>
        <w:t> </w:t>
      </w:r>
      <w:r w:rsidRPr="00070BB1">
        <w:rPr>
          <w:rFonts w:eastAsiaTheme="minorHAnsi"/>
        </w:rPr>
        <w:t xml:space="preserve">hmatovým prvkům </w:t>
      </w:r>
      <w:r w:rsidRPr="00070BB1">
        <w:rPr>
          <w:color w:val="000000" w:themeColor="text1"/>
        </w:rPr>
        <w:t>jsou uvedeny</w:t>
      </w:r>
      <w:r w:rsidR="004F5EDF" w:rsidRPr="00070BB1">
        <w:rPr>
          <w:color w:val="000000" w:themeColor="text1"/>
        </w:rPr>
        <w:t xml:space="preserve"> </w:t>
      </w:r>
      <w:r w:rsidR="004F5EDF" w:rsidRPr="00070BB1">
        <w:rPr>
          <w:rFonts w:eastAsiaTheme="minorHAnsi"/>
        </w:rPr>
        <w:t>v</w:t>
      </w:r>
      <w:r w:rsidR="004F5EDF">
        <w:rPr>
          <w:rFonts w:eastAsiaTheme="minorHAnsi"/>
        </w:rPr>
        <w:t> </w:t>
      </w:r>
      <w:r w:rsidRPr="00070BB1">
        <w:rPr>
          <w:rFonts w:eastAsiaTheme="minorHAnsi"/>
        </w:rPr>
        <w:t>6.2.2.</w:t>
      </w:r>
    </w:p>
    <w:p w14:paraId="1B3A17FE" w14:textId="7AAA3F60" w:rsidR="00C77614" w:rsidRPr="00070BB1" w:rsidRDefault="00C77614" w:rsidP="009845E2">
      <w:pPr>
        <w:pStyle w:val="Textnormy"/>
        <w:pageBreakBefore/>
        <w:rPr>
          <w:rFonts w:eastAsiaTheme="minorHAnsi"/>
        </w:rPr>
      </w:pPr>
      <w:r w:rsidRPr="00070BB1">
        <w:rPr>
          <w:b/>
          <w:bCs/>
        </w:rPr>
        <w:lastRenderedPageBreak/>
        <w:t>4.</w:t>
      </w:r>
      <w:r w:rsidRPr="00070BB1">
        <w:rPr>
          <w:rFonts w:eastAsiaTheme="minorHAnsi"/>
          <w:b/>
          <w:bCs/>
        </w:rPr>
        <w:t>2.5</w:t>
      </w:r>
      <w:r w:rsidRPr="00070BB1">
        <w:t> </w:t>
      </w:r>
      <w:r w:rsidRPr="00070BB1">
        <w:rPr>
          <w:color w:val="000000" w:themeColor="text1"/>
          <w:szCs w:val="24"/>
        </w:rPr>
        <w:t xml:space="preserve">Do průchozího prostoru podél vodicí linie se nesmí umístit žádné překážky. Překážky </w:t>
      </w:r>
      <w:r w:rsidRPr="00070BB1">
        <w:rPr>
          <w:color w:val="000000" w:themeColor="text1"/>
        </w:rPr>
        <w:t>musí být osazeny tak, aby byl zachován průchozí prostor podél vodicí linie podle 8.2.</w:t>
      </w:r>
    </w:p>
    <w:p w14:paraId="1EB7300F" w14:textId="72EF2BBF" w:rsidR="00C77614" w:rsidRPr="00070BB1" w:rsidRDefault="00C77614" w:rsidP="00F41A7F">
      <w:pPr>
        <w:pStyle w:val="Textnormy"/>
        <w:spacing w:before="240"/>
        <w:rPr>
          <w:color w:val="000000" w:themeColor="text1"/>
          <w:szCs w:val="24"/>
        </w:rPr>
      </w:pPr>
      <w:r w:rsidRPr="00070BB1">
        <w:rPr>
          <w:rFonts w:eastAsiaTheme="minorHAnsi"/>
          <w:b/>
          <w:bCs/>
        </w:rPr>
        <w:t>4.2.6</w:t>
      </w:r>
      <w:r w:rsidRPr="00070BB1">
        <w:t> </w:t>
      </w:r>
      <w:r w:rsidRPr="00070BB1">
        <w:rPr>
          <w:color w:val="000000" w:themeColor="text1"/>
          <w:szCs w:val="24"/>
        </w:rPr>
        <w:t>Stavba</w:t>
      </w:r>
      <w:r w:rsidR="004F5EDF" w:rsidRPr="00070BB1">
        <w:rPr>
          <w:color w:val="000000" w:themeColor="text1"/>
          <w:szCs w:val="24"/>
        </w:rPr>
        <w:t xml:space="preserve"> a</w:t>
      </w:r>
      <w:r w:rsidR="004F5EDF">
        <w:rPr>
          <w:color w:val="000000" w:themeColor="text1"/>
          <w:szCs w:val="24"/>
        </w:rPr>
        <w:t> </w:t>
      </w:r>
      <w:r w:rsidRPr="00070BB1">
        <w:rPr>
          <w:color w:val="000000" w:themeColor="text1"/>
          <w:szCs w:val="24"/>
        </w:rPr>
        <w:t xml:space="preserve">zařízení včetně jejich konstrukcí </w:t>
      </w:r>
      <w:r w:rsidR="0092524D">
        <w:rPr>
          <w:color w:val="000000" w:themeColor="text1"/>
          <w:szCs w:val="24"/>
        </w:rPr>
        <w:t>v průchozí</w:t>
      </w:r>
      <w:r w:rsidR="00820554">
        <w:rPr>
          <w:color w:val="000000" w:themeColor="text1"/>
          <w:szCs w:val="24"/>
        </w:rPr>
        <w:t>m</w:t>
      </w:r>
      <w:r w:rsidR="0092524D">
        <w:rPr>
          <w:color w:val="000000" w:themeColor="text1"/>
          <w:szCs w:val="24"/>
        </w:rPr>
        <w:t xml:space="preserve"> prostor</w:t>
      </w:r>
      <w:r w:rsidR="00820554">
        <w:rPr>
          <w:color w:val="000000" w:themeColor="text1"/>
          <w:szCs w:val="24"/>
        </w:rPr>
        <w:t>u</w:t>
      </w:r>
      <w:r w:rsidR="0092524D">
        <w:rPr>
          <w:color w:val="000000" w:themeColor="text1"/>
          <w:szCs w:val="24"/>
        </w:rPr>
        <w:t xml:space="preserve"> podél vodicí linie</w:t>
      </w:r>
      <w:r w:rsidRPr="00070BB1">
        <w:rPr>
          <w:color w:val="000000" w:themeColor="text1"/>
          <w:szCs w:val="24"/>
        </w:rPr>
        <w:t xml:space="preserve"> musí mít ve výši 100 až 250</w:t>
      </w:r>
      <w:r w:rsidR="009845E2">
        <w:rPr>
          <w:color w:val="000000" w:themeColor="text1"/>
          <w:szCs w:val="24"/>
        </w:rPr>
        <w:t> </w:t>
      </w:r>
      <w:r w:rsidRPr="00070BB1">
        <w:rPr>
          <w:color w:val="000000" w:themeColor="text1"/>
          <w:szCs w:val="24"/>
        </w:rPr>
        <w:t>mm nad pochozí plochou pevnou zarážku pro bílou hůl jako je spodní tyč zábradlí nebo podstavec</w:t>
      </w:r>
      <w:r w:rsidR="004F5EDF" w:rsidRPr="00070BB1">
        <w:rPr>
          <w:color w:val="000000" w:themeColor="text1"/>
          <w:szCs w:val="24"/>
        </w:rPr>
        <w:t xml:space="preserve"> a</w:t>
      </w:r>
      <w:r w:rsidR="004F5EDF">
        <w:rPr>
          <w:color w:val="000000" w:themeColor="text1"/>
          <w:szCs w:val="24"/>
        </w:rPr>
        <w:t> </w:t>
      </w:r>
      <w:r w:rsidRPr="00070BB1">
        <w:rPr>
          <w:color w:val="000000" w:themeColor="text1"/>
          <w:szCs w:val="24"/>
        </w:rPr>
        <w:t>ve výši 1</w:t>
      </w:r>
      <w:r w:rsidR="009845E2">
        <w:rPr>
          <w:color w:val="000000" w:themeColor="text1"/>
          <w:szCs w:val="24"/>
        </w:rPr>
        <w:t> </w:t>
      </w:r>
      <w:r w:rsidRPr="00070BB1">
        <w:rPr>
          <w:color w:val="000000" w:themeColor="text1"/>
          <w:szCs w:val="24"/>
        </w:rPr>
        <w:t>100 mm pevnou ochranu jako je tyč zábradlí nebo horní díl oplocení, sledující půdorysný průmět překážky, popřípadě lze odsunout zarážku za obrys překážky nejvýše</w:t>
      </w:r>
      <w:r w:rsidR="004F5EDF" w:rsidRPr="00070BB1">
        <w:rPr>
          <w:color w:val="000000" w:themeColor="text1"/>
          <w:szCs w:val="24"/>
        </w:rPr>
        <w:t xml:space="preserve"> o</w:t>
      </w:r>
      <w:r w:rsidR="004F5EDF">
        <w:rPr>
          <w:color w:val="000000" w:themeColor="text1"/>
          <w:szCs w:val="24"/>
        </w:rPr>
        <w:t> </w:t>
      </w:r>
      <w:r w:rsidRPr="00070BB1">
        <w:rPr>
          <w:color w:val="000000" w:themeColor="text1"/>
          <w:szCs w:val="24"/>
        </w:rPr>
        <w:t>200 mm. Takto musí být zabezpečeny také konstrukce</w:t>
      </w:r>
      <w:r w:rsidR="004F5EDF" w:rsidRPr="00070BB1">
        <w:rPr>
          <w:color w:val="000000" w:themeColor="text1"/>
          <w:szCs w:val="24"/>
        </w:rPr>
        <w:t xml:space="preserve"> s</w:t>
      </w:r>
      <w:r w:rsidR="004F5EDF">
        <w:rPr>
          <w:color w:val="000000" w:themeColor="text1"/>
          <w:szCs w:val="24"/>
        </w:rPr>
        <w:t> </w:t>
      </w:r>
      <w:r w:rsidRPr="00070BB1">
        <w:rPr>
          <w:color w:val="000000" w:themeColor="text1"/>
          <w:szCs w:val="24"/>
        </w:rPr>
        <w:t>bočními stěnami nesahajícími až</w:t>
      </w:r>
      <w:r w:rsidR="004F5EDF" w:rsidRPr="00070BB1">
        <w:rPr>
          <w:color w:val="000000" w:themeColor="text1"/>
          <w:szCs w:val="24"/>
        </w:rPr>
        <w:t xml:space="preserve"> k</w:t>
      </w:r>
      <w:r w:rsidR="004F5EDF">
        <w:rPr>
          <w:color w:val="000000" w:themeColor="text1"/>
          <w:szCs w:val="24"/>
        </w:rPr>
        <w:t> </w:t>
      </w:r>
      <w:r w:rsidRPr="00070BB1">
        <w:rPr>
          <w:color w:val="000000" w:themeColor="text1"/>
          <w:szCs w:val="24"/>
        </w:rPr>
        <w:t>zemi nebo podlaze</w:t>
      </w:r>
      <w:r w:rsidR="004F5EDF" w:rsidRPr="00070BB1">
        <w:rPr>
          <w:color w:val="000000" w:themeColor="text1"/>
          <w:szCs w:val="24"/>
        </w:rPr>
        <w:t xml:space="preserve"> a</w:t>
      </w:r>
      <w:r w:rsidR="004F5EDF">
        <w:rPr>
          <w:color w:val="000000" w:themeColor="text1"/>
          <w:szCs w:val="24"/>
        </w:rPr>
        <w:t> </w:t>
      </w:r>
      <w:r w:rsidRPr="00070BB1">
        <w:rPr>
          <w:color w:val="000000" w:themeColor="text1"/>
          <w:szCs w:val="24"/>
        </w:rPr>
        <w:t>výkopy</w:t>
      </w:r>
      <w:r w:rsidR="004F5EDF" w:rsidRPr="00070BB1">
        <w:rPr>
          <w:color w:val="000000" w:themeColor="text1"/>
          <w:szCs w:val="24"/>
        </w:rPr>
        <w:t xml:space="preserve"> a</w:t>
      </w:r>
      <w:r w:rsidR="004F5EDF">
        <w:rPr>
          <w:color w:val="000000" w:themeColor="text1"/>
          <w:szCs w:val="24"/>
        </w:rPr>
        <w:t> </w:t>
      </w:r>
      <w:r w:rsidRPr="00070BB1">
        <w:rPr>
          <w:color w:val="000000" w:themeColor="text1"/>
          <w:szCs w:val="24"/>
        </w:rPr>
        <w:t>staveniště.</w:t>
      </w:r>
    </w:p>
    <w:p w14:paraId="74BB7F8B" w14:textId="1EFAB61C" w:rsidR="00C77614" w:rsidRPr="00070BB1" w:rsidRDefault="00C77614" w:rsidP="00F41A7F">
      <w:pPr>
        <w:pStyle w:val="Textnormy"/>
        <w:spacing w:before="240"/>
        <w:rPr>
          <w:rFonts w:eastAsiaTheme="minorHAnsi"/>
        </w:rPr>
      </w:pPr>
      <w:r w:rsidRPr="00070BB1">
        <w:rPr>
          <w:rFonts w:eastAsiaTheme="minorHAnsi"/>
          <w:b/>
          <w:bCs/>
        </w:rPr>
        <w:t>4.2.7</w:t>
      </w:r>
      <w:r w:rsidRPr="00070BB1">
        <w:t> </w:t>
      </w:r>
      <w:r w:rsidRPr="00070BB1">
        <w:t>Akustické informace musí být</w:t>
      </w:r>
      <w:r w:rsidR="004F5EDF" w:rsidRPr="00070BB1">
        <w:t xml:space="preserve"> v</w:t>
      </w:r>
      <w:r w:rsidR="004F5EDF">
        <w:t> </w:t>
      </w:r>
      <w:r w:rsidRPr="00070BB1">
        <w:t>souladu se s</w:t>
      </w:r>
      <w:r w:rsidRPr="00070BB1">
        <w:rPr>
          <w:rFonts w:eastAsiaTheme="minorHAnsi"/>
        </w:rPr>
        <w:t>rozumitelnost</w:t>
      </w:r>
      <w:r w:rsidRPr="00070BB1">
        <w:t>í</w:t>
      </w:r>
      <w:r w:rsidRPr="00070BB1">
        <w:rPr>
          <w:rFonts w:eastAsiaTheme="minorHAnsi"/>
        </w:rPr>
        <w:t xml:space="preserve"> řeči na základě hodnocení indexu přenosu řeči</w:t>
      </w:r>
      <w:r w:rsidR="004F5EDF" w:rsidRPr="00070BB1">
        <w:rPr>
          <w:rFonts w:eastAsiaTheme="minorHAnsi"/>
        </w:rPr>
        <w:t xml:space="preserve"> v</w:t>
      </w:r>
      <w:r w:rsidR="004F5EDF">
        <w:rPr>
          <w:rFonts w:eastAsiaTheme="minorHAnsi"/>
        </w:rPr>
        <w:t> </w:t>
      </w:r>
      <w:r w:rsidRPr="00070BB1">
        <w:rPr>
          <w:rFonts w:eastAsiaTheme="minorHAnsi"/>
        </w:rPr>
        <w:t>souladu</w:t>
      </w:r>
      <w:r w:rsidR="004F5EDF" w:rsidRPr="00070BB1">
        <w:rPr>
          <w:rFonts w:eastAsiaTheme="minorHAnsi"/>
        </w:rPr>
        <w:t xml:space="preserve"> s</w:t>
      </w:r>
      <w:r w:rsidR="004F5EDF">
        <w:rPr>
          <w:rFonts w:eastAsiaTheme="minorHAnsi"/>
        </w:rPr>
        <w:t> </w:t>
      </w:r>
      <w:r w:rsidRPr="00070BB1">
        <w:rPr>
          <w:rFonts w:eastAsiaTheme="minorHAnsi"/>
        </w:rPr>
        <w:t>ČSN EN 60268-16 ed.3.</w:t>
      </w:r>
    </w:p>
    <w:p w14:paraId="5818FE5E" w14:textId="5127C2F3" w:rsidR="00C77614" w:rsidRPr="00070BB1" w:rsidRDefault="00C77614" w:rsidP="00F41A7F">
      <w:pPr>
        <w:pStyle w:val="Textnormy"/>
        <w:spacing w:before="240"/>
      </w:pPr>
      <w:r w:rsidRPr="00070BB1">
        <w:rPr>
          <w:rFonts w:eastAsiaTheme="minorHAnsi"/>
          <w:b/>
          <w:bCs/>
        </w:rPr>
        <w:t>4.2.8</w:t>
      </w:r>
      <w:r w:rsidRPr="00070BB1">
        <w:t> </w:t>
      </w:r>
      <w:r w:rsidRPr="00070BB1">
        <w:t>Stěnové</w:t>
      </w:r>
      <w:r w:rsidR="004F5EDF" w:rsidRPr="00070BB1">
        <w:t xml:space="preserve"> a</w:t>
      </w:r>
      <w:r w:rsidR="004F5EDF">
        <w:t> </w:t>
      </w:r>
      <w:r w:rsidRPr="00070BB1">
        <w:t>podlahové osvětlení je ve veřejném prostředí přípustné pouze za předpokladu, že nedochází</w:t>
      </w:r>
      <w:r w:rsidR="004F5EDF" w:rsidRPr="00070BB1">
        <w:t xml:space="preserve"> </w:t>
      </w:r>
      <w:r w:rsidR="004F5EDF" w:rsidRPr="00AC596C">
        <w:rPr>
          <w:spacing w:val="-2"/>
        </w:rPr>
        <w:t>k </w:t>
      </w:r>
      <w:r w:rsidRPr="00AC596C">
        <w:rPr>
          <w:spacing w:val="-2"/>
        </w:rPr>
        <w:t>oslnění uživatelů. Ve veřejných částech staveb jsou přípustné materiály stěn, podlah</w:t>
      </w:r>
      <w:r w:rsidR="004F5EDF" w:rsidRPr="00AC596C">
        <w:rPr>
          <w:spacing w:val="-2"/>
        </w:rPr>
        <w:t xml:space="preserve"> a </w:t>
      </w:r>
      <w:r w:rsidRPr="00AC596C">
        <w:rPr>
          <w:spacing w:val="-2"/>
        </w:rPr>
        <w:t>stropů</w:t>
      </w:r>
      <w:r w:rsidR="004F5EDF" w:rsidRPr="00AC596C">
        <w:rPr>
          <w:spacing w:val="-2"/>
        </w:rPr>
        <w:t xml:space="preserve"> s </w:t>
      </w:r>
      <w:r w:rsidRPr="00AC596C">
        <w:rPr>
          <w:spacing w:val="-2"/>
        </w:rPr>
        <w:t>maximální re</w:t>
      </w:r>
      <w:r w:rsidRPr="00070BB1">
        <w:t>flexí povrchu 50 GU (60) dle ČSN EN ISO 2813.</w:t>
      </w:r>
    </w:p>
    <w:p w14:paraId="51E33430" w14:textId="036A03E4" w:rsidR="00C77614" w:rsidRPr="00070BB1" w:rsidRDefault="00C77614" w:rsidP="00AC596C">
      <w:pPr>
        <w:pStyle w:val="Textnormy"/>
        <w:spacing w:before="240" w:after="360"/>
      </w:pPr>
      <w:r w:rsidRPr="00070BB1">
        <w:rPr>
          <w:rFonts w:eastAsiaTheme="minorHAnsi"/>
          <w:b/>
          <w:bCs/>
        </w:rPr>
        <w:t>4.2.9</w:t>
      </w:r>
      <w:r w:rsidRPr="00070BB1">
        <w:t> </w:t>
      </w:r>
      <w:r w:rsidRPr="00070BB1">
        <w:t>Kontaktní</w:t>
      </w:r>
      <w:r w:rsidR="004F5EDF" w:rsidRPr="00070BB1">
        <w:t xml:space="preserve"> a</w:t>
      </w:r>
      <w:r w:rsidR="004F5EDF">
        <w:t> </w:t>
      </w:r>
      <w:r w:rsidRPr="00070BB1">
        <w:t>výdejní místa, čekárny apod.</w:t>
      </w:r>
      <w:r w:rsidR="004F5EDF" w:rsidRPr="00070BB1">
        <w:t xml:space="preserve"> s</w:t>
      </w:r>
      <w:r w:rsidR="004F5EDF">
        <w:t> </w:t>
      </w:r>
      <w:r w:rsidRPr="00070BB1">
        <w:t>vyvolávacím systémem musí mít akustický výstup. Ovládací displej musí mít hmatné tlačítko pro přivolání obsluhy nebo instalovaný orientační majáček (orientační hlasový majáček)</w:t>
      </w:r>
      <w:r w:rsidR="004F5EDF" w:rsidRPr="00070BB1">
        <w:t xml:space="preserve"> s</w:t>
      </w:r>
      <w:r w:rsidR="004F5EDF">
        <w:t> </w:t>
      </w:r>
      <w:r w:rsidRPr="00070BB1">
        <w:t>popisem</w:t>
      </w:r>
      <w:r w:rsidR="004F5EDF" w:rsidRPr="00070BB1">
        <w:t xml:space="preserve"> k</w:t>
      </w:r>
      <w:r w:rsidR="004F5EDF">
        <w:t> </w:t>
      </w:r>
      <w:r w:rsidRPr="00070BB1">
        <w:t>přístupné pokladně, přepážce</w:t>
      </w:r>
      <w:r w:rsidR="004F5EDF" w:rsidRPr="00070BB1">
        <w:t xml:space="preserve"> a</w:t>
      </w:r>
      <w:r w:rsidR="004F5EDF">
        <w:t> </w:t>
      </w:r>
      <w:r w:rsidRPr="00070BB1">
        <w:t>dalším specializovaným službám</w:t>
      </w:r>
      <w:r w:rsidR="004F5EDF" w:rsidRPr="00070BB1">
        <w:t xml:space="preserve"> a</w:t>
      </w:r>
      <w:r w:rsidR="004F5EDF">
        <w:t> </w:t>
      </w:r>
      <w:r w:rsidRPr="00070BB1">
        <w:t xml:space="preserve">zařízením, které </w:t>
      </w:r>
      <w:r w:rsidRPr="00961FD4">
        <w:rPr>
          <w:spacing w:val="-2"/>
        </w:rPr>
        <w:t>umožní registraci do systému nebo přímo navigaci</w:t>
      </w:r>
      <w:r w:rsidR="004F5EDF" w:rsidRPr="00961FD4">
        <w:rPr>
          <w:spacing w:val="-2"/>
        </w:rPr>
        <w:t xml:space="preserve"> s </w:t>
      </w:r>
      <w:r w:rsidRPr="00961FD4">
        <w:rPr>
          <w:spacing w:val="-2"/>
        </w:rPr>
        <w:t>přístupem</w:t>
      </w:r>
      <w:r w:rsidR="004F5EDF" w:rsidRPr="00961FD4">
        <w:rPr>
          <w:spacing w:val="-2"/>
        </w:rPr>
        <w:t xml:space="preserve"> k </w:t>
      </w:r>
      <w:r w:rsidRPr="00961FD4">
        <w:rPr>
          <w:spacing w:val="-2"/>
        </w:rPr>
        <w:t>vyřízení požadavku osob se zrakovým postižením.</w:t>
      </w:r>
      <w:r w:rsidRPr="00070BB1">
        <w:t xml:space="preserve"> Zákazník je za pomoci orientačních majáčků</w:t>
      </w:r>
      <w:r w:rsidR="004F5EDF" w:rsidRPr="00070BB1">
        <w:t xml:space="preserve"> a</w:t>
      </w:r>
      <w:r w:rsidR="004F5EDF">
        <w:t> </w:t>
      </w:r>
      <w:r w:rsidRPr="00070BB1">
        <w:t>umělé vodicí linie navigován</w:t>
      </w:r>
      <w:r w:rsidR="004F5EDF" w:rsidRPr="00070BB1">
        <w:t xml:space="preserve"> k</w:t>
      </w:r>
      <w:r w:rsidR="004F5EDF">
        <w:t> </w:t>
      </w:r>
      <w:r w:rsidRPr="00070BB1">
        <w:t>určené přepážce, odbavení apod.</w:t>
      </w:r>
    </w:p>
    <w:p w14:paraId="1455FFB0" w14:textId="1F305263" w:rsidR="00C77614" w:rsidRPr="00070BB1" w:rsidRDefault="00C77614" w:rsidP="00C77614">
      <w:pPr>
        <w:pStyle w:val="Textnormy"/>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423ECC25" w14:textId="77777777" w:rsidR="00C77614" w:rsidRPr="00070BB1" w:rsidRDefault="00C77614" w:rsidP="00E70047">
      <w:pPr>
        <w:spacing w:after="160" w:line="259" w:lineRule="auto"/>
        <w:jc w:val="center"/>
        <w:rPr>
          <w:rFonts w:eastAsiaTheme="minorHAnsi"/>
          <w:sz w:val="22"/>
          <w:szCs w:val="22"/>
          <w:lang w:eastAsia="en-US"/>
        </w:rPr>
      </w:pPr>
      <w:r w:rsidRPr="00070BB1">
        <w:rPr>
          <w:noProof/>
        </w:rPr>
        <w:drawing>
          <wp:inline distT="0" distB="0" distL="0" distR="0" wp14:anchorId="79E22B78" wp14:editId="23379A2E">
            <wp:extent cx="5101200" cy="2901600"/>
            <wp:effectExtent l="0" t="0" r="4445" b="0"/>
            <wp:docPr id="12" name="Obrázek 12" descr="Obsah obrázku skica, ilustrace, design,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skica, ilustrace, design, umění&#10;&#10;Popis byl vytvořen automaticky"/>
                    <pic:cNvPicPr/>
                  </pic:nvPicPr>
                  <pic:blipFill rotWithShape="1">
                    <a:blip r:embed="rId17" cstate="print">
                      <a:extLst>
                        <a:ext uri="{28A0092B-C50C-407E-A947-70E740481C1C}">
                          <a14:useLocalDpi xmlns:a14="http://schemas.microsoft.com/office/drawing/2010/main" val="0"/>
                        </a:ext>
                      </a:extLst>
                    </a:blip>
                    <a:srcRect t="1458" b="3393"/>
                    <a:stretch/>
                  </pic:blipFill>
                  <pic:spPr bwMode="auto">
                    <a:xfrm>
                      <a:off x="0" y="0"/>
                      <a:ext cx="5101200" cy="2901600"/>
                    </a:xfrm>
                    <a:prstGeom prst="rect">
                      <a:avLst/>
                    </a:prstGeom>
                    <a:ln>
                      <a:noFill/>
                    </a:ln>
                    <a:extLst>
                      <a:ext uri="{53640926-AAD7-44D8-BBD7-CCE9431645EC}">
                        <a14:shadowObscured xmlns:a14="http://schemas.microsoft.com/office/drawing/2010/main"/>
                      </a:ext>
                    </a:extLst>
                  </pic:spPr>
                </pic:pic>
              </a:graphicData>
            </a:graphic>
          </wp:inline>
        </w:drawing>
      </w:r>
    </w:p>
    <w:p w14:paraId="310C0CFC" w14:textId="7FD7B312" w:rsidR="00C77614" w:rsidRPr="00070BB1" w:rsidRDefault="00632ACF" w:rsidP="00E70047">
      <w:pPr>
        <w:pStyle w:val="Textnormy"/>
        <w:tabs>
          <w:tab w:val="left" w:pos="1134"/>
          <w:tab w:val="left" w:pos="3544"/>
          <w:tab w:val="left" w:pos="6804"/>
        </w:tabs>
        <w:rPr>
          <w:rFonts w:eastAsiaTheme="minorHAnsi"/>
          <w:sz w:val="18"/>
          <w:szCs w:val="18"/>
          <w:lang w:eastAsia="en-US"/>
        </w:rPr>
      </w:pPr>
      <w:r>
        <w:rPr>
          <w:rFonts w:eastAsiaTheme="minorHAnsi"/>
          <w:sz w:val="18"/>
          <w:szCs w:val="18"/>
          <w:lang w:eastAsia="en-US"/>
        </w:rPr>
        <w:tab/>
      </w:r>
      <w:r w:rsidR="00C77614" w:rsidRPr="00070BB1">
        <w:rPr>
          <w:rFonts w:eastAsiaTheme="minorHAnsi"/>
          <w:sz w:val="18"/>
          <w:szCs w:val="18"/>
          <w:lang w:eastAsia="en-US"/>
        </w:rPr>
        <w:t>A) Přirozená vodicí linie</w:t>
      </w:r>
      <w:r>
        <w:rPr>
          <w:rFonts w:eastAsiaTheme="minorHAnsi"/>
          <w:sz w:val="18"/>
          <w:szCs w:val="18"/>
          <w:lang w:eastAsia="en-US"/>
        </w:rPr>
        <w:tab/>
      </w:r>
      <w:r w:rsidR="00C77614" w:rsidRPr="00070BB1">
        <w:rPr>
          <w:rFonts w:eastAsiaTheme="minorHAnsi"/>
          <w:sz w:val="18"/>
          <w:szCs w:val="18"/>
          <w:lang w:eastAsia="en-US"/>
        </w:rPr>
        <w:t>B) Umělá vodicí linie</w:t>
      </w:r>
      <w:r>
        <w:rPr>
          <w:rFonts w:eastAsiaTheme="minorHAnsi"/>
          <w:sz w:val="18"/>
          <w:szCs w:val="18"/>
          <w:lang w:eastAsia="en-US"/>
        </w:rPr>
        <w:tab/>
      </w:r>
      <w:r w:rsidR="00C77614" w:rsidRPr="00070BB1">
        <w:rPr>
          <w:rFonts w:eastAsiaTheme="minorHAnsi"/>
          <w:sz w:val="18"/>
          <w:szCs w:val="18"/>
          <w:lang w:eastAsia="en-US"/>
        </w:rPr>
        <w:t xml:space="preserve">C) Signální pás </w:t>
      </w:r>
    </w:p>
    <w:p w14:paraId="365AF125" w14:textId="2BFD59A8" w:rsidR="00C77614" w:rsidRPr="00070BB1" w:rsidRDefault="00C77614" w:rsidP="00F41A7F">
      <w:pPr>
        <w:pStyle w:val="NadpisObr"/>
        <w:spacing w:after="360"/>
      </w:pPr>
      <w:r w:rsidRPr="00070BB1">
        <w:t>Obrázek</w:t>
      </w:r>
      <w:r w:rsidR="004F5EDF" w:rsidRPr="00070BB1">
        <w:t xml:space="preserve"> 3</w:t>
      </w:r>
      <w:r w:rsidR="004F5EDF">
        <w:t> </w:t>
      </w:r>
      <w:r w:rsidRPr="00070BB1">
        <w:t>– Pohyb osob se zrakovým postižením podél vodicí linie</w:t>
      </w:r>
    </w:p>
    <w:p w14:paraId="59E1EADC" w14:textId="77777777" w:rsidR="00C77614" w:rsidRPr="00070BB1" w:rsidRDefault="00C77614" w:rsidP="00AC596C">
      <w:pPr>
        <w:pStyle w:val="Nadpis2"/>
        <w:spacing w:before="360"/>
        <w:rPr>
          <w:rFonts w:eastAsiaTheme="minorHAnsi"/>
          <w:lang w:eastAsia="en-US"/>
        </w:rPr>
      </w:pPr>
      <w:bookmarkStart w:id="211" w:name="_Toc406506506"/>
      <w:bookmarkStart w:id="212" w:name="_Toc170307518"/>
      <w:r w:rsidRPr="00070BB1">
        <w:rPr>
          <w:rFonts w:eastAsiaTheme="minorHAnsi"/>
          <w:lang w:eastAsia="en-US"/>
        </w:rPr>
        <w:t>4.3</w:t>
      </w:r>
      <w:r w:rsidRPr="00070BB1">
        <w:rPr>
          <w:rFonts w:eastAsiaTheme="minorHAnsi"/>
          <w:lang w:eastAsia="en-US"/>
        </w:rPr>
        <w:t> </w:t>
      </w:r>
      <w:r w:rsidRPr="00070BB1">
        <w:rPr>
          <w:rFonts w:eastAsiaTheme="minorHAnsi"/>
          <w:lang w:eastAsia="en-US"/>
        </w:rPr>
        <w:t>Základní požadavky na přístupnost pro osoby se sluchovým postižením</w:t>
      </w:r>
      <w:bookmarkEnd w:id="211"/>
      <w:bookmarkEnd w:id="212"/>
    </w:p>
    <w:p w14:paraId="4AFBF2A2" w14:textId="4B305ACC" w:rsidR="00C77614" w:rsidRPr="00070BB1" w:rsidRDefault="00C77614" w:rsidP="00F41A7F">
      <w:pPr>
        <w:pStyle w:val="Textnormy"/>
        <w:spacing w:before="240"/>
        <w:rPr>
          <w:rFonts w:eastAsiaTheme="minorHAnsi"/>
        </w:rPr>
      </w:pPr>
      <w:r w:rsidRPr="00451F8E">
        <w:rPr>
          <w:rFonts w:eastAsiaTheme="minorHAnsi"/>
          <w:b/>
          <w:bCs/>
          <w:spacing w:val="-3"/>
        </w:rPr>
        <w:t>4.3.1</w:t>
      </w:r>
      <w:r w:rsidRPr="00451F8E">
        <w:rPr>
          <w:spacing w:val="-3"/>
        </w:rPr>
        <w:t> </w:t>
      </w:r>
      <w:r w:rsidRPr="00451F8E">
        <w:rPr>
          <w:rFonts w:eastAsiaTheme="minorHAnsi"/>
          <w:spacing w:val="-3"/>
        </w:rPr>
        <w:t>Přístupnost</w:t>
      </w:r>
      <w:r w:rsidR="004F5EDF" w:rsidRPr="00451F8E">
        <w:rPr>
          <w:rFonts w:eastAsiaTheme="minorHAnsi"/>
          <w:spacing w:val="-3"/>
        </w:rPr>
        <w:t xml:space="preserve"> a </w:t>
      </w:r>
      <w:r w:rsidRPr="00451F8E">
        <w:rPr>
          <w:rFonts w:eastAsiaTheme="minorHAnsi"/>
          <w:spacing w:val="-3"/>
        </w:rPr>
        <w:t>bezbariérové užívání pro osoby se sluchovým postižením vychází</w:t>
      </w:r>
      <w:r w:rsidR="004F5EDF" w:rsidRPr="00451F8E">
        <w:rPr>
          <w:rFonts w:eastAsiaTheme="minorHAnsi"/>
          <w:spacing w:val="-3"/>
        </w:rPr>
        <w:t xml:space="preserve"> z </w:t>
      </w:r>
      <w:r w:rsidRPr="00451F8E">
        <w:rPr>
          <w:rFonts w:eastAsiaTheme="minorHAnsi"/>
          <w:spacing w:val="-3"/>
        </w:rPr>
        <w:t>dispozic, možností</w:t>
      </w:r>
      <w:r w:rsidR="004F5EDF" w:rsidRPr="00451F8E">
        <w:rPr>
          <w:rFonts w:eastAsiaTheme="minorHAnsi"/>
          <w:spacing w:val="-3"/>
        </w:rPr>
        <w:t xml:space="preserve"> a </w:t>
      </w:r>
      <w:r w:rsidRPr="00451F8E">
        <w:rPr>
          <w:rFonts w:eastAsiaTheme="minorHAnsi"/>
          <w:spacing w:val="-3"/>
        </w:rPr>
        <w:t>potřeb</w:t>
      </w:r>
      <w:r w:rsidRPr="00070BB1">
        <w:rPr>
          <w:rFonts w:eastAsiaTheme="minorHAnsi"/>
        </w:rPr>
        <w:t xml:space="preserve"> jak osob bez sluchového vjemu</w:t>
      </w:r>
      <w:r w:rsidR="004F5EDF">
        <w:rPr>
          <w:rFonts w:eastAsiaTheme="minorHAnsi"/>
        </w:rPr>
        <w:t xml:space="preserve"> – </w:t>
      </w:r>
      <w:r w:rsidRPr="00070BB1">
        <w:rPr>
          <w:rFonts w:eastAsiaTheme="minorHAnsi"/>
        </w:rPr>
        <w:t>osoby neslyšící, tak osob jen</w:t>
      </w:r>
      <w:r w:rsidR="004F5EDF" w:rsidRPr="00070BB1">
        <w:rPr>
          <w:rFonts w:eastAsiaTheme="minorHAnsi"/>
        </w:rPr>
        <w:t xml:space="preserve"> s</w:t>
      </w:r>
      <w:r w:rsidR="004F5EDF">
        <w:rPr>
          <w:rFonts w:eastAsiaTheme="minorHAnsi"/>
        </w:rPr>
        <w:t> </w:t>
      </w:r>
      <w:r w:rsidRPr="00070BB1">
        <w:rPr>
          <w:rFonts w:eastAsiaTheme="minorHAnsi"/>
        </w:rPr>
        <w:t>částečným sluchovým vjemem</w:t>
      </w:r>
      <w:r w:rsidRPr="00070BB1">
        <w:t>.</w:t>
      </w:r>
    </w:p>
    <w:p w14:paraId="3E97FC3B" w14:textId="697F1374" w:rsidR="00C77614" w:rsidRPr="00070BB1" w:rsidRDefault="00C77614" w:rsidP="00F41A7F">
      <w:pPr>
        <w:pStyle w:val="Textnormy"/>
        <w:spacing w:before="240"/>
      </w:pPr>
      <w:r w:rsidRPr="00070BB1">
        <w:rPr>
          <w:rFonts w:eastAsiaTheme="minorHAnsi"/>
          <w:b/>
          <w:bCs/>
        </w:rPr>
        <w:t>4.3.2</w:t>
      </w:r>
      <w:r w:rsidRPr="00070BB1">
        <w:t> </w:t>
      </w:r>
      <w:r w:rsidRPr="00070BB1">
        <w:t>Usnadnění orientace</w:t>
      </w:r>
      <w:r w:rsidR="004F5EDF" w:rsidRPr="00070BB1">
        <w:t xml:space="preserve"> a</w:t>
      </w:r>
      <w:r w:rsidR="004F5EDF">
        <w:t> </w:t>
      </w:r>
      <w:r w:rsidRPr="00070BB1">
        <w:t>získávání informací musí být zajištěno vizuální informací</w:t>
      </w:r>
      <w:r w:rsidR="004F5EDF" w:rsidRPr="00070BB1">
        <w:t xml:space="preserve"> a</w:t>
      </w:r>
      <w:r w:rsidR="004F5EDF">
        <w:t> </w:t>
      </w:r>
      <w:r w:rsidRPr="00070BB1">
        <w:t xml:space="preserve">komunikačními prvky. </w:t>
      </w:r>
    </w:p>
    <w:p w14:paraId="67B432EE" w14:textId="295760F3" w:rsidR="00C77614" w:rsidRPr="00070BB1" w:rsidRDefault="00C77614" w:rsidP="00F41A7F">
      <w:pPr>
        <w:pStyle w:val="Textnormy"/>
        <w:spacing w:before="240"/>
      </w:pPr>
      <w:r w:rsidRPr="00070BB1">
        <w:rPr>
          <w:b/>
          <w:bCs/>
        </w:rPr>
        <w:t>4.3</w:t>
      </w:r>
      <w:r w:rsidRPr="00070BB1">
        <w:rPr>
          <w:rFonts w:eastAsiaTheme="minorHAnsi"/>
          <w:b/>
          <w:bCs/>
        </w:rPr>
        <w:t>.</w:t>
      </w:r>
      <w:r w:rsidRPr="00070BB1">
        <w:rPr>
          <w:b/>
          <w:bCs/>
        </w:rPr>
        <w:t>3</w:t>
      </w:r>
      <w:r w:rsidRPr="00070BB1">
        <w:t> </w:t>
      </w:r>
      <w:r w:rsidRPr="00070BB1">
        <w:rPr>
          <w:rFonts w:eastAsiaTheme="minorHAnsi"/>
        </w:rPr>
        <w:t>Komunikační systémy veřejných prostor</w:t>
      </w:r>
      <w:r w:rsidR="004F5EDF" w:rsidRPr="00070BB1">
        <w:t xml:space="preserve"> a</w:t>
      </w:r>
      <w:r w:rsidR="004F5EDF">
        <w:t> </w:t>
      </w:r>
      <w:r w:rsidRPr="00070BB1">
        <w:t>akustické informace musí být převedeny do informací vizuálních,</w:t>
      </w:r>
      <w:r w:rsidR="004F5EDF" w:rsidRPr="00070BB1">
        <w:t xml:space="preserve"> a</w:t>
      </w:r>
      <w:r w:rsidR="004F5EDF">
        <w:t> </w:t>
      </w:r>
      <w:r w:rsidRPr="00070BB1">
        <w:t>to</w:t>
      </w:r>
      <w:r w:rsidR="004F5EDF" w:rsidRPr="00070BB1">
        <w:t xml:space="preserve"> v</w:t>
      </w:r>
      <w:r w:rsidR="004F5EDF">
        <w:t> </w:t>
      </w:r>
      <w:r w:rsidRPr="00070BB1">
        <w:rPr>
          <w:rFonts w:eastAsiaTheme="minorHAnsi"/>
        </w:rPr>
        <w:t>reálném čase</w:t>
      </w:r>
      <w:r w:rsidR="004F5EDF" w:rsidRPr="00070BB1">
        <w:t xml:space="preserve"> a</w:t>
      </w:r>
      <w:r w:rsidR="004F5EDF">
        <w:t> </w:t>
      </w:r>
      <w:r w:rsidRPr="00070BB1">
        <w:t>snadno srozumitelném jazyce.</w:t>
      </w:r>
    </w:p>
    <w:p w14:paraId="0712C9F4" w14:textId="199A7B7E" w:rsidR="00C77614" w:rsidRPr="00070BB1" w:rsidRDefault="00C77614" w:rsidP="00F41A7F">
      <w:pPr>
        <w:pStyle w:val="Textnormy"/>
        <w:spacing w:before="240"/>
        <w:rPr>
          <w:color w:val="000000" w:themeColor="text1"/>
          <w:szCs w:val="24"/>
        </w:rPr>
      </w:pPr>
      <w:r w:rsidRPr="00070BB1">
        <w:rPr>
          <w:b/>
          <w:bCs/>
        </w:rPr>
        <w:t>4.3.4</w:t>
      </w:r>
      <w:r w:rsidRPr="00070BB1">
        <w:t> </w:t>
      </w:r>
      <w:r w:rsidRPr="00070BB1">
        <w:rPr>
          <w:szCs w:val="24"/>
        </w:rPr>
        <w:t>V</w:t>
      </w:r>
      <w:r w:rsidRPr="00070BB1">
        <w:rPr>
          <w:color w:val="000000" w:themeColor="text1"/>
          <w:szCs w:val="24"/>
        </w:rPr>
        <w:t>izuální informace musí být kontrastní (viz kapitola 5), dostatečně velká</w:t>
      </w:r>
      <w:r w:rsidR="004F5EDF" w:rsidRPr="00070BB1">
        <w:rPr>
          <w:color w:val="000000" w:themeColor="text1"/>
          <w:szCs w:val="24"/>
        </w:rPr>
        <w:t xml:space="preserve"> a</w:t>
      </w:r>
      <w:r w:rsidR="004F5EDF">
        <w:rPr>
          <w:color w:val="000000" w:themeColor="text1"/>
          <w:szCs w:val="24"/>
        </w:rPr>
        <w:t> </w:t>
      </w:r>
      <w:r w:rsidRPr="00070BB1">
        <w:rPr>
          <w:color w:val="000000" w:themeColor="text1"/>
          <w:szCs w:val="24"/>
        </w:rPr>
        <w:t>osvětlená.</w:t>
      </w:r>
    </w:p>
    <w:p w14:paraId="76DA41EC" w14:textId="7466C389" w:rsidR="00C77614" w:rsidRPr="00070BB1" w:rsidRDefault="00C77614" w:rsidP="00F4371E">
      <w:pPr>
        <w:pStyle w:val="Textnormy"/>
        <w:pageBreakBefore/>
      </w:pPr>
      <w:r w:rsidRPr="00070BB1">
        <w:rPr>
          <w:b/>
          <w:bCs/>
        </w:rPr>
        <w:lastRenderedPageBreak/>
        <w:t>4.3.5</w:t>
      </w:r>
      <w:r w:rsidRPr="00070BB1">
        <w:t> </w:t>
      </w:r>
      <w:r w:rsidRPr="00070BB1">
        <w:t>Poplachové</w:t>
      </w:r>
      <w:r w:rsidR="004F5EDF" w:rsidRPr="00070BB1">
        <w:t xml:space="preserve"> a</w:t>
      </w:r>
      <w:r w:rsidR="004F5EDF">
        <w:t> </w:t>
      </w:r>
      <w:r w:rsidRPr="00070BB1">
        <w:t>varovné</w:t>
      </w:r>
      <w:r w:rsidRPr="00070BB1">
        <w:rPr>
          <w:rFonts w:eastAsiaTheme="minorHAnsi"/>
        </w:rPr>
        <w:t xml:space="preserve"> sign</w:t>
      </w:r>
      <w:r w:rsidRPr="00070BB1">
        <w:t>ály musí být zajištěny vizuální formou, např. světelný alarm,</w:t>
      </w:r>
      <w:r w:rsidR="004F5EDF" w:rsidRPr="00070BB1">
        <w:t xml:space="preserve"> v</w:t>
      </w:r>
      <w:r w:rsidR="004F5EDF">
        <w:t> </w:t>
      </w:r>
      <w:r w:rsidRPr="00070BB1">
        <w:t>souladu</w:t>
      </w:r>
      <w:r w:rsidR="004F5EDF" w:rsidRPr="00070BB1">
        <w:t xml:space="preserve"> s</w:t>
      </w:r>
      <w:r w:rsidR="004F5EDF">
        <w:t> </w:t>
      </w:r>
      <w:r w:rsidRPr="00070BB1">
        <w:t>požadavky právního předpisu</w:t>
      </w:r>
      <w:r w:rsidRPr="00070BB1">
        <w:rPr>
          <w:rStyle w:val="Znakapoznpodarou"/>
        </w:rPr>
        <w:footnoteReference w:id="5"/>
      </w:r>
      <w:r w:rsidR="00CC09FA">
        <w:rPr>
          <w:vertAlign w:val="superscript"/>
        </w:rPr>
        <w:t>)</w:t>
      </w:r>
      <w:r w:rsidRPr="00070BB1">
        <w:t>.</w:t>
      </w:r>
    </w:p>
    <w:p w14:paraId="2E1FE1FD" w14:textId="30751C1D" w:rsidR="00C77614" w:rsidRPr="00070BB1" w:rsidRDefault="00C77614" w:rsidP="00F41A7F">
      <w:pPr>
        <w:pStyle w:val="Textnormy"/>
        <w:spacing w:before="240"/>
        <w:rPr>
          <w:rFonts w:eastAsiaTheme="minorHAnsi"/>
        </w:rPr>
      </w:pPr>
      <w:r w:rsidRPr="00070BB1">
        <w:rPr>
          <w:b/>
          <w:bCs/>
        </w:rPr>
        <w:t>4.3.6</w:t>
      </w:r>
      <w:r w:rsidRPr="00070BB1">
        <w:t> </w:t>
      </w:r>
      <w:r w:rsidRPr="00070BB1">
        <w:rPr>
          <w:rFonts w:eastAsiaTheme="minorHAnsi"/>
        </w:rPr>
        <w:t xml:space="preserve">Vstupy do budov </w:t>
      </w:r>
      <w:r w:rsidRPr="00070BB1">
        <w:t>opatřené</w:t>
      </w:r>
      <w:r w:rsidRPr="00070BB1">
        <w:rPr>
          <w:rFonts w:eastAsiaTheme="minorHAnsi"/>
        </w:rPr>
        <w:t xml:space="preserve"> systémem elektronického vrátného, mikrofonem, oboustranným komunikačním systémem</w:t>
      </w:r>
      <w:r w:rsidRPr="00070BB1">
        <w:t xml:space="preserve"> musí umožnit</w:t>
      </w:r>
      <w:r w:rsidRPr="00070BB1">
        <w:rPr>
          <w:rFonts w:eastAsiaTheme="minorHAnsi"/>
        </w:rPr>
        <w:t xml:space="preserve"> bezbariérové užívání osobám se sluchovým postižením podle 10.1.</w:t>
      </w:r>
    </w:p>
    <w:p w14:paraId="182D6614" w14:textId="359D57C2" w:rsidR="00C77614" w:rsidRPr="00070BB1" w:rsidRDefault="00C77614" w:rsidP="00F41A7F">
      <w:pPr>
        <w:pStyle w:val="Textnormy"/>
        <w:spacing w:before="240"/>
        <w:rPr>
          <w:rFonts w:eastAsiaTheme="minorHAnsi"/>
        </w:rPr>
      </w:pPr>
      <w:r w:rsidRPr="00070BB1">
        <w:rPr>
          <w:b/>
          <w:bCs/>
        </w:rPr>
        <w:t>4.3.7</w:t>
      </w:r>
      <w:r w:rsidRPr="00070BB1">
        <w:t> </w:t>
      </w:r>
      <w:r w:rsidRPr="00070BB1">
        <w:rPr>
          <w:rFonts w:eastAsiaTheme="minorHAnsi"/>
        </w:rPr>
        <w:t>Prostory kontaktních</w:t>
      </w:r>
      <w:r w:rsidR="004F5EDF" w:rsidRPr="00070BB1">
        <w:rPr>
          <w:rFonts w:eastAsiaTheme="minorHAnsi"/>
        </w:rPr>
        <w:t xml:space="preserve"> a</w:t>
      </w:r>
      <w:r w:rsidR="004F5EDF">
        <w:rPr>
          <w:rFonts w:eastAsiaTheme="minorHAnsi"/>
          <w:bCs/>
        </w:rPr>
        <w:t> </w:t>
      </w:r>
      <w:r w:rsidRPr="00070BB1">
        <w:rPr>
          <w:rFonts w:eastAsiaTheme="minorHAnsi"/>
          <w:bCs/>
        </w:rPr>
        <w:t>jednacích míst, informačních center,</w:t>
      </w:r>
      <w:r w:rsidRPr="00070BB1">
        <w:rPr>
          <w:rFonts w:eastAsiaTheme="minorHAnsi"/>
        </w:rPr>
        <w:t xml:space="preserve"> přepážek</w:t>
      </w:r>
      <w:r w:rsidR="004F5EDF" w:rsidRPr="00070BB1">
        <w:rPr>
          <w:rFonts w:eastAsiaTheme="minorHAnsi"/>
        </w:rPr>
        <w:t xml:space="preserve"> a</w:t>
      </w:r>
      <w:r w:rsidR="004F5EDF">
        <w:rPr>
          <w:rFonts w:eastAsiaTheme="minorHAnsi"/>
        </w:rPr>
        <w:t> </w:t>
      </w:r>
      <w:r w:rsidRPr="00070BB1">
        <w:rPr>
          <w:rFonts w:eastAsiaTheme="minorHAnsi"/>
        </w:rPr>
        <w:t xml:space="preserve">pokladen musí být </w:t>
      </w:r>
      <w:r w:rsidRPr="00070BB1">
        <w:rPr>
          <w:szCs w:val="24"/>
        </w:rPr>
        <w:t>stavebně uzpůsobeny pro osazení indukční smyčky.</w:t>
      </w:r>
    </w:p>
    <w:p w14:paraId="20B1C577" w14:textId="3A468C09" w:rsidR="00C77614" w:rsidRPr="00070BB1" w:rsidRDefault="00C77614" w:rsidP="00C77614">
      <w:pPr>
        <w:pStyle w:val="Textnormy"/>
      </w:pPr>
      <w:r w:rsidRPr="00070BB1">
        <w:rPr>
          <w:rFonts w:eastAsiaTheme="minorHAnsi"/>
        </w:rPr>
        <w:t>Vnitřní hlediště</w:t>
      </w:r>
      <w:r w:rsidR="004F5EDF" w:rsidRPr="00070BB1">
        <w:rPr>
          <w:rFonts w:eastAsiaTheme="minorHAnsi"/>
        </w:rPr>
        <w:t xml:space="preserve"> a</w:t>
      </w:r>
      <w:r w:rsidR="004F5EDF">
        <w:rPr>
          <w:rFonts w:eastAsiaTheme="minorHAnsi"/>
        </w:rPr>
        <w:t> </w:t>
      </w:r>
      <w:r w:rsidRPr="00070BB1">
        <w:rPr>
          <w:rFonts w:eastAsiaTheme="minorHAnsi"/>
        </w:rPr>
        <w:t>posluchárny pro 50</w:t>
      </w:r>
      <w:r w:rsidR="004F5EDF" w:rsidRPr="00070BB1">
        <w:rPr>
          <w:rFonts w:eastAsiaTheme="minorHAnsi"/>
        </w:rPr>
        <w:t xml:space="preserve"> a</w:t>
      </w:r>
      <w:r w:rsidR="004F5EDF">
        <w:rPr>
          <w:rFonts w:eastAsiaTheme="minorHAnsi"/>
        </w:rPr>
        <w:t> </w:t>
      </w:r>
      <w:r w:rsidRPr="00070BB1">
        <w:rPr>
          <w:rFonts w:eastAsiaTheme="minorHAnsi"/>
        </w:rPr>
        <w:t>více osob nebo každé ozvučení či překladatelský servis kin, divadel, koncertních</w:t>
      </w:r>
      <w:r w:rsidR="004F5EDF" w:rsidRPr="00070BB1">
        <w:rPr>
          <w:rFonts w:eastAsiaTheme="minorHAnsi"/>
        </w:rPr>
        <w:t xml:space="preserve"> a</w:t>
      </w:r>
      <w:r w:rsidR="004F5EDF">
        <w:rPr>
          <w:rFonts w:eastAsiaTheme="minorHAnsi"/>
        </w:rPr>
        <w:t> </w:t>
      </w:r>
      <w:r w:rsidRPr="00070BB1">
        <w:rPr>
          <w:rFonts w:eastAsiaTheme="minorHAnsi"/>
        </w:rPr>
        <w:t>společenských sálů, musí umožňovat indukční</w:t>
      </w:r>
      <w:r w:rsidRPr="00070BB1">
        <w:t xml:space="preserve"> poslech sálovou indukční smyčkou. Podrobnosti jsou uvedeny</w:t>
      </w:r>
      <w:r w:rsidR="004F5EDF" w:rsidRPr="00070BB1">
        <w:t xml:space="preserve"> v</w:t>
      </w:r>
      <w:r w:rsidR="004F5EDF">
        <w:t> </w:t>
      </w:r>
      <w:r w:rsidRPr="00070BB1">
        <w:t>kapitole 7.</w:t>
      </w:r>
    </w:p>
    <w:p w14:paraId="5EF1228C" w14:textId="7DE3A45E" w:rsidR="00C77614" w:rsidRPr="00070BB1" w:rsidRDefault="00C77614" w:rsidP="00F41A7F">
      <w:pPr>
        <w:pStyle w:val="Textnormy"/>
        <w:spacing w:before="240"/>
      </w:pPr>
      <w:r w:rsidRPr="00070BB1">
        <w:rPr>
          <w:b/>
          <w:bCs/>
        </w:rPr>
        <w:t>4.3.8</w:t>
      </w:r>
      <w:r w:rsidRPr="00070BB1">
        <w:t> </w:t>
      </w:r>
      <w:r w:rsidRPr="00070BB1">
        <w:t>Prostory</w:t>
      </w:r>
      <w:r w:rsidR="004F5EDF" w:rsidRPr="00070BB1">
        <w:t xml:space="preserve"> a</w:t>
      </w:r>
      <w:r w:rsidR="004F5EDF">
        <w:t> </w:t>
      </w:r>
      <w:r w:rsidRPr="00070BB1">
        <w:t>jejich s</w:t>
      </w:r>
      <w:r w:rsidRPr="00070BB1">
        <w:rPr>
          <w:rFonts w:eastAsiaTheme="minorHAnsi"/>
        </w:rPr>
        <w:t>tavebně technické uspořádání musí zabezpečit vhodné akustické podmínky ke snižování míry nadbytečného</w:t>
      </w:r>
      <w:r w:rsidR="004F5EDF" w:rsidRPr="00070BB1">
        <w:rPr>
          <w:rFonts w:eastAsiaTheme="minorHAnsi"/>
        </w:rPr>
        <w:t xml:space="preserve"> a</w:t>
      </w:r>
      <w:r w:rsidR="004F5EDF">
        <w:rPr>
          <w:rFonts w:eastAsiaTheme="minorHAnsi"/>
        </w:rPr>
        <w:t> </w:t>
      </w:r>
      <w:r w:rsidRPr="00070BB1">
        <w:rPr>
          <w:rFonts w:eastAsiaTheme="minorHAnsi"/>
        </w:rPr>
        <w:t xml:space="preserve">okolního hluku. Současně musí být zabezpečeno </w:t>
      </w:r>
      <w:r w:rsidRPr="00070BB1">
        <w:t>d</w:t>
      </w:r>
      <w:r w:rsidRPr="00070BB1">
        <w:rPr>
          <w:rFonts w:eastAsiaTheme="minorHAnsi"/>
        </w:rPr>
        <w:t xml:space="preserve">ostatečné osvětlení </w:t>
      </w:r>
      <w:r w:rsidRPr="00070BB1">
        <w:t>kontaktních míst za účelem</w:t>
      </w:r>
      <w:r w:rsidRPr="00070BB1">
        <w:rPr>
          <w:rFonts w:eastAsiaTheme="minorHAnsi"/>
        </w:rPr>
        <w:t xml:space="preserve"> odezírání a/nebo komunikaci ve znakovém jazyce</w:t>
      </w:r>
      <w:r w:rsidR="004F5EDF" w:rsidRPr="00070BB1">
        <w:rPr>
          <w:rFonts w:eastAsiaTheme="minorHAnsi"/>
        </w:rPr>
        <w:t xml:space="preserve"> a</w:t>
      </w:r>
      <w:r w:rsidR="004F5EDF">
        <w:t> </w:t>
      </w:r>
      <w:r w:rsidRPr="00070BB1">
        <w:t>p</w:t>
      </w:r>
      <w:r w:rsidRPr="00070BB1">
        <w:rPr>
          <w:rFonts w:eastAsiaTheme="minorHAnsi"/>
        </w:rPr>
        <w:t xml:space="preserve">rosklené přepážky musí redukovat odrazy světla. </w:t>
      </w:r>
      <w:r w:rsidRPr="00070BB1">
        <w:t xml:space="preserve">Požaduje se udržovaná hladina osvětlenosti 300 </w:t>
      </w:r>
      <w:proofErr w:type="spellStart"/>
      <w:r w:rsidRPr="00070BB1">
        <w:t>lx</w:t>
      </w:r>
      <w:proofErr w:type="spellEnd"/>
      <w:r w:rsidRPr="00070BB1">
        <w:t>.</w:t>
      </w:r>
    </w:p>
    <w:p w14:paraId="63C7372A" w14:textId="0611328B" w:rsidR="00C77614" w:rsidRPr="00070BB1" w:rsidRDefault="00C77614" w:rsidP="00F41A7F">
      <w:pPr>
        <w:pStyle w:val="Textnormy"/>
        <w:spacing w:before="240"/>
      </w:pPr>
      <w:r w:rsidRPr="00070BB1">
        <w:rPr>
          <w:rFonts w:eastAsiaTheme="minorHAnsi"/>
          <w:b/>
          <w:bCs/>
        </w:rPr>
        <w:t>4.3.</w:t>
      </w:r>
      <w:r w:rsidRPr="00070BB1">
        <w:rPr>
          <w:b/>
          <w:bCs/>
        </w:rPr>
        <w:t>9</w:t>
      </w:r>
      <w:r w:rsidRPr="00070BB1">
        <w:t> </w:t>
      </w:r>
      <w:r w:rsidRPr="00070BB1">
        <w:t>U p</w:t>
      </w:r>
      <w:r w:rsidRPr="00070BB1">
        <w:rPr>
          <w:rFonts w:eastAsiaTheme="minorHAnsi"/>
        </w:rPr>
        <w:t>řepážky</w:t>
      </w:r>
      <w:r w:rsidRPr="00070BB1">
        <w:t>,</w:t>
      </w:r>
      <w:r w:rsidRPr="00070BB1">
        <w:rPr>
          <w:rFonts w:eastAsiaTheme="minorHAnsi"/>
        </w:rPr>
        <w:t xml:space="preserve"> kde dochází ke kontaktu</w:t>
      </w:r>
      <w:r w:rsidR="004F5EDF" w:rsidRPr="00070BB1">
        <w:rPr>
          <w:rFonts w:eastAsiaTheme="minorHAnsi"/>
        </w:rPr>
        <w:t xml:space="preserve"> </w:t>
      </w:r>
      <w:r w:rsidR="004F5EDF" w:rsidRPr="00070BB1">
        <w:t>s</w:t>
      </w:r>
      <w:r w:rsidR="004F5EDF">
        <w:t> </w:t>
      </w:r>
      <w:r w:rsidRPr="00070BB1">
        <w:t>klienty, se doporučuje dostatečný</w:t>
      </w:r>
      <w:r w:rsidRPr="00070BB1">
        <w:rPr>
          <w:rFonts w:eastAsiaTheme="minorHAnsi"/>
        </w:rPr>
        <w:t xml:space="preserve"> prostor</w:t>
      </w:r>
      <w:r w:rsidR="004F5EDF" w:rsidRPr="00070BB1">
        <w:rPr>
          <w:rFonts w:eastAsiaTheme="minorHAnsi"/>
        </w:rPr>
        <w:t xml:space="preserve"> i</w:t>
      </w:r>
      <w:r w:rsidR="004F5EDF">
        <w:rPr>
          <w:rFonts w:eastAsiaTheme="minorHAnsi"/>
        </w:rPr>
        <w:t> </w:t>
      </w:r>
      <w:r w:rsidRPr="00070BB1">
        <w:rPr>
          <w:rFonts w:eastAsiaTheme="minorHAnsi"/>
        </w:rPr>
        <w:t>pro tlumočníka znakového jazyka</w:t>
      </w:r>
      <w:r w:rsidRPr="00070BB1">
        <w:t>.</w:t>
      </w:r>
    </w:p>
    <w:p w14:paraId="6C9C2C15" w14:textId="11E1F19C" w:rsidR="00C77614" w:rsidRPr="00070BB1" w:rsidRDefault="00C77614" w:rsidP="00F41A7F">
      <w:pPr>
        <w:pStyle w:val="Textnormy"/>
        <w:spacing w:before="240"/>
      </w:pPr>
      <w:r w:rsidRPr="00070BB1">
        <w:rPr>
          <w:b/>
          <w:bCs/>
        </w:rPr>
        <w:t>4.3.10</w:t>
      </w:r>
      <w:r w:rsidRPr="00070BB1">
        <w:t> </w:t>
      </w:r>
      <w:r w:rsidRPr="00070BB1">
        <w:t xml:space="preserve">Informační panely, které jsou součástí vyvolávacího systému kontaktních míst, čekáren apod. </w:t>
      </w:r>
      <w:r w:rsidRPr="00070BB1">
        <w:rPr>
          <w:rFonts w:eastAsiaTheme="minorHAnsi"/>
        </w:rPr>
        <w:t xml:space="preserve">musí být </w:t>
      </w:r>
      <w:r w:rsidR="00AC596C">
        <w:rPr>
          <w:rFonts w:eastAsiaTheme="minorHAnsi"/>
        </w:rPr>
        <w:t>orientovány</w:t>
      </w:r>
      <w:r w:rsidRPr="00070BB1">
        <w:t xml:space="preserve"> tak, aby byly viditelné</w:t>
      </w:r>
      <w:r w:rsidR="004F5EDF" w:rsidRPr="00070BB1">
        <w:rPr>
          <w:rFonts w:eastAsiaTheme="minorHAnsi"/>
        </w:rPr>
        <w:t xml:space="preserve"> z</w:t>
      </w:r>
      <w:r w:rsidR="00AC596C">
        <w:rPr>
          <w:rFonts w:eastAsiaTheme="minorHAnsi"/>
        </w:rPr>
        <w:t> prostoru pro čekání (stání/sezení)</w:t>
      </w:r>
      <w:r w:rsidRPr="00070BB1">
        <w:t>.</w:t>
      </w:r>
    </w:p>
    <w:p w14:paraId="3E541C10" w14:textId="77777777" w:rsidR="00C77614" w:rsidRPr="00070BB1" w:rsidRDefault="00C77614" w:rsidP="00C77614">
      <w:pPr>
        <w:pStyle w:val="Nadpis1"/>
        <w:rPr>
          <w:rFonts w:eastAsiaTheme="minorHAnsi" w:cs="Arial"/>
          <w:lang w:eastAsia="en-US"/>
        </w:rPr>
      </w:pPr>
      <w:bookmarkStart w:id="213" w:name="_Toc170307519"/>
      <w:r w:rsidRPr="00070BB1">
        <w:rPr>
          <w:rFonts w:eastAsiaTheme="minorHAnsi" w:cs="Arial"/>
          <w:lang w:eastAsia="en-US"/>
        </w:rPr>
        <w:t>5</w:t>
      </w:r>
      <w:r w:rsidRPr="00070BB1">
        <w:t> </w:t>
      </w:r>
      <w:r w:rsidRPr="00070BB1">
        <w:rPr>
          <w:rFonts w:eastAsiaTheme="minorHAnsi" w:cs="Arial"/>
          <w:lang w:eastAsia="en-US"/>
        </w:rPr>
        <w:t>Vizuální kontrast</w:t>
      </w:r>
      <w:bookmarkEnd w:id="213"/>
      <w:r w:rsidRPr="00070BB1">
        <w:rPr>
          <w:rFonts w:eastAsiaTheme="minorHAnsi" w:cs="Arial"/>
          <w:lang w:eastAsia="en-US"/>
        </w:rPr>
        <w:t xml:space="preserve"> </w:t>
      </w:r>
    </w:p>
    <w:p w14:paraId="3BC56429" w14:textId="77777777" w:rsidR="00C77614" w:rsidRPr="00070BB1" w:rsidRDefault="00C77614" w:rsidP="00C77614">
      <w:pPr>
        <w:pStyle w:val="Nadpis2"/>
        <w:rPr>
          <w:rFonts w:eastAsiaTheme="minorHAnsi" w:cs="Arial"/>
          <w:lang w:eastAsia="en-US"/>
        </w:rPr>
      </w:pPr>
      <w:bookmarkStart w:id="214" w:name="_Toc339872459"/>
      <w:bookmarkStart w:id="215" w:name="_Toc360190850"/>
      <w:bookmarkStart w:id="216" w:name="_Toc363548029"/>
      <w:bookmarkStart w:id="217" w:name="_Toc170307520"/>
      <w:r w:rsidRPr="00070BB1">
        <w:rPr>
          <w:rFonts w:eastAsiaTheme="minorHAnsi" w:cs="Arial"/>
          <w:lang w:eastAsia="en-US"/>
        </w:rPr>
        <w:t>5.1</w:t>
      </w:r>
      <w:r w:rsidRPr="00070BB1">
        <w:rPr>
          <w:rFonts w:eastAsiaTheme="minorHAnsi" w:cs="Arial"/>
          <w:lang w:eastAsia="en-US"/>
        </w:rPr>
        <w:t> </w:t>
      </w:r>
      <w:bookmarkEnd w:id="214"/>
      <w:bookmarkEnd w:id="215"/>
      <w:bookmarkEnd w:id="216"/>
      <w:r w:rsidRPr="00070BB1">
        <w:rPr>
          <w:rFonts w:eastAsiaTheme="minorHAnsi" w:cs="Arial"/>
          <w:lang w:eastAsia="en-US"/>
        </w:rPr>
        <w:t>Obecně</w:t>
      </w:r>
      <w:bookmarkEnd w:id="217"/>
    </w:p>
    <w:p w14:paraId="1EA04446" w14:textId="1E8753F8" w:rsidR="00C77614" w:rsidRPr="00070BB1" w:rsidRDefault="00C77614" w:rsidP="00F41A7F">
      <w:pPr>
        <w:pStyle w:val="Textnormy"/>
        <w:spacing w:before="240"/>
      </w:pPr>
      <w:r w:rsidRPr="00070BB1">
        <w:rPr>
          <w:b/>
          <w:bCs/>
        </w:rPr>
        <w:t>5.1.1</w:t>
      </w:r>
      <w:r w:rsidRPr="00070BB1">
        <w:t> </w:t>
      </w:r>
      <w:r w:rsidRPr="00070BB1">
        <w:t>Samostatný</w:t>
      </w:r>
      <w:r w:rsidR="004F5EDF" w:rsidRPr="00070BB1">
        <w:t xml:space="preserve"> a</w:t>
      </w:r>
      <w:r w:rsidR="004F5EDF">
        <w:t> </w:t>
      </w:r>
      <w:r w:rsidRPr="00070BB1">
        <w:t>bezpečný pohyb, usnadnění orientace</w:t>
      </w:r>
      <w:r w:rsidR="004F5EDF" w:rsidRPr="00070BB1">
        <w:t xml:space="preserve"> a</w:t>
      </w:r>
      <w:r w:rsidR="004F5EDF">
        <w:t> </w:t>
      </w:r>
      <w:r w:rsidRPr="00070BB1">
        <w:t>získávání informací musí být zajištěno vizuálním kontrastem navazujících</w:t>
      </w:r>
      <w:r w:rsidR="004F5EDF" w:rsidRPr="00070BB1">
        <w:t xml:space="preserve"> a</w:t>
      </w:r>
      <w:r w:rsidR="004F5EDF">
        <w:t> </w:t>
      </w:r>
      <w:r w:rsidRPr="00070BB1">
        <w:t>sousedních povrchů nebo ploch, mezi prvky</w:t>
      </w:r>
      <w:r w:rsidR="004F5EDF" w:rsidRPr="00070BB1">
        <w:t xml:space="preserve"> a</w:t>
      </w:r>
      <w:r w:rsidR="004F5EDF">
        <w:t> </w:t>
      </w:r>
      <w:r w:rsidRPr="00070BB1">
        <w:t>jejich pozadím, prosklených ploch, informací</w:t>
      </w:r>
      <w:r w:rsidR="004F5EDF" w:rsidRPr="00070BB1">
        <w:t xml:space="preserve"> a</w:t>
      </w:r>
      <w:r w:rsidR="004F5EDF">
        <w:t> </w:t>
      </w:r>
      <w:r w:rsidRPr="00070BB1">
        <w:t>nebezpečných míst.</w:t>
      </w:r>
    </w:p>
    <w:p w14:paraId="056800EF" w14:textId="2317D532" w:rsidR="00C77614" w:rsidRPr="00982983" w:rsidRDefault="00C77614" w:rsidP="00F41A7F">
      <w:pPr>
        <w:pStyle w:val="Textnormy"/>
        <w:spacing w:before="240"/>
      </w:pPr>
      <w:r w:rsidRPr="00070BB1">
        <w:rPr>
          <w:b/>
          <w:bCs/>
        </w:rPr>
        <w:t>5.1.2</w:t>
      </w:r>
      <w:r w:rsidRPr="00070BB1">
        <w:t> </w:t>
      </w:r>
      <w:r w:rsidRPr="00070BB1">
        <w:rPr>
          <w:rStyle w:val="TextnormyChar1"/>
        </w:rPr>
        <w:t>Vizuální kontrast vůči okolí musí být zajištěn</w:t>
      </w:r>
      <w:r w:rsidR="004F5EDF" w:rsidRPr="00070BB1">
        <w:rPr>
          <w:rStyle w:val="TextnormyChar1"/>
        </w:rPr>
        <w:t xml:space="preserve"> u</w:t>
      </w:r>
      <w:r w:rsidR="004F5EDF">
        <w:rPr>
          <w:rStyle w:val="TextnormyChar1"/>
        </w:rPr>
        <w:t> </w:t>
      </w:r>
      <w:r w:rsidRPr="00070BB1">
        <w:rPr>
          <w:rStyle w:val="TextnormyChar1"/>
        </w:rPr>
        <w:t>všech prvků, které mají být veřejně používány nebo vytvářejí překážku ve veřejném prostoru</w:t>
      </w:r>
      <w:r w:rsidR="004F5EDF" w:rsidRPr="00070BB1">
        <w:rPr>
          <w:rStyle w:val="TextnormyChar1"/>
        </w:rPr>
        <w:t xml:space="preserve"> a</w:t>
      </w:r>
      <w:r w:rsidR="004F5EDF">
        <w:rPr>
          <w:rStyle w:val="TextnormyChar1"/>
        </w:rPr>
        <w:t> </w:t>
      </w:r>
      <w:r w:rsidRPr="00070BB1">
        <w:rPr>
          <w:rStyle w:val="TextnormyChar1"/>
        </w:rPr>
        <w:t>zasahují do</w:t>
      </w:r>
      <w:r w:rsidR="004F5EDF" w:rsidRPr="00070BB1">
        <w:rPr>
          <w:rStyle w:val="TextnormyChar1"/>
        </w:rPr>
        <w:t xml:space="preserve"> </w:t>
      </w:r>
      <w:r w:rsidRPr="00070BB1">
        <w:rPr>
          <w:rStyle w:val="TextnormyChar1"/>
        </w:rPr>
        <w:t xml:space="preserve">průchozího prostoru 900 mm podél přirozené vodicí linie, resp. </w:t>
      </w:r>
      <w:r w:rsidRPr="00D16B38">
        <w:rPr>
          <w:rStyle w:val="TextnormyChar1"/>
          <w:spacing w:val="-2"/>
        </w:rPr>
        <w:t>800 mm od osy umělé vodicí linie</w:t>
      </w:r>
      <w:r w:rsidR="00D16B38" w:rsidRPr="00D16B38">
        <w:rPr>
          <w:rStyle w:val="TextnormyChar1"/>
          <w:spacing w:val="-2"/>
        </w:rPr>
        <w:t xml:space="preserve"> </w:t>
      </w:r>
      <w:proofErr w:type="gramStart"/>
      <w:r w:rsidR="00D16B38" w:rsidRPr="00D16B38">
        <w:rPr>
          <w:rStyle w:val="TextnormyChar1"/>
          <w:spacing w:val="-2"/>
        </w:rPr>
        <w:t>a</w:t>
      </w:r>
      <w:r w:rsidR="00D16B38">
        <w:rPr>
          <w:rStyle w:val="TextnormyChar1"/>
          <w:spacing w:val="-2"/>
        </w:rPr>
        <w:t xml:space="preserve"> </w:t>
      </w:r>
      <w:r w:rsidR="00D16B38" w:rsidRPr="00D16B38">
        <w:rPr>
          <w:rStyle w:val="TextnormyChar1"/>
          <w:spacing w:val="-2"/>
        </w:rPr>
        <w:t>nebo</w:t>
      </w:r>
      <w:proofErr w:type="gramEnd"/>
      <w:r w:rsidR="00D16B38" w:rsidRPr="00D16B38">
        <w:rPr>
          <w:rStyle w:val="TextnormyChar1"/>
          <w:spacing w:val="-2"/>
        </w:rPr>
        <w:t xml:space="preserve"> hrany signálního pásu</w:t>
      </w:r>
      <w:r w:rsidRPr="00D16B38">
        <w:rPr>
          <w:rStyle w:val="TextnormyChar1"/>
          <w:spacing w:val="-2"/>
        </w:rPr>
        <w:t>. Požadavek se týká např. stožárů</w:t>
      </w:r>
      <w:r w:rsidR="004F5EDF" w:rsidRPr="00D16B38">
        <w:rPr>
          <w:rStyle w:val="TextnormyChar1"/>
          <w:spacing w:val="-2"/>
        </w:rPr>
        <w:t xml:space="preserve"> a </w:t>
      </w:r>
      <w:r w:rsidRPr="00D16B38">
        <w:rPr>
          <w:rStyle w:val="TextnormyChar1"/>
          <w:spacing w:val="-2"/>
        </w:rPr>
        <w:t>sloupů ve</w:t>
      </w:r>
      <w:r w:rsidRPr="00070BB1">
        <w:rPr>
          <w:rStyle w:val="TextnormyChar1"/>
        </w:rPr>
        <w:t>řej</w:t>
      </w:r>
      <w:r w:rsidRPr="00982983">
        <w:rPr>
          <w:rStyle w:val="TextnormyChar1"/>
        </w:rPr>
        <w:t>ného osvětlení, světelného signalizačního zařízení nebo orientačního</w:t>
      </w:r>
      <w:r w:rsidR="004F5EDF" w:rsidRPr="00982983">
        <w:rPr>
          <w:rStyle w:val="TextnormyChar1"/>
        </w:rPr>
        <w:t xml:space="preserve"> a </w:t>
      </w:r>
      <w:r w:rsidRPr="00982983">
        <w:rPr>
          <w:rStyle w:val="TextnormyChar1"/>
        </w:rPr>
        <w:t>informačního systému, dále zábradlí nebo jiných zábran, mobiliáře, celoskleněných ploch, prvků orientačních</w:t>
      </w:r>
      <w:r w:rsidR="004F5EDF" w:rsidRPr="00982983">
        <w:rPr>
          <w:rStyle w:val="TextnormyChar1"/>
        </w:rPr>
        <w:t xml:space="preserve"> a </w:t>
      </w:r>
      <w:r w:rsidRPr="00982983">
        <w:rPr>
          <w:rStyle w:val="TextnormyChar1"/>
        </w:rPr>
        <w:t>informačních systémů, hmatových prvků pro osoby se zrakovým postižením, zábradelních madel schodišť</w:t>
      </w:r>
      <w:r w:rsidR="004F5EDF" w:rsidRPr="00982983">
        <w:rPr>
          <w:rStyle w:val="TextnormyChar1"/>
        </w:rPr>
        <w:t xml:space="preserve"> a </w:t>
      </w:r>
      <w:r w:rsidRPr="00982983">
        <w:rPr>
          <w:rStyle w:val="TextnormyChar1"/>
        </w:rPr>
        <w:t>ramp, stupnice nástupního</w:t>
      </w:r>
      <w:r w:rsidR="004F5EDF" w:rsidRPr="00982983">
        <w:rPr>
          <w:rStyle w:val="TextnormyChar1"/>
        </w:rPr>
        <w:t xml:space="preserve"> a </w:t>
      </w:r>
      <w:r w:rsidRPr="00982983">
        <w:rPr>
          <w:rStyle w:val="TextnormyChar1"/>
        </w:rPr>
        <w:t>výstupního stupně každého schodišťového ramene</w:t>
      </w:r>
      <w:r w:rsidR="004F5EDF" w:rsidRPr="00982983">
        <w:rPr>
          <w:rStyle w:val="TextnormyChar1"/>
        </w:rPr>
        <w:t xml:space="preserve"> a </w:t>
      </w:r>
      <w:r w:rsidRPr="00982983">
        <w:rPr>
          <w:rStyle w:val="TextnormyChar1"/>
        </w:rPr>
        <w:t>vyrovnávacích stupňů, hřebene pohyblivých schodů</w:t>
      </w:r>
      <w:r w:rsidR="004F5EDF" w:rsidRPr="00982983">
        <w:rPr>
          <w:rStyle w:val="TextnormyChar1"/>
        </w:rPr>
        <w:t xml:space="preserve"> a </w:t>
      </w:r>
      <w:r w:rsidRPr="00982983">
        <w:rPr>
          <w:rStyle w:val="TextnormyChar1"/>
        </w:rPr>
        <w:t>pohyblivých chodníků, dveří</w:t>
      </w:r>
      <w:r w:rsidR="004F5EDF" w:rsidRPr="00982983">
        <w:rPr>
          <w:rStyle w:val="TextnormyChar1"/>
        </w:rPr>
        <w:t xml:space="preserve"> a </w:t>
      </w:r>
      <w:r w:rsidRPr="00982983">
        <w:rPr>
          <w:rStyle w:val="TextnormyChar1"/>
        </w:rPr>
        <w:t>dveřního prahu místností nebo výtahů, dveřní kliky</w:t>
      </w:r>
      <w:r w:rsidR="004F5EDF" w:rsidRPr="00982983">
        <w:rPr>
          <w:rStyle w:val="TextnormyChar1"/>
        </w:rPr>
        <w:t xml:space="preserve"> a </w:t>
      </w:r>
      <w:r w:rsidRPr="00982983">
        <w:rPr>
          <w:rStyle w:val="TextnormyChar1"/>
        </w:rPr>
        <w:t xml:space="preserve">jiných ovládacích prvků jako jsou ovladače, vypínače </w:t>
      </w:r>
      <w:r w:rsidRPr="00982983">
        <w:rPr>
          <w:rStyle w:val="TextnormyChar1"/>
          <w:spacing w:val="-2"/>
        </w:rPr>
        <w:t>nebo tlačítka, zařizovacích předmětů. Na nástupištích veřejné dopravy musí být vizuální kontrast zajištěn</w:t>
      </w:r>
      <w:r w:rsidR="004F5EDF" w:rsidRPr="00982983">
        <w:rPr>
          <w:rStyle w:val="TextnormyChar1"/>
          <w:spacing w:val="-2"/>
        </w:rPr>
        <w:t xml:space="preserve"> u </w:t>
      </w:r>
      <w:r w:rsidRPr="00982983">
        <w:rPr>
          <w:rStyle w:val="TextnormyChar1"/>
          <w:spacing w:val="-2"/>
        </w:rPr>
        <w:t>ná</w:t>
      </w:r>
      <w:r w:rsidRPr="00982983">
        <w:rPr>
          <w:rStyle w:val="TextnormyChar1"/>
        </w:rPr>
        <w:t>stupní hrany</w:t>
      </w:r>
      <w:r w:rsidR="004F5EDF" w:rsidRPr="00982983">
        <w:rPr>
          <w:rStyle w:val="TextnormyChar1"/>
        </w:rPr>
        <w:t xml:space="preserve"> a </w:t>
      </w:r>
      <w:r w:rsidRPr="00982983">
        <w:rPr>
          <w:rStyle w:val="TextnormyChar1"/>
        </w:rPr>
        <w:t>na okraji bezpečnostního pásu nebo bezpečnostního odstupu.</w:t>
      </w:r>
    </w:p>
    <w:p w14:paraId="01F87997" w14:textId="04A98D5F" w:rsidR="00C77614" w:rsidRPr="00070BB1" w:rsidRDefault="00C77614" w:rsidP="00C77614">
      <w:pPr>
        <w:pStyle w:val="Textnormy"/>
      </w:pPr>
      <w:r w:rsidRPr="00070BB1">
        <w:t>Vizuální kontrast má být dodržen také ve veřejných prostorách</w:t>
      </w:r>
      <w:r w:rsidR="004F5EDF" w:rsidRPr="00070BB1">
        <w:t xml:space="preserve"> a</w:t>
      </w:r>
      <w:r w:rsidR="004F5EDF">
        <w:t> </w:t>
      </w:r>
      <w:r w:rsidRPr="00070BB1">
        <w:t>hlavních vnitřních komunikací</w:t>
      </w:r>
      <w:r w:rsidR="00982983">
        <w:t>ch</w:t>
      </w:r>
      <w:r w:rsidR="004F5EDF" w:rsidRPr="00070BB1">
        <w:t xml:space="preserve"> k</w:t>
      </w:r>
      <w:r w:rsidR="004F5EDF">
        <w:t> </w:t>
      </w:r>
      <w:r w:rsidRPr="00070BB1">
        <w:t>odlišení velkých ploch, jako jsou stěny</w:t>
      </w:r>
      <w:r w:rsidR="00820554">
        <w:t xml:space="preserve"> a pochozí plochy</w:t>
      </w:r>
      <w:r w:rsidRPr="00070BB1">
        <w:t>.</w:t>
      </w:r>
    </w:p>
    <w:p w14:paraId="345D4224" w14:textId="3C6C4AA7" w:rsidR="00C77614" w:rsidRPr="00070BB1" w:rsidRDefault="00C77614" w:rsidP="00F41A7F">
      <w:pPr>
        <w:pStyle w:val="Textnormy"/>
        <w:spacing w:before="240"/>
      </w:pPr>
      <w:r w:rsidRPr="00070BB1">
        <w:rPr>
          <w:b/>
          <w:bCs/>
        </w:rPr>
        <w:t>5.1.3</w:t>
      </w:r>
      <w:r w:rsidRPr="00070BB1">
        <w:t> </w:t>
      </w:r>
      <w:r w:rsidRPr="00070BB1">
        <w:t>Na veřejných prostranstvích</w:t>
      </w:r>
      <w:r w:rsidR="004F5EDF" w:rsidRPr="00070BB1">
        <w:t xml:space="preserve"> a</w:t>
      </w:r>
      <w:r w:rsidR="004F5EDF">
        <w:t> </w:t>
      </w:r>
      <w:r w:rsidRPr="00070BB1">
        <w:t>pozemních komunikacích pro pěší se vizuální kontrast podle 5.2 až 5.</w:t>
      </w:r>
      <w:r w:rsidR="00820554">
        <w:t>4</w:t>
      </w:r>
      <w:r w:rsidRPr="00070BB1">
        <w:t xml:space="preserve"> neposuzuje.</w:t>
      </w:r>
    </w:p>
    <w:p w14:paraId="78BF1FF7" w14:textId="3183E09D" w:rsidR="00C77614" w:rsidRPr="00070BB1" w:rsidRDefault="00C77614" w:rsidP="00C77614">
      <w:pPr>
        <w:pStyle w:val="Textnormy"/>
      </w:pPr>
      <w:r w:rsidRPr="00982983">
        <w:rPr>
          <w:spacing w:val="-2"/>
        </w:rPr>
        <w:t xml:space="preserve">Vizuální kontrast se zajišťuje </w:t>
      </w:r>
      <w:r w:rsidR="00982983" w:rsidRPr="00982983">
        <w:rPr>
          <w:spacing w:val="-2"/>
        </w:rPr>
        <w:t>například vzájemně kontrastními</w:t>
      </w:r>
      <w:r w:rsidRPr="00982983">
        <w:rPr>
          <w:spacing w:val="-2"/>
        </w:rPr>
        <w:t xml:space="preserve"> odstíny (např. světlá dlažba chodníku</w:t>
      </w:r>
      <w:r w:rsidR="004F5EDF" w:rsidRPr="00982983">
        <w:rPr>
          <w:spacing w:val="-2"/>
        </w:rPr>
        <w:t xml:space="preserve"> a </w:t>
      </w:r>
      <w:r w:rsidRPr="00982983">
        <w:rPr>
          <w:spacing w:val="-2"/>
        </w:rPr>
        <w:t xml:space="preserve">tmavý antracit </w:t>
      </w:r>
      <w:r w:rsidRPr="00070BB1">
        <w:t>hmatových prvků, technické</w:t>
      </w:r>
      <w:r w:rsidR="00F81ED9">
        <w:t>ho</w:t>
      </w:r>
      <w:r w:rsidRPr="00070BB1">
        <w:t xml:space="preserve"> vybavení).</w:t>
      </w:r>
    </w:p>
    <w:p w14:paraId="573A431C" w14:textId="59018326" w:rsidR="00C77614" w:rsidRPr="00070BB1" w:rsidRDefault="00C77614" w:rsidP="00C77614">
      <w:pPr>
        <w:pStyle w:val="Textnormy"/>
      </w:pPr>
      <w:r w:rsidRPr="00070BB1">
        <w:t>U hmatových prvků lze od požadavku na vizuální kontrast ustoupit</w:t>
      </w:r>
      <w:r w:rsidR="004F5EDF" w:rsidRPr="00070BB1">
        <w:t xml:space="preserve"> v</w:t>
      </w:r>
      <w:r w:rsidR="004F5EDF">
        <w:t> </w:t>
      </w:r>
      <w:r w:rsidRPr="00070BB1">
        <w:t>památkových zónách, rezervacích,</w:t>
      </w:r>
      <w:r w:rsidR="004F5EDF" w:rsidRPr="00070BB1">
        <w:t xml:space="preserve"> v</w:t>
      </w:r>
      <w:r w:rsidR="004F5EDF">
        <w:t> </w:t>
      </w:r>
      <w:r w:rsidRPr="00070BB1">
        <w:t>historických centrech měst.</w:t>
      </w:r>
    </w:p>
    <w:p w14:paraId="712D7717" w14:textId="384EF9B3" w:rsidR="00C77614" w:rsidRPr="00070BB1" w:rsidRDefault="00C77614" w:rsidP="00C77614">
      <w:pPr>
        <w:pStyle w:val="Textnormy"/>
      </w:pPr>
      <w:r w:rsidRPr="00070BB1">
        <w:t>Hmatové prvky na nástupišti železničních drah budou vždy</w:t>
      </w:r>
      <w:r w:rsidR="004F5EDF" w:rsidRPr="00070BB1">
        <w:t xml:space="preserve"> v</w:t>
      </w:r>
      <w:r w:rsidR="004F5EDF">
        <w:t> </w:t>
      </w:r>
      <w:r w:rsidRPr="00070BB1">
        <w:t>odstínu shodném</w:t>
      </w:r>
      <w:r w:rsidR="004F5EDF" w:rsidRPr="00070BB1">
        <w:t xml:space="preserve"> s</w:t>
      </w:r>
      <w:r w:rsidR="004F5EDF">
        <w:t> </w:t>
      </w:r>
      <w:r w:rsidRPr="00070BB1">
        <w:t>ostatní pochozí plochou nástupiště. Vizuální označení (kontrast) okraje bezpečnostního pásu od ostatní plochy nástupiště je stanoveno</w:t>
      </w:r>
      <w:r w:rsidR="004F5EDF" w:rsidRPr="00070BB1">
        <w:t xml:space="preserve"> v</w:t>
      </w:r>
      <w:r w:rsidR="004F5EDF">
        <w:t> </w:t>
      </w:r>
      <w:r w:rsidRPr="00070BB1">
        <w:t>ČSN 73 4959.</w:t>
      </w:r>
    </w:p>
    <w:p w14:paraId="783E9919" w14:textId="2C62ADEC" w:rsidR="00C77614" w:rsidRPr="00070BB1" w:rsidRDefault="00C77614" w:rsidP="009248F4">
      <w:pPr>
        <w:pStyle w:val="Textnormy"/>
        <w:pageBreakBefore/>
      </w:pPr>
      <w:r w:rsidRPr="00070BB1">
        <w:rPr>
          <w:b/>
          <w:bCs/>
        </w:rPr>
        <w:lastRenderedPageBreak/>
        <w:t>5.1.4</w:t>
      </w:r>
      <w:r w:rsidRPr="00070BB1">
        <w:t> </w:t>
      </w:r>
      <w:r w:rsidRPr="00070BB1">
        <w:t xml:space="preserve">Pro pochozí plochy </w:t>
      </w:r>
      <w:r w:rsidR="00F81ED9">
        <w:t>se nemají používat</w:t>
      </w:r>
      <w:r w:rsidRPr="00070BB1">
        <w:t xml:space="preserve"> optické klamy</w:t>
      </w:r>
      <w:r w:rsidR="00F81ED9">
        <w:t>, které připomínají výškové změny</w:t>
      </w:r>
      <w:r w:rsidRPr="00070BB1">
        <w:t>.</w:t>
      </w:r>
    </w:p>
    <w:p w14:paraId="34CD38D1" w14:textId="77777777" w:rsidR="00C77614" w:rsidRPr="00070BB1" w:rsidRDefault="00C77614" w:rsidP="00C77614">
      <w:pPr>
        <w:pStyle w:val="Nadpis2"/>
        <w:rPr>
          <w:rFonts w:eastAsiaTheme="minorHAnsi"/>
        </w:rPr>
      </w:pPr>
      <w:bookmarkStart w:id="218" w:name="_Toc170307521"/>
      <w:r w:rsidRPr="00070BB1">
        <w:rPr>
          <w:rFonts w:eastAsiaTheme="minorHAnsi"/>
        </w:rPr>
        <w:t>5.2</w:t>
      </w:r>
      <w:r w:rsidRPr="00070BB1">
        <w:rPr>
          <w:rFonts w:eastAsiaTheme="minorHAnsi"/>
        </w:rPr>
        <w:t> </w:t>
      </w:r>
      <w:r w:rsidRPr="00070BB1">
        <w:rPr>
          <w:rFonts w:eastAsiaTheme="minorHAnsi"/>
        </w:rPr>
        <w:t>Hodnoty vizuálního kontrastu</w:t>
      </w:r>
      <w:bookmarkEnd w:id="218"/>
    </w:p>
    <w:p w14:paraId="400983B1" w14:textId="77777777" w:rsidR="00C77614" w:rsidRPr="00070BB1" w:rsidRDefault="00C77614" w:rsidP="009248F4">
      <w:pPr>
        <w:pStyle w:val="Textnormy"/>
        <w:spacing w:before="240"/>
      </w:pPr>
      <w:r w:rsidRPr="00070BB1">
        <w:rPr>
          <w:b/>
          <w:bCs/>
        </w:rPr>
        <w:t>5.2.1</w:t>
      </w:r>
      <w:r w:rsidRPr="00070BB1">
        <w:t> </w:t>
      </w:r>
      <w:r w:rsidRPr="00070BB1">
        <w:t>Vizuální kontrast (</w:t>
      </w:r>
      <w:r w:rsidRPr="00070BB1">
        <w:rPr>
          <w:i/>
          <w:iCs/>
        </w:rPr>
        <w:t>K</w:t>
      </w:r>
      <w:r w:rsidRPr="00070BB1">
        <w:t>) se stanoví na základě:</w:t>
      </w:r>
    </w:p>
    <w:p w14:paraId="480DE801" w14:textId="25CB20C6" w:rsidR="00C77614" w:rsidRPr="00070BB1" w:rsidRDefault="00C77614" w:rsidP="00C73871">
      <w:pPr>
        <w:pStyle w:val="Seznamvnorm"/>
        <w:numPr>
          <w:ilvl w:val="0"/>
          <w:numId w:val="6"/>
        </w:numPr>
        <w:spacing w:after="0"/>
      </w:pPr>
      <w:r w:rsidRPr="00070BB1">
        <w:t>rozdílu hodnot světelného odrazu (LRV) objektu</w:t>
      </w:r>
      <w:r w:rsidR="004F5EDF" w:rsidRPr="00070BB1">
        <w:t xml:space="preserve"> a</w:t>
      </w:r>
      <w:r w:rsidR="004F5EDF">
        <w:t> </w:t>
      </w:r>
      <w:r w:rsidRPr="00070BB1">
        <w:t xml:space="preserve">jeho pozadí nebo přilehlého povrchu </w:t>
      </w:r>
    </w:p>
    <w:p w14:paraId="588A4BDF" w14:textId="77777777" w:rsidR="00C77614" w:rsidRPr="00070BB1" w:rsidRDefault="00C77614" w:rsidP="00C77614">
      <w:pPr>
        <w:pStyle w:val="Odstavecseseznamem"/>
        <w:jc w:val="both"/>
      </w:pPr>
    </w:p>
    <w:p w14:paraId="4C8D9E3A" w14:textId="77777777" w:rsidR="00C77614" w:rsidRPr="00070BB1" w:rsidRDefault="00C77614" w:rsidP="00C77614">
      <w:pPr>
        <w:pStyle w:val="Odstavecseseznamem"/>
        <w:jc w:val="both"/>
      </w:pPr>
      <w:r w:rsidRPr="00070BB1">
        <w:rPr>
          <w:noProof/>
          <w:lang w:eastAsia="cs-CZ"/>
        </w:rPr>
        <mc:AlternateContent>
          <mc:Choice Requires="wps">
            <w:drawing>
              <wp:anchor distT="0" distB="0" distL="114300" distR="114300" simplePos="0" relativeHeight="251677184" behindDoc="0" locked="0" layoutInCell="1" allowOverlap="1" wp14:anchorId="4CCE31B7" wp14:editId="1D562874">
                <wp:simplePos x="0" y="0"/>
                <wp:positionH relativeFrom="column">
                  <wp:posOffset>0</wp:posOffset>
                </wp:positionH>
                <wp:positionV relativeFrom="paragraph">
                  <wp:posOffset>-635</wp:posOffset>
                </wp:positionV>
                <wp:extent cx="1517650" cy="416560"/>
                <wp:effectExtent l="0" t="0" r="0" b="0"/>
                <wp:wrapNone/>
                <wp:docPr id="854411048" name="TextovéPole 2"/>
                <wp:cNvGraphicFramePr/>
                <a:graphic xmlns:a="http://schemas.openxmlformats.org/drawingml/2006/main">
                  <a:graphicData uri="http://schemas.microsoft.com/office/word/2010/wordprocessingShape">
                    <wps:wsp>
                      <wps:cNvSpPr txBox="1"/>
                      <wps:spPr>
                        <a:xfrm>
                          <a:off x="0" y="0"/>
                          <a:ext cx="1517650" cy="416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DE1D280" w14:textId="77777777" w:rsidR="00C77614" w:rsidRPr="008E6021" w:rsidRDefault="00C77614" w:rsidP="00C77614">
                            <m:oMathPara>
                              <m:oMathParaPr>
                                <m:jc m:val="centerGroup"/>
                              </m:oMathParaPr>
                              <m:oMath>
                                <m:r>
                                  <m:rPr>
                                    <m:nor/>
                                  </m:rPr>
                                  <w:rPr>
                                    <w:rFonts w:cs="Arial"/>
                                    <w:i/>
                                    <w:iCs/>
                                  </w:rPr>
                                  <m:t>K</m:t>
                                </m:r>
                                <m:r>
                                  <m:rPr>
                                    <m:sty m:val="p"/>
                                  </m:rPr>
                                  <w:rPr>
                                    <w:rFonts w:ascii="Cambria Math" w:hAnsi="Cambria Math" w:cs="Arial"/>
                                  </w:rPr>
                                  <m:t>=</m:t>
                                </m:r>
                                <m:nary>
                                  <m:naryPr>
                                    <m:chr m:val="∑"/>
                                    <m:subHide m:val="1"/>
                                    <m:supHide m:val="1"/>
                                    <m:ctrlPr>
                                      <w:rPr>
                                        <w:rFonts w:ascii="Cambria Math" w:hAnsi="Cambria Math" w:cs="Arial"/>
                                        <w:iCs/>
                                      </w:rPr>
                                    </m:ctrlPr>
                                  </m:naryPr>
                                  <m:sub/>
                                  <m:sup/>
                                  <m:e>
                                    <m:r>
                                      <m:rPr>
                                        <m:sty m:val="p"/>
                                      </m:rPr>
                                      <w:rPr>
                                        <w:rFonts w:ascii="Cambria Math" w:hAnsi="Cambria Math" w:cs="Arial"/>
                                      </w:rPr>
                                      <m:t>|</m:t>
                                    </m:r>
                                    <m:r>
                                      <w:rPr>
                                        <w:rFonts w:ascii="Cambria Math" w:hAnsi="Cambria Math" w:cs="Arial"/>
                                      </w:rPr>
                                      <m:t>Lo - Lh</m:t>
                                    </m:r>
                                    <m:r>
                                      <m:rPr>
                                        <m:sty m:val="p"/>
                                      </m:rPr>
                                      <w:rPr>
                                        <w:rFonts w:ascii="Cambria Math" w:hAnsi="Cambria Math" w:cs="Arial"/>
                                      </w:rPr>
                                      <m:t>|</m:t>
                                    </m:r>
                                  </m:e>
                                </m:nary>
                              </m:oMath>
                            </m:oMathPara>
                          </w:p>
                        </w:txbxContent>
                      </wps:txbx>
                      <wps:bodyPr vertOverflow="clip" horzOverflow="clip" wrap="square" lIns="0" tIns="0" rIns="0" bIns="0" rtlCol="0" anchor="t">
                        <a:spAutoFit/>
                      </wps:bodyPr>
                    </wps:wsp>
                  </a:graphicData>
                </a:graphic>
              </wp:anchor>
            </w:drawing>
          </mc:Choice>
          <mc:Fallback>
            <w:pict>
              <v:shapetype w14:anchorId="4CCE31B7" id="_x0000_t202" coordsize="21600,21600" o:spt="202" path="m,l,21600r21600,l21600,xe">
                <v:stroke joinstyle="miter"/>
                <v:path gradientshapeok="t" o:connecttype="rect"/>
              </v:shapetype>
              <v:shape id="TextovéPole 2" o:spid="_x0000_s1026" type="#_x0000_t202" style="position:absolute;left:0;text-align:left;margin-left:0;margin-top:-.05pt;width:119.5pt;height:32.8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" filled="f" stroked="f">
                <v:textbox style="mso-fit-shape-to-text:t" inset="0,0,0,0">
                  <w:txbxContent>
                    <w:p w14:paraId="0DE1D280" w14:textId="77777777" w:rsidR="00C77614" w:rsidRPr="008E6021" w:rsidRDefault="00C77614" w:rsidP="00C77614">
                      <m:oMathPara>
                        <m:oMathParaPr>
                          <m:jc m:val="centerGroup"/>
                        </m:oMathParaPr>
                        <m:oMath>
                          <m:r>
                            <m:rPr>
                              <m:nor/>
                            </m:rPr>
                            <w:rPr>
                              <w:rFonts w:cs="Arial"/>
                              <w:i/>
                              <w:iCs/>
                            </w:rPr>
                            <m:t>K</m:t>
                          </m:r>
                          <m:r>
                            <m:rPr>
                              <m:sty m:val="p"/>
                            </m:rPr>
                            <w:rPr>
                              <w:rFonts w:ascii="Cambria Math" w:hAnsi="Cambria Math" w:cs="Arial"/>
                            </w:rPr>
                            <m:t>=</m:t>
                          </m:r>
                          <m:nary>
                            <m:naryPr>
                              <m:chr m:val="∑"/>
                              <m:subHide m:val="1"/>
                              <m:supHide m:val="1"/>
                              <m:ctrlPr>
                                <w:rPr>
                                  <w:rFonts w:ascii="Cambria Math" w:hAnsi="Cambria Math" w:cs="Arial"/>
                                  <w:iCs/>
                                </w:rPr>
                              </m:ctrlPr>
                            </m:naryPr>
                            <m:sub/>
                            <m:sup/>
                            <m:e>
                              <m:r>
                                <m:rPr>
                                  <m:sty m:val="p"/>
                                </m:rPr>
                                <w:rPr>
                                  <w:rFonts w:ascii="Cambria Math" w:hAnsi="Cambria Math" w:cs="Arial"/>
                                </w:rPr>
                                <m:t>|</m:t>
                              </m:r>
                              <m:r>
                                <w:rPr>
                                  <w:rFonts w:ascii="Cambria Math" w:hAnsi="Cambria Math" w:cs="Arial"/>
                                </w:rPr>
                                <m:t>Lo - Lh</m:t>
                              </m:r>
                              <m:r>
                                <m:rPr>
                                  <m:sty m:val="p"/>
                                </m:rPr>
                                <w:rPr>
                                  <w:rFonts w:ascii="Cambria Math" w:hAnsi="Cambria Math" w:cs="Arial"/>
                                </w:rPr>
                                <m:t>|</m:t>
                              </m:r>
                            </m:e>
                          </m:nary>
                        </m:oMath>
                      </m:oMathPara>
                    </w:p>
                  </w:txbxContent>
                </v:textbox>
              </v:shape>
            </w:pict>
          </mc:Fallback>
        </mc:AlternateContent>
      </w:r>
    </w:p>
    <w:p w14:paraId="6FFBE658" w14:textId="77777777" w:rsidR="00C77614" w:rsidRPr="00070BB1" w:rsidRDefault="00C77614" w:rsidP="00C77614">
      <w:pPr>
        <w:pStyle w:val="Odstavecseseznamem"/>
        <w:jc w:val="both"/>
      </w:pPr>
    </w:p>
    <w:p w14:paraId="2DC09E8E" w14:textId="77777777" w:rsidR="00C77614" w:rsidRPr="00070BB1" w:rsidRDefault="00C77614" w:rsidP="00C77614">
      <w:pPr>
        <w:pStyle w:val="Textnormy"/>
      </w:pPr>
      <w:r w:rsidRPr="00070BB1">
        <w:t>kde je</w:t>
      </w:r>
    </w:p>
    <w:p w14:paraId="518F664E" w14:textId="77777777" w:rsidR="00C77614" w:rsidRPr="00BB649F" w:rsidRDefault="00C77614" w:rsidP="00C73871">
      <w:pPr>
        <w:pStyle w:val="Abecednseznam"/>
        <w:numPr>
          <w:ilvl w:val="0"/>
          <w:numId w:val="0"/>
        </w:numPr>
        <w:ind w:left="284" w:hanging="284"/>
        <w:rPr>
          <w:rFonts w:cs="Arial"/>
        </w:rPr>
      </w:pPr>
      <w:proofErr w:type="gramStart"/>
      <w:r w:rsidRPr="00BB649F">
        <w:rPr>
          <w:rFonts w:cs="Arial"/>
          <w:i/>
          <w:iCs/>
        </w:rPr>
        <w:t>K</w:t>
      </w:r>
      <w:proofErr w:type="gramEnd"/>
      <w:r w:rsidRPr="00BB649F">
        <w:rPr>
          <w:rFonts w:cs="Arial"/>
        </w:rPr>
        <w:tab/>
        <w:t>kontrast (%);</w:t>
      </w:r>
    </w:p>
    <w:p w14:paraId="0554AB6F" w14:textId="77777777" w:rsidR="00C77614" w:rsidRPr="00BB649F" w:rsidRDefault="00C77614" w:rsidP="00C73871">
      <w:pPr>
        <w:pStyle w:val="Abecednseznam"/>
        <w:numPr>
          <w:ilvl w:val="0"/>
          <w:numId w:val="0"/>
        </w:numPr>
        <w:ind w:left="284" w:hanging="284"/>
        <w:rPr>
          <w:rFonts w:cs="Arial"/>
        </w:rPr>
      </w:pPr>
      <w:r w:rsidRPr="00BB649F">
        <w:rPr>
          <w:rFonts w:cs="Arial"/>
          <w:i/>
          <w:iCs/>
        </w:rPr>
        <w:t>L</w:t>
      </w:r>
      <w:r w:rsidRPr="00BB649F">
        <w:rPr>
          <w:rFonts w:cs="Arial"/>
          <w:vertAlign w:val="subscript"/>
        </w:rPr>
        <w:t xml:space="preserve">0 </w:t>
      </w:r>
      <w:r w:rsidRPr="00BB649F">
        <w:rPr>
          <w:rFonts w:cs="Arial"/>
          <w:vertAlign w:val="subscript"/>
        </w:rPr>
        <w:tab/>
      </w:r>
      <w:r w:rsidRPr="00BB649F">
        <w:rPr>
          <w:rFonts w:cs="Arial"/>
        </w:rPr>
        <w:t>hodnota světelného odrazu LRV objektu (%);</w:t>
      </w:r>
    </w:p>
    <w:p w14:paraId="1C4186C9" w14:textId="77777777" w:rsidR="00C77614" w:rsidRPr="00BB649F" w:rsidRDefault="00C77614" w:rsidP="00C73871">
      <w:pPr>
        <w:pStyle w:val="Abecednseznam"/>
        <w:numPr>
          <w:ilvl w:val="0"/>
          <w:numId w:val="0"/>
        </w:numPr>
        <w:ind w:left="284" w:hanging="284"/>
        <w:rPr>
          <w:rFonts w:cs="Arial"/>
        </w:rPr>
      </w:pPr>
      <w:proofErr w:type="spellStart"/>
      <w:r w:rsidRPr="00BB649F">
        <w:rPr>
          <w:rFonts w:cs="Arial"/>
          <w:i/>
          <w:iCs/>
        </w:rPr>
        <w:t>L</w:t>
      </w:r>
      <w:r w:rsidRPr="00BB649F">
        <w:rPr>
          <w:rFonts w:cs="Arial"/>
          <w:vertAlign w:val="subscript"/>
        </w:rPr>
        <w:t>h</w:t>
      </w:r>
      <w:proofErr w:type="spellEnd"/>
      <w:r w:rsidRPr="00BB649F">
        <w:rPr>
          <w:rFonts w:cs="Arial"/>
          <w:vertAlign w:val="subscript"/>
        </w:rPr>
        <w:t xml:space="preserve"> </w:t>
      </w:r>
      <w:r w:rsidRPr="00BB649F">
        <w:rPr>
          <w:rFonts w:cs="Arial"/>
          <w:vertAlign w:val="subscript"/>
        </w:rPr>
        <w:tab/>
      </w:r>
      <w:r w:rsidRPr="00BB649F">
        <w:rPr>
          <w:rFonts w:cs="Arial"/>
        </w:rPr>
        <w:t>hodnota světelného odrazu LRV pozadí nebo přilehlého povrchu (%).</w:t>
      </w:r>
    </w:p>
    <w:p w14:paraId="606AE097" w14:textId="77777777" w:rsidR="00C77614" w:rsidRPr="00070BB1" w:rsidRDefault="00C77614" w:rsidP="00714A0F">
      <w:pPr>
        <w:pStyle w:val="Textnormy"/>
      </w:pPr>
      <w:r w:rsidRPr="00070BB1">
        <w:t>nebo</w:t>
      </w:r>
    </w:p>
    <w:p w14:paraId="76AD0D9E" w14:textId="77777777" w:rsidR="00C77614" w:rsidRPr="00070BB1" w:rsidRDefault="00C77614" w:rsidP="00C77614">
      <w:pPr>
        <w:pStyle w:val="Seznamvnorm"/>
        <w:numPr>
          <w:ilvl w:val="0"/>
          <w:numId w:val="6"/>
        </w:numPr>
      </w:pPr>
      <w:r w:rsidRPr="00070BB1">
        <w:t xml:space="preserve">na základě </w:t>
      </w:r>
      <w:proofErr w:type="spellStart"/>
      <w:r w:rsidRPr="00070BB1">
        <w:t>Michelsonova</w:t>
      </w:r>
      <w:proofErr w:type="spellEnd"/>
      <w:r w:rsidRPr="00070BB1">
        <w:t xml:space="preserve"> vztahu </w:t>
      </w:r>
    </w:p>
    <w:p w14:paraId="67F05C69" w14:textId="77777777" w:rsidR="00C77614" w:rsidRPr="00070BB1" w:rsidRDefault="00C77614" w:rsidP="00C77614">
      <w:pPr>
        <w:pStyle w:val="Odstavecseseznamem"/>
        <w:jc w:val="both"/>
      </w:pPr>
      <w:r w:rsidRPr="00070BB1">
        <w:rPr>
          <w:noProof/>
          <w:lang w:eastAsia="cs-CZ"/>
        </w:rPr>
        <mc:AlternateContent>
          <mc:Choice Requires="wps">
            <w:drawing>
              <wp:anchor distT="0" distB="0" distL="114300" distR="114300" simplePos="0" relativeHeight="251676160" behindDoc="0" locked="0" layoutInCell="1" allowOverlap="1" wp14:anchorId="0D5A9DFF" wp14:editId="686BE76C">
                <wp:simplePos x="0" y="0"/>
                <wp:positionH relativeFrom="column">
                  <wp:posOffset>0</wp:posOffset>
                </wp:positionH>
                <wp:positionV relativeFrom="paragraph">
                  <wp:posOffset>110490</wp:posOffset>
                </wp:positionV>
                <wp:extent cx="1517650" cy="416560"/>
                <wp:effectExtent l="0" t="0" r="0" b="0"/>
                <wp:wrapNone/>
                <wp:docPr id="1394953037" name="TextovéPole 2"/>
                <wp:cNvGraphicFramePr/>
                <a:graphic xmlns:a="http://schemas.openxmlformats.org/drawingml/2006/main">
                  <a:graphicData uri="http://schemas.microsoft.com/office/word/2010/wordprocessingShape">
                    <wps:wsp>
                      <wps:cNvSpPr txBox="1"/>
                      <wps:spPr>
                        <a:xfrm>
                          <a:off x="0" y="0"/>
                          <a:ext cx="1517650" cy="416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E6DBD03" w14:textId="77777777" w:rsidR="00C77614" w:rsidRPr="008E5E3C" w:rsidRDefault="00C77614" w:rsidP="00C77614">
                            <w:pPr>
                              <w:pStyle w:val="Normlnweb"/>
                              <w:spacing w:before="0" w:beforeAutospacing="0" w:after="0" w:afterAutospacing="0"/>
                              <w:rPr>
                                <w:rStyle w:val="TextnormyChar1"/>
                              </w:rPr>
                            </w:pPr>
                            <m:oMathPara>
                              <m:oMathParaPr>
                                <m:jc m:val="centerGroup"/>
                              </m:oMathParaPr>
                              <m:oMath>
                                <m:r>
                                  <m:rPr>
                                    <m:nor/>
                                  </m:rPr>
                                  <w:rPr>
                                    <w:rFonts w:ascii="Cambria Math" w:hAnsi="Cambria Math" w:cstheme="minorBidi"/>
                                    <w:i/>
                                    <w:iCs/>
                                    <w:color w:val="000000" w:themeColor="text1"/>
                                    <w:sz w:val="22"/>
                                    <w:szCs w:val="22"/>
                                  </w:rPr>
                                  <m:t>K</m:t>
                                </m:r>
                                <m:r>
                                  <w:rPr>
                                    <w:rFonts w:ascii="Cambria Math" w:eastAsia="Cambria Math" w:hAnsi="Cambria Math" w:cstheme="minorBidi"/>
                                    <w:color w:val="000000" w:themeColor="text1"/>
                                    <w:sz w:val="22"/>
                                    <w:szCs w:val="22"/>
                                  </w:rPr>
                                  <m:t>=</m:t>
                                </m:r>
                                <m:nary>
                                  <m:naryPr>
                                    <m:chr m:val="∑"/>
                                    <m:subHide m:val="1"/>
                                    <m:supHide m:val="1"/>
                                    <m:ctrlPr>
                                      <w:rPr>
                                        <w:rFonts w:ascii="Cambria Math" w:eastAsia="Cambria Math" w:hAnsi="Cambria Math" w:cstheme="minorBidi"/>
                                        <w:i/>
                                        <w:iCs/>
                                        <w:color w:val="000000" w:themeColor="text1"/>
                                        <w:sz w:val="22"/>
                                        <w:szCs w:val="22"/>
                                      </w:rPr>
                                    </m:ctrlPr>
                                  </m:naryPr>
                                  <m:sub/>
                                  <m:sup/>
                                  <m:e>
                                    <m:f>
                                      <m:fPr>
                                        <m:ctrlPr>
                                          <w:rPr>
                                            <w:rFonts w:ascii="Cambria Math" w:eastAsia="Cambria Math" w:hAnsi="Cambria Math" w:cstheme="minorBidi"/>
                                            <w:i/>
                                            <w:iCs/>
                                            <w:color w:val="000000" w:themeColor="text1"/>
                                            <w:sz w:val="22"/>
                                            <w:szCs w:val="22"/>
                                          </w:rPr>
                                        </m:ctrlPr>
                                      </m:fPr>
                                      <m:num>
                                        <m:d>
                                          <m:dPr>
                                            <m:begChr m:val="|"/>
                                            <m:endChr m:val="|"/>
                                            <m:ctrlPr>
                                              <w:rPr>
                                                <w:rFonts w:ascii="Cambria Math" w:eastAsia="Cambria Math" w:hAnsi="Cambria Math" w:cstheme="minorBidi"/>
                                                <w:i/>
                                                <w:iCs/>
                                                <w:color w:val="000000" w:themeColor="text1"/>
                                                <w:sz w:val="22"/>
                                                <w:szCs w:val="22"/>
                                              </w:rPr>
                                            </m:ctrlPr>
                                          </m:dPr>
                                          <m:e>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h</m:t>
                                                </m:r>
                                              </m:sub>
                                            </m:sSub>
                                          </m:e>
                                        </m:d>
                                      </m:num>
                                      <m:den>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h</m:t>
                                            </m:r>
                                          </m:sub>
                                        </m:sSub>
                                      </m:den>
                                    </m:f>
                                  </m:e>
                                </m:nary>
                              </m:oMath>
                            </m:oMathPara>
                          </w:p>
                        </w:txbxContent>
                      </wps:txbx>
                      <wps:bodyPr vertOverflow="clip" horzOverflow="clip" wrap="square" lIns="0" tIns="0" rIns="0" bIns="0" rtlCol="0" anchor="t">
                        <a:spAutoFit/>
                      </wps:bodyPr>
                    </wps:wsp>
                  </a:graphicData>
                </a:graphic>
              </wp:anchor>
            </w:drawing>
          </mc:Choice>
          <mc:Fallback>
            <w:pict>
              <v:shape w14:anchorId="0D5A9DFF" id="_x0000_s1027" type="#_x0000_t202" style="position:absolute;left:0;text-align:left;margin-left:0;margin-top:8.7pt;width:119.5pt;height:32.8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" filled="f" stroked="f">
                <v:textbox style="mso-fit-shape-to-text:t" inset="0,0,0,0">
                  <w:txbxContent>
                    <w:p w14:paraId="7E6DBD03" w14:textId="77777777" w:rsidR="00C77614" w:rsidRPr="008E5E3C" w:rsidRDefault="00C77614" w:rsidP="00C77614">
                      <w:pPr>
                        <w:pStyle w:val="Normlnweb"/>
                        <w:spacing w:before="0" w:beforeAutospacing="0" w:after="0" w:afterAutospacing="0"/>
                        <w:rPr>
                          <w:rStyle w:val="TextnormyChar1"/>
                        </w:rPr>
                      </w:pPr>
                      <m:oMathPara>
                        <m:oMathParaPr>
                          <m:jc m:val="centerGroup"/>
                        </m:oMathParaPr>
                        <m:oMath>
                          <m:r>
                            <m:rPr>
                              <m:nor/>
                            </m:rPr>
                            <w:rPr>
                              <w:rFonts w:ascii="Cambria Math" w:hAnsi="Cambria Math" w:cstheme="minorBidi"/>
                              <w:i/>
                              <w:iCs/>
                              <w:color w:val="000000" w:themeColor="text1"/>
                              <w:sz w:val="22"/>
                              <w:szCs w:val="22"/>
                            </w:rPr>
                            <m:t>K</m:t>
                          </m:r>
                          <m:r>
                            <w:rPr>
                              <w:rFonts w:ascii="Cambria Math" w:eastAsia="Cambria Math" w:hAnsi="Cambria Math" w:cstheme="minorBidi"/>
                              <w:color w:val="000000" w:themeColor="text1"/>
                              <w:sz w:val="22"/>
                              <w:szCs w:val="22"/>
                            </w:rPr>
                            <m:t>=</m:t>
                          </m:r>
                          <m:nary>
                            <m:naryPr>
                              <m:chr m:val="∑"/>
                              <m:subHide m:val="1"/>
                              <m:supHide m:val="1"/>
                              <m:ctrlPr>
                                <w:rPr>
                                  <w:rFonts w:ascii="Cambria Math" w:eastAsia="Cambria Math" w:hAnsi="Cambria Math" w:cstheme="minorBidi"/>
                                  <w:i/>
                                  <w:iCs/>
                                  <w:color w:val="000000" w:themeColor="text1"/>
                                  <w:sz w:val="22"/>
                                  <w:szCs w:val="22"/>
                                </w:rPr>
                              </m:ctrlPr>
                            </m:naryPr>
                            <m:sub/>
                            <m:sup/>
                            <m:e>
                              <m:f>
                                <m:fPr>
                                  <m:ctrlPr>
                                    <w:rPr>
                                      <w:rFonts w:ascii="Cambria Math" w:eastAsia="Cambria Math" w:hAnsi="Cambria Math" w:cstheme="minorBidi"/>
                                      <w:i/>
                                      <w:iCs/>
                                      <w:color w:val="000000" w:themeColor="text1"/>
                                      <w:sz w:val="22"/>
                                      <w:szCs w:val="22"/>
                                    </w:rPr>
                                  </m:ctrlPr>
                                </m:fPr>
                                <m:num>
                                  <m:d>
                                    <m:dPr>
                                      <m:begChr m:val="|"/>
                                      <m:endChr m:val="|"/>
                                      <m:ctrlPr>
                                        <w:rPr>
                                          <w:rFonts w:ascii="Cambria Math" w:eastAsia="Cambria Math" w:hAnsi="Cambria Math" w:cstheme="minorBidi"/>
                                          <w:i/>
                                          <w:iCs/>
                                          <w:color w:val="000000" w:themeColor="text1"/>
                                          <w:sz w:val="22"/>
                                          <w:szCs w:val="22"/>
                                        </w:rPr>
                                      </m:ctrlPr>
                                    </m:dPr>
                                    <m:e>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h</m:t>
                                          </m:r>
                                        </m:sub>
                                      </m:sSub>
                                    </m:e>
                                  </m:d>
                                </m:num>
                                <m:den>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o</m:t>
                                      </m:r>
                                    </m:sub>
                                  </m:sSub>
                                  <m:r>
                                    <w:rPr>
                                      <w:rFonts w:ascii="Cambria Math" w:eastAsia="Cambria Math" w:hAnsi="Cambria Math" w:cstheme="minorBidi"/>
                                      <w:color w:val="000000" w:themeColor="text1"/>
                                      <w:sz w:val="22"/>
                                      <w:szCs w:val="22"/>
                                    </w:rPr>
                                    <m:t>+</m:t>
                                  </m:r>
                                  <m:sSub>
                                    <m:sSubPr>
                                      <m:ctrlPr>
                                        <w:rPr>
                                          <w:rFonts w:ascii="Cambria Math" w:eastAsia="Cambria Math" w:hAnsi="Cambria Math" w:cstheme="minorBidi"/>
                                          <w:i/>
                                          <w:iCs/>
                                          <w:color w:val="000000" w:themeColor="text1"/>
                                          <w:sz w:val="22"/>
                                          <w:szCs w:val="22"/>
                                        </w:rPr>
                                      </m:ctrlPr>
                                    </m:sSubPr>
                                    <m:e>
                                      <m:r>
                                        <w:rPr>
                                          <w:rFonts w:ascii="Cambria Math" w:eastAsia="Cambria Math" w:hAnsi="Cambria Math" w:cstheme="minorBidi"/>
                                          <w:color w:val="000000" w:themeColor="text1"/>
                                          <w:sz w:val="22"/>
                                          <w:szCs w:val="22"/>
                                        </w:rPr>
                                        <m:t>L</m:t>
                                      </m:r>
                                    </m:e>
                                    <m:sub>
                                      <m:r>
                                        <w:rPr>
                                          <w:rFonts w:ascii="Cambria Math" w:eastAsia="Cambria Math" w:hAnsi="Cambria Math" w:cstheme="minorBidi"/>
                                          <w:color w:val="000000" w:themeColor="text1"/>
                                          <w:sz w:val="22"/>
                                          <w:szCs w:val="22"/>
                                        </w:rPr>
                                        <m:t>h</m:t>
                                      </m:r>
                                    </m:sub>
                                  </m:sSub>
                                </m:den>
                              </m:f>
                            </m:e>
                          </m:nary>
                        </m:oMath>
                      </m:oMathPara>
                    </w:p>
                  </w:txbxContent>
                </v:textbox>
              </v:shape>
            </w:pict>
          </mc:Fallback>
        </mc:AlternateContent>
      </w:r>
    </w:p>
    <w:p w14:paraId="0B160549" w14:textId="77777777" w:rsidR="00C77614" w:rsidRPr="00070BB1" w:rsidRDefault="00C77614" w:rsidP="00C77614">
      <w:pPr>
        <w:pStyle w:val="Odstavecseseznamem"/>
        <w:jc w:val="both"/>
      </w:pPr>
    </w:p>
    <w:p w14:paraId="66D56C87" w14:textId="77777777" w:rsidR="00C77614" w:rsidRPr="00070BB1" w:rsidRDefault="00C77614" w:rsidP="00C77614">
      <w:pPr>
        <w:pStyle w:val="Odstavecseseznamem"/>
        <w:jc w:val="both"/>
      </w:pPr>
    </w:p>
    <w:p w14:paraId="24B15AED" w14:textId="77777777" w:rsidR="00C77614" w:rsidRPr="00070BB1" w:rsidRDefault="00C77614" w:rsidP="00C77614">
      <w:pPr>
        <w:pStyle w:val="Textnormy"/>
      </w:pPr>
      <w:r w:rsidRPr="00070BB1">
        <w:t>kde je</w:t>
      </w:r>
    </w:p>
    <w:p w14:paraId="42F9EE72" w14:textId="77777777" w:rsidR="00C77614" w:rsidRPr="00DF542B" w:rsidRDefault="00C77614" w:rsidP="00DF542B">
      <w:pPr>
        <w:pStyle w:val="Abecednseznam"/>
        <w:numPr>
          <w:ilvl w:val="0"/>
          <w:numId w:val="0"/>
        </w:numPr>
        <w:ind w:left="426" w:hanging="426"/>
        <w:rPr>
          <w:rFonts w:cs="Arial"/>
        </w:rPr>
      </w:pPr>
      <w:r w:rsidRPr="00DF542B">
        <w:rPr>
          <w:rFonts w:cs="Arial"/>
          <w:i/>
          <w:iCs/>
        </w:rPr>
        <w:t>K</w:t>
      </w:r>
      <w:r w:rsidRPr="00DF542B">
        <w:rPr>
          <w:rFonts w:cs="Arial"/>
        </w:rPr>
        <w:t xml:space="preserve"> </w:t>
      </w:r>
      <w:r w:rsidRPr="00DF542B">
        <w:rPr>
          <w:rFonts w:cs="Arial"/>
        </w:rPr>
        <w:tab/>
        <w:t>kontrast (%);</w:t>
      </w:r>
    </w:p>
    <w:p w14:paraId="093D55AC" w14:textId="77777777" w:rsidR="00C77614" w:rsidRPr="00DF542B" w:rsidRDefault="00C77614" w:rsidP="00C73871">
      <w:pPr>
        <w:pStyle w:val="Abecednseznam"/>
        <w:numPr>
          <w:ilvl w:val="0"/>
          <w:numId w:val="0"/>
        </w:numPr>
        <w:ind w:left="426" w:hanging="426"/>
        <w:rPr>
          <w:rFonts w:cs="Arial"/>
        </w:rPr>
      </w:pPr>
      <w:r w:rsidRPr="00DF542B">
        <w:rPr>
          <w:rFonts w:cs="Arial"/>
          <w:i/>
          <w:iCs/>
        </w:rPr>
        <w:t>L</w:t>
      </w:r>
      <w:r w:rsidRPr="00DF542B">
        <w:rPr>
          <w:rFonts w:cs="Arial"/>
          <w:vertAlign w:val="subscript"/>
        </w:rPr>
        <w:t xml:space="preserve">0 </w:t>
      </w:r>
      <w:r w:rsidRPr="00DF542B">
        <w:rPr>
          <w:rFonts w:cs="Arial"/>
          <w:vertAlign w:val="subscript"/>
        </w:rPr>
        <w:tab/>
      </w:r>
      <w:r w:rsidRPr="00DF542B">
        <w:rPr>
          <w:rFonts w:cs="Arial"/>
        </w:rPr>
        <w:t>hodnota světelného odrazu LRV objektu (%);</w:t>
      </w:r>
    </w:p>
    <w:p w14:paraId="110C5B30" w14:textId="77777777" w:rsidR="00C77614" w:rsidRPr="00DF542B" w:rsidRDefault="00C77614" w:rsidP="00C73871">
      <w:pPr>
        <w:pStyle w:val="Abecednseznam"/>
        <w:numPr>
          <w:ilvl w:val="0"/>
          <w:numId w:val="0"/>
        </w:numPr>
        <w:ind w:left="426" w:hanging="426"/>
        <w:rPr>
          <w:rFonts w:cs="Arial"/>
        </w:rPr>
      </w:pPr>
      <w:proofErr w:type="spellStart"/>
      <w:r w:rsidRPr="00DF542B">
        <w:rPr>
          <w:rFonts w:cs="Arial"/>
          <w:i/>
          <w:iCs/>
        </w:rPr>
        <w:t>L</w:t>
      </w:r>
      <w:r w:rsidRPr="00DF542B">
        <w:rPr>
          <w:rFonts w:cs="Arial"/>
          <w:vertAlign w:val="subscript"/>
        </w:rPr>
        <w:t>h</w:t>
      </w:r>
      <w:proofErr w:type="spellEnd"/>
      <w:r w:rsidRPr="00DF542B">
        <w:rPr>
          <w:rFonts w:cs="Arial"/>
          <w:vertAlign w:val="subscript"/>
        </w:rPr>
        <w:t xml:space="preserve"> </w:t>
      </w:r>
      <w:r w:rsidRPr="00DF542B">
        <w:rPr>
          <w:rFonts w:cs="Arial"/>
          <w:vertAlign w:val="subscript"/>
        </w:rPr>
        <w:tab/>
      </w:r>
      <w:r w:rsidRPr="00DF542B">
        <w:rPr>
          <w:rFonts w:cs="Arial"/>
        </w:rPr>
        <w:t>hodnota světelného odrazu LRV pozadí nebo přilehlého povrchu (%).</w:t>
      </w:r>
    </w:p>
    <w:p w14:paraId="221300A7" w14:textId="77777777" w:rsidR="00C77614" w:rsidRPr="00070BB1" w:rsidRDefault="00C77614" w:rsidP="00C73871">
      <w:pPr>
        <w:spacing w:after="120"/>
        <w:jc w:val="both"/>
      </w:pPr>
      <w:r w:rsidRPr="00070BB1">
        <w:t>nebo</w:t>
      </w:r>
    </w:p>
    <w:p w14:paraId="5D222303" w14:textId="47A2BFD9" w:rsidR="00C77614" w:rsidRPr="00070BB1" w:rsidRDefault="00C77614" w:rsidP="000714C6">
      <w:pPr>
        <w:pStyle w:val="Seznamvnorm"/>
      </w:pPr>
      <w:r w:rsidRPr="00070BB1">
        <w:t>na základě jejich kombinací</w:t>
      </w:r>
      <w:r w:rsidR="004F5EDF" w:rsidRPr="00070BB1">
        <w:t xml:space="preserve"> s</w:t>
      </w:r>
      <w:r w:rsidR="004F5EDF">
        <w:t> </w:t>
      </w:r>
      <w:r w:rsidRPr="00070BB1">
        <w:t>použitím nomogramu dle ČSN EN 16584-1 (viz Příloha B1)</w:t>
      </w:r>
    </w:p>
    <w:p w14:paraId="01A611A5" w14:textId="245D8F8E" w:rsidR="00C77614" w:rsidRPr="00070BB1" w:rsidRDefault="00C77614" w:rsidP="00DC5EF3">
      <w:pPr>
        <w:pStyle w:val="Textnormy"/>
        <w:spacing w:before="240"/>
      </w:pPr>
      <w:r w:rsidRPr="00070BB1">
        <w:rPr>
          <w:b/>
          <w:bCs/>
        </w:rPr>
        <w:t>5.2.2</w:t>
      </w:r>
      <w:r w:rsidRPr="00070BB1">
        <w:t> </w:t>
      </w:r>
      <w:r w:rsidRPr="00070BB1">
        <w:t>Postup pro posuzování vizuálního kontrastu se zjištěnými hodnotami LRV</w:t>
      </w:r>
      <w:r w:rsidR="004F5EDF">
        <w:t xml:space="preserve"> – </w:t>
      </w:r>
      <w:r w:rsidRPr="00070BB1">
        <w:t>viz článek 5.4.</w:t>
      </w:r>
    </w:p>
    <w:p w14:paraId="5AFF9B77" w14:textId="569F9CB5" w:rsidR="00C77614" w:rsidRPr="00070BB1" w:rsidRDefault="00C77614" w:rsidP="00DC5EF3">
      <w:pPr>
        <w:pStyle w:val="Textnormy"/>
        <w:spacing w:before="240"/>
      </w:pPr>
      <w:r w:rsidRPr="00070BB1">
        <w:rPr>
          <w:b/>
          <w:bCs/>
        </w:rPr>
        <w:t>5.2.3</w:t>
      </w:r>
      <w:r w:rsidRPr="00070BB1">
        <w:t> </w:t>
      </w:r>
      <w:r w:rsidRPr="00070BB1">
        <w:t>Požadavky vizuálního kontrastu na objekty</w:t>
      </w:r>
      <w:r w:rsidR="004F5EDF" w:rsidRPr="00070BB1">
        <w:t xml:space="preserve"> a</w:t>
      </w:r>
      <w:r w:rsidR="004F5EDF">
        <w:t> </w:t>
      </w:r>
      <w:r w:rsidRPr="00070BB1">
        <w:t>prvky jsou rozděleny na menší</w:t>
      </w:r>
      <w:r w:rsidR="004F5EDF" w:rsidRPr="00070BB1">
        <w:t xml:space="preserve"> a</w:t>
      </w:r>
      <w:r w:rsidR="004F5EDF">
        <w:t> </w:t>
      </w:r>
      <w:r w:rsidRPr="00070BB1">
        <w:t>větší vizuální kontrast podle tabulky 3. Je-li pro daný objekt stanovena, musí být dodržena také minimální hodnota LRV světlejšího povrchu.</w:t>
      </w:r>
    </w:p>
    <w:p w14:paraId="1AFC0ABC" w14:textId="0A4B5ED7" w:rsidR="00C77614" w:rsidRPr="00070BB1" w:rsidRDefault="00C77614" w:rsidP="00DC5EF3">
      <w:pPr>
        <w:pStyle w:val="Textnormy"/>
        <w:spacing w:before="240"/>
      </w:pPr>
      <w:r w:rsidRPr="00E82EB2">
        <w:rPr>
          <w:b/>
          <w:bCs/>
          <w:spacing w:val="-2"/>
        </w:rPr>
        <w:t>5.2.4</w:t>
      </w:r>
      <w:r w:rsidRPr="00E82EB2">
        <w:rPr>
          <w:spacing w:val="-2"/>
        </w:rPr>
        <w:t> </w:t>
      </w:r>
      <w:r w:rsidRPr="00E82EB2">
        <w:rPr>
          <w:spacing w:val="-2"/>
        </w:rPr>
        <w:t>V případě, že jeden nebo oba povrchy budou</w:t>
      </w:r>
      <w:r w:rsidR="004F5EDF" w:rsidRPr="00E82EB2">
        <w:rPr>
          <w:spacing w:val="-2"/>
        </w:rPr>
        <w:t xml:space="preserve"> z </w:t>
      </w:r>
      <w:r w:rsidRPr="00E82EB2">
        <w:rPr>
          <w:spacing w:val="-2"/>
        </w:rPr>
        <w:t>reflexních materiálů nebo</w:t>
      </w:r>
      <w:r w:rsidR="004F5EDF" w:rsidRPr="00E82EB2">
        <w:rPr>
          <w:spacing w:val="-2"/>
        </w:rPr>
        <w:t xml:space="preserve"> z </w:t>
      </w:r>
      <w:r w:rsidRPr="00E82EB2">
        <w:rPr>
          <w:spacing w:val="-2"/>
        </w:rPr>
        <w:t xml:space="preserve">vysoce lesklého povrchu, </w:t>
      </w:r>
      <w:proofErr w:type="spellStart"/>
      <w:r w:rsidRPr="00E82EB2">
        <w:rPr>
          <w:spacing w:val="-2"/>
        </w:rPr>
        <w:t>kartá</w:t>
      </w:r>
      <w:proofErr w:type="spellEnd"/>
      <w:r w:rsidR="00E82EB2" w:rsidRPr="00E82EB2">
        <w:rPr>
          <w:spacing w:val="-2"/>
        </w:rPr>
        <w:t>-</w:t>
      </w:r>
      <w:r w:rsidR="00E82EB2" w:rsidRPr="00E82EB2">
        <w:rPr>
          <w:spacing w:val="-2"/>
        </w:rPr>
        <w:br/>
      </w:r>
      <w:proofErr w:type="spellStart"/>
      <w:r w:rsidRPr="00070BB1">
        <w:t>čovaného</w:t>
      </w:r>
      <w:proofErr w:type="spellEnd"/>
      <w:r w:rsidRPr="00070BB1">
        <w:t xml:space="preserve"> kovu apod., musí být použita vyšší hodnota vizuálního kontrastu,</w:t>
      </w:r>
      <w:r w:rsidR="004F5EDF" w:rsidRPr="00070BB1">
        <w:t xml:space="preserve"> a</w:t>
      </w:r>
      <w:r w:rsidR="004F5EDF">
        <w:t> </w:t>
      </w:r>
      <w:r w:rsidRPr="00070BB1">
        <w:t>to následovně:</w:t>
      </w:r>
    </w:p>
    <w:p w14:paraId="52349FD1" w14:textId="4FD7D05F" w:rsidR="00C77614" w:rsidRPr="00070BB1" w:rsidRDefault="00C77614" w:rsidP="00C77614">
      <w:pPr>
        <w:pStyle w:val="Abecednseznam"/>
        <w:numPr>
          <w:ilvl w:val="0"/>
          <w:numId w:val="3"/>
        </w:numPr>
        <w:tabs>
          <w:tab w:val="clear" w:pos="360"/>
        </w:tabs>
      </w:pPr>
      <w:r w:rsidRPr="00070BB1">
        <w:t>pro velké plochy (tj. stěny, podlahy, dveře), prvky</w:t>
      </w:r>
      <w:r w:rsidR="004F5EDF" w:rsidRPr="00070BB1">
        <w:t xml:space="preserve"> a</w:t>
      </w:r>
      <w:r w:rsidR="004F5EDF">
        <w:t> </w:t>
      </w:r>
      <w:r w:rsidRPr="00070BB1">
        <w:t>komponenty pro usnadnění orientace (orientační tabule) bude vizuální kontrast</w:t>
      </w:r>
      <w:r w:rsidR="004F5EDF" w:rsidRPr="00070BB1">
        <w:t xml:space="preserve"> K</w:t>
      </w:r>
      <w:r w:rsidR="004F5EDF">
        <w:t> </w:t>
      </w:r>
      <w:r w:rsidRPr="00070BB1">
        <w:t>≥ 40</w:t>
      </w:r>
      <w:r w:rsidR="004F5EDF" w:rsidRPr="00070BB1">
        <w:t xml:space="preserve"> %</w:t>
      </w:r>
      <w:r w:rsidR="004F5EDF">
        <w:t> </w:t>
      </w:r>
      <w:r w:rsidRPr="00070BB1">
        <w:t>mezi dvěma povrchy,</w:t>
      </w:r>
      <w:r w:rsidR="004F5EDF" w:rsidRPr="00070BB1">
        <w:t xml:space="preserve"> s</w:t>
      </w:r>
      <w:r w:rsidR="004F5EDF">
        <w:t> </w:t>
      </w:r>
      <w:r w:rsidRPr="00070BB1">
        <w:t>LRV světlejšího povrchu</w:t>
      </w:r>
      <w:r w:rsidR="004F5EDF" w:rsidRPr="00070BB1">
        <w:t xml:space="preserve"> ≥</w:t>
      </w:r>
      <w:r w:rsidR="004F5EDF">
        <w:t> </w:t>
      </w:r>
      <w:r w:rsidRPr="00070BB1">
        <w:t>40 bodů;</w:t>
      </w:r>
    </w:p>
    <w:p w14:paraId="47E406BE" w14:textId="63AFFAA1" w:rsidR="00C77614" w:rsidRPr="00070BB1" w:rsidRDefault="00C77614" w:rsidP="00C77614">
      <w:pPr>
        <w:pStyle w:val="Abecednseznam"/>
        <w:numPr>
          <w:ilvl w:val="0"/>
          <w:numId w:val="3"/>
        </w:numPr>
        <w:tabs>
          <w:tab w:val="clear" w:pos="360"/>
        </w:tabs>
      </w:pPr>
      <w:r w:rsidRPr="00070BB1">
        <w:t>pro ovládací prvky menších rozměrů (ovládače, vypínače, tlačítka), nápisy na těchto prvcích bude vizuální kontrast</w:t>
      </w:r>
      <w:r w:rsidR="004F5EDF" w:rsidRPr="00070BB1">
        <w:t xml:space="preserve"> K</w:t>
      </w:r>
      <w:r w:rsidR="004F5EDF">
        <w:t> </w:t>
      </w:r>
      <w:r w:rsidRPr="00070BB1">
        <w:t>≥ 70</w:t>
      </w:r>
      <w:r w:rsidR="004F5EDF" w:rsidRPr="00070BB1">
        <w:t xml:space="preserve"> %</w:t>
      </w:r>
      <w:r w:rsidR="004F5EDF">
        <w:t> </w:t>
      </w:r>
      <w:r w:rsidRPr="00070BB1">
        <w:t>mezi dvěma povrchy,</w:t>
      </w:r>
      <w:r w:rsidR="004F5EDF" w:rsidRPr="00070BB1">
        <w:t xml:space="preserve"> s</w:t>
      </w:r>
      <w:r w:rsidR="004F5EDF">
        <w:t> </w:t>
      </w:r>
      <w:r w:rsidRPr="00070BB1">
        <w:t>LRV světlejšího povrchu</w:t>
      </w:r>
      <w:r w:rsidR="004F5EDF" w:rsidRPr="00070BB1">
        <w:t xml:space="preserve"> ≥</w:t>
      </w:r>
      <w:r w:rsidR="004F5EDF">
        <w:t> </w:t>
      </w:r>
      <w:r w:rsidRPr="00070BB1">
        <w:t>70 bodů.</w:t>
      </w:r>
    </w:p>
    <w:p w14:paraId="11E37D7E" w14:textId="77777777" w:rsidR="00C77614" w:rsidRPr="00070BB1" w:rsidRDefault="00C77614" w:rsidP="00C77614">
      <w:pPr>
        <w:pStyle w:val="Textnormy"/>
      </w:pPr>
      <w:r w:rsidRPr="00070BB1">
        <w:t>Specifická kritéria posuzování pro nerezovou ocel stanovuje ČSN EN 16584-1.</w:t>
      </w:r>
    </w:p>
    <w:p w14:paraId="5F5215C6" w14:textId="6F7E814C" w:rsidR="00C77614" w:rsidRPr="00070BB1" w:rsidRDefault="00C77614" w:rsidP="00DC5EF3">
      <w:pPr>
        <w:pStyle w:val="Textnormy"/>
        <w:spacing w:before="240"/>
      </w:pPr>
      <w:r w:rsidRPr="00070BB1">
        <w:rPr>
          <w:b/>
          <w:bCs/>
        </w:rPr>
        <w:t>5.2.</w:t>
      </w:r>
      <w:r w:rsidR="002602C0">
        <w:rPr>
          <w:b/>
          <w:bCs/>
        </w:rPr>
        <w:t>5</w:t>
      </w:r>
      <w:r w:rsidRPr="00070BB1">
        <w:t> </w:t>
      </w:r>
      <w:r w:rsidRPr="00070BB1">
        <w:t>V proměnlivém prostředí bez stabilních světelných</w:t>
      </w:r>
      <w:r w:rsidR="004F5EDF" w:rsidRPr="00070BB1">
        <w:t xml:space="preserve"> a</w:t>
      </w:r>
      <w:r w:rsidR="004F5EDF">
        <w:t> </w:t>
      </w:r>
      <w:r w:rsidRPr="00070BB1">
        <w:t>povětrnostních podmínek je nutné požadovaného vizuálního kontrastu dosáhnout za zhoršených světelných podmínek (zataženo nebo soumrak před rozsvícením veřejného osvětlení)</w:t>
      </w:r>
      <w:r w:rsidR="004F5EDF" w:rsidRPr="00070BB1">
        <w:t xml:space="preserve"> a</w:t>
      </w:r>
      <w:r w:rsidR="004F5EDF">
        <w:t> </w:t>
      </w:r>
      <w:r w:rsidRPr="00070BB1">
        <w:t>pro různé stavy povrchů (suchý</w:t>
      </w:r>
      <w:r w:rsidR="004F5EDF" w:rsidRPr="00070BB1">
        <w:t xml:space="preserve"> a</w:t>
      </w:r>
      <w:r w:rsidR="004F5EDF">
        <w:t> </w:t>
      </w:r>
      <w:r w:rsidRPr="00070BB1">
        <w:t>mokrý povrch)</w:t>
      </w:r>
      <w:r w:rsidR="004F5EDF" w:rsidRPr="00070BB1">
        <w:t xml:space="preserve"> a</w:t>
      </w:r>
      <w:r w:rsidR="004F5EDF">
        <w:t> </w:t>
      </w:r>
      <w:r w:rsidRPr="00070BB1">
        <w:t>pozadí (vegetace napříč ročními obdobími).</w:t>
      </w:r>
      <w:r w:rsidR="004F5EDF" w:rsidRPr="00070BB1">
        <w:t xml:space="preserve"> V</w:t>
      </w:r>
      <w:r w:rsidR="004F5EDF">
        <w:t> </w:t>
      </w:r>
      <w:r w:rsidRPr="00070BB1">
        <w:t>tomto případě je vhodně používat hodnoty vizuálního kontrastu uvedené</w:t>
      </w:r>
      <w:r w:rsidR="004F5EDF" w:rsidRPr="00070BB1">
        <w:t xml:space="preserve"> v</w:t>
      </w:r>
      <w:r w:rsidR="004F5EDF">
        <w:t> </w:t>
      </w:r>
      <w:r w:rsidRPr="00070BB1">
        <w:t>5.2.4 b).</w:t>
      </w:r>
    </w:p>
    <w:p w14:paraId="6B1A4650" w14:textId="76429870" w:rsidR="00C77614" w:rsidRPr="00070BB1" w:rsidRDefault="00C77614" w:rsidP="00C77614">
      <w:pPr>
        <w:pStyle w:val="Poznmka"/>
      </w:pPr>
      <w:r w:rsidRPr="00070BB1">
        <w:rPr>
          <w:rFonts w:eastAsiaTheme="minorHAnsi"/>
        </w:rPr>
        <w:t>POZNÁMKA</w:t>
      </w:r>
      <w:r w:rsidRPr="00070BB1">
        <w:t> </w:t>
      </w:r>
      <w:r w:rsidRPr="00070BB1">
        <w:t>Ve venkovním prostředí mohou povětrnostní vlivy</w:t>
      </w:r>
      <w:r w:rsidR="004F5EDF" w:rsidRPr="00070BB1">
        <w:t xml:space="preserve"> a</w:t>
      </w:r>
      <w:r w:rsidR="004F5EDF">
        <w:t> </w:t>
      </w:r>
      <w:r w:rsidRPr="00070BB1">
        <w:t>změny</w:t>
      </w:r>
      <w:r w:rsidR="004F5EDF" w:rsidRPr="00070BB1">
        <w:t xml:space="preserve"> v</w:t>
      </w:r>
      <w:r w:rsidR="004F5EDF">
        <w:t> </w:t>
      </w:r>
      <w:r w:rsidRPr="00070BB1">
        <w:t xml:space="preserve">úrovních osvětlení (např. při silném slunečním světle nebo uměle osvětlené po setmění) ovlivnit vizuální kontrast. </w:t>
      </w:r>
    </w:p>
    <w:p w14:paraId="6A084ECA" w14:textId="3C002EB6" w:rsidR="00C77614" w:rsidRPr="00070BB1" w:rsidRDefault="00C77614" w:rsidP="00DC5EF3">
      <w:pPr>
        <w:pStyle w:val="Textnormy"/>
        <w:spacing w:before="240"/>
      </w:pPr>
      <w:r w:rsidRPr="00070BB1">
        <w:rPr>
          <w:b/>
          <w:bCs/>
        </w:rPr>
        <w:t>5.2.</w:t>
      </w:r>
      <w:r w:rsidR="002602C0">
        <w:rPr>
          <w:b/>
          <w:bCs/>
        </w:rPr>
        <w:t>6</w:t>
      </w:r>
      <w:r w:rsidRPr="00070BB1">
        <w:t> </w:t>
      </w:r>
      <w:r w:rsidRPr="00070BB1">
        <w:t>Pokud je vizuálního kontrastu povoleno dosáhnout prostřednictvím vizuálních značek, je doporučeno volit barevné kombinace nevyžadující posouzení kontrastu vůči pozadí (</w:t>
      </w:r>
      <w:r w:rsidR="00F81ED9">
        <w:t xml:space="preserve">například </w:t>
      </w:r>
      <w:r w:rsidRPr="00070BB1">
        <w:t>celoskleněné plochy).</w:t>
      </w:r>
    </w:p>
    <w:p w14:paraId="5BC39298" w14:textId="4A407FD9" w:rsidR="00C77614" w:rsidRPr="00070BB1" w:rsidRDefault="00C77614" w:rsidP="00C77614">
      <w:pPr>
        <w:pStyle w:val="Textnormy"/>
      </w:pPr>
      <w:r w:rsidRPr="00070BB1">
        <w:t>Kombinace červené</w:t>
      </w:r>
      <w:r w:rsidR="004F5EDF" w:rsidRPr="00070BB1">
        <w:t xml:space="preserve"> a</w:t>
      </w:r>
      <w:r w:rsidR="004F5EDF">
        <w:t> </w:t>
      </w:r>
      <w:r w:rsidRPr="00070BB1">
        <w:t>zelené nebo červené</w:t>
      </w:r>
      <w:r w:rsidR="004F5EDF" w:rsidRPr="00070BB1">
        <w:t xml:space="preserve"> a</w:t>
      </w:r>
      <w:r w:rsidR="004F5EDF">
        <w:t> </w:t>
      </w:r>
      <w:r w:rsidRPr="00070BB1">
        <w:t>černé je</w:t>
      </w:r>
      <w:r w:rsidR="004F5EDF" w:rsidRPr="00070BB1">
        <w:t xml:space="preserve"> z</w:t>
      </w:r>
      <w:r w:rsidR="004F5EDF">
        <w:t> </w:t>
      </w:r>
      <w:r w:rsidRPr="00070BB1">
        <w:t xml:space="preserve">hlediska kontrastu nevhodná. </w:t>
      </w:r>
    </w:p>
    <w:p w14:paraId="78DBAAAE" w14:textId="7EA6BC18" w:rsidR="00C77614" w:rsidRPr="00070BB1" w:rsidRDefault="00C77614" w:rsidP="00C73871">
      <w:pPr>
        <w:pStyle w:val="Textnormy"/>
        <w:pageBreakBefore/>
      </w:pPr>
      <w:r w:rsidRPr="00070BB1">
        <w:rPr>
          <w:b/>
          <w:bCs/>
        </w:rPr>
        <w:lastRenderedPageBreak/>
        <w:t>5.2.</w:t>
      </w:r>
      <w:r w:rsidR="002602C0">
        <w:rPr>
          <w:b/>
          <w:bCs/>
        </w:rPr>
        <w:t>7</w:t>
      </w:r>
      <w:r w:rsidRPr="00070BB1">
        <w:t> </w:t>
      </w:r>
      <w:r w:rsidRPr="00070BB1">
        <w:t>Vzorování podlahy</w:t>
      </w:r>
      <w:r w:rsidR="004F5EDF" w:rsidRPr="00070BB1">
        <w:t xml:space="preserve"> a</w:t>
      </w:r>
      <w:r w:rsidR="004F5EDF">
        <w:t> </w:t>
      </w:r>
      <w:r w:rsidRPr="00070BB1">
        <w:t>jiných pochozích ploch má mít rozdíl LRV méně než 20 bodů.</w:t>
      </w:r>
    </w:p>
    <w:p w14:paraId="2B68DD46" w14:textId="53519E4B" w:rsidR="00C77614" w:rsidRDefault="00C77614" w:rsidP="00C77614">
      <w:pPr>
        <w:pStyle w:val="NadpisTab"/>
      </w:pPr>
      <w:r w:rsidRPr="00070BB1">
        <w:t>Tabulka</w:t>
      </w:r>
      <w:r w:rsidR="004F5EDF" w:rsidRPr="00070BB1">
        <w:t xml:space="preserve"> 3</w:t>
      </w:r>
      <w:r w:rsidR="004F5EDF">
        <w:t> </w:t>
      </w:r>
      <w:r w:rsidRPr="00070BB1">
        <w:t>– Požadavky na vizuální kontrast</w:t>
      </w:r>
    </w:p>
    <w:tbl>
      <w:tblPr>
        <w:tblStyle w:val="Mkatabulky"/>
        <w:tblW w:w="0" w:type="auto"/>
        <w:jc w:val="center"/>
        <w:tblLayout w:type="fixed"/>
        <w:tblCellMar>
          <w:left w:w="85" w:type="dxa"/>
          <w:right w:w="85" w:type="dxa"/>
        </w:tblCellMar>
        <w:tblLook w:val="04A0" w:firstRow="1" w:lastRow="0" w:firstColumn="1" w:lastColumn="0" w:noHBand="0" w:noVBand="1"/>
      </w:tblPr>
      <w:tblGrid>
        <w:gridCol w:w="5098"/>
        <w:gridCol w:w="3964"/>
      </w:tblGrid>
      <w:tr w:rsidR="00F81ED9" w14:paraId="1811C94E" w14:textId="77777777" w:rsidTr="00F81ED9">
        <w:trPr>
          <w:jc w:val="center"/>
        </w:trPr>
        <w:tc>
          <w:tcPr>
            <w:tcW w:w="5098" w:type="dxa"/>
          </w:tcPr>
          <w:p w14:paraId="175C97C4" w14:textId="77777777" w:rsidR="00F81ED9" w:rsidRPr="00431B46" w:rsidRDefault="00F81ED9" w:rsidP="007F4190">
            <w:pPr>
              <w:pStyle w:val="Texttabulky"/>
              <w:rPr>
                <w:b/>
              </w:rPr>
            </w:pPr>
            <w:r w:rsidRPr="00431B46">
              <w:rPr>
                <w:b/>
              </w:rPr>
              <w:t>Objekt</w:t>
            </w:r>
            <w:r>
              <w:rPr>
                <w:b/>
              </w:rPr>
              <w:t>, prvek</w:t>
            </w:r>
          </w:p>
        </w:tc>
        <w:tc>
          <w:tcPr>
            <w:tcW w:w="3964" w:type="dxa"/>
          </w:tcPr>
          <w:p w14:paraId="563706EE" w14:textId="77777777" w:rsidR="00F81ED9" w:rsidRPr="00431B46" w:rsidRDefault="00F81ED9" w:rsidP="007F4190">
            <w:pPr>
              <w:pStyle w:val="Texttabulky"/>
              <w:rPr>
                <w:b/>
              </w:rPr>
            </w:pPr>
            <w:r w:rsidRPr="00431B46">
              <w:rPr>
                <w:b/>
              </w:rPr>
              <w:t>Požadavek na vizuální kontrast K</w:t>
            </w:r>
          </w:p>
        </w:tc>
      </w:tr>
      <w:tr w:rsidR="00F81ED9" w14:paraId="134060C4" w14:textId="77777777" w:rsidTr="00F81ED9">
        <w:trPr>
          <w:jc w:val="center"/>
        </w:trPr>
        <w:tc>
          <w:tcPr>
            <w:tcW w:w="9062" w:type="dxa"/>
            <w:gridSpan w:val="2"/>
          </w:tcPr>
          <w:p w14:paraId="7D647DF0" w14:textId="77777777" w:rsidR="00F81ED9" w:rsidRPr="00CD1809" w:rsidRDefault="00F81ED9" w:rsidP="007F4190">
            <w:pPr>
              <w:pStyle w:val="Texttabulky"/>
              <w:jc w:val="center"/>
              <w:rPr>
                <w:b/>
              </w:rPr>
            </w:pPr>
            <w:r w:rsidRPr="00CD1809">
              <w:rPr>
                <w:b/>
              </w:rPr>
              <w:t>Menší vizuální kontrast K</w:t>
            </w:r>
          </w:p>
        </w:tc>
      </w:tr>
      <w:tr w:rsidR="00F81ED9" w14:paraId="34A6CE91" w14:textId="77777777" w:rsidTr="00F81ED9">
        <w:trPr>
          <w:jc w:val="center"/>
        </w:trPr>
        <w:tc>
          <w:tcPr>
            <w:tcW w:w="5098" w:type="dxa"/>
          </w:tcPr>
          <w:p w14:paraId="27CD0D5B" w14:textId="77777777" w:rsidR="00F81ED9" w:rsidRDefault="00F81ED9" w:rsidP="00346100">
            <w:pPr>
              <w:pStyle w:val="Texttabulky"/>
            </w:pPr>
            <w:r w:rsidRPr="001C2988">
              <w:t>zábradlí a</w:t>
            </w:r>
            <w:r>
              <w:t> </w:t>
            </w:r>
            <w:r w:rsidRPr="001C2988">
              <w:t>jiné zábrany</w:t>
            </w:r>
          </w:p>
        </w:tc>
        <w:tc>
          <w:tcPr>
            <w:tcW w:w="3964" w:type="dxa"/>
          </w:tcPr>
          <w:p w14:paraId="008620D9" w14:textId="77777777" w:rsidR="00F81ED9" w:rsidRDefault="00F81ED9" w:rsidP="00346100">
            <w:pPr>
              <w:pStyle w:val="Texttabulky"/>
            </w:pPr>
            <w:r>
              <w:t>K ≥ 30 % vůči pozadí</w:t>
            </w:r>
          </w:p>
        </w:tc>
      </w:tr>
      <w:tr w:rsidR="00F81ED9" w14:paraId="0882AF0C" w14:textId="77777777" w:rsidTr="00F81ED9">
        <w:trPr>
          <w:jc w:val="center"/>
        </w:trPr>
        <w:tc>
          <w:tcPr>
            <w:tcW w:w="5098" w:type="dxa"/>
          </w:tcPr>
          <w:p w14:paraId="7E4F712E" w14:textId="77777777" w:rsidR="00F81ED9" w:rsidRDefault="00F81ED9" w:rsidP="00346100">
            <w:pPr>
              <w:pStyle w:val="Texttabulky"/>
            </w:pPr>
            <w:r>
              <w:t>mobiliář</w:t>
            </w:r>
          </w:p>
        </w:tc>
        <w:tc>
          <w:tcPr>
            <w:tcW w:w="3964" w:type="dxa"/>
          </w:tcPr>
          <w:p w14:paraId="48B5FB9E" w14:textId="77777777" w:rsidR="00F81ED9" w:rsidRDefault="00F81ED9" w:rsidP="00346100">
            <w:pPr>
              <w:pStyle w:val="Texttabulky"/>
            </w:pPr>
            <w:r>
              <w:t>K ≥ 30 % vůči pozadí</w:t>
            </w:r>
          </w:p>
        </w:tc>
      </w:tr>
      <w:tr w:rsidR="00F81ED9" w14:paraId="72C35F53" w14:textId="77777777" w:rsidTr="00F81ED9">
        <w:trPr>
          <w:jc w:val="center"/>
        </w:trPr>
        <w:tc>
          <w:tcPr>
            <w:tcW w:w="5098" w:type="dxa"/>
          </w:tcPr>
          <w:p w14:paraId="18822040" w14:textId="77777777" w:rsidR="00F81ED9" w:rsidRDefault="00F81ED9" w:rsidP="00346100">
            <w:pPr>
              <w:pStyle w:val="Texttabulky"/>
            </w:pPr>
            <w:r>
              <w:t>zařizovací předměty a madla hygienických prostor a šaten</w:t>
            </w:r>
          </w:p>
        </w:tc>
        <w:tc>
          <w:tcPr>
            <w:tcW w:w="3964" w:type="dxa"/>
          </w:tcPr>
          <w:p w14:paraId="531BF644" w14:textId="77777777" w:rsidR="00F81ED9" w:rsidRDefault="00F81ED9" w:rsidP="00346100">
            <w:pPr>
              <w:pStyle w:val="Texttabulky"/>
            </w:pPr>
            <w:r>
              <w:t>K ≥ 30 % vůči pozadí</w:t>
            </w:r>
          </w:p>
        </w:tc>
      </w:tr>
      <w:tr w:rsidR="00F81ED9" w14:paraId="5694353F" w14:textId="77777777" w:rsidTr="00F81ED9">
        <w:trPr>
          <w:jc w:val="center"/>
        </w:trPr>
        <w:tc>
          <w:tcPr>
            <w:tcW w:w="5098" w:type="dxa"/>
          </w:tcPr>
          <w:p w14:paraId="4C2CDE13" w14:textId="77777777" w:rsidR="00F81ED9" w:rsidRDefault="00F81ED9" w:rsidP="00346100">
            <w:pPr>
              <w:pStyle w:val="Texttabulky"/>
            </w:pPr>
            <w:r w:rsidRPr="001C2988">
              <w:t>dveře</w:t>
            </w:r>
          </w:p>
        </w:tc>
        <w:tc>
          <w:tcPr>
            <w:tcW w:w="3964" w:type="dxa"/>
          </w:tcPr>
          <w:p w14:paraId="70506088" w14:textId="77777777" w:rsidR="00F81ED9" w:rsidRDefault="00F81ED9" w:rsidP="00346100">
            <w:pPr>
              <w:pStyle w:val="Texttabulky"/>
            </w:pPr>
            <w:r>
              <w:t>K ≥ 30 % vůči pozadí</w:t>
            </w:r>
          </w:p>
        </w:tc>
      </w:tr>
      <w:tr w:rsidR="00F81ED9" w14:paraId="7A4585F8" w14:textId="77777777" w:rsidTr="00F81ED9">
        <w:trPr>
          <w:jc w:val="center"/>
        </w:trPr>
        <w:tc>
          <w:tcPr>
            <w:tcW w:w="5098" w:type="dxa"/>
          </w:tcPr>
          <w:p w14:paraId="0ECB84D6" w14:textId="77777777" w:rsidR="00F81ED9" w:rsidRDefault="00F81ED9" w:rsidP="00346100">
            <w:pPr>
              <w:pStyle w:val="Texttabulky"/>
            </w:pPr>
            <w:r w:rsidRPr="001C2988">
              <w:t>prahy</w:t>
            </w:r>
          </w:p>
        </w:tc>
        <w:tc>
          <w:tcPr>
            <w:tcW w:w="3964" w:type="dxa"/>
          </w:tcPr>
          <w:p w14:paraId="30B3BC24" w14:textId="77777777" w:rsidR="00F81ED9" w:rsidRDefault="00F81ED9" w:rsidP="00346100">
            <w:pPr>
              <w:pStyle w:val="Texttabulky"/>
            </w:pPr>
            <w:r>
              <w:t>K ≥ 30 % vůči pozadí</w:t>
            </w:r>
          </w:p>
        </w:tc>
      </w:tr>
      <w:tr w:rsidR="00F81ED9" w14:paraId="3814DCCF" w14:textId="77777777" w:rsidTr="00F81ED9">
        <w:trPr>
          <w:jc w:val="center"/>
        </w:trPr>
        <w:tc>
          <w:tcPr>
            <w:tcW w:w="5098" w:type="dxa"/>
          </w:tcPr>
          <w:p w14:paraId="58317394" w14:textId="77777777" w:rsidR="00F81ED9" w:rsidRDefault="00F81ED9" w:rsidP="00346100">
            <w:pPr>
              <w:pStyle w:val="Texttabulky"/>
            </w:pPr>
            <w:r w:rsidRPr="001C2988">
              <w:t xml:space="preserve">dveřní </w:t>
            </w:r>
            <w:r>
              <w:t>kliky</w:t>
            </w:r>
          </w:p>
        </w:tc>
        <w:tc>
          <w:tcPr>
            <w:tcW w:w="3964" w:type="dxa"/>
          </w:tcPr>
          <w:p w14:paraId="7C2BD199" w14:textId="77777777" w:rsidR="00F81ED9" w:rsidRDefault="00F81ED9" w:rsidP="00346100">
            <w:pPr>
              <w:pStyle w:val="Texttabulky"/>
            </w:pPr>
            <w:r>
              <w:t>K ≥ 30 % vůči pozadí</w:t>
            </w:r>
          </w:p>
        </w:tc>
      </w:tr>
      <w:tr w:rsidR="00F81ED9" w14:paraId="2EC6D2C9" w14:textId="77777777" w:rsidTr="00F81ED9">
        <w:trPr>
          <w:jc w:val="center"/>
        </w:trPr>
        <w:tc>
          <w:tcPr>
            <w:tcW w:w="5098" w:type="dxa"/>
          </w:tcPr>
          <w:p w14:paraId="1367BF5A" w14:textId="77777777" w:rsidR="00F81ED9" w:rsidRDefault="00F81ED9" w:rsidP="00346100">
            <w:pPr>
              <w:pStyle w:val="Texttabulky"/>
            </w:pPr>
            <w:r w:rsidRPr="001C2988">
              <w:t>ovládací prvky (ovládače, vypínače, tlačítka)</w:t>
            </w:r>
          </w:p>
        </w:tc>
        <w:tc>
          <w:tcPr>
            <w:tcW w:w="3964" w:type="dxa"/>
          </w:tcPr>
          <w:p w14:paraId="0E24A47C" w14:textId="77777777" w:rsidR="00F81ED9" w:rsidRDefault="00F81ED9" w:rsidP="00346100">
            <w:pPr>
              <w:pStyle w:val="Texttabulky"/>
            </w:pPr>
            <w:r>
              <w:t>K ≥ 30 % vůči pozadí</w:t>
            </w:r>
          </w:p>
        </w:tc>
      </w:tr>
      <w:tr w:rsidR="00F81ED9" w14:paraId="7A097FDB" w14:textId="77777777" w:rsidTr="00F81ED9">
        <w:trPr>
          <w:jc w:val="center"/>
        </w:trPr>
        <w:tc>
          <w:tcPr>
            <w:tcW w:w="5098" w:type="dxa"/>
          </w:tcPr>
          <w:p w14:paraId="1C91232B" w14:textId="77777777" w:rsidR="00F81ED9" w:rsidRDefault="00F81ED9" w:rsidP="00346100">
            <w:pPr>
              <w:pStyle w:val="Texttabulky"/>
            </w:pPr>
            <w:r w:rsidRPr="001C2988">
              <w:t>velké plochy (stěny, pochozí plochy</w:t>
            </w:r>
            <w:r>
              <w:t xml:space="preserve"> včetně ramp</w:t>
            </w:r>
            <w:r w:rsidRPr="001C2988">
              <w:t>)</w:t>
            </w:r>
          </w:p>
        </w:tc>
        <w:tc>
          <w:tcPr>
            <w:tcW w:w="3964" w:type="dxa"/>
          </w:tcPr>
          <w:p w14:paraId="06FEDA4D" w14:textId="77777777" w:rsidR="00F81ED9" w:rsidRDefault="00F81ED9" w:rsidP="00346100">
            <w:pPr>
              <w:pStyle w:val="Texttabulky"/>
            </w:pPr>
            <w:r>
              <w:t>K ≥ 30 % vůči okolí</w:t>
            </w:r>
          </w:p>
        </w:tc>
      </w:tr>
      <w:tr w:rsidR="00F81ED9" w14:paraId="179E384A" w14:textId="77777777" w:rsidTr="00F81ED9">
        <w:trPr>
          <w:jc w:val="center"/>
        </w:trPr>
        <w:tc>
          <w:tcPr>
            <w:tcW w:w="5098" w:type="dxa"/>
          </w:tcPr>
          <w:p w14:paraId="597AE420" w14:textId="77777777" w:rsidR="00F81ED9" w:rsidRDefault="00F81ED9" w:rsidP="00346100">
            <w:pPr>
              <w:pStyle w:val="Texttabulky"/>
            </w:pPr>
            <w:r w:rsidRPr="001C2988">
              <w:t>celoskleněné plochy</w:t>
            </w:r>
          </w:p>
        </w:tc>
        <w:tc>
          <w:tcPr>
            <w:tcW w:w="3964" w:type="dxa"/>
          </w:tcPr>
          <w:p w14:paraId="5A8E8B4C" w14:textId="77777777" w:rsidR="00F81ED9" w:rsidRDefault="00F81ED9" w:rsidP="00346100">
            <w:pPr>
              <w:pStyle w:val="Texttabulky"/>
            </w:pPr>
            <w:r w:rsidRPr="001C2988">
              <w:t>K ≥</w:t>
            </w:r>
            <w:r>
              <w:t> </w:t>
            </w:r>
            <w:r w:rsidRPr="001C2988">
              <w:t>30 %</w:t>
            </w:r>
            <w:r>
              <w:t> </w:t>
            </w:r>
            <w:r w:rsidRPr="001C2988">
              <w:t>vůči pozadí</w:t>
            </w:r>
          </w:p>
          <w:p w14:paraId="2982BD20" w14:textId="00851D3C" w:rsidR="00F81ED9" w:rsidRDefault="00F81ED9" w:rsidP="00346100">
            <w:pPr>
              <w:pStyle w:val="Texttabulky"/>
            </w:pPr>
            <w:r w:rsidRPr="00E70DA2">
              <w:rPr>
                <w:rFonts w:cs="Arial"/>
                <w:color w:val="000000"/>
                <w:szCs w:val="18"/>
              </w:rPr>
              <w:t>V případě, že je vizuální značení provedeno</w:t>
            </w:r>
            <w:r w:rsidR="00346100">
              <w:rPr>
                <w:rFonts w:cs="Arial"/>
                <w:color w:val="000000"/>
                <w:szCs w:val="18"/>
              </w:rPr>
              <w:br/>
            </w:r>
            <w:r w:rsidRPr="00E70DA2">
              <w:rPr>
                <w:rFonts w:cs="Arial"/>
                <w:color w:val="000000"/>
                <w:szCs w:val="18"/>
              </w:rPr>
              <w:t>ze dvou a</w:t>
            </w:r>
            <w:r>
              <w:rPr>
                <w:rFonts w:cs="Arial"/>
                <w:color w:val="000000"/>
                <w:szCs w:val="18"/>
              </w:rPr>
              <w:t> </w:t>
            </w:r>
            <w:r w:rsidRPr="00E70DA2">
              <w:rPr>
                <w:rFonts w:cs="Arial"/>
                <w:color w:val="000000"/>
                <w:szCs w:val="18"/>
              </w:rPr>
              <w:t>více odstínů s</w:t>
            </w:r>
            <w:r>
              <w:rPr>
                <w:rFonts w:cs="Arial"/>
                <w:color w:val="000000"/>
                <w:szCs w:val="18"/>
              </w:rPr>
              <w:t> </w:t>
            </w:r>
            <w:r w:rsidRPr="00E70DA2">
              <w:rPr>
                <w:rFonts w:cs="Arial"/>
                <w:color w:val="000000"/>
                <w:szCs w:val="18"/>
              </w:rPr>
              <w:t>rozdílem LRV minimálně 60 %</w:t>
            </w:r>
            <w:r>
              <w:rPr>
                <w:rFonts w:cs="Arial"/>
                <w:color w:val="000000"/>
                <w:szCs w:val="18"/>
              </w:rPr>
              <w:t> a splněním podmínek v 5.4.2,</w:t>
            </w:r>
            <w:r w:rsidRPr="00E70DA2">
              <w:rPr>
                <w:rFonts w:cs="Arial"/>
                <w:color w:val="000000"/>
                <w:szCs w:val="18"/>
              </w:rPr>
              <w:t xml:space="preserve"> pak kontrast vůči pozadí není nutné posuzovat </w:t>
            </w:r>
          </w:p>
        </w:tc>
      </w:tr>
      <w:tr w:rsidR="00F81ED9" w14:paraId="6969FFE7" w14:textId="77777777" w:rsidTr="00F81ED9">
        <w:trPr>
          <w:jc w:val="center"/>
        </w:trPr>
        <w:tc>
          <w:tcPr>
            <w:tcW w:w="5098" w:type="dxa"/>
          </w:tcPr>
          <w:p w14:paraId="2BE2232F" w14:textId="77777777" w:rsidR="00F81ED9" w:rsidRDefault="00F81ED9" w:rsidP="007F4190">
            <w:pPr>
              <w:pStyle w:val="Texttabulky"/>
            </w:pPr>
            <w:r w:rsidRPr="001C2988">
              <w:t>stupnice nástupního a</w:t>
            </w:r>
            <w:r>
              <w:t> </w:t>
            </w:r>
            <w:r w:rsidRPr="001C2988">
              <w:t>výstupního stupně</w:t>
            </w:r>
          </w:p>
        </w:tc>
        <w:tc>
          <w:tcPr>
            <w:tcW w:w="3964" w:type="dxa"/>
          </w:tcPr>
          <w:p w14:paraId="1D6C93AC" w14:textId="77777777" w:rsidR="00F81ED9" w:rsidRDefault="00F81ED9" w:rsidP="007F4190">
            <w:pPr>
              <w:pStyle w:val="Texttabulky"/>
            </w:pPr>
            <w:r>
              <w:t>K ≥ 30 % vůči okolí</w:t>
            </w:r>
          </w:p>
        </w:tc>
      </w:tr>
      <w:tr w:rsidR="00F81ED9" w14:paraId="248364EE" w14:textId="77777777" w:rsidTr="00F81ED9">
        <w:trPr>
          <w:jc w:val="center"/>
        </w:trPr>
        <w:tc>
          <w:tcPr>
            <w:tcW w:w="5098" w:type="dxa"/>
          </w:tcPr>
          <w:p w14:paraId="228B39A1" w14:textId="77777777" w:rsidR="00F81ED9" w:rsidRDefault="00F81ED9" w:rsidP="007F4190">
            <w:pPr>
              <w:pStyle w:val="Texttabulky"/>
            </w:pPr>
            <w:r>
              <w:t xml:space="preserve">zábradelní </w:t>
            </w:r>
            <w:r w:rsidRPr="001C2988">
              <w:t>madla schodišť a</w:t>
            </w:r>
            <w:r>
              <w:t> </w:t>
            </w:r>
            <w:r w:rsidRPr="001C2988">
              <w:t>ramp</w:t>
            </w:r>
          </w:p>
        </w:tc>
        <w:tc>
          <w:tcPr>
            <w:tcW w:w="3964" w:type="dxa"/>
          </w:tcPr>
          <w:p w14:paraId="522EA0DE" w14:textId="77777777" w:rsidR="00F81ED9" w:rsidRDefault="00F81ED9" w:rsidP="007F4190">
            <w:pPr>
              <w:pStyle w:val="Texttabulky"/>
            </w:pPr>
            <w:r>
              <w:t>K ≥ 30 % vůči pozadí</w:t>
            </w:r>
          </w:p>
          <w:p w14:paraId="61DE3425" w14:textId="7B1D2D42" w:rsidR="00F81ED9" w:rsidRDefault="00F81ED9" w:rsidP="007F4190">
            <w:pPr>
              <w:pStyle w:val="Texttabulky"/>
            </w:pPr>
            <w:r w:rsidRPr="001C2988">
              <w:t>V případě nerezových povrchů požadavky</w:t>
            </w:r>
            <w:r w:rsidR="00346100">
              <w:br/>
            </w:r>
            <w:r w:rsidRPr="001C2988">
              <w:t>dle ČSN EN 16584-1, čl. 6.2.3.</w:t>
            </w:r>
          </w:p>
        </w:tc>
      </w:tr>
      <w:tr w:rsidR="00F81ED9" w14:paraId="255584D4" w14:textId="77777777" w:rsidTr="00F81ED9">
        <w:trPr>
          <w:jc w:val="center"/>
        </w:trPr>
        <w:tc>
          <w:tcPr>
            <w:tcW w:w="5098" w:type="dxa"/>
          </w:tcPr>
          <w:p w14:paraId="5FC3D11B" w14:textId="77777777" w:rsidR="00F81ED9" w:rsidRPr="00462814" w:rsidRDefault="00F81ED9" w:rsidP="007F4190">
            <w:pPr>
              <w:pStyle w:val="Texttabulky"/>
            </w:pPr>
            <w:r w:rsidRPr="00462814">
              <w:t>kontrastní pás bezpečnostního odstupu u</w:t>
            </w:r>
            <w:r>
              <w:t> </w:t>
            </w:r>
            <w:r w:rsidRPr="00462814">
              <w:t>hrany nástupiště veřejné dopravy (autobus, trolejbus, tramvaj)</w:t>
            </w:r>
          </w:p>
        </w:tc>
        <w:tc>
          <w:tcPr>
            <w:tcW w:w="3964" w:type="dxa"/>
          </w:tcPr>
          <w:p w14:paraId="7639E00F" w14:textId="77777777" w:rsidR="00F81ED9" w:rsidRPr="00462814" w:rsidRDefault="00F81ED9" w:rsidP="007F4190">
            <w:pPr>
              <w:pStyle w:val="Texttabulky"/>
              <w:rPr>
                <w:strike/>
              </w:rPr>
            </w:pPr>
            <w:r w:rsidRPr="00462814">
              <w:t>viz 5.1.3</w:t>
            </w:r>
          </w:p>
        </w:tc>
      </w:tr>
      <w:tr w:rsidR="00F81ED9" w14:paraId="31C7132A" w14:textId="77777777" w:rsidTr="00F81ED9">
        <w:trPr>
          <w:jc w:val="center"/>
        </w:trPr>
        <w:tc>
          <w:tcPr>
            <w:tcW w:w="5098" w:type="dxa"/>
          </w:tcPr>
          <w:p w14:paraId="5CD589B6" w14:textId="77777777" w:rsidR="00F81ED9" w:rsidRPr="00462814" w:rsidRDefault="00F81ED9" w:rsidP="007F4190">
            <w:pPr>
              <w:pStyle w:val="Texttabulky"/>
            </w:pPr>
            <w:r w:rsidRPr="00462814">
              <w:t>hmatové prvky pro nevidomé</w:t>
            </w:r>
          </w:p>
        </w:tc>
        <w:tc>
          <w:tcPr>
            <w:tcW w:w="3964" w:type="dxa"/>
          </w:tcPr>
          <w:p w14:paraId="0710FD03" w14:textId="77777777" w:rsidR="00F81ED9" w:rsidRPr="00462814" w:rsidRDefault="00F81ED9" w:rsidP="007F4190">
            <w:pPr>
              <w:pStyle w:val="Texttabulky"/>
            </w:pPr>
            <w:r w:rsidRPr="00462814">
              <w:t>viz 5.1.3</w:t>
            </w:r>
          </w:p>
        </w:tc>
      </w:tr>
      <w:tr w:rsidR="00F81ED9" w14:paraId="120BDB2B" w14:textId="77777777" w:rsidTr="00F81ED9">
        <w:trPr>
          <w:jc w:val="center"/>
        </w:trPr>
        <w:tc>
          <w:tcPr>
            <w:tcW w:w="5098" w:type="dxa"/>
          </w:tcPr>
          <w:p w14:paraId="3D36F924" w14:textId="77777777" w:rsidR="00F81ED9" w:rsidRDefault="00F81ED9" w:rsidP="007F4190">
            <w:pPr>
              <w:pStyle w:val="Texttabulky"/>
            </w:pPr>
            <w:r w:rsidRPr="001C2988">
              <w:t xml:space="preserve">hřeben </w:t>
            </w:r>
            <w:r>
              <w:t>pohyblivých schodů a pohyblivých chodníků</w:t>
            </w:r>
          </w:p>
        </w:tc>
        <w:tc>
          <w:tcPr>
            <w:tcW w:w="3964" w:type="dxa"/>
          </w:tcPr>
          <w:p w14:paraId="0100AD7A" w14:textId="77777777" w:rsidR="00F81ED9" w:rsidRDefault="00F81ED9" w:rsidP="007F4190">
            <w:pPr>
              <w:pStyle w:val="Texttabulky"/>
            </w:pPr>
            <w:r>
              <w:t>K ≥ 30 % vůči okolí</w:t>
            </w:r>
          </w:p>
        </w:tc>
      </w:tr>
      <w:tr w:rsidR="00F81ED9" w14:paraId="7CDBA101" w14:textId="77777777" w:rsidTr="00F81ED9">
        <w:trPr>
          <w:jc w:val="center"/>
        </w:trPr>
        <w:tc>
          <w:tcPr>
            <w:tcW w:w="5098" w:type="dxa"/>
          </w:tcPr>
          <w:p w14:paraId="6BE3BCCA" w14:textId="1BD5D82C" w:rsidR="00F81ED9" w:rsidRDefault="00F81ED9" w:rsidP="007F4190">
            <w:pPr>
              <w:pStyle w:val="Texttabulky"/>
            </w:pPr>
            <w:r w:rsidRPr="00E257EF">
              <w:t>okraj bezpečnostního pásu a</w:t>
            </w:r>
            <w:r>
              <w:t> </w:t>
            </w:r>
            <w:r w:rsidRPr="00E257EF">
              <w:t>bezpečnostního odstupu,</w:t>
            </w:r>
            <w:r w:rsidR="00346100">
              <w:br/>
            </w:r>
            <w:r w:rsidRPr="00E257EF">
              <w:t xml:space="preserve">konec </w:t>
            </w:r>
            <w:r>
              <w:t xml:space="preserve">železničního </w:t>
            </w:r>
            <w:r w:rsidRPr="00E257EF">
              <w:t>nástupiště</w:t>
            </w:r>
          </w:p>
        </w:tc>
        <w:tc>
          <w:tcPr>
            <w:tcW w:w="3964" w:type="dxa"/>
          </w:tcPr>
          <w:p w14:paraId="1ACE7142" w14:textId="77777777" w:rsidR="00F81ED9" w:rsidRDefault="00F81ED9" w:rsidP="007F4190">
            <w:pPr>
              <w:pStyle w:val="Texttabulky"/>
            </w:pPr>
            <w:r>
              <w:t>K ≥ 30 % vůči okolí</w:t>
            </w:r>
          </w:p>
        </w:tc>
      </w:tr>
      <w:tr w:rsidR="00F81ED9" w14:paraId="42D7A88A" w14:textId="77777777" w:rsidTr="00F81ED9">
        <w:trPr>
          <w:jc w:val="center"/>
        </w:trPr>
        <w:tc>
          <w:tcPr>
            <w:tcW w:w="5098" w:type="dxa"/>
          </w:tcPr>
          <w:p w14:paraId="10BC8DC4" w14:textId="77777777" w:rsidR="00F81ED9" w:rsidRPr="001C2988" w:rsidRDefault="00F81ED9" w:rsidP="007F4190">
            <w:pPr>
              <w:pStyle w:val="Texttabulky"/>
            </w:pPr>
            <w:r>
              <w:t>nástupní hrana železničního nástupiště vůči kolejišti</w:t>
            </w:r>
          </w:p>
        </w:tc>
        <w:tc>
          <w:tcPr>
            <w:tcW w:w="3964" w:type="dxa"/>
          </w:tcPr>
          <w:p w14:paraId="2C9748FC" w14:textId="77777777" w:rsidR="00F81ED9" w:rsidRDefault="00F81ED9" w:rsidP="007F4190">
            <w:pPr>
              <w:pStyle w:val="Texttabulky"/>
            </w:pPr>
            <w:r w:rsidRPr="00510E6A">
              <w:t>minimální LRV hrany 30 %</w:t>
            </w:r>
          </w:p>
        </w:tc>
      </w:tr>
      <w:tr w:rsidR="00F81ED9" w14:paraId="156DD079" w14:textId="77777777" w:rsidTr="00F81ED9">
        <w:trPr>
          <w:jc w:val="center"/>
        </w:trPr>
        <w:tc>
          <w:tcPr>
            <w:tcW w:w="5098" w:type="dxa"/>
          </w:tcPr>
          <w:p w14:paraId="66698A6D" w14:textId="77777777" w:rsidR="00F81ED9" w:rsidRDefault="00F81ED9" w:rsidP="007F4190">
            <w:pPr>
              <w:pStyle w:val="Texttabulky"/>
            </w:pPr>
            <w:r w:rsidRPr="001C2988">
              <w:t xml:space="preserve">prvky </w:t>
            </w:r>
            <w:r>
              <w:t>orientačního a informačního systému</w:t>
            </w:r>
          </w:p>
        </w:tc>
        <w:tc>
          <w:tcPr>
            <w:tcW w:w="3964" w:type="dxa"/>
          </w:tcPr>
          <w:p w14:paraId="79F05EB2" w14:textId="77777777" w:rsidR="00F81ED9" w:rsidRDefault="00F81ED9" w:rsidP="007F4190">
            <w:pPr>
              <w:pStyle w:val="Texttabulky"/>
            </w:pPr>
            <w:r w:rsidRPr="001C2988">
              <w:t>K</w:t>
            </w:r>
            <w:r>
              <w:t xml:space="preserve"> ≥ 30 % prvků OS/IS vůči pozadí</w:t>
            </w:r>
          </w:p>
        </w:tc>
      </w:tr>
      <w:tr w:rsidR="00F81ED9" w14:paraId="1E94A68D" w14:textId="77777777" w:rsidTr="00F81ED9">
        <w:trPr>
          <w:jc w:val="center"/>
        </w:trPr>
        <w:tc>
          <w:tcPr>
            <w:tcW w:w="9062" w:type="dxa"/>
            <w:gridSpan w:val="2"/>
          </w:tcPr>
          <w:p w14:paraId="30E36489" w14:textId="77777777" w:rsidR="00F81ED9" w:rsidRPr="00CD1809" w:rsidRDefault="00F81ED9" w:rsidP="007F4190">
            <w:pPr>
              <w:pStyle w:val="Texttabulky"/>
              <w:jc w:val="center"/>
              <w:rPr>
                <w:b/>
              </w:rPr>
            </w:pPr>
            <w:r w:rsidRPr="00CD1809">
              <w:rPr>
                <w:b/>
              </w:rPr>
              <w:t>Větší vizuální kontrast K</w:t>
            </w:r>
          </w:p>
        </w:tc>
      </w:tr>
      <w:tr w:rsidR="00F81ED9" w14:paraId="059FAEE5" w14:textId="77777777" w:rsidTr="00F81ED9">
        <w:trPr>
          <w:jc w:val="center"/>
        </w:trPr>
        <w:tc>
          <w:tcPr>
            <w:tcW w:w="5098" w:type="dxa"/>
          </w:tcPr>
          <w:p w14:paraId="47C62D57" w14:textId="77777777" w:rsidR="00F81ED9" w:rsidRDefault="00F81ED9" w:rsidP="007F4190">
            <w:pPr>
              <w:pStyle w:val="Texttabulky"/>
            </w:pPr>
            <w:r w:rsidRPr="001C2988">
              <w:t xml:space="preserve">prvky </w:t>
            </w:r>
            <w:r>
              <w:t>orientačního a informačního systému</w:t>
            </w:r>
          </w:p>
        </w:tc>
        <w:tc>
          <w:tcPr>
            <w:tcW w:w="3964" w:type="dxa"/>
          </w:tcPr>
          <w:p w14:paraId="18C62C56" w14:textId="31E37491" w:rsidR="00F81ED9" w:rsidRDefault="00F81ED9" w:rsidP="007F4190">
            <w:pPr>
              <w:pStyle w:val="Texttabulky"/>
            </w:pPr>
            <w:r w:rsidRPr="001C2988">
              <w:t>K ≥</w:t>
            </w:r>
            <w:r>
              <w:t> </w:t>
            </w:r>
            <w:r w:rsidRPr="001C2988">
              <w:t>60 %</w:t>
            </w:r>
            <w:r>
              <w:t> </w:t>
            </w:r>
            <w:r w:rsidRPr="001C2988">
              <w:t>jednotlivých složek prvků OS/IS</w:t>
            </w:r>
            <w:r w:rsidR="00346100">
              <w:br/>
            </w:r>
            <w:r w:rsidRPr="001C2988">
              <w:t>vůči sobě.</w:t>
            </w:r>
          </w:p>
        </w:tc>
      </w:tr>
      <w:tr w:rsidR="00F81ED9" w14:paraId="02A8A570" w14:textId="77777777" w:rsidTr="00F81ED9">
        <w:trPr>
          <w:jc w:val="center"/>
        </w:trPr>
        <w:tc>
          <w:tcPr>
            <w:tcW w:w="5098" w:type="dxa"/>
          </w:tcPr>
          <w:p w14:paraId="5A053DE3" w14:textId="3A1F5171" w:rsidR="00F81ED9" w:rsidRDefault="00F81ED9" w:rsidP="007F4190">
            <w:pPr>
              <w:pStyle w:val="Texttabulky"/>
            </w:pPr>
            <w:r>
              <w:t>neočekávané překáž</w:t>
            </w:r>
            <w:r w:rsidRPr="001C2988">
              <w:t>k</w:t>
            </w:r>
            <w:r>
              <w:t>y, bezpečnostní hroz</w:t>
            </w:r>
            <w:r w:rsidRPr="001C2988">
              <w:t>b</w:t>
            </w:r>
            <w:r>
              <w:t>y</w:t>
            </w:r>
            <w:r w:rsidR="00346100">
              <w:br/>
            </w:r>
            <w:r w:rsidRPr="001C2988">
              <w:t xml:space="preserve">(např. vyčnívající prvky podél přirozených vodicích linií) </w:t>
            </w:r>
          </w:p>
        </w:tc>
        <w:tc>
          <w:tcPr>
            <w:tcW w:w="3964" w:type="dxa"/>
          </w:tcPr>
          <w:p w14:paraId="16241E3C" w14:textId="77777777" w:rsidR="00F81ED9" w:rsidRDefault="00F81ED9" w:rsidP="007F4190">
            <w:pPr>
              <w:pStyle w:val="Texttabulky"/>
            </w:pPr>
            <w:r>
              <w:t>K ≥ 60 % vůči pozadí</w:t>
            </w:r>
          </w:p>
        </w:tc>
      </w:tr>
      <w:tr w:rsidR="00F81ED9" w14:paraId="7FB02D4A" w14:textId="77777777" w:rsidTr="00F81ED9">
        <w:trPr>
          <w:jc w:val="center"/>
        </w:trPr>
        <w:tc>
          <w:tcPr>
            <w:tcW w:w="5098" w:type="dxa"/>
          </w:tcPr>
          <w:p w14:paraId="1ADF71A9" w14:textId="77777777" w:rsidR="00F81ED9" w:rsidRDefault="00F81ED9" w:rsidP="007F4190">
            <w:pPr>
              <w:pStyle w:val="Texttabulky"/>
            </w:pPr>
            <w:r w:rsidRPr="00E257EF">
              <w:t>pomocná zařízení pro nastupování do vlaku</w:t>
            </w:r>
          </w:p>
        </w:tc>
        <w:tc>
          <w:tcPr>
            <w:tcW w:w="3964" w:type="dxa"/>
          </w:tcPr>
          <w:p w14:paraId="09182E2D" w14:textId="77777777" w:rsidR="00F81ED9" w:rsidRDefault="00F81ED9" w:rsidP="007F4190">
            <w:pPr>
              <w:pStyle w:val="Texttabulky"/>
            </w:pPr>
            <w:r>
              <w:t>podle ČSN EN 16584-1, čl. 5.4</w:t>
            </w:r>
          </w:p>
        </w:tc>
      </w:tr>
    </w:tbl>
    <w:p w14:paraId="1B699965" w14:textId="69A15B1C" w:rsidR="00F81ED9" w:rsidRPr="00963D45" w:rsidRDefault="00F81ED9" w:rsidP="00346100">
      <w:pPr>
        <w:pStyle w:val="Poznmka"/>
        <w:spacing w:before="240"/>
        <w:rPr>
          <w:rFonts w:eastAsiaTheme="minorHAnsi"/>
        </w:rPr>
      </w:pPr>
      <w:r w:rsidRPr="00963D45">
        <w:rPr>
          <w:rFonts w:eastAsiaTheme="minorHAnsi"/>
        </w:rPr>
        <w:t>POZNÁMKA</w:t>
      </w:r>
      <w:r w:rsidR="00346100">
        <w:rPr>
          <w:rFonts w:eastAsiaTheme="minorHAnsi"/>
        </w:rPr>
        <w:t> </w:t>
      </w:r>
      <w:r>
        <w:rPr>
          <w:rFonts w:eastAsiaTheme="minorHAnsi"/>
        </w:rPr>
        <w:t>U veřejných</w:t>
      </w:r>
      <w:r w:rsidRPr="00963D45">
        <w:rPr>
          <w:rFonts w:eastAsiaTheme="minorHAnsi"/>
        </w:rPr>
        <w:t xml:space="preserve"> prostr</w:t>
      </w:r>
      <w:r>
        <w:rPr>
          <w:rFonts w:eastAsiaTheme="minorHAnsi"/>
        </w:rPr>
        <w:t>anství a </w:t>
      </w:r>
      <w:r w:rsidRPr="00963D45">
        <w:rPr>
          <w:rFonts w:eastAsiaTheme="minorHAnsi"/>
        </w:rPr>
        <w:t>komunikac</w:t>
      </w:r>
      <w:r>
        <w:rPr>
          <w:rFonts w:eastAsiaTheme="minorHAnsi"/>
        </w:rPr>
        <w:t>í</w:t>
      </w:r>
      <w:r w:rsidRPr="00963D45">
        <w:rPr>
          <w:rFonts w:eastAsiaTheme="minorHAnsi"/>
        </w:rPr>
        <w:t xml:space="preserve"> pro pěší</w:t>
      </w:r>
      <w:r>
        <w:rPr>
          <w:rFonts w:eastAsiaTheme="minorHAnsi"/>
        </w:rPr>
        <w:t xml:space="preserve"> se postupuje </w:t>
      </w:r>
      <w:r w:rsidRPr="00963D45">
        <w:rPr>
          <w:rFonts w:eastAsiaTheme="minorHAnsi"/>
        </w:rPr>
        <w:t>podle 5.1.3</w:t>
      </w:r>
      <w:r w:rsidR="00346100">
        <w:rPr>
          <w:rFonts w:eastAsiaTheme="minorHAnsi"/>
        </w:rPr>
        <w:t>.</w:t>
      </w:r>
    </w:p>
    <w:p w14:paraId="0D47F916" w14:textId="77777777" w:rsidR="00C77614" w:rsidRPr="00070BB1" w:rsidRDefault="00C77614" w:rsidP="00346100">
      <w:pPr>
        <w:pStyle w:val="Nadpis2"/>
        <w:rPr>
          <w:rFonts w:eastAsiaTheme="minorHAnsi"/>
          <w:lang w:eastAsia="en-US"/>
        </w:rPr>
      </w:pPr>
      <w:bookmarkStart w:id="219" w:name="_Toc170307522"/>
      <w:r w:rsidRPr="00070BB1">
        <w:rPr>
          <w:rFonts w:eastAsiaTheme="minorHAnsi"/>
          <w:lang w:eastAsia="en-US"/>
        </w:rPr>
        <w:t>5.3</w:t>
      </w:r>
      <w:r w:rsidRPr="00070BB1">
        <w:rPr>
          <w:rFonts w:eastAsiaTheme="minorHAnsi"/>
          <w:lang w:eastAsia="en-US"/>
        </w:rPr>
        <w:t> </w:t>
      </w:r>
      <w:r w:rsidRPr="00070BB1">
        <w:rPr>
          <w:rFonts w:eastAsiaTheme="minorHAnsi"/>
          <w:lang w:eastAsia="en-US"/>
        </w:rPr>
        <w:t>Metody zjišťování LRV</w:t>
      </w:r>
      <w:bookmarkEnd w:id="219"/>
    </w:p>
    <w:p w14:paraId="1D2B7751" w14:textId="77777777" w:rsidR="00C77614" w:rsidRPr="00070BB1" w:rsidRDefault="00C77614" w:rsidP="002C2BCD">
      <w:pPr>
        <w:pStyle w:val="Nadpis3"/>
      </w:pPr>
      <w:bookmarkStart w:id="220" w:name="_Toc170307523"/>
      <w:r w:rsidRPr="00070BB1">
        <w:t>5.3.1</w:t>
      </w:r>
      <w:r w:rsidRPr="00070BB1">
        <w:t> </w:t>
      </w:r>
      <w:r w:rsidRPr="00070BB1">
        <w:t>Postup při známé specifikaci barvy</w:t>
      </w:r>
      <w:bookmarkEnd w:id="220"/>
    </w:p>
    <w:p w14:paraId="278D2C5A" w14:textId="23A16464" w:rsidR="00C77614" w:rsidRPr="00070BB1" w:rsidRDefault="00C77614" w:rsidP="00C77614">
      <w:pPr>
        <w:pStyle w:val="Textnormy"/>
      </w:pPr>
      <w:r w:rsidRPr="00070BB1">
        <w:t>Pokud barvy povrchů</w:t>
      </w:r>
      <w:r w:rsidR="004F5EDF" w:rsidRPr="00070BB1">
        <w:t xml:space="preserve"> a</w:t>
      </w:r>
      <w:r w:rsidR="004F5EDF">
        <w:t> </w:t>
      </w:r>
      <w:r w:rsidRPr="00070BB1">
        <w:t>materiálů</w:t>
      </w:r>
    </w:p>
    <w:p w14:paraId="6DEB4EEF" w14:textId="50BF1978" w:rsidR="00C77614" w:rsidRPr="00070BB1" w:rsidRDefault="00C77614" w:rsidP="002C2BCD">
      <w:pPr>
        <w:pStyle w:val="Abecednseznam"/>
        <w:numPr>
          <w:ilvl w:val="0"/>
          <w:numId w:val="51"/>
        </w:numPr>
        <w:ind w:left="284" w:hanging="284"/>
      </w:pPr>
      <w:r w:rsidRPr="00070BB1">
        <w:t>jsou</w:t>
      </w:r>
      <w:r w:rsidR="004F5EDF" w:rsidRPr="00070BB1">
        <w:t xml:space="preserve"> z</w:t>
      </w:r>
      <w:r w:rsidR="004F5EDF">
        <w:t> </w:t>
      </w:r>
      <w:r w:rsidRPr="00070BB1">
        <w:t>barevného systému, který definuje LRV těchto barev (např. vzorník NCS, RAL) nebo</w:t>
      </w:r>
    </w:p>
    <w:p w14:paraId="774029A5" w14:textId="29F8D246" w:rsidR="00C77614" w:rsidRPr="00070BB1" w:rsidRDefault="00C77614" w:rsidP="002C2BCD">
      <w:pPr>
        <w:pStyle w:val="Abecednseznam"/>
        <w:numPr>
          <w:ilvl w:val="0"/>
          <w:numId w:val="51"/>
        </w:numPr>
        <w:ind w:left="284" w:hanging="284"/>
      </w:pPr>
      <w:r w:rsidRPr="00070BB1">
        <w:t>mají dříve potvrzenou LRV (výsledek předešlého měření</w:t>
      </w:r>
      <w:r w:rsidR="004F5EDF" w:rsidRPr="00070BB1">
        <w:t xml:space="preserve"> a</w:t>
      </w:r>
      <w:r w:rsidR="004F5EDF">
        <w:t> </w:t>
      </w:r>
      <w:r w:rsidRPr="00070BB1">
        <w:t>zkoušky)</w:t>
      </w:r>
    </w:p>
    <w:p w14:paraId="738AA4D6" w14:textId="77777777" w:rsidR="00C77614" w:rsidRPr="00070BB1" w:rsidRDefault="00C77614" w:rsidP="00C77614">
      <w:pPr>
        <w:pStyle w:val="Textnormy"/>
      </w:pPr>
      <w:r w:rsidRPr="00070BB1">
        <w:t xml:space="preserve">pak se tyto hodnoty LRV smí použít při stanovení kontrastu. </w:t>
      </w:r>
    </w:p>
    <w:p w14:paraId="28E2965C" w14:textId="34433F63" w:rsidR="00C77614" w:rsidRPr="00070BB1" w:rsidRDefault="00C77614" w:rsidP="003A6827">
      <w:pPr>
        <w:pStyle w:val="Poznmka"/>
      </w:pPr>
      <w:r w:rsidRPr="00070BB1">
        <w:t>POZNÁMKA</w:t>
      </w:r>
      <w:r w:rsidRPr="00070BB1">
        <w:t> </w:t>
      </w:r>
      <w:r w:rsidRPr="00070BB1">
        <w:t>Hodnoty světelného odrazu LRV ve vzorníku NCS jsou naprosto přesné</w:t>
      </w:r>
      <w:r w:rsidR="004F5EDF" w:rsidRPr="00070BB1">
        <w:t xml:space="preserve"> a</w:t>
      </w:r>
      <w:r w:rsidR="004F5EDF">
        <w:t> </w:t>
      </w:r>
      <w:r w:rsidRPr="00070BB1">
        <w:t>byly zjišťovány</w:t>
      </w:r>
      <w:r w:rsidR="004F5EDF" w:rsidRPr="00070BB1">
        <w:t xml:space="preserve"> v</w:t>
      </w:r>
      <w:r w:rsidR="004F5EDF">
        <w:t> </w:t>
      </w:r>
      <w:r w:rsidRPr="00070BB1">
        <w:t xml:space="preserve">laboratořích za optimálních podmínek. </w:t>
      </w:r>
    </w:p>
    <w:p w14:paraId="17AF2190" w14:textId="3D8CB124" w:rsidR="00C77614" w:rsidRPr="00070BB1" w:rsidRDefault="00C77614" w:rsidP="003A6827">
      <w:pPr>
        <w:pStyle w:val="Textnormy"/>
        <w:pageBreakBefore/>
      </w:pPr>
      <w:r w:rsidRPr="00070BB1">
        <w:lastRenderedPageBreak/>
        <w:t>Hodnotu světelného odrazu stávajícího povrchu lze aproximovat podle odpovídajících vzorků barev nebo tabulkových vzorníků barev přikládáním</w:t>
      </w:r>
      <w:r w:rsidR="004F5EDF" w:rsidRPr="00070BB1">
        <w:t xml:space="preserve"> k</w:t>
      </w:r>
      <w:r w:rsidR="004F5EDF">
        <w:t> </w:t>
      </w:r>
      <w:r w:rsidRPr="00070BB1">
        <w:t xml:space="preserve">povrchu. </w:t>
      </w:r>
    </w:p>
    <w:p w14:paraId="34A7587F" w14:textId="5108CA2B" w:rsidR="00C77614" w:rsidRPr="00070BB1" w:rsidRDefault="00C77614" w:rsidP="00C77614">
      <w:pPr>
        <w:pStyle w:val="Poznmka"/>
      </w:pPr>
      <w:r w:rsidRPr="00070BB1">
        <w:t>PŘÍKLAD</w:t>
      </w:r>
      <w:r w:rsidRPr="00070BB1">
        <w:t> </w:t>
      </w:r>
      <w:r w:rsidRPr="00070BB1">
        <w:t>Pokud barvy nejsou definovány</w:t>
      </w:r>
      <w:r w:rsidR="004F5EDF" w:rsidRPr="00070BB1">
        <w:t xml:space="preserve"> v</w:t>
      </w:r>
      <w:r w:rsidR="004F5EDF">
        <w:t> </w:t>
      </w:r>
      <w:r w:rsidRPr="00070BB1">
        <w:t>rozsahu NCS nebo jakéhokoli souvisejícího barevného systému (např. RAL), lze definovat nejbližší shodu barvy, která je definována</w:t>
      </w:r>
      <w:r w:rsidR="004F5EDF" w:rsidRPr="00070BB1">
        <w:t xml:space="preserve"> v</w:t>
      </w:r>
      <w:r w:rsidR="004F5EDF">
        <w:t> </w:t>
      </w:r>
      <w:r w:rsidRPr="00070BB1">
        <w:t>jednom</w:t>
      </w:r>
      <w:r w:rsidR="004F5EDF" w:rsidRPr="00070BB1">
        <w:t xml:space="preserve"> z</w:t>
      </w:r>
      <w:r w:rsidR="004F5EDF">
        <w:t> </w:t>
      </w:r>
      <w:r w:rsidRPr="00070BB1">
        <w:t>barevných systémů</w:t>
      </w:r>
      <w:r w:rsidR="004F5EDF" w:rsidRPr="00070BB1">
        <w:t xml:space="preserve"> a</w:t>
      </w:r>
      <w:r w:rsidR="004F5EDF">
        <w:t> </w:t>
      </w:r>
      <w:r w:rsidRPr="00070BB1">
        <w:t>pro výpočet kontrastu se použije korekční faktor 1,1. Pokud je např. požadován vizuální kontrast</w:t>
      </w:r>
      <w:r w:rsidR="004F5EDF" w:rsidRPr="00070BB1">
        <w:t xml:space="preserve"> K</w:t>
      </w:r>
      <w:r w:rsidR="004F5EDF">
        <w:t> </w:t>
      </w:r>
      <w:r w:rsidRPr="00070BB1">
        <w:t>≥ 30 %, tak při použití korekce se jedná</w:t>
      </w:r>
      <w:r w:rsidR="004F5EDF" w:rsidRPr="00070BB1">
        <w:t xml:space="preserve"> o</w:t>
      </w:r>
      <w:r w:rsidR="004F5EDF">
        <w:t> </w:t>
      </w:r>
      <w:r w:rsidRPr="00070BB1">
        <w:t>vizuální kontrast</w:t>
      </w:r>
      <w:r w:rsidR="004F5EDF" w:rsidRPr="00070BB1">
        <w:t xml:space="preserve"> K</w:t>
      </w:r>
      <w:r w:rsidR="004F5EDF">
        <w:t> </w:t>
      </w:r>
      <w:r w:rsidRPr="00070BB1">
        <w:t>≥ 33</w:t>
      </w:r>
      <w:r w:rsidR="004F5EDF" w:rsidRPr="00070BB1">
        <w:t xml:space="preserve"> %</w:t>
      </w:r>
      <w:r w:rsidR="004F5EDF">
        <w:t> </w:t>
      </w:r>
      <w:r w:rsidRPr="00070BB1">
        <w:t>= 30</w:t>
      </w:r>
      <w:r w:rsidR="004F5EDF" w:rsidRPr="00070BB1">
        <w:t xml:space="preserve"> *</w:t>
      </w:r>
      <w:r w:rsidR="004F5EDF">
        <w:t> </w:t>
      </w:r>
      <w:r w:rsidRPr="00070BB1">
        <w:t>1,1.</w:t>
      </w:r>
    </w:p>
    <w:p w14:paraId="12FAC90C" w14:textId="77777777" w:rsidR="00C77614" w:rsidRPr="00070BB1" w:rsidRDefault="00C77614" w:rsidP="00C77614">
      <w:pPr>
        <w:pStyle w:val="Textnormy"/>
        <w:rPr>
          <w:b/>
        </w:rPr>
      </w:pPr>
      <w:r w:rsidRPr="00070BB1">
        <w:rPr>
          <w:b/>
        </w:rPr>
        <w:t>5.3.2</w:t>
      </w:r>
      <w:r w:rsidRPr="00070BB1">
        <w:t> </w:t>
      </w:r>
      <w:r w:rsidRPr="00070BB1">
        <w:rPr>
          <w:b/>
        </w:rPr>
        <w:t>Postup při neznámé specifikaci barvy</w:t>
      </w:r>
    </w:p>
    <w:p w14:paraId="39FF7AB8" w14:textId="77777777" w:rsidR="00C77614" w:rsidRPr="00070BB1" w:rsidRDefault="00C77614" w:rsidP="00C77614">
      <w:pPr>
        <w:pStyle w:val="Textnormy"/>
      </w:pPr>
      <w:r w:rsidRPr="00070BB1">
        <w:t>Hodnota světelného odrazu je zjišťována měřením pomocí kulového typu spektrofotometru, který je schopný měřit LRV. Bližší postup stanoví ČSN EN 16584-1.</w:t>
      </w:r>
    </w:p>
    <w:p w14:paraId="1913C8E0" w14:textId="77777777" w:rsidR="00C77614" w:rsidRPr="00070BB1" w:rsidRDefault="00C77614" w:rsidP="00C77614">
      <w:pPr>
        <w:pStyle w:val="Nadpis2"/>
      </w:pPr>
      <w:bookmarkStart w:id="221" w:name="_Toc170307524"/>
      <w:r w:rsidRPr="00070BB1">
        <w:rPr>
          <w:color w:val="000000" w:themeColor="text1"/>
        </w:rPr>
        <w:t>5.4</w:t>
      </w:r>
      <w:r w:rsidRPr="00070BB1">
        <w:t> </w:t>
      </w:r>
      <w:r w:rsidRPr="00070BB1">
        <w:t>Postup pro posuzování kontrastu se zjištěnými hodnotami LRV</w:t>
      </w:r>
      <w:bookmarkEnd w:id="221"/>
    </w:p>
    <w:p w14:paraId="270DFFA9" w14:textId="30307A3C" w:rsidR="00C77614" w:rsidRPr="00070BB1" w:rsidRDefault="00C77614" w:rsidP="00F2776B">
      <w:pPr>
        <w:pStyle w:val="Textnormy"/>
        <w:spacing w:before="240"/>
      </w:pPr>
      <w:r w:rsidRPr="00070BB1">
        <w:rPr>
          <w:b/>
          <w:bCs/>
        </w:rPr>
        <w:t>5.4.1</w:t>
      </w:r>
      <w:r w:rsidRPr="00070BB1">
        <w:t> </w:t>
      </w:r>
      <w:r w:rsidRPr="00070BB1">
        <w:t>Kontrast lze posuzovat</w:t>
      </w:r>
      <w:r w:rsidR="004F5EDF" w:rsidRPr="00070BB1">
        <w:t xml:space="preserve"> (v</w:t>
      </w:r>
      <w:r w:rsidR="004F5EDF">
        <w:t> </w:t>
      </w:r>
      <w:r w:rsidRPr="00070BB1">
        <w:t>návaznosti na 5.2.1) následujícími přístupy:</w:t>
      </w:r>
    </w:p>
    <w:p w14:paraId="5F15B868" w14:textId="42E9D969" w:rsidR="00C77614" w:rsidRPr="00070BB1" w:rsidRDefault="00C77614" w:rsidP="007C5A28">
      <w:pPr>
        <w:pStyle w:val="Abecednseznam"/>
        <w:numPr>
          <w:ilvl w:val="0"/>
          <w:numId w:val="52"/>
        </w:numPr>
        <w:ind w:left="284" w:hanging="284"/>
      </w:pPr>
      <w:r w:rsidRPr="00070BB1">
        <w:t>prostým rozdílem hodnot světelného odrazu (LRV) objektu</w:t>
      </w:r>
      <w:r w:rsidR="004F5EDF" w:rsidRPr="00070BB1">
        <w:t xml:space="preserve"> a</w:t>
      </w:r>
      <w:r w:rsidR="004F5EDF">
        <w:t> </w:t>
      </w:r>
      <w:r w:rsidRPr="00070BB1">
        <w:t xml:space="preserve">jeho pozadí nebo přilehlého povrchu, nebo </w:t>
      </w:r>
    </w:p>
    <w:p w14:paraId="5F504898" w14:textId="45CB7684" w:rsidR="00C77614" w:rsidRPr="00070BB1" w:rsidRDefault="00C77614" w:rsidP="007C5A28">
      <w:pPr>
        <w:pStyle w:val="Abecednseznam"/>
        <w:numPr>
          <w:ilvl w:val="0"/>
          <w:numId w:val="52"/>
        </w:numPr>
        <w:ind w:left="284" w:hanging="284"/>
      </w:pPr>
      <w:r w:rsidRPr="00070BB1">
        <w:t xml:space="preserve">výpočtem podle vztahu pro </w:t>
      </w:r>
      <w:proofErr w:type="spellStart"/>
      <w:r w:rsidRPr="00070BB1">
        <w:t>Michelsonův</w:t>
      </w:r>
      <w:proofErr w:type="spellEnd"/>
      <w:r w:rsidRPr="00070BB1">
        <w:t xml:space="preserve"> kontrast (příklady výpočtu</w:t>
      </w:r>
      <w:r w:rsidR="004F5EDF" w:rsidRPr="00070BB1">
        <w:t xml:space="preserve"> v</w:t>
      </w:r>
      <w:r w:rsidR="004F5EDF">
        <w:t> </w:t>
      </w:r>
      <w:r w:rsidRPr="00070BB1">
        <w:t>Příloze B.2), nebo</w:t>
      </w:r>
    </w:p>
    <w:p w14:paraId="25FDCEC1" w14:textId="37BAD0F2" w:rsidR="00C77614" w:rsidRPr="00070BB1" w:rsidRDefault="00C77614" w:rsidP="007C5A28">
      <w:pPr>
        <w:pStyle w:val="Abecednseznam"/>
        <w:numPr>
          <w:ilvl w:val="0"/>
          <w:numId w:val="52"/>
        </w:numPr>
        <w:ind w:left="284" w:hanging="284"/>
      </w:pPr>
      <w:r w:rsidRPr="00070BB1">
        <w:t>pomocí nomogramu kontrastu, když jsou známy LRV ploch, které jsou nutné pro kontrast</w:t>
      </w:r>
      <w:r w:rsidR="004F5EDF" w:rsidRPr="00070BB1">
        <w:t xml:space="preserve"> a</w:t>
      </w:r>
      <w:r w:rsidR="004F5EDF">
        <w:t> </w:t>
      </w:r>
      <w:r w:rsidRPr="00070BB1">
        <w:t>které se vynesou do příslušného grafu, viz Příloha B.1. Pro menší vizuální kontrast se použije obrázek B.1.1 pro kontrast nápisů</w:t>
      </w:r>
      <w:r w:rsidR="004F5EDF" w:rsidRPr="00070BB1">
        <w:t xml:space="preserve"> a</w:t>
      </w:r>
      <w:r w:rsidR="004F5EDF">
        <w:t> </w:t>
      </w:r>
      <w:r w:rsidRPr="00070BB1">
        <w:t>zvýšený vizuální kontrast se použije obrázek B.1.2.</w:t>
      </w:r>
    </w:p>
    <w:p w14:paraId="14F18C4C" w14:textId="19753EC2" w:rsidR="00C77614" w:rsidRPr="00070BB1" w:rsidRDefault="00C77614" w:rsidP="00F2776B">
      <w:pPr>
        <w:pStyle w:val="Textnormy"/>
        <w:spacing w:before="240"/>
      </w:pPr>
      <w:r w:rsidRPr="00070BB1">
        <w:rPr>
          <w:b/>
          <w:bCs/>
        </w:rPr>
        <w:t>5.4.2</w:t>
      </w:r>
      <w:r w:rsidRPr="00070BB1">
        <w:t> </w:t>
      </w:r>
      <w:r w:rsidRPr="00070BB1">
        <w:t>Je-li požadován menší vizuální kontrast podle tabulky</w:t>
      </w:r>
      <w:r w:rsidR="004F5EDF" w:rsidRPr="00070BB1">
        <w:t xml:space="preserve"> 3</w:t>
      </w:r>
      <w:r w:rsidR="004F5EDF">
        <w:t> </w:t>
      </w:r>
      <w:r w:rsidRPr="00070BB1">
        <w:t xml:space="preserve">a hodnota LRV světlejšího povrchu je nižší </w:t>
      </w:r>
      <w:r w:rsidR="000F53FB">
        <w:br/>
      </w:r>
      <w:r w:rsidRPr="00070BB1">
        <w:t>než 50</w:t>
      </w:r>
      <w:r w:rsidR="004F5EDF" w:rsidRPr="00070BB1">
        <w:t xml:space="preserve"> %</w:t>
      </w:r>
      <w:r w:rsidR="004F5EDF">
        <w:t> </w:t>
      </w:r>
      <w:r w:rsidRPr="00070BB1">
        <w:t>nebo je-li požadován zvýšený vizuální kontrast dle tabulky</w:t>
      </w:r>
      <w:r w:rsidR="004F5EDF" w:rsidRPr="00070BB1">
        <w:t xml:space="preserve"> 3</w:t>
      </w:r>
      <w:r w:rsidR="004F5EDF">
        <w:t> </w:t>
      </w:r>
      <w:r w:rsidRPr="00070BB1">
        <w:t xml:space="preserve">a hodnota LRV světlejšího povrchu je nižší než 70 %, pak se doporučuje pro hodnocení kontrastu využít rozdíl hodnot světelného odrazu. </w:t>
      </w:r>
    </w:p>
    <w:p w14:paraId="119FEC58" w14:textId="77777777" w:rsidR="00C77614" w:rsidRPr="00070BB1" w:rsidRDefault="00C77614" w:rsidP="00C77614">
      <w:pPr>
        <w:pStyle w:val="Textnormy"/>
      </w:pPr>
      <w:r w:rsidRPr="00070BB1">
        <w:t xml:space="preserve">V ostatních případech se doporučuje použít </w:t>
      </w:r>
      <w:proofErr w:type="spellStart"/>
      <w:r w:rsidRPr="00070BB1">
        <w:t>Michelsonův</w:t>
      </w:r>
      <w:proofErr w:type="spellEnd"/>
      <w:r w:rsidRPr="00070BB1">
        <w:t xml:space="preserve"> vztah. </w:t>
      </w:r>
    </w:p>
    <w:p w14:paraId="3F3AB04E" w14:textId="02CC223B" w:rsidR="00C77614" w:rsidRPr="00070BB1" w:rsidRDefault="00C77614" w:rsidP="00C77614">
      <w:pPr>
        <w:pStyle w:val="Textnormy"/>
      </w:pPr>
      <w:r w:rsidRPr="00070BB1">
        <w:t>Vizuální kontrast je možné vyhodnotit také graficky prostřednictvím příslušného nomogramu. Grafické vyhodnocení je možné pouze</w:t>
      </w:r>
      <w:r w:rsidR="004F5EDF" w:rsidRPr="00070BB1">
        <w:t xml:space="preserve"> v</w:t>
      </w:r>
      <w:r w:rsidR="004F5EDF">
        <w:t> </w:t>
      </w:r>
      <w:r w:rsidRPr="00070BB1">
        <w:t>případech, kdy porovnáváme pouze dva odstíny vůči sobě.</w:t>
      </w:r>
    </w:p>
    <w:p w14:paraId="498A6CFD" w14:textId="664BD267" w:rsidR="00C77614" w:rsidRPr="00070BB1" w:rsidRDefault="00C77614" w:rsidP="00F37F39">
      <w:pPr>
        <w:pStyle w:val="Nadpislnku"/>
      </w:pPr>
      <w:bookmarkStart w:id="222" w:name="_Toc170307525"/>
      <w:r w:rsidRPr="00070BB1">
        <w:t>5.4.</w:t>
      </w:r>
      <w:r w:rsidR="00F37F39">
        <w:t>3</w:t>
      </w:r>
      <w:r w:rsidRPr="00070BB1">
        <w:t> </w:t>
      </w:r>
      <w:r w:rsidRPr="00070BB1">
        <w:t>Nomogramy kontrastu</w:t>
      </w:r>
      <w:bookmarkEnd w:id="222"/>
      <w:r w:rsidRPr="00070BB1">
        <w:t xml:space="preserve"> </w:t>
      </w:r>
    </w:p>
    <w:p w14:paraId="5E83F8C8" w14:textId="77777777" w:rsidR="00C77614" w:rsidRPr="00070BB1" w:rsidRDefault="00C77614" w:rsidP="00C77614">
      <w:pPr>
        <w:pStyle w:val="Textnormy"/>
      </w:pPr>
      <w:r w:rsidRPr="00070BB1">
        <w:t xml:space="preserve">Posouzení pomocí nomogramu kontrastu uvádí příloha B.1. </w:t>
      </w:r>
    </w:p>
    <w:p w14:paraId="07EBE674" w14:textId="6AF943A4" w:rsidR="00C77614" w:rsidRPr="00070BB1" w:rsidRDefault="00C77614" w:rsidP="00C77614">
      <w:pPr>
        <w:pStyle w:val="Textnormy"/>
      </w:pPr>
      <w:r w:rsidRPr="00070BB1">
        <w:t>Odvození nomogramů je stanoveno</w:t>
      </w:r>
      <w:r w:rsidR="004F5EDF" w:rsidRPr="00070BB1">
        <w:t xml:space="preserve"> v</w:t>
      </w:r>
      <w:r w:rsidR="004F5EDF">
        <w:t> </w:t>
      </w:r>
      <w:r w:rsidRPr="00070BB1">
        <w:t>ČSN EN 16584-1.</w:t>
      </w:r>
    </w:p>
    <w:p w14:paraId="7FF4A2CA" w14:textId="22B38668" w:rsidR="00C77614" w:rsidRPr="00070BB1" w:rsidRDefault="00C77614" w:rsidP="00F37F39">
      <w:pPr>
        <w:pStyle w:val="Nadpislnku"/>
      </w:pPr>
      <w:bookmarkStart w:id="223" w:name="_Toc170307526"/>
      <w:r w:rsidRPr="00070BB1">
        <w:t>5.4.</w:t>
      </w:r>
      <w:r w:rsidR="00F37F39">
        <w:t>4</w:t>
      </w:r>
      <w:r w:rsidRPr="00070BB1">
        <w:t> </w:t>
      </w:r>
      <w:r w:rsidRPr="00070BB1">
        <w:t>Kontrast na neznámém pozadí</w:t>
      </w:r>
      <w:bookmarkEnd w:id="223"/>
    </w:p>
    <w:p w14:paraId="6716177E" w14:textId="5768A2AE" w:rsidR="00C77614" w:rsidRPr="00070BB1" w:rsidRDefault="00C77614" w:rsidP="00F2776B">
      <w:pPr>
        <w:pStyle w:val="Textnormy"/>
        <w:spacing w:before="240"/>
      </w:pPr>
      <w:r w:rsidRPr="00070BB1">
        <w:rPr>
          <w:b/>
          <w:bCs/>
        </w:rPr>
        <w:t>5.4.</w:t>
      </w:r>
      <w:r w:rsidR="00F37F39">
        <w:rPr>
          <w:b/>
          <w:bCs/>
        </w:rPr>
        <w:t>4</w:t>
      </w:r>
      <w:r w:rsidRPr="00070BB1">
        <w:rPr>
          <w:b/>
          <w:bCs/>
        </w:rPr>
        <w:t>.1</w:t>
      </w:r>
      <w:r w:rsidRPr="00070BB1">
        <w:t> </w:t>
      </w:r>
      <w:r w:rsidRPr="00070BB1">
        <w:t>Kontrast objektu nebo prvku se posuzuje vůči jeho pozadí nebo přilehlého povrchu.</w:t>
      </w:r>
      <w:r w:rsidR="004F5EDF" w:rsidRPr="00070BB1">
        <w:t xml:space="preserve"> V</w:t>
      </w:r>
      <w:r w:rsidR="004F5EDF">
        <w:t> </w:t>
      </w:r>
      <w:r w:rsidRPr="00070BB1">
        <w:t>případě, že není možné určit LRV pozadí (např. prosklené stěny</w:t>
      </w:r>
      <w:r w:rsidR="004F5EDF" w:rsidRPr="00070BB1">
        <w:t xml:space="preserve"> a</w:t>
      </w:r>
      <w:r w:rsidR="004F5EDF">
        <w:t> </w:t>
      </w:r>
      <w:r w:rsidRPr="00070BB1">
        <w:t>dveře, kdy nelze prokázat, že kontrastní pruh jedné barvy kontrastuje</w:t>
      </w:r>
      <w:r w:rsidR="004F5EDF" w:rsidRPr="00070BB1">
        <w:t xml:space="preserve"> s</w:t>
      </w:r>
      <w:r w:rsidR="004F5EDF">
        <w:t> </w:t>
      </w:r>
      <w:r w:rsidRPr="00070BB1">
        <w:t>pozadím), požadovaný kontrast se aplikuje přímo do pruhů používaných</w:t>
      </w:r>
      <w:r w:rsidR="004F5EDF" w:rsidRPr="00070BB1">
        <w:t xml:space="preserve"> k</w:t>
      </w:r>
      <w:r w:rsidR="004F5EDF">
        <w:t> </w:t>
      </w:r>
      <w:r w:rsidRPr="00070BB1">
        <w:t>označení prosklených ploch, prosklených dveří,</w:t>
      </w:r>
      <w:r w:rsidR="004F5EDF" w:rsidRPr="00070BB1">
        <w:t xml:space="preserve"> a</w:t>
      </w:r>
      <w:r w:rsidR="004F5EDF">
        <w:t> </w:t>
      </w:r>
      <w:r w:rsidRPr="00070BB1">
        <w:t>to pomocí dvou vysoce kontrastních odstínů.</w:t>
      </w:r>
    </w:p>
    <w:p w14:paraId="55901D35" w14:textId="7FFF484F" w:rsidR="00C77614" w:rsidRPr="00070BB1" w:rsidRDefault="00C77614" w:rsidP="00F2776B">
      <w:pPr>
        <w:pStyle w:val="Textnormy"/>
        <w:spacing w:before="240"/>
      </w:pPr>
      <w:r w:rsidRPr="00070BB1">
        <w:rPr>
          <w:b/>
          <w:bCs/>
        </w:rPr>
        <w:t>5.4.</w:t>
      </w:r>
      <w:r w:rsidR="00F37F39">
        <w:rPr>
          <w:b/>
          <w:bCs/>
        </w:rPr>
        <w:t>4</w:t>
      </w:r>
      <w:r w:rsidRPr="00070BB1">
        <w:rPr>
          <w:b/>
          <w:bCs/>
        </w:rPr>
        <w:t>.2</w:t>
      </w:r>
      <w:r w:rsidRPr="00070BB1">
        <w:t> </w:t>
      </w:r>
      <w:r w:rsidRPr="00070BB1">
        <w:t>Nejméně 75% celkové plochy kontrastního pruhu přes celou prosklenou plochu musí být ze dvou kontrastních barev (každá ze dvou kontrastních barev musí být nejméně 30</w:t>
      </w:r>
      <w:r w:rsidR="004F5EDF" w:rsidRPr="00070BB1">
        <w:t xml:space="preserve"> %</w:t>
      </w:r>
      <w:r w:rsidR="004F5EDF">
        <w:t> </w:t>
      </w:r>
      <w:r w:rsidRPr="00070BB1">
        <w:t>z celkové plochy kontrastního pruhu)</w:t>
      </w:r>
      <w:r w:rsidR="004F5EDF" w:rsidRPr="00070BB1">
        <w:t xml:space="preserve"> a</w:t>
      </w:r>
      <w:r w:rsidR="004F5EDF">
        <w:t> </w:t>
      </w:r>
      <w:r w:rsidRPr="00070BB1">
        <w:t>nejvýše 25</w:t>
      </w:r>
      <w:r w:rsidR="004F5EDF" w:rsidRPr="00070BB1">
        <w:t xml:space="preserve"> %</w:t>
      </w:r>
      <w:r w:rsidR="004F5EDF">
        <w:t> </w:t>
      </w:r>
      <w:r w:rsidRPr="00070BB1">
        <w:t>celkové plochy kontrastního pruhu smí být transparentní.</w:t>
      </w:r>
    </w:p>
    <w:p w14:paraId="14BD4B54" w14:textId="4AC1553A" w:rsidR="00C77614" w:rsidRPr="00070BB1" w:rsidRDefault="00C77614" w:rsidP="00F2776B">
      <w:pPr>
        <w:pStyle w:val="Textnormy"/>
        <w:spacing w:before="240"/>
      </w:pPr>
      <w:r w:rsidRPr="00070BB1">
        <w:rPr>
          <w:b/>
          <w:bCs/>
        </w:rPr>
        <w:t>5.4.</w:t>
      </w:r>
      <w:r w:rsidR="00F37F39">
        <w:rPr>
          <w:b/>
          <w:bCs/>
        </w:rPr>
        <w:t>4</w:t>
      </w:r>
      <w:r w:rsidRPr="00070BB1">
        <w:rPr>
          <w:b/>
          <w:bCs/>
        </w:rPr>
        <w:t>.3</w:t>
      </w:r>
      <w:r w:rsidRPr="00070BB1">
        <w:t> </w:t>
      </w:r>
      <w:r w:rsidRPr="00070BB1">
        <w:t>Pokud vizuální značení dvou kontrastních odstínů bude provedeno</w:t>
      </w:r>
      <w:r w:rsidR="004F5EDF" w:rsidRPr="00070BB1">
        <w:t xml:space="preserve"> s</w:t>
      </w:r>
      <w:r w:rsidR="004F5EDF">
        <w:t> </w:t>
      </w:r>
      <w:r w:rsidRPr="00070BB1">
        <w:t>rozdílem LRV minimálně 60</w:t>
      </w:r>
      <w:r w:rsidR="000F53FB">
        <w:t> </w:t>
      </w:r>
      <w:r w:rsidR="004F5EDF" w:rsidRPr="00070BB1">
        <w:t>%</w:t>
      </w:r>
      <w:r w:rsidR="000F53FB">
        <w:t xml:space="preserve"> </w:t>
      </w:r>
      <w:r w:rsidRPr="00070BB1">
        <w:t>a</w:t>
      </w:r>
      <w:r w:rsidR="000F53FB">
        <w:t> </w:t>
      </w:r>
      <w:r w:rsidRPr="00070BB1">
        <w:t xml:space="preserve">splněním podmínek podle </w:t>
      </w:r>
      <w:r w:rsidRPr="00495A32">
        <w:t>5.4.2</w:t>
      </w:r>
      <w:r w:rsidRPr="00070BB1">
        <w:t>, pak kontrast vůči pozadí není nutné posuzovat.</w:t>
      </w:r>
    </w:p>
    <w:p w14:paraId="3CFF9D86" w14:textId="1262FB1F" w:rsidR="00C77614" w:rsidRPr="00070BB1" w:rsidRDefault="00C77614" w:rsidP="00F2776B">
      <w:pPr>
        <w:pStyle w:val="Textnormy"/>
        <w:spacing w:before="240"/>
      </w:pPr>
      <w:r w:rsidRPr="00070BB1">
        <w:rPr>
          <w:b/>
          <w:bCs/>
        </w:rPr>
        <w:t>5.4.</w:t>
      </w:r>
      <w:r w:rsidR="00F37F39">
        <w:rPr>
          <w:b/>
          <w:bCs/>
        </w:rPr>
        <w:t>4</w:t>
      </w:r>
      <w:r w:rsidRPr="00070BB1">
        <w:rPr>
          <w:b/>
          <w:bCs/>
        </w:rPr>
        <w:t>.4</w:t>
      </w:r>
      <w:r w:rsidRPr="00070BB1">
        <w:t> </w:t>
      </w:r>
      <w:r w:rsidRPr="00070BB1">
        <w:t xml:space="preserve">V případě plné překážky se požadovaný kontrast aplikuje do barev/vzoru povrchu pevné překážky (např. technické vybavení komunikací). </w:t>
      </w:r>
    </w:p>
    <w:p w14:paraId="354AE683" w14:textId="697E21B2" w:rsidR="00C77614" w:rsidRPr="00070BB1" w:rsidRDefault="00C77614" w:rsidP="004D33FB">
      <w:pPr>
        <w:pStyle w:val="Nadpis1"/>
        <w:pageBreakBefore/>
        <w:spacing w:before="0"/>
        <w:rPr>
          <w:rFonts w:eastAsiaTheme="minorHAnsi"/>
          <w:lang w:eastAsia="en-US"/>
        </w:rPr>
      </w:pPr>
      <w:bookmarkStart w:id="224" w:name="_Toc170307527"/>
      <w:r w:rsidRPr="00070BB1">
        <w:rPr>
          <w:rFonts w:eastAsiaTheme="minorHAnsi"/>
          <w:color w:val="000000" w:themeColor="text1"/>
          <w:sz w:val="22"/>
          <w:lang w:eastAsia="en-US"/>
        </w:rPr>
        <w:lastRenderedPageBreak/>
        <w:t>6</w:t>
      </w:r>
      <w:r w:rsidRPr="00070BB1">
        <w:t> </w:t>
      </w:r>
      <w:r w:rsidRPr="00070BB1">
        <w:rPr>
          <w:rFonts w:eastAsiaTheme="minorHAnsi"/>
          <w:lang w:eastAsia="en-US"/>
        </w:rPr>
        <w:t>Orientační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informační systém</w:t>
      </w:r>
      <w:bookmarkEnd w:id="224"/>
      <w:r w:rsidRPr="00070BB1">
        <w:rPr>
          <w:rFonts w:eastAsiaTheme="minorHAnsi"/>
          <w:lang w:eastAsia="en-US"/>
        </w:rPr>
        <w:t xml:space="preserve"> </w:t>
      </w:r>
    </w:p>
    <w:p w14:paraId="1579F859" w14:textId="77777777" w:rsidR="00C77614" w:rsidRPr="00070BB1" w:rsidRDefault="00C77614" w:rsidP="000339A7">
      <w:pPr>
        <w:pStyle w:val="Nadpis2"/>
        <w:spacing w:after="100"/>
        <w:rPr>
          <w:rFonts w:eastAsiaTheme="minorHAnsi"/>
          <w:lang w:eastAsia="en-US"/>
        </w:rPr>
      </w:pPr>
      <w:bookmarkStart w:id="225" w:name="_Toc170307528"/>
      <w:r w:rsidRPr="00070BB1">
        <w:rPr>
          <w:rFonts w:eastAsiaTheme="minorHAnsi"/>
          <w:lang w:eastAsia="en-US"/>
        </w:rPr>
        <w:t>6.1</w:t>
      </w:r>
      <w:r w:rsidRPr="00070BB1">
        <w:t> </w:t>
      </w:r>
      <w:r w:rsidRPr="00070BB1">
        <w:rPr>
          <w:rFonts w:eastAsiaTheme="minorHAnsi"/>
          <w:lang w:eastAsia="en-US"/>
        </w:rPr>
        <w:t>Obecně</w:t>
      </w:r>
      <w:bookmarkEnd w:id="225"/>
    </w:p>
    <w:p w14:paraId="03393020" w14:textId="6B1FFA4A" w:rsidR="00C77614" w:rsidRPr="00070BB1" w:rsidRDefault="00C77614" w:rsidP="000339A7">
      <w:pPr>
        <w:pStyle w:val="Textnormy"/>
        <w:spacing w:after="100"/>
        <w:rPr>
          <w:rFonts w:eastAsiaTheme="minorHAnsi"/>
        </w:rPr>
      </w:pPr>
      <w:r w:rsidRPr="00070BB1">
        <w:rPr>
          <w:rFonts w:eastAsiaTheme="minorHAnsi"/>
        </w:rPr>
        <w:t>Pokud jsou součástí stavby základní informace pro orientaci veřejnosti, musí být vnímatelné více smysly, tzn. vizuálně (zrakově)</w:t>
      </w:r>
      <w:r w:rsidR="004F5EDF" w:rsidRPr="00070BB1">
        <w:rPr>
          <w:rFonts w:eastAsiaTheme="minorHAnsi"/>
        </w:rPr>
        <w:t xml:space="preserve"> a</w:t>
      </w:r>
      <w:r w:rsidR="004F5EDF">
        <w:rPr>
          <w:rFonts w:eastAsiaTheme="minorHAnsi"/>
        </w:rPr>
        <w:t> </w:t>
      </w:r>
      <w:r w:rsidRPr="00070BB1">
        <w:rPr>
          <w:rFonts w:eastAsiaTheme="minorHAnsi"/>
        </w:rPr>
        <w:t>současně doplněny hmatovými</w:t>
      </w:r>
      <w:r w:rsidR="004F5EDF" w:rsidRPr="00070BB1">
        <w:rPr>
          <w:rFonts w:eastAsiaTheme="minorHAnsi"/>
        </w:rPr>
        <w:t xml:space="preserve"> a</w:t>
      </w:r>
      <w:r w:rsidR="004F5EDF">
        <w:rPr>
          <w:rFonts w:eastAsiaTheme="minorHAnsi"/>
        </w:rPr>
        <w:t> </w:t>
      </w:r>
      <w:r w:rsidRPr="00070BB1">
        <w:rPr>
          <w:rFonts w:eastAsiaTheme="minorHAnsi"/>
        </w:rPr>
        <w:t>akustickými prvky pro osoby se zrakovým postižením</w:t>
      </w:r>
      <w:r w:rsidR="004F5EDF" w:rsidRPr="00070BB1">
        <w:rPr>
          <w:rFonts w:eastAsiaTheme="minorHAnsi"/>
        </w:rPr>
        <w:t xml:space="preserve"> a</w:t>
      </w:r>
      <w:r w:rsidR="004F5EDF">
        <w:rPr>
          <w:rFonts w:eastAsiaTheme="minorHAnsi"/>
        </w:rPr>
        <w:t> </w:t>
      </w:r>
      <w:r w:rsidRPr="00070BB1">
        <w:rPr>
          <w:rFonts w:eastAsiaTheme="minorHAnsi"/>
        </w:rPr>
        <w:t>pro osoby se sluchovým postižením komunikačními prvky.</w:t>
      </w:r>
    </w:p>
    <w:p w14:paraId="43F7DB2B" w14:textId="57A27494" w:rsidR="00C77614" w:rsidRPr="00070BB1" w:rsidRDefault="00C77614" w:rsidP="000339A7">
      <w:pPr>
        <w:pStyle w:val="Textnormy"/>
        <w:spacing w:after="100"/>
      </w:pPr>
      <w:r w:rsidRPr="00070BB1">
        <w:t>Rozlišení orientačního</w:t>
      </w:r>
      <w:r w:rsidR="004F5EDF" w:rsidRPr="00070BB1">
        <w:t xml:space="preserve"> a</w:t>
      </w:r>
      <w:r w:rsidR="004F5EDF">
        <w:t> </w:t>
      </w:r>
      <w:r w:rsidRPr="00070BB1">
        <w:t>informačního systému je dána potřebami uživatelů, zejména osob se zrakovým postižením</w:t>
      </w:r>
      <w:r w:rsidR="004F5EDF">
        <w:t xml:space="preserve"> – </w:t>
      </w:r>
      <w:r w:rsidRPr="00070BB1">
        <w:t>místo najít (orientační systém)</w:t>
      </w:r>
      <w:r w:rsidR="004F5EDF" w:rsidRPr="00070BB1">
        <w:t xml:space="preserve"> a</w:t>
      </w:r>
      <w:r w:rsidR="004F5EDF">
        <w:t> </w:t>
      </w:r>
      <w:r w:rsidRPr="00070BB1">
        <w:t>následně získat informace (informační systém).</w:t>
      </w:r>
    </w:p>
    <w:p w14:paraId="169FEC86" w14:textId="166FF7AD" w:rsidR="00C77614" w:rsidRPr="00070BB1" w:rsidRDefault="00C77614" w:rsidP="000339A7">
      <w:pPr>
        <w:pStyle w:val="Textnormy"/>
        <w:spacing w:after="100"/>
        <w:rPr>
          <w:rFonts w:eastAsiaTheme="minorHAnsi"/>
        </w:rPr>
      </w:pPr>
      <w:r w:rsidRPr="00070BB1">
        <w:rPr>
          <w:rStyle w:val="TextnormyChar1"/>
          <w:rFonts w:eastAsiaTheme="minorHAnsi"/>
        </w:rPr>
        <w:t>Orientační</w:t>
      </w:r>
      <w:r w:rsidR="004F5EDF" w:rsidRPr="00070BB1">
        <w:rPr>
          <w:rStyle w:val="TextnormyChar1"/>
          <w:rFonts w:eastAsiaTheme="minorHAnsi"/>
        </w:rPr>
        <w:t xml:space="preserve"> a</w:t>
      </w:r>
      <w:r w:rsidR="004F5EDF">
        <w:rPr>
          <w:rStyle w:val="TextnormyChar1"/>
          <w:rFonts w:eastAsiaTheme="minorHAnsi"/>
        </w:rPr>
        <w:t> </w:t>
      </w:r>
      <w:r w:rsidRPr="00070BB1">
        <w:rPr>
          <w:rStyle w:val="TextnormyChar1"/>
          <w:rFonts w:eastAsiaTheme="minorHAnsi"/>
        </w:rPr>
        <w:t>informační systém musí být pro uživatele jednoznačný</w:t>
      </w:r>
      <w:r w:rsidR="004F5EDF" w:rsidRPr="00070BB1">
        <w:rPr>
          <w:rStyle w:val="TextnormyChar1"/>
          <w:rFonts w:eastAsiaTheme="minorHAnsi"/>
        </w:rPr>
        <w:t xml:space="preserve"> a</w:t>
      </w:r>
      <w:r w:rsidR="004F5EDF">
        <w:rPr>
          <w:rStyle w:val="TextnormyChar1"/>
          <w:rFonts w:eastAsiaTheme="minorHAnsi"/>
        </w:rPr>
        <w:t> </w:t>
      </w:r>
      <w:r w:rsidRPr="00070BB1">
        <w:rPr>
          <w:rStyle w:val="TextnormyChar1"/>
          <w:rFonts w:eastAsiaTheme="minorHAnsi"/>
        </w:rPr>
        <w:t>srozumitelný, musí být ve vzájemném souladu, navzájem se doplňovat</w:t>
      </w:r>
      <w:r w:rsidR="004F5EDF" w:rsidRPr="00070BB1">
        <w:rPr>
          <w:rStyle w:val="TextnormyChar1"/>
          <w:rFonts w:eastAsiaTheme="minorHAnsi"/>
        </w:rPr>
        <w:t xml:space="preserve"> a</w:t>
      </w:r>
      <w:r w:rsidR="004F5EDF">
        <w:rPr>
          <w:rStyle w:val="TextnormyChar1"/>
          <w:rFonts w:eastAsiaTheme="minorHAnsi"/>
        </w:rPr>
        <w:t> </w:t>
      </w:r>
      <w:r w:rsidRPr="00070BB1">
        <w:rPr>
          <w:rStyle w:val="TextnormyChar1"/>
          <w:rFonts w:eastAsiaTheme="minorHAnsi"/>
        </w:rPr>
        <w:t>být logicky provázaný,</w:t>
      </w:r>
      <w:r w:rsidR="004F5EDF" w:rsidRPr="00070BB1">
        <w:rPr>
          <w:rStyle w:val="TextnormyChar1"/>
          <w:rFonts w:eastAsiaTheme="minorHAnsi"/>
        </w:rPr>
        <w:t xml:space="preserve"> v</w:t>
      </w:r>
      <w:r w:rsidR="004F5EDF">
        <w:rPr>
          <w:rStyle w:val="TextnormyChar1"/>
          <w:rFonts w:eastAsiaTheme="minorHAnsi"/>
        </w:rPr>
        <w:t> </w:t>
      </w:r>
      <w:r w:rsidRPr="00070BB1">
        <w:rPr>
          <w:rStyle w:val="TextnormyChar1"/>
          <w:rFonts w:eastAsiaTheme="minorHAnsi"/>
        </w:rPr>
        <w:t>daném čase funkční, aktuální</w:t>
      </w:r>
      <w:r w:rsidR="004F5EDF" w:rsidRPr="00070BB1">
        <w:rPr>
          <w:rStyle w:val="TextnormyChar1"/>
          <w:rFonts w:eastAsiaTheme="minorHAnsi"/>
        </w:rPr>
        <w:t xml:space="preserve"> a</w:t>
      </w:r>
      <w:r w:rsidR="004F5EDF">
        <w:rPr>
          <w:rStyle w:val="TextnormyChar1"/>
          <w:rFonts w:eastAsiaTheme="minorHAnsi"/>
        </w:rPr>
        <w:t> </w:t>
      </w:r>
      <w:r w:rsidRPr="00070BB1">
        <w:rPr>
          <w:rStyle w:val="TextnormyChar1"/>
          <w:rFonts w:eastAsiaTheme="minorHAnsi"/>
        </w:rPr>
        <w:t>pravdivý</w:t>
      </w:r>
      <w:r w:rsidRPr="00070BB1">
        <w:rPr>
          <w:rFonts w:eastAsiaTheme="minorHAnsi"/>
        </w:rPr>
        <w:t xml:space="preserve">. </w:t>
      </w:r>
    </w:p>
    <w:p w14:paraId="10418A61" w14:textId="77777777" w:rsidR="00C77614" w:rsidRPr="00070BB1" w:rsidRDefault="00C77614" w:rsidP="000339A7">
      <w:pPr>
        <w:pStyle w:val="Nadpis2"/>
        <w:spacing w:after="100"/>
        <w:rPr>
          <w:rFonts w:eastAsiaTheme="minorHAnsi"/>
          <w:lang w:eastAsia="en-US"/>
        </w:rPr>
      </w:pPr>
      <w:bookmarkStart w:id="226" w:name="_Toc170307529"/>
      <w:r w:rsidRPr="00070BB1">
        <w:rPr>
          <w:rFonts w:eastAsiaTheme="minorHAnsi"/>
          <w:lang w:eastAsia="en-US"/>
        </w:rPr>
        <w:t>6.2</w:t>
      </w:r>
      <w:r w:rsidRPr="00070BB1">
        <w:t> </w:t>
      </w:r>
      <w:r w:rsidRPr="00070BB1">
        <w:rPr>
          <w:rFonts w:eastAsiaTheme="minorHAnsi"/>
          <w:lang w:eastAsia="en-US"/>
        </w:rPr>
        <w:t>Orientační systém</w:t>
      </w:r>
      <w:bookmarkEnd w:id="226"/>
    </w:p>
    <w:p w14:paraId="3D665978" w14:textId="6E694DA7" w:rsidR="00C77614" w:rsidRPr="00070BB1" w:rsidRDefault="00C77614" w:rsidP="000339A7">
      <w:pPr>
        <w:pStyle w:val="Textnormy"/>
        <w:spacing w:after="100"/>
        <w:rPr>
          <w:rFonts w:eastAsiaTheme="minorHAnsi"/>
          <w:color w:val="000000" w:themeColor="text1"/>
          <w:lang w:eastAsia="en-US"/>
        </w:rPr>
      </w:pPr>
      <w:r w:rsidRPr="00070BB1">
        <w:rPr>
          <w:rFonts w:eastAsiaTheme="minorHAnsi"/>
          <w:lang w:eastAsia="en-US"/>
        </w:rPr>
        <w:t>Orientační systém je tvořen souhrnem prostředků pro poskytování neměnných vizuálních, hmatových</w:t>
      </w:r>
      <w:r w:rsidR="004F5EDF" w:rsidRPr="00070BB1">
        <w:rPr>
          <w:rFonts w:eastAsiaTheme="minorHAnsi"/>
          <w:lang w:eastAsia="en-US"/>
        </w:rPr>
        <w:t xml:space="preserve"> </w:t>
      </w:r>
      <w:r w:rsidR="004F5EDF" w:rsidRPr="00070BB1">
        <w:rPr>
          <w:rFonts w:eastAsiaTheme="minorHAnsi"/>
          <w:color w:val="000000" w:themeColor="text1"/>
          <w:lang w:eastAsia="en-US"/>
        </w:rPr>
        <w:t>a</w:t>
      </w:r>
      <w:r w:rsidR="004F5EDF">
        <w:rPr>
          <w:rFonts w:eastAsiaTheme="minorHAnsi"/>
          <w:color w:val="000000" w:themeColor="text1"/>
          <w:lang w:eastAsia="en-US"/>
        </w:rPr>
        <w:t> </w:t>
      </w:r>
      <w:r w:rsidRPr="00070BB1">
        <w:rPr>
          <w:rFonts w:eastAsiaTheme="minorHAnsi"/>
          <w:color w:val="000000" w:themeColor="text1"/>
          <w:lang w:eastAsia="en-US"/>
        </w:rPr>
        <w:t>akustických informací</w:t>
      </w:r>
      <w:r w:rsidR="004F5EDF" w:rsidRPr="00070BB1">
        <w:rPr>
          <w:rFonts w:eastAsiaTheme="minorHAnsi"/>
          <w:color w:val="000000" w:themeColor="text1"/>
          <w:lang w:eastAsia="en-US"/>
        </w:rPr>
        <w:t xml:space="preserve"> k</w:t>
      </w:r>
      <w:r w:rsidR="004F5EDF">
        <w:rPr>
          <w:rFonts w:eastAsiaTheme="minorHAnsi"/>
          <w:color w:val="000000" w:themeColor="text1"/>
          <w:lang w:eastAsia="en-US"/>
        </w:rPr>
        <w:t> </w:t>
      </w:r>
      <w:r w:rsidRPr="00070BB1">
        <w:rPr>
          <w:rFonts w:eastAsiaTheme="minorHAnsi"/>
          <w:color w:val="000000" w:themeColor="text1"/>
          <w:lang w:eastAsia="en-US"/>
        </w:rPr>
        <w:t>orientaci ve veřejně přístupném prostoru. Podstatnou součástí orientačního systému pro osoby se zrakovým postižením jsou přirozené vodicí linie</w:t>
      </w:r>
      <w:r w:rsidR="004F5EDF" w:rsidRPr="00070BB1">
        <w:rPr>
          <w:rFonts w:eastAsiaTheme="minorHAnsi"/>
          <w:color w:val="000000" w:themeColor="text1"/>
          <w:lang w:eastAsia="en-US"/>
        </w:rPr>
        <w:t xml:space="preserve"> a</w:t>
      </w:r>
      <w:r w:rsidR="004F5EDF">
        <w:rPr>
          <w:rFonts w:eastAsiaTheme="minorHAnsi"/>
          <w:color w:val="000000" w:themeColor="text1"/>
          <w:lang w:eastAsia="en-US"/>
        </w:rPr>
        <w:t> </w:t>
      </w:r>
      <w:r w:rsidRPr="00070BB1">
        <w:rPr>
          <w:rFonts w:eastAsiaTheme="minorHAnsi"/>
          <w:color w:val="000000" w:themeColor="text1"/>
          <w:lang w:eastAsia="en-US"/>
        </w:rPr>
        <w:t>umělé vodicí linie nebo jejich zvláštní formy.</w:t>
      </w:r>
      <w:r w:rsidR="009B047D">
        <w:rPr>
          <w:rFonts w:eastAsiaTheme="minorHAnsi"/>
          <w:color w:val="000000" w:themeColor="text1"/>
          <w:lang w:eastAsia="en-US"/>
        </w:rPr>
        <w:t xml:space="preserve"> Přednostně se provádí </w:t>
      </w:r>
      <w:r w:rsidR="00D563EF">
        <w:rPr>
          <w:rFonts w:eastAsiaTheme="minorHAnsi"/>
          <w:color w:val="000000" w:themeColor="text1"/>
          <w:lang w:eastAsia="en-US"/>
        </w:rPr>
        <w:t>přirozená vodicí linie.</w:t>
      </w:r>
    </w:p>
    <w:p w14:paraId="1A832D35" w14:textId="77777777" w:rsidR="00C77614" w:rsidRPr="00070BB1" w:rsidRDefault="00C77614" w:rsidP="000339A7">
      <w:pPr>
        <w:pStyle w:val="Textnormy"/>
        <w:spacing w:after="100"/>
        <w:rPr>
          <w:rFonts w:eastAsiaTheme="minorHAnsi"/>
          <w:color w:val="000000" w:themeColor="text1"/>
          <w:lang w:eastAsia="en-US"/>
        </w:rPr>
      </w:pPr>
      <w:r w:rsidRPr="00070BB1">
        <w:rPr>
          <w:rFonts w:eastAsiaTheme="minorHAnsi"/>
          <w:color w:val="000000" w:themeColor="text1"/>
          <w:lang w:eastAsia="en-US"/>
        </w:rPr>
        <w:t xml:space="preserve">Orientační systém je tvořen následujícími základními oblastmi: </w:t>
      </w:r>
    </w:p>
    <w:p w14:paraId="356A1136" w14:textId="01159C6F" w:rsidR="00C77614" w:rsidRPr="00070BB1" w:rsidRDefault="00C77614" w:rsidP="000339A7">
      <w:pPr>
        <w:pStyle w:val="Seznamvnorm"/>
        <w:spacing w:after="100"/>
        <w:rPr>
          <w:rFonts w:eastAsiaTheme="minorHAnsi"/>
          <w:lang w:eastAsia="en-US"/>
        </w:rPr>
      </w:pPr>
      <w:r w:rsidRPr="00070BB1">
        <w:rPr>
          <w:rFonts w:eastAsiaTheme="minorHAnsi"/>
          <w:lang w:eastAsia="en-US"/>
        </w:rPr>
        <w:t xml:space="preserve">vizuální grafické informace </w:t>
      </w:r>
    </w:p>
    <w:p w14:paraId="41231EFB" w14:textId="77777777" w:rsidR="00C77614" w:rsidRPr="00070BB1" w:rsidRDefault="00C77614" w:rsidP="000339A7">
      <w:pPr>
        <w:pStyle w:val="Seznamvnorm"/>
        <w:spacing w:after="100"/>
        <w:rPr>
          <w:rFonts w:eastAsiaTheme="minorHAnsi"/>
          <w:lang w:eastAsia="en-US"/>
        </w:rPr>
      </w:pPr>
      <w:r w:rsidRPr="00070BB1">
        <w:rPr>
          <w:rFonts w:eastAsiaTheme="minorHAnsi"/>
          <w:lang w:eastAsia="en-US"/>
        </w:rPr>
        <w:t>hmatové informace</w:t>
      </w:r>
    </w:p>
    <w:p w14:paraId="7B685F44" w14:textId="77777777" w:rsidR="00C77614" w:rsidRPr="00070BB1" w:rsidRDefault="00C77614" w:rsidP="000339A7">
      <w:pPr>
        <w:pStyle w:val="Seznamvnorm"/>
        <w:spacing w:after="100"/>
        <w:rPr>
          <w:rFonts w:eastAsiaTheme="minorHAnsi"/>
          <w:lang w:eastAsia="en-US"/>
        </w:rPr>
      </w:pPr>
      <w:r w:rsidRPr="00070BB1">
        <w:rPr>
          <w:rFonts w:eastAsiaTheme="minorHAnsi"/>
          <w:lang w:eastAsia="en-US"/>
        </w:rPr>
        <w:t xml:space="preserve">akustické informace </w:t>
      </w:r>
    </w:p>
    <w:p w14:paraId="6E1BBCF8" w14:textId="77777777" w:rsidR="00C77614" w:rsidRPr="00070BB1" w:rsidRDefault="00C77614" w:rsidP="000339A7">
      <w:pPr>
        <w:pStyle w:val="Nadpis3"/>
        <w:spacing w:after="100"/>
      </w:pPr>
      <w:bookmarkStart w:id="227" w:name="_Toc170307530"/>
      <w:r w:rsidRPr="00070BB1">
        <w:t>6.2.1</w:t>
      </w:r>
      <w:r w:rsidRPr="00070BB1">
        <w:t> </w:t>
      </w:r>
      <w:r w:rsidRPr="00070BB1">
        <w:t>Vizuální grafické informace</w:t>
      </w:r>
      <w:bookmarkEnd w:id="227"/>
    </w:p>
    <w:p w14:paraId="392D6D4E" w14:textId="4E0BA443" w:rsidR="00C77614" w:rsidRPr="00070BB1" w:rsidRDefault="00C77614" w:rsidP="000339A7">
      <w:pPr>
        <w:pStyle w:val="Textnormy"/>
        <w:spacing w:after="100"/>
      </w:pPr>
      <w:r w:rsidRPr="00070BB1">
        <w:t>Vizuální grafické informace orientačního systému se umisťují na všech místech důležitých pro rozhodování</w:t>
      </w:r>
      <w:r w:rsidR="004F5EDF" w:rsidRPr="00070BB1">
        <w:t xml:space="preserve"> </w:t>
      </w:r>
      <w:r w:rsidR="004F5EDF" w:rsidRPr="000339A7">
        <w:rPr>
          <w:spacing w:val="-2"/>
        </w:rPr>
        <w:t>o </w:t>
      </w:r>
      <w:r w:rsidRPr="000339A7">
        <w:rPr>
          <w:spacing w:val="-2"/>
        </w:rPr>
        <w:t>směru trasy, úniku apod. (např. směrové informace,</w:t>
      </w:r>
      <w:r w:rsidR="004F5EDF" w:rsidRPr="000339A7">
        <w:rPr>
          <w:spacing w:val="-2"/>
        </w:rPr>
        <w:t xml:space="preserve"> v </w:t>
      </w:r>
      <w:r w:rsidRPr="000339A7">
        <w:rPr>
          <w:spacing w:val="-2"/>
        </w:rPr>
        <w:t>rámci areálů umístění orientačních plánů). Všechny ná</w:t>
      </w:r>
      <w:r w:rsidRPr="00070BB1">
        <w:t>pisy, symboly</w:t>
      </w:r>
      <w:r w:rsidR="004F5EDF" w:rsidRPr="00070BB1">
        <w:t xml:space="preserve"> a</w:t>
      </w:r>
      <w:r w:rsidR="004F5EDF">
        <w:t> </w:t>
      </w:r>
      <w:r w:rsidRPr="00070BB1">
        <w:t xml:space="preserve">piktogramy musí být jednotné po celé trase. </w:t>
      </w:r>
    </w:p>
    <w:p w14:paraId="1EC722E1" w14:textId="0AFD1A92" w:rsidR="00C77614" w:rsidRPr="00070BB1" w:rsidRDefault="00C77614" w:rsidP="000339A7">
      <w:pPr>
        <w:pStyle w:val="Textnormy"/>
        <w:spacing w:after="100"/>
      </w:pPr>
      <w:r w:rsidRPr="00070BB1">
        <w:t>Vizuální grafické informace jsou současně tvořeny bezpečnostními značkami</w:t>
      </w:r>
      <w:r w:rsidR="004F5EDF" w:rsidRPr="00070BB1">
        <w:t xml:space="preserve"> a</w:t>
      </w:r>
      <w:r w:rsidR="004F5EDF">
        <w:t> </w:t>
      </w:r>
      <w:r w:rsidRPr="00070BB1">
        <w:t>značením. Požadavky</w:t>
      </w:r>
      <w:r w:rsidR="004F5EDF" w:rsidRPr="00070BB1">
        <w:t xml:space="preserve"> a</w:t>
      </w:r>
      <w:r w:rsidR="004F5EDF">
        <w:t> </w:t>
      </w:r>
      <w:r w:rsidRPr="00070BB1">
        <w:t>zásady navrhování bezpečnostních značek</w:t>
      </w:r>
      <w:r w:rsidR="004F5EDF" w:rsidRPr="00070BB1">
        <w:t xml:space="preserve"> a</w:t>
      </w:r>
      <w:r w:rsidR="004F5EDF">
        <w:t> </w:t>
      </w:r>
      <w:r w:rsidRPr="00070BB1">
        <w:t>bezpečnostního značení jsou stanoveny</w:t>
      </w:r>
      <w:r w:rsidR="004F5EDF" w:rsidRPr="00070BB1">
        <w:t xml:space="preserve"> v</w:t>
      </w:r>
      <w:r w:rsidR="004F5EDF">
        <w:t> </w:t>
      </w:r>
      <w:r w:rsidRPr="00070BB1">
        <w:t>ČSN ISO 3864-1.</w:t>
      </w:r>
    </w:p>
    <w:p w14:paraId="5891C789" w14:textId="7BB36633" w:rsidR="00C77614" w:rsidRPr="00070BB1" w:rsidRDefault="00C77614" w:rsidP="000339A7">
      <w:pPr>
        <w:pStyle w:val="Textnormy"/>
        <w:spacing w:after="100"/>
      </w:pPr>
      <w:r w:rsidRPr="00070BB1">
        <w:t>Požadavky na vizuální grafické informace infrastruktury železničních staveb jsou stanoveny</w:t>
      </w:r>
      <w:r w:rsidR="004F5EDF" w:rsidRPr="00070BB1">
        <w:t xml:space="preserve"> v</w:t>
      </w:r>
      <w:r w:rsidR="004F5EDF">
        <w:t> </w:t>
      </w:r>
      <w:r w:rsidRPr="00070BB1">
        <w:t>ČSN EN 16584-2.</w:t>
      </w:r>
    </w:p>
    <w:p w14:paraId="6BA0BCA4" w14:textId="7677A6F7" w:rsidR="00C77614" w:rsidRPr="00070BB1" w:rsidRDefault="00C77614" w:rsidP="000339A7">
      <w:pPr>
        <w:pStyle w:val="Textnormy"/>
        <w:spacing w:after="100"/>
        <w:rPr>
          <w:rFonts w:eastAsiaTheme="minorHAnsi"/>
        </w:rPr>
      </w:pPr>
      <w:r w:rsidRPr="00070BB1">
        <w:t>Vizuální grafické informace musí být kontrastní podle požadavků stanovených</w:t>
      </w:r>
      <w:r w:rsidR="004F5EDF" w:rsidRPr="00070BB1">
        <w:t xml:space="preserve"> v</w:t>
      </w:r>
      <w:r w:rsidR="004F5EDF">
        <w:t> </w:t>
      </w:r>
      <w:r w:rsidRPr="00070BB1">
        <w:t>kapitole</w:t>
      </w:r>
      <w:r w:rsidR="004F5EDF" w:rsidRPr="00070BB1">
        <w:t xml:space="preserve"> 5</w:t>
      </w:r>
      <w:r w:rsidR="004F5EDF">
        <w:t> </w:t>
      </w:r>
      <w:r w:rsidRPr="00070BB1">
        <w:t>a musí být navrženy</w:t>
      </w:r>
      <w:r w:rsidR="004F5EDF" w:rsidRPr="00070BB1">
        <w:t xml:space="preserve"> a</w:t>
      </w:r>
      <w:r w:rsidR="004F5EDF">
        <w:t> </w:t>
      </w:r>
      <w:r w:rsidRPr="00070BB1">
        <w:t>umístěny tak, aby informace byly dostupné</w:t>
      </w:r>
      <w:r w:rsidR="004F5EDF" w:rsidRPr="00070BB1">
        <w:t xml:space="preserve"> a</w:t>
      </w:r>
      <w:r w:rsidR="004F5EDF">
        <w:t> </w:t>
      </w:r>
      <w:r w:rsidRPr="00070BB1">
        <w:t>čitelné</w:t>
      </w:r>
      <w:r w:rsidR="004F5EDF" w:rsidRPr="00070BB1">
        <w:t xml:space="preserve"> i</w:t>
      </w:r>
      <w:r w:rsidR="004F5EDF">
        <w:t> </w:t>
      </w:r>
      <w:r w:rsidRPr="00070BB1">
        <w:t>pro osoby malého vzrůstu</w:t>
      </w:r>
      <w:r w:rsidR="004F5EDF" w:rsidRPr="00070BB1">
        <w:t xml:space="preserve"> a</w:t>
      </w:r>
      <w:r w:rsidR="004F5EDF">
        <w:t> </w:t>
      </w:r>
      <w:r w:rsidRPr="00070BB1">
        <w:t>osoby na vozíku.</w:t>
      </w:r>
    </w:p>
    <w:p w14:paraId="1071D2AC" w14:textId="77777777" w:rsidR="00C77614" w:rsidRPr="00070BB1" w:rsidRDefault="00C77614" w:rsidP="000339A7">
      <w:pPr>
        <w:pStyle w:val="Nadpis3"/>
        <w:spacing w:after="100"/>
        <w:rPr>
          <w:rFonts w:eastAsiaTheme="minorHAnsi"/>
          <w:lang w:eastAsia="en-US"/>
        </w:rPr>
      </w:pPr>
      <w:bookmarkStart w:id="228" w:name="_Toc170307531"/>
      <w:r w:rsidRPr="00070BB1">
        <w:rPr>
          <w:rFonts w:eastAsiaTheme="minorHAnsi"/>
          <w:lang w:eastAsia="en-US"/>
        </w:rPr>
        <w:t>6.2.2</w:t>
      </w:r>
      <w:r w:rsidRPr="00070BB1">
        <w:t> </w:t>
      </w:r>
      <w:r w:rsidRPr="00070BB1">
        <w:rPr>
          <w:rFonts w:eastAsiaTheme="minorHAnsi"/>
          <w:lang w:eastAsia="en-US"/>
        </w:rPr>
        <w:t>Hmatové informace orientačního systému</w:t>
      </w:r>
      <w:bookmarkEnd w:id="228"/>
    </w:p>
    <w:p w14:paraId="79ABC3F5" w14:textId="1BDCF48B" w:rsidR="00C77614" w:rsidRPr="00070BB1" w:rsidRDefault="00C77614" w:rsidP="000339A7">
      <w:pPr>
        <w:pStyle w:val="Textnormy"/>
        <w:spacing w:after="100"/>
        <w:rPr>
          <w:rFonts w:eastAsiaTheme="minorHAnsi"/>
          <w:lang w:eastAsia="en-US"/>
        </w:rPr>
      </w:pPr>
      <w:r w:rsidRPr="00070BB1">
        <w:rPr>
          <w:rFonts w:eastAsiaTheme="minorHAnsi"/>
          <w:lang w:eastAsia="en-US"/>
        </w:rPr>
        <w:t>Základními hmatovými informacemi orientačního systému jsou hmatové prvky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hmatové (haptické) štítky.</w:t>
      </w:r>
    </w:p>
    <w:p w14:paraId="4D89860A" w14:textId="77777777" w:rsidR="00C77614" w:rsidRPr="00070BB1" w:rsidRDefault="00C77614" w:rsidP="000339A7">
      <w:pPr>
        <w:pStyle w:val="Nadpis4"/>
        <w:spacing w:after="100"/>
        <w:rPr>
          <w:rFonts w:eastAsiaTheme="minorHAnsi"/>
          <w:lang w:eastAsia="en-US"/>
        </w:rPr>
      </w:pPr>
      <w:r w:rsidRPr="00070BB1">
        <w:rPr>
          <w:rFonts w:eastAsiaTheme="minorHAnsi"/>
          <w:lang w:eastAsia="en-US"/>
        </w:rPr>
        <w:t>6.2.2.1</w:t>
      </w:r>
      <w:r w:rsidRPr="00070BB1">
        <w:t> </w:t>
      </w:r>
      <w:r w:rsidRPr="00070BB1">
        <w:rPr>
          <w:rFonts w:eastAsiaTheme="minorHAnsi"/>
          <w:lang w:eastAsia="en-US"/>
        </w:rPr>
        <w:t>Hmatové prvky</w:t>
      </w:r>
    </w:p>
    <w:p w14:paraId="2FE8072C" w14:textId="58D50172" w:rsidR="00C77614" w:rsidRDefault="00C77614" w:rsidP="000339A7">
      <w:pPr>
        <w:pStyle w:val="Textnormy"/>
        <w:spacing w:after="100"/>
        <w:rPr>
          <w:rFonts w:eastAsiaTheme="minorEastAsia"/>
        </w:rPr>
      </w:pPr>
      <w:r w:rsidRPr="00070BB1">
        <w:rPr>
          <w:rFonts w:eastAsiaTheme="minorHAnsi"/>
        </w:rPr>
        <w:t xml:space="preserve">Hmatové prvky </w:t>
      </w:r>
      <w:r w:rsidRPr="00070BB1">
        <w:rPr>
          <w:rFonts w:eastAsiaTheme="minorEastAsia"/>
        </w:rPr>
        <w:t xml:space="preserve">musí být jednoznačně identifikovatelné </w:t>
      </w:r>
      <w:r w:rsidRPr="00070BB1">
        <w:rPr>
          <w:rFonts w:eastAsiaTheme="minorHAnsi"/>
        </w:rPr>
        <w:t>holí</w:t>
      </w:r>
      <w:r w:rsidR="004F5EDF" w:rsidRPr="00070BB1">
        <w:rPr>
          <w:rFonts w:eastAsiaTheme="minorHAnsi"/>
        </w:rPr>
        <w:t xml:space="preserve"> a</w:t>
      </w:r>
      <w:r w:rsidR="004F5EDF">
        <w:rPr>
          <w:rFonts w:eastAsiaTheme="minorHAnsi"/>
        </w:rPr>
        <w:t> </w:t>
      </w:r>
      <w:r w:rsidRPr="00070BB1">
        <w:rPr>
          <w:rFonts w:eastAsiaTheme="minorHAnsi"/>
        </w:rPr>
        <w:t xml:space="preserve">nášlapem od okolí </w:t>
      </w:r>
      <w:r w:rsidRPr="00070BB1">
        <w:rPr>
          <w:rFonts w:eastAsiaTheme="minorEastAsia"/>
        </w:rPr>
        <w:t>podle jejich rozměru</w:t>
      </w:r>
      <w:r w:rsidR="004F5EDF" w:rsidRPr="00070BB1">
        <w:rPr>
          <w:rFonts w:eastAsiaTheme="minorEastAsia"/>
        </w:rPr>
        <w:t xml:space="preserve"> a</w:t>
      </w:r>
      <w:r w:rsidR="004F5EDF">
        <w:rPr>
          <w:rFonts w:eastAsiaTheme="minorEastAsia"/>
        </w:rPr>
        <w:t> </w:t>
      </w:r>
      <w:r w:rsidRPr="00070BB1">
        <w:rPr>
          <w:rFonts w:eastAsiaTheme="minorEastAsia"/>
        </w:rPr>
        <w:t>povrchu.</w:t>
      </w:r>
    </w:p>
    <w:p w14:paraId="25DB71C1" w14:textId="27F09F1D" w:rsidR="00D563EF" w:rsidRPr="00070BB1" w:rsidRDefault="00D563EF" w:rsidP="000339A7">
      <w:pPr>
        <w:pStyle w:val="Textnormy"/>
        <w:spacing w:after="100"/>
        <w:rPr>
          <w:rFonts w:eastAsiaTheme="minorEastAsia"/>
        </w:rPr>
      </w:pPr>
      <w:r>
        <w:rPr>
          <w:rFonts w:eastAsiaTheme="minorEastAsia"/>
        </w:rPr>
        <w:t>Jedná se například o dlažební kostky</w:t>
      </w:r>
      <w:r w:rsidR="00982983">
        <w:rPr>
          <w:rFonts w:eastAsiaTheme="minorEastAsia"/>
        </w:rPr>
        <w:t xml:space="preserve"> a </w:t>
      </w:r>
      <w:r>
        <w:rPr>
          <w:rFonts w:eastAsiaTheme="minorEastAsia"/>
        </w:rPr>
        <w:t xml:space="preserve">desky, nalepovací prvky se speciální hmatovou úpravou nebo reliéfním povrchem. Tyto </w:t>
      </w:r>
      <w:r w:rsidR="000339A7">
        <w:rPr>
          <w:rFonts w:eastAsiaTheme="minorEastAsia"/>
        </w:rPr>
        <w:t>prvky mohou být například z betonu, kamene, keramiky, kovu</w:t>
      </w:r>
      <w:r w:rsidR="008203C9">
        <w:rPr>
          <w:rFonts w:eastAsiaTheme="minorEastAsia"/>
        </w:rPr>
        <w:t>, umělého kamene, plastu</w:t>
      </w:r>
      <w:r w:rsidR="000339A7">
        <w:rPr>
          <w:rFonts w:eastAsiaTheme="minorEastAsia"/>
        </w:rPr>
        <w:t xml:space="preserve"> apod.</w:t>
      </w:r>
    </w:p>
    <w:p w14:paraId="7367FF25" w14:textId="78403B20" w:rsidR="00C77614" w:rsidRPr="00070BB1" w:rsidRDefault="00C77614" w:rsidP="000339A7">
      <w:pPr>
        <w:pStyle w:val="Textnormy"/>
        <w:spacing w:after="100"/>
      </w:pPr>
      <w:r w:rsidRPr="00070BB1">
        <w:t>Povrch plochy do vzdálenosti nejméně 250 mm od hmatových prvků (umělá vodicí linie, signální pás, vodicí linie</w:t>
      </w:r>
      <w:r w:rsidR="004F5EDF" w:rsidRPr="00070BB1">
        <w:t xml:space="preserve"> s</w:t>
      </w:r>
      <w:r w:rsidR="004F5EDF">
        <w:t> </w:t>
      </w:r>
      <w:r w:rsidRPr="00070BB1">
        <w:t>funkcí varovného pásu, varovný pás, varovný pás na speciální dráze) musí zajistit hmatový kontrast</w:t>
      </w:r>
      <w:r w:rsidR="004F5EDF">
        <w:t xml:space="preserve"> – </w:t>
      </w:r>
      <w:r w:rsidRPr="00070BB1">
        <w:t>povrch musí být rovinný</w:t>
      </w:r>
      <w:r w:rsidRPr="00070BB1">
        <w:rPr>
          <w:rFonts w:eastAsiaTheme="minorHAnsi"/>
        </w:rPr>
        <w:t>, bez výstupků, drážek</w:t>
      </w:r>
      <w:r w:rsidR="004F5EDF" w:rsidRPr="00070BB1">
        <w:rPr>
          <w:rFonts w:eastAsiaTheme="minorHAnsi"/>
        </w:rPr>
        <w:t xml:space="preserve"> a</w:t>
      </w:r>
      <w:r w:rsidR="004F5EDF">
        <w:rPr>
          <w:rFonts w:eastAsiaTheme="minorHAnsi"/>
        </w:rPr>
        <w:t> </w:t>
      </w:r>
      <w:r w:rsidRPr="00070BB1">
        <w:rPr>
          <w:rFonts w:eastAsiaTheme="minorHAnsi"/>
        </w:rPr>
        <w:t>podobných tvarových úprav</w:t>
      </w:r>
      <w:r w:rsidR="004F5EDF" w:rsidRPr="00070BB1">
        <w:rPr>
          <w:rFonts w:eastAsiaTheme="minorHAnsi"/>
        </w:rPr>
        <w:t xml:space="preserve"> a</w:t>
      </w:r>
      <w:r w:rsidR="004F5EDF">
        <w:rPr>
          <w:rFonts w:eastAsiaTheme="minorHAnsi"/>
        </w:rPr>
        <w:t> </w:t>
      </w:r>
      <w:r w:rsidRPr="00070BB1">
        <w:rPr>
          <w:rFonts w:eastAsiaTheme="minorHAnsi"/>
        </w:rPr>
        <w:t xml:space="preserve">s </w:t>
      </w:r>
      <w:r w:rsidRPr="00070BB1">
        <w:t>dodržením požadavku na protiskluzné vlastnosti. Šířka spár smí být nejvýše</w:t>
      </w:r>
      <w:r w:rsidR="004F5EDF" w:rsidRPr="00070BB1">
        <w:t xml:space="preserve"> 4</w:t>
      </w:r>
      <w:r w:rsidR="004F5EDF">
        <w:t> </w:t>
      </w:r>
      <w:r w:rsidRPr="00070BB1">
        <w:t>mm. Vzdálenosti spár ani počet spár není omezen.</w:t>
      </w:r>
    </w:p>
    <w:p w14:paraId="77B41850" w14:textId="5A53CFA7" w:rsidR="00C77614" w:rsidRPr="00070BB1" w:rsidRDefault="00C77614" w:rsidP="00C77614">
      <w:pPr>
        <w:pStyle w:val="Poznmka"/>
      </w:pPr>
      <w:r w:rsidRPr="00070BB1">
        <w:t>POZNÁMKA</w:t>
      </w:r>
      <w:r w:rsidRPr="00070BB1">
        <w:t> </w:t>
      </w:r>
      <w:r w:rsidRPr="00070BB1">
        <w:t xml:space="preserve">Požadavek splňují například dlažební kostky nebo dlažební desky se zkosenou hranou, jejíž </w:t>
      </w:r>
      <w:r w:rsidR="003A6827">
        <w:t xml:space="preserve">zkosení </w:t>
      </w:r>
      <w:r w:rsidR="007D5281" w:rsidRPr="007D5281">
        <w:t>nepřesahuje</w:t>
      </w:r>
      <w:r w:rsidR="003A6827">
        <w:t xml:space="preserve"> </w:t>
      </w:r>
      <w:r w:rsidR="004F5EDF" w:rsidRPr="00070BB1">
        <w:t>2</w:t>
      </w:r>
      <w:r w:rsidR="004F5EDF">
        <w:t> </w:t>
      </w:r>
      <w:r w:rsidRPr="00070BB1">
        <w:t>mm.</w:t>
      </w:r>
    </w:p>
    <w:p w14:paraId="5315A83A" w14:textId="52EF78D2" w:rsidR="00C77614" w:rsidRPr="00070BB1" w:rsidRDefault="00C77614" w:rsidP="000339A7">
      <w:pPr>
        <w:pStyle w:val="Textnormy"/>
        <w:spacing w:after="100"/>
      </w:pPr>
      <w:r w:rsidRPr="00070BB1">
        <w:t>Podrobnosti pro návrh</w:t>
      </w:r>
      <w:r w:rsidR="004F5EDF" w:rsidRPr="00070BB1">
        <w:t xml:space="preserve"> a</w:t>
      </w:r>
      <w:r w:rsidR="004F5EDF">
        <w:t> </w:t>
      </w:r>
      <w:r w:rsidRPr="00070BB1">
        <w:t>užití hmatových prvků jsou uvedeny</w:t>
      </w:r>
      <w:r w:rsidR="004F5EDF" w:rsidRPr="00070BB1">
        <w:t xml:space="preserve"> v</w:t>
      </w:r>
      <w:r w:rsidR="004F5EDF">
        <w:t> </w:t>
      </w:r>
      <w:r w:rsidRPr="00070BB1">
        <w:t>ČSN 73 6110.</w:t>
      </w:r>
    </w:p>
    <w:p w14:paraId="00E399F5" w14:textId="77777777" w:rsidR="00C77614" w:rsidRPr="00070BB1" w:rsidRDefault="00C77614" w:rsidP="000339A7">
      <w:pPr>
        <w:pStyle w:val="Textnormy"/>
        <w:spacing w:after="100"/>
        <w:rPr>
          <w:rFonts w:eastAsiaTheme="minorHAnsi"/>
          <w:lang w:eastAsia="en-US"/>
        </w:rPr>
      </w:pPr>
      <w:r w:rsidRPr="00070BB1">
        <w:rPr>
          <w:rFonts w:eastAsiaTheme="minorHAnsi"/>
          <w:lang w:eastAsia="en-US"/>
        </w:rPr>
        <w:t>Hmatové prvky jsou následující:</w:t>
      </w:r>
    </w:p>
    <w:p w14:paraId="3695FA29" w14:textId="77777777" w:rsidR="00C77614" w:rsidRPr="00070BB1" w:rsidRDefault="00C77614" w:rsidP="000339A7">
      <w:pPr>
        <w:pStyle w:val="Nadpis5"/>
        <w:spacing w:after="100"/>
        <w:rPr>
          <w:rFonts w:eastAsiaTheme="minorHAnsi"/>
          <w:lang w:eastAsia="en-US"/>
        </w:rPr>
      </w:pPr>
      <w:r w:rsidRPr="00070BB1">
        <w:rPr>
          <w:rFonts w:eastAsiaTheme="minorHAnsi"/>
          <w:lang w:eastAsia="en-US"/>
        </w:rPr>
        <w:t>6.2.2.1.1</w:t>
      </w:r>
      <w:r w:rsidRPr="00070BB1">
        <w:rPr>
          <w:rFonts w:eastAsiaTheme="minorHAnsi"/>
          <w:lang w:eastAsia="en-US"/>
        </w:rPr>
        <w:t> </w:t>
      </w:r>
      <w:r w:rsidRPr="00070BB1">
        <w:rPr>
          <w:rFonts w:eastAsiaTheme="minorHAnsi"/>
          <w:lang w:eastAsia="en-US"/>
        </w:rPr>
        <w:t>Vodicí linie</w:t>
      </w:r>
    </w:p>
    <w:p w14:paraId="32AACC8A" w14:textId="76E99E37" w:rsidR="00C77614" w:rsidRPr="00070BB1" w:rsidRDefault="00C77614" w:rsidP="000339A7">
      <w:pPr>
        <w:pStyle w:val="Textnormy"/>
        <w:spacing w:after="100"/>
        <w:rPr>
          <w:lang w:eastAsia="en-US"/>
        </w:rPr>
      </w:pPr>
      <w:r w:rsidRPr="00070BB1">
        <w:rPr>
          <w:rFonts w:eastAsiaTheme="minorHAnsi"/>
          <w:lang w:eastAsia="en-US"/>
        </w:rPr>
        <w:t>Vodicí linie je součást prostředí nebo stavby sloužící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 xml:space="preserve">orientaci osob </w:t>
      </w:r>
      <w:r w:rsidRPr="00070BB1">
        <w:rPr>
          <w:lang w:eastAsia="en-US"/>
        </w:rPr>
        <w:t>se zrakovým postižením</w:t>
      </w:r>
      <w:r w:rsidRPr="00070BB1">
        <w:rPr>
          <w:rFonts w:eastAsiaTheme="minorHAnsi"/>
          <w:lang w:eastAsia="en-US"/>
        </w:rPr>
        <w:t xml:space="preserve"> při pohybu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interiéru</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 xml:space="preserve">exteriéru. </w:t>
      </w:r>
      <w:r w:rsidRPr="00070BB1">
        <w:rPr>
          <w:lang w:eastAsia="en-US"/>
        </w:rPr>
        <w:t>Vodicí linie jsou přirozené vodicí linie</w:t>
      </w:r>
      <w:r w:rsidR="004F5EDF" w:rsidRPr="00070BB1">
        <w:rPr>
          <w:lang w:eastAsia="en-US"/>
        </w:rPr>
        <w:t xml:space="preserve"> a</w:t>
      </w:r>
      <w:r w:rsidR="004F5EDF">
        <w:rPr>
          <w:lang w:eastAsia="en-US"/>
        </w:rPr>
        <w:t> </w:t>
      </w:r>
      <w:r w:rsidRPr="00070BB1">
        <w:rPr>
          <w:lang w:eastAsia="en-US"/>
        </w:rPr>
        <w:t>umělé vodicí linie. Zvláštními formami umělé vodicí linie jsou signální pás, vodicí linie pro přecházení</w:t>
      </w:r>
      <w:r w:rsidR="001C597D">
        <w:rPr>
          <w:lang w:eastAsia="en-US"/>
        </w:rPr>
        <w:t>,</w:t>
      </w:r>
      <w:r w:rsidR="004F5EDF">
        <w:rPr>
          <w:lang w:eastAsia="en-US"/>
        </w:rPr>
        <w:t> </w:t>
      </w:r>
      <w:r w:rsidRPr="00070BB1">
        <w:rPr>
          <w:lang w:eastAsia="en-US"/>
        </w:rPr>
        <w:t>vodicí linie</w:t>
      </w:r>
      <w:r w:rsidR="004F5EDF" w:rsidRPr="00070BB1">
        <w:rPr>
          <w:lang w:eastAsia="en-US"/>
        </w:rPr>
        <w:t xml:space="preserve"> s</w:t>
      </w:r>
      <w:r w:rsidR="004F5EDF">
        <w:rPr>
          <w:lang w:eastAsia="en-US"/>
        </w:rPr>
        <w:t> </w:t>
      </w:r>
      <w:r w:rsidRPr="00070BB1">
        <w:rPr>
          <w:lang w:eastAsia="en-US"/>
        </w:rPr>
        <w:t>funkcí varovného pásu</w:t>
      </w:r>
      <w:r w:rsidR="001C597D">
        <w:rPr>
          <w:lang w:eastAsia="en-US"/>
        </w:rPr>
        <w:t xml:space="preserve"> a vod</w:t>
      </w:r>
      <w:r w:rsidR="00880C20">
        <w:rPr>
          <w:lang w:eastAsia="en-US"/>
        </w:rPr>
        <w:t>i</w:t>
      </w:r>
      <w:r w:rsidR="001C597D">
        <w:rPr>
          <w:lang w:eastAsia="en-US"/>
        </w:rPr>
        <w:t>cí linie přechodu přes železniční dráhu</w:t>
      </w:r>
      <w:r w:rsidRPr="00070BB1">
        <w:rPr>
          <w:lang w:eastAsia="en-US"/>
        </w:rPr>
        <w:t>.</w:t>
      </w:r>
    </w:p>
    <w:p w14:paraId="5D75A0AC" w14:textId="77777777" w:rsidR="00C77614" w:rsidRPr="00070BB1" w:rsidRDefault="00C77614" w:rsidP="005D4FAC">
      <w:pPr>
        <w:pStyle w:val="Nadpis5"/>
        <w:pageBreakBefore/>
        <w:spacing w:before="0"/>
        <w:rPr>
          <w:rFonts w:eastAsiaTheme="minorHAnsi"/>
          <w:lang w:eastAsia="en-US"/>
        </w:rPr>
      </w:pPr>
      <w:r w:rsidRPr="00070BB1">
        <w:rPr>
          <w:rFonts w:eastAsiaTheme="minorHAnsi"/>
          <w:lang w:eastAsia="en-US"/>
        </w:rPr>
        <w:lastRenderedPageBreak/>
        <w:t>6.2.2.1.2</w:t>
      </w:r>
      <w:r w:rsidRPr="00070BB1">
        <w:t> </w:t>
      </w:r>
      <w:r w:rsidRPr="00070BB1">
        <w:rPr>
          <w:rFonts w:eastAsiaTheme="minorHAnsi"/>
          <w:lang w:eastAsia="en-US"/>
        </w:rPr>
        <w:t>Přirozená vodicí linie</w:t>
      </w:r>
    </w:p>
    <w:p w14:paraId="04A1DED3" w14:textId="59BD535C" w:rsidR="00C77614" w:rsidRPr="008203C9" w:rsidRDefault="00C77614" w:rsidP="00C77614">
      <w:pPr>
        <w:pStyle w:val="Textnormy"/>
        <w:rPr>
          <w:spacing w:val="-2"/>
        </w:rPr>
      </w:pPr>
      <w:r w:rsidRPr="008203C9">
        <w:rPr>
          <w:lang w:eastAsia="en-US"/>
        </w:rPr>
        <w:t>Přirozen</w:t>
      </w:r>
      <w:r w:rsidR="008203C9" w:rsidRPr="008203C9">
        <w:rPr>
          <w:lang w:eastAsia="en-US"/>
        </w:rPr>
        <w:t>á</w:t>
      </w:r>
      <w:r w:rsidRPr="008203C9">
        <w:rPr>
          <w:lang w:eastAsia="en-US"/>
        </w:rPr>
        <w:t xml:space="preserve"> vodicí lini</w:t>
      </w:r>
      <w:r w:rsidR="008203C9" w:rsidRPr="008203C9">
        <w:rPr>
          <w:lang w:eastAsia="en-US"/>
        </w:rPr>
        <w:t>e</w:t>
      </w:r>
      <w:r w:rsidRPr="008203C9">
        <w:rPr>
          <w:lang w:eastAsia="en-US"/>
        </w:rPr>
        <w:t xml:space="preserve"> je tvořena součástmi prostředí, zejména stěnami budovy, podezdívkami plotů, liniovými prvky (např. zahradní obrubník</w:t>
      </w:r>
      <w:r w:rsidR="00880C20" w:rsidRPr="008203C9">
        <w:rPr>
          <w:lang w:eastAsia="en-US"/>
        </w:rPr>
        <w:t>, vodicí lišta, vodicí tyč</w:t>
      </w:r>
      <w:r w:rsidRPr="008203C9">
        <w:rPr>
          <w:lang w:eastAsia="en-US"/>
        </w:rPr>
        <w:t xml:space="preserve">) </w:t>
      </w:r>
      <w:r w:rsidR="00414126" w:rsidRPr="008203C9">
        <w:rPr>
          <w:lang w:eastAsia="en-US"/>
        </w:rPr>
        <w:t xml:space="preserve">ve výšce nebo </w:t>
      </w:r>
      <w:r w:rsidRPr="008203C9">
        <w:rPr>
          <w:lang w:eastAsia="en-US"/>
        </w:rPr>
        <w:t>výšky alespoň 60 mm, zábradlím se zarážkou pro bílou hůl nebo jinými kompaktními prvky šířky nejméně 400 mm</w:t>
      </w:r>
      <w:r w:rsidR="004F5EDF" w:rsidRPr="008203C9">
        <w:rPr>
          <w:lang w:eastAsia="en-US"/>
        </w:rPr>
        <w:t xml:space="preserve"> a </w:t>
      </w:r>
      <w:r w:rsidRPr="008203C9">
        <w:rPr>
          <w:lang w:eastAsia="en-US"/>
        </w:rPr>
        <w:t>výšky nejméně 300 mm</w:t>
      </w:r>
      <w:r w:rsidRPr="008203C9">
        <w:rPr>
          <w:rStyle w:val="TextnormyChar1"/>
        </w:rPr>
        <w:t xml:space="preserve">. Přirozenou </w:t>
      </w:r>
      <w:r w:rsidRPr="008203C9">
        <w:rPr>
          <w:rStyle w:val="TextnormyChar1"/>
          <w:spacing w:val="-2"/>
        </w:rPr>
        <w:t>vodicí linii může</w:t>
      </w:r>
      <w:r w:rsidR="004F5EDF" w:rsidRPr="008203C9">
        <w:rPr>
          <w:rStyle w:val="TextnormyChar1"/>
          <w:spacing w:val="-2"/>
        </w:rPr>
        <w:t xml:space="preserve"> v </w:t>
      </w:r>
      <w:r w:rsidRPr="008203C9">
        <w:rPr>
          <w:rStyle w:val="TextnormyChar1"/>
          <w:spacing w:val="-2"/>
        </w:rPr>
        <w:t>odůvodněných případech tvořit okraj komunikace bez obrubníku nebo bez zvýšeného obrubníku.</w:t>
      </w:r>
    </w:p>
    <w:p w14:paraId="50EDED30" w14:textId="2F2340DC" w:rsidR="00C77614" w:rsidRPr="008203C9" w:rsidRDefault="00C77614" w:rsidP="00C77614">
      <w:pPr>
        <w:pStyle w:val="Textnormy"/>
        <w:rPr>
          <w:lang w:eastAsia="en-US"/>
        </w:rPr>
      </w:pPr>
      <w:r w:rsidRPr="008203C9">
        <w:rPr>
          <w:lang w:eastAsia="en-US"/>
        </w:rPr>
        <w:t>Přerušit přirozenou vodicí linii lze nejvýše na vzdálenost 8</w:t>
      </w:r>
      <w:r w:rsidR="00414126" w:rsidRPr="008203C9">
        <w:rPr>
          <w:lang w:eastAsia="en-US"/>
        </w:rPr>
        <w:t xml:space="preserve"> </w:t>
      </w:r>
      <w:r w:rsidRPr="008203C9">
        <w:rPr>
          <w:lang w:eastAsia="en-US"/>
        </w:rPr>
        <w:t>000 mm mezi jednotlivými částmi přirozeného hmatného vedení pro osoby se zrakovým postižením, zejména mezi obvodovými stěnami jednotlivých budov umístěných při chodníku. Délka jednotlivých částí přirozeného hmatného vedení musí být nejméně 1</w:t>
      </w:r>
      <w:r w:rsidR="00414126" w:rsidRPr="008203C9">
        <w:rPr>
          <w:lang w:eastAsia="en-US"/>
        </w:rPr>
        <w:t xml:space="preserve"> </w:t>
      </w:r>
      <w:r w:rsidRPr="008203C9">
        <w:rPr>
          <w:lang w:eastAsia="en-US"/>
        </w:rPr>
        <w:t>500 mm,</w:t>
      </w:r>
      <w:r w:rsidR="004F5EDF" w:rsidRPr="008203C9">
        <w:rPr>
          <w:lang w:eastAsia="en-US"/>
        </w:rPr>
        <w:t xml:space="preserve"> v </w:t>
      </w:r>
      <w:r w:rsidRPr="008203C9">
        <w:rPr>
          <w:lang w:eastAsia="en-US"/>
        </w:rPr>
        <w:t>odůvodněných případech</w:t>
      </w:r>
      <w:r w:rsidR="004F5EDF" w:rsidRPr="008203C9">
        <w:rPr>
          <w:lang w:eastAsia="en-US"/>
        </w:rPr>
        <w:t xml:space="preserve"> u </w:t>
      </w:r>
      <w:r w:rsidRPr="008203C9">
        <w:rPr>
          <w:lang w:eastAsia="en-US"/>
        </w:rPr>
        <w:t>změn dokončených staveb lze snížit na nejméně 1</w:t>
      </w:r>
      <w:r w:rsidR="00414126" w:rsidRPr="008203C9">
        <w:rPr>
          <w:lang w:eastAsia="en-US"/>
        </w:rPr>
        <w:t xml:space="preserve"> </w:t>
      </w:r>
      <w:r w:rsidRPr="008203C9">
        <w:rPr>
          <w:lang w:eastAsia="en-US"/>
        </w:rPr>
        <w:t>000 mm. Přerušení přirozené vodicí linie</w:t>
      </w:r>
      <w:r w:rsidR="004F5EDF" w:rsidRPr="008203C9">
        <w:rPr>
          <w:lang w:eastAsia="en-US"/>
        </w:rPr>
        <w:t xml:space="preserve"> v </w:t>
      </w:r>
      <w:r w:rsidRPr="008203C9">
        <w:rPr>
          <w:lang w:eastAsia="en-US"/>
        </w:rPr>
        <w:t>délce větší než 8</w:t>
      </w:r>
      <w:r w:rsidR="00414126" w:rsidRPr="008203C9">
        <w:rPr>
          <w:lang w:eastAsia="en-US"/>
        </w:rPr>
        <w:t xml:space="preserve"> </w:t>
      </w:r>
      <w:r w:rsidRPr="008203C9">
        <w:rPr>
          <w:lang w:eastAsia="en-US"/>
        </w:rPr>
        <w:t>000 mm musí být doplněno vodicí linií umělou vedenou primárně ve směru přirozené vodicí linie.</w:t>
      </w:r>
    </w:p>
    <w:p w14:paraId="52B12E8A" w14:textId="77777777" w:rsidR="00C77614" w:rsidRPr="00070BB1" w:rsidRDefault="00C77614" w:rsidP="00C77614">
      <w:pPr>
        <w:pStyle w:val="Nadpis5"/>
        <w:rPr>
          <w:rFonts w:eastAsiaTheme="minorHAnsi"/>
          <w:lang w:eastAsia="en-US"/>
        </w:rPr>
      </w:pPr>
      <w:r w:rsidRPr="00070BB1">
        <w:rPr>
          <w:rFonts w:eastAsiaTheme="minorHAnsi"/>
          <w:lang w:eastAsia="en-US"/>
        </w:rPr>
        <w:t>6.2.2.1.3</w:t>
      </w:r>
      <w:r w:rsidRPr="00070BB1">
        <w:t> </w:t>
      </w:r>
      <w:r w:rsidRPr="00070BB1">
        <w:rPr>
          <w:rFonts w:eastAsiaTheme="minorHAnsi"/>
          <w:lang w:eastAsia="en-US"/>
        </w:rPr>
        <w:t>Umělá vodicí linie</w:t>
      </w:r>
    </w:p>
    <w:p w14:paraId="725357BF" w14:textId="4F33CB02" w:rsidR="00C77614" w:rsidRPr="00070BB1" w:rsidRDefault="00C77614" w:rsidP="00C77614">
      <w:pPr>
        <w:pStyle w:val="Textnormy"/>
        <w:rPr>
          <w:rFonts w:eastAsiaTheme="minorHAnsi"/>
          <w:lang w:eastAsia="en-US"/>
        </w:rPr>
      </w:pPr>
      <w:r w:rsidRPr="00070BB1">
        <w:rPr>
          <w:rFonts w:eastAsiaTheme="minorHAnsi"/>
          <w:lang w:eastAsia="en-US"/>
        </w:rPr>
        <w:t>Umělá vodicí linie sloužící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orientaci osob se zrakovým postižením při pohybu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interiéru nebo exteriéru. Umělá vod</w:t>
      </w:r>
      <w:r w:rsidR="00802F87">
        <w:rPr>
          <w:rFonts w:eastAsiaTheme="minorHAnsi"/>
          <w:lang w:eastAsia="en-US"/>
        </w:rPr>
        <w:t>i</w:t>
      </w:r>
      <w:r w:rsidRPr="00070BB1">
        <w:rPr>
          <w:rFonts w:eastAsiaTheme="minorHAnsi"/>
          <w:lang w:eastAsia="en-US"/>
        </w:rPr>
        <w:t xml:space="preserve">cí linie </w:t>
      </w:r>
      <w:proofErr w:type="gramStart"/>
      <w:r w:rsidRPr="00070BB1">
        <w:rPr>
          <w:rFonts w:eastAsiaTheme="minorHAnsi"/>
          <w:lang w:eastAsia="en-US"/>
        </w:rPr>
        <w:t>neslouží</w:t>
      </w:r>
      <w:proofErr w:type="gramEnd"/>
      <w:r w:rsidRPr="00070BB1">
        <w:rPr>
          <w:rFonts w:eastAsiaTheme="minorHAnsi"/>
          <w:lang w:eastAsia="en-US"/>
        </w:rPr>
        <w:t xml:space="preserve"> jako </w:t>
      </w:r>
      <w:proofErr w:type="spellStart"/>
      <w:r w:rsidRPr="00070BB1">
        <w:rPr>
          <w:rFonts w:eastAsiaTheme="minorHAnsi"/>
          <w:lang w:eastAsia="en-US"/>
        </w:rPr>
        <w:t>obchozí</w:t>
      </w:r>
      <w:proofErr w:type="spellEnd"/>
      <w:r w:rsidRPr="00070BB1">
        <w:rPr>
          <w:rFonts w:eastAsiaTheme="minorHAnsi"/>
          <w:lang w:eastAsia="en-US"/>
        </w:rPr>
        <w:t xml:space="preserve"> prvek, tzn. náhrada za prvky bezpečnostní jako je zábradlí apod.</w:t>
      </w:r>
    </w:p>
    <w:p w14:paraId="025A1EA5" w14:textId="02938536" w:rsidR="00C77614" w:rsidRPr="008203C9" w:rsidRDefault="00C77614" w:rsidP="00C77614">
      <w:pPr>
        <w:pStyle w:val="Textnormy"/>
        <w:rPr>
          <w:rFonts w:eastAsiaTheme="minorHAnsi"/>
        </w:rPr>
      </w:pPr>
      <w:r w:rsidRPr="008203C9">
        <w:rPr>
          <w:rFonts w:eastAsiaTheme="minorHAnsi"/>
          <w:spacing w:val="-2"/>
        </w:rPr>
        <w:t>Uměl</w:t>
      </w:r>
      <w:r w:rsidR="008203C9" w:rsidRPr="008203C9">
        <w:rPr>
          <w:rFonts w:eastAsiaTheme="minorHAnsi"/>
          <w:spacing w:val="-2"/>
        </w:rPr>
        <w:t>á</w:t>
      </w:r>
      <w:r w:rsidRPr="008203C9">
        <w:rPr>
          <w:rFonts w:eastAsiaTheme="minorHAnsi"/>
          <w:spacing w:val="-2"/>
        </w:rPr>
        <w:t xml:space="preserve"> vodicí lini</w:t>
      </w:r>
      <w:r w:rsidR="008203C9" w:rsidRPr="008203C9">
        <w:rPr>
          <w:rFonts w:eastAsiaTheme="minorHAnsi"/>
          <w:spacing w:val="-2"/>
        </w:rPr>
        <w:t>e</w:t>
      </w:r>
      <w:r w:rsidRPr="008203C9">
        <w:rPr>
          <w:rFonts w:eastAsiaTheme="minorHAnsi"/>
          <w:spacing w:val="-2"/>
        </w:rPr>
        <w:t xml:space="preserve"> je tvořena podélnými drážkami</w:t>
      </w:r>
      <w:r w:rsidR="004F5EDF" w:rsidRPr="008203C9">
        <w:rPr>
          <w:rFonts w:eastAsiaTheme="minorHAnsi"/>
          <w:spacing w:val="-2"/>
        </w:rPr>
        <w:t xml:space="preserve"> a </w:t>
      </w:r>
      <w:r w:rsidRPr="008203C9">
        <w:rPr>
          <w:rFonts w:eastAsiaTheme="minorHAnsi"/>
          <w:spacing w:val="-2"/>
        </w:rPr>
        <w:t>její šířka je</w:t>
      </w:r>
      <w:r w:rsidR="004F5EDF" w:rsidRPr="008203C9">
        <w:rPr>
          <w:rFonts w:eastAsiaTheme="minorHAnsi"/>
          <w:spacing w:val="-2"/>
        </w:rPr>
        <w:t xml:space="preserve"> v </w:t>
      </w:r>
      <w:r w:rsidRPr="008203C9">
        <w:rPr>
          <w:rFonts w:eastAsiaTheme="minorHAnsi"/>
          <w:spacing w:val="-2"/>
        </w:rPr>
        <w:t>exteriéru 400 mm</w:t>
      </w:r>
      <w:r w:rsidR="00A042CA" w:rsidRPr="008203C9">
        <w:rPr>
          <w:rFonts w:eastAsiaTheme="minorHAnsi"/>
          <w:spacing w:val="-2"/>
        </w:rPr>
        <w:t xml:space="preserve"> a </w:t>
      </w:r>
      <w:r w:rsidR="004F5EDF" w:rsidRPr="008203C9">
        <w:rPr>
          <w:rFonts w:eastAsiaTheme="minorHAnsi"/>
          <w:spacing w:val="-2"/>
        </w:rPr>
        <w:t>v </w:t>
      </w:r>
      <w:r w:rsidRPr="008203C9">
        <w:rPr>
          <w:rFonts w:eastAsiaTheme="minorHAnsi"/>
          <w:spacing w:val="-2"/>
        </w:rPr>
        <w:t>interiéru je 300 mm</w:t>
      </w:r>
      <w:r w:rsidR="00A042CA" w:rsidRPr="008203C9">
        <w:rPr>
          <w:rFonts w:eastAsiaTheme="minorHAnsi"/>
          <w:spacing w:val="-2"/>
        </w:rPr>
        <w:t>.</w:t>
      </w:r>
      <w:r w:rsidR="004F5EDF" w:rsidRPr="008203C9" w:rsidDel="007A3BA8">
        <w:rPr>
          <w:spacing w:val="-2"/>
        </w:rPr>
        <w:t xml:space="preserve"> </w:t>
      </w:r>
      <w:r w:rsidR="00A042CA" w:rsidRPr="008203C9">
        <w:rPr>
          <w:spacing w:val="-2"/>
        </w:rPr>
        <w:t>V</w:t>
      </w:r>
      <w:r w:rsidR="008203C9">
        <w:rPr>
          <w:spacing w:val="-2"/>
        </w:rPr>
        <w:t> </w:t>
      </w:r>
      <w:proofErr w:type="spellStart"/>
      <w:r w:rsidR="00A042CA" w:rsidRPr="008203C9">
        <w:rPr>
          <w:spacing w:val="-2"/>
        </w:rPr>
        <w:t>inte</w:t>
      </w:r>
      <w:proofErr w:type="spellEnd"/>
      <w:r w:rsidR="008203C9">
        <w:rPr>
          <w:spacing w:val="-2"/>
        </w:rPr>
        <w:t>-</w:t>
      </w:r>
      <w:r w:rsidR="008203C9">
        <w:rPr>
          <w:spacing w:val="-2"/>
        </w:rPr>
        <w:br/>
      </w:r>
      <w:proofErr w:type="spellStart"/>
      <w:r w:rsidR="00A042CA" w:rsidRPr="008203C9">
        <w:t>riéru</w:t>
      </w:r>
      <w:proofErr w:type="spellEnd"/>
      <w:r w:rsidR="00A042CA" w:rsidRPr="008203C9">
        <w:t xml:space="preserve"> ji</w:t>
      </w:r>
      <w:r w:rsidR="004F5EDF" w:rsidRPr="008203C9">
        <w:t> </w:t>
      </w:r>
      <w:r w:rsidRPr="008203C9">
        <w:t>lze zúžit až na 100 mm</w:t>
      </w:r>
      <w:r w:rsidR="004F5EDF" w:rsidRPr="008203C9">
        <w:t xml:space="preserve"> s </w:t>
      </w:r>
      <w:r w:rsidRPr="008203C9">
        <w:t xml:space="preserve">nejméně třemi drážkami. Drážky pod úroveň pochozí plochy jsou umožněny na speciální </w:t>
      </w:r>
      <w:r w:rsidRPr="008203C9">
        <w:rPr>
          <w:rFonts w:eastAsiaTheme="minorHAnsi"/>
        </w:rPr>
        <w:t>dráze (metru).</w:t>
      </w:r>
      <w:r w:rsidR="004F5EDF" w:rsidRPr="008203C9">
        <w:rPr>
          <w:rFonts w:eastAsiaTheme="minorHAnsi"/>
        </w:rPr>
        <w:t xml:space="preserve"> V </w:t>
      </w:r>
      <w:r w:rsidRPr="008203C9">
        <w:rPr>
          <w:rFonts w:eastAsiaTheme="minorHAnsi"/>
        </w:rPr>
        <w:t xml:space="preserve">interiérech je vodicí linie prvek vždy vystupující. </w:t>
      </w:r>
      <w:r w:rsidRPr="008203C9">
        <w:t>Interiérové vystupující prvky jsou pásky, vždy stejného profilu</w:t>
      </w:r>
      <w:r w:rsidR="004F5EDF" w:rsidRPr="008203C9">
        <w:t xml:space="preserve"> o </w:t>
      </w:r>
      <w:r w:rsidRPr="008203C9">
        <w:t>šířce 30 až 40 mm,</w:t>
      </w:r>
      <w:r w:rsidR="004F5EDF" w:rsidRPr="008203C9">
        <w:t xml:space="preserve"> s </w:t>
      </w:r>
      <w:r w:rsidRPr="008203C9">
        <w:t>mezerou rovnou</w:t>
      </w:r>
      <w:r w:rsidR="004F5EDF" w:rsidRPr="008203C9">
        <w:t xml:space="preserve"> </w:t>
      </w:r>
      <w:r w:rsidRPr="008203C9">
        <w:t>šířce prvku.</w:t>
      </w:r>
    </w:p>
    <w:p w14:paraId="565654EA" w14:textId="43D6BA55" w:rsidR="00C77614" w:rsidRPr="00070BB1" w:rsidRDefault="00C77614" w:rsidP="00C77614">
      <w:pPr>
        <w:pStyle w:val="Textnormy"/>
        <w:rPr>
          <w:lang w:eastAsia="en-US"/>
        </w:rPr>
      </w:pPr>
      <w:r w:rsidRPr="00070BB1">
        <w:rPr>
          <w:lang w:eastAsia="en-US"/>
        </w:rPr>
        <w:t>Změny směru</w:t>
      </w:r>
      <w:r w:rsidR="004F5EDF" w:rsidRPr="00070BB1">
        <w:rPr>
          <w:lang w:eastAsia="en-US"/>
        </w:rPr>
        <w:t xml:space="preserve"> a</w:t>
      </w:r>
      <w:r w:rsidR="004F5EDF">
        <w:rPr>
          <w:lang w:eastAsia="en-US"/>
        </w:rPr>
        <w:t> </w:t>
      </w:r>
      <w:r w:rsidRPr="00070BB1">
        <w:rPr>
          <w:lang w:eastAsia="en-US"/>
        </w:rPr>
        <w:t>odbočky umělé vodicí linie se zřizují jen</w:t>
      </w:r>
      <w:r w:rsidR="004F5EDF" w:rsidRPr="00070BB1">
        <w:rPr>
          <w:lang w:eastAsia="en-US"/>
        </w:rPr>
        <w:t xml:space="preserve"> v</w:t>
      </w:r>
      <w:r w:rsidR="004F5EDF">
        <w:rPr>
          <w:lang w:eastAsia="en-US"/>
        </w:rPr>
        <w:t> </w:t>
      </w:r>
      <w:r w:rsidRPr="00070BB1">
        <w:rPr>
          <w:lang w:eastAsia="en-US"/>
        </w:rPr>
        <w:t>nezbytné míře</w:t>
      </w:r>
      <w:r w:rsidR="004F5EDF" w:rsidRPr="00070BB1">
        <w:rPr>
          <w:lang w:eastAsia="en-US"/>
        </w:rPr>
        <w:t xml:space="preserve"> a</w:t>
      </w:r>
      <w:r w:rsidR="004F5EDF">
        <w:rPr>
          <w:lang w:eastAsia="en-US"/>
        </w:rPr>
        <w:t> </w:t>
      </w:r>
      <w:r w:rsidRPr="00070BB1">
        <w:rPr>
          <w:lang w:eastAsia="en-US"/>
        </w:rPr>
        <w:t>přednostně</w:t>
      </w:r>
      <w:r w:rsidR="004F5EDF" w:rsidRPr="00070BB1">
        <w:rPr>
          <w:lang w:eastAsia="en-US"/>
        </w:rPr>
        <w:t xml:space="preserve"> v</w:t>
      </w:r>
      <w:r w:rsidR="004F5EDF">
        <w:rPr>
          <w:lang w:eastAsia="en-US"/>
        </w:rPr>
        <w:t> </w:t>
      </w:r>
      <w:r w:rsidRPr="00070BB1">
        <w:rPr>
          <w:lang w:eastAsia="en-US"/>
        </w:rPr>
        <w:t>pravém úhlu. Odbočení do dvou</w:t>
      </w:r>
      <w:r w:rsidR="004F5EDF" w:rsidRPr="00070BB1">
        <w:rPr>
          <w:lang w:eastAsia="en-US"/>
        </w:rPr>
        <w:t xml:space="preserve"> a</w:t>
      </w:r>
      <w:r w:rsidR="004F5EDF">
        <w:rPr>
          <w:lang w:eastAsia="en-US"/>
        </w:rPr>
        <w:t> </w:t>
      </w:r>
      <w:r w:rsidRPr="00070BB1">
        <w:rPr>
          <w:lang w:eastAsia="en-US"/>
        </w:rPr>
        <w:t xml:space="preserve">více směrů musí být vyznačeno přerušením vodicí linie rovinnou plochou </w:t>
      </w:r>
      <w:r w:rsidRPr="00070BB1">
        <w:rPr>
          <w:rFonts w:eastAsiaTheme="minorHAnsi"/>
          <w:lang w:eastAsia="en-US"/>
        </w:rPr>
        <w:t>zajišťující hmatový kontrast</w:t>
      </w:r>
      <w:r w:rsidR="004F5EDF" w:rsidRPr="00070BB1">
        <w:rPr>
          <w:rFonts w:eastAsiaTheme="minorHAnsi"/>
          <w:lang w:eastAsia="en-US"/>
        </w:rPr>
        <w:t xml:space="preserve"> </w:t>
      </w:r>
      <w:r w:rsidR="004F5EDF" w:rsidRPr="00070BB1">
        <w:rPr>
          <w:lang w:eastAsia="en-US"/>
        </w:rPr>
        <w:t>v</w:t>
      </w:r>
      <w:r w:rsidR="004F5EDF">
        <w:rPr>
          <w:lang w:eastAsia="en-US"/>
        </w:rPr>
        <w:t> </w:t>
      </w:r>
      <w:r w:rsidRPr="00070BB1">
        <w:rPr>
          <w:lang w:eastAsia="en-US"/>
        </w:rPr>
        <w:t>délce 400 až 800 mm</w:t>
      </w:r>
      <w:r w:rsidR="004F5EDF" w:rsidRPr="00070BB1">
        <w:rPr>
          <w:lang w:eastAsia="en-US"/>
        </w:rPr>
        <w:t xml:space="preserve"> v</w:t>
      </w:r>
      <w:r w:rsidR="004F5EDF">
        <w:rPr>
          <w:lang w:eastAsia="en-US"/>
        </w:rPr>
        <w:t> </w:t>
      </w:r>
      <w:r w:rsidRPr="00070BB1">
        <w:rPr>
          <w:lang w:eastAsia="en-US"/>
        </w:rPr>
        <w:t>podélném směru</w:t>
      </w:r>
      <w:r w:rsidRPr="00070BB1">
        <w:rPr>
          <w:rFonts w:eastAsiaTheme="minorHAnsi"/>
          <w:lang w:eastAsia="en-US"/>
        </w:rPr>
        <w:t>.</w:t>
      </w:r>
      <w:r w:rsidR="004F5EDF" w:rsidRPr="00070BB1">
        <w:rPr>
          <w:lang w:eastAsia="en-US"/>
        </w:rPr>
        <w:t xml:space="preserve"> V</w:t>
      </w:r>
      <w:r w:rsidR="004F5EDF">
        <w:rPr>
          <w:lang w:eastAsia="en-US"/>
        </w:rPr>
        <w:t> </w:t>
      </w:r>
      <w:r w:rsidRPr="00070BB1">
        <w:rPr>
          <w:lang w:eastAsia="en-US"/>
        </w:rPr>
        <w:t>oboustranné vzdálenosti nejméně 800 mm od osy umělé vodicí linie nesmí být žádné překážky</w:t>
      </w:r>
      <w:r w:rsidRPr="00070BB1">
        <w:t>.</w:t>
      </w:r>
    </w:p>
    <w:p w14:paraId="49047EF5" w14:textId="77777777" w:rsidR="00C77614" w:rsidRPr="00070BB1" w:rsidRDefault="00C77614" w:rsidP="00C77614">
      <w:pPr>
        <w:pStyle w:val="Textnormy"/>
        <w:rPr>
          <w:rFonts w:eastAsiaTheme="minorHAnsi"/>
        </w:rPr>
      </w:pPr>
      <w:r w:rsidRPr="00070BB1">
        <w:rPr>
          <w:rFonts w:eastAsiaTheme="minorHAnsi"/>
        </w:rPr>
        <w:t xml:space="preserve">Umělá vodicí linie musí navazovat na přirozenou vodicí linii. </w:t>
      </w:r>
    </w:p>
    <w:p w14:paraId="4C8767B4" w14:textId="6533E045" w:rsidR="00C77614" w:rsidRPr="00070BB1" w:rsidRDefault="00C77614" w:rsidP="00C77614">
      <w:pPr>
        <w:pStyle w:val="Textnormy"/>
        <w:rPr>
          <w:rFonts w:eastAsiaTheme="minorHAnsi"/>
        </w:rPr>
      </w:pPr>
      <w:r w:rsidRPr="00070BB1">
        <w:t>Umělou vodicí linii nelze použít, pokud je ve vzdálenosti menší než 10</w:t>
      </w:r>
      <w:r w:rsidR="00A21AAF">
        <w:t> </w:t>
      </w:r>
      <w:r w:rsidRPr="00070BB1">
        <w:t>000 mm od vodicí linie</w:t>
      </w:r>
      <w:r w:rsidR="004F5EDF" w:rsidRPr="00070BB1">
        <w:t xml:space="preserve"> s</w:t>
      </w:r>
      <w:r w:rsidR="004F5EDF">
        <w:t> </w:t>
      </w:r>
      <w:r w:rsidRPr="00070BB1">
        <w:t>funkcí varovného pásu. Dále nesmí být použita na společném (sdíleném) nástupišti, kde je jedna nástupištní hrana určená pro železniční dopravu.</w:t>
      </w:r>
    </w:p>
    <w:p w14:paraId="01A2310C" w14:textId="1AA9F8D9" w:rsidR="00C77614" w:rsidRPr="00070BB1" w:rsidRDefault="00C77614" w:rsidP="00C77614">
      <w:pPr>
        <w:pStyle w:val="Nadpis5"/>
        <w:rPr>
          <w:rFonts w:eastAsiaTheme="minorHAnsi"/>
          <w:lang w:eastAsia="en-US"/>
        </w:rPr>
      </w:pPr>
      <w:r w:rsidRPr="00070BB1">
        <w:rPr>
          <w:rFonts w:eastAsiaTheme="minorHAnsi"/>
          <w:lang w:eastAsia="en-US"/>
        </w:rPr>
        <w:t>6.2.2.1.4</w:t>
      </w:r>
      <w:r w:rsidRPr="00070BB1">
        <w:t> </w:t>
      </w:r>
      <w:r w:rsidRPr="00070BB1">
        <w:rPr>
          <w:rFonts w:eastAsiaTheme="minorHAnsi"/>
          <w:lang w:eastAsia="en-US"/>
        </w:rPr>
        <w:t>Signální pás</w:t>
      </w:r>
    </w:p>
    <w:p w14:paraId="464045DE" w14:textId="4F709084" w:rsidR="00C77614" w:rsidRPr="00070BB1" w:rsidRDefault="00C77614" w:rsidP="00C77614">
      <w:pPr>
        <w:pStyle w:val="Textnormy"/>
        <w:rPr>
          <w:rFonts w:eastAsiaTheme="minorHAnsi"/>
          <w:lang w:eastAsia="en-US"/>
        </w:rPr>
      </w:pPr>
      <w:r w:rsidRPr="00070BB1">
        <w:rPr>
          <w:rFonts w:eastAsiaTheme="minorHAnsi"/>
          <w:lang w:eastAsia="en-US"/>
        </w:rPr>
        <w:t>Signální pás je zvláštní forma umělé vodicí linie označující místo odbočení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vodicí linie</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orientačně důležitému místu, zejména určuje 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přechodu pro chodce</w:t>
      </w:r>
      <w:r w:rsidR="00A042CA">
        <w:rPr>
          <w:rFonts w:eastAsiaTheme="minorHAnsi"/>
          <w:lang w:eastAsia="en-US"/>
        </w:rPr>
        <w:t xml:space="preserve"> nebo</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místu pro přecházení,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 xml:space="preserve">železničnímu přejezdu nebo </w:t>
      </w:r>
      <w:r w:rsidR="00A042CA" w:rsidRPr="004C4B7A">
        <w:rPr>
          <w:rFonts w:eastAsiaTheme="minorHAnsi"/>
          <w:spacing w:val="-2"/>
          <w:lang w:eastAsia="en-US"/>
        </w:rPr>
        <w:t xml:space="preserve">centrálnímu </w:t>
      </w:r>
      <w:r w:rsidRPr="004C4B7A">
        <w:rPr>
          <w:rFonts w:eastAsiaTheme="minorHAnsi"/>
          <w:spacing w:val="-2"/>
          <w:lang w:eastAsia="en-US"/>
        </w:rPr>
        <w:t>přechodu</w:t>
      </w:r>
      <w:r w:rsidR="004F5EDF" w:rsidRPr="004C4B7A">
        <w:rPr>
          <w:rFonts w:eastAsiaTheme="minorHAnsi"/>
          <w:spacing w:val="-2"/>
          <w:lang w:eastAsia="en-US"/>
        </w:rPr>
        <w:t xml:space="preserve"> a </w:t>
      </w:r>
      <w:r w:rsidRPr="004C4B7A">
        <w:rPr>
          <w:rFonts w:eastAsiaTheme="minorHAnsi"/>
          <w:spacing w:val="-2"/>
          <w:lang w:eastAsia="en-US"/>
        </w:rPr>
        <w:t>současně určuje směr přecházení, přístup</w:t>
      </w:r>
      <w:r w:rsidR="004F5EDF" w:rsidRPr="004C4B7A">
        <w:rPr>
          <w:rFonts w:eastAsiaTheme="minorHAnsi"/>
          <w:spacing w:val="-2"/>
          <w:lang w:eastAsia="en-US"/>
        </w:rPr>
        <w:t xml:space="preserve"> k </w:t>
      </w:r>
      <w:r w:rsidRPr="004C4B7A">
        <w:rPr>
          <w:rFonts w:eastAsiaTheme="minorHAnsi"/>
          <w:spacing w:val="-2"/>
          <w:lang w:eastAsia="en-US"/>
        </w:rPr>
        <w:t xml:space="preserve">místu nástupu do </w:t>
      </w:r>
      <w:r w:rsidR="004C4B7A" w:rsidRPr="004C4B7A">
        <w:rPr>
          <w:rFonts w:eastAsiaTheme="minorHAnsi"/>
          <w:spacing w:val="-2"/>
          <w:lang w:eastAsia="en-US"/>
        </w:rPr>
        <w:t xml:space="preserve">prvních dveří </w:t>
      </w:r>
      <w:r w:rsidRPr="004C4B7A">
        <w:rPr>
          <w:rFonts w:eastAsiaTheme="minorHAnsi"/>
          <w:spacing w:val="-2"/>
          <w:lang w:eastAsia="en-US"/>
        </w:rPr>
        <w:t>vozidel ve</w:t>
      </w:r>
      <w:r w:rsidRPr="00070BB1">
        <w:rPr>
          <w:rFonts w:eastAsiaTheme="minorHAnsi"/>
          <w:lang w:eastAsia="en-US"/>
        </w:rPr>
        <w:t>řejné dopravy (</w:t>
      </w:r>
      <w:r w:rsidR="004C4B7A">
        <w:rPr>
          <w:rFonts w:eastAsiaTheme="minorHAnsi"/>
          <w:lang w:eastAsia="en-US"/>
        </w:rPr>
        <w:t>k </w:t>
      </w:r>
      <w:r w:rsidRPr="00070BB1">
        <w:rPr>
          <w:rFonts w:eastAsiaTheme="minorHAnsi"/>
          <w:lang w:eastAsia="en-US"/>
        </w:rPr>
        <w:t xml:space="preserve">označníku </w:t>
      </w:r>
      <w:r w:rsidRPr="00070BB1">
        <w:rPr>
          <w:rFonts w:eastAsiaTheme="minorHAnsi"/>
        </w:rPr>
        <w:t>zastávky)</w:t>
      </w:r>
      <w:r w:rsidR="003B0324">
        <w:rPr>
          <w:rFonts w:eastAsiaTheme="minorHAnsi"/>
        </w:rPr>
        <w:t xml:space="preserve">. Na stavbě </w:t>
      </w:r>
      <w:proofErr w:type="spellStart"/>
      <w:r w:rsidR="003B0324">
        <w:rPr>
          <w:rFonts w:eastAsiaTheme="minorHAnsi"/>
        </w:rPr>
        <w:t>ž</w:t>
      </w:r>
      <w:r w:rsidRPr="00070BB1">
        <w:t>ezničních</w:t>
      </w:r>
      <w:proofErr w:type="spellEnd"/>
      <w:r w:rsidRPr="00070BB1">
        <w:t xml:space="preserve"> drah </w:t>
      </w:r>
      <w:r w:rsidR="003B0324">
        <w:t>určuje</w:t>
      </w:r>
      <w:r w:rsidRPr="00070BB1">
        <w:rPr>
          <w:rFonts w:eastAsiaTheme="minorHAnsi"/>
        </w:rPr>
        <w:t xml:space="preserve"> přístup </w:t>
      </w:r>
      <w:r w:rsidR="003B0324">
        <w:rPr>
          <w:rFonts w:eastAsiaTheme="minorHAnsi"/>
        </w:rPr>
        <w:t xml:space="preserve">k nástupní hraně, </w:t>
      </w:r>
      <w:r w:rsidRPr="00070BB1">
        <w:rPr>
          <w:rFonts w:eastAsiaTheme="minorHAnsi"/>
        </w:rPr>
        <w:t>ke schodům do podchodu nebo na lávku</w:t>
      </w:r>
      <w:r w:rsidR="003B0324">
        <w:rPr>
          <w:rFonts w:eastAsiaTheme="minorHAnsi"/>
        </w:rPr>
        <w:t xml:space="preserve">. </w:t>
      </w:r>
      <w:r w:rsidRPr="00070BB1">
        <w:rPr>
          <w:rFonts w:eastAsiaTheme="minorHAnsi"/>
        </w:rPr>
        <w:t>Signální</w:t>
      </w:r>
      <w:r w:rsidRPr="00070BB1">
        <w:rPr>
          <w:rFonts w:eastAsiaTheme="minorHAnsi"/>
          <w:lang w:eastAsia="en-US"/>
        </w:rPr>
        <w:t xml:space="preserve"> pás neurčuje 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 xml:space="preserve">jednotlivým institucím. </w:t>
      </w:r>
    </w:p>
    <w:p w14:paraId="2AC52B72" w14:textId="5972B5E8" w:rsidR="00C77614" w:rsidRPr="00070BB1" w:rsidRDefault="00C77614" w:rsidP="00C77614">
      <w:pPr>
        <w:pStyle w:val="Textnormy"/>
        <w:rPr>
          <w:rFonts w:eastAsiaTheme="minorHAnsi"/>
          <w:lang w:eastAsia="en-US"/>
        </w:rPr>
      </w:pPr>
      <w:r w:rsidRPr="00070BB1">
        <w:rPr>
          <w:rFonts w:eastAsiaTheme="minorHAnsi"/>
          <w:lang w:eastAsia="en-US"/>
        </w:rPr>
        <w:t>Signální pás musí mít šířku 800 až</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000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délka jeho směrového vedení musí být nejméně 1</w:t>
      </w:r>
      <w:r w:rsidR="00A21AAF">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u změn dokončených staveb.</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odůvodněných případech lze tuto hodnotu snížit až na 1</w:t>
      </w:r>
      <w:r w:rsidR="00A21AAF">
        <w:rPr>
          <w:rFonts w:eastAsiaTheme="minorHAnsi"/>
          <w:lang w:eastAsia="en-US"/>
        </w:rPr>
        <w:t> </w:t>
      </w:r>
      <w:r w:rsidRPr="00070BB1">
        <w:rPr>
          <w:rFonts w:eastAsiaTheme="minorHAnsi"/>
          <w:lang w:eastAsia="en-US"/>
        </w:rPr>
        <w:t>000 mm, při které signální pás poskytuje stále směrovost vedení. Kratší signální pásy lze zřizovat pro označení místa odbočení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vodicí linie nebo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doplnění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vodicí </w:t>
      </w:r>
      <w:r w:rsidR="003B0324">
        <w:rPr>
          <w:rFonts w:eastAsiaTheme="minorHAnsi"/>
          <w:lang w:eastAsia="en-US"/>
        </w:rPr>
        <w:t>linií</w:t>
      </w:r>
      <w:r w:rsidRPr="00070BB1">
        <w:rPr>
          <w:rFonts w:eastAsiaTheme="minorHAnsi"/>
          <w:lang w:eastAsia="en-US"/>
        </w:rPr>
        <w:t xml:space="preserve"> pro přecházení.</w:t>
      </w:r>
    </w:p>
    <w:p w14:paraId="69207287" w14:textId="2D86017A" w:rsidR="00C77614" w:rsidRPr="00070BB1" w:rsidRDefault="00C77614" w:rsidP="00C77614">
      <w:pPr>
        <w:pStyle w:val="Textnormy"/>
        <w:rPr>
          <w:rFonts w:eastAsiaTheme="minorHAnsi"/>
          <w:lang w:eastAsia="en-US"/>
        </w:rPr>
      </w:pPr>
      <w:r w:rsidRPr="00070BB1">
        <w:rPr>
          <w:rFonts w:eastAsiaTheme="minorHAnsi"/>
          <w:lang w:eastAsia="en-US"/>
        </w:rPr>
        <w:t>Pokud je přechod pro chodce nebo místo pro přecházení netypické, nebezpečné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orientace, pokud by byl signální pás matoucí, ustupuje se od jeho zřízení.</w:t>
      </w:r>
    </w:p>
    <w:p w14:paraId="1CD69523" w14:textId="1FB73323" w:rsidR="00C77614" w:rsidRPr="00070BB1" w:rsidRDefault="00C77614" w:rsidP="00C77614">
      <w:pPr>
        <w:pStyle w:val="Textnormy"/>
        <w:rPr>
          <w:rFonts w:eastAsiaTheme="minorHAnsi"/>
          <w:lang w:eastAsia="en-US"/>
        </w:rPr>
      </w:pPr>
      <w:r w:rsidRPr="00070BB1">
        <w:rPr>
          <w:rFonts w:eastAsiaTheme="minorHAnsi"/>
          <w:lang w:eastAsia="en-US"/>
        </w:rPr>
        <w:t>Do vzdálenosti 800 mm od okraje signálního pásu nesmí být žádné překážky. Povrch signálního pásu musí být tvořen charakteristickými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nezaměnitelnými výstupky odlišujícími se od okol</w:t>
      </w:r>
      <w:r w:rsidR="008203C9">
        <w:rPr>
          <w:rFonts w:eastAsiaTheme="minorHAnsi"/>
          <w:lang w:eastAsia="en-US"/>
        </w:rPr>
        <w:t>í</w:t>
      </w:r>
      <w:r w:rsidRPr="00070BB1">
        <w:rPr>
          <w:rFonts w:eastAsiaTheme="minorHAnsi"/>
          <w:lang w:eastAsia="en-US"/>
        </w:rPr>
        <w:t>; musí být vnímatelný bílou holí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nášlapem.</w:t>
      </w:r>
    </w:p>
    <w:p w14:paraId="6F242F5C" w14:textId="177E9F20" w:rsidR="00C77614" w:rsidRPr="00070BB1" w:rsidRDefault="00C77614" w:rsidP="00C77614">
      <w:pPr>
        <w:pStyle w:val="Textnormy"/>
        <w:rPr>
          <w:rFonts w:eastAsiaTheme="minorHAnsi"/>
          <w:lang w:eastAsia="en-US"/>
        </w:rPr>
      </w:pPr>
      <w:r w:rsidRPr="00070BB1">
        <w:rPr>
          <w:rFonts w:eastAsiaTheme="minorHAnsi"/>
          <w:lang w:eastAsia="en-US"/>
        </w:rPr>
        <w:t xml:space="preserve">Signální pás musí začínat </w:t>
      </w:r>
      <w:r w:rsidR="004F5EDF" w:rsidRPr="00070BB1">
        <w:rPr>
          <w:rFonts w:eastAsiaTheme="minorHAnsi"/>
          <w:lang w:eastAsia="en-US"/>
        </w:rPr>
        <w:t>u</w:t>
      </w:r>
      <w:r w:rsidR="004F5EDF">
        <w:rPr>
          <w:rFonts w:eastAsiaTheme="minorHAnsi"/>
          <w:lang w:eastAsia="en-US"/>
        </w:rPr>
        <w:t> </w:t>
      </w:r>
      <w:r w:rsidRPr="00070BB1">
        <w:rPr>
          <w:rFonts w:eastAsiaTheme="minorHAnsi"/>
          <w:lang w:eastAsia="en-US"/>
        </w:rPr>
        <w:t>vodicí linie</w:t>
      </w:r>
      <w:r w:rsidR="003B0324">
        <w:rPr>
          <w:rFonts w:eastAsiaTheme="minorHAnsi"/>
          <w:lang w:eastAsia="en-US"/>
        </w:rPr>
        <w:t xml:space="preserve">. </w:t>
      </w:r>
      <w:r w:rsidR="00A766A8">
        <w:rPr>
          <w:rFonts w:eastAsiaTheme="minorHAnsi"/>
          <w:lang w:eastAsia="en-US"/>
        </w:rPr>
        <w:t>U</w:t>
      </w:r>
      <w:r w:rsidR="00AC3E7B">
        <w:rPr>
          <w:rFonts w:eastAsiaTheme="minorHAnsi"/>
          <w:lang w:eastAsia="en-US"/>
        </w:rPr>
        <w:t> přirozené vodicí linie lze signální pás navrhnout s odsazením maximálně 300 mm od této linie</w:t>
      </w:r>
      <w:r w:rsidRPr="00070BB1">
        <w:rPr>
          <w:rFonts w:eastAsiaTheme="minorHAnsi"/>
          <w:lang w:eastAsia="en-US"/>
        </w:rPr>
        <w:t>.</w:t>
      </w:r>
    </w:p>
    <w:p w14:paraId="5A39DFD8" w14:textId="3FD26C43" w:rsidR="00C77614" w:rsidRPr="00070BB1" w:rsidRDefault="00C77614" w:rsidP="00C77614">
      <w:pPr>
        <w:pStyle w:val="Textnormy"/>
        <w:rPr>
          <w:rFonts w:eastAsiaTheme="minorHAnsi"/>
          <w:lang w:eastAsia="en-US"/>
        </w:rPr>
      </w:pPr>
      <w:r w:rsidRPr="00070BB1">
        <w:rPr>
          <w:rFonts w:eastAsiaTheme="minorHAnsi"/>
          <w:lang w:eastAsia="en-US"/>
        </w:rPr>
        <w:t>Změny směru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odbočky signálního pásu se zřizují přednostně</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pravém úhlu.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místě, kde se spojují dvě trasy signálních pásů, musí být signální pásy přerušeny rovinným povrchem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délce odpovídající jejich šířce, tzn. přerušení nejméně 800</w:t>
      </w:r>
      <w:r w:rsidR="004F5EDF" w:rsidRPr="00070BB1">
        <w:rPr>
          <w:rFonts w:eastAsiaTheme="minorHAnsi"/>
          <w:lang w:eastAsia="en-US"/>
        </w:rPr>
        <w:t xml:space="preserve"> </w:t>
      </w:r>
      <w:r w:rsidR="00BE5F80">
        <w:rPr>
          <w:rFonts w:eastAsiaTheme="minorHAnsi"/>
          <w:lang w:eastAsia="en-US"/>
        </w:rPr>
        <w:t xml:space="preserve">mm </w:t>
      </w:r>
      <w:r w:rsidR="00A21AAF">
        <w:rPr>
          <w:rFonts w:eastAsiaTheme="minorHAnsi"/>
        </w:rPr>
        <w:sym w:font="Symbol" w:char="F0B4"/>
      </w:r>
      <w:r w:rsidR="004F5EDF">
        <w:rPr>
          <w:rFonts w:eastAsiaTheme="minorHAnsi"/>
          <w:lang w:eastAsia="en-US"/>
        </w:rPr>
        <w:t> </w:t>
      </w:r>
      <w:r w:rsidRPr="00070BB1">
        <w:rPr>
          <w:rFonts w:eastAsiaTheme="minorHAnsi"/>
          <w:lang w:eastAsia="en-US"/>
        </w:rPr>
        <w:t>800 mm. Při křížení signálního pásu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umělou vodicí linii je šířka přerušení umělé vodicí linie rovna šířce signálního pásu, tzn. přerušení 800</w:t>
      </w:r>
      <w:r w:rsidR="004F5EDF" w:rsidRPr="00070BB1">
        <w:rPr>
          <w:rFonts w:eastAsiaTheme="minorHAnsi"/>
          <w:lang w:eastAsia="en-US"/>
        </w:rPr>
        <w:t xml:space="preserve"> </w:t>
      </w:r>
      <w:r w:rsidR="00BE5F80">
        <w:rPr>
          <w:rFonts w:eastAsiaTheme="minorHAnsi"/>
          <w:lang w:eastAsia="en-US"/>
        </w:rPr>
        <w:t xml:space="preserve">mm </w:t>
      </w:r>
      <w:r w:rsidR="00A21AAF">
        <w:rPr>
          <w:rFonts w:eastAsiaTheme="minorHAnsi"/>
        </w:rPr>
        <w:sym w:font="Symbol" w:char="F0B4"/>
      </w:r>
      <w:r w:rsidR="004F5EDF">
        <w:rPr>
          <w:rFonts w:eastAsiaTheme="minorHAnsi"/>
          <w:lang w:eastAsia="en-US"/>
        </w:rPr>
        <w:t> </w:t>
      </w:r>
      <w:r w:rsidRPr="00070BB1">
        <w:rPr>
          <w:rFonts w:eastAsiaTheme="minorHAnsi"/>
          <w:lang w:eastAsia="en-US"/>
        </w:rPr>
        <w:t>400 mm.</w:t>
      </w:r>
    </w:p>
    <w:p w14:paraId="265E6F8A" w14:textId="77777777" w:rsidR="00C77614" w:rsidRPr="00070BB1" w:rsidRDefault="00C77614" w:rsidP="005D4FAC">
      <w:pPr>
        <w:pStyle w:val="Nadpis5"/>
        <w:pageBreakBefore/>
        <w:spacing w:before="0"/>
        <w:rPr>
          <w:rFonts w:eastAsiaTheme="minorHAnsi"/>
          <w:lang w:eastAsia="en-US"/>
        </w:rPr>
      </w:pPr>
      <w:r w:rsidRPr="00070BB1">
        <w:rPr>
          <w:rFonts w:eastAsiaTheme="minorHAnsi"/>
          <w:lang w:eastAsia="en-US"/>
        </w:rPr>
        <w:lastRenderedPageBreak/>
        <w:t>6.2.2.1.5</w:t>
      </w:r>
      <w:r w:rsidRPr="00070BB1">
        <w:t> </w:t>
      </w:r>
      <w:r w:rsidRPr="00070BB1">
        <w:rPr>
          <w:rFonts w:eastAsiaTheme="minorHAnsi"/>
          <w:lang w:eastAsia="en-US"/>
        </w:rPr>
        <w:t xml:space="preserve">Vodicí linie pro přecházení </w:t>
      </w:r>
    </w:p>
    <w:p w14:paraId="0FE9D761" w14:textId="0477F1F4" w:rsidR="00C77614" w:rsidRPr="00070BB1" w:rsidRDefault="00C77614" w:rsidP="00C77614">
      <w:pPr>
        <w:pStyle w:val="Textnormy"/>
        <w:rPr>
          <w:lang w:eastAsia="en-US"/>
        </w:rPr>
      </w:pPr>
      <w:r w:rsidRPr="00E11089">
        <w:rPr>
          <w:spacing w:val="-2"/>
          <w:lang w:eastAsia="en-US"/>
        </w:rPr>
        <w:t xml:space="preserve">Vodicí linie pro přecházení </w:t>
      </w:r>
      <w:proofErr w:type="gramStart"/>
      <w:r w:rsidRPr="00E11089">
        <w:rPr>
          <w:spacing w:val="-2"/>
          <w:lang w:eastAsia="en-US"/>
        </w:rPr>
        <w:t>slouží</w:t>
      </w:r>
      <w:proofErr w:type="gramEnd"/>
      <w:r w:rsidR="004F5EDF" w:rsidRPr="00E11089">
        <w:rPr>
          <w:spacing w:val="-2"/>
          <w:lang w:eastAsia="en-US"/>
        </w:rPr>
        <w:t xml:space="preserve"> k </w:t>
      </w:r>
      <w:r w:rsidRPr="00E11089">
        <w:rPr>
          <w:spacing w:val="-2"/>
          <w:lang w:eastAsia="en-US"/>
        </w:rPr>
        <w:t>orientaci osob se zrakovým postižením při přecházení. Zřizuje se, pokud je trasa</w:t>
      </w:r>
      <w:r w:rsidRPr="00070BB1">
        <w:rPr>
          <w:lang w:eastAsia="en-US"/>
        </w:rPr>
        <w:t xml:space="preserve"> přecházení delší než 8</w:t>
      </w:r>
      <w:r w:rsidR="00A21AAF">
        <w:rPr>
          <w:lang w:eastAsia="en-US"/>
        </w:rPr>
        <w:t> </w:t>
      </w:r>
      <w:r w:rsidRPr="00070BB1">
        <w:rPr>
          <w:lang w:eastAsia="en-US"/>
        </w:rPr>
        <w:t>000 mm, vedená</w:t>
      </w:r>
      <w:r w:rsidR="004F5EDF" w:rsidRPr="00070BB1">
        <w:rPr>
          <w:lang w:eastAsia="en-US"/>
        </w:rPr>
        <w:t xml:space="preserve"> v</w:t>
      </w:r>
      <w:r w:rsidR="004F5EDF">
        <w:rPr>
          <w:lang w:eastAsia="en-US"/>
        </w:rPr>
        <w:t> </w:t>
      </w:r>
      <w:r w:rsidRPr="00070BB1">
        <w:rPr>
          <w:lang w:eastAsia="en-US"/>
        </w:rPr>
        <w:t>šikmém směru nebo</w:t>
      </w:r>
      <w:r w:rsidR="004F5EDF" w:rsidRPr="00070BB1">
        <w:rPr>
          <w:lang w:eastAsia="en-US"/>
        </w:rPr>
        <w:t xml:space="preserve"> z</w:t>
      </w:r>
      <w:r w:rsidR="004F5EDF">
        <w:rPr>
          <w:lang w:eastAsia="en-US"/>
        </w:rPr>
        <w:t> </w:t>
      </w:r>
      <w:r w:rsidRPr="00070BB1">
        <w:rPr>
          <w:lang w:eastAsia="en-US"/>
        </w:rPr>
        <w:t>oblouku</w:t>
      </w:r>
      <w:r w:rsidR="004F5EDF" w:rsidRPr="00070BB1">
        <w:rPr>
          <w:lang w:eastAsia="en-US"/>
        </w:rPr>
        <w:t xml:space="preserve"> o</w:t>
      </w:r>
      <w:r w:rsidR="004F5EDF">
        <w:rPr>
          <w:lang w:eastAsia="en-US"/>
        </w:rPr>
        <w:t> </w:t>
      </w:r>
      <w:r w:rsidRPr="00070BB1">
        <w:rPr>
          <w:lang w:eastAsia="en-US"/>
        </w:rPr>
        <w:t>poloměru menším než 12</w:t>
      </w:r>
      <w:r w:rsidR="00E11089">
        <w:rPr>
          <w:lang w:eastAsia="en-US"/>
        </w:rPr>
        <w:t> </w:t>
      </w:r>
      <w:r w:rsidRPr="00070BB1">
        <w:rPr>
          <w:lang w:eastAsia="en-US"/>
        </w:rPr>
        <w:t>000</w:t>
      </w:r>
      <w:r w:rsidR="00E11089">
        <w:rPr>
          <w:lang w:eastAsia="en-US"/>
        </w:rPr>
        <w:t> </w:t>
      </w:r>
      <w:r w:rsidRPr="00070BB1">
        <w:rPr>
          <w:lang w:eastAsia="en-US"/>
        </w:rPr>
        <w:t>mm</w:t>
      </w:r>
      <w:r w:rsidR="004F5EDF" w:rsidRPr="00070BB1">
        <w:rPr>
          <w:lang w:eastAsia="en-US"/>
        </w:rPr>
        <w:t xml:space="preserve"> a</w:t>
      </w:r>
      <w:r w:rsidR="004F5EDF">
        <w:rPr>
          <w:lang w:eastAsia="en-US"/>
        </w:rPr>
        <w:t> </w:t>
      </w:r>
      <w:r w:rsidRPr="00070BB1">
        <w:rPr>
          <w:lang w:eastAsia="en-US"/>
        </w:rPr>
        <w:t>navazuje na signální pásy na chodníku.</w:t>
      </w:r>
      <w:r w:rsidR="004F5EDF" w:rsidRPr="00070BB1">
        <w:rPr>
          <w:lang w:eastAsia="en-US"/>
        </w:rPr>
        <w:t xml:space="preserve"> V</w:t>
      </w:r>
      <w:r w:rsidR="004F5EDF">
        <w:rPr>
          <w:lang w:eastAsia="en-US"/>
        </w:rPr>
        <w:t> </w:t>
      </w:r>
      <w:r w:rsidRPr="00070BB1">
        <w:rPr>
          <w:lang w:eastAsia="en-US"/>
        </w:rPr>
        <w:t>případě, kdy nelze zajistit směrovost vedení signálním pásem na komunikaci pro pěší, tzn. že signální pás je kratší než 1</w:t>
      </w:r>
      <w:r w:rsidR="00A21AAF">
        <w:rPr>
          <w:lang w:eastAsia="en-US"/>
        </w:rPr>
        <w:t> </w:t>
      </w:r>
      <w:r w:rsidRPr="00070BB1">
        <w:rPr>
          <w:lang w:eastAsia="en-US"/>
        </w:rPr>
        <w:t xml:space="preserve">000 mm, navrhuje se vodicí </w:t>
      </w:r>
      <w:r w:rsidR="00AC3E7B">
        <w:rPr>
          <w:lang w:eastAsia="en-US"/>
        </w:rPr>
        <w:t>linie</w:t>
      </w:r>
      <w:r w:rsidRPr="00070BB1">
        <w:rPr>
          <w:lang w:eastAsia="en-US"/>
        </w:rPr>
        <w:t xml:space="preserve"> pro přecházení sběrných komunikací.</w:t>
      </w:r>
    </w:p>
    <w:p w14:paraId="18F85A57" w14:textId="75A8DC28" w:rsidR="00C77614" w:rsidRPr="00070BB1" w:rsidRDefault="00C77614" w:rsidP="00C77614">
      <w:pPr>
        <w:pStyle w:val="Textnormy"/>
        <w:rPr>
          <w:lang w:eastAsia="en-US"/>
        </w:rPr>
      </w:pPr>
      <w:r w:rsidRPr="00070BB1">
        <w:rPr>
          <w:lang w:eastAsia="en-US"/>
        </w:rPr>
        <w:t>Vodicí linie pro přecházení musí mít šířku 550 mm</w:t>
      </w:r>
      <w:r w:rsidR="004F5EDF" w:rsidRPr="00070BB1">
        <w:rPr>
          <w:lang w:eastAsia="en-US"/>
        </w:rPr>
        <w:t xml:space="preserve"> a</w:t>
      </w:r>
      <w:r w:rsidR="004F5EDF">
        <w:rPr>
          <w:lang w:eastAsia="en-US"/>
        </w:rPr>
        <w:t> </w:t>
      </w:r>
      <w:r w:rsidRPr="00070BB1">
        <w:rPr>
          <w:lang w:eastAsia="en-US"/>
        </w:rPr>
        <w:t>skládá se</w:t>
      </w:r>
      <w:r w:rsidR="004F5EDF" w:rsidRPr="00070BB1">
        <w:rPr>
          <w:lang w:eastAsia="en-US"/>
        </w:rPr>
        <w:t xml:space="preserve"> z</w:t>
      </w:r>
      <w:r w:rsidR="004F5EDF">
        <w:rPr>
          <w:lang w:eastAsia="en-US"/>
        </w:rPr>
        <w:t> </w:t>
      </w:r>
      <w:r w:rsidRPr="00070BB1">
        <w:rPr>
          <w:lang w:eastAsia="en-US"/>
        </w:rPr>
        <w:t>2</w:t>
      </w:r>
      <w:r w:rsidR="004F5EDF" w:rsidRPr="00070BB1">
        <w:rPr>
          <w:lang w:eastAsia="en-US"/>
        </w:rPr>
        <w:t xml:space="preserve"> </w:t>
      </w:r>
      <w:r w:rsidR="00A21AAF">
        <w:rPr>
          <w:rFonts w:eastAsiaTheme="minorHAnsi"/>
        </w:rPr>
        <w:sym w:font="Symbol" w:char="F0B4"/>
      </w:r>
      <w:r w:rsidR="004F5EDF">
        <w:rPr>
          <w:lang w:eastAsia="en-US"/>
        </w:rPr>
        <w:t> </w:t>
      </w:r>
      <w:r w:rsidRPr="00070BB1">
        <w:rPr>
          <w:lang w:eastAsia="en-US"/>
        </w:rPr>
        <w:t>3 nepřerušovaných podélných pásků šířky 25 až 35 mm (vzájemná světlá vzdálenost se rovná šířce pásku)</w:t>
      </w:r>
      <w:r w:rsidR="004F5EDF" w:rsidRPr="00070BB1">
        <w:rPr>
          <w:lang w:eastAsia="en-US"/>
        </w:rPr>
        <w:t xml:space="preserve"> a</w:t>
      </w:r>
      <w:r w:rsidR="004F5EDF">
        <w:rPr>
          <w:lang w:eastAsia="en-US"/>
        </w:rPr>
        <w:t> </w:t>
      </w:r>
      <w:r w:rsidRPr="00070BB1">
        <w:rPr>
          <w:lang w:eastAsia="en-US"/>
        </w:rPr>
        <w:t>výšce nejméně</w:t>
      </w:r>
      <w:r w:rsidR="004F5EDF" w:rsidRPr="00070BB1">
        <w:rPr>
          <w:lang w:eastAsia="en-US"/>
        </w:rPr>
        <w:t xml:space="preserve"> 4</w:t>
      </w:r>
      <w:r w:rsidR="004F5EDF">
        <w:rPr>
          <w:lang w:eastAsia="en-US"/>
        </w:rPr>
        <w:t> </w:t>
      </w:r>
      <w:r w:rsidRPr="00070BB1">
        <w:rPr>
          <w:lang w:eastAsia="en-US"/>
        </w:rPr>
        <w:t xml:space="preserve">mm. </w:t>
      </w:r>
    </w:p>
    <w:p w14:paraId="61BD00BB" w14:textId="7DD3070F" w:rsidR="00C77614" w:rsidRPr="00070BB1" w:rsidRDefault="00C77614" w:rsidP="00C77614">
      <w:pPr>
        <w:pStyle w:val="Nadpis5"/>
        <w:rPr>
          <w:rFonts w:eastAsiaTheme="minorHAnsi"/>
          <w:lang w:eastAsia="en-US"/>
        </w:rPr>
      </w:pPr>
      <w:r w:rsidRPr="00070BB1">
        <w:rPr>
          <w:rFonts w:eastAsiaTheme="minorHAnsi"/>
          <w:lang w:eastAsia="en-US"/>
        </w:rPr>
        <w:t>6.2.2.1.6</w:t>
      </w:r>
      <w:r w:rsidRPr="00070BB1">
        <w:rPr>
          <w:rFonts w:eastAsiaTheme="minorHAnsi"/>
          <w:lang w:eastAsia="en-US"/>
        </w:rPr>
        <w:t> </w:t>
      </w:r>
      <w:r w:rsidRPr="00070BB1">
        <w:rPr>
          <w:rFonts w:eastAsiaTheme="minorHAnsi"/>
          <w:lang w:eastAsia="en-US"/>
        </w:rPr>
        <w:t>Vodicí linie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funkcí varovného pásu </w:t>
      </w:r>
    </w:p>
    <w:p w14:paraId="2AD1E146" w14:textId="0F0A47E4" w:rsidR="00C77614" w:rsidRPr="00070BB1" w:rsidRDefault="00C77614" w:rsidP="000A070D">
      <w:pPr>
        <w:pStyle w:val="Textnormy"/>
        <w:rPr>
          <w:shd w:val="clear" w:color="auto" w:fill="FFFFFF"/>
        </w:rPr>
      </w:pPr>
      <w:r w:rsidRPr="00070BB1">
        <w:rPr>
          <w:shd w:val="clear" w:color="auto" w:fill="FFFFFF"/>
        </w:rPr>
        <w:t>Vodicí linie</w:t>
      </w:r>
      <w:r w:rsidR="004F5EDF" w:rsidRPr="00070BB1">
        <w:rPr>
          <w:shd w:val="clear" w:color="auto" w:fill="FFFFFF"/>
        </w:rPr>
        <w:t xml:space="preserve"> s</w:t>
      </w:r>
      <w:r w:rsidR="004F5EDF">
        <w:rPr>
          <w:shd w:val="clear" w:color="auto" w:fill="FFFFFF"/>
        </w:rPr>
        <w:t> </w:t>
      </w:r>
      <w:r w:rsidRPr="00070BB1">
        <w:rPr>
          <w:shd w:val="clear" w:color="auto" w:fill="FFFFFF"/>
        </w:rPr>
        <w:t xml:space="preserve">funkcí varovného pásu </w:t>
      </w:r>
      <w:r w:rsidR="008203C9">
        <w:rPr>
          <w:shd w:val="clear" w:color="auto" w:fill="FFFFFF"/>
        </w:rPr>
        <w:t xml:space="preserve">je </w:t>
      </w:r>
      <w:r w:rsidRPr="00070BB1">
        <w:rPr>
          <w:shd w:val="clear" w:color="auto" w:fill="FFFFFF"/>
        </w:rPr>
        <w:t>zvláštní forma umělé vodicí linie, která je na nástupišti</w:t>
      </w:r>
      <w:r w:rsidR="000A070D">
        <w:rPr>
          <w:shd w:val="clear" w:color="auto" w:fill="FFFFFF"/>
        </w:rPr>
        <w:t xml:space="preserve"> </w:t>
      </w:r>
      <w:r w:rsidRPr="00070BB1">
        <w:rPr>
          <w:shd w:val="clear" w:color="auto" w:fill="FFFFFF"/>
        </w:rPr>
        <w:t>železničních drah</w:t>
      </w:r>
      <w:r w:rsidR="000A070D">
        <w:rPr>
          <w:shd w:val="clear" w:color="auto" w:fill="FFFFFF"/>
        </w:rPr>
        <w:t xml:space="preserve"> </w:t>
      </w:r>
      <w:r w:rsidRPr="00070BB1">
        <w:rPr>
          <w:shd w:val="clear" w:color="auto" w:fill="FFFFFF"/>
        </w:rPr>
        <w:t>určena osobám se zrakovým postižením</w:t>
      </w:r>
      <w:r w:rsidR="004F5EDF" w:rsidRPr="00070BB1">
        <w:rPr>
          <w:shd w:val="clear" w:color="auto" w:fill="FFFFFF"/>
        </w:rPr>
        <w:t xml:space="preserve"> k</w:t>
      </w:r>
      <w:r w:rsidR="004F5EDF">
        <w:rPr>
          <w:shd w:val="clear" w:color="auto" w:fill="FFFFFF"/>
        </w:rPr>
        <w:t> </w:t>
      </w:r>
      <w:r w:rsidRPr="00070BB1">
        <w:rPr>
          <w:shd w:val="clear" w:color="auto" w:fill="FFFFFF"/>
        </w:rPr>
        <w:t>vedení</w:t>
      </w:r>
      <w:r w:rsidR="004F5EDF" w:rsidRPr="00070BB1">
        <w:rPr>
          <w:shd w:val="clear" w:color="auto" w:fill="FFFFFF"/>
        </w:rPr>
        <w:t xml:space="preserve"> a</w:t>
      </w:r>
      <w:r w:rsidR="004F5EDF">
        <w:rPr>
          <w:shd w:val="clear" w:color="auto" w:fill="FFFFFF"/>
        </w:rPr>
        <w:t> </w:t>
      </w:r>
      <w:r w:rsidRPr="00070BB1">
        <w:rPr>
          <w:shd w:val="clear" w:color="auto" w:fill="FFFFFF"/>
        </w:rPr>
        <w:t>orientaci při pohybu po něm</w:t>
      </w:r>
      <w:r w:rsidR="004F5EDF" w:rsidRPr="00070BB1">
        <w:rPr>
          <w:shd w:val="clear" w:color="auto" w:fill="FFFFFF"/>
        </w:rPr>
        <w:t xml:space="preserve"> a</w:t>
      </w:r>
      <w:r w:rsidR="004F5EDF">
        <w:rPr>
          <w:shd w:val="clear" w:color="auto" w:fill="FFFFFF"/>
        </w:rPr>
        <w:t> </w:t>
      </w:r>
      <w:r w:rsidRPr="00070BB1">
        <w:rPr>
          <w:shd w:val="clear" w:color="auto" w:fill="FFFFFF"/>
        </w:rPr>
        <w:t>zároveň odděluje bezpečnostní pás od ostatní plochy nástupiště. Podrobnosti jsou uvedeny</w:t>
      </w:r>
      <w:r w:rsidR="004F5EDF" w:rsidRPr="00070BB1">
        <w:rPr>
          <w:shd w:val="clear" w:color="auto" w:fill="FFFFFF"/>
        </w:rPr>
        <w:t xml:space="preserve"> v</w:t>
      </w:r>
      <w:r w:rsidR="004F5EDF">
        <w:rPr>
          <w:shd w:val="clear" w:color="auto" w:fill="FFFFFF"/>
        </w:rPr>
        <w:t> </w:t>
      </w:r>
      <w:r w:rsidRPr="00070BB1">
        <w:rPr>
          <w:shd w:val="clear" w:color="auto" w:fill="FFFFFF"/>
        </w:rPr>
        <w:t>ČSN 73 4959.</w:t>
      </w:r>
    </w:p>
    <w:p w14:paraId="50BBFE04" w14:textId="23C2C40F" w:rsidR="00C77614" w:rsidRPr="00070BB1" w:rsidRDefault="00C77614" w:rsidP="00C77614">
      <w:pPr>
        <w:pStyle w:val="Nadpis5"/>
        <w:rPr>
          <w:rFonts w:eastAsiaTheme="minorHAnsi"/>
          <w:lang w:eastAsia="en-US"/>
        </w:rPr>
      </w:pPr>
      <w:r w:rsidRPr="00070BB1">
        <w:rPr>
          <w:rFonts w:eastAsiaTheme="minorHAnsi"/>
          <w:lang w:eastAsia="en-US"/>
        </w:rPr>
        <w:t>6.2.2.1.7</w:t>
      </w:r>
      <w:r w:rsidRPr="00070BB1">
        <w:rPr>
          <w:rFonts w:eastAsiaTheme="minorHAnsi"/>
          <w:lang w:eastAsia="en-US"/>
        </w:rPr>
        <w:t> </w:t>
      </w:r>
      <w:r w:rsidRPr="00070BB1">
        <w:rPr>
          <w:rFonts w:eastAsiaTheme="minorHAnsi"/>
          <w:lang w:eastAsia="en-US"/>
        </w:rPr>
        <w:t xml:space="preserve">Varovný pás </w:t>
      </w:r>
    </w:p>
    <w:p w14:paraId="1D418E86" w14:textId="2C639870" w:rsidR="00C77614" w:rsidRPr="00070BB1" w:rsidRDefault="00C77614" w:rsidP="00C77614">
      <w:pPr>
        <w:pStyle w:val="Textnormy"/>
        <w:rPr>
          <w:rFonts w:eastAsiaTheme="minorHAnsi"/>
          <w:lang w:eastAsia="en-US"/>
        </w:rPr>
      </w:pPr>
      <w:r w:rsidRPr="00070BB1">
        <w:rPr>
          <w:rFonts w:eastAsiaTheme="minorHAnsi"/>
          <w:lang w:eastAsia="en-US"/>
        </w:rPr>
        <w:t xml:space="preserve">Varovný pás ohraničuje místo, které je pro osoby se zrakovým postižením trvale nepřístupné nebo nebezpečné, </w:t>
      </w:r>
      <w:r w:rsidRPr="0093356A">
        <w:rPr>
          <w:rFonts w:eastAsiaTheme="minorHAnsi"/>
          <w:spacing w:val="-2"/>
          <w:lang w:eastAsia="en-US"/>
        </w:rPr>
        <w:t xml:space="preserve">zejména hmatově </w:t>
      </w:r>
      <w:r w:rsidRPr="0093356A">
        <w:rPr>
          <w:rFonts w:eastAsiaTheme="minorHAnsi"/>
          <w:spacing w:val="-2"/>
        </w:rPr>
        <w:t>definuje rozhraní mezi chodníkem</w:t>
      </w:r>
      <w:r w:rsidR="004F5EDF" w:rsidRPr="0093356A">
        <w:rPr>
          <w:rFonts w:eastAsiaTheme="minorHAnsi"/>
          <w:spacing w:val="-2"/>
        </w:rPr>
        <w:t xml:space="preserve"> a </w:t>
      </w:r>
      <w:r w:rsidRPr="0093356A">
        <w:rPr>
          <w:rFonts w:eastAsiaTheme="minorHAnsi"/>
          <w:spacing w:val="-2"/>
        </w:rPr>
        <w:t>vozovkou</w:t>
      </w:r>
      <w:r w:rsidR="004F5EDF" w:rsidRPr="0093356A">
        <w:rPr>
          <w:rFonts w:eastAsiaTheme="minorHAnsi"/>
          <w:spacing w:val="-2"/>
        </w:rPr>
        <w:t xml:space="preserve"> v </w:t>
      </w:r>
      <w:r w:rsidRPr="0093356A">
        <w:rPr>
          <w:rFonts w:eastAsiaTheme="minorHAnsi"/>
          <w:spacing w:val="-2"/>
        </w:rPr>
        <w:t>místě sníženého obrubníku je-li nižší než 80</w:t>
      </w:r>
      <w:r w:rsidRPr="00070BB1">
        <w:rPr>
          <w:rFonts w:eastAsiaTheme="minorHAnsi"/>
        </w:rPr>
        <w:t xml:space="preserve"> mm, určuje hranici vstupu na železniční přejezd nebo přechod, </w:t>
      </w:r>
      <w:r w:rsidRPr="00070BB1">
        <w:t>centrální přechod</w:t>
      </w:r>
      <w:r w:rsidRPr="00070BB1">
        <w:rPr>
          <w:rFonts w:eastAsiaTheme="minorHAnsi"/>
        </w:rPr>
        <w:t>, okraj nástupiště tramvajové zastávky</w:t>
      </w:r>
      <w:r w:rsidR="004F5EDF" w:rsidRPr="00070BB1">
        <w:rPr>
          <w:rFonts w:eastAsiaTheme="minorHAnsi"/>
        </w:rPr>
        <w:t xml:space="preserve"> s</w:t>
      </w:r>
      <w:r w:rsidR="004F5EDF">
        <w:rPr>
          <w:rFonts w:eastAsiaTheme="minorHAnsi"/>
        </w:rPr>
        <w:t> </w:t>
      </w:r>
      <w:r w:rsidRPr="00070BB1">
        <w:rPr>
          <w:rFonts w:eastAsiaTheme="minorHAnsi"/>
        </w:rPr>
        <w:t xml:space="preserve">pojížděným mysem, místo se zákazem vstupu, </w:t>
      </w:r>
      <w:r w:rsidRPr="00070BB1">
        <w:t>ohraničuje místo veřejně nepřístupné na nástupišti železničních drah</w:t>
      </w:r>
      <w:r w:rsidRPr="00070BB1">
        <w:rPr>
          <w:rFonts w:eastAsiaTheme="minorHAnsi"/>
        </w:rPr>
        <w:t xml:space="preserve">, okraj zpevněné plochy na železnici, sestupný schod zapuštěný do chodníku </w:t>
      </w:r>
      <w:r w:rsidR="00AC3E7B">
        <w:rPr>
          <w:rFonts w:eastAsiaTheme="minorHAnsi"/>
        </w:rPr>
        <w:t>v případě, že stupně končí na pojí</w:t>
      </w:r>
      <w:r w:rsidR="0093356A">
        <w:rPr>
          <w:rFonts w:eastAsiaTheme="minorHAnsi"/>
        </w:rPr>
        <w:t xml:space="preserve">žděné komunikaci </w:t>
      </w:r>
      <w:r w:rsidRPr="00070BB1">
        <w:rPr>
          <w:rFonts w:eastAsiaTheme="minorHAnsi"/>
        </w:rPr>
        <w:t xml:space="preserve">nebo </w:t>
      </w:r>
      <w:r w:rsidRPr="00070BB1">
        <w:t>určuje rozhraní mezi koncem</w:t>
      </w:r>
      <w:r w:rsidRPr="00070BB1">
        <w:rPr>
          <w:rFonts w:eastAsiaTheme="minorHAnsi"/>
        </w:rPr>
        <w:t xml:space="preserve"> obytné, pěší</w:t>
      </w:r>
      <w:r w:rsidR="007D5281">
        <w:rPr>
          <w:rFonts w:eastAsiaTheme="minorHAnsi"/>
        </w:rPr>
        <w:t>,</w:t>
      </w:r>
      <w:r w:rsidR="0093356A">
        <w:rPr>
          <w:rFonts w:eastAsiaTheme="minorHAnsi"/>
        </w:rPr>
        <w:t> </w:t>
      </w:r>
      <w:r w:rsidRPr="00070BB1">
        <w:rPr>
          <w:rFonts w:eastAsiaTheme="minorHAnsi"/>
        </w:rPr>
        <w:t>sdílené zóny</w:t>
      </w:r>
      <w:r w:rsidR="004F5EDF" w:rsidRPr="00070BB1">
        <w:rPr>
          <w:rFonts w:eastAsiaTheme="minorHAnsi"/>
        </w:rPr>
        <w:t xml:space="preserve"> </w:t>
      </w:r>
      <w:r w:rsidR="004F5EDF" w:rsidRPr="00070BB1">
        <w:t>a</w:t>
      </w:r>
      <w:r w:rsidR="004F5EDF">
        <w:t> </w:t>
      </w:r>
      <w:r w:rsidRPr="00070BB1">
        <w:t>vozovkou</w:t>
      </w:r>
      <w:r w:rsidRPr="00070BB1">
        <w:rPr>
          <w:rFonts w:eastAsiaTheme="minorHAnsi"/>
        </w:rPr>
        <w:t>.</w:t>
      </w:r>
      <w:r w:rsidRPr="00070BB1">
        <w:rPr>
          <w:rFonts w:eastAsiaTheme="minorHAnsi"/>
          <w:lang w:eastAsia="en-US"/>
        </w:rPr>
        <w:t xml:space="preserve"> Varovný pás se umisťuje</w:t>
      </w:r>
      <w:r w:rsidR="004F5EDF" w:rsidRPr="00070BB1">
        <w:rPr>
          <w:rFonts w:eastAsiaTheme="minorHAnsi"/>
          <w:lang w:eastAsia="en-US"/>
        </w:rPr>
        <w:t xml:space="preserve"> </w:t>
      </w:r>
      <w:r w:rsidR="0093356A">
        <w:rPr>
          <w:rFonts w:eastAsiaTheme="minorHAnsi"/>
          <w:lang w:eastAsia="en-US"/>
        </w:rPr>
        <w:t xml:space="preserve">na rozhraní mezi vymezeným </w:t>
      </w:r>
      <w:r w:rsidRPr="00070BB1">
        <w:rPr>
          <w:rFonts w:eastAsiaTheme="minorHAnsi"/>
          <w:lang w:eastAsia="en-US"/>
        </w:rPr>
        <w:t>prostorem</w:t>
      </w:r>
      <w:r w:rsidR="00D93053">
        <w:rPr>
          <w:rFonts w:eastAsiaTheme="minorHAnsi"/>
          <w:lang w:eastAsia="en-US"/>
        </w:rPr>
        <w:t>/pásem/stezkou</w:t>
      </w:r>
      <w:r w:rsidRPr="00070BB1">
        <w:rPr>
          <w:rFonts w:eastAsiaTheme="minorHAnsi"/>
          <w:lang w:eastAsia="en-US"/>
        </w:rPr>
        <w:t xml:space="preserve"> pro chodce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cyklisty nebo in-line brusle.</w:t>
      </w:r>
    </w:p>
    <w:p w14:paraId="77057CB9" w14:textId="6E787C25" w:rsidR="00C77614" w:rsidRPr="00070BB1" w:rsidRDefault="00C77614" w:rsidP="00C77614">
      <w:pPr>
        <w:pStyle w:val="Textnormy"/>
      </w:pPr>
      <w:r w:rsidRPr="00070BB1">
        <w:t>Varovný pás musí mít šířku 400 mm</w:t>
      </w:r>
      <w:r w:rsidR="004F5EDF" w:rsidRPr="00070BB1">
        <w:t xml:space="preserve"> a</w:t>
      </w:r>
      <w:r w:rsidR="004F5EDF">
        <w:t> </w:t>
      </w:r>
      <w:r w:rsidRPr="00070BB1">
        <w:t>jeho povrch musí mít nezaměnitelnou strukturu</w:t>
      </w:r>
      <w:r w:rsidR="004F5EDF" w:rsidRPr="00070BB1">
        <w:t xml:space="preserve"> a</w:t>
      </w:r>
      <w:r w:rsidR="004F5EDF">
        <w:t> </w:t>
      </w:r>
      <w:r w:rsidRPr="00070BB1">
        <w:t>charakter povrchu odlišující se od okolí; musí být vnímatelný bílou holí</w:t>
      </w:r>
      <w:r w:rsidR="004F5EDF" w:rsidRPr="00070BB1">
        <w:t xml:space="preserve"> a</w:t>
      </w:r>
      <w:r w:rsidR="004F5EDF">
        <w:t> </w:t>
      </w:r>
      <w:r w:rsidRPr="00070BB1">
        <w:t>nášlapem</w:t>
      </w:r>
      <w:r w:rsidR="00E9694A">
        <w:t>, mezi chodníkem, cyklistickou stezkou nebo dráhou pro in-line brusle musí mít šířku 300</w:t>
      </w:r>
      <w:r w:rsidR="009C220A">
        <w:t xml:space="preserve"> až </w:t>
      </w:r>
      <w:r w:rsidR="00E9694A">
        <w:t>400 mm.</w:t>
      </w:r>
    </w:p>
    <w:p w14:paraId="288EC171" w14:textId="5A55ECB3" w:rsidR="00C77614" w:rsidRPr="00070BB1" w:rsidRDefault="00C77614" w:rsidP="00C77614">
      <w:pPr>
        <w:pStyle w:val="Textnormy"/>
        <w:rPr>
          <w:rFonts w:eastAsiaTheme="minorHAnsi"/>
          <w:lang w:eastAsia="en-US"/>
        </w:rPr>
      </w:pPr>
      <w:r w:rsidRPr="00070BB1">
        <w:rPr>
          <w:rFonts w:eastAsiaTheme="minorHAnsi"/>
          <w:lang w:eastAsia="en-US"/>
        </w:rPr>
        <w:t>Varovný pás musí přesahovat signální pás na obou stranách nejméně</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800 mm. Pokud trasa přecházení je vedena ve směru chůze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nelze vytvořit přesah na obou stranách, musí být signální pás veden na straně</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přirozené vodicí linie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přesah varovného pásu se pak zřizuje pouze na jedné straně.</w:t>
      </w:r>
    </w:p>
    <w:p w14:paraId="079FC5D3" w14:textId="03CDFB14" w:rsidR="00C77614" w:rsidRPr="00070BB1" w:rsidRDefault="00C77614" w:rsidP="00C77614">
      <w:pPr>
        <w:pStyle w:val="Nadpis5"/>
        <w:rPr>
          <w:rFonts w:eastAsiaTheme="minorHAnsi"/>
          <w:lang w:eastAsia="en-US"/>
        </w:rPr>
      </w:pPr>
      <w:r w:rsidRPr="00070BB1">
        <w:rPr>
          <w:rFonts w:eastAsiaTheme="minorHAnsi"/>
          <w:lang w:eastAsia="en-US"/>
        </w:rPr>
        <w:t>6.2.2.1.8</w:t>
      </w:r>
      <w:r w:rsidRPr="00070BB1">
        <w:rPr>
          <w:rFonts w:eastAsiaTheme="minorHAnsi"/>
          <w:lang w:eastAsia="en-US"/>
        </w:rPr>
        <w:t> </w:t>
      </w:r>
      <w:r w:rsidRPr="00070BB1">
        <w:rPr>
          <w:rFonts w:eastAsiaTheme="minorHAnsi"/>
          <w:lang w:eastAsia="en-US"/>
        </w:rPr>
        <w:t xml:space="preserve">Varovný pás na speciální dráze </w:t>
      </w:r>
    </w:p>
    <w:p w14:paraId="1774E4DB" w14:textId="65B2EBDE" w:rsidR="00C77614" w:rsidRPr="00070BB1" w:rsidRDefault="00C77614" w:rsidP="00C77614">
      <w:pPr>
        <w:pStyle w:val="Textnormy"/>
        <w:rPr>
          <w:rFonts w:eastAsiaTheme="minorHAnsi"/>
          <w:lang w:eastAsia="en-US"/>
        </w:rPr>
      </w:pPr>
      <w:r w:rsidRPr="00070BB1">
        <w:rPr>
          <w:rFonts w:eastAsiaTheme="minorHAnsi"/>
          <w:lang w:eastAsia="en-US"/>
        </w:rPr>
        <w:t xml:space="preserve">Varovný pás na speciální dráze je zvláštní forma varovného pásu, který na nástupišti metra odděluje bezpečnostní </w:t>
      </w:r>
      <w:r w:rsidRPr="00271C4F">
        <w:rPr>
          <w:rFonts w:eastAsiaTheme="minorHAnsi"/>
          <w:spacing w:val="-2"/>
          <w:lang w:eastAsia="en-US"/>
        </w:rPr>
        <w:t>pás od ostatní plochy nástupiště. Varovný pás na speciální dráze musí mít šířku nejméně 200 mm,</w:t>
      </w:r>
      <w:r w:rsidR="004F5EDF" w:rsidRPr="00271C4F">
        <w:rPr>
          <w:rFonts w:eastAsiaTheme="minorHAnsi"/>
          <w:spacing w:val="-2"/>
          <w:lang w:eastAsia="en-US"/>
        </w:rPr>
        <w:t xml:space="preserve"> u </w:t>
      </w:r>
      <w:r w:rsidRPr="00271C4F">
        <w:rPr>
          <w:rFonts w:eastAsiaTheme="minorHAnsi"/>
          <w:spacing w:val="-2"/>
          <w:lang w:eastAsia="en-US"/>
        </w:rPr>
        <w:t>změn dokončených</w:t>
      </w:r>
      <w:r w:rsidRPr="00070BB1">
        <w:rPr>
          <w:rFonts w:eastAsiaTheme="minorHAnsi"/>
          <w:lang w:eastAsia="en-US"/>
        </w:rPr>
        <w:t xml:space="preserve"> staveb 150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musí být vizuálně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hmatově kontrastní. </w:t>
      </w:r>
    </w:p>
    <w:p w14:paraId="7A7C57AF" w14:textId="77777777" w:rsidR="00C77614" w:rsidRPr="00070BB1" w:rsidRDefault="00C77614" w:rsidP="00C77614">
      <w:pPr>
        <w:pStyle w:val="Nadpis5"/>
        <w:rPr>
          <w:rFonts w:eastAsiaTheme="minorHAnsi"/>
          <w:lang w:eastAsia="en-US"/>
        </w:rPr>
      </w:pPr>
      <w:r w:rsidRPr="00070BB1">
        <w:rPr>
          <w:rFonts w:eastAsiaTheme="minorHAnsi"/>
          <w:lang w:eastAsia="en-US"/>
        </w:rPr>
        <w:t>6.2.2.1.9</w:t>
      </w:r>
      <w:r w:rsidRPr="00070BB1">
        <w:t> </w:t>
      </w:r>
      <w:r w:rsidRPr="00070BB1">
        <w:rPr>
          <w:rFonts w:eastAsiaTheme="minorHAnsi"/>
          <w:lang w:eastAsia="en-US"/>
        </w:rPr>
        <w:t>Vodicí linie přechodu přes železniční dráhu</w:t>
      </w:r>
    </w:p>
    <w:p w14:paraId="0F3CC246" w14:textId="01E9314E" w:rsidR="00C77614" w:rsidRPr="00070BB1" w:rsidRDefault="00C77614" w:rsidP="00C77614">
      <w:pPr>
        <w:pStyle w:val="Textnormy"/>
        <w:rPr>
          <w:rFonts w:eastAsiaTheme="minorHAnsi"/>
          <w:lang w:eastAsia="en-US"/>
        </w:rPr>
      </w:pPr>
      <w:r w:rsidRPr="00070BB1">
        <w:rPr>
          <w:rFonts w:eastAsiaTheme="minorHAnsi"/>
          <w:lang w:eastAsia="en-US"/>
        </w:rPr>
        <w:t xml:space="preserve">Vodicí linie přechodu přes železniční dráhu je zvláštní forma umělé vodicí linie, která </w:t>
      </w:r>
      <w:proofErr w:type="gramStart"/>
      <w:r w:rsidRPr="00070BB1">
        <w:rPr>
          <w:rFonts w:eastAsiaTheme="minorHAnsi"/>
          <w:lang w:eastAsia="en-US"/>
        </w:rPr>
        <w:t>slouží</w:t>
      </w:r>
      <w:proofErr w:type="gramEnd"/>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orientaci osob se zrakovým postižením při přecházení kolejí.</w:t>
      </w:r>
      <w:r w:rsidR="00E9694A">
        <w:rPr>
          <w:rFonts w:eastAsiaTheme="minorHAnsi"/>
          <w:lang w:eastAsia="en-US"/>
        </w:rPr>
        <w:t xml:space="preserve"> Podrobnosti jsou uvedeny v ČSN 73 4959.</w:t>
      </w:r>
    </w:p>
    <w:p w14:paraId="28F5A7E9" w14:textId="77777777" w:rsidR="00C77614" w:rsidRPr="00070BB1" w:rsidRDefault="00C77614" w:rsidP="00C77614">
      <w:pPr>
        <w:pStyle w:val="Nadpis5"/>
        <w:rPr>
          <w:rFonts w:eastAsiaTheme="minorHAnsi"/>
          <w:lang w:eastAsia="en-US"/>
        </w:rPr>
      </w:pPr>
      <w:r w:rsidRPr="00070BB1">
        <w:rPr>
          <w:rFonts w:eastAsiaTheme="minorHAnsi"/>
          <w:lang w:eastAsia="en-US"/>
        </w:rPr>
        <w:t>6.2.2.1.10</w:t>
      </w:r>
      <w:r w:rsidRPr="00070BB1">
        <w:t> </w:t>
      </w:r>
      <w:r w:rsidRPr="00070BB1">
        <w:rPr>
          <w:rFonts w:eastAsiaTheme="minorHAnsi"/>
          <w:lang w:eastAsia="en-US"/>
        </w:rPr>
        <w:t>Zdrsněný pás schodiště</w:t>
      </w:r>
    </w:p>
    <w:p w14:paraId="73375D20" w14:textId="21889787" w:rsidR="00C77614" w:rsidRDefault="00C77614" w:rsidP="00C77614">
      <w:pPr>
        <w:pStyle w:val="Textnormy"/>
        <w:rPr>
          <w:rFonts w:eastAsiaTheme="minorHAnsi"/>
          <w:lang w:eastAsia="en-US"/>
        </w:rPr>
      </w:pPr>
      <w:r w:rsidRPr="00070BB1">
        <w:rPr>
          <w:rFonts w:eastAsiaTheme="minorHAnsi"/>
          <w:lang w:eastAsia="en-US"/>
        </w:rPr>
        <w:t>Zdrsněný pás schodiště je hmatově vnímatelný prvek umístěný před výstupním stupněm schodiště nebo vyrovnávacích výškových stupňů na železnici.</w:t>
      </w:r>
      <w:r w:rsidR="00E9694A">
        <w:rPr>
          <w:rFonts w:eastAsiaTheme="minorHAnsi"/>
          <w:lang w:eastAsia="en-US"/>
        </w:rPr>
        <w:t xml:space="preserve"> Podrobnosti jsou uvedeny v ČSN 73 4959.</w:t>
      </w:r>
    </w:p>
    <w:p w14:paraId="2DFC7968" w14:textId="77777777" w:rsidR="00C77614" w:rsidRPr="00070BB1" w:rsidRDefault="00C77614" w:rsidP="00C77614">
      <w:pPr>
        <w:pStyle w:val="Nadpis4"/>
        <w:rPr>
          <w:rFonts w:eastAsiaTheme="minorHAnsi"/>
          <w:lang w:eastAsia="en-US"/>
        </w:rPr>
      </w:pPr>
      <w:r w:rsidRPr="00070BB1">
        <w:rPr>
          <w:rFonts w:eastAsiaTheme="minorHAnsi"/>
          <w:lang w:eastAsia="en-US"/>
        </w:rPr>
        <w:t>6.2.2.2</w:t>
      </w:r>
      <w:r w:rsidRPr="00070BB1">
        <w:t> </w:t>
      </w:r>
      <w:r w:rsidRPr="00070BB1">
        <w:rPr>
          <w:rFonts w:eastAsiaTheme="minorHAnsi"/>
          <w:lang w:eastAsia="en-US"/>
        </w:rPr>
        <w:t>Vzory hmatových prvků</w:t>
      </w:r>
    </w:p>
    <w:p w14:paraId="49CA4A18" w14:textId="322679C2" w:rsidR="00C77614" w:rsidRPr="00070BB1" w:rsidRDefault="00C77614" w:rsidP="00C77614">
      <w:pPr>
        <w:pStyle w:val="Textnormy"/>
        <w:rPr>
          <w:rFonts w:eastAsiaTheme="minorHAnsi"/>
          <w:lang w:eastAsia="en-US"/>
        </w:rPr>
      </w:pPr>
      <w:r w:rsidRPr="00E9694A">
        <w:rPr>
          <w:rFonts w:eastAsiaTheme="minorHAnsi"/>
          <w:spacing w:val="-2"/>
          <w:lang w:eastAsia="en-US"/>
        </w:rPr>
        <w:t>Hmatově odlišný povrch (reliéfní povrch) hmatových prvků vnímatelný bílou holí</w:t>
      </w:r>
      <w:r w:rsidR="004F5EDF" w:rsidRPr="00E9694A">
        <w:rPr>
          <w:rFonts w:eastAsiaTheme="minorHAnsi"/>
          <w:spacing w:val="-2"/>
          <w:lang w:eastAsia="en-US"/>
        </w:rPr>
        <w:t xml:space="preserve"> a </w:t>
      </w:r>
      <w:r w:rsidRPr="00E9694A">
        <w:rPr>
          <w:rFonts w:eastAsiaTheme="minorHAnsi"/>
          <w:spacing w:val="-2"/>
          <w:lang w:eastAsia="en-US"/>
        </w:rPr>
        <w:t xml:space="preserve">nášlapem musí být tvořen hmatným </w:t>
      </w:r>
      <w:r w:rsidRPr="00070BB1">
        <w:rPr>
          <w:rFonts w:eastAsiaTheme="minorHAnsi"/>
          <w:lang w:eastAsia="en-US"/>
        </w:rPr>
        <w:t>nebo vodicím vzorem. Hmatný vzor se používá pro signální, varovné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pro varovné pásy na speciální dráze. Vodicí vzor se používá pro umělé vodicí linie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vodicí linie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funkcí varovného pásu. Výrobky pro hmatové prvky </w:t>
      </w:r>
      <w:r w:rsidRPr="00070BB1">
        <w:rPr>
          <w:rFonts w:cs="Arial"/>
          <w:color w:val="000000"/>
        </w:rPr>
        <w:t>nelze na určených stavbách použít</w:t>
      </w:r>
      <w:r w:rsidR="004F5EDF" w:rsidRPr="00070BB1">
        <w:rPr>
          <w:rFonts w:cs="Arial"/>
          <w:color w:val="000000"/>
        </w:rPr>
        <w:t xml:space="preserve"> k</w:t>
      </w:r>
      <w:r w:rsidR="004F5EDF">
        <w:rPr>
          <w:rFonts w:cs="Arial"/>
          <w:color w:val="000000"/>
        </w:rPr>
        <w:t> </w:t>
      </w:r>
      <w:r w:rsidRPr="00070BB1">
        <w:rPr>
          <w:rFonts w:cs="Arial"/>
          <w:color w:val="000000"/>
        </w:rPr>
        <w:t>jinému účelu</w:t>
      </w:r>
      <w:r w:rsidRPr="00070BB1">
        <w:rPr>
          <w:rFonts w:eastAsiaTheme="minorHAnsi"/>
          <w:lang w:eastAsia="en-US"/>
        </w:rPr>
        <w:t>. Tyto výrobky musí splňovat požadavky právního předpisu.</w:t>
      </w:r>
      <w:r w:rsidRPr="00070BB1">
        <w:rPr>
          <w:rFonts w:eastAsiaTheme="minorHAnsi"/>
          <w:vertAlign w:val="superscript"/>
          <w:lang w:eastAsia="en-US"/>
        </w:rPr>
        <w:footnoteReference w:id="6"/>
      </w:r>
      <w:r w:rsidR="00432829" w:rsidRPr="00432829">
        <w:rPr>
          <w:rFonts w:eastAsiaTheme="minorHAnsi"/>
          <w:vertAlign w:val="superscript"/>
          <w:lang w:eastAsia="en-US"/>
        </w:rPr>
        <w:t>)</w:t>
      </w:r>
    </w:p>
    <w:p w14:paraId="70896736" w14:textId="79CC67CB" w:rsidR="00C77614" w:rsidRPr="00070BB1" w:rsidRDefault="00C77614" w:rsidP="00D93053">
      <w:pPr>
        <w:pStyle w:val="Nadpis5"/>
        <w:rPr>
          <w:rFonts w:eastAsiaTheme="minorHAnsi"/>
          <w:lang w:eastAsia="en-US"/>
        </w:rPr>
      </w:pPr>
      <w:r w:rsidRPr="00070BB1">
        <w:rPr>
          <w:rFonts w:eastAsiaTheme="minorHAnsi"/>
          <w:lang w:eastAsia="en-US"/>
        </w:rPr>
        <w:t>6.2.2.2.1</w:t>
      </w:r>
      <w:r w:rsidRPr="00070BB1">
        <w:t> </w:t>
      </w:r>
      <w:r w:rsidRPr="00070BB1">
        <w:rPr>
          <w:rFonts w:eastAsiaTheme="minorHAnsi"/>
          <w:lang w:eastAsia="en-US"/>
        </w:rPr>
        <w:t>Hmatný vzor pro signální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varovné pásy </w:t>
      </w:r>
    </w:p>
    <w:p w14:paraId="6249836B" w14:textId="5C3EE282" w:rsidR="00C77614" w:rsidRPr="00070BB1" w:rsidRDefault="00C77614" w:rsidP="009973D0">
      <w:pPr>
        <w:pStyle w:val="Textnormy"/>
        <w:spacing w:after="100"/>
        <w:rPr>
          <w:rFonts w:eastAsiaTheme="minorHAnsi"/>
        </w:rPr>
      </w:pPr>
      <w:r w:rsidRPr="00070BB1">
        <w:rPr>
          <w:rFonts w:eastAsiaTheme="minorHAnsi"/>
        </w:rPr>
        <w:t>Pro signální</w:t>
      </w:r>
      <w:r w:rsidR="004F5EDF" w:rsidRPr="00070BB1">
        <w:rPr>
          <w:rFonts w:eastAsiaTheme="minorHAnsi"/>
        </w:rPr>
        <w:t xml:space="preserve"> a</w:t>
      </w:r>
      <w:r w:rsidR="004F5EDF">
        <w:rPr>
          <w:rFonts w:eastAsiaTheme="minorHAnsi"/>
        </w:rPr>
        <w:t> </w:t>
      </w:r>
      <w:r w:rsidRPr="00070BB1">
        <w:rPr>
          <w:rFonts w:eastAsiaTheme="minorHAnsi"/>
        </w:rPr>
        <w:t>varovné pásy zřizované</w:t>
      </w:r>
      <w:r w:rsidR="004F5EDF" w:rsidRPr="00070BB1">
        <w:rPr>
          <w:rFonts w:eastAsiaTheme="minorHAnsi"/>
        </w:rPr>
        <w:t xml:space="preserve"> v</w:t>
      </w:r>
      <w:r w:rsidR="004F5EDF">
        <w:rPr>
          <w:rFonts w:eastAsiaTheme="minorHAnsi"/>
        </w:rPr>
        <w:t> </w:t>
      </w:r>
      <w:r w:rsidRPr="00070BB1">
        <w:rPr>
          <w:rFonts w:eastAsiaTheme="minorHAnsi"/>
        </w:rPr>
        <w:t>exteriéru se používají dlažební kostky, dlažební desky</w:t>
      </w:r>
      <w:r w:rsidR="004F5EDF" w:rsidRPr="00070BB1">
        <w:rPr>
          <w:rFonts w:eastAsiaTheme="minorHAnsi"/>
        </w:rPr>
        <w:t xml:space="preserve"> a</w:t>
      </w:r>
      <w:r w:rsidR="004F5EDF">
        <w:rPr>
          <w:rFonts w:eastAsiaTheme="minorHAnsi"/>
        </w:rPr>
        <w:t> </w:t>
      </w:r>
      <w:r w:rsidR="00E9694A">
        <w:rPr>
          <w:rFonts w:eastAsiaTheme="minorHAnsi"/>
        </w:rPr>
        <w:t>nalepovací prvky</w:t>
      </w:r>
      <w:r w:rsidRPr="00070BB1">
        <w:rPr>
          <w:rFonts w:eastAsiaTheme="minorHAnsi"/>
        </w:rPr>
        <w:t xml:space="preserve"> se speciální hmatovou úpravou výstupky nebo reliéfním povrchem. Okolí hmatových prvků musí zajistit hmatový kontrast podle 6.2.2.1.</w:t>
      </w:r>
    </w:p>
    <w:p w14:paraId="39438301" w14:textId="3EDBA05A" w:rsidR="00C77614" w:rsidRPr="00070BB1" w:rsidRDefault="00C77614" w:rsidP="00D93053">
      <w:pPr>
        <w:pStyle w:val="Textnormy"/>
        <w:pageBreakBefore/>
        <w:rPr>
          <w:rFonts w:eastAsiaTheme="minorHAnsi"/>
        </w:rPr>
      </w:pPr>
      <w:r w:rsidRPr="00070BB1">
        <w:rPr>
          <w:rFonts w:eastAsiaTheme="minorHAnsi"/>
        </w:rPr>
        <w:lastRenderedPageBreak/>
        <w:t>Tvarové řešení</w:t>
      </w:r>
      <w:r w:rsidR="004F5EDF" w:rsidRPr="00070BB1">
        <w:rPr>
          <w:rFonts w:eastAsiaTheme="minorHAnsi"/>
        </w:rPr>
        <w:t xml:space="preserve"> a</w:t>
      </w:r>
      <w:r w:rsidR="004F5EDF">
        <w:rPr>
          <w:rFonts w:eastAsiaTheme="minorHAnsi"/>
        </w:rPr>
        <w:t> </w:t>
      </w:r>
      <w:r w:rsidRPr="00070BB1">
        <w:rPr>
          <w:rFonts w:eastAsiaTheme="minorHAnsi"/>
        </w:rPr>
        <w:t>speciální hmatová úprava povrchu hmatného vzoru pro signální</w:t>
      </w:r>
      <w:r w:rsidR="004F5EDF" w:rsidRPr="00070BB1">
        <w:rPr>
          <w:rFonts w:eastAsiaTheme="minorHAnsi"/>
        </w:rPr>
        <w:t xml:space="preserve"> a</w:t>
      </w:r>
      <w:r w:rsidR="004F5EDF">
        <w:rPr>
          <w:rFonts w:eastAsiaTheme="minorHAnsi"/>
        </w:rPr>
        <w:t> </w:t>
      </w:r>
      <w:r w:rsidRPr="00070BB1">
        <w:rPr>
          <w:rFonts w:eastAsiaTheme="minorHAnsi"/>
        </w:rPr>
        <w:t>varovné pásy je uvedena</w:t>
      </w:r>
      <w:r w:rsidR="004F5EDF" w:rsidRPr="00070BB1">
        <w:rPr>
          <w:rFonts w:eastAsiaTheme="minorHAnsi"/>
        </w:rPr>
        <w:t xml:space="preserve"> v</w:t>
      </w:r>
      <w:r w:rsidR="004F5EDF">
        <w:rPr>
          <w:rFonts w:eastAsiaTheme="minorHAnsi"/>
        </w:rPr>
        <w:t> </w:t>
      </w:r>
      <w:r w:rsidRPr="00070BB1">
        <w:rPr>
          <w:rFonts w:eastAsiaTheme="minorHAnsi"/>
        </w:rPr>
        <w:t xml:space="preserve">příloze </w:t>
      </w:r>
      <w:r w:rsidR="00E9694A">
        <w:rPr>
          <w:rFonts w:eastAsiaTheme="minorHAnsi"/>
        </w:rPr>
        <w:t>D</w:t>
      </w:r>
      <w:r w:rsidRPr="00070BB1">
        <w:rPr>
          <w:rFonts w:eastAsiaTheme="minorHAnsi"/>
        </w:rPr>
        <w:t>.1.</w:t>
      </w:r>
    </w:p>
    <w:p w14:paraId="6E057CC0" w14:textId="0614D22C" w:rsidR="00C77614" w:rsidRPr="00070BB1" w:rsidRDefault="00C77614" w:rsidP="00D93053">
      <w:pPr>
        <w:pStyle w:val="Textnormy"/>
        <w:rPr>
          <w:rFonts w:eastAsiaTheme="minorHAnsi"/>
        </w:rPr>
      </w:pPr>
      <w:r w:rsidRPr="00070BB1">
        <w:rPr>
          <w:rFonts w:eastAsiaTheme="minorHAnsi"/>
        </w:rPr>
        <w:t>Povrch dlažebních prvků pro signální</w:t>
      </w:r>
      <w:r w:rsidR="004F5EDF" w:rsidRPr="00070BB1">
        <w:rPr>
          <w:rFonts w:eastAsiaTheme="minorHAnsi"/>
        </w:rPr>
        <w:t xml:space="preserve"> a</w:t>
      </w:r>
      <w:r w:rsidR="004F5EDF">
        <w:rPr>
          <w:rFonts w:eastAsiaTheme="minorHAnsi"/>
        </w:rPr>
        <w:t> </w:t>
      </w:r>
      <w:r w:rsidRPr="00070BB1">
        <w:rPr>
          <w:rFonts w:eastAsiaTheme="minorHAnsi"/>
        </w:rPr>
        <w:t>varovné pásy musí splňovat základní požadavky na protiskluznost, mrazuvzdornost</w:t>
      </w:r>
      <w:r w:rsidR="004F5EDF" w:rsidRPr="00070BB1">
        <w:rPr>
          <w:rFonts w:eastAsiaTheme="minorHAnsi"/>
        </w:rPr>
        <w:t xml:space="preserve"> a</w:t>
      </w:r>
      <w:r w:rsidR="004F5EDF">
        <w:rPr>
          <w:rFonts w:eastAsiaTheme="minorHAnsi"/>
        </w:rPr>
        <w:t> </w:t>
      </w:r>
      <w:r w:rsidRPr="00070BB1">
        <w:rPr>
          <w:rFonts w:eastAsiaTheme="minorHAnsi"/>
        </w:rPr>
        <w:t xml:space="preserve">pojezd. </w:t>
      </w:r>
    </w:p>
    <w:p w14:paraId="638FC536" w14:textId="77777777" w:rsidR="00C77614" w:rsidRPr="00070BB1" w:rsidRDefault="00C77614" w:rsidP="00D93053">
      <w:pPr>
        <w:pStyle w:val="Nadpis5"/>
        <w:rPr>
          <w:rFonts w:eastAsiaTheme="minorHAnsi"/>
          <w:lang w:eastAsia="en-US"/>
        </w:rPr>
      </w:pPr>
      <w:r w:rsidRPr="00070BB1">
        <w:rPr>
          <w:rFonts w:eastAsiaTheme="minorHAnsi"/>
          <w:lang w:eastAsia="en-US"/>
        </w:rPr>
        <w:t>6.2.2.2.2</w:t>
      </w:r>
      <w:r w:rsidRPr="00070BB1">
        <w:t> </w:t>
      </w:r>
      <w:r w:rsidRPr="00070BB1">
        <w:rPr>
          <w:rFonts w:eastAsiaTheme="minorHAnsi"/>
          <w:lang w:eastAsia="en-US"/>
        </w:rPr>
        <w:t>Hmatný vzor pro varovný pás na speciální dráze</w:t>
      </w:r>
    </w:p>
    <w:p w14:paraId="1D8DA560" w14:textId="22815E2F" w:rsidR="00C77614" w:rsidRPr="00070BB1" w:rsidRDefault="00C77614" w:rsidP="00D93053">
      <w:pPr>
        <w:pStyle w:val="Textnormy"/>
        <w:rPr>
          <w:rFonts w:eastAsiaTheme="minorHAnsi"/>
          <w:lang w:eastAsia="en-US"/>
        </w:rPr>
      </w:pPr>
      <w:r w:rsidRPr="00070BB1">
        <w:rPr>
          <w:rFonts w:eastAsiaTheme="minorHAnsi"/>
          <w:lang w:eastAsia="en-US"/>
        </w:rPr>
        <w:t>Pro varovné pásy na speciální dráze (hmatový pruh</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metru oddělující plochu nástupiště od bezpečnostního pásu) zřizované</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interiéru se používají dlažební kostky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dlažební desky se speciální hmatovou úpravou pro osoby se zrakovým postižením. Okolí hmatových prvků musí zajistit funkční hmatový kontrast podle</w:t>
      </w:r>
      <w:r w:rsidRPr="00070BB1">
        <w:rPr>
          <w:rFonts w:eastAsiaTheme="minorHAnsi"/>
        </w:rPr>
        <w:t xml:space="preserve"> 6.2.2.1.</w:t>
      </w:r>
    </w:p>
    <w:p w14:paraId="5E0E17E9" w14:textId="3A580AD7" w:rsidR="00C77614" w:rsidRPr="00070BB1" w:rsidRDefault="00C77614" w:rsidP="00D93053">
      <w:pPr>
        <w:pStyle w:val="Textnormy"/>
        <w:rPr>
          <w:rFonts w:eastAsiaTheme="minorHAnsi"/>
          <w:lang w:eastAsia="en-US"/>
        </w:rPr>
      </w:pPr>
      <w:r w:rsidRPr="00070BB1">
        <w:rPr>
          <w:rFonts w:eastAsiaTheme="minorHAnsi"/>
          <w:lang w:eastAsia="en-US"/>
        </w:rPr>
        <w:t>Tvarové řešení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speciální hmatová úprava povrchu hmatného vzoru pro varovný pás na speciální dráze</w:t>
      </w:r>
      <w:r w:rsidRPr="00070BB1" w:rsidDel="00B55056">
        <w:rPr>
          <w:rFonts w:eastAsiaTheme="minorHAnsi"/>
          <w:lang w:eastAsia="en-US"/>
        </w:rPr>
        <w:t xml:space="preserve"> </w:t>
      </w:r>
      <w:r w:rsidRPr="00070BB1">
        <w:rPr>
          <w:rFonts w:eastAsiaTheme="minorHAnsi"/>
          <w:lang w:eastAsia="en-US"/>
        </w:rPr>
        <w:t>je uvedena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příloze </w:t>
      </w:r>
      <w:r w:rsidR="00E9694A">
        <w:rPr>
          <w:rFonts w:eastAsiaTheme="minorHAnsi"/>
          <w:lang w:eastAsia="en-US"/>
        </w:rPr>
        <w:t>D</w:t>
      </w:r>
      <w:r w:rsidRPr="00070BB1">
        <w:rPr>
          <w:rFonts w:eastAsiaTheme="minorHAnsi"/>
          <w:lang w:eastAsia="en-US"/>
        </w:rPr>
        <w:t>.2</w:t>
      </w:r>
    </w:p>
    <w:p w14:paraId="5DB81CC9" w14:textId="3EA0223C" w:rsidR="00C77614" w:rsidRPr="00070BB1" w:rsidRDefault="00C77614" w:rsidP="00D93053">
      <w:pPr>
        <w:pStyle w:val="Textnormy"/>
        <w:rPr>
          <w:rFonts w:eastAsiaTheme="minorHAnsi"/>
          <w:b/>
          <w:sz w:val="22"/>
          <w:szCs w:val="22"/>
          <w:lang w:eastAsia="en-US"/>
        </w:rPr>
      </w:pPr>
      <w:r w:rsidRPr="00070BB1">
        <w:rPr>
          <w:rFonts w:eastAsiaTheme="minorHAnsi"/>
          <w:lang w:eastAsia="en-US"/>
        </w:rPr>
        <w:t>Povrch dlažebních prvků pro varovné pásy na speciální dráze musí splňovat základní požadavky na protiskluznost, mrazuvzdornost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pojezd.</w:t>
      </w:r>
    </w:p>
    <w:p w14:paraId="7B352E5F" w14:textId="77777777" w:rsidR="00C77614" w:rsidRPr="00070BB1" w:rsidRDefault="00C77614" w:rsidP="00D93053">
      <w:pPr>
        <w:pStyle w:val="Nadpis5"/>
        <w:rPr>
          <w:rFonts w:eastAsiaTheme="minorHAnsi"/>
          <w:lang w:eastAsia="en-US"/>
        </w:rPr>
      </w:pPr>
      <w:r w:rsidRPr="00070BB1">
        <w:rPr>
          <w:rFonts w:eastAsiaTheme="minorHAnsi"/>
          <w:lang w:eastAsia="en-US"/>
        </w:rPr>
        <w:t>6.2.2.2.3</w:t>
      </w:r>
      <w:r w:rsidRPr="00070BB1">
        <w:t> </w:t>
      </w:r>
      <w:r w:rsidRPr="00070BB1">
        <w:rPr>
          <w:rFonts w:eastAsiaTheme="minorHAnsi"/>
          <w:lang w:eastAsia="en-US"/>
        </w:rPr>
        <w:t xml:space="preserve">Vodicí vzor </w:t>
      </w:r>
    </w:p>
    <w:p w14:paraId="4240ED2B" w14:textId="2FF019F2" w:rsidR="00C77614" w:rsidRPr="00070BB1" w:rsidRDefault="00C77614" w:rsidP="00D93053">
      <w:pPr>
        <w:pStyle w:val="Textnormy"/>
        <w:rPr>
          <w:rFonts w:eastAsiaTheme="minorHAnsi"/>
        </w:rPr>
      </w:pPr>
      <w:r w:rsidRPr="00070BB1">
        <w:t>Pro umělé vodicí linie</w:t>
      </w:r>
      <w:r w:rsidR="004F5EDF" w:rsidRPr="00070BB1">
        <w:t xml:space="preserve"> a</w:t>
      </w:r>
      <w:r w:rsidR="004F5EDF">
        <w:t> </w:t>
      </w:r>
      <w:r w:rsidRPr="00070BB1">
        <w:t>vodicí linie</w:t>
      </w:r>
      <w:r w:rsidR="004F5EDF" w:rsidRPr="00070BB1">
        <w:t xml:space="preserve"> s</w:t>
      </w:r>
      <w:r w:rsidR="004F5EDF">
        <w:t> </w:t>
      </w:r>
      <w:r w:rsidRPr="00070BB1">
        <w:t>funkcí varovného pásu (hmatový prvek pouze na železnici) se používají dlažební kostky, dlažební desky</w:t>
      </w:r>
      <w:r w:rsidR="004F5EDF" w:rsidRPr="00070BB1">
        <w:t xml:space="preserve"> a</w:t>
      </w:r>
      <w:r w:rsidR="004F5EDF">
        <w:t> </w:t>
      </w:r>
      <w:r w:rsidR="00E9694A">
        <w:rPr>
          <w:rFonts w:eastAsiaTheme="minorHAnsi"/>
        </w:rPr>
        <w:t>nalepovací prvky</w:t>
      </w:r>
      <w:r w:rsidRPr="00070BB1">
        <w:t xml:space="preserve"> se speciální hmatovou úpravou formou drážek. </w:t>
      </w:r>
      <w:r w:rsidRPr="00070BB1">
        <w:rPr>
          <w:rFonts w:eastAsiaTheme="minorHAnsi"/>
        </w:rPr>
        <w:t>Okolí hmatových prvků musí zajistit hmatový kontrast podle 6.2.2.1.</w:t>
      </w:r>
    </w:p>
    <w:p w14:paraId="4FD771CC" w14:textId="71CA95A0" w:rsidR="00C77614" w:rsidRPr="00070BB1" w:rsidRDefault="00C77614" w:rsidP="00D93053">
      <w:pPr>
        <w:pStyle w:val="Textnormy"/>
      </w:pPr>
      <w:r w:rsidRPr="00070BB1">
        <w:t>Tvarové řešení</w:t>
      </w:r>
      <w:r w:rsidR="004F5EDF" w:rsidRPr="00070BB1">
        <w:t xml:space="preserve"> a</w:t>
      </w:r>
      <w:r w:rsidR="004F5EDF">
        <w:t> </w:t>
      </w:r>
      <w:r w:rsidRPr="00070BB1">
        <w:t>speciální hmatová úprava povrchu vodicího vzoru pro umělé vodicí linie</w:t>
      </w:r>
      <w:r w:rsidR="004F5EDF" w:rsidRPr="00070BB1">
        <w:t xml:space="preserve"> a</w:t>
      </w:r>
      <w:r w:rsidR="004F5EDF">
        <w:t> </w:t>
      </w:r>
      <w:r w:rsidRPr="00070BB1">
        <w:t>vodicí linie</w:t>
      </w:r>
      <w:r w:rsidR="004F5EDF" w:rsidRPr="00070BB1">
        <w:t xml:space="preserve"> s</w:t>
      </w:r>
      <w:r w:rsidR="004F5EDF">
        <w:t> </w:t>
      </w:r>
      <w:r w:rsidRPr="00070BB1">
        <w:t>funkcí varovného pásu je uvedena</w:t>
      </w:r>
      <w:r w:rsidR="004F5EDF" w:rsidRPr="00070BB1">
        <w:t xml:space="preserve"> v</w:t>
      </w:r>
      <w:r w:rsidR="004F5EDF">
        <w:t> </w:t>
      </w:r>
      <w:r w:rsidRPr="00070BB1">
        <w:t xml:space="preserve">příloze </w:t>
      </w:r>
      <w:r w:rsidR="00E9694A">
        <w:t>D.3</w:t>
      </w:r>
      <w:r w:rsidRPr="00070BB1">
        <w:t>.</w:t>
      </w:r>
    </w:p>
    <w:p w14:paraId="17357D86" w14:textId="110155EF" w:rsidR="00C77614" w:rsidRPr="00070BB1" w:rsidRDefault="00C77614" w:rsidP="00D93053">
      <w:pPr>
        <w:pStyle w:val="Textnormy"/>
      </w:pPr>
      <w:r w:rsidRPr="00070BB1">
        <w:t>Povrch dlažebních prvků pro umělé vodicí linie</w:t>
      </w:r>
      <w:r w:rsidR="004F5EDF" w:rsidRPr="00070BB1">
        <w:t xml:space="preserve"> a</w:t>
      </w:r>
      <w:r w:rsidR="004F5EDF">
        <w:t> </w:t>
      </w:r>
      <w:r w:rsidRPr="00070BB1">
        <w:t>vodicí linie</w:t>
      </w:r>
      <w:r w:rsidR="004F5EDF" w:rsidRPr="00070BB1">
        <w:t xml:space="preserve"> s</w:t>
      </w:r>
      <w:r w:rsidR="004F5EDF">
        <w:t> </w:t>
      </w:r>
      <w:r w:rsidRPr="00070BB1">
        <w:t>funkcí varovného pásu musí splňovat základní požadavky na protiskluznost, mrazuvzdornost</w:t>
      </w:r>
      <w:r w:rsidR="004F5EDF" w:rsidRPr="00070BB1">
        <w:t xml:space="preserve"> a</w:t>
      </w:r>
      <w:r w:rsidR="004F5EDF">
        <w:t> </w:t>
      </w:r>
      <w:r w:rsidRPr="00070BB1">
        <w:t>pojezd.</w:t>
      </w:r>
    </w:p>
    <w:p w14:paraId="7A1D2C0F" w14:textId="77777777" w:rsidR="00C77614" w:rsidRPr="00070BB1" w:rsidRDefault="00C77614" w:rsidP="00D93053">
      <w:pPr>
        <w:pStyle w:val="Nadpis4"/>
        <w:rPr>
          <w:rFonts w:eastAsiaTheme="minorHAnsi"/>
          <w:lang w:eastAsia="en-US"/>
        </w:rPr>
      </w:pPr>
      <w:r w:rsidRPr="00070BB1">
        <w:rPr>
          <w:rFonts w:eastAsiaTheme="minorHAnsi"/>
          <w:lang w:eastAsia="en-US"/>
        </w:rPr>
        <w:t>6.2.2.3</w:t>
      </w:r>
      <w:r w:rsidRPr="00070BB1">
        <w:t> </w:t>
      </w:r>
      <w:r w:rsidRPr="00070BB1">
        <w:rPr>
          <w:rFonts w:eastAsiaTheme="minorHAnsi"/>
          <w:lang w:eastAsia="en-US"/>
        </w:rPr>
        <w:t>Hmatové (haptické) štítky</w:t>
      </w:r>
    </w:p>
    <w:p w14:paraId="4C3025FF" w14:textId="6DA86300" w:rsidR="00C77614" w:rsidRPr="00070BB1" w:rsidRDefault="00C77614" w:rsidP="00D93053">
      <w:pPr>
        <w:pStyle w:val="Textnormy"/>
        <w:rPr>
          <w:rFonts w:eastAsiaTheme="minorHAnsi"/>
          <w:lang w:eastAsia="en-US"/>
        </w:rPr>
      </w:pPr>
      <w:r w:rsidRPr="00070BB1">
        <w:rPr>
          <w:rFonts w:eastAsiaTheme="minorHAnsi"/>
          <w:lang w:eastAsia="en-US"/>
        </w:rPr>
        <w:t>Hmatovým štítkem se vybavují veřejně přístupné prostory stavby zajišťující přístupnost pro osoby se zrakovým postižením (nevidomé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slabozraké osoby). Hmatovým štítkem musí být vybaveny zejména šatny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hygienická zařízení pro spolehlivé odlišení vstupu na záchody/sprchy/šatny pro ženy, vstupu na záchody/sprchy/šatny pro muže, vstupu na bezbariérové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přebalovací kabiny.</w:t>
      </w:r>
    </w:p>
    <w:p w14:paraId="6E2E8CDD" w14:textId="3C1D8387" w:rsidR="00C77614" w:rsidRPr="00070BB1" w:rsidRDefault="00C77614" w:rsidP="00D93053">
      <w:pPr>
        <w:pStyle w:val="Textnormy"/>
        <w:rPr>
          <w:rFonts w:eastAsiaTheme="minorHAnsi"/>
          <w:lang w:eastAsia="en-US"/>
        </w:rPr>
      </w:pPr>
      <w:r w:rsidRPr="00070BB1">
        <w:rPr>
          <w:rFonts w:eastAsiaTheme="minorHAnsi"/>
          <w:lang w:eastAsia="en-US"/>
        </w:rPr>
        <w:t xml:space="preserve">Hmatový štítek se umisťuje na vnější straně dveří ve výšce </w:t>
      </w:r>
      <w:smartTag w:uri="urn:schemas-microsoft-com:office:smarttags" w:element="metricconverter">
        <w:smartTagPr>
          <w:attr w:name="ProductID" w:val="200ﾠmm"/>
        </w:smartTagPr>
        <w:r w:rsidRPr="00070BB1">
          <w:rPr>
            <w:rFonts w:eastAsiaTheme="minorHAnsi"/>
            <w:lang w:eastAsia="en-US"/>
          </w:rPr>
          <w:t>200 mm</w:t>
        </w:r>
      </w:smartTag>
      <w:r w:rsidRPr="00070BB1">
        <w:rPr>
          <w:rFonts w:eastAsiaTheme="minorHAnsi"/>
          <w:lang w:eastAsia="en-US"/>
        </w:rPr>
        <w:t xml:space="preserve"> nad klikou.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posuvných dveří se štítek umístí maximálně 200 mm od zárubně dveří,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 na straně madla zavřených posuvných dveří, výška od podlahy je 1</w:t>
      </w:r>
      <w:r w:rsidR="00541F02">
        <w:rPr>
          <w:rFonts w:eastAsiaTheme="minorHAnsi"/>
          <w:lang w:eastAsia="en-US"/>
        </w:rPr>
        <w:t> </w:t>
      </w:r>
      <w:r w:rsidRPr="00070BB1">
        <w:rPr>
          <w:rFonts w:eastAsiaTheme="minorHAnsi"/>
          <w:lang w:eastAsia="en-US"/>
        </w:rPr>
        <w:t>300 mm.</w:t>
      </w:r>
    </w:p>
    <w:p w14:paraId="0ADEE357" w14:textId="7A803C0F" w:rsidR="00C77614" w:rsidRPr="00070BB1" w:rsidRDefault="00C77614" w:rsidP="00D93053">
      <w:pPr>
        <w:pStyle w:val="Textnormy"/>
        <w:rPr>
          <w:rFonts w:eastAsiaTheme="minorHAnsi"/>
          <w:lang w:eastAsia="en-US"/>
        </w:rPr>
      </w:pPr>
      <w:r w:rsidRPr="00070BB1">
        <w:rPr>
          <w:rFonts w:eastAsiaTheme="minorHAnsi"/>
          <w:lang w:eastAsia="en-US"/>
        </w:rPr>
        <w:t xml:space="preserve">Štítek musí obsahovat </w:t>
      </w:r>
      <w:r w:rsidRPr="00070BB1">
        <w:t>reliéfní symbol (piktogram), reliéfní písmo ve tvaru latinky</w:t>
      </w:r>
      <w:r w:rsidR="004F5EDF" w:rsidRPr="00070BB1">
        <w:t xml:space="preserve"> </w:t>
      </w:r>
      <w:r w:rsidR="004F5EDF" w:rsidRPr="00070BB1">
        <w:rPr>
          <w:rFonts w:eastAsiaTheme="minorHAnsi"/>
          <w:lang w:eastAsia="en-US"/>
        </w:rPr>
        <w:t>a</w:t>
      </w:r>
      <w:r w:rsidR="004F5EDF">
        <w:rPr>
          <w:rFonts w:eastAsiaTheme="minorHAnsi"/>
          <w:lang w:eastAsia="en-US"/>
        </w:rPr>
        <w:t> </w:t>
      </w:r>
      <w:r w:rsidRPr="00070BB1">
        <w:rPr>
          <w:rFonts w:eastAsiaTheme="minorHAnsi"/>
          <w:lang w:eastAsia="en-US"/>
        </w:rPr>
        <w:t xml:space="preserve">Braillovo písmo. </w:t>
      </w:r>
    </w:p>
    <w:p w14:paraId="23C42732" w14:textId="199BC83D" w:rsidR="00C77614" w:rsidRPr="00070BB1" w:rsidRDefault="00C77614" w:rsidP="00D93053">
      <w:pPr>
        <w:pStyle w:val="Textnormy"/>
        <w:rPr>
          <w:rFonts w:eastAsiaTheme="minorHAnsi"/>
          <w:lang w:eastAsia="en-US"/>
        </w:rPr>
      </w:pPr>
      <w:r w:rsidRPr="00070BB1">
        <w:rPr>
          <w:rFonts w:eastAsiaTheme="minorHAnsi"/>
          <w:lang w:eastAsia="en-US"/>
        </w:rPr>
        <w:t>Pro Braillovo písmo platí Úmluva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rozměrech </w:t>
      </w:r>
      <w:proofErr w:type="spellStart"/>
      <w:r w:rsidRPr="00070BB1">
        <w:rPr>
          <w:rFonts w:eastAsiaTheme="minorHAnsi"/>
          <w:lang w:eastAsia="en-US"/>
        </w:rPr>
        <w:t>Marburg</w:t>
      </w:r>
      <w:proofErr w:type="spellEnd"/>
      <w:r w:rsidRPr="00070BB1">
        <w:rPr>
          <w:rFonts w:eastAsiaTheme="minorHAnsi"/>
          <w:lang w:eastAsia="en-US"/>
        </w:rPr>
        <w:t xml:space="preserve"> medium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souladu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ČSN EN ISO 17351 (geometrickou velikost nelze měnit).</w:t>
      </w:r>
    </w:p>
    <w:p w14:paraId="3720718C" w14:textId="534BA24A" w:rsidR="00C77614" w:rsidRPr="009973D0" w:rsidRDefault="00C77614" w:rsidP="00D93053">
      <w:pPr>
        <w:pStyle w:val="Textnormy"/>
        <w:rPr>
          <w:rFonts w:eastAsiaTheme="minorHAnsi"/>
          <w:spacing w:val="-2"/>
          <w:lang w:eastAsia="en-US"/>
        </w:rPr>
      </w:pPr>
      <w:r w:rsidRPr="009973D0">
        <w:rPr>
          <w:rFonts w:eastAsiaTheme="minorHAnsi"/>
          <w:spacing w:val="-2"/>
          <w:lang w:eastAsia="en-US"/>
        </w:rPr>
        <w:t>Braillovo</w:t>
      </w:r>
      <w:r w:rsidR="004F5EDF" w:rsidRPr="009973D0">
        <w:rPr>
          <w:rFonts w:eastAsiaTheme="minorHAnsi"/>
          <w:spacing w:val="-2"/>
          <w:lang w:eastAsia="en-US"/>
        </w:rPr>
        <w:t xml:space="preserve"> a </w:t>
      </w:r>
      <w:r w:rsidRPr="009973D0">
        <w:rPr>
          <w:rFonts w:eastAsiaTheme="minorHAnsi"/>
          <w:spacing w:val="-2"/>
          <w:lang w:eastAsia="en-US"/>
        </w:rPr>
        <w:t>reliéfní písmo se vyžaduje také pro označení ovladačů výtahu jak je stanoveno</w:t>
      </w:r>
      <w:r w:rsidR="004F5EDF" w:rsidRPr="009973D0">
        <w:rPr>
          <w:rFonts w:eastAsiaTheme="minorHAnsi"/>
          <w:spacing w:val="-2"/>
          <w:lang w:eastAsia="en-US"/>
        </w:rPr>
        <w:t xml:space="preserve"> v </w:t>
      </w:r>
      <w:r w:rsidRPr="009973D0">
        <w:rPr>
          <w:rFonts w:eastAsiaTheme="minorHAnsi"/>
          <w:spacing w:val="-2"/>
          <w:lang w:eastAsia="en-US"/>
        </w:rPr>
        <w:t xml:space="preserve">ČSN EN 81-70 </w:t>
      </w:r>
      <w:proofErr w:type="spellStart"/>
      <w:r w:rsidRPr="009973D0">
        <w:rPr>
          <w:rFonts w:eastAsiaTheme="minorHAnsi"/>
          <w:spacing w:val="-2"/>
          <w:lang w:eastAsia="en-US"/>
        </w:rPr>
        <w:t>ed</w:t>
      </w:r>
      <w:proofErr w:type="spellEnd"/>
      <w:r w:rsidRPr="009973D0">
        <w:rPr>
          <w:rFonts w:eastAsiaTheme="minorHAnsi"/>
          <w:spacing w:val="-2"/>
          <w:lang w:eastAsia="en-US"/>
        </w:rPr>
        <w:t>.</w:t>
      </w:r>
      <w:r w:rsidR="00541F02" w:rsidRPr="009973D0">
        <w:rPr>
          <w:rFonts w:eastAsiaTheme="minorHAnsi"/>
          <w:spacing w:val="-2"/>
          <w:lang w:eastAsia="en-US"/>
        </w:rPr>
        <w:t xml:space="preserve"> </w:t>
      </w:r>
      <w:r w:rsidRPr="009973D0">
        <w:rPr>
          <w:rFonts w:eastAsiaTheme="minorHAnsi"/>
          <w:spacing w:val="-2"/>
          <w:lang w:eastAsia="en-US"/>
        </w:rPr>
        <w:t>3.</w:t>
      </w:r>
    </w:p>
    <w:p w14:paraId="72B0CD2A" w14:textId="494F8C87" w:rsidR="00C77614" w:rsidRPr="00070BB1" w:rsidRDefault="00C77614" w:rsidP="00D93053">
      <w:pPr>
        <w:pStyle w:val="Textnormy"/>
        <w:rPr>
          <w:rFonts w:eastAsiaTheme="minorHAnsi"/>
          <w:lang w:eastAsia="en-US"/>
        </w:rPr>
      </w:pPr>
      <w:r w:rsidRPr="00070BB1">
        <w:rPr>
          <w:rFonts w:eastAsiaTheme="minorHAnsi"/>
          <w:lang w:eastAsia="en-US"/>
        </w:rPr>
        <w:t>Hmatové štítky se používají pro některé prvky domovního vybavení patřícího výhradně</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bytu zvláštního určení pro osoby se zrakovým postižením.</w:t>
      </w:r>
    </w:p>
    <w:p w14:paraId="03BBC523" w14:textId="09A02B5D" w:rsidR="00C77614" w:rsidRPr="00070BB1" w:rsidRDefault="00C77614" w:rsidP="00D93053">
      <w:pPr>
        <w:pStyle w:val="Textnormy"/>
        <w:rPr>
          <w:rFonts w:eastAsiaTheme="minorHAnsi"/>
          <w:lang w:eastAsia="en-US"/>
        </w:rPr>
      </w:pPr>
      <w:r w:rsidRPr="00070BB1">
        <w:rPr>
          <w:rFonts w:eastAsiaTheme="minorHAnsi"/>
          <w:lang w:eastAsia="en-US"/>
        </w:rPr>
        <w:t>Hmatové štítky se používají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železničních stanicích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 železničních zastávkách pro označení čísla nástupišť, kolejí na příslušném nástupišti, rozvržení sektorů na daném nástupišti, druhu záchodů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samostatné přebalovací kabiny.</w:t>
      </w:r>
    </w:p>
    <w:p w14:paraId="55869360" w14:textId="496E8D6B" w:rsidR="00C77614" w:rsidRPr="00070BB1" w:rsidRDefault="00C77614" w:rsidP="00D93053">
      <w:pPr>
        <w:pStyle w:val="Textnormy"/>
        <w:rPr>
          <w:rFonts w:eastAsiaTheme="minorHAnsi"/>
          <w:lang w:eastAsia="en-US"/>
        </w:rPr>
      </w:pPr>
      <w:r w:rsidRPr="00070BB1">
        <w:rPr>
          <w:rFonts w:eastAsiaTheme="minorHAnsi"/>
          <w:lang w:eastAsia="en-US"/>
        </w:rPr>
        <w:t>Doporučuje se, aby se hmatným písmem označovala také čísla kanceláří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administrativně správních budovách, podlaží na zábradelním madle atd. </w:t>
      </w:r>
    </w:p>
    <w:p w14:paraId="26D0A48A" w14:textId="06022AB8" w:rsidR="00C77614" w:rsidRPr="00070BB1" w:rsidRDefault="00C77614" w:rsidP="00D93053">
      <w:pPr>
        <w:pStyle w:val="Textnormy"/>
        <w:rPr>
          <w:rFonts w:eastAsiaTheme="minorHAnsi"/>
          <w:lang w:eastAsia="en-US"/>
        </w:rPr>
      </w:pPr>
      <w:r w:rsidRPr="00070BB1">
        <w:rPr>
          <w:rFonts w:eastAsiaTheme="minorHAnsi"/>
          <w:lang w:eastAsia="en-US"/>
        </w:rPr>
        <w:t>Technický popis</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vzory hmatových (haptických) štítků jsou uvedeny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příloze </w:t>
      </w:r>
      <w:r w:rsidR="00E9694A">
        <w:rPr>
          <w:rFonts w:eastAsiaTheme="minorHAnsi"/>
          <w:lang w:eastAsia="en-US"/>
        </w:rPr>
        <w:t>C</w:t>
      </w:r>
      <w:r w:rsidRPr="00070BB1">
        <w:rPr>
          <w:rFonts w:eastAsiaTheme="minorHAnsi"/>
          <w:lang w:eastAsia="en-US"/>
        </w:rPr>
        <w:t>.</w:t>
      </w:r>
    </w:p>
    <w:p w14:paraId="2D4513BB" w14:textId="77777777" w:rsidR="00C77614" w:rsidRPr="00070BB1" w:rsidRDefault="00C77614" w:rsidP="00D93053">
      <w:pPr>
        <w:pStyle w:val="Nadpis3"/>
        <w:rPr>
          <w:rFonts w:eastAsiaTheme="minorHAnsi"/>
          <w:lang w:eastAsia="en-US"/>
        </w:rPr>
      </w:pPr>
      <w:bookmarkStart w:id="229" w:name="_Toc170307532"/>
      <w:r w:rsidRPr="00070BB1">
        <w:rPr>
          <w:rFonts w:eastAsiaTheme="minorHAnsi"/>
          <w:lang w:eastAsia="en-US"/>
        </w:rPr>
        <w:t>6.2.3</w:t>
      </w:r>
      <w:r w:rsidRPr="00070BB1">
        <w:t> </w:t>
      </w:r>
      <w:r w:rsidRPr="00070BB1">
        <w:rPr>
          <w:rFonts w:eastAsiaTheme="minorHAnsi"/>
          <w:lang w:eastAsia="en-US"/>
        </w:rPr>
        <w:t>Akustické informace orientačního systému</w:t>
      </w:r>
      <w:bookmarkEnd w:id="229"/>
    </w:p>
    <w:p w14:paraId="4E12BF5B" w14:textId="77777777" w:rsidR="00C77614" w:rsidRPr="00070BB1" w:rsidRDefault="00C77614" w:rsidP="00D93053">
      <w:pPr>
        <w:pStyle w:val="Textnormy"/>
        <w:rPr>
          <w:lang w:eastAsia="en-US"/>
        </w:rPr>
      </w:pPr>
      <w:r w:rsidRPr="00070BB1">
        <w:rPr>
          <w:lang w:eastAsia="en-US"/>
        </w:rPr>
        <w:t>Mezi akustické informace orientačního systému zabezpečující přístupnost patří:</w:t>
      </w:r>
    </w:p>
    <w:p w14:paraId="4043D868" w14:textId="74DD84DF" w:rsidR="00C77614" w:rsidRPr="00070BB1" w:rsidRDefault="00C77614" w:rsidP="00D93053">
      <w:pPr>
        <w:pStyle w:val="Seznamvnorm"/>
        <w:rPr>
          <w:lang w:eastAsia="en-US"/>
        </w:rPr>
      </w:pPr>
      <w:r w:rsidRPr="00070BB1">
        <w:rPr>
          <w:lang w:eastAsia="en-US"/>
        </w:rPr>
        <w:t xml:space="preserve">akustická signalizace pro chodce se znamením </w:t>
      </w:r>
      <w:r w:rsidR="00477E61">
        <w:rPr>
          <w:lang w:eastAsia="en-US"/>
        </w:rPr>
        <w:t>„</w:t>
      </w:r>
      <w:r w:rsidRPr="00070BB1">
        <w:rPr>
          <w:lang w:eastAsia="en-US"/>
        </w:rPr>
        <w:t>Stůj</w:t>
      </w:r>
      <w:r w:rsidR="00477E61">
        <w:rPr>
          <w:lang w:eastAsia="en-US"/>
        </w:rPr>
        <w:t>“</w:t>
      </w:r>
      <w:r w:rsidRPr="00070BB1">
        <w:rPr>
          <w:lang w:eastAsia="en-US"/>
        </w:rPr>
        <w:t xml:space="preserve"> či se znamením </w:t>
      </w:r>
      <w:r w:rsidR="00477E61">
        <w:rPr>
          <w:lang w:eastAsia="en-US"/>
        </w:rPr>
        <w:t>„</w:t>
      </w:r>
      <w:r w:rsidRPr="00070BB1">
        <w:rPr>
          <w:lang w:eastAsia="en-US"/>
        </w:rPr>
        <w:t>Volno</w:t>
      </w:r>
      <w:r w:rsidR="00477E61">
        <w:rPr>
          <w:lang w:eastAsia="en-US"/>
        </w:rPr>
        <w:t>“</w:t>
      </w:r>
      <w:r w:rsidRPr="00070BB1">
        <w:rPr>
          <w:lang w:eastAsia="en-US"/>
        </w:rPr>
        <w:t xml:space="preserve"> pro přechody, místa pro přecházení, přejezdy</w:t>
      </w:r>
    </w:p>
    <w:p w14:paraId="05D1D92A" w14:textId="1918517B" w:rsidR="00C77614" w:rsidRPr="00070BB1" w:rsidRDefault="00C77614" w:rsidP="00D93053">
      <w:pPr>
        <w:pStyle w:val="Seznamvnorm"/>
        <w:rPr>
          <w:rFonts w:eastAsiaTheme="minorHAnsi"/>
          <w:lang w:eastAsia="en-US"/>
        </w:rPr>
      </w:pPr>
      <w:r w:rsidRPr="00070BB1">
        <w:rPr>
          <w:lang w:eastAsia="en-US"/>
        </w:rPr>
        <w:t>orientační majáček</w:t>
      </w:r>
      <w:r w:rsidR="004F5EDF" w:rsidRPr="00070BB1">
        <w:rPr>
          <w:lang w:eastAsia="en-US"/>
        </w:rPr>
        <w:t xml:space="preserve"> s</w:t>
      </w:r>
      <w:r w:rsidR="004F5EDF">
        <w:rPr>
          <w:lang w:eastAsia="en-US"/>
        </w:rPr>
        <w:t> </w:t>
      </w:r>
      <w:r w:rsidRPr="00070BB1">
        <w:rPr>
          <w:lang w:eastAsia="en-US"/>
        </w:rPr>
        <w:t>příslušným trylkem</w:t>
      </w:r>
      <w:r w:rsidR="004F5EDF" w:rsidRPr="00070BB1">
        <w:rPr>
          <w:lang w:eastAsia="en-US"/>
        </w:rPr>
        <w:t xml:space="preserve"> a</w:t>
      </w:r>
      <w:r w:rsidR="004F5EDF">
        <w:rPr>
          <w:lang w:eastAsia="en-US"/>
        </w:rPr>
        <w:t> </w:t>
      </w:r>
      <w:r w:rsidRPr="00070BB1">
        <w:rPr>
          <w:lang w:eastAsia="en-US"/>
        </w:rPr>
        <w:t>popřípadě také</w:t>
      </w:r>
      <w:r w:rsidR="004F5EDF" w:rsidRPr="00070BB1">
        <w:rPr>
          <w:lang w:eastAsia="en-US"/>
        </w:rPr>
        <w:t xml:space="preserve"> s</w:t>
      </w:r>
      <w:r w:rsidR="004F5EDF">
        <w:rPr>
          <w:lang w:eastAsia="en-US"/>
        </w:rPr>
        <w:t> </w:t>
      </w:r>
      <w:r w:rsidRPr="00070BB1">
        <w:rPr>
          <w:lang w:eastAsia="en-US"/>
        </w:rPr>
        <w:t>hlasovou frází</w:t>
      </w:r>
    </w:p>
    <w:p w14:paraId="5E84C964" w14:textId="1E8D6951" w:rsidR="00C77614" w:rsidRPr="00070BB1" w:rsidRDefault="00C77614" w:rsidP="009973D0">
      <w:pPr>
        <w:pStyle w:val="Textnormy"/>
        <w:pageBreakBefore/>
        <w:rPr>
          <w:rFonts w:eastAsiaTheme="minorHAnsi"/>
          <w:lang w:eastAsia="en-US"/>
        </w:rPr>
      </w:pPr>
      <w:r w:rsidRPr="00070BB1">
        <w:rPr>
          <w:rFonts w:eastAsiaTheme="minorHAnsi"/>
          <w:lang w:eastAsia="en-US"/>
        </w:rPr>
        <w:lastRenderedPageBreak/>
        <w:t>Akustické informace, které jsou součástí orientačního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informačního systému pro veřejnost, jsou osobám se zrakovým postižením poskytovány prostřednictvím povelové soupravy tvořené duálním (dvoupásmovým) vysílačem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duálním přijímačem rádiových signálů. Vysílač VPN</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duální přijímač PPN pracují ve dvou frekvenčních pásmech,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 primárně</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pásmu 80 MHz (jedna frekvence 86,79 MHz)</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sekundárně</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pásmu 434 MHz</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rozsahu 433,05</w:t>
      </w:r>
      <w:r w:rsidR="004F5EDF">
        <w:rPr>
          <w:rFonts w:eastAsiaTheme="minorHAnsi"/>
          <w:lang w:eastAsia="en-US"/>
        </w:rPr>
        <w:t> </w:t>
      </w:r>
      <w:r w:rsidR="00541F02">
        <w:rPr>
          <w:rFonts w:eastAsiaTheme="minorHAnsi"/>
          <w:lang w:eastAsia="en-US"/>
        </w:rPr>
        <w:t>–</w:t>
      </w:r>
      <w:r w:rsidR="004F5EDF">
        <w:rPr>
          <w:rFonts w:eastAsiaTheme="minorHAnsi"/>
          <w:lang w:eastAsia="en-US"/>
        </w:rPr>
        <w:t xml:space="preserve"> </w:t>
      </w:r>
      <w:r w:rsidRPr="00070BB1">
        <w:rPr>
          <w:rFonts w:eastAsiaTheme="minorHAnsi"/>
          <w:lang w:eastAsia="en-US"/>
        </w:rPr>
        <w:t>434,79 MHz).</w:t>
      </w:r>
    </w:p>
    <w:p w14:paraId="272EF6D1" w14:textId="49DB2C7C" w:rsidR="00C77614" w:rsidRPr="00070BB1" w:rsidRDefault="00C77614" w:rsidP="00C77614">
      <w:pPr>
        <w:pStyle w:val="Textnormy"/>
        <w:rPr>
          <w:rFonts w:eastAsiaTheme="minorHAnsi"/>
          <w:lang w:eastAsia="en-US"/>
        </w:rPr>
      </w:pPr>
      <w:r w:rsidRPr="00070BB1">
        <w:rPr>
          <w:rFonts w:eastAsiaTheme="minorHAnsi"/>
          <w:lang w:eastAsia="en-US"/>
        </w:rPr>
        <w:t>Druhá sekundární frekvence na přijímačích ve vozidle veřejné dopravy je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ohledem na </w:t>
      </w:r>
      <w:proofErr w:type="spellStart"/>
      <w:r w:rsidRPr="00070BB1">
        <w:rPr>
          <w:rFonts w:eastAsiaTheme="minorHAnsi"/>
          <w:lang w:eastAsia="en-US"/>
        </w:rPr>
        <w:t>rušivost</w:t>
      </w:r>
      <w:proofErr w:type="spellEnd"/>
      <w:r w:rsidRPr="00070BB1">
        <w:rPr>
          <w:rFonts w:eastAsiaTheme="minorHAnsi"/>
          <w:lang w:eastAsia="en-US"/>
        </w:rPr>
        <w:t xml:space="preserve"> interních systémů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jejich stále zvyšující se množství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intenzity ve vozidlech nutná</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důvodu bezpečné funkčnosti.</w:t>
      </w:r>
    </w:p>
    <w:p w14:paraId="4FBF8292" w14:textId="5705983A" w:rsidR="00C77614" w:rsidRPr="00070BB1" w:rsidRDefault="00C77614" w:rsidP="00C77614">
      <w:pPr>
        <w:pStyle w:val="Textnormy"/>
        <w:rPr>
          <w:rFonts w:eastAsiaTheme="minorHAnsi"/>
          <w:lang w:eastAsia="en-US"/>
        </w:rPr>
      </w:pPr>
      <w:r w:rsidRPr="00070BB1">
        <w:rPr>
          <w:rFonts w:eastAsiaTheme="minorHAnsi"/>
          <w:lang w:eastAsia="en-US"/>
        </w:rPr>
        <w:t>Duální přijímač PPN je nedílnou součástí prvků zabudovaných do stavby (např. orientační majáčky, akustická signalizace chodu pohyblivých schodů, pohyblivých chodníků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výtahů, akustická signalizace pro chodce apod.). Vysílač VPN je osobní kompenzační pomůckou osob se zrakovým postižením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není součástí stavby.</w:t>
      </w:r>
    </w:p>
    <w:p w14:paraId="0101024B" w14:textId="77777777" w:rsidR="00C77614" w:rsidRPr="00070BB1" w:rsidRDefault="00C77614" w:rsidP="00C77614">
      <w:pPr>
        <w:pStyle w:val="Textnormy"/>
        <w:rPr>
          <w:lang w:eastAsia="en-US"/>
        </w:rPr>
      </w:pPr>
      <w:r w:rsidRPr="00070BB1">
        <w:rPr>
          <w:rFonts w:eastAsiaTheme="minorHAnsi"/>
          <w:lang w:eastAsia="en-US"/>
        </w:rPr>
        <w:t>Dosah dálkové aktivace vysílačem VPN je nejméně 40 m, nejvýše však 100 m.</w:t>
      </w:r>
    </w:p>
    <w:p w14:paraId="1EC1B643" w14:textId="3953E5CE" w:rsidR="00C77614" w:rsidRPr="00070BB1" w:rsidRDefault="00C77614" w:rsidP="00C77614">
      <w:pPr>
        <w:pStyle w:val="Textnormy"/>
        <w:rPr>
          <w:lang w:eastAsia="en-US"/>
        </w:rPr>
      </w:pPr>
      <w:r w:rsidRPr="00070BB1">
        <w:rPr>
          <w:lang w:eastAsia="en-US"/>
        </w:rPr>
        <w:t>Akustická signalizace pro chodce</w:t>
      </w:r>
      <w:r w:rsidR="004F5EDF" w:rsidRPr="00070BB1">
        <w:rPr>
          <w:rFonts w:eastAsiaTheme="minorEastAsia"/>
          <w:lang w:eastAsia="en-US"/>
        </w:rPr>
        <w:t xml:space="preserve"> a</w:t>
      </w:r>
      <w:r w:rsidR="004F5EDF">
        <w:rPr>
          <w:rFonts w:eastAsiaTheme="minorEastAsia"/>
          <w:lang w:eastAsia="en-US"/>
        </w:rPr>
        <w:t> </w:t>
      </w:r>
      <w:r w:rsidRPr="00070BB1">
        <w:rPr>
          <w:rFonts w:eastAsiaTheme="minorEastAsia"/>
          <w:lang w:eastAsia="en-US"/>
        </w:rPr>
        <w:t>orientační majáček musí být jednoznačně identifikovatelné podle příslušného povelu</w:t>
      </w:r>
      <w:r w:rsidR="004F5EDF" w:rsidRPr="00070BB1">
        <w:rPr>
          <w:rFonts w:eastAsiaTheme="minorEastAsia"/>
          <w:lang w:eastAsia="en-US"/>
        </w:rPr>
        <w:t xml:space="preserve"> a</w:t>
      </w:r>
      <w:r w:rsidR="004F5EDF">
        <w:rPr>
          <w:rFonts w:eastAsiaTheme="minorEastAsia"/>
          <w:lang w:eastAsia="en-US"/>
        </w:rPr>
        <w:t> </w:t>
      </w:r>
      <w:r w:rsidRPr="00070BB1">
        <w:rPr>
          <w:rFonts w:eastAsiaTheme="minorEastAsia"/>
          <w:lang w:eastAsia="en-US"/>
        </w:rPr>
        <w:t>akustického trylku/znělkou. Výrobky pro vytvoření těchto prvků nelze na určených stavbách použít</w:t>
      </w:r>
      <w:r w:rsidR="004F5EDF" w:rsidRPr="00070BB1">
        <w:rPr>
          <w:rFonts w:eastAsiaTheme="minorEastAsia"/>
          <w:lang w:eastAsia="en-US"/>
        </w:rPr>
        <w:t xml:space="preserve"> </w:t>
      </w:r>
      <w:r w:rsidR="009973D0">
        <w:rPr>
          <w:rFonts w:eastAsiaTheme="minorEastAsia"/>
          <w:lang w:eastAsia="en-US"/>
        </w:rPr>
        <w:br/>
      </w:r>
      <w:r w:rsidR="004F5EDF" w:rsidRPr="00070BB1">
        <w:rPr>
          <w:rFonts w:eastAsiaTheme="minorEastAsia"/>
          <w:lang w:eastAsia="en-US"/>
        </w:rPr>
        <w:t>k</w:t>
      </w:r>
      <w:r w:rsidR="004F5EDF">
        <w:rPr>
          <w:rFonts w:eastAsiaTheme="minorEastAsia"/>
          <w:lang w:eastAsia="en-US"/>
        </w:rPr>
        <w:t> </w:t>
      </w:r>
      <w:r w:rsidRPr="00070BB1">
        <w:rPr>
          <w:rFonts w:eastAsiaTheme="minorEastAsia"/>
          <w:lang w:eastAsia="en-US"/>
        </w:rPr>
        <w:t>jinému účelu. Pro jejich certifikaci platí jiný právní předpis</w:t>
      </w:r>
      <w:r w:rsidRPr="00070BB1">
        <w:rPr>
          <w:rFonts w:eastAsiaTheme="minorEastAsia"/>
          <w:vertAlign w:val="superscript"/>
          <w:lang w:eastAsia="en-US"/>
        </w:rPr>
        <w:footnoteReference w:id="7"/>
      </w:r>
      <w:r w:rsidRPr="00070BB1">
        <w:rPr>
          <w:rFonts w:eastAsiaTheme="minorEastAsia"/>
          <w:vertAlign w:val="superscript"/>
          <w:lang w:eastAsia="en-US"/>
        </w:rPr>
        <w:t>)</w:t>
      </w:r>
      <w:r w:rsidRPr="00070BB1">
        <w:rPr>
          <w:rFonts w:eastAsiaTheme="minorEastAsia"/>
          <w:lang w:eastAsia="en-US"/>
        </w:rPr>
        <w:t>.</w:t>
      </w:r>
    </w:p>
    <w:p w14:paraId="0879F8F8" w14:textId="77777777" w:rsidR="00C77614" w:rsidRPr="00070BB1" w:rsidRDefault="00C77614" w:rsidP="00C77614">
      <w:pPr>
        <w:pStyle w:val="Nadpis4"/>
        <w:rPr>
          <w:rFonts w:eastAsiaTheme="minorHAnsi"/>
          <w:lang w:eastAsia="en-US"/>
        </w:rPr>
      </w:pPr>
      <w:r w:rsidRPr="00070BB1">
        <w:rPr>
          <w:rFonts w:eastAsiaTheme="minorHAnsi"/>
          <w:lang w:eastAsia="en-US"/>
        </w:rPr>
        <w:t>6.2.3.1</w:t>
      </w:r>
      <w:r w:rsidRPr="00070BB1">
        <w:t> </w:t>
      </w:r>
      <w:r w:rsidRPr="00070BB1">
        <w:rPr>
          <w:rFonts w:eastAsiaTheme="minorHAnsi"/>
          <w:lang w:eastAsia="en-US"/>
        </w:rPr>
        <w:t xml:space="preserve">Akustická signalizace </w:t>
      </w:r>
    </w:p>
    <w:p w14:paraId="4A50EBCB" w14:textId="011EE660" w:rsidR="00C77614" w:rsidRPr="00070BB1" w:rsidRDefault="00C77614" w:rsidP="00C77614">
      <w:pPr>
        <w:pStyle w:val="Textnormy"/>
      </w:pPr>
      <w:r w:rsidRPr="00070BB1">
        <w:t>Akustická signalizace (akustické signály) slouží</w:t>
      </w:r>
      <w:r w:rsidR="004F5EDF" w:rsidRPr="00070BB1">
        <w:t xml:space="preserve"> k</w:t>
      </w:r>
      <w:r w:rsidR="004F5EDF">
        <w:t> </w:t>
      </w:r>
      <w:r w:rsidRPr="00070BB1">
        <w:t>orientaci nevidomých osob na křižovatkách</w:t>
      </w:r>
      <w:r w:rsidR="004F5EDF" w:rsidRPr="00070BB1">
        <w:t xml:space="preserve"> a</w:t>
      </w:r>
      <w:r w:rsidR="004F5EDF">
        <w:t> </w:t>
      </w:r>
      <w:r w:rsidRPr="00070BB1">
        <w:t>přechodech pro chodce řízených světelnými signály pro chodce,</w:t>
      </w:r>
      <w:r w:rsidR="004F5EDF" w:rsidRPr="00070BB1">
        <w:t xml:space="preserve"> </w:t>
      </w:r>
      <w:r w:rsidR="00E9694A">
        <w:t>na železničních přejezdech vybavených zabezpečovacím zařízením</w:t>
      </w:r>
      <w:r w:rsidR="00E62477">
        <w:t xml:space="preserve"> a </w:t>
      </w:r>
      <w:r w:rsidRPr="00070BB1">
        <w:t>na místech se signálem dvou vedle sebe umístěných střídavě přerušovaných červených světel</w:t>
      </w:r>
      <w:r w:rsidR="00E62477">
        <w:t xml:space="preserve"> podle zvláštního předpisu.</w:t>
      </w:r>
      <w:r w:rsidR="0089666B" w:rsidRPr="0089666B">
        <w:rPr>
          <w:rFonts w:eastAsiaTheme="majorEastAsia"/>
          <w:vertAlign w:val="superscript"/>
        </w:rPr>
        <w:footnoteReference w:id="8"/>
      </w:r>
      <w:r w:rsidR="0089666B" w:rsidRPr="0089666B">
        <w:rPr>
          <w:rFonts w:eastAsiaTheme="majorEastAsia"/>
          <w:vertAlign w:val="superscript"/>
        </w:rPr>
        <w:t>)</w:t>
      </w:r>
    </w:p>
    <w:p w14:paraId="1D729497" w14:textId="276CB9F3" w:rsidR="00C77614" w:rsidRPr="00070BB1" w:rsidRDefault="00C77614" w:rsidP="00C77614">
      <w:pPr>
        <w:pStyle w:val="Textnormy"/>
      </w:pPr>
      <w:r w:rsidRPr="00070BB1">
        <w:rPr>
          <w:rFonts w:eastAsiaTheme="minorHAnsi"/>
        </w:rPr>
        <w:t>Pro bezpečné zajištění přecházení musí být tlačítka SSZ nasměrována do osy přechodu (vždy ke sloupu SSZ na straně protější), směru přecházení. Chodec se zrakovým postižením musí bezpečně</w:t>
      </w:r>
      <w:r w:rsidR="004F5EDF" w:rsidRPr="00070BB1">
        <w:rPr>
          <w:rFonts w:eastAsiaTheme="minorHAnsi"/>
        </w:rPr>
        <w:t xml:space="preserve"> a</w:t>
      </w:r>
      <w:r w:rsidR="004F5EDF">
        <w:rPr>
          <w:rFonts w:eastAsiaTheme="minorHAnsi"/>
        </w:rPr>
        <w:t> </w:t>
      </w:r>
      <w:r w:rsidRPr="00070BB1">
        <w:rPr>
          <w:rFonts w:eastAsiaTheme="minorHAnsi"/>
        </w:rPr>
        <w:t>jednoznačně rozlišit</w:t>
      </w:r>
      <w:r w:rsidR="004F5EDF" w:rsidRPr="00070BB1">
        <w:rPr>
          <w:rFonts w:eastAsiaTheme="minorHAnsi"/>
        </w:rPr>
        <w:t xml:space="preserve"> i</w:t>
      </w:r>
      <w:r w:rsidR="004F5EDF">
        <w:rPr>
          <w:rFonts w:eastAsiaTheme="minorHAnsi"/>
        </w:rPr>
        <w:t> </w:t>
      </w:r>
      <w:r w:rsidRPr="00070BB1">
        <w:rPr>
          <w:rFonts w:eastAsiaTheme="minorHAnsi"/>
        </w:rPr>
        <w:t>signál na sloupku SSZ, ke kterému přichází</w:t>
      </w:r>
      <w:r w:rsidR="004F5EDF" w:rsidRPr="00070BB1">
        <w:rPr>
          <w:rFonts w:eastAsiaTheme="minorHAnsi"/>
        </w:rPr>
        <w:t xml:space="preserve"> i</w:t>
      </w:r>
      <w:r w:rsidR="004F5EDF">
        <w:rPr>
          <w:rFonts w:eastAsiaTheme="minorHAnsi"/>
        </w:rPr>
        <w:t> </w:t>
      </w:r>
      <w:r w:rsidRPr="00070BB1">
        <w:rPr>
          <w:rFonts w:eastAsiaTheme="minorHAnsi"/>
        </w:rPr>
        <w:t>s ohledem na okolní hlukové pozadí (případně funkční automatické přizpůsobení okolnímu hluku).</w:t>
      </w:r>
      <w:r w:rsidR="004F5EDF" w:rsidRPr="00070BB1">
        <w:rPr>
          <w:rFonts w:eastAsiaTheme="minorHAnsi"/>
        </w:rPr>
        <w:t xml:space="preserve"> V</w:t>
      </w:r>
      <w:r w:rsidR="004F5EDF">
        <w:rPr>
          <w:rFonts w:eastAsiaTheme="minorHAnsi"/>
        </w:rPr>
        <w:t> </w:t>
      </w:r>
      <w:r w:rsidRPr="00070BB1">
        <w:rPr>
          <w:rFonts w:eastAsiaTheme="minorHAnsi"/>
        </w:rPr>
        <w:t>případě, že se SSZ spouští VPN je nutné zajistit</w:t>
      </w:r>
      <w:r w:rsidR="004F5EDF" w:rsidRPr="00070BB1">
        <w:rPr>
          <w:rFonts w:eastAsiaTheme="minorHAnsi"/>
        </w:rPr>
        <w:t xml:space="preserve"> i</w:t>
      </w:r>
      <w:r w:rsidR="004F5EDF">
        <w:rPr>
          <w:rFonts w:eastAsiaTheme="minorHAnsi"/>
        </w:rPr>
        <w:t> </w:t>
      </w:r>
      <w:r w:rsidRPr="00070BB1">
        <w:rPr>
          <w:rFonts w:eastAsiaTheme="minorHAnsi"/>
        </w:rPr>
        <w:t>spuštění jiným způsobem (např. tlačítkem na SSZ</w:t>
      </w:r>
      <w:r w:rsidR="004F5EDF">
        <w:rPr>
          <w:rFonts w:eastAsiaTheme="minorHAnsi"/>
        </w:rPr>
        <w:t> </w:t>
      </w:r>
      <w:r w:rsidR="00374416">
        <w:rPr>
          <w:rFonts w:eastAsiaTheme="minorHAnsi"/>
        </w:rPr>
        <w:t>–</w:t>
      </w:r>
      <w:r w:rsidR="004F5EDF">
        <w:rPr>
          <w:rFonts w:eastAsiaTheme="minorHAnsi"/>
        </w:rPr>
        <w:t xml:space="preserve"> </w:t>
      </w:r>
      <w:r w:rsidRPr="00070BB1">
        <w:rPr>
          <w:rFonts w:eastAsiaTheme="minorHAnsi"/>
        </w:rPr>
        <w:t xml:space="preserve">princip ovládání dvěma způsoby). </w:t>
      </w:r>
      <w:r w:rsidRPr="00070BB1">
        <w:t>Všechna akustická návěstidla na přechodech pro chodce</w:t>
      </w:r>
      <w:r w:rsidR="004F5EDF" w:rsidRPr="00070BB1">
        <w:t xml:space="preserve"> a</w:t>
      </w:r>
      <w:r w:rsidR="004F5EDF">
        <w:t> </w:t>
      </w:r>
      <w:r w:rsidRPr="00070BB1">
        <w:t>místech pro přecházení, která jsou od sebe vzdálená méně než 5,0 m, se vybavují rozpojovacím tlačítkem pro nevidomé, kterým se po dobu stisku vypnou akustické signály určené pro ostatní směry přecházení.</w:t>
      </w:r>
    </w:p>
    <w:p w14:paraId="4FBB2BBD" w14:textId="77777777" w:rsidR="00C77614" w:rsidRPr="00070BB1" w:rsidRDefault="00C77614" w:rsidP="00C77614">
      <w:pPr>
        <w:pStyle w:val="Textnormy"/>
        <w:rPr>
          <w:rFonts w:eastAsiaTheme="minorHAnsi"/>
        </w:rPr>
      </w:pPr>
      <w:r w:rsidRPr="00070BB1">
        <w:rPr>
          <w:rFonts w:eastAsiaTheme="minorHAnsi"/>
        </w:rPr>
        <w:t>Minimální hlasitost akustické signalizace by měla být 10 dB.</w:t>
      </w:r>
    </w:p>
    <w:p w14:paraId="5A89C50E" w14:textId="33120738" w:rsidR="00C77614" w:rsidRPr="00070BB1" w:rsidRDefault="00C77614" w:rsidP="00C77614">
      <w:pPr>
        <w:pStyle w:val="Textnormy"/>
      </w:pPr>
      <w:r w:rsidRPr="00070BB1">
        <w:t xml:space="preserve">Akustická signalizace se spouští na výzvu (VPN </w:t>
      </w:r>
      <w:r w:rsidR="00E62477">
        <w:t>a/</w:t>
      </w:r>
      <w:r w:rsidRPr="00070BB1">
        <w:t>nebo tlačítko na SSZ)</w:t>
      </w:r>
      <w:r w:rsidR="00E62477">
        <w:t>. Trvalou akustickou signalizaci lze využít pouze v odůvodněných případech jako dočasné řešení</w:t>
      </w:r>
      <w:r w:rsidRPr="00070BB1">
        <w:t>.</w:t>
      </w:r>
    </w:p>
    <w:p w14:paraId="72598A4B" w14:textId="5ACC2894" w:rsidR="00C77614" w:rsidRPr="00070BB1" w:rsidRDefault="00C77614" w:rsidP="00C77614">
      <w:pPr>
        <w:pStyle w:val="Textnormy"/>
        <w:rPr>
          <w:rFonts w:eastAsiaTheme="minorHAnsi"/>
        </w:rPr>
      </w:pPr>
      <w:r w:rsidRPr="00070BB1">
        <w:rPr>
          <w:rFonts w:eastAsiaTheme="minorHAnsi"/>
        </w:rPr>
        <w:t xml:space="preserve">Signál pro chodce se znamením </w:t>
      </w:r>
      <w:r w:rsidR="00477E61">
        <w:rPr>
          <w:rFonts w:eastAsiaTheme="minorHAnsi"/>
        </w:rPr>
        <w:t>„</w:t>
      </w:r>
      <w:r w:rsidRPr="00070BB1">
        <w:rPr>
          <w:rFonts w:eastAsiaTheme="minorHAnsi"/>
        </w:rPr>
        <w:t>Stůj!</w:t>
      </w:r>
      <w:r w:rsidR="00477E61">
        <w:rPr>
          <w:rFonts w:eastAsiaTheme="minorHAnsi"/>
        </w:rPr>
        <w:t>“</w:t>
      </w:r>
      <w:r w:rsidRPr="00070BB1">
        <w:rPr>
          <w:rFonts w:eastAsiaTheme="minorHAnsi"/>
        </w:rPr>
        <w:t xml:space="preserve">, </w:t>
      </w:r>
      <w:r w:rsidR="00477E61">
        <w:rPr>
          <w:rFonts w:eastAsiaTheme="minorHAnsi"/>
        </w:rPr>
        <w:t>„</w:t>
      </w:r>
      <w:r w:rsidRPr="00070BB1">
        <w:rPr>
          <w:rFonts w:eastAsiaTheme="minorHAnsi"/>
        </w:rPr>
        <w:t>Signál pro chodce</w:t>
      </w:r>
      <w:r w:rsidR="004F5EDF" w:rsidRPr="00070BB1">
        <w:rPr>
          <w:rFonts w:eastAsiaTheme="minorHAnsi"/>
        </w:rPr>
        <w:t xml:space="preserve"> a</w:t>
      </w:r>
      <w:r w:rsidR="004F5EDF">
        <w:rPr>
          <w:rFonts w:eastAsiaTheme="minorHAnsi"/>
        </w:rPr>
        <w:t> </w:t>
      </w:r>
      <w:r w:rsidRPr="00070BB1">
        <w:rPr>
          <w:rFonts w:eastAsiaTheme="minorHAnsi"/>
        </w:rPr>
        <w:t>cyklisty se znamením Stůj!</w:t>
      </w:r>
      <w:r w:rsidR="00477E61">
        <w:rPr>
          <w:rFonts w:eastAsiaTheme="minorHAnsi"/>
        </w:rPr>
        <w:t>“</w:t>
      </w:r>
      <w:r w:rsidRPr="00070BB1">
        <w:rPr>
          <w:rFonts w:eastAsiaTheme="minorHAnsi"/>
        </w:rPr>
        <w:t xml:space="preserve"> nebo </w:t>
      </w:r>
      <w:r w:rsidR="00477E61">
        <w:rPr>
          <w:rFonts w:eastAsiaTheme="minorHAnsi"/>
        </w:rPr>
        <w:t>„</w:t>
      </w:r>
      <w:r w:rsidRPr="00070BB1">
        <w:rPr>
          <w:rFonts w:eastAsiaTheme="minorHAnsi"/>
        </w:rPr>
        <w:t>Signál dvou vedle sebe umístěných střídavě přerušovaných červených světel</w:t>
      </w:r>
      <w:r w:rsidR="00477E61">
        <w:rPr>
          <w:rFonts w:eastAsiaTheme="minorHAnsi"/>
        </w:rPr>
        <w:t>“</w:t>
      </w:r>
      <w:r w:rsidRPr="00070BB1">
        <w:rPr>
          <w:rFonts w:eastAsiaTheme="minorHAnsi"/>
        </w:rPr>
        <w:t xml:space="preserve"> jsou vyjádřeny akustickým (zvukovým) signálem</w:t>
      </w:r>
      <w:r w:rsidR="004F5EDF" w:rsidRPr="00070BB1">
        <w:rPr>
          <w:rFonts w:eastAsiaTheme="minorHAnsi"/>
        </w:rPr>
        <w:t xml:space="preserve"> o</w:t>
      </w:r>
      <w:r w:rsidR="004F5EDF">
        <w:rPr>
          <w:rFonts w:eastAsiaTheme="minorHAnsi"/>
        </w:rPr>
        <w:t> </w:t>
      </w:r>
      <w:r w:rsidRPr="00070BB1">
        <w:rPr>
          <w:rFonts w:eastAsiaTheme="minorHAnsi"/>
        </w:rPr>
        <w:t>kmitočtu cca 1,5 Hz. Na světelném přejezdovém zabezpečovacím zařízení (železničním přejezdu) je zvuk akustického signálu</w:t>
      </w:r>
      <w:r w:rsidR="004F5EDF" w:rsidRPr="00070BB1">
        <w:rPr>
          <w:rFonts w:eastAsiaTheme="minorHAnsi"/>
        </w:rPr>
        <w:t xml:space="preserve"> o</w:t>
      </w:r>
      <w:r w:rsidR="004F5EDF">
        <w:rPr>
          <w:rFonts w:eastAsiaTheme="minorHAnsi"/>
        </w:rPr>
        <w:t> </w:t>
      </w:r>
      <w:r w:rsidRPr="00070BB1">
        <w:rPr>
          <w:rFonts w:eastAsiaTheme="minorHAnsi"/>
        </w:rPr>
        <w:t xml:space="preserve">oktávu vyšší. </w:t>
      </w:r>
    </w:p>
    <w:p w14:paraId="701B41C6" w14:textId="2027CC56" w:rsidR="00C77614" w:rsidRPr="00070BB1" w:rsidRDefault="00C77614" w:rsidP="00C77614">
      <w:pPr>
        <w:pStyle w:val="Textnormy"/>
        <w:rPr>
          <w:rFonts w:eastAsiaTheme="minorHAnsi"/>
        </w:rPr>
      </w:pPr>
      <w:r w:rsidRPr="00070BB1">
        <w:rPr>
          <w:rFonts w:eastAsiaTheme="minorHAnsi"/>
        </w:rPr>
        <w:t xml:space="preserve">Signál pro chodce se znamením </w:t>
      </w:r>
      <w:r w:rsidR="00477E61">
        <w:rPr>
          <w:rFonts w:eastAsiaTheme="minorHAnsi"/>
        </w:rPr>
        <w:t>„</w:t>
      </w:r>
      <w:r w:rsidRPr="00070BB1">
        <w:rPr>
          <w:rFonts w:eastAsiaTheme="minorHAnsi"/>
        </w:rPr>
        <w:t>Volno</w:t>
      </w:r>
      <w:r w:rsidR="00477E61">
        <w:rPr>
          <w:rFonts w:eastAsiaTheme="minorHAnsi"/>
        </w:rPr>
        <w:t>“</w:t>
      </w:r>
      <w:r w:rsidRPr="00070BB1">
        <w:rPr>
          <w:rFonts w:eastAsiaTheme="minorHAnsi"/>
        </w:rPr>
        <w:t xml:space="preserve"> nebo </w:t>
      </w:r>
      <w:r w:rsidR="00477E61">
        <w:rPr>
          <w:rFonts w:eastAsiaTheme="minorHAnsi"/>
        </w:rPr>
        <w:t>„</w:t>
      </w:r>
      <w:r w:rsidRPr="00070BB1">
        <w:rPr>
          <w:rFonts w:eastAsiaTheme="minorHAnsi"/>
        </w:rPr>
        <w:t>Signál pro chodce</w:t>
      </w:r>
      <w:r w:rsidR="004F5EDF" w:rsidRPr="00070BB1">
        <w:rPr>
          <w:rFonts w:eastAsiaTheme="minorHAnsi"/>
        </w:rPr>
        <w:t xml:space="preserve"> a</w:t>
      </w:r>
      <w:r w:rsidR="004F5EDF">
        <w:rPr>
          <w:rFonts w:eastAsiaTheme="minorHAnsi"/>
        </w:rPr>
        <w:t> </w:t>
      </w:r>
      <w:r w:rsidRPr="00070BB1">
        <w:rPr>
          <w:rFonts w:eastAsiaTheme="minorHAnsi"/>
        </w:rPr>
        <w:t>cyklisty se znamením Volno</w:t>
      </w:r>
      <w:r w:rsidR="00477E61">
        <w:rPr>
          <w:rFonts w:eastAsiaTheme="minorHAnsi"/>
        </w:rPr>
        <w:t>“</w:t>
      </w:r>
      <w:r w:rsidRPr="00070BB1">
        <w:rPr>
          <w:rFonts w:eastAsiaTheme="minorHAnsi"/>
        </w:rPr>
        <w:t xml:space="preserve"> jsou vyjádřeny akustickým (zvukovým) signálem</w:t>
      </w:r>
      <w:r w:rsidR="004F5EDF" w:rsidRPr="00070BB1">
        <w:rPr>
          <w:rFonts w:eastAsiaTheme="minorHAnsi"/>
        </w:rPr>
        <w:t xml:space="preserve"> o</w:t>
      </w:r>
      <w:r w:rsidR="004F5EDF">
        <w:rPr>
          <w:rFonts w:eastAsiaTheme="minorHAnsi"/>
        </w:rPr>
        <w:t> </w:t>
      </w:r>
      <w:r w:rsidRPr="00070BB1">
        <w:rPr>
          <w:rFonts w:eastAsiaTheme="minorHAnsi"/>
        </w:rPr>
        <w:t>kmitočtu cca</w:t>
      </w:r>
      <w:r w:rsidR="004F5EDF" w:rsidRPr="00070BB1">
        <w:rPr>
          <w:rFonts w:eastAsiaTheme="minorHAnsi"/>
        </w:rPr>
        <w:t xml:space="preserve"> 8</w:t>
      </w:r>
      <w:r w:rsidR="004F5EDF">
        <w:rPr>
          <w:rFonts w:eastAsiaTheme="minorHAnsi"/>
        </w:rPr>
        <w:t> </w:t>
      </w:r>
      <w:r w:rsidRPr="00070BB1">
        <w:rPr>
          <w:rFonts w:eastAsiaTheme="minorHAnsi"/>
        </w:rPr>
        <w:t>Hz. Na světelném přejezdovém zabezpečovacím zařízení je zvuk akustického signálu</w:t>
      </w:r>
      <w:r w:rsidR="004F5EDF" w:rsidRPr="00070BB1">
        <w:rPr>
          <w:rFonts w:eastAsiaTheme="minorHAnsi"/>
        </w:rPr>
        <w:t xml:space="preserve"> o</w:t>
      </w:r>
      <w:r w:rsidR="004F5EDF">
        <w:rPr>
          <w:rFonts w:eastAsiaTheme="minorHAnsi"/>
        </w:rPr>
        <w:t> </w:t>
      </w:r>
      <w:r w:rsidRPr="00070BB1">
        <w:rPr>
          <w:rFonts w:eastAsiaTheme="minorHAnsi"/>
        </w:rPr>
        <w:t>oktávu vyšší.</w:t>
      </w:r>
    </w:p>
    <w:p w14:paraId="60B743BC" w14:textId="77777777" w:rsidR="00C77614" w:rsidRPr="00070BB1" w:rsidRDefault="00C77614" w:rsidP="00C77614">
      <w:pPr>
        <w:pStyle w:val="Nadpis4"/>
        <w:rPr>
          <w:rFonts w:eastAsiaTheme="minorHAnsi"/>
          <w:lang w:eastAsia="en-US"/>
        </w:rPr>
      </w:pPr>
      <w:r w:rsidRPr="00070BB1">
        <w:rPr>
          <w:rFonts w:eastAsiaTheme="minorHAnsi"/>
          <w:lang w:eastAsia="en-US"/>
        </w:rPr>
        <w:t>6.2.3.2</w:t>
      </w:r>
      <w:r w:rsidRPr="00070BB1">
        <w:t> </w:t>
      </w:r>
      <w:r w:rsidRPr="00070BB1">
        <w:rPr>
          <w:rFonts w:eastAsiaTheme="minorHAnsi"/>
          <w:lang w:eastAsia="en-US"/>
        </w:rPr>
        <w:t>Orientační majáček</w:t>
      </w:r>
    </w:p>
    <w:p w14:paraId="71AE7868" w14:textId="48568239" w:rsidR="00C77614" w:rsidRPr="00070BB1" w:rsidRDefault="00C77614" w:rsidP="00C77614">
      <w:pPr>
        <w:pStyle w:val="Textnormy"/>
        <w:rPr>
          <w:rFonts w:eastAsiaTheme="minorHAnsi"/>
          <w:lang w:eastAsia="en-US"/>
        </w:rPr>
      </w:pPr>
      <w:r w:rsidRPr="00070BB1">
        <w:rPr>
          <w:rFonts w:eastAsiaTheme="minorHAnsi"/>
          <w:lang w:eastAsia="en-US"/>
        </w:rPr>
        <w:t>Orientační majáček se uplatňuje jako akustický orientační majáček</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příslušným trylkem/znělkou nebo jako orientační hlasový majáček</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příslušným trylkem/znělkou</w:t>
      </w:r>
      <w:r w:rsidR="004F5EDF" w:rsidRPr="00070BB1">
        <w:rPr>
          <w:rFonts w:eastAsiaTheme="minorHAnsi"/>
          <w:lang w:eastAsia="en-US"/>
        </w:rPr>
        <w:t xml:space="preserve"> a</w:t>
      </w:r>
      <w:r w:rsidR="004F5EDF">
        <w:rPr>
          <w:rFonts w:eastAsiaTheme="minorHAnsi"/>
          <w:lang w:eastAsia="en-US"/>
        </w:rPr>
        <w:t> </w:t>
      </w:r>
      <w:r w:rsidRPr="00070BB1">
        <w:rPr>
          <w:lang w:eastAsia="en-US"/>
        </w:rPr>
        <w:t>hlasovou frází.</w:t>
      </w:r>
    </w:p>
    <w:p w14:paraId="4D4E2A50" w14:textId="16DBC1B0" w:rsidR="00C77614" w:rsidRPr="00070BB1" w:rsidRDefault="00C77614" w:rsidP="00C77614">
      <w:pPr>
        <w:pStyle w:val="Textnormy"/>
        <w:rPr>
          <w:rFonts w:eastAsiaTheme="minorHAnsi"/>
          <w:lang w:eastAsia="en-US"/>
        </w:rPr>
      </w:pPr>
      <w:r w:rsidRPr="00070BB1">
        <w:rPr>
          <w:rFonts w:eastAsiaTheme="minorHAnsi"/>
          <w:lang w:eastAsia="en-US"/>
        </w:rPr>
        <w:t>Orientační majáček musí být součástí staveb uvedených</w:t>
      </w:r>
      <w:r w:rsidR="004F5EDF" w:rsidRPr="00070BB1">
        <w:rPr>
          <w:rFonts w:eastAsiaTheme="minorHAnsi"/>
          <w:lang w:eastAsia="en-US"/>
        </w:rPr>
        <w:t xml:space="preserve"> v</w:t>
      </w:r>
      <w:r w:rsidR="00E62477">
        <w:rPr>
          <w:rFonts w:eastAsiaTheme="minorHAnsi"/>
          <w:lang w:eastAsia="en-US"/>
        </w:rPr>
        <w:t> 8.3.3, pohyblivých schodů a chodníků</w:t>
      </w:r>
      <w:r w:rsidR="00541F02">
        <w:rPr>
          <w:rFonts w:eastAsiaTheme="minorHAnsi"/>
          <w:lang w:eastAsia="en-US"/>
        </w:rPr>
        <w:t>.</w:t>
      </w:r>
    </w:p>
    <w:p w14:paraId="4ABA14B5"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V rámci stavby musí být vyřešeno: </w:t>
      </w:r>
    </w:p>
    <w:p w14:paraId="5FB92ED5" w14:textId="48D41803" w:rsidR="00C77614" w:rsidRPr="00070BB1" w:rsidRDefault="00C77614" w:rsidP="009170F4">
      <w:pPr>
        <w:pStyle w:val="Seznamvnorm"/>
        <w:rPr>
          <w:rFonts w:eastAsiaTheme="minorHAnsi"/>
          <w:lang w:eastAsia="en-US"/>
        </w:rPr>
      </w:pPr>
      <w:r w:rsidRPr="00070BB1">
        <w:rPr>
          <w:rFonts w:eastAsiaTheme="minorHAnsi"/>
          <w:lang w:eastAsia="en-US"/>
        </w:rPr>
        <w:t>umístění orientačního majáčku</w:t>
      </w:r>
      <w:r w:rsidR="008E6E4F">
        <w:rPr>
          <w:rFonts w:eastAsiaTheme="minorHAnsi"/>
          <w:lang w:eastAsia="en-US"/>
        </w:rPr>
        <w:t>;</w:t>
      </w:r>
    </w:p>
    <w:p w14:paraId="5E467B5E" w14:textId="2FCAB8F8" w:rsidR="00C77614" w:rsidRPr="00070BB1" w:rsidRDefault="00C77614" w:rsidP="009170F4">
      <w:pPr>
        <w:pStyle w:val="Seznamvnorm"/>
        <w:rPr>
          <w:rFonts w:eastAsiaTheme="minorHAnsi"/>
          <w:lang w:eastAsia="en-US"/>
        </w:rPr>
      </w:pPr>
      <w:r w:rsidRPr="00070BB1">
        <w:rPr>
          <w:rFonts w:eastAsiaTheme="minorHAnsi"/>
          <w:lang w:eastAsia="en-US"/>
        </w:rPr>
        <w:t>dálková aktivace</w:t>
      </w:r>
      <w:r w:rsidR="008E6E4F">
        <w:rPr>
          <w:rFonts w:eastAsiaTheme="minorHAnsi"/>
          <w:lang w:eastAsia="en-US"/>
        </w:rPr>
        <w:t>;</w:t>
      </w:r>
    </w:p>
    <w:p w14:paraId="50F7A4C2" w14:textId="5E3DEF1C" w:rsidR="00C77614" w:rsidRPr="00070BB1" w:rsidRDefault="00C77614" w:rsidP="009170F4">
      <w:pPr>
        <w:pStyle w:val="Seznamvnorm"/>
        <w:rPr>
          <w:rFonts w:eastAsiaTheme="minorHAnsi"/>
          <w:lang w:eastAsia="en-US"/>
        </w:rPr>
      </w:pPr>
      <w:r w:rsidRPr="00070BB1">
        <w:rPr>
          <w:rFonts w:eastAsiaTheme="minorHAnsi"/>
          <w:lang w:eastAsia="en-US"/>
        </w:rPr>
        <w:t>povely</w:t>
      </w:r>
      <w:r w:rsidR="008E6E4F">
        <w:rPr>
          <w:rFonts w:eastAsiaTheme="minorHAnsi"/>
          <w:lang w:eastAsia="en-US"/>
        </w:rPr>
        <w:t>;</w:t>
      </w:r>
    </w:p>
    <w:p w14:paraId="477877A0" w14:textId="110A5E52" w:rsidR="00C77614" w:rsidRPr="00070BB1" w:rsidRDefault="00C77614" w:rsidP="009170F4">
      <w:pPr>
        <w:pStyle w:val="Seznamvnorm"/>
        <w:rPr>
          <w:rFonts w:eastAsiaTheme="minorHAnsi"/>
          <w:lang w:eastAsia="en-US"/>
        </w:rPr>
      </w:pPr>
      <w:r w:rsidRPr="00070BB1">
        <w:rPr>
          <w:rFonts w:eastAsiaTheme="minorHAnsi"/>
          <w:lang w:eastAsia="en-US"/>
        </w:rPr>
        <w:t>úvodní trylek</w:t>
      </w:r>
      <w:r w:rsidR="008E6E4F">
        <w:rPr>
          <w:rFonts w:eastAsiaTheme="minorHAnsi"/>
          <w:lang w:eastAsia="en-US"/>
        </w:rPr>
        <w:t>;</w:t>
      </w:r>
    </w:p>
    <w:p w14:paraId="73920419" w14:textId="77777777" w:rsidR="00C77614" w:rsidRPr="00070BB1" w:rsidRDefault="00C77614" w:rsidP="009170F4">
      <w:pPr>
        <w:pStyle w:val="Seznamvnorm"/>
        <w:rPr>
          <w:rFonts w:eastAsiaTheme="minorHAnsi"/>
          <w:lang w:eastAsia="en-US"/>
        </w:rPr>
      </w:pPr>
      <w:r w:rsidRPr="00070BB1">
        <w:rPr>
          <w:rFonts w:eastAsiaTheme="minorHAnsi"/>
          <w:lang w:eastAsia="en-US"/>
        </w:rPr>
        <w:t>popřípadě hlasová fráze.</w:t>
      </w:r>
    </w:p>
    <w:p w14:paraId="43B41E28" w14:textId="10687EF6" w:rsidR="00C77614" w:rsidRPr="00070BB1" w:rsidRDefault="00C77614" w:rsidP="004C5C77">
      <w:pPr>
        <w:pStyle w:val="Textnormy"/>
        <w:pageBreakBefore/>
        <w:rPr>
          <w:rFonts w:eastAsiaTheme="minorHAnsi"/>
          <w:lang w:eastAsia="en-US"/>
        </w:rPr>
      </w:pPr>
      <w:r w:rsidRPr="00070BB1">
        <w:rPr>
          <w:rFonts w:eastAsiaTheme="minorHAnsi"/>
          <w:lang w:eastAsia="en-US"/>
        </w:rPr>
        <w:lastRenderedPageBreak/>
        <w:t>Pro získání nejpřesnějších informací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orientaci</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daném místě je nutné orientační majáček umístit tak, aby zajistil bezpečný 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navedení osob se zrakovým postižením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danému konkrétnímu bodu (vstupu do budovy, vstupu do podchodu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pevným nebo pohyblivým schodištěm, vstupu do vestibulu metra, železničního nebo autobusového terminálu atd.)</w:t>
      </w:r>
      <w:r w:rsidR="0089666B">
        <w:rPr>
          <w:rFonts w:eastAsiaTheme="minorHAnsi"/>
          <w:lang w:eastAsia="en-US"/>
        </w:rPr>
        <w:t>.</w:t>
      </w:r>
    </w:p>
    <w:p w14:paraId="6FF5ADBC" w14:textId="77777777" w:rsidR="00C77614" w:rsidRPr="00070BB1" w:rsidRDefault="00C77614" w:rsidP="00C77614">
      <w:pPr>
        <w:pStyle w:val="Nadpis5"/>
        <w:rPr>
          <w:rFonts w:eastAsiaTheme="minorHAnsi"/>
          <w:lang w:eastAsia="en-US"/>
        </w:rPr>
      </w:pPr>
      <w:r w:rsidRPr="00070BB1">
        <w:rPr>
          <w:rFonts w:eastAsiaTheme="minorHAnsi"/>
          <w:lang w:eastAsia="en-US"/>
        </w:rPr>
        <w:t>6.2.3.2.1</w:t>
      </w:r>
      <w:r w:rsidRPr="00070BB1">
        <w:t> </w:t>
      </w:r>
      <w:r w:rsidRPr="00070BB1">
        <w:rPr>
          <w:rFonts w:eastAsiaTheme="minorHAnsi"/>
          <w:lang w:eastAsia="en-US"/>
        </w:rPr>
        <w:t>Pravidla pro umístění orientačních majáčků</w:t>
      </w:r>
    </w:p>
    <w:p w14:paraId="3F16F0E5" w14:textId="24346BC1" w:rsidR="00C77614" w:rsidRPr="00070BB1" w:rsidRDefault="00C77614" w:rsidP="00C77614">
      <w:pPr>
        <w:pStyle w:val="Textnormy"/>
        <w:rPr>
          <w:rFonts w:eastAsiaTheme="minorHAnsi"/>
          <w:lang w:eastAsia="en-US"/>
        </w:rPr>
      </w:pPr>
      <w:r w:rsidRPr="00070BB1">
        <w:rPr>
          <w:rFonts w:eastAsiaTheme="minorHAnsi"/>
          <w:lang w:eastAsia="en-US"/>
        </w:rPr>
        <w:t>Orientační majáček se umísťuje do osy vstupu, do osy schodiště, do osy pohyblivých schodů, pohyblivých chodníků nebo jeho soustavy, vstupu do výtahu (zejména</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dopravních staveb, např. na železnici), přístupu do podchodu/nadchodu.</w:t>
      </w:r>
      <w:r w:rsidR="004C5C77">
        <w:rPr>
          <w:rFonts w:eastAsiaTheme="minorHAnsi"/>
          <w:lang w:eastAsia="en-US"/>
        </w:rPr>
        <w:t xml:space="preserve"> </w:t>
      </w:r>
      <w:r w:rsidRPr="00070BB1">
        <w:rPr>
          <w:rFonts w:eastAsiaTheme="minorHAnsi"/>
          <w:lang w:eastAsia="en-US"/>
        </w:rPr>
        <w:t>Osa vstupu je vztažena</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celé šířce otevřených dveří nebo</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celé šířce pevného schodiště (nikoliv pouze</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jeho pravé polovině).</w:t>
      </w:r>
    </w:p>
    <w:p w14:paraId="6E2454BC" w14:textId="3C44BC90" w:rsidR="00C77614" w:rsidRPr="00070BB1" w:rsidRDefault="00C77614" w:rsidP="00C77614">
      <w:pPr>
        <w:pStyle w:val="Textnormy"/>
        <w:rPr>
          <w:rFonts w:eastAsiaTheme="minorHAnsi"/>
          <w:lang w:eastAsia="en-US"/>
        </w:rPr>
      </w:pPr>
      <w:r w:rsidRPr="00070BB1">
        <w:rPr>
          <w:rFonts w:eastAsiaTheme="minorHAnsi"/>
          <w:lang w:eastAsia="en-US"/>
        </w:rPr>
        <w:t>V případě pohyblivých schodů nebo pohyblivých chodníků jde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osu pohyblivého pásu.</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soustavy pohyblivých schodů nebo pohyblivých chodníků jde vždy</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osu celé soustavy.</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těchto zařízení se vybavují orientačním majáčkem obě nástupní hrany. </w:t>
      </w:r>
    </w:p>
    <w:p w14:paraId="02D39E72" w14:textId="10E34397" w:rsidR="00C77614" w:rsidRPr="00070BB1" w:rsidRDefault="00C77614" w:rsidP="00C77614">
      <w:pPr>
        <w:pStyle w:val="Textnormy"/>
        <w:rPr>
          <w:rFonts w:eastAsiaTheme="minorHAnsi"/>
          <w:lang w:eastAsia="en-US"/>
        </w:rPr>
      </w:pPr>
      <w:r w:rsidRPr="00070BB1">
        <w:rPr>
          <w:rFonts w:eastAsiaTheme="minorHAnsi"/>
          <w:lang w:eastAsia="en-US"/>
        </w:rPr>
        <w:t>Orientační majáčky na přístupu na schodiště, pohyblivým schodům, pohyblivým chodníkům nebo jejich soustavě se osazují nejvýše 1</w:t>
      </w:r>
      <w:r w:rsidR="008179BD">
        <w:rPr>
          <w:rFonts w:eastAsiaTheme="minorHAnsi"/>
          <w:lang w:eastAsia="en-US"/>
        </w:rPr>
        <w:t> </w:t>
      </w:r>
      <w:r w:rsidRPr="00070BB1">
        <w:rPr>
          <w:rFonts w:eastAsiaTheme="minorHAnsi"/>
          <w:lang w:eastAsia="en-US"/>
        </w:rPr>
        <w:t>000 mm před hranou prvního schodišťového stupně nebo před hřebenem pohyblivých schodů nebo pohyblivých chodníků ve výšce 2</w:t>
      </w:r>
      <w:r w:rsidR="008179BD">
        <w:rPr>
          <w:rFonts w:eastAsiaTheme="minorHAnsi"/>
          <w:lang w:eastAsia="en-US"/>
        </w:rPr>
        <w:t> </w:t>
      </w:r>
      <w:r w:rsidRPr="00070BB1">
        <w:rPr>
          <w:rFonts w:eastAsiaTheme="minorHAnsi"/>
          <w:lang w:eastAsia="en-US"/>
        </w:rPr>
        <w:t>500 až 4</w:t>
      </w:r>
      <w:r w:rsidR="008179BD">
        <w:rPr>
          <w:rFonts w:eastAsiaTheme="minorHAnsi"/>
          <w:lang w:eastAsia="en-US"/>
        </w:rPr>
        <w:t> </w:t>
      </w:r>
      <w:r w:rsidRPr="00070BB1">
        <w:rPr>
          <w:rFonts w:eastAsiaTheme="minorHAnsi"/>
          <w:lang w:eastAsia="en-US"/>
        </w:rPr>
        <w:t>000 mm nad pochozí plochu.</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výtahů je možné orientační majáček integrovat do rámu šachetních dveří, tj. cca 2</w:t>
      </w:r>
      <w:r w:rsidR="008179BD">
        <w:rPr>
          <w:rFonts w:eastAsiaTheme="minorHAnsi"/>
          <w:lang w:eastAsia="en-US"/>
        </w:rPr>
        <w:t> </w:t>
      </w:r>
      <w:r w:rsidRPr="00070BB1">
        <w:rPr>
          <w:rFonts w:eastAsiaTheme="minorHAnsi"/>
          <w:lang w:eastAsia="en-US"/>
        </w:rPr>
        <w:t>000</w:t>
      </w:r>
      <w:r w:rsidR="004F5EDF" w:rsidRPr="00070BB1">
        <w:rPr>
          <w:rFonts w:eastAsiaTheme="minorHAnsi"/>
          <w:lang w:eastAsia="en-US"/>
        </w:rPr>
        <w:t xml:space="preserve"> m</w:t>
      </w:r>
      <w:r w:rsidR="004F5EDF">
        <w:rPr>
          <w:rFonts w:eastAsiaTheme="minorHAnsi"/>
          <w:lang w:eastAsia="en-US"/>
        </w:rPr>
        <w:t> </w:t>
      </w:r>
      <w:r w:rsidRPr="00070BB1">
        <w:rPr>
          <w:rFonts w:eastAsiaTheme="minorHAnsi"/>
          <w:lang w:eastAsia="en-US"/>
        </w:rPr>
        <w:t>nad pochozí plochou.</w:t>
      </w:r>
    </w:p>
    <w:p w14:paraId="0B722F7E" w14:textId="75FA60E5" w:rsidR="00C77614" w:rsidRPr="00070BB1" w:rsidRDefault="00C77614" w:rsidP="00C77614">
      <w:pPr>
        <w:pStyle w:val="Textnormy"/>
        <w:rPr>
          <w:rFonts w:eastAsiaTheme="minorHAnsi"/>
          <w:lang w:eastAsia="en-US"/>
        </w:rPr>
      </w:pPr>
      <w:r w:rsidRPr="00070BB1">
        <w:rPr>
          <w:rFonts w:eastAsiaTheme="minorHAnsi"/>
          <w:lang w:eastAsia="en-US"/>
        </w:rPr>
        <w:t>Nasměrování reproduktoru orientačního majáčku se provádí ve směru primárního přístupu na trase, tzn. reproduktor otočen směrem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přicházejícímu chodci.</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tělesa pohyblivých schodů nebo pohyblivých chodníků jsou dva majáčky, tedy otočeny vždy </w:t>
      </w:r>
      <w:r w:rsidR="00477E61">
        <w:rPr>
          <w:rFonts w:eastAsiaTheme="minorHAnsi"/>
          <w:lang w:eastAsia="en-US"/>
        </w:rPr>
        <w:t>„</w:t>
      </w:r>
      <w:r w:rsidRPr="00070BB1">
        <w:rPr>
          <w:rFonts w:eastAsiaTheme="minorHAnsi"/>
          <w:lang w:eastAsia="en-US"/>
        </w:rPr>
        <w:t>zády</w:t>
      </w:r>
      <w:r w:rsidR="00477E61">
        <w:rPr>
          <w:rFonts w:eastAsiaTheme="minorHAnsi"/>
          <w:lang w:eastAsia="en-US"/>
        </w:rPr>
        <w:t>“</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sobě. Reproduktor orientačního majáčku se neinstaluje směrem dolů,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důvodů odrazu zvuku, který vede</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špatné orientaci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vedení osob se zrakovým postižením.</w:t>
      </w:r>
    </w:p>
    <w:p w14:paraId="3694B178" w14:textId="4CD43E5F" w:rsidR="00C77614" w:rsidRPr="00E23F61" w:rsidRDefault="00C77614" w:rsidP="00C77614">
      <w:pPr>
        <w:pStyle w:val="Textnormy"/>
        <w:rPr>
          <w:rFonts w:eastAsiaTheme="minorHAnsi"/>
          <w:spacing w:val="-2"/>
          <w:lang w:eastAsia="en-US"/>
        </w:rPr>
      </w:pPr>
      <w:r w:rsidRPr="00070BB1">
        <w:rPr>
          <w:rFonts w:eastAsiaTheme="minorHAnsi"/>
          <w:lang w:eastAsia="en-US"/>
        </w:rPr>
        <w:t>Na základě příslušného povelu se přehraje úvodní trylek (akustický orientační majáček)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 případě orientačního </w:t>
      </w:r>
      <w:r w:rsidRPr="00E23F61">
        <w:rPr>
          <w:rFonts w:eastAsiaTheme="minorHAnsi"/>
          <w:spacing w:val="-2"/>
          <w:lang w:eastAsia="en-US"/>
        </w:rPr>
        <w:t>hlasového majáčku také hlasová fráze. Trylek osobu se zrakovým postižením naviguje ze vzdálenosti až 40 metrů.</w:t>
      </w:r>
    </w:p>
    <w:p w14:paraId="01691803" w14:textId="4F9F9E30" w:rsidR="00C77614" w:rsidRPr="00070BB1" w:rsidRDefault="00C77614" w:rsidP="00C77614">
      <w:pPr>
        <w:pStyle w:val="Textnormy"/>
        <w:rPr>
          <w:rFonts w:eastAsiaTheme="minorHAnsi"/>
          <w:lang w:eastAsia="en-US"/>
        </w:rPr>
      </w:pPr>
      <w:r w:rsidRPr="00070BB1">
        <w:rPr>
          <w:rFonts w:eastAsiaTheme="minorHAnsi"/>
          <w:lang w:eastAsia="en-US"/>
        </w:rPr>
        <w:t>Odezva vybraných orientačních majáčků může být zpožděna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1 až</w:t>
      </w:r>
      <w:r w:rsidR="004F5EDF" w:rsidRPr="00070BB1">
        <w:rPr>
          <w:rFonts w:eastAsiaTheme="minorHAnsi"/>
          <w:lang w:eastAsia="en-US"/>
        </w:rPr>
        <w:t xml:space="preserve"> 3</w:t>
      </w:r>
      <w:r w:rsidR="004F5EDF">
        <w:rPr>
          <w:rFonts w:eastAsiaTheme="minorHAnsi"/>
          <w:lang w:eastAsia="en-US"/>
        </w:rPr>
        <w:t> </w:t>
      </w:r>
      <w:r w:rsidRPr="00070BB1">
        <w:rPr>
          <w:rFonts w:eastAsiaTheme="minorHAnsi"/>
          <w:lang w:eastAsia="en-US"/>
        </w:rPr>
        <w:t xml:space="preserve">sekundy. </w:t>
      </w:r>
    </w:p>
    <w:p w14:paraId="37CAE3F6" w14:textId="77777777" w:rsidR="00C77614" w:rsidRPr="00070BB1" w:rsidRDefault="00C77614" w:rsidP="00C77614">
      <w:pPr>
        <w:pStyle w:val="Nadpis5"/>
        <w:rPr>
          <w:rFonts w:eastAsiaTheme="minorHAnsi"/>
          <w:lang w:eastAsia="en-US"/>
        </w:rPr>
      </w:pPr>
      <w:r w:rsidRPr="00070BB1">
        <w:rPr>
          <w:rFonts w:eastAsiaTheme="minorHAnsi"/>
          <w:lang w:eastAsia="en-US"/>
        </w:rPr>
        <w:t>6.2.3.2.2</w:t>
      </w:r>
      <w:r w:rsidRPr="00070BB1">
        <w:t> </w:t>
      </w:r>
      <w:r w:rsidRPr="00070BB1">
        <w:rPr>
          <w:rFonts w:eastAsiaTheme="minorHAnsi"/>
          <w:lang w:eastAsia="en-US"/>
        </w:rPr>
        <w:t>Trylky orientačního majáčku</w:t>
      </w:r>
    </w:p>
    <w:p w14:paraId="7D982909" w14:textId="77777777" w:rsidR="00C77614" w:rsidRPr="00070BB1" w:rsidRDefault="00C77614" w:rsidP="00C77614">
      <w:pPr>
        <w:pStyle w:val="Seznamvnorm"/>
        <w:numPr>
          <w:ilvl w:val="0"/>
          <w:numId w:val="0"/>
        </w:numPr>
        <w:rPr>
          <w:rFonts w:eastAsiaTheme="minorHAnsi"/>
          <w:lang w:eastAsia="en-US"/>
        </w:rPr>
      </w:pPr>
      <w:r w:rsidRPr="00070BB1">
        <w:rPr>
          <w:rFonts w:eastAsiaTheme="minorHAnsi"/>
          <w:lang w:eastAsia="en-US"/>
        </w:rPr>
        <w:t>Hlasové trylky orientačních majáčků:</w:t>
      </w:r>
    </w:p>
    <w:p w14:paraId="516B2D50" w14:textId="1C9C77DF" w:rsidR="00C77614" w:rsidRPr="00070BB1" w:rsidRDefault="00C77614" w:rsidP="008179BD">
      <w:pPr>
        <w:pStyle w:val="Seznamvnorm"/>
        <w:numPr>
          <w:ilvl w:val="0"/>
          <w:numId w:val="70"/>
        </w:numPr>
        <w:ind w:left="284" w:hanging="284"/>
        <w:rPr>
          <w:rFonts w:eastAsiaTheme="minorHAnsi"/>
          <w:lang w:eastAsia="en-US"/>
        </w:rPr>
      </w:pPr>
      <w:r w:rsidRPr="00070BB1">
        <w:rPr>
          <w:rFonts w:eastAsiaTheme="minorHAnsi"/>
          <w:lang w:eastAsia="en-US"/>
        </w:rPr>
        <w:t xml:space="preserve">trylek </w:t>
      </w:r>
      <w:r w:rsidR="00477E61">
        <w:rPr>
          <w:rFonts w:eastAsiaTheme="minorHAnsi"/>
          <w:lang w:eastAsia="en-US"/>
        </w:rPr>
        <w:t>„</w:t>
      </w:r>
      <w:r w:rsidRPr="00070BB1">
        <w:rPr>
          <w:rFonts w:eastAsiaTheme="minorHAnsi"/>
          <w:lang w:eastAsia="en-US"/>
        </w:rPr>
        <w:t>IÁ“</w:t>
      </w:r>
      <w:r w:rsidR="004F5EDF">
        <w:rPr>
          <w:rFonts w:eastAsiaTheme="minorHAnsi"/>
          <w:lang w:eastAsia="en-US"/>
        </w:rPr>
        <w:t xml:space="preserve"> – </w:t>
      </w:r>
      <w:r w:rsidRPr="00070BB1">
        <w:rPr>
          <w:rFonts w:eastAsiaTheme="minorHAnsi"/>
          <w:lang w:eastAsia="en-US"/>
        </w:rPr>
        <w:t>používá se pro úrovňový vstup nebo cestu (do rozdílu výšek 1</w:t>
      </w:r>
      <w:r w:rsidR="008179BD">
        <w:rPr>
          <w:rFonts w:eastAsiaTheme="minorHAnsi"/>
          <w:lang w:eastAsia="en-US"/>
        </w:rPr>
        <w:t> </w:t>
      </w:r>
      <w:r w:rsidRPr="00070BB1">
        <w:rPr>
          <w:rFonts w:eastAsiaTheme="minorHAnsi"/>
          <w:lang w:eastAsia="en-US"/>
        </w:rPr>
        <w:t>000 mm). Použije se také</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OHM na nástupišti</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přístupem přes centrální přechod</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u chodníků (pěších komunikací)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podélným sklonem vedených do podchodu nebo na lávku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výškovým rozdílem větším než 1</w:t>
      </w:r>
      <w:r w:rsidR="008179BD">
        <w:rPr>
          <w:rFonts w:eastAsiaTheme="minorHAnsi"/>
          <w:lang w:eastAsia="en-US"/>
        </w:rPr>
        <w:t> </w:t>
      </w:r>
      <w:r w:rsidRPr="00070BB1">
        <w:rPr>
          <w:rFonts w:eastAsiaTheme="minorHAnsi"/>
          <w:lang w:eastAsia="en-US"/>
        </w:rPr>
        <w:t>000 mm)</w:t>
      </w:r>
    </w:p>
    <w:p w14:paraId="17B63766" w14:textId="1FEA44ED" w:rsidR="00C77614" w:rsidRPr="00070BB1" w:rsidRDefault="00C77614" w:rsidP="008179BD">
      <w:pPr>
        <w:pStyle w:val="Seznamvnorm"/>
        <w:numPr>
          <w:ilvl w:val="0"/>
          <w:numId w:val="70"/>
        </w:numPr>
        <w:ind w:left="284" w:hanging="284"/>
        <w:rPr>
          <w:rFonts w:eastAsiaTheme="minorHAnsi"/>
          <w:lang w:eastAsia="en-US"/>
        </w:rPr>
      </w:pPr>
      <w:r w:rsidRPr="00070BB1">
        <w:rPr>
          <w:rFonts w:eastAsiaTheme="minorHAnsi"/>
          <w:lang w:eastAsia="en-US"/>
        </w:rPr>
        <w:t>trylek „BRLM“</w:t>
      </w:r>
      <w:r w:rsidR="004F5EDF">
        <w:rPr>
          <w:rFonts w:eastAsiaTheme="minorHAnsi"/>
          <w:lang w:eastAsia="en-US"/>
        </w:rPr>
        <w:t xml:space="preserve"> – </w:t>
      </w:r>
      <w:r w:rsidRPr="00070BB1">
        <w:rPr>
          <w:rFonts w:eastAsiaTheme="minorHAnsi"/>
          <w:lang w:eastAsia="en-US"/>
        </w:rPr>
        <w:t>užívá se pro pevná schodiště, použije se také</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vstupu do objektu, za kterými ve vzdálenosti do 6000 mm následuje schodiště</w:t>
      </w:r>
    </w:p>
    <w:p w14:paraId="4477F5A8" w14:textId="66892ED1" w:rsidR="00C77614" w:rsidRPr="00070BB1" w:rsidRDefault="00C77614" w:rsidP="008179BD">
      <w:pPr>
        <w:pStyle w:val="Seznamvnorm"/>
        <w:numPr>
          <w:ilvl w:val="0"/>
          <w:numId w:val="70"/>
        </w:numPr>
        <w:ind w:left="284" w:hanging="284"/>
        <w:rPr>
          <w:rFonts w:eastAsiaTheme="minorHAnsi"/>
          <w:lang w:eastAsia="en-US"/>
        </w:rPr>
      </w:pPr>
      <w:r w:rsidRPr="00070BB1">
        <w:rPr>
          <w:rFonts w:eastAsiaTheme="minorHAnsi"/>
          <w:lang w:eastAsia="en-US"/>
        </w:rPr>
        <w:t>trylek „CINK“</w:t>
      </w:r>
      <w:r w:rsidR="004F5EDF">
        <w:rPr>
          <w:rFonts w:eastAsiaTheme="minorHAnsi"/>
          <w:lang w:eastAsia="en-US"/>
        </w:rPr>
        <w:t xml:space="preserve"> – </w:t>
      </w:r>
      <w:r w:rsidRPr="00070BB1">
        <w:rPr>
          <w:rFonts w:eastAsiaTheme="minorHAnsi"/>
          <w:lang w:eastAsia="en-US"/>
        </w:rPr>
        <w:t>používá se pro pohyblivé schody, pohyblivé chodníky, výtahy</w:t>
      </w:r>
    </w:p>
    <w:p w14:paraId="49181150" w14:textId="276A7E07" w:rsidR="00C77614" w:rsidRPr="00070BB1" w:rsidRDefault="00C77614" w:rsidP="008179BD">
      <w:pPr>
        <w:pStyle w:val="Seznamvnorm"/>
        <w:numPr>
          <w:ilvl w:val="0"/>
          <w:numId w:val="70"/>
        </w:numPr>
        <w:ind w:left="284" w:hanging="284"/>
        <w:rPr>
          <w:rFonts w:eastAsiaTheme="minorHAnsi"/>
          <w:lang w:eastAsia="en-US"/>
        </w:rPr>
      </w:pPr>
      <w:r w:rsidRPr="00070BB1">
        <w:rPr>
          <w:rFonts w:eastAsiaTheme="minorHAnsi"/>
          <w:lang w:eastAsia="en-US"/>
        </w:rPr>
        <w:t>trylek „INFO“</w:t>
      </w:r>
      <w:r w:rsidR="004F5EDF">
        <w:rPr>
          <w:rFonts w:eastAsiaTheme="minorHAnsi"/>
          <w:lang w:eastAsia="en-US"/>
        </w:rPr>
        <w:t xml:space="preserve"> – </w:t>
      </w:r>
      <w:r w:rsidRPr="00070BB1">
        <w:rPr>
          <w:rFonts w:eastAsiaTheme="minorHAnsi"/>
          <w:lang w:eastAsia="en-US"/>
        </w:rPr>
        <w:t>používá se pro informační systémy (stojany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závěsné prvky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hlasovým výstupem)</w:t>
      </w:r>
    </w:p>
    <w:p w14:paraId="3B5CF764" w14:textId="1090A055" w:rsidR="00C77614" w:rsidRPr="00070BB1" w:rsidRDefault="00C77614" w:rsidP="008179BD">
      <w:pPr>
        <w:pStyle w:val="Seznamvnorm"/>
        <w:numPr>
          <w:ilvl w:val="0"/>
          <w:numId w:val="70"/>
        </w:numPr>
        <w:ind w:left="284" w:hanging="284"/>
        <w:rPr>
          <w:rFonts w:eastAsiaTheme="minorHAnsi"/>
          <w:lang w:eastAsia="en-US"/>
        </w:rPr>
      </w:pPr>
      <w:r w:rsidRPr="00070BB1">
        <w:rPr>
          <w:rFonts w:eastAsiaTheme="minorHAnsi" w:cs="Arial"/>
          <w:lang w:eastAsia="en-US"/>
        </w:rPr>
        <w:t>trylek „CVAK“</w:t>
      </w:r>
      <w:r w:rsidR="004F5EDF">
        <w:rPr>
          <w:rFonts w:eastAsiaTheme="minorHAnsi" w:cs="Arial"/>
          <w:lang w:eastAsia="en-US"/>
        </w:rPr>
        <w:t xml:space="preserve"> – </w:t>
      </w:r>
      <w:r w:rsidRPr="00070BB1">
        <w:rPr>
          <w:rFonts w:eastAsiaTheme="minorHAnsi" w:cs="Arial"/>
          <w:lang w:eastAsia="en-US"/>
        </w:rPr>
        <w:t>používá se pro informační systémy (stojany</w:t>
      </w:r>
      <w:r w:rsidR="004F5EDF" w:rsidRPr="00070BB1">
        <w:rPr>
          <w:rFonts w:eastAsiaTheme="minorHAnsi" w:cs="Arial"/>
          <w:lang w:eastAsia="en-US"/>
        </w:rPr>
        <w:t xml:space="preserve"> a</w:t>
      </w:r>
      <w:r w:rsidR="004F5EDF">
        <w:rPr>
          <w:rFonts w:eastAsiaTheme="minorHAnsi" w:cs="Arial"/>
          <w:lang w:eastAsia="en-US"/>
        </w:rPr>
        <w:t> </w:t>
      </w:r>
      <w:r w:rsidRPr="00070BB1">
        <w:rPr>
          <w:rFonts w:eastAsiaTheme="minorHAnsi" w:cs="Arial"/>
          <w:lang w:eastAsia="en-US"/>
        </w:rPr>
        <w:t>závěsné prvky</w:t>
      </w:r>
      <w:r w:rsidR="004F5EDF" w:rsidRPr="00070BB1">
        <w:rPr>
          <w:rFonts w:eastAsiaTheme="minorHAnsi" w:cs="Arial"/>
          <w:lang w:eastAsia="en-US"/>
        </w:rPr>
        <w:t xml:space="preserve"> s</w:t>
      </w:r>
      <w:r w:rsidR="004F5EDF">
        <w:rPr>
          <w:rFonts w:eastAsiaTheme="minorHAnsi" w:cs="Arial"/>
          <w:lang w:eastAsia="en-US"/>
        </w:rPr>
        <w:t> </w:t>
      </w:r>
      <w:r w:rsidRPr="00070BB1">
        <w:rPr>
          <w:rFonts w:eastAsiaTheme="minorHAnsi" w:cs="Arial"/>
          <w:lang w:eastAsia="en-US"/>
        </w:rPr>
        <w:t>hlasovým výstupem)</w:t>
      </w:r>
      <w:r w:rsidR="004F5EDF">
        <w:rPr>
          <w:rFonts w:eastAsiaTheme="minorHAnsi" w:cs="Arial"/>
          <w:lang w:eastAsia="en-US"/>
        </w:rPr>
        <w:t xml:space="preserve"> – </w:t>
      </w:r>
      <w:r w:rsidRPr="00070BB1">
        <w:rPr>
          <w:rFonts w:eastAsiaTheme="minorHAnsi" w:cs="Arial"/>
          <w:lang w:eastAsia="en-US"/>
        </w:rPr>
        <w:t>informace</w:t>
      </w:r>
      <w:r w:rsidR="004F5EDF" w:rsidRPr="00070BB1">
        <w:rPr>
          <w:rFonts w:eastAsiaTheme="minorHAnsi" w:cs="Arial"/>
          <w:lang w:eastAsia="en-US"/>
        </w:rPr>
        <w:t xml:space="preserve"> o</w:t>
      </w:r>
      <w:r w:rsidR="004F5EDF">
        <w:rPr>
          <w:rFonts w:eastAsiaTheme="minorHAnsi" w:cs="Arial"/>
          <w:lang w:eastAsia="en-US"/>
        </w:rPr>
        <w:t> </w:t>
      </w:r>
      <w:r w:rsidRPr="00070BB1">
        <w:rPr>
          <w:rFonts w:eastAsiaTheme="minorHAnsi" w:cs="Arial"/>
          <w:lang w:eastAsia="en-US"/>
        </w:rPr>
        <w:t>ukončení akustického výstupu</w:t>
      </w:r>
      <w:r w:rsidR="00A465D3">
        <w:rPr>
          <w:rFonts w:eastAsiaTheme="minorHAnsi" w:cs="Arial"/>
          <w:lang w:eastAsia="en-US"/>
        </w:rPr>
        <w:t xml:space="preserve"> </w:t>
      </w:r>
    </w:p>
    <w:p w14:paraId="788B7C2F" w14:textId="4EDE150C" w:rsidR="00C77614" w:rsidRPr="00070BB1" w:rsidRDefault="00C77614" w:rsidP="00C77614">
      <w:pPr>
        <w:pStyle w:val="Textnormy"/>
        <w:rPr>
          <w:rFonts w:eastAsiaTheme="minorHAnsi"/>
          <w:lang w:eastAsia="en-US"/>
        </w:rPr>
      </w:pPr>
      <w:r w:rsidRPr="00070BB1">
        <w:rPr>
          <w:rFonts w:eastAsiaTheme="minorHAnsi"/>
          <w:lang w:eastAsia="en-US"/>
        </w:rPr>
        <w:t>Hlasitost trylku orientačního majáčku se nastavuje vždy</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1/3 větší než doprovodná hlasová fráze, která může být slyšet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bezprostřední vzdálenosti od orientačního majáčku. Formulace hlasových frází musí respektovat zásady prostorové orientace osob se zrakovým postižením. </w:t>
      </w:r>
    </w:p>
    <w:p w14:paraId="1A281482" w14:textId="77777777" w:rsidR="00C77614" w:rsidRPr="00070BB1" w:rsidRDefault="00C77614" w:rsidP="00C77614">
      <w:pPr>
        <w:pStyle w:val="Nadpis4"/>
        <w:rPr>
          <w:rFonts w:eastAsiaTheme="minorHAnsi"/>
          <w:lang w:eastAsia="en-US"/>
        </w:rPr>
      </w:pPr>
      <w:r w:rsidRPr="00070BB1">
        <w:rPr>
          <w:rFonts w:eastAsiaTheme="minorHAnsi"/>
          <w:lang w:eastAsia="en-US"/>
        </w:rPr>
        <w:t>6.2.3.3</w:t>
      </w:r>
      <w:r w:rsidRPr="00070BB1">
        <w:t> </w:t>
      </w:r>
      <w:r w:rsidRPr="00070BB1">
        <w:rPr>
          <w:rFonts w:eastAsiaTheme="minorHAnsi"/>
          <w:lang w:eastAsia="en-US"/>
        </w:rPr>
        <w:t>Ovládání akustických prvků</w:t>
      </w:r>
    </w:p>
    <w:p w14:paraId="0EA77567" w14:textId="77777777" w:rsidR="00C77614" w:rsidRPr="00070BB1" w:rsidRDefault="00C77614" w:rsidP="00C77614">
      <w:pPr>
        <w:pStyle w:val="Textnormy"/>
      </w:pPr>
      <w:r w:rsidRPr="00070BB1">
        <w:t xml:space="preserve">Pro jednotlivé povely přijímače platí tato pravidla: </w:t>
      </w:r>
    </w:p>
    <w:p w14:paraId="494FB068" w14:textId="494849FA"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 č.</w:t>
      </w:r>
      <w:r w:rsidR="004F5EDF" w:rsidRPr="0089666B">
        <w:rPr>
          <w:rFonts w:eastAsiaTheme="minorHAnsi"/>
          <w:lang w:eastAsia="en-US"/>
        </w:rPr>
        <w:t xml:space="preserve"> 1 </w:t>
      </w:r>
      <w:r w:rsidRPr="0089666B">
        <w:rPr>
          <w:rFonts w:eastAsiaTheme="minorHAnsi"/>
          <w:lang w:eastAsia="en-US"/>
        </w:rPr>
        <w:t>aktivuje příslušný trylek</w:t>
      </w:r>
      <w:r w:rsidR="004F5EDF" w:rsidRPr="0089666B">
        <w:rPr>
          <w:rFonts w:eastAsiaTheme="minorHAnsi"/>
          <w:lang w:eastAsia="en-US"/>
        </w:rPr>
        <w:t xml:space="preserve"> a </w:t>
      </w:r>
      <w:r w:rsidRPr="0089666B">
        <w:rPr>
          <w:rFonts w:eastAsiaTheme="minorHAnsi"/>
          <w:lang w:eastAsia="en-US"/>
        </w:rPr>
        <w:t>informaci</w:t>
      </w:r>
      <w:r w:rsidR="004F5EDF" w:rsidRPr="0089666B">
        <w:rPr>
          <w:rFonts w:eastAsiaTheme="minorHAnsi"/>
          <w:lang w:eastAsia="en-US"/>
        </w:rPr>
        <w:t xml:space="preserve"> o </w:t>
      </w:r>
      <w:r w:rsidRPr="0089666B">
        <w:rPr>
          <w:rFonts w:eastAsiaTheme="minorHAnsi"/>
          <w:lang w:eastAsia="en-US"/>
        </w:rPr>
        <w:t>adrese, názvu stavby nebo zařízení.</w:t>
      </w:r>
    </w:p>
    <w:p w14:paraId="112F6445" w14:textId="14F21169"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 č.</w:t>
      </w:r>
      <w:r w:rsidR="004F5EDF" w:rsidRPr="0089666B">
        <w:rPr>
          <w:rFonts w:eastAsiaTheme="minorHAnsi"/>
          <w:lang w:eastAsia="en-US"/>
        </w:rPr>
        <w:t xml:space="preserve"> 2 </w:t>
      </w:r>
      <w:r w:rsidRPr="0089666B">
        <w:rPr>
          <w:rFonts w:eastAsiaTheme="minorHAnsi"/>
          <w:lang w:eastAsia="en-US"/>
        </w:rPr>
        <w:t>aktivuje příslušný trylek</w:t>
      </w:r>
      <w:r w:rsidR="004F5EDF" w:rsidRPr="0089666B">
        <w:rPr>
          <w:rFonts w:eastAsiaTheme="minorHAnsi"/>
          <w:lang w:eastAsia="en-US"/>
        </w:rPr>
        <w:t xml:space="preserve"> a </w:t>
      </w:r>
      <w:r w:rsidRPr="0089666B">
        <w:rPr>
          <w:rFonts w:eastAsiaTheme="minorHAnsi"/>
          <w:lang w:eastAsia="en-US"/>
        </w:rPr>
        <w:t>informaci</w:t>
      </w:r>
      <w:r w:rsidR="004F5EDF" w:rsidRPr="0089666B">
        <w:rPr>
          <w:rFonts w:eastAsiaTheme="minorHAnsi"/>
          <w:lang w:eastAsia="en-US"/>
        </w:rPr>
        <w:t xml:space="preserve"> o </w:t>
      </w:r>
      <w:r w:rsidRPr="0089666B">
        <w:rPr>
          <w:rFonts w:eastAsiaTheme="minorHAnsi"/>
          <w:lang w:eastAsia="en-US"/>
        </w:rPr>
        <w:t>stručném popisu interiéru nebo trasy, popřípadě trylek „CINK“</w:t>
      </w:r>
      <w:r w:rsidR="004F5EDF" w:rsidRPr="0089666B">
        <w:rPr>
          <w:rFonts w:eastAsiaTheme="minorHAnsi"/>
          <w:lang w:eastAsia="en-US"/>
        </w:rPr>
        <w:t xml:space="preserve"> a </w:t>
      </w:r>
      <w:r w:rsidRPr="0089666B">
        <w:rPr>
          <w:rFonts w:eastAsiaTheme="minorHAnsi"/>
          <w:lang w:eastAsia="en-US"/>
        </w:rPr>
        <w:t>informaci</w:t>
      </w:r>
      <w:r w:rsidR="004F5EDF" w:rsidRPr="0089666B">
        <w:rPr>
          <w:rFonts w:eastAsiaTheme="minorHAnsi"/>
          <w:lang w:eastAsia="en-US"/>
        </w:rPr>
        <w:t xml:space="preserve"> o </w:t>
      </w:r>
      <w:r w:rsidRPr="0089666B">
        <w:rPr>
          <w:rFonts w:eastAsiaTheme="minorHAnsi"/>
          <w:lang w:eastAsia="en-US"/>
        </w:rPr>
        <w:t>dopravním zařízení jako je aktuální režim pohyblivých schodů, chodníků nebo výtahu.</w:t>
      </w:r>
    </w:p>
    <w:p w14:paraId="6226606A" w14:textId="6FD6934A"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 č.</w:t>
      </w:r>
      <w:r w:rsidR="004F5EDF" w:rsidRPr="0089666B">
        <w:rPr>
          <w:rFonts w:eastAsiaTheme="minorHAnsi"/>
          <w:lang w:eastAsia="en-US"/>
        </w:rPr>
        <w:t xml:space="preserve"> 3 </w:t>
      </w:r>
      <w:r w:rsidRPr="0089666B">
        <w:rPr>
          <w:rFonts w:eastAsiaTheme="minorHAnsi"/>
          <w:lang w:eastAsia="en-US"/>
        </w:rPr>
        <w:t>aktivuje trylek dopravce</w:t>
      </w:r>
      <w:r w:rsidR="004F5EDF" w:rsidRPr="0089666B">
        <w:rPr>
          <w:rFonts w:eastAsiaTheme="minorHAnsi"/>
          <w:lang w:eastAsia="en-US"/>
        </w:rPr>
        <w:t xml:space="preserve"> a </w:t>
      </w:r>
      <w:r w:rsidRPr="0089666B">
        <w:rPr>
          <w:rFonts w:eastAsiaTheme="minorHAnsi"/>
          <w:lang w:eastAsia="en-US"/>
        </w:rPr>
        <w:t>informaci</w:t>
      </w:r>
      <w:r w:rsidR="004F5EDF" w:rsidRPr="0089666B">
        <w:rPr>
          <w:rFonts w:eastAsiaTheme="minorHAnsi"/>
          <w:lang w:eastAsia="en-US"/>
        </w:rPr>
        <w:t xml:space="preserve"> o </w:t>
      </w:r>
      <w:r w:rsidRPr="0089666B">
        <w:rPr>
          <w:rFonts w:eastAsiaTheme="minorHAnsi"/>
          <w:lang w:eastAsia="en-US"/>
        </w:rPr>
        <w:t>čísle</w:t>
      </w:r>
      <w:r w:rsidR="004F5EDF" w:rsidRPr="0089666B">
        <w:rPr>
          <w:rFonts w:eastAsiaTheme="minorHAnsi"/>
          <w:lang w:eastAsia="en-US"/>
        </w:rPr>
        <w:t xml:space="preserve"> a </w:t>
      </w:r>
      <w:r w:rsidRPr="0089666B">
        <w:rPr>
          <w:rFonts w:eastAsiaTheme="minorHAnsi"/>
          <w:lang w:eastAsia="en-US"/>
        </w:rPr>
        <w:t xml:space="preserve">směru jízdy vozidla. </w:t>
      </w:r>
    </w:p>
    <w:p w14:paraId="754DA8EF" w14:textId="3771F649"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 č.</w:t>
      </w:r>
      <w:r w:rsidR="004F5EDF" w:rsidRPr="0089666B">
        <w:rPr>
          <w:rFonts w:eastAsiaTheme="minorHAnsi"/>
          <w:lang w:eastAsia="en-US"/>
        </w:rPr>
        <w:t xml:space="preserve"> 4 </w:t>
      </w:r>
      <w:r w:rsidRPr="0089666B">
        <w:rPr>
          <w:rFonts w:eastAsiaTheme="minorHAnsi"/>
          <w:lang w:eastAsia="en-US"/>
        </w:rPr>
        <w:t>aktivuje samoobslužné otevírání dveří nebo informuje řidiče</w:t>
      </w:r>
      <w:r w:rsidR="004F5EDF" w:rsidRPr="0089666B">
        <w:rPr>
          <w:rFonts w:eastAsiaTheme="minorHAnsi"/>
          <w:lang w:eastAsia="en-US"/>
        </w:rPr>
        <w:t xml:space="preserve"> o </w:t>
      </w:r>
      <w:r w:rsidRPr="0089666B">
        <w:rPr>
          <w:rFonts w:eastAsiaTheme="minorHAnsi"/>
          <w:lang w:eastAsia="en-US"/>
        </w:rPr>
        <w:t>nástupu či výstupu osoby se zrakovým postižením do či</w:t>
      </w:r>
      <w:r w:rsidR="004F5EDF" w:rsidRPr="0089666B">
        <w:rPr>
          <w:rFonts w:eastAsiaTheme="minorHAnsi"/>
          <w:lang w:eastAsia="en-US"/>
        </w:rPr>
        <w:t xml:space="preserve"> z </w:t>
      </w:r>
      <w:r w:rsidRPr="0089666B">
        <w:rPr>
          <w:rFonts w:eastAsiaTheme="minorHAnsi"/>
          <w:lang w:eastAsia="en-US"/>
        </w:rPr>
        <w:t>vozidla, případně registrace do objednávkového systému.</w:t>
      </w:r>
    </w:p>
    <w:p w14:paraId="3F56BE47" w14:textId="546ED8F4"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Povelem č.</w:t>
      </w:r>
      <w:r w:rsidR="004F5EDF" w:rsidRPr="0089666B">
        <w:rPr>
          <w:rFonts w:eastAsiaTheme="minorHAnsi"/>
          <w:lang w:eastAsia="en-US"/>
        </w:rPr>
        <w:t xml:space="preserve"> 5 </w:t>
      </w:r>
      <w:r w:rsidRPr="0089666B">
        <w:rPr>
          <w:rFonts w:eastAsiaTheme="minorHAnsi"/>
          <w:lang w:eastAsia="en-US"/>
        </w:rPr>
        <w:t>se aktivuje akustická signalizace pro chodce.</w:t>
      </w:r>
    </w:p>
    <w:p w14:paraId="7DCE8188" w14:textId="55629D25" w:rsidR="00C77614" w:rsidRPr="0089666B" w:rsidRDefault="00C77614" w:rsidP="0089666B">
      <w:pPr>
        <w:pStyle w:val="Abecednseznam"/>
        <w:numPr>
          <w:ilvl w:val="0"/>
          <w:numId w:val="123"/>
        </w:numPr>
        <w:tabs>
          <w:tab w:val="clear" w:pos="360"/>
        </w:tabs>
        <w:rPr>
          <w:rFonts w:eastAsiaTheme="minorHAnsi"/>
          <w:lang w:eastAsia="en-US"/>
        </w:rPr>
      </w:pPr>
      <w:r w:rsidRPr="0089666B">
        <w:rPr>
          <w:rFonts w:eastAsiaTheme="minorHAnsi"/>
          <w:lang w:eastAsia="en-US"/>
        </w:rPr>
        <w:t>Povelem č.</w:t>
      </w:r>
      <w:r w:rsidR="004F5EDF" w:rsidRPr="0089666B">
        <w:rPr>
          <w:rFonts w:eastAsiaTheme="minorHAnsi"/>
          <w:lang w:eastAsia="en-US"/>
        </w:rPr>
        <w:t xml:space="preserve"> 6 </w:t>
      </w:r>
      <w:r w:rsidRPr="0089666B">
        <w:rPr>
          <w:rFonts w:eastAsiaTheme="minorHAnsi"/>
          <w:lang w:eastAsia="en-US"/>
        </w:rPr>
        <w:t>se aktivuje hlasový výstup elektronických informačních systémů, elektronických odjezdů</w:t>
      </w:r>
      <w:r w:rsidR="004F5EDF" w:rsidRPr="0089666B">
        <w:rPr>
          <w:rFonts w:eastAsiaTheme="minorHAnsi"/>
          <w:lang w:eastAsia="en-US"/>
        </w:rPr>
        <w:t xml:space="preserve"> a </w:t>
      </w:r>
      <w:r w:rsidRPr="0089666B">
        <w:rPr>
          <w:rFonts w:eastAsiaTheme="minorHAnsi"/>
          <w:lang w:eastAsia="en-US"/>
        </w:rPr>
        <w:t>elektronických příjezdů veřejné dopravy, elektronických označníků.</w:t>
      </w:r>
    </w:p>
    <w:p w14:paraId="764C3324" w14:textId="77777777" w:rsidR="00C77614" w:rsidRPr="00070BB1" w:rsidRDefault="00C77614" w:rsidP="00E23F61">
      <w:pPr>
        <w:pStyle w:val="Nadpis4"/>
        <w:pageBreakBefore/>
        <w:spacing w:before="0"/>
        <w:rPr>
          <w:rFonts w:eastAsiaTheme="minorHAnsi"/>
          <w:lang w:eastAsia="en-US"/>
        </w:rPr>
      </w:pPr>
      <w:r w:rsidRPr="00070BB1">
        <w:rPr>
          <w:rFonts w:eastAsiaTheme="minorHAnsi"/>
          <w:lang w:eastAsia="en-US"/>
        </w:rPr>
        <w:lastRenderedPageBreak/>
        <w:t>6.2.3.4</w:t>
      </w:r>
      <w:r w:rsidRPr="00070BB1">
        <w:t> </w:t>
      </w:r>
      <w:r w:rsidRPr="00070BB1">
        <w:rPr>
          <w:rFonts w:eastAsiaTheme="minorHAnsi"/>
          <w:lang w:eastAsia="en-US"/>
        </w:rPr>
        <w:t>Rozdělení frází akustických prvků</w:t>
      </w:r>
    </w:p>
    <w:p w14:paraId="6452EC47" w14:textId="0692042B" w:rsidR="00C77614" w:rsidRPr="00070BB1" w:rsidRDefault="00C77614" w:rsidP="00E23F61">
      <w:pPr>
        <w:pStyle w:val="Seznamvnorm"/>
        <w:numPr>
          <w:ilvl w:val="0"/>
          <w:numId w:val="72"/>
        </w:numPr>
        <w:ind w:left="284" w:hanging="284"/>
        <w:rPr>
          <w:rFonts w:eastAsiaTheme="minorHAnsi"/>
          <w:lang w:eastAsia="en-US"/>
        </w:rPr>
      </w:pPr>
      <w:r w:rsidRPr="00070BB1">
        <w:rPr>
          <w:rFonts w:eastAsiaTheme="minorHAnsi"/>
          <w:lang w:eastAsia="en-US"/>
        </w:rPr>
        <w:t>Základní</w:t>
      </w:r>
      <w:r w:rsidR="004F5EDF">
        <w:rPr>
          <w:rFonts w:eastAsiaTheme="minorHAnsi"/>
          <w:lang w:eastAsia="en-US"/>
        </w:rPr>
        <w:t> </w:t>
      </w:r>
      <w:r w:rsidR="00374416">
        <w:rPr>
          <w:rFonts w:eastAsiaTheme="minorHAnsi"/>
          <w:lang w:eastAsia="en-US"/>
        </w:rPr>
        <w:t>–</w:t>
      </w:r>
      <w:r w:rsidR="004F5EDF">
        <w:rPr>
          <w:rFonts w:eastAsiaTheme="minorHAnsi"/>
          <w:lang w:eastAsia="en-US"/>
        </w:rPr>
        <w:t xml:space="preserve"> </w:t>
      </w:r>
      <w:r w:rsidRPr="00070BB1">
        <w:rPr>
          <w:rFonts w:eastAsiaTheme="minorHAnsi"/>
          <w:lang w:eastAsia="en-US"/>
        </w:rPr>
        <w:t>fráze neměnná, úprava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změny dokončené stavby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tím změn orientační situace (spouští se povelem 1);</w:t>
      </w:r>
    </w:p>
    <w:p w14:paraId="5C3F57E7" w14:textId="288B16D5" w:rsidR="00C77614" w:rsidRPr="00070BB1" w:rsidRDefault="00C77614" w:rsidP="00E23F61">
      <w:pPr>
        <w:pStyle w:val="Seznamvnorm"/>
        <w:numPr>
          <w:ilvl w:val="0"/>
          <w:numId w:val="72"/>
        </w:numPr>
        <w:ind w:left="284" w:hanging="284"/>
        <w:rPr>
          <w:rFonts w:eastAsiaTheme="minorHAnsi"/>
          <w:lang w:eastAsia="en-US"/>
        </w:rPr>
      </w:pPr>
      <w:r w:rsidRPr="00070BB1">
        <w:rPr>
          <w:rFonts w:eastAsiaTheme="minorHAnsi"/>
          <w:lang w:eastAsia="en-US"/>
        </w:rPr>
        <w:t>Rozšířená</w:t>
      </w:r>
      <w:r w:rsidR="004F5EDF">
        <w:rPr>
          <w:rFonts w:eastAsiaTheme="minorHAnsi"/>
          <w:lang w:eastAsia="en-US"/>
        </w:rPr>
        <w:t> </w:t>
      </w:r>
      <w:r w:rsidR="00566581">
        <w:rPr>
          <w:rFonts w:eastAsiaTheme="minorHAnsi"/>
          <w:lang w:eastAsia="en-US"/>
        </w:rPr>
        <w:t>–</w:t>
      </w:r>
      <w:r w:rsidR="004F5EDF">
        <w:rPr>
          <w:rFonts w:eastAsiaTheme="minorHAnsi"/>
          <w:lang w:eastAsia="en-US"/>
        </w:rPr>
        <w:t xml:space="preserve"> </w:t>
      </w:r>
      <w:r w:rsidRPr="00070BB1">
        <w:rPr>
          <w:rFonts w:eastAsiaTheme="minorHAnsi"/>
          <w:lang w:eastAsia="en-US"/>
        </w:rPr>
        <w:t>fráze neměnná, úprava nastane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změny orientační situace</w:t>
      </w:r>
      <w:r w:rsidR="004F5EDF">
        <w:rPr>
          <w:rFonts w:eastAsiaTheme="minorHAnsi"/>
          <w:lang w:eastAsia="en-US"/>
        </w:rPr>
        <w:t xml:space="preserve"> – </w:t>
      </w:r>
      <w:r w:rsidRPr="00070BB1">
        <w:rPr>
          <w:rFonts w:eastAsiaTheme="minorHAnsi"/>
          <w:lang w:eastAsia="en-US"/>
        </w:rPr>
        <w:t>např. při změně dokončené stavby (spouští se povelem 2).</w:t>
      </w:r>
    </w:p>
    <w:p w14:paraId="051C1948" w14:textId="4F7A72E5" w:rsidR="00C77614" w:rsidRPr="00070BB1" w:rsidRDefault="00C77614" w:rsidP="00C77614">
      <w:pPr>
        <w:pStyle w:val="Textnormy"/>
        <w:rPr>
          <w:rFonts w:eastAsiaTheme="minorHAnsi"/>
          <w:lang w:eastAsia="en-US"/>
        </w:rPr>
      </w:pPr>
      <w:r w:rsidRPr="00070BB1">
        <w:rPr>
          <w:rFonts w:eastAsiaTheme="minorHAnsi"/>
          <w:lang w:eastAsia="en-US"/>
        </w:rPr>
        <w:t>Fráze musí být krátké, stručné, jednoznačné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pravdivé.</w:t>
      </w:r>
    </w:p>
    <w:p w14:paraId="220282E6" w14:textId="6B740393" w:rsidR="00C77614" w:rsidRPr="00070BB1" w:rsidRDefault="00C77614" w:rsidP="00C77614">
      <w:pPr>
        <w:pStyle w:val="Textnormy"/>
        <w:rPr>
          <w:rFonts w:eastAsiaTheme="minorHAnsi"/>
          <w:lang w:eastAsia="en-US"/>
        </w:rPr>
      </w:pPr>
      <w:r w:rsidRPr="00070BB1">
        <w:rPr>
          <w:rFonts w:eastAsiaTheme="minorHAnsi"/>
          <w:lang w:eastAsia="en-US"/>
        </w:rPr>
        <w:t>Příklady povelů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hlasových frází akustických prvků jsou uvedeny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Příloze E.</w:t>
      </w:r>
    </w:p>
    <w:p w14:paraId="55647DAE" w14:textId="77777777" w:rsidR="00C77614" w:rsidRPr="00070BB1" w:rsidRDefault="00C77614" w:rsidP="00C77614">
      <w:pPr>
        <w:pStyle w:val="Nadpis2"/>
        <w:rPr>
          <w:rFonts w:eastAsiaTheme="minorHAnsi"/>
          <w:lang w:eastAsia="en-US"/>
        </w:rPr>
      </w:pPr>
      <w:bookmarkStart w:id="230" w:name="_Toc170307533"/>
      <w:r w:rsidRPr="00070BB1">
        <w:rPr>
          <w:rFonts w:eastAsiaTheme="minorHAnsi"/>
          <w:lang w:eastAsia="en-US"/>
        </w:rPr>
        <w:t>6.3</w:t>
      </w:r>
      <w:r w:rsidRPr="00070BB1">
        <w:t> </w:t>
      </w:r>
      <w:r w:rsidRPr="00070BB1">
        <w:rPr>
          <w:rFonts w:eastAsiaTheme="minorHAnsi"/>
          <w:lang w:eastAsia="en-US"/>
        </w:rPr>
        <w:t>Informační systém</w:t>
      </w:r>
      <w:bookmarkEnd w:id="230"/>
    </w:p>
    <w:p w14:paraId="0B366B09" w14:textId="695D8743" w:rsidR="00C77614" w:rsidRPr="00070BB1" w:rsidRDefault="00C77614" w:rsidP="00C77614">
      <w:pPr>
        <w:pStyle w:val="Textnormy"/>
        <w:rPr>
          <w:rFonts w:eastAsiaTheme="minorHAnsi"/>
          <w:lang w:eastAsia="en-US"/>
        </w:rPr>
      </w:pPr>
      <w:r w:rsidRPr="00070BB1">
        <w:rPr>
          <w:rFonts w:eastAsiaTheme="minorHAnsi"/>
          <w:lang w:eastAsia="en-US"/>
        </w:rPr>
        <w:t>Informační systém je tvořen souhrnem prostředků na poskytování vizuálních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akustických informací ve veřejně přístupných prostorech určených veřejností. </w:t>
      </w:r>
    </w:p>
    <w:p w14:paraId="41B4DE2F"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Informační systém tvoří základní oblasti: </w:t>
      </w:r>
    </w:p>
    <w:p w14:paraId="52BC8777" w14:textId="77777777" w:rsidR="00C77614" w:rsidRPr="00070BB1" w:rsidRDefault="00C77614" w:rsidP="008179BD">
      <w:pPr>
        <w:pStyle w:val="Seznamvnorm"/>
        <w:rPr>
          <w:rFonts w:eastAsiaTheme="minorHAnsi"/>
          <w:lang w:eastAsia="en-US"/>
        </w:rPr>
      </w:pPr>
      <w:r w:rsidRPr="00070BB1">
        <w:rPr>
          <w:rFonts w:eastAsiaTheme="minorHAnsi"/>
          <w:lang w:eastAsia="en-US"/>
        </w:rPr>
        <w:t>akustický informační systém</w:t>
      </w:r>
    </w:p>
    <w:p w14:paraId="25A5CAA1" w14:textId="77777777" w:rsidR="00C77614" w:rsidRPr="00070BB1" w:rsidRDefault="00C77614" w:rsidP="008179BD">
      <w:pPr>
        <w:pStyle w:val="Seznamvnorm"/>
        <w:rPr>
          <w:rFonts w:eastAsiaTheme="minorHAnsi"/>
          <w:lang w:eastAsia="en-US"/>
        </w:rPr>
      </w:pPr>
      <w:r w:rsidRPr="00070BB1">
        <w:rPr>
          <w:rFonts w:eastAsiaTheme="minorHAnsi"/>
          <w:lang w:eastAsia="en-US"/>
        </w:rPr>
        <w:t>vizuální informační systém</w:t>
      </w:r>
    </w:p>
    <w:p w14:paraId="645B59A1" w14:textId="77777777" w:rsidR="00C77614" w:rsidRPr="00070BB1" w:rsidRDefault="00C77614" w:rsidP="008179BD">
      <w:pPr>
        <w:pStyle w:val="Seznamvnorm"/>
        <w:rPr>
          <w:rFonts w:eastAsiaTheme="minorHAnsi"/>
          <w:lang w:eastAsia="en-US"/>
        </w:rPr>
      </w:pPr>
      <w:r w:rsidRPr="00070BB1">
        <w:rPr>
          <w:rFonts w:eastAsiaTheme="minorHAnsi"/>
          <w:lang w:eastAsia="en-US"/>
        </w:rPr>
        <w:t>ostatní informační zařízení</w:t>
      </w:r>
    </w:p>
    <w:p w14:paraId="1F8A58D8" w14:textId="77777777" w:rsidR="00C77614" w:rsidRPr="00070BB1" w:rsidRDefault="00C77614" w:rsidP="00C77614">
      <w:pPr>
        <w:pStyle w:val="Nadpis3"/>
        <w:rPr>
          <w:rFonts w:eastAsiaTheme="minorHAnsi"/>
          <w:lang w:eastAsia="en-US"/>
        </w:rPr>
      </w:pPr>
      <w:bookmarkStart w:id="231" w:name="_Toc170307534"/>
      <w:r w:rsidRPr="00070BB1">
        <w:rPr>
          <w:rFonts w:eastAsiaTheme="minorHAnsi"/>
          <w:lang w:eastAsia="en-US"/>
        </w:rPr>
        <w:t>6.3.1</w:t>
      </w:r>
      <w:r w:rsidRPr="00070BB1">
        <w:t> </w:t>
      </w:r>
      <w:r w:rsidRPr="00070BB1">
        <w:rPr>
          <w:rFonts w:eastAsiaTheme="minorHAnsi"/>
          <w:lang w:eastAsia="en-US"/>
        </w:rPr>
        <w:t>Akustický informační systém</w:t>
      </w:r>
      <w:bookmarkEnd w:id="231"/>
    </w:p>
    <w:p w14:paraId="197F2AC4" w14:textId="5BF9E32C" w:rsidR="00C77614" w:rsidRPr="00070BB1" w:rsidRDefault="00C77614" w:rsidP="00C77614">
      <w:pPr>
        <w:pStyle w:val="Textnormy"/>
        <w:rPr>
          <w:rFonts w:eastAsiaTheme="minorHAnsi"/>
          <w:lang w:eastAsia="en-US"/>
        </w:rPr>
      </w:pPr>
      <w:r w:rsidRPr="00070BB1">
        <w:rPr>
          <w:rFonts w:eastAsiaTheme="minorHAnsi"/>
          <w:lang w:eastAsia="en-US"/>
        </w:rPr>
        <w:t>Akustický informační systém slouží veřejnosti</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poskytování akustických informací, např. automatická hlášení, mluvené slovo obsluhujícího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jsou součástí akustických informací vizuálního informačního systému</w:t>
      </w:r>
      <w:r w:rsidR="004F5EDF">
        <w:rPr>
          <w:rFonts w:eastAsiaTheme="minorHAnsi"/>
          <w:lang w:eastAsia="en-US"/>
        </w:rPr>
        <w:t xml:space="preserve"> – </w:t>
      </w:r>
      <w:r w:rsidRPr="00070BB1">
        <w:rPr>
          <w:rFonts w:eastAsiaTheme="minorHAnsi"/>
          <w:lang w:eastAsia="en-US"/>
        </w:rPr>
        <w:t>viz čl. 6.3.2. Akustický informační systém musí být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souladu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orientačním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informačním systémem.</w:t>
      </w:r>
    </w:p>
    <w:p w14:paraId="3E9861F1" w14:textId="77777777" w:rsidR="00C77614" w:rsidRPr="00070BB1" w:rsidRDefault="00C77614" w:rsidP="00C77614">
      <w:pPr>
        <w:pStyle w:val="Nadpis3"/>
        <w:rPr>
          <w:rFonts w:eastAsiaTheme="minorHAnsi"/>
          <w:lang w:eastAsia="en-US"/>
        </w:rPr>
      </w:pPr>
      <w:bookmarkStart w:id="232" w:name="_Toc170307535"/>
      <w:r w:rsidRPr="00070BB1">
        <w:rPr>
          <w:rFonts w:eastAsiaTheme="minorHAnsi"/>
          <w:lang w:eastAsia="en-US"/>
        </w:rPr>
        <w:t>6.3.2</w:t>
      </w:r>
      <w:r w:rsidRPr="00070BB1">
        <w:t> </w:t>
      </w:r>
      <w:r w:rsidRPr="00070BB1">
        <w:rPr>
          <w:rFonts w:eastAsiaTheme="minorHAnsi"/>
          <w:lang w:eastAsia="en-US"/>
        </w:rPr>
        <w:t>Vizuální informační systém</w:t>
      </w:r>
      <w:bookmarkEnd w:id="232"/>
    </w:p>
    <w:p w14:paraId="76F231FD" w14:textId="77777777" w:rsidR="00C77614" w:rsidRPr="00070BB1" w:rsidRDefault="00C77614" w:rsidP="00C77614">
      <w:pPr>
        <w:pStyle w:val="Textnormy"/>
        <w:rPr>
          <w:rFonts w:eastAsiaTheme="minorHAnsi"/>
          <w:lang w:eastAsia="en-US"/>
        </w:rPr>
      </w:pPr>
      <w:r w:rsidRPr="00070BB1">
        <w:rPr>
          <w:rFonts w:eastAsiaTheme="minorHAnsi"/>
          <w:lang w:eastAsia="en-US"/>
        </w:rPr>
        <w:t>Vizuální informační systém představují:</w:t>
      </w:r>
    </w:p>
    <w:p w14:paraId="4474B623" w14:textId="06030337" w:rsidR="00C77614" w:rsidRPr="00070BB1" w:rsidRDefault="00C77614" w:rsidP="008179BD">
      <w:pPr>
        <w:pStyle w:val="Seznamvnorm"/>
        <w:rPr>
          <w:rFonts w:eastAsiaTheme="minorHAnsi"/>
          <w:lang w:eastAsia="en-US"/>
        </w:rPr>
      </w:pPr>
      <w:r w:rsidRPr="00070BB1">
        <w:rPr>
          <w:rFonts w:eastAsiaTheme="minorHAnsi"/>
          <w:lang w:eastAsia="en-US"/>
        </w:rPr>
        <w:t>digitální informační odjezdové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příjezdové tabule </w:t>
      </w:r>
    </w:p>
    <w:p w14:paraId="4C7C470A" w14:textId="77777777" w:rsidR="00C77614" w:rsidRPr="00070BB1" w:rsidRDefault="00C77614" w:rsidP="008179BD">
      <w:pPr>
        <w:pStyle w:val="Seznamvnorm"/>
        <w:rPr>
          <w:rFonts w:eastAsiaTheme="minorHAnsi"/>
          <w:lang w:eastAsia="en-US"/>
        </w:rPr>
      </w:pPr>
      <w:r w:rsidRPr="00070BB1">
        <w:rPr>
          <w:rFonts w:eastAsiaTheme="minorHAnsi"/>
          <w:lang w:eastAsia="en-US"/>
        </w:rPr>
        <w:t>elektronické označníky</w:t>
      </w:r>
    </w:p>
    <w:p w14:paraId="56BE1ACE" w14:textId="3A007A1A" w:rsidR="00C77614" w:rsidRPr="00070BB1" w:rsidRDefault="00C77614" w:rsidP="008179BD">
      <w:pPr>
        <w:pStyle w:val="Seznamvnorm"/>
        <w:rPr>
          <w:rFonts w:eastAsiaTheme="minorHAnsi"/>
          <w:lang w:eastAsia="en-US"/>
        </w:rPr>
      </w:pPr>
      <w:r w:rsidRPr="00070BB1">
        <w:rPr>
          <w:rFonts w:eastAsiaTheme="minorHAnsi"/>
          <w:lang w:eastAsia="en-US"/>
        </w:rPr>
        <w:t>informační tabule, informační monitory, panely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hlasovým výstupem</w:t>
      </w:r>
    </w:p>
    <w:p w14:paraId="56173850" w14:textId="1FFA55CF" w:rsidR="00C77614" w:rsidRPr="00070BB1" w:rsidRDefault="00C77614" w:rsidP="00C77614">
      <w:pPr>
        <w:pStyle w:val="Textnormy"/>
        <w:rPr>
          <w:rFonts w:eastAsiaTheme="minorHAnsi"/>
          <w:lang w:eastAsia="en-US"/>
        </w:rPr>
      </w:pPr>
      <w:r w:rsidRPr="00070BB1">
        <w:rPr>
          <w:rFonts w:eastAsiaTheme="minorHAnsi"/>
          <w:lang w:eastAsia="en-US"/>
        </w:rPr>
        <w:t>Nedílnou součástí vizuálního infomačního systému pro veřejnost jsou funkce prvků pro akustické výstupy, které jsou aktivovány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ovládány duálním vysílačem VPN. Pro aktivaci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akustických výstupů musí být použity povely uvedené</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6.2.</w:t>
      </w:r>
      <w:r w:rsidR="004E61B7">
        <w:rPr>
          <w:rFonts w:eastAsiaTheme="minorHAnsi"/>
          <w:lang w:eastAsia="en-US"/>
        </w:rPr>
        <w:t>3</w:t>
      </w:r>
      <w:r w:rsidRPr="00070BB1">
        <w:rPr>
          <w:rFonts w:eastAsiaTheme="minorHAnsi"/>
          <w:lang w:eastAsia="en-US"/>
        </w:rPr>
        <w:t>.3.</w:t>
      </w:r>
    </w:p>
    <w:p w14:paraId="53D828FB" w14:textId="0CBE09BA" w:rsidR="00C77614" w:rsidRPr="00070BB1" w:rsidRDefault="00C77614" w:rsidP="00C77614">
      <w:pPr>
        <w:pStyle w:val="Nadpis4"/>
        <w:rPr>
          <w:rFonts w:eastAsiaTheme="minorHAnsi"/>
          <w:lang w:eastAsia="en-US"/>
        </w:rPr>
      </w:pPr>
      <w:r w:rsidRPr="00070BB1">
        <w:rPr>
          <w:rFonts w:eastAsiaTheme="minorHAnsi"/>
          <w:lang w:eastAsia="en-US"/>
        </w:rPr>
        <w:t>6.3.2.1</w:t>
      </w:r>
      <w:r w:rsidRPr="00070BB1">
        <w:t> </w:t>
      </w:r>
      <w:r w:rsidRPr="00070BB1">
        <w:rPr>
          <w:rFonts w:eastAsiaTheme="minorHAnsi"/>
          <w:lang w:eastAsia="en-US"/>
        </w:rPr>
        <w:t>Digitální informační odjezdové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příjezdové tabule</w:t>
      </w:r>
    </w:p>
    <w:p w14:paraId="26A90FCF" w14:textId="6A82ADDB" w:rsidR="00C77614" w:rsidRPr="00070BB1" w:rsidRDefault="00C77614" w:rsidP="00C77614">
      <w:pPr>
        <w:pStyle w:val="Textnormy"/>
        <w:rPr>
          <w:rFonts w:eastAsiaTheme="minorHAnsi"/>
          <w:lang w:eastAsia="en-US"/>
        </w:rPr>
      </w:pPr>
      <w:r w:rsidRPr="00070BB1">
        <w:rPr>
          <w:rFonts w:eastAsiaTheme="minorHAnsi"/>
          <w:lang w:eastAsia="en-US"/>
        </w:rPr>
        <w:t>Digitální informační odjezdové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příjezdové tabule jsou </w:t>
      </w:r>
      <w:r w:rsidR="006B3E61">
        <w:rPr>
          <w:rFonts w:eastAsiaTheme="minorHAnsi"/>
          <w:lang w:eastAsia="en-US"/>
        </w:rPr>
        <w:t xml:space="preserve">zpravidla </w:t>
      </w:r>
      <w:r w:rsidRPr="00070BB1">
        <w:rPr>
          <w:rFonts w:eastAsiaTheme="minorHAnsi"/>
          <w:lang w:eastAsia="en-US"/>
        </w:rPr>
        <w:t xml:space="preserve">nedílnou součástí staveb </w:t>
      </w:r>
      <w:r w:rsidR="006B3E61">
        <w:rPr>
          <w:rFonts w:eastAsiaTheme="minorHAnsi"/>
          <w:lang w:eastAsia="en-US"/>
        </w:rPr>
        <w:t xml:space="preserve">významných přestupních uzlů a terminálů </w:t>
      </w:r>
      <w:r w:rsidRPr="00070BB1">
        <w:rPr>
          <w:rFonts w:eastAsiaTheme="minorHAnsi"/>
          <w:lang w:eastAsia="en-US"/>
        </w:rPr>
        <w:t>veřejné autobusové, trolejbusové, tramvajové, vlakové, letecké, lodní (přístavy)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lanové</w:t>
      </w:r>
      <w:r w:rsidR="006B3E61" w:rsidRPr="006B3E61">
        <w:rPr>
          <w:rFonts w:eastAsiaTheme="minorHAnsi"/>
          <w:lang w:eastAsia="en-US"/>
        </w:rPr>
        <w:t xml:space="preserve"> </w:t>
      </w:r>
      <w:r w:rsidR="006B3E61" w:rsidRPr="00070BB1">
        <w:rPr>
          <w:rFonts w:eastAsiaTheme="minorHAnsi"/>
          <w:lang w:eastAsia="en-US"/>
        </w:rPr>
        <w:t>dopravy</w:t>
      </w:r>
      <w:r w:rsidRPr="006B3E61">
        <w:rPr>
          <w:rFonts w:eastAsiaTheme="minorHAnsi"/>
          <w:bCs/>
          <w:lang w:eastAsia="en-US"/>
        </w:rPr>
        <w:t xml:space="preserve">. </w:t>
      </w:r>
      <w:r w:rsidRPr="00070BB1">
        <w:rPr>
          <w:rFonts w:eastAsiaTheme="minorHAnsi"/>
          <w:lang w:eastAsia="en-US"/>
        </w:rPr>
        <w:t>Umisťují se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odbavovacích halách, podchodech, vestibulech, nástupištích, označnících apod.</w:t>
      </w:r>
    </w:p>
    <w:p w14:paraId="3ED03DE2" w14:textId="6C9E6932" w:rsidR="00C77614" w:rsidRPr="00070BB1" w:rsidRDefault="00C77614" w:rsidP="00C77614">
      <w:pPr>
        <w:pStyle w:val="Textnormy"/>
        <w:rPr>
          <w:rFonts w:eastAsiaTheme="minorHAnsi"/>
          <w:lang w:eastAsia="en-US"/>
        </w:rPr>
      </w:pPr>
      <w:r w:rsidRPr="00070BB1">
        <w:rPr>
          <w:rFonts w:eastAsiaTheme="minorHAnsi"/>
          <w:lang w:eastAsia="en-US"/>
        </w:rPr>
        <w:t>Informační tabule poskytují informace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časech odjezdů, zpožděním, místě stání apod., jsou jednoduché </w:t>
      </w:r>
      <w:r w:rsidR="006B3E61">
        <w:rPr>
          <w:rFonts w:eastAsiaTheme="minorHAnsi"/>
          <w:lang w:eastAsia="en-US"/>
        </w:rPr>
        <w:t>s rozsahem do čtyř řádků</w:t>
      </w:r>
      <w:r w:rsidRPr="00070BB1">
        <w:rPr>
          <w:rFonts w:eastAsiaTheme="minorHAnsi"/>
          <w:lang w:eastAsia="en-US"/>
        </w:rPr>
        <w:t xml:space="preserve">, více řádkové </w:t>
      </w:r>
      <w:r w:rsidR="006B3E61">
        <w:rPr>
          <w:rFonts w:eastAsiaTheme="minorHAnsi"/>
          <w:lang w:eastAsia="en-US"/>
        </w:rPr>
        <w:t>s rozsahem nad čtyři řádky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musí být vždy vybaveny akustickým výstupem (akustický informační systém, který čte právě zobrazované nebo má akustický kanál se stejnými vstupy).</w:t>
      </w:r>
    </w:p>
    <w:p w14:paraId="55E2DE18" w14:textId="196BCA7B" w:rsidR="00C77614" w:rsidRPr="00070BB1" w:rsidRDefault="00C77614" w:rsidP="00C77614">
      <w:pPr>
        <w:pStyle w:val="Textnormy"/>
        <w:rPr>
          <w:rFonts w:eastAsiaTheme="minorHAnsi"/>
          <w:lang w:eastAsia="en-US"/>
        </w:rPr>
      </w:pPr>
      <w:r w:rsidRPr="00070BB1">
        <w:rPr>
          <w:rFonts w:eastAsiaTheme="minorHAnsi"/>
          <w:lang w:eastAsia="en-US"/>
        </w:rPr>
        <w:t>Funkce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informačních tabulí jsou uvedeny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Příloze F.</w:t>
      </w:r>
    </w:p>
    <w:p w14:paraId="7B6F1422" w14:textId="77777777" w:rsidR="00C77614" w:rsidRPr="00070BB1" w:rsidRDefault="00C77614" w:rsidP="00C77614">
      <w:pPr>
        <w:pStyle w:val="Nadpis4"/>
        <w:rPr>
          <w:rFonts w:eastAsiaTheme="minorHAnsi"/>
          <w:lang w:eastAsia="en-US"/>
        </w:rPr>
      </w:pPr>
      <w:r w:rsidRPr="00070BB1">
        <w:rPr>
          <w:rFonts w:eastAsiaTheme="minorHAnsi"/>
          <w:lang w:eastAsia="en-US"/>
        </w:rPr>
        <w:t>6.3.2.2</w:t>
      </w:r>
      <w:r w:rsidRPr="00070BB1">
        <w:t> </w:t>
      </w:r>
      <w:r w:rsidRPr="00070BB1">
        <w:rPr>
          <w:rFonts w:eastAsiaTheme="minorHAnsi"/>
          <w:lang w:eastAsia="en-US"/>
        </w:rPr>
        <w:t>Informační panely</w:t>
      </w:r>
    </w:p>
    <w:p w14:paraId="6F645F40" w14:textId="7689A777" w:rsidR="00C77614" w:rsidRPr="00070BB1" w:rsidRDefault="00C77614" w:rsidP="00C77614">
      <w:pPr>
        <w:pStyle w:val="Textnormy"/>
        <w:rPr>
          <w:rFonts w:eastAsiaTheme="minorHAnsi"/>
          <w:lang w:eastAsia="en-US"/>
        </w:rPr>
      </w:pPr>
      <w:r w:rsidRPr="00070BB1">
        <w:rPr>
          <w:rFonts w:eastAsiaTheme="minorHAnsi"/>
          <w:lang w:eastAsia="en-US"/>
        </w:rPr>
        <w:t>Informační panel slouží zejména pro poskytování informací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 nebo orientace. Musí umožňovat akustický výstup pro osoby se zrakovým postižením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musí být ovládán pomocí tlačítek. Kromě toho se pro potřebu osob se zrakovým postižením na informačním panelu instaluje</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konektor na připojení sluchátek. Současně musí být řešeno akustické navádění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informačnímu panelu.</w:t>
      </w:r>
    </w:p>
    <w:p w14:paraId="78A700AD" w14:textId="400820AA" w:rsidR="00C77614" w:rsidRPr="00070BB1" w:rsidRDefault="00C77614" w:rsidP="00C77614">
      <w:pPr>
        <w:pStyle w:val="Textnormy"/>
        <w:rPr>
          <w:rFonts w:eastAsiaTheme="minorHAnsi"/>
          <w:lang w:eastAsia="en-US"/>
        </w:rPr>
      </w:pPr>
      <w:r w:rsidRPr="00070BB1">
        <w:rPr>
          <w:rFonts w:eastAsiaTheme="minorHAnsi"/>
          <w:lang w:eastAsia="en-US"/>
        </w:rPr>
        <w:t>Možnost připojení bezdrátových sluchátek, které jsou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budou používanější než sluchátka</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možností připojení pomocí kabelu. </w:t>
      </w:r>
    </w:p>
    <w:p w14:paraId="39D1D260" w14:textId="77777777" w:rsidR="00C77614" w:rsidRPr="00070BB1" w:rsidRDefault="00C77614" w:rsidP="00C77614">
      <w:pPr>
        <w:pStyle w:val="Nadpis3"/>
        <w:rPr>
          <w:rFonts w:eastAsiaTheme="minorHAnsi"/>
          <w:lang w:eastAsia="en-US"/>
        </w:rPr>
      </w:pPr>
      <w:bookmarkStart w:id="233" w:name="_Toc170307536"/>
      <w:r w:rsidRPr="00070BB1">
        <w:rPr>
          <w:rFonts w:eastAsiaTheme="minorHAnsi"/>
          <w:lang w:eastAsia="en-US"/>
        </w:rPr>
        <w:t>6.3.3</w:t>
      </w:r>
      <w:r w:rsidRPr="00070BB1">
        <w:t> </w:t>
      </w:r>
      <w:r w:rsidRPr="00070BB1">
        <w:rPr>
          <w:rFonts w:eastAsiaTheme="minorHAnsi"/>
          <w:lang w:eastAsia="en-US"/>
        </w:rPr>
        <w:t>Ostatní informační zařízení</w:t>
      </w:r>
      <w:bookmarkEnd w:id="233"/>
    </w:p>
    <w:p w14:paraId="41808B82" w14:textId="4B216BC2" w:rsidR="00C77614" w:rsidRPr="00070BB1" w:rsidRDefault="00C77614" w:rsidP="00C77614">
      <w:pPr>
        <w:pStyle w:val="Textnormy"/>
        <w:rPr>
          <w:rFonts w:eastAsiaTheme="minorHAnsi"/>
          <w:lang w:eastAsia="en-US"/>
        </w:rPr>
      </w:pPr>
      <w:r w:rsidRPr="00070BB1">
        <w:rPr>
          <w:rFonts w:eastAsiaTheme="minorHAnsi"/>
          <w:lang w:eastAsia="en-US"/>
        </w:rPr>
        <w:t>Základní informace pro orientaci veřejnosti pomocí dalších informačních zařízení, např. objektové nebo podlažní informační tabule apod., musí být jednoznačné, logické, respektovat kontrastní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čitelné informace, které musí být řádně rovnoměrně osvětleny.</w:t>
      </w:r>
    </w:p>
    <w:p w14:paraId="7B74E3DF" w14:textId="472D0AC8" w:rsidR="00C77614" w:rsidRPr="00070BB1" w:rsidRDefault="00C77614" w:rsidP="002F7671">
      <w:pPr>
        <w:pStyle w:val="Textnormy"/>
        <w:pageBreakBefore/>
        <w:spacing w:after="100"/>
        <w:rPr>
          <w:rFonts w:eastAsiaTheme="minorHAnsi"/>
          <w:lang w:eastAsia="en-US"/>
        </w:rPr>
      </w:pPr>
      <w:r w:rsidRPr="00070BB1">
        <w:rPr>
          <w:rFonts w:eastAsiaTheme="minorHAnsi"/>
          <w:lang w:eastAsia="en-US"/>
        </w:rPr>
        <w:lastRenderedPageBreak/>
        <w:t>Textové informace mají být doplněny grafickými symboly pro zvýšení jejich srozumitelnosti, mají být matné nebo</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povrchovou úpravou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nízkým leskem.</w:t>
      </w:r>
    </w:p>
    <w:p w14:paraId="4E56E68F" w14:textId="6DBB7C41" w:rsidR="00C77614" w:rsidRPr="00070BB1" w:rsidRDefault="00C77614" w:rsidP="002F7671">
      <w:pPr>
        <w:pStyle w:val="Textnormy"/>
        <w:spacing w:after="100"/>
        <w:rPr>
          <w:rFonts w:eastAsiaTheme="minorHAnsi"/>
          <w:lang w:eastAsia="en-US"/>
        </w:rPr>
      </w:pPr>
      <w:r w:rsidRPr="00070BB1">
        <w:rPr>
          <w:rFonts w:eastAsiaTheme="minorHAnsi"/>
          <w:lang w:eastAsia="en-US"/>
        </w:rPr>
        <w:t>Výška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poloha nápisů:</w:t>
      </w:r>
    </w:p>
    <w:p w14:paraId="76D7E239" w14:textId="1C10F48D" w:rsidR="00C77614" w:rsidRPr="00070BB1" w:rsidRDefault="00C77614" w:rsidP="002F7671">
      <w:pPr>
        <w:pStyle w:val="Textnormy"/>
        <w:spacing w:after="100"/>
        <w:rPr>
          <w:rFonts w:eastAsiaTheme="minorHAnsi"/>
          <w:lang w:eastAsia="en-US"/>
        </w:rPr>
      </w:pPr>
      <w:r w:rsidRPr="00070BB1">
        <w:rPr>
          <w:rFonts w:eastAsiaTheme="minorHAnsi"/>
          <w:lang w:eastAsia="en-US"/>
        </w:rPr>
        <w:t>Běžná doporučená výška umístění nápisů je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rozmezí</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200 mm až</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600 mm od úrovně pochozí plochy. Musejí být přístupné tak, aby je bylo možné číst</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krátké vzdálenosti.</w:t>
      </w:r>
    </w:p>
    <w:p w14:paraId="530EA296" w14:textId="1565DC50" w:rsidR="00C77614" w:rsidRPr="00070BB1" w:rsidRDefault="00C77614" w:rsidP="002F7671">
      <w:pPr>
        <w:pStyle w:val="Textnormy"/>
        <w:spacing w:after="100"/>
        <w:rPr>
          <w:rFonts w:eastAsiaTheme="minorHAnsi"/>
          <w:lang w:eastAsia="en-US"/>
        </w:rPr>
      </w:pPr>
      <w:r w:rsidRPr="00070BB1">
        <w:rPr>
          <w:rFonts w:eastAsiaTheme="minorHAnsi"/>
          <w:lang w:eastAsia="en-US"/>
        </w:rPr>
        <w:t>Typ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velikost písma:</w:t>
      </w:r>
    </w:p>
    <w:p w14:paraId="73803453" w14:textId="64317F4E" w:rsidR="00C77614" w:rsidRPr="00070BB1" w:rsidRDefault="00C77614" w:rsidP="002F7671">
      <w:pPr>
        <w:pStyle w:val="Textnormy"/>
        <w:spacing w:after="100"/>
        <w:rPr>
          <w:rFonts w:eastAsiaTheme="minorHAnsi"/>
          <w:lang w:eastAsia="en-US"/>
        </w:rPr>
      </w:pPr>
      <w:r w:rsidRPr="00C16A61">
        <w:rPr>
          <w:rFonts w:eastAsiaTheme="minorHAnsi"/>
          <w:spacing w:val="-2"/>
          <w:lang w:eastAsia="en-US"/>
        </w:rPr>
        <w:t xml:space="preserve">Pro informace se musí použít bezpatkové písmo (např. Arial, </w:t>
      </w:r>
      <w:proofErr w:type="spellStart"/>
      <w:r w:rsidRPr="00C16A61">
        <w:rPr>
          <w:rFonts w:eastAsiaTheme="minorHAnsi"/>
          <w:spacing w:val="-2"/>
          <w:lang w:eastAsia="en-US"/>
        </w:rPr>
        <w:t>Helvetica</w:t>
      </w:r>
      <w:proofErr w:type="spellEnd"/>
      <w:r w:rsidRPr="00C16A61">
        <w:rPr>
          <w:rFonts w:eastAsiaTheme="minorHAnsi"/>
          <w:spacing w:val="-2"/>
          <w:lang w:eastAsia="en-US"/>
        </w:rPr>
        <w:t xml:space="preserve">). Výška písma je závislá od čtecí vzdálenosti, </w:t>
      </w:r>
      <w:r w:rsidRPr="00070BB1">
        <w:rPr>
          <w:rFonts w:eastAsiaTheme="minorHAnsi"/>
          <w:lang w:eastAsia="en-US"/>
        </w:rPr>
        <w:t>doporučuje se výška 20</w:t>
      </w:r>
      <w:r w:rsidR="004F5EDF">
        <w:rPr>
          <w:rFonts w:eastAsiaTheme="minorHAnsi"/>
          <w:lang w:eastAsia="en-US"/>
        </w:rPr>
        <w:t xml:space="preserve"> – </w:t>
      </w:r>
      <w:r w:rsidRPr="00070BB1">
        <w:rPr>
          <w:rFonts w:eastAsiaTheme="minorHAnsi"/>
          <w:lang w:eastAsia="en-US"/>
        </w:rPr>
        <w:t>30 mm na každý metr čtecí vzdálenosti. Výška písmene nesmí být menší než 20 mm. Doporučuje se, aby byla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textu použita kombinace velkých (na začátku)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malých písmen.</w:t>
      </w:r>
    </w:p>
    <w:p w14:paraId="18643A35" w14:textId="2C473EB5" w:rsidR="00C77614" w:rsidRPr="00070BB1" w:rsidRDefault="00C77614" w:rsidP="002F7671">
      <w:pPr>
        <w:pStyle w:val="Textnormy"/>
        <w:spacing w:after="100"/>
      </w:pPr>
      <w:r w:rsidRPr="00070BB1">
        <w:t>Vizuální informace musí splňovat požadavky stanovené</w:t>
      </w:r>
      <w:r w:rsidR="004F5EDF" w:rsidRPr="00070BB1">
        <w:t xml:space="preserve"> v</w:t>
      </w:r>
      <w:r w:rsidR="004F5EDF">
        <w:t> </w:t>
      </w:r>
      <w:r w:rsidRPr="00070BB1">
        <w:t>kapitole 5.</w:t>
      </w:r>
    </w:p>
    <w:p w14:paraId="5819C604" w14:textId="77777777" w:rsidR="00C77614" w:rsidRPr="00070BB1" w:rsidRDefault="00C77614" w:rsidP="00C77614">
      <w:pPr>
        <w:pStyle w:val="Nadpis1"/>
        <w:rPr>
          <w:rFonts w:eastAsiaTheme="minorHAnsi"/>
          <w:lang w:eastAsia="en-US"/>
        </w:rPr>
      </w:pPr>
      <w:bookmarkStart w:id="234" w:name="_Toc170307537"/>
      <w:r w:rsidRPr="00070BB1">
        <w:rPr>
          <w:rFonts w:eastAsiaTheme="minorHAnsi"/>
          <w:lang w:eastAsia="en-US"/>
        </w:rPr>
        <w:t>7</w:t>
      </w:r>
      <w:r w:rsidRPr="00070BB1">
        <w:t> </w:t>
      </w:r>
      <w:r w:rsidRPr="00070BB1">
        <w:t>S</w:t>
      </w:r>
      <w:r w:rsidRPr="00070BB1">
        <w:rPr>
          <w:rFonts w:eastAsiaTheme="minorHAnsi"/>
          <w:lang w:eastAsia="en-US"/>
        </w:rPr>
        <w:t>ystémy zlepšení poslechu</w:t>
      </w:r>
      <w:bookmarkEnd w:id="234"/>
    </w:p>
    <w:p w14:paraId="6FCE5B38" w14:textId="77777777" w:rsidR="00C77614" w:rsidRPr="00070BB1" w:rsidRDefault="00C77614" w:rsidP="002F7671">
      <w:pPr>
        <w:pStyle w:val="Nadpis2"/>
        <w:spacing w:after="100"/>
        <w:rPr>
          <w:rFonts w:eastAsiaTheme="minorHAnsi"/>
          <w:lang w:eastAsia="en-US"/>
        </w:rPr>
      </w:pPr>
      <w:bookmarkStart w:id="235" w:name="_Toc170307538"/>
      <w:r w:rsidRPr="00070BB1">
        <w:rPr>
          <w:rFonts w:eastAsiaTheme="minorHAnsi"/>
          <w:lang w:eastAsia="en-US"/>
        </w:rPr>
        <w:t>7.1</w:t>
      </w:r>
      <w:r w:rsidRPr="00070BB1">
        <w:t> </w:t>
      </w:r>
      <w:r w:rsidRPr="00070BB1">
        <w:rPr>
          <w:rFonts w:eastAsiaTheme="minorHAnsi"/>
          <w:lang w:eastAsia="en-US"/>
        </w:rPr>
        <w:t>Obecně</w:t>
      </w:r>
      <w:bookmarkEnd w:id="235"/>
      <w:r w:rsidRPr="00070BB1">
        <w:rPr>
          <w:rFonts w:eastAsiaTheme="minorHAnsi"/>
          <w:lang w:eastAsia="en-US"/>
        </w:rPr>
        <w:t xml:space="preserve"> </w:t>
      </w:r>
    </w:p>
    <w:p w14:paraId="5A8E7664" w14:textId="777288F5" w:rsidR="00C77614" w:rsidRPr="00070BB1" w:rsidRDefault="00C77614" w:rsidP="002F7671">
      <w:pPr>
        <w:pStyle w:val="Textnormy"/>
        <w:spacing w:after="100"/>
        <w:rPr>
          <w:rFonts w:eastAsiaTheme="minorHAnsi"/>
          <w:lang w:eastAsia="en-US"/>
        </w:rPr>
      </w:pPr>
      <w:r w:rsidRPr="00070BB1">
        <w:rPr>
          <w:rFonts w:eastAsiaTheme="minorHAnsi"/>
          <w:lang w:eastAsia="en-US"/>
        </w:rPr>
        <w:t>Nedoslýchavé osoby mají zachovaný určitý stupeň sluchového vjemu. Ve stavbách se provádí opatření ve prospěch jeho efektivního využívání, například interakce indukční smyčka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sluchadlo. Indukční smyčka musí být součástí stavby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má univerzální využití. </w:t>
      </w:r>
    </w:p>
    <w:p w14:paraId="2660CEB2" w14:textId="302F65FA" w:rsidR="00C77614" w:rsidRPr="00070BB1" w:rsidRDefault="00C77614" w:rsidP="002F7671">
      <w:pPr>
        <w:pStyle w:val="Textnormy"/>
        <w:spacing w:after="100"/>
        <w:rPr>
          <w:rFonts w:eastAsiaTheme="minorHAnsi"/>
          <w:lang w:eastAsia="en-US"/>
        </w:rPr>
      </w:pPr>
      <w:r w:rsidRPr="00070BB1">
        <w:rPr>
          <w:rFonts w:eastAsiaTheme="minorHAnsi"/>
          <w:lang w:eastAsia="en-US"/>
        </w:rPr>
        <w:t>Smyslem indukční smyčky je zajistit bezpečné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důstojné užívání staveb pro nedoslýchavé osoby. Sluchadlo je osobní pomůcka konkrétního uživatele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není vázáno na stavbu.</w:t>
      </w:r>
    </w:p>
    <w:p w14:paraId="6AE63982" w14:textId="1626B050" w:rsidR="00C77614" w:rsidRPr="00070BB1" w:rsidRDefault="00C77614" w:rsidP="002F7671">
      <w:pPr>
        <w:pStyle w:val="Textnormy"/>
        <w:spacing w:after="100"/>
        <w:rPr>
          <w:rFonts w:eastAsiaTheme="minorHAnsi"/>
          <w:lang w:eastAsia="en-US"/>
        </w:rPr>
      </w:pPr>
      <w:r w:rsidRPr="00070BB1">
        <w:rPr>
          <w:rFonts w:eastAsiaTheme="minorHAnsi"/>
          <w:lang w:eastAsia="en-US"/>
        </w:rPr>
        <w:t xml:space="preserve">Alternativně lze využívat </w:t>
      </w:r>
      <w:r w:rsidR="00B452F2" w:rsidRPr="00070BB1">
        <w:rPr>
          <w:rFonts w:eastAsiaTheme="minorHAnsi"/>
          <w:lang w:eastAsia="en-US"/>
        </w:rPr>
        <w:t xml:space="preserve">infračervené </w:t>
      </w:r>
      <w:r w:rsidR="004F5EDF" w:rsidRPr="00070BB1">
        <w:rPr>
          <w:rFonts w:eastAsiaTheme="minorHAnsi"/>
          <w:lang w:eastAsia="en-US"/>
        </w:rPr>
        <w:t>a</w:t>
      </w:r>
      <w:r w:rsidR="004F5EDF">
        <w:rPr>
          <w:rFonts w:eastAsiaTheme="minorHAnsi"/>
          <w:lang w:eastAsia="en-US"/>
        </w:rPr>
        <w:t> </w:t>
      </w:r>
      <w:r w:rsidR="00B452F2" w:rsidRPr="00070BB1">
        <w:rPr>
          <w:rFonts w:eastAsiaTheme="minorHAnsi"/>
          <w:lang w:eastAsia="en-US"/>
        </w:rPr>
        <w:t>rádiové</w:t>
      </w:r>
      <w:r w:rsidRPr="00070BB1">
        <w:rPr>
          <w:rFonts w:eastAsiaTheme="minorHAnsi"/>
          <w:lang w:eastAsia="en-US"/>
        </w:rPr>
        <w:t xml:space="preserve"> přenosy.</w:t>
      </w:r>
    </w:p>
    <w:p w14:paraId="1D392EEF" w14:textId="38FA2C22" w:rsidR="00C77614" w:rsidRPr="00070BB1" w:rsidRDefault="00C77614" w:rsidP="002F7671">
      <w:pPr>
        <w:pStyle w:val="Textnormy"/>
        <w:spacing w:after="100"/>
        <w:rPr>
          <w:rFonts w:eastAsiaTheme="minorHAnsi"/>
          <w:lang w:eastAsia="en-US"/>
        </w:rPr>
      </w:pPr>
      <w:r w:rsidRPr="00070BB1">
        <w:rPr>
          <w:rFonts w:eastAsiaTheme="minorHAnsi"/>
          <w:lang w:eastAsia="en-US"/>
        </w:rPr>
        <w:t>Všechny prostory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zařízení vybavené indukčním smyčkovým zesilovacím systémem, rádiovým FM systémem nebo infračerveným přenosem zvuku musí být označeny mezinárodním grafickým symbolem (viz obrázek A.3)</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nastaveny podle ČSN EN 60118-4 </w:t>
      </w:r>
      <w:proofErr w:type="spellStart"/>
      <w:r w:rsidRPr="00070BB1">
        <w:rPr>
          <w:rFonts w:eastAsiaTheme="minorHAnsi"/>
          <w:lang w:eastAsia="en-US"/>
        </w:rPr>
        <w:t>ed</w:t>
      </w:r>
      <w:proofErr w:type="spellEnd"/>
      <w:r w:rsidRPr="00070BB1">
        <w:rPr>
          <w:rFonts w:eastAsiaTheme="minorHAnsi"/>
          <w:lang w:eastAsia="en-US"/>
        </w:rPr>
        <w:t>. 3.</w:t>
      </w:r>
    </w:p>
    <w:p w14:paraId="35CA404C" w14:textId="77777777" w:rsidR="00C77614" w:rsidRPr="00070BB1" w:rsidRDefault="00C77614" w:rsidP="002F7671">
      <w:pPr>
        <w:pStyle w:val="Nadpis2"/>
        <w:spacing w:after="100"/>
        <w:rPr>
          <w:rFonts w:eastAsiaTheme="minorHAnsi"/>
          <w:lang w:eastAsia="en-US"/>
        </w:rPr>
      </w:pPr>
      <w:bookmarkStart w:id="236" w:name="_Toc170307539"/>
      <w:r w:rsidRPr="00070BB1">
        <w:rPr>
          <w:rFonts w:eastAsiaTheme="minorHAnsi"/>
          <w:lang w:eastAsia="en-US"/>
        </w:rPr>
        <w:t>7.2</w:t>
      </w:r>
      <w:r w:rsidRPr="00070BB1">
        <w:t> </w:t>
      </w:r>
      <w:r w:rsidRPr="00070BB1">
        <w:rPr>
          <w:rFonts w:eastAsiaTheme="minorHAnsi"/>
          <w:lang w:eastAsia="en-US"/>
        </w:rPr>
        <w:t>Indukční smyčka</w:t>
      </w:r>
      <w:bookmarkEnd w:id="236"/>
    </w:p>
    <w:p w14:paraId="2B11634D" w14:textId="5E761393" w:rsidR="00C77614" w:rsidRPr="00070BB1" w:rsidRDefault="00C77614" w:rsidP="002F7671">
      <w:pPr>
        <w:pStyle w:val="Textnormy"/>
        <w:spacing w:after="100"/>
        <w:rPr>
          <w:rFonts w:eastAsiaTheme="minorHAnsi"/>
          <w:lang w:eastAsia="en-US"/>
        </w:rPr>
      </w:pPr>
      <w:r w:rsidRPr="00070BB1">
        <w:rPr>
          <w:rFonts w:eastAsiaTheme="minorHAnsi"/>
          <w:lang w:eastAsia="en-US"/>
        </w:rPr>
        <w:t>Indukční smyčky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využitím ve stavbě jsou následující:</w:t>
      </w:r>
    </w:p>
    <w:p w14:paraId="551B4395" w14:textId="4FA907E1" w:rsidR="00C77614" w:rsidRPr="00070BB1" w:rsidRDefault="00C77614" w:rsidP="002F7671">
      <w:pPr>
        <w:pStyle w:val="Seznamvnorm"/>
        <w:numPr>
          <w:ilvl w:val="0"/>
          <w:numId w:val="62"/>
        </w:numPr>
        <w:spacing w:after="100"/>
        <w:ind w:left="284" w:hanging="284"/>
        <w:rPr>
          <w:rFonts w:eastAsiaTheme="minorHAnsi"/>
          <w:lang w:eastAsia="en-US"/>
        </w:rPr>
      </w:pPr>
      <w:r w:rsidRPr="00070BB1">
        <w:rPr>
          <w:rFonts w:eastAsiaTheme="minorHAnsi"/>
          <w:lang w:eastAsia="en-US"/>
        </w:rPr>
        <w:t>smyčky přepážkov</w:t>
      </w:r>
      <w:r w:rsidR="004E61B7">
        <w:rPr>
          <w:rFonts w:eastAsiaTheme="minorHAnsi"/>
          <w:lang w:eastAsia="en-US"/>
        </w:rPr>
        <w:t>é</w:t>
      </w:r>
      <w:r w:rsidRPr="00070BB1">
        <w:rPr>
          <w:rFonts w:eastAsiaTheme="minorHAnsi"/>
          <w:lang w:eastAsia="en-US"/>
        </w:rPr>
        <w:t>;</w:t>
      </w:r>
    </w:p>
    <w:p w14:paraId="11FC9754" w14:textId="77777777" w:rsidR="00C77614" w:rsidRPr="00070BB1" w:rsidRDefault="00C77614" w:rsidP="002F7671">
      <w:pPr>
        <w:pStyle w:val="Seznamvnorm"/>
        <w:numPr>
          <w:ilvl w:val="0"/>
          <w:numId w:val="62"/>
        </w:numPr>
        <w:spacing w:after="100"/>
        <w:ind w:left="284" w:hanging="284"/>
        <w:rPr>
          <w:rFonts w:eastAsiaTheme="minorHAnsi"/>
          <w:lang w:eastAsia="en-US"/>
        </w:rPr>
      </w:pPr>
      <w:r w:rsidRPr="00070BB1">
        <w:rPr>
          <w:rFonts w:eastAsiaTheme="minorHAnsi"/>
          <w:lang w:eastAsia="en-US"/>
        </w:rPr>
        <w:t>smyčky sálové.</w:t>
      </w:r>
    </w:p>
    <w:p w14:paraId="22463015" w14:textId="77777777" w:rsidR="00C77614" w:rsidRPr="00070BB1" w:rsidRDefault="00C77614" w:rsidP="002F7671">
      <w:pPr>
        <w:pStyle w:val="Nadpis3"/>
        <w:spacing w:after="100"/>
        <w:rPr>
          <w:rFonts w:eastAsiaTheme="minorHAnsi"/>
          <w:lang w:eastAsia="en-US"/>
        </w:rPr>
      </w:pPr>
      <w:bookmarkStart w:id="237" w:name="_Toc170307540"/>
      <w:r w:rsidRPr="00070BB1">
        <w:rPr>
          <w:rFonts w:eastAsiaTheme="minorHAnsi"/>
          <w:lang w:eastAsia="en-US"/>
        </w:rPr>
        <w:t>7.2.1</w:t>
      </w:r>
      <w:r w:rsidRPr="00070BB1">
        <w:t> </w:t>
      </w:r>
      <w:r w:rsidRPr="00070BB1">
        <w:rPr>
          <w:rFonts w:eastAsiaTheme="minorHAnsi"/>
          <w:lang w:eastAsia="en-US"/>
        </w:rPr>
        <w:t>Přepážková indukční smyčka</w:t>
      </w:r>
      <w:bookmarkEnd w:id="237"/>
    </w:p>
    <w:p w14:paraId="79AF62CD" w14:textId="55232191" w:rsidR="00C77614" w:rsidRPr="002F7671" w:rsidRDefault="00C77614" w:rsidP="002F7671">
      <w:pPr>
        <w:pStyle w:val="Textnormy"/>
        <w:spacing w:after="100"/>
        <w:rPr>
          <w:rFonts w:eastAsiaTheme="minorHAnsi"/>
          <w:spacing w:val="-2"/>
          <w:lang w:eastAsia="en-US"/>
        </w:rPr>
      </w:pPr>
      <w:r w:rsidRPr="002F7671">
        <w:rPr>
          <w:rFonts w:eastAsiaTheme="minorHAnsi"/>
          <w:spacing w:val="-2"/>
          <w:lang w:eastAsia="en-US"/>
        </w:rPr>
        <w:t xml:space="preserve">Přepážkové smyčky jsou přenosným zařízením, </w:t>
      </w:r>
      <w:r w:rsidRPr="002F7671">
        <w:rPr>
          <w:spacing w:val="-2"/>
        </w:rPr>
        <w:t>jsou použitelné pouze pro velmi malé prostory bez okolního akustického</w:t>
      </w:r>
      <w:r w:rsidR="004F5EDF" w:rsidRPr="002F7671">
        <w:rPr>
          <w:spacing w:val="-2"/>
        </w:rPr>
        <w:t xml:space="preserve"> a </w:t>
      </w:r>
      <w:r w:rsidRPr="002F7671">
        <w:rPr>
          <w:spacing w:val="-2"/>
        </w:rPr>
        <w:t xml:space="preserve">elektromagnetického šumu, např. </w:t>
      </w:r>
      <w:r w:rsidRPr="002F7671">
        <w:rPr>
          <w:rFonts w:eastAsiaTheme="minorHAnsi"/>
          <w:spacing w:val="-2"/>
          <w:lang w:eastAsia="en-US"/>
        </w:rPr>
        <w:t>kontaktní místa</w:t>
      </w:r>
      <w:r w:rsidR="004F5EDF" w:rsidRPr="002F7671">
        <w:rPr>
          <w:rFonts w:eastAsiaTheme="minorHAnsi"/>
          <w:spacing w:val="-2"/>
          <w:lang w:eastAsia="en-US"/>
        </w:rPr>
        <w:t xml:space="preserve"> a </w:t>
      </w:r>
      <w:r w:rsidRPr="002F7671">
        <w:rPr>
          <w:rFonts w:eastAsiaTheme="minorHAnsi"/>
          <w:spacing w:val="-2"/>
          <w:lang w:eastAsia="en-US"/>
        </w:rPr>
        <w:t>přepážky na úřadech, poště,</w:t>
      </w:r>
      <w:r w:rsidR="004F5EDF" w:rsidRPr="002F7671">
        <w:rPr>
          <w:rFonts w:eastAsiaTheme="minorHAnsi"/>
          <w:spacing w:val="-2"/>
          <w:lang w:eastAsia="en-US"/>
        </w:rPr>
        <w:t xml:space="preserve"> v </w:t>
      </w:r>
      <w:r w:rsidRPr="002F7671">
        <w:rPr>
          <w:rFonts w:eastAsiaTheme="minorHAnsi"/>
          <w:spacing w:val="-2"/>
          <w:lang w:eastAsia="en-US"/>
        </w:rPr>
        <w:t xml:space="preserve">bance, ve výtahu atd. </w:t>
      </w:r>
    </w:p>
    <w:p w14:paraId="586E561F" w14:textId="77777777" w:rsidR="00C77614" w:rsidRPr="00070BB1" w:rsidRDefault="00C77614" w:rsidP="002F7671">
      <w:pPr>
        <w:pStyle w:val="Nadpis3"/>
        <w:spacing w:after="100"/>
        <w:rPr>
          <w:rFonts w:eastAsiaTheme="minorHAnsi"/>
          <w:lang w:eastAsia="en-US"/>
        </w:rPr>
      </w:pPr>
      <w:bookmarkStart w:id="238" w:name="_Toc170307541"/>
      <w:r w:rsidRPr="00070BB1">
        <w:rPr>
          <w:rFonts w:eastAsiaTheme="minorHAnsi"/>
          <w:lang w:eastAsia="en-US"/>
        </w:rPr>
        <w:t>7.2.2</w:t>
      </w:r>
      <w:r w:rsidRPr="00070BB1">
        <w:t> </w:t>
      </w:r>
      <w:r w:rsidRPr="00070BB1">
        <w:rPr>
          <w:rFonts w:eastAsiaTheme="minorHAnsi"/>
          <w:lang w:eastAsia="en-US"/>
        </w:rPr>
        <w:t>Sálová indukční smyčka</w:t>
      </w:r>
      <w:bookmarkEnd w:id="238"/>
    </w:p>
    <w:p w14:paraId="1BEAC2A6" w14:textId="53A25765" w:rsidR="00C77614" w:rsidRPr="00070BB1" w:rsidRDefault="00C77614" w:rsidP="002F7671">
      <w:pPr>
        <w:pStyle w:val="Textnormy"/>
        <w:spacing w:after="100"/>
        <w:rPr>
          <w:rFonts w:eastAsiaTheme="minorHAnsi"/>
          <w:lang w:eastAsia="en-US"/>
        </w:rPr>
      </w:pPr>
      <w:r w:rsidRPr="00070BB1">
        <w:rPr>
          <w:rFonts w:eastAsiaTheme="minorHAnsi"/>
          <w:lang w:eastAsia="en-US"/>
        </w:rPr>
        <w:t>Sálová indukční smyčka se skládá</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mikrofonu, příp. jiného zdroje zvuku, který má být indukční smyčkou zpracován</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šířen, speciálního smyčkového zesilovače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skutečnou smyčkou</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měděného nestíněného vodiče. Smyčka může být ve dvou variantách</w:t>
      </w:r>
      <w:r w:rsidR="004F5EDF">
        <w:rPr>
          <w:rFonts w:eastAsiaTheme="minorHAnsi"/>
          <w:lang w:eastAsia="en-US"/>
        </w:rPr>
        <w:t xml:space="preserve"> – </w:t>
      </w:r>
      <w:r w:rsidRPr="00070BB1">
        <w:rPr>
          <w:rFonts w:eastAsiaTheme="minorHAnsi"/>
          <w:lang w:eastAsia="en-US"/>
        </w:rPr>
        <w:t>po obvodu místnosti nebo několikanásobná překládaná</w:t>
      </w:r>
      <w:r w:rsidR="004F5EDF">
        <w:rPr>
          <w:rFonts w:eastAsiaTheme="minorHAnsi"/>
          <w:lang w:eastAsia="en-US"/>
        </w:rPr>
        <w:t xml:space="preserve"> – </w:t>
      </w:r>
      <w:r w:rsidRPr="00070BB1">
        <w:rPr>
          <w:rFonts w:eastAsiaTheme="minorHAnsi"/>
          <w:lang w:eastAsia="en-US"/>
        </w:rPr>
        <w:t>viz obrázek 4. Může pokrývat celou oblast místnosti nebo</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velkokapacitních prostor pouze část místnosti/prostoru/hlediště.</w:t>
      </w:r>
    </w:p>
    <w:p w14:paraId="183A168D" w14:textId="6E66051F" w:rsidR="00C77614" w:rsidRPr="00070BB1" w:rsidRDefault="00C77614" w:rsidP="002F7671">
      <w:pPr>
        <w:pStyle w:val="Textnormy"/>
      </w:pPr>
      <w:r w:rsidRPr="00070BB1">
        <w:t>Smyčkový kabel může být položen buď</w:t>
      </w:r>
      <w:r w:rsidR="004F5EDF" w:rsidRPr="00070BB1">
        <w:t xml:space="preserve"> v</w:t>
      </w:r>
      <w:r w:rsidR="004F5EDF">
        <w:t> </w:t>
      </w:r>
      <w:r w:rsidRPr="00070BB1">
        <w:t>podlaze, ve spodní části stěny nebo pod stropem. Montáž prstencového vedení na stěnu</w:t>
      </w:r>
      <w:r w:rsidR="004F5EDF" w:rsidRPr="00070BB1">
        <w:t xml:space="preserve"> v</w:t>
      </w:r>
      <w:r w:rsidR="004F5EDF">
        <w:t> </w:t>
      </w:r>
      <w:r w:rsidRPr="00070BB1">
        <w:t>úrovni uší se nedoporučuje kvůli nerovnoměrné intenzitě přijímaného pole.</w:t>
      </w:r>
    </w:p>
    <w:p w14:paraId="077FD433" w14:textId="66FFC366" w:rsidR="00C77614" w:rsidRPr="00070BB1" w:rsidRDefault="00C77614" w:rsidP="00C77614">
      <w:pPr>
        <w:pStyle w:val="Poznmka"/>
        <w:rPr>
          <w:rFonts w:eastAsiaTheme="minorHAnsi"/>
          <w:lang w:eastAsia="en-US"/>
        </w:rPr>
      </w:pPr>
      <w:r w:rsidRPr="00070BB1">
        <w:rPr>
          <w:rFonts w:eastAsiaTheme="minorHAnsi"/>
          <w:caps/>
          <w:lang w:eastAsia="en-US"/>
        </w:rPr>
        <w:t>Poznámka</w:t>
      </w:r>
      <w:r w:rsidR="008179BD">
        <w:rPr>
          <w:rFonts w:eastAsiaTheme="minorHAnsi"/>
          <w:caps/>
          <w:lang w:eastAsia="en-US"/>
        </w:rPr>
        <w:t> </w:t>
      </w:r>
      <w:r w:rsidRPr="00070BB1">
        <w:rPr>
          <w:rFonts w:eastAsiaTheme="minorHAnsi"/>
          <w:lang w:eastAsia="en-US"/>
        </w:rPr>
        <w:t>Pokud není sálová indukční smyčka správně odborně navržená</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nainstalována může docházet</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nepříjemnému rušení užitečného zvukového signálu okolním elektronickým smogem,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nežádoucímu vyzařování přenášených informací do prostor, kam by se neměly dostávat,</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předimenzování nebo poddimenzování smyčkových zesilovačů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 toho pramenícímu slabému zašuměnému konečnému signálu nebo naopak zkreslení způsobenému přebuzením smyčky apod.</w:t>
      </w:r>
    </w:p>
    <w:p w14:paraId="4DFC6C1D" w14:textId="43033BD6" w:rsidR="00C77614" w:rsidRPr="00070BB1" w:rsidRDefault="00C77614" w:rsidP="002F7671">
      <w:pPr>
        <w:pStyle w:val="Textnormy"/>
        <w:spacing w:after="100"/>
        <w:rPr>
          <w:rFonts w:eastAsiaTheme="minorHAnsi"/>
          <w:lang w:eastAsia="en-US"/>
        </w:rPr>
      </w:pPr>
      <w:r w:rsidRPr="00070BB1">
        <w:rPr>
          <w:rFonts w:eastAsiaTheme="minorHAnsi"/>
          <w:lang w:eastAsia="en-US"/>
        </w:rPr>
        <w:t>Sálové smyčky jsou určeny pro přednáškové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konferenční sály, divadla, kostely, sportovní haly, případně</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exteriéru na sportovních stadionech nebo ve velmi rušných prostorech jako přepážkové zařízení (nádraží). </w:t>
      </w:r>
    </w:p>
    <w:p w14:paraId="67CC683A" w14:textId="2CADBDF0" w:rsidR="00C77614" w:rsidRPr="00070BB1" w:rsidRDefault="00C77614" w:rsidP="002F7671">
      <w:pPr>
        <w:pStyle w:val="Textnormy"/>
        <w:spacing w:after="100"/>
        <w:rPr>
          <w:rFonts w:eastAsiaTheme="minorHAnsi"/>
          <w:lang w:eastAsia="en-US"/>
        </w:rPr>
      </w:pPr>
      <w:r w:rsidRPr="00070BB1">
        <w:rPr>
          <w:rFonts w:eastAsiaTheme="minorHAnsi"/>
          <w:lang w:eastAsia="en-US"/>
        </w:rPr>
        <w:t>Indukční smyčky není vhodné použít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místech:</w:t>
      </w:r>
    </w:p>
    <w:p w14:paraId="27C77527" w14:textId="77777777" w:rsidR="00C77614" w:rsidRPr="00070BB1" w:rsidRDefault="00C77614" w:rsidP="002F7671">
      <w:pPr>
        <w:pStyle w:val="Seznamvnorm"/>
        <w:spacing w:after="100"/>
      </w:pPr>
      <w:r w:rsidRPr="00070BB1">
        <w:t>kde je značný hluk snižující srozumitelnost jakékoliv akustické informace;</w:t>
      </w:r>
    </w:p>
    <w:p w14:paraId="29E62B37" w14:textId="77777777" w:rsidR="00C77614" w:rsidRPr="00070BB1" w:rsidRDefault="00C77614" w:rsidP="002F7671">
      <w:pPr>
        <w:pStyle w:val="Seznamvnorm"/>
        <w:spacing w:after="100"/>
      </w:pPr>
      <w:r w:rsidRPr="00070BB1">
        <w:t>kde nelze nainstalovat kabel indukční smyčky;</w:t>
      </w:r>
    </w:p>
    <w:p w14:paraId="5FE2FD90" w14:textId="77777777" w:rsidR="002F7671" w:rsidRDefault="00C77614" w:rsidP="002F7671">
      <w:pPr>
        <w:pStyle w:val="Seznamvnorm"/>
        <w:spacing w:after="100"/>
      </w:pPr>
      <w:r w:rsidRPr="00070BB1">
        <w:t>kde dochází</w:t>
      </w:r>
      <w:r w:rsidR="004F5EDF" w:rsidRPr="00070BB1">
        <w:t xml:space="preserve"> k</w:t>
      </w:r>
      <w:r w:rsidR="004F5EDF">
        <w:t> </w:t>
      </w:r>
      <w:r w:rsidRPr="00070BB1">
        <w:t>rušení indukční smyčky elektromagnetickým smogem</w:t>
      </w:r>
      <w:r w:rsidR="00A465D3">
        <w:t xml:space="preserve"> </w:t>
      </w:r>
      <w:r w:rsidRPr="00070BB1">
        <w:t>(ten může být generován např. elektrickými kytarami, bezdrátovými dynamickými mikrofony</w:t>
      </w:r>
      <w:r w:rsidR="004F5EDF" w:rsidRPr="00070BB1">
        <w:t xml:space="preserve"> v</w:t>
      </w:r>
      <w:r w:rsidR="004F5EDF">
        <w:t> </w:t>
      </w:r>
      <w:r w:rsidRPr="00070BB1">
        <w:t>pásmu, ve kterém pracují</w:t>
      </w:r>
      <w:r w:rsidR="004F5EDF" w:rsidRPr="00070BB1">
        <w:t xml:space="preserve"> i</w:t>
      </w:r>
      <w:r w:rsidR="004F5EDF">
        <w:t> </w:t>
      </w:r>
      <w:r w:rsidRPr="00070BB1">
        <w:t>indukční smyčky, tyristorovými stmívači apod.).</w:t>
      </w:r>
      <w:r w:rsidR="002F7671" w:rsidRPr="002F7671">
        <w:rPr>
          <w:noProof/>
        </w:rPr>
        <w:t xml:space="preserve"> </w:t>
      </w:r>
    </w:p>
    <w:p w14:paraId="7E14B2D8" w14:textId="264AD52D" w:rsidR="00C77614" w:rsidRDefault="004E61B7" w:rsidP="004E61B7">
      <w:pPr>
        <w:pStyle w:val="Textnormy"/>
        <w:pageBreakBefore/>
        <w:jc w:val="center"/>
      </w:pPr>
      <w:r>
        <w:rPr>
          <w:noProof/>
        </w:rPr>
        <w:lastRenderedPageBreak/>
        <w:drawing>
          <wp:inline distT="0" distB="0" distL="0" distR="0" wp14:anchorId="1FE0EA47" wp14:editId="0E51BE15">
            <wp:extent cx="6102350" cy="2076450"/>
            <wp:effectExtent l="0" t="0" r="0" b="0"/>
            <wp:docPr id="1489087509" name="Obrázek 35" descr="Obsah obrázku text, snímek obrazovky, Obdélník,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87509" name="Obrázek 35" descr="Obsah obrázku text, snímek obrazovky, Obdélník, Písmo&#10;&#10;Popis byl vytvořen automaticky"/>
                    <pic:cNvPicPr/>
                  </pic:nvPicPr>
                  <pic:blipFill rotWithShape="1">
                    <a:blip r:embed="rId18" cstate="print">
                      <a:extLst>
                        <a:ext uri="{28A0092B-C50C-407E-A947-70E740481C1C}">
                          <a14:useLocalDpi xmlns:a14="http://schemas.microsoft.com/office/drawing/2010/main" val="0"/>
                        </a:ext>
                      </a:extLst>
                    </a:blip>
                    <a:srcRect l="1511" t="4985" r="1633" b="4459"/>
                    <a:stretch/>
                  </pic:blipFill>
                  <pic:spPr bwMode="auto">
                    <a:xfrm>
                      <a:off x="0" y="0"/>
                      <a:ext cx="6102350" cy="2076450"/>
                    </a:xfrm>
                    <a:prstGeom prst="rect">
                      <a:avLst/>
                    </a:prstGeom>
                    <a:ln>
                      <a:noFill/>
                    </a:ln>
                    <a:extLst>
                      <a:ext uri="{53640926-AAD7-44D8-BBD7-CCE9431645EC}">
                        <a14:shadowObscured xmlns:a14="http://schemas.microsoft.com/office/drawing/2010/main"/>
                      </a:ext>
                    </a:extLst>
                  </pic:spPr>
                </pic:pic>
              </a:graphicData>
            </a:graphic>
          </wp:inline>
        </w:drawing>
      </w:r>
    </w:p>
    <w:p w14:paraId="7B1E0ED0" w14:textId="4A40205C" w:rsidR="00C77614" w:rsidRPr="00070BB1" w:rsidRDefault="00C77614" w:rsidP="003358EF">
      <w:pPr>
        <w:pStyle w:val="NadpisObr"/>
        <w:spacing w:after="360"/>
      </w:pPr>
      <w:r w:rsidRPr="00070BB1">
        <w:t>Obrázek</w:t>
      </w:r>
      <w:r w:rsidR="004F5EDF" w:rsidRPr="00070BB1">
        <w:t xml:space="preserve"> 4</w:t>
      </w:r>
      <w:r w:rsidR="004F5EDF">
        <w:t> </w:t>
      </w:r>
      <w:r w:rsidRPr="00070BB1">
        <w:t xml:space="preserve">– Indukční smyčka </w:t>
      </w:r>
      <w:r w:rsidRPr="00070BB1">
        <w:rPr>
          <w:rFonts w:eastAsiaTheme="minorHAnsi"/>
          <w:lang w:eastAsia="en-US"/>
        </w:rPr>
        <w:t>po obvodu místnosti nebo několikanásobná překládaná</w:t>
      </w:r>
      <w:r w:rsidRPr="00070BB1">
        <w:t xml:space="preserve"> </w:t>
      </w:r>
    </w:p>
    <w:p w14:paraId="53B522E6" w14:textId="01DA829A" w:rsidR="00C77614" w:rsidRPr="00070BB1" w:rsidRDefault="003358EF" w:rsidP="003358EF">
      <w:pPr>
        <w:pStyle w:val="Textnormy"/>
      </w:pPr>
      <w:r w:rsidRPr="00070BB1">
        <w:rPr>
          <w:noProof/>
        </w:rPr>
        <w:drawing>
          <wp:anchor distT="0" distB="0" distL="114300" distR="114300" simplePos="0" relativeHeight="251685376" behindDoc="1" locked="0" layoutInCell="1" allowOverlap="1" wp14:anchorId="709DC388" wp14:editId="7891864F">
            <wp:simplePos x="0" y="0"/>
            <wp:positionH relativeFrom="column">
              <wp:posOffset>2380615</wp:posOffset>
            </wp:positionH>
            <wp:positionV relativeFrom="paragraph">
              <wp:posOffset>78740</wp:posOffset>
            </wp:positionV>
            <wp:extent cx="3884295" cy="2965450"/>
            <wp:effectExtent l="0" t="0" r="1905" b="6350"/>
            <wp:wrapNone/>
            <wp:docPr id="2072011251" name="Obrázek 2072011251" descr="G:\ČSN_OTP_TP\BUS normy\01_návrh\úprava do normy_obr\_7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ČSN_OTP_TP\BUS normy\01_návrh\úprava do normy_obr\_78a.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990" b="1796"/>
                    <a:stretch/>
                  </pic:blipFill>
                  <pic:spPr bwMode="auto">
                    <a:xfrm>
                      <a:off x="0" y="0"/>
                      <a:ext cx="3884295" cy="296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08C158" w14:textId="77777777" w:rsidR="00C77614" w:rsidRPr="00070BB1" w:rsidRDefault="00C77614" w:rsidP="00C77614">
      <w:pPr>
        <w:pStyle w:val="Seznamvnorm"/>
        <w:numPr>
          <w:ilvl w:val="0"/>
          <w:numId w:val="0"/>
        </w:numPr>
      </w:pPr>
    </w:p>
    <w:p w14:paraId="55EE4D78" w14:textId="77777777" w:rsidR="00C77614" w:rsidRPr="00070BB1" w:rsidRDefault="00C77614" w:rsidP="003358EF">
      <w:pPr>
        <w:pStyle w:val="Textnormy"/>
      </w:pPr>
    </w:p>
    <w:p w14:paraId="321EE224" w14:textId="77777777" w:rsidR="00C77614" w:rsidRPr="00070BB1" w:rsidRDefault="00C77614" w:rsidP="00C77614">
      <w:pPr>
        <w:pStyle w:val="Seznamvnorm"/>
        <w:numPr>
          <w:ilvl w:val="0"/>
          <w:numId w:val="0"/>
        </w:numPr>
      </w:pPr>
    </w:p>
    <w:p w14:paraId="65D647FB" w14:textId="77777777" w:rsidR="00C77614" w:rsidRPr="00070BB1" w:rsidRDefault="00C77614" w:rsidP="00C77614">
      <w:pPr>
        <w:pStyle w:val="Seznamvnorm"/>
        <w:numPr>
          <w:ilvl w:val="0"/>
          <w:numId w:val="0"/>
        </w:numPr>
      </w:pPr>
    </w:p>
    <w:p w14:paraId="68945E45" w14:textId="77777777" w:rsidR="00C77614" w:rsidRPr="00070BB1" w:rsidRDefault="00C77614" w:rsidP="00C77614">
      <w:pPr>
        <w:pStyle w:val="Seznamvnorm"/>
        <w:numPr>
          <w:ilvl w:val="0"/>
          <w:numId w:val="0"/>
        </w:numPr>
      </w:pPr>
    </w:p>
    <w:p w14:paraId="1EF16119" w14:textId="77777777" w:rsidR="00C77614" w:rsidRPr="00070BB1" w:rsidRDefault="00C77614" w:rsidP="00C77614">
      <w:pPr>
        <w:pStyle w:val="Seznamvnorm"/>
        <w:numPr>
          <w:ilvl w:val="0"/>
          <w:numId w:val="0"/>
        </w:numPr>
      </w:pPr>
    </w:p>
    <w:p w14:paraId="2D26C25E" w14:textId="77777777" w:rsidR="00C77614" w:rsidRPr="00070BB1" w:rsidRDefault="00C77614" w:rsidP="00C77614">
      <w:pPr>
        <w:pStyle w:val="Seznamvnorm"/>
        <w:numPr>
          <w:ilvl w:val="0"/>
          <w:numId w:val="0"/>
        </w:numPr>
      </w:pPr>
    </w:p>
    <w:p w14:paraId="42FB5229" w14:textId="77777777" w:rsidR="00C77614" w:rsidRPr="00070BB1" w:rsidRDefault="00C77614" w:rsidP="00C77614">
      <w:pPr>
        <w:pStyle w:val="Seznamvnorm"/>
        <w:numPr>
          <w:ilvl w:val="0"/>
          <w:numId w:val="0"/>
        </w:numPr>
      </w:pPr>
    </w:p>
    <w:p w14:paraId="3E8BC9B5" w14:textId="77777777" w:rsidR="00C77614" w:rsidRPr="00070BB1" w:rsidRDefault="00C77614" w:rsidP="00C77614">
      <w:pPr>
        <w:pStyle w:val="Seznamvnorm"/>
        <w:numPr>
          <w:ilvl w:val="0"/>
          <w:numId w:val="0"/>
        </w:numPr>
      </w:pPr>
    </w:p>
    <w:p w14:paraId="13C6044A" w14:textId="77777777" w:rsidR="00C77614" w:rsidRPr="00070BB1" w:rsidRDefault="00C77614" w:rsidP="00C77614">
      <w:pPr>
        <w:pStyle w:val="Textnormy"/>
        <w:rPr>
          <w:b/>
          <w:sz w:val="18"/>
          <w:szCs w:val="18"/>
        </w:rPr>
      </w:pPr>
      <w:r w:rsidRPr="00070BB1">
        <w:rPr>
          <w:b/>
          <w:sz w:val="18"/>
          <w:szCs w:val="18"/>
        </w:rPr>
        <w:t>Legenda</w:t>
      </w:r>
    </w:p>
    <w:p w14:paraId="2E9F5510" w14:textId="0C89E9DF" w:rsidR="00C77614" w:rsidRPr="00070BB1" w:rsidRDefault="00C77614" w:rsidP="00C77614">
      <w:pPr>
        <w:pStyle w:val="Textnormy"/>
        <w:rPr>
          <w:sz w:val="18"/>
          <w:szCs w:val="18"/>
        </w:rPr>
      </w:pPr>
      <w:r w:rsidRPr="00070BB1">
        <w:rPr>
          <w:sz w:val="18"/>
          <w:szCs w:val="18"/>
        </w:rPr>
        <w:t>1</w:t>
      </w:r>
      <w:r w:rsidR="004F5EDF">
        <w:rPr>
          <w:sz w:val="18"/>
          <w:szCs w:val="18"/>
        </w:rPr>
        <w:t xml:space="preserve"> – </w:t>
      </w:r>
      <w:r w:rsidRPr="00070BB1">
        <w:rPr>
          <w:sz w:val="18"/>
          <w:szCs w:val="18"/>
        </w:rPr>
        <w:t>mikrofon připojený</w:t>
      </w:r>
      <w:r w:rsidR="004F5EDF" w:rsidRPr="00070BB1">
        <w:rPr>
          <w:sz w:val="18"/>
          <w:szCs w:val="18"/>
        </w:rPr>
        <w:t xml:space="preserve"> k</w:t>
      </w:r>
      <w:r w:rsidR="004F5EDF">
        <w:rPr>
          <w:sz w:val="18"/>
          <w:szCs w:val="18"/>
        </w:rPr>
        <w:t> </w:t>
      </w:r>
      <w:r w:rsidRPr="00070BB1">
        <w:rPr>
          <w:sz w:val="18"/>
          <w:szCs w:val="18"/>
        </w:rPr>
        <w:t>zesilovači</w:t>
      </w:r>
    </w:p>
    <w:p w14:paraId="318F19E9" w14:textId="531D2A08" w:rsidR="00C77614" w:rsidRPr="00070BB1" w:rsidRDefault="00C77614" w:rsidP="00C77614">
      <w:pPr>
        <w:pStyle w:val="Textnormy"/>
        <w:rPr>
          <w:sz w:val="18"/>
          <w:szCs w:val="18"/>
        </w:rPr>
      </w:pPr>
      <w:r w:rsidRPr="00070BB1">
        <w:rPr>
          <w:sz w:val="18"/>
          <w:szCs w:val="18"/>
        </w:rPr>
        <w:t>2</w:t>
      </w:r>
      <w:r w:rsidR="004F5EDF">
        <w:rPr>
          <w:sz w:val="18"/>
          <w:szCs w:val="18"/>
        </w:rPr>
        <w:t xml:space="preserve"> – </w:t>
      </w:r>
      <w:r w:rsidRPr="00070BB1">
        <w:rPr>
          <w:sz w:val="18"/>
          <w:szCs w:val="18"/>
        </w:rPr>
        <w:t>reproduktory připojené</w:t>
      </w:r>
      <w:r w:rsidR="004F5EDF" w:rsidRPr="00070BB1">
        <w:rPr>
          <w:sz w:val="18"/>
          <w:szCs w:val="18"/>
        </w:rPr>
        <w:t xml:space="preserve"> k</w:t>
      </w:r>
      <w:r w:rsidR="004F5EDF">
        <w:rPr>
          <w:sz w:val="18"/>
          <w:szCs w:val="18"/>
        </w:rPr>
        <w:t> </w:t>
      </w:r>
      <w:r w:rsidRPr="00070BB1">
        <w:rPr>
          <w:sz w:val="18"/>
          <w:szCs w:val="18"/>
        </w:rPr>
        <w:t>zesilovači</w:t>
      </w:r>
    </w:p>
    <w:p w14:paraId="59E1C3FA" w14:textId="248C4BB7"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sz w:val="18"/>
          <w:szCs w:val="18"/>
        </w:rPr>
        <w:t xml:space="preserve">zesilovač </w:t>
      </w:r>
    </w:p>
    <w:p w14:paraId="452840D6" w14:textId="2CCFB608" w:rsidR="00C77614" w:rsidRPr="00070BB1" w:rsidRDefault="00C77614" w:rsidP="00C77614">
      <w:pPr>
        <w:pStyle w:val="Textnormy"/>
        <w:rPr>
          <w:sz w:val="18"/>
          <w:szCs w:val="18"/>
        </w:rPr>
      </w:pPr>
      <w:r w:rsidRPr="00070BB1">
        <w:rPr>
          <w:sz w:val="18"/>
          <w:szCs w:val="18"/>
        </w:rPr>
        <w:t>4</w:t>
      </w:r>
      <w:r w:rsidR="004F5EDF">
        <w:rPr>
          <w:sz w:val="18"/>
          <w:szCs w:val="18"/>
        </w:rPr>
        <w:t xml:space="preserve"> – </w:t>
      </w:r>
      <w:r w:rsidRPr="00070BB1">
        <w:rPr>
          <w:sz w:val="18"/>
          <w:szCs w:val="18"/>
        </w:rPr>
        <w:t>indukční smyčka připojená</w:t>
      </w:r>
      <w:r w:rsidR="004F5EDF" w:rsidRPr="00070BB1">
        <w:rPr>
          <w:sz w:val="18"/>
          <w:szCs w:val="18"/>
        </w:rPr>
        <w:t xml:space="preserve"> k</w:t>
      </w:r>
      <w:r w:rsidR="004F5EDF">
        <w:rPr>
          <w:sz w:val="18"/>
          <w:szCs w:val="18"/>
        </w:rPr>
        <w:t> </w:t>
      </w:r>
      <w:r w:rsidRPr="00070BB1">
        <w:rPr>
          <w:sz w:val="18"/>
          <w:szCs w:val="18"/>
        </w:rPr>
        <w:t>zesilovači indukční smyčky (nestíněný kabel)</w:t>
      </w:r>
    </w:p>
    <w:p w14:paraId="344C249D" w14:textId="5723B732" w:rsidR="00C77614" w:rsidRPr="00070BB1" w:rsidRDefault="00C77614" w:rsidP="00C77614">
      <w:pPr>
        <w:pStyle w:val="Textnormy"/>
        <w:rPr>
          <w:sz w:val="18"/>
          <w:szCs w:val="18"/>
        </w:rPr>
      </w:pPr>
      <w:r w:rsidRPr="00070BB1">
        <w:rPr>
          <w:sz w:val="18"/>
          <w:szCs w:val="18"/>
        </w:rPr>
        <w:t>5</w:t>
      </w:r>
      <w:r w:rsidR="004F5EDF">
        <w:rPr>
          <w:sz w:val="18"/>
          <w:szCs w:val="18"/>
        </w:rPr>
        <w:t xml:space="preserve"> – </w:t>
      </w:r>
      <w:r w:rsidRPr="00070BB1">
        <w:rPr>
          <w:sz w:val="18"/>
          <w:szCs w:val="18"/>
        </w:rPr>
        <w:t>osoba se sluchadlem</w:t>
      </w:r>
      <w:r w:rsidR="004F5EDF" w:rsidRPr="00070BB1">
        <w:rPr>
          <w:sz w:val="18"/>
          <w:szCs w:val="18"/>
        </w:rPr>
        <w:t xml:space="preserve"> s</w:t>
      </w:r>
      <w:r w:rsidR="004F5EDF">
        <w:rPr>
          <w:sz w:val="18"/>
          <w:szCs w:val="18"/>
        </w:rPr>
        <w:t> </w:t>
      </w:r>
      <w:r w:rsidRPr="00070BB1">
        <w:rPr>
          <w:sz w:val="18"/>
          <w:szCs w:val="18"/>
        </w:rPr>
        <w:t>vestavěným přijímačem telefonní cívky</w:t>
      </w:r>
    </w:p>
    <w:p w14:paraId="682570D3" w14:textId="4B1942D7" w:rsidR="00C77614" w:rsidRPr="00070BB1" w:rsidRDefault="00C77614" w:rsidP="00C77614">
      <w:pPr>
        <w:pStyle w:val="Textnormy"/>
        <w:rPr>
          <w:sz w:val="18"/>
          <w:szCs w:val="18"/>
        </w:rPr>
      </w:pPr>
      <w:r w:rsidRPr="00070BB1">
        <w:rPr>
          <w:sz w:val="18"/>
          <w:szCs w:val="18"/>
        </w:rPr>
        <w:t>6</w:t>
      </w:r>
      <w:r w:rsidR="004F5EDF">
        <w:rPr>
          <w:sz w:val="18"/>
          <w:szCs w:val="18"/>
        </w:rPr>
        <w:t xml:space="preserve"> – </w:t>
      </w:r>
      <w:r w:rsidRPr="00070BB1">
        <w:rPr>
          <w:sz w:val="18"/>
          <w:szCs w:val="18"/>
        </w:rPr>
        <w:t>systém zesílení zvuku</w:t>
      </w:r>
    </w:p>
    <w:p w14:paraId="7F664E07" w14:textId="166E3C70" w:rsidR="00C77614" w:rsidRPr="00070BB1" w:rsidRDefault="00C77614" w:rsidP="00C94995">
      <w:pPr>
        <w:pStyle w:val="NadpisObr"/>
        <w:spacing w:after="360"/>
      </w:pPr>
      <w:r w:rsidRPr="00070BB1">
        <w:t>Obrázek</w:t>
      </w:r>
      <w:r w:rsidR="004F5EDF" w:rsidRPr="00070BB1">
        <w:t xml:space="preserve"> 5</w:t>
      </w:r>
      <w:r w:rsidR="004F5EDF">
        <w:t> </w:t>
      </w:r>
      <w:r w:rsidRPr="00070BB1">
        <w:t>– Indukční smyčka</w:t>
      </w:r>
      <w:r w:rsidR="004F5EDF" w:rsidRPr="00070BB1">
        <w:t xml:space="preserve"> </w:t>
      </w:r>
      <w:r w:rsidR="004F5EDF" w:rsidRPr="00070BB1">
        <w:rPr>
          <w:rFonts w:eastAsiaTheme="minorHAnsi"/>
          <w:lang w:eastAsia="en-US"/>
        </w:rPr>
        <w:t>v</w:t>
      </w:r>
      <w:r w:rsidR="004F5EDF">
        <w:rPr>
          <w:rFonts w:eastAsiaTheme="minorHAnsi"/>
          <w:lang w:eastAsia="en-US"/>
        </w:rPr>
        <w:t> </w:t>
      </w:r>
      <w:r w:rsidRPr="00070BB1">
        <w:rPr>
          <w:rFonts w:eastAsiaTheme="minorHAnsi"/>
          <w:lang w:eastAsia="en-US"/>
        </w:rPr>
        <w:t>přednáškovém sále</w:t>
      </w:r>
      <w:r w:rsidRPr="00070BB1">
        <w:t xml:space="preserve"> </w:t>
      </w:r>
    </w:p>
    <w:p w14:paraId="0BBD39FC" w14:textId="7AB48986" w:rsidR="00C77614" w:rsidRPr="00070BB1" w:rsidRDefault="00C77614" w:rsidP="00C77614">
      <w:pPr>
        <w:pStyle w:val="Nadpis2"/>
        <w:rPr>
          <w:rFonts w:eastAsiaTheme="minorHAnsi"/>
          <w:lang w:eastAsia="en-US"/>
        </w:rPr>
      </w:pPr>
      <w:bookmarkStart w:id="239" w:name="_Toc170307543"/>
      <w:r w:rsidRPr="00070BB1">
        <w:rPr>
          <w:rFonts w:eastAsiaTheme="minorHAnsi"/>
          <w:lang w:eastAsia="en-US"/>
        </w:rPr>
        <w:t>7.</w:t>
      </w:r>
      <w:r w:rsidR="00B57085">
        <w:rPr>
          <w:rFonts w:eastAsiaTheme="minorHAnsi"/>
          <w:lang w:eastAsia="en-US"/>
        </w:rPr>
        <w:t>3</w:t>
      </w:r>
      <w:r w:rsidRPr="00070BB1">
        <w:t> </w:t>
      </w:r>
      <w:r w:rsidRPr="00070BB1">
        <w:rPr>
          <w:rFonts w:eastAsiaTheme="minorHAnsi"/>
          <w:lang w:eastAsia="en-US"/>
        </w:rPr>
        <w:t>Infračervený systém</w:t>
      </w:r>
      <w:bookmarkEnd w:id="239"/>
    </w:p>
    <w:p w14:paraId="7566414D" w14:textId="40C58AC4" w:rsidR="00C77614" w:rsidRPr="00070BB1" w:rsidRDefault="00C77614" w:rsidP="00C77614">
      <w:pPr>
        <w:pStyle w:val="Textnormy"/>
        <w:rPr>
          <w:rFonts w:eastAsiaTheme="minorHAnsi"/>
          <w:lang w:eastAsia="en-US"/>
        </w:rPr>
      </w:pPr>
      <w:r w:rsidRPr="00070BB1">
        <w:rPr>
          <w:rFonts w:eastAsiaTheme="minorHAnsi"/>
          <w:lang w:eastAsia="en-US"/>
        </w:rPr>
        <w:t>Infračervený systém používá infračervené světlo pro přenos zvuku. Vysílač převádí zvuk do infračerveného světelného spektra. Přijímač dekóduje infračervený zvukový signál zpět na zvuk, tak jako</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FM systému. </w:t>
      </w:r>
    </w:p>
    <w:p w14:paraId="6EE40F1F" w14:textId="757E6F0F" w:rsidR="00C77614" w:rsidRPr="00070BB1" w:rsidRDefault="00C77614" w:rsidP="00B57085">
      <w:pPr>
        <w:pStyle w:val="Textnormy"/>
        <w:rPr>
          <w:rFonts w:eastAsiaTheme="minorHAnsi"/>
          <w:lang w:eastAsia="en-US"/>
        </w:rPr>
      </w:pPr>
      <w:r w:rsidRPr="00070BB1">
        <w:rPr>
          <w:rFonts w:eastAsiaTheme="minorHAnsi"/>
          <w:lang w:eastAsia="en-US"/>
        </w:rPr>
        <w:t>Infračervený systém je vhodný pro dovybavení stávajících staveb, je schopný šířit signál do větších vzdáleností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 využíván</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kostelích, kinech apod. Vzhledem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tomu, že infračervený signál neprostupuje stěnovými konstrukcemi, je vhodné ho využívat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soudních síních apod.</w:t>
      </w:r>
    </w:p>
    <w:p w14:paraId="3E2504AF" w14:textId="1A47F92E" w:rsidR="00C77614" w:rsidRDefault="00C77614" w:rsidP="00C77614">
      <w:pPr>
        <w:pStyle w:val="Textnormy"/>
        <w:rPr>
          <w:rFonts w:eastAsiaTheme="minorHAnsi"/>
          <w:lang w:eastAsia="en-US"/>
        </w:rPr>
      </w:pPr>
      <w:r w:rsidRPr="00070BB1">
        <w:rPr>
          <w:rFonts w:eastAsiaTheme="minorHAnsi"/>
          <w:lang w:eastAsia="en-US"/>
        </w:rPr>
        <w:t>Infračervený systém není vhodný</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prostorech, kde se nachází mnoho světelných zdrojů nebo ve venkovním prostředí, kde může být rušen sluncem, ostrým pouličním osvětlením apod.</w:t>
      </w:r>
    </w:p>
    <w:p w14:paraId="0954BD3E" w14:textId="6D889AA5" w:rsidR="00B57085" w:rsidRPr="00070BB1" w:rsidRDefault="00B57085" w:rsidP="00B57085">
      <w:pPr>
        <w:pStyle w:val="Nadpis2"/>
        <w:rPr>
          <w:rFonts w:eastAsiaTheme="minorHAnsi"/>
          <w:lang w:eastAsia="en-US"/>
        </w:rPr>
      </w:pPr>
      <w:bookmarkStart w:id="240" w:name="_Toc170307542"/>
      <w:r w:rsidRPr="00070BB1">
        <w:rPr>
          <w:rFonts w:eastAsiaTheme="minorHAnsi"/>
          <w:lang w:eastAsia="en-US"/>
        </w:rPr>
        <w:t>7.</w:t>
      </w:r>
      <w:r>
        <w:rPr>
          <w:rFonts w:eastAsiaTheme="minorHAnsi"/>
          <w:lang w:eastAsia="en-US"/>
        </w:rPr>
        <w:t>4</w:t>
      </w:r>
      <w:r w:rsidRPr="00070BB1">
        <w:t> </w:t>
      </w:r>
      <w:r w:rsidRPr="00070BB1">
        <w:rPr>
          <w:rFonts w:eastAsiaTheme="minorHAnsi"/>
          <w:lang w:eastAsia="en-US"/>
        </w:rPr>
        <w:t>Rádiový FM systém</w:t>
      </w:r>
      <w:bookmarkEnd w:id="240"/>
    </w:p>
    <w:p w14:paraId="12ECAC3F" w14:textId="77777777" w:rsidR="00B57085" w:rsidRPr="00070BB1" w:rsidRDefault="00B57085" w:rsidP="009C5CFE">
      <w:pPr>
        <w:pStyle w:val="Textnormy"/>
        <w:spacing w:after="100"/>
        <w:rPr>
          <w:rFonts w:eastAsiaTheme="minorHAnsi"/>
          <w:lang w:eastAsia="en-US"/>
        </w:rPr>
      </w:pPr>
      <w:r w:rsidRPr="00B57085">
        <w:rPr>
          <w:rFonts w:eastAsiaTheme="minorHAnsi"/>
          <w:spacing w:val="-2"/>
          <w:lang w:eastAsia="en-US"/>
        </w:rPr>
        <w:t xml:space="preserve">Jedná se o osobní kompenzační pomůcku. Rádiový FM systém 2,4 GHz vysílá rádiový zvukový signál a je využíván </w:t>
      </w:r>
      <w:r w:rsidRPr="00B57085">
        <w:rPr>
          <w:rFonts w:eastAsiaTheme="minorHAnsi"/>
          <w:lang w:eastAsia="en-US"/>
        </w:rPr>
        <w:t xml:space="preserve">v učebnách. Přednášející má malý </w:t>
      </w:r>
      <w:proofErr w:type="spellStart"/>
      <w:r w:rsidRPr="00B57085">
        <w:rPr>
          <w:rFonts w:eastAsiaTheme="minorHAnsi"/>
          <w:lang w:eastAsia="en-US"/>
        </w:rPr>
        <w:t>klopový</w:t>
      </w:r>
      <w:proofErr w:type="spellEnd"/>
      <w:r w:rsidRPr="00B57085">
        <w:rPr>
          <w:rFonts w:eastAsiaTheme="minorHAnsi"/>
          <w:lang w:eastAsia="en-US"/>
        </w:rPr>
        <w:t xml:space="preserve"> nebo náhlavní mikrofon připojený na vysílač. Posluchači mají přijímač </w:t>
      </w:r>
      <w:r w:rsidRPr="00B57085">
        <w:rPr>
          <w:rFonts w:eastAsiaTheme="minorHAnsi"/>
          <w:spacing w:val="-4"/>
          <w:lang w:eastAsia="en-US"/>
        </w:rPr>
        <w:t>přepnutý na požadovaný frekvenční kanál. Přijímačem je krabička s drátem okolo krku. Z krabičky je elektromagnetický</w:t>
      </w:r>
      <w:r w:rsidRPr="00070BB1">
        <w:rPr>
          <w:rFonts w:eastAsiaTheme="minorHAnsi"/>
          <w:lang w:eastAsia="en-US"/>
        </w:rPr>
        <w:t xml:space="preserve"> </w:t>
      </w:r>
      <w:r w:rsidRPr="00070BB1">
        <w:rPr>
          <w:rFonts w:eastAsiaTheme="minorHAnsi"/>
          <w:lang w:eastAsia="en-US"/>
        </w:rPr>
        <w:lastRenderedPageBreak/>
        <w:t>signál přijatý kabelem okolo krku přenášen do sluchadla nebo kochleárního implantátu. Takto je signál šířen do větších vzdáleností.</w:t>
      </w:r>
    </w:p>
    <w:p w14:paraId="1C98B39F" w14:textId="77777777" w:rsidR="00B57085" w:rsidRPr="00070BB1" w:rsidRDefault="00B57085" w:rsidP="009C5CFE">
      <w:pPr>
        <w:pStyle w:val="Textnormy"/>
        <w:spacing w:after="100"/>
        <w:rPr>
          <w:rFonts w:eastAsiaTheme="minorHAnsi"/>
          <w:lang w:eastAsia="en-US"/>
        </w:rPr>
      </w:pPr>
      <w:r w:rsidRPr="00070BB1">
        <w:rPr>
          <w:rFonts w:eastAsiaTheme="minorHAnsi"/>
          <w:lang w:eastAsia="en-US"/>
        </w:rPr>
        <w:t>Nevýhodou rádiového FM systému je, že signál prostupuje stěnovými konstrukcemi a</w:t>
      </w:r>
      <w:r>
        <w:rPr>
          <w:rFonts w:eastAsiaTheme="minorHAnsi"/>
          <w:lang w:eastAsia="en-US"/>
        </w:rPr>
        <w:t> </w:t>
      </w:r>
      <w:r w:rsidRPr="00070BB1">
        <w:rPr>
          <w:rFonts w:eastAsiaTheme="minorHAnsi"/>
          <w:lang w:eastAsia="en-US"/>
        </w:rPr>
        <w:t>může ovlivnit výuku např. ve vedlejší učebně. Proto je nutné v</w:t>
      </w:r>
      <w:r>
        <w:rPr>
          <w:rFonts w:eastAsiaTheme="minorHAnsi"/>
          <w:lang w:eastAsia="en-US"/>
        </w:rPr>
        <w:t> </w:t>
      </w:r>
      <w:r w:rsidRPr="00070BB1">
        <w:rPr>
          <w:rFonts w:eastAsiaTheme="minorHAnsi"/>
          <w:lang w:eastAsia="en-US"/>
        </w:rPr>
        <w:t>jednotlivých třídách nebo jiných místnostech, kde je tento přenos využíván, naladit systém na neobsazený frekvenční kanál.</w:t>
      </w:r>
    </w:p>
    <w:p w14:paraId="292FA039" w14:textId="77777777" w:rsidR="00B57085" w:rsidRPr="00070BB1" w:rsidRDefault="00B57085" w:rsidP="009C5CFE">
      <w:pPr>
        <w:pStyle w:val="Textnormy"/>
        <w:spacing w:after="100"/>
        <w:rPr>
          <w:rFonts w:eastAsiaTheme="minorHAnsi"/>
          <w:lang w:eastAsia="en-US"/>
        </w:rPr>
      </w:pPr>
      <w:r w:rsidRPr="00070BB1">
        <w:rPr>
          <w:rFonts w:eastAsiaTheme="minorHAnsi"/>
          <w:lang w:eastAsia="en-US"/>
        </w:rPr>
        <w:t>FM systém je možné také použít pro komunikaci mezi dvěma osobami, v</w:t>
      </w:r>
      <w:r>
        <w:rPr>
          <w:rFonts w:eastAsiaTheme="minorHAnsi"/>
          <w:lang w:eastAsia="en-US"/>
        </w:rPr>
        <w:t> </w:t>
      </w:r>
      <w:r w:rsidRPr="00070BB1">
        <w:rPr>
          <w:rFonts w:eastAsiaTheme="minorHAnsi"/>
          <w:lang w:eastAsia="en-US"/>
        </w:rPr>
        <w:t>prostorech, kde je větší rušivý hluk.</w:t>
      </w:r>
    </w:p>
    <w:p w14:paraId="2D31811F" w14:textId="77777777" w:rsidR="00C77614" w:rsidRPr="00070BB1" w:rsidRDefault="00C77614" w:rsidP="00C77614">
      <w:pPr>
        <w:pStyle w:val="Nadpis1"/>
        <w:rPr>
          <w:rFonts w:eastAsiaTheme="minorHAnsi"/>
          <w:lang w:eastAsia="en-US"/>
        </w:rPr>
      </w:pPr>
      <w:bookmarkStart w:id="241" w:name="_Toc170307544"/>
      <w:r w:rsidRPr="00070BB1">
        <w:rPr>
          <w:rFonts w:eastAsiaTheme="minorHAnsi"/>
          <w:lang w:eastAsia="en-US"/>
        </w:rPr>
        <w:t>8</w:t>
      </w:r>
      <w:r w:rsidRPr="00070BB1">
        <w:t> </w:t>
      </w:r>
      <w:r w:rsidRPr="00070BB1">
        <w:rPr>
          <w:rFonts w:eastAsiaTheme="minorHAnsi"/>
          <w:lang w:eastAsia="en-US"/>
        </w:rPr>
        <w:t>Veřejná prostranství</w:t>
      </w:r>
      <w:bookmarkEnd w:id="241"/>
    </w:p>
    <w:p w14:paraId="5F334A0B" w14:textId="77777777" w:rsidR="00C77614" w:rsidRPr="00070BB1" w:rsidRDefault="00C77614" w:rsidP="009C5CFE">
      <w:pPr>
        <w:pStyle w:val="Nadpis2"/>
        <w:spacing w:before="220" w:after="100"/>
        <w:rPr>
          <w:rFonts w:eastAsiaTheme="minorHAnsi"/>
          <w:lang w:eastAsia="en-US"/>
        </w:rPr>
      </w:pPr>
      <w:bookmarkStart w:id="242" w:name="_Toc170307545"/>
      <w:r w:rsidRPr="00070BB1">
        <w:rPr>
          <w:rFonts w:eastAsiaTheme="minorHAnsi"/>
          <w:lang w:eastAsia="en-US"/>
        </w:rPr>
        <w:t>8.1</w:t>
      </w:r>
      <w:r w:rsidRPr="00070BB1">
        <w:t> </w:t>
      </w:r>
      <w:r w:rsidRPr="00070BB1">
        <w:rPr>
          <w:rFonts w:eastAsiaTheme="minorHAnsi"/>
          <w:lang w:eastAsia="en-US"/>
        </w:rPr>
        <w:t>Přístupné trasy území</w:t>
      </w:r>
      <w:bookmarkEnd w:id="242"/>
    </w:p>
    <w:p w14:paraId="4DAC6249" w14:textId="7FFFAB0B" w:rsidR="00C77614" w:rsidRPr="00070BB1" w:rsidRDefault="00C77614" w:rsidP="009C5CFE">
      <w:pPr>
        <w:pStyle w:val="Textnormy"/>
        <w:spacing w:before="220" w:after="100"/>
      </w:pPr>
      <w:r w:rsidRPr="00070BB1">
        <w:rPr>
          <w:b/>
          <w:bCs/>
        </w:rPr>
        <w:t>8.1.1</w:t>
      </w:r>
      <w:r w:rsidRPr="00070BB1">
        <w:t> </w:t>
      </w:r>
      <w:r w:rsidR="004E61B7">
        <w:t>Komunikace pro pěší, c</w:t>
      </w:r>
      <w:r w:rsidRPr="00070BB1">
        <w:t>hodníky, nástupiště veřejné dopravy, úrovňové</w:t>
      </w:r>
      <w:r w:rsidR="004F5EDF" w:rsidRPr="00070BB1">
        <w:t xml:space="preserve"> i</w:t>
      </w:r>
      <w:r w:rsidR="004F5EDF">
        <w:t> </w:t>
      </w:r>
      <w:r w:rsidRPr="00070BB1">
        <w:t>mimoúrovňové přechody musí</w:t>
      </w:r>
      <w:r w:rsidR="004F5EDF" w:rsidRPr="00070BB1">
        <w:t xml:space="preserve"> </w:t>
      </w:r>
      <w:r w:rsidR="004F5EDF" w:rsidRPr="004E61B7">
        <w:rPr>
          <w:spacing w:val="-2"/>
        </w:rPr>
        <w:t>v </w:t>
      </w:r>
      <w:r w:rsidRPr="004E61B7">
        <w:rPr>
          <w:spacing w:val="-2"/>
        </w:rPr>
        <w:t>zastavěném území splňovat požadavky na přístupnost</w:t>
      </w:r>
      <w:r w:rsidR="004F5EDF" w:rsidRPr="004E61B7">
        <w:rPr>
          <w:spacing w:val="-2"/>
        </w:rPr>
        <w:t xml:space="preserve"> s </w:t>
      </w:r>
      <w:r w:rsidRPr="004E61B7">
        <w:rPr>
          <w:spacing w:val="-2"/>
        </w:rPr>
        <w:t>vytvořením podmínek pro samostatné</w:t>
      </w:r>
      <w:r w:rsidR="004F5EDF" w:rsidRPr="004E61B7">
        <w:rPr>
          <w:spacing w:val="-2"/>
        </w:rPr>
        <w:t xml:space="preserve"> a </w:t>
      </w:r>
      <w:r w:rsidRPr="004E61B7">
        <w:rPr>
          <w:spacing w:val="-2"/>
        </w:rPr>
        <w:t>bezpečné vy</w:t>
      </w:r>
      <w:r w:rsidRPr="00070BB1">
        <w:t>užití osobami</w:t>
      </w:r>
      <w:r w:rsidR="004F5EDF" w:rsidRPr="00070BB1">
        <w:t xml:space="preserve"> s</w:t>
      </w:r>
      <w:r w:rsidR="004F5EDF">
        <w:t> </w:t>
      </w:r>
      <w:r w:rsidRPr="00070BB1">
        <w:t>omezenou schopností pohybu nebo orientace. </w:t>
      </w:r>
    </w:p>
    <w:p w14:paraId="69435FA3" w14:textId="7FA88955" w:rsidR="00C77614" w:rsidRPr="00070BB1" w:rsidRDefault="00C77614" w:rsidP="009C5CFE">
      <w:pPr>
        <w:pStyle w:val="Textnormy"/>
        <w:spacing w:after="100"/>
      </w:pPr>
      <w:r w:rsidRPr="00070BB1">
        <w:t>V zastaviteln</w:t>
      </w:r>
      <w:r w:rsidR="00CD4367">
        <w:t>ých</w:t>
      </w:r>
      <w:r w:rsidRPr="00070BB1">
        <w:t xml:space="preserve"> </w:t>
      </w:r>
      <w:r w:rsidR="00CD4367">
        <w:t>plochách</w:t>
      </w:r>
      <w:r w:rsidRPr="00070BB1">
        <w:t>, kde se předpokládá výstavba</w:t>
      </w:r>
      <w:r w:rsidR="004F5EDF" w:rsidRPr="00070BB1">
        <w:t xml:space="preserve"> v</w:t>
      </w:r>
      <w:r w:rsidR="004F5EDF">
        <w:t> </w:t>
      </w:r>
      <w:r w:rsidRPr="00070BB1">
        <w:t>krátkodobém horizontu, se</w:t>
      </w:r>
      <w:r w:rsidR="004F5EDF" w:rsidRPr="00070BB1">
        <w:t xml:space="preserve"> k</w:t>
      </w:r>
      <w:r w:rsidR="004F5EDF">
        <w:t> </w:t>
      </w:r>
      <w:r w:rsidRPr="00070BB1">
        <w:t>návrhu přistupuje stejně jako</w:t>
      </w:r>
      <w:r w:rsidR="004F5EDF" w:rsidRPr="00070BB1">
        <w:t xml:space="preserve"> </w:t>
      </w:r>
      <w:r w:rsidR="004F5EDF" w:rsidRPr="007416FF">
        <w:rPr>
          <w:spacing w:val="-2"/>
        </w:rPr>
        <w:t>v </w:t>
      </w:r>
      <w:r w:rsidRPr="007416FF">
        <w:rPr>
          <w:spacing w:val="-2"/>
        </w:rPr>
        <w:t>území zastavěném.</w:t>
      </w:r>
      <w:r w:rsidR="004F5EDF" w:rsidRPr="007416FF">
        <w:rPr>
          <w:spacing w:val="-2"/>
        </w:rPr>
        <w:t xml:space="preserve"> V </w:t>
      </w:r>
      <w:r w:rsidRPr="007416FF">
        <w:rPr>
          <w:spacing w:val="-2"/>
        </w:rPr>
        <w:t>zastaviteln</w:t>
      </w:r>
      <w:r w:rsidR="00CD4367">
        <w:rPr>
          <w:spacing w:val="-2"/>
        </w:rPr>
        <w:t>ých</w:t>
      </w:r>
      <w:r w:rsidRPr="007416FF">
        <w:rPr>
          <w:spacing w:val="-2"/>
        </w:rPr>
        <w:t xml:space="preserve"> </w:t>
      </w:r>
      <w:r w:rsidR="00CD4367">
        <w:rPr>
          <w:spacing w:val="-2"/>
        </w:rPr>
        <w:t>plochách</w:t>
      </w:r>
      <w:r w:rsidRPr="007416FF">
        <w:rPr>
          <w:spacing w:val="-2"/>
        </w:rPr>
        <w:t xml:space="preserve"> se středně</w:t>
      </w:r>
      <w:r w:rsidR="004F5EDF" w:rsidRPr="007416FF">
        <w:rPr>
          <w:spacing w:val="-2"/>
        </w:rPr>
        <w:t xml:space="preserve"> a </w:t>
      </w:r>
      <w:r w:rsidRPr="007416FF">
        <w:rPr>
          <w:spacing w:val="-2"/>
        </w:rPr>
        <w:t xml:space="preserve">dlouhodobým výhledem výstavby se přístupnost </w:t>
      </w:r>
      <w:r w:rsidR="007416FF" w:rsidRPr="007416FF">
        <w:rPr>
          <w:spacing w:val="-2"/>
        </w:rPr>
        <w:t>ko</w:t>
      </w:r>
      <w:r w:rsidR="007416FF">
        <w:t>munikací</w:t>
      </w:r>
      <w:r w:rsidRPr="00070BB1">
        <w:t xml:space="preserve"> pro pěší navrhuje podle místních podmínek.</w:t>
      </w:r>
    </w:p>
    <w:p w14:paraId="58B8D73D" w14:textId="79EEA2C8" w:rsidR="00C77614" w:rsidRDefault="00C77614" w:rsidP="009C5CFE">
      <w:pPr>
        <w:pStyle w:val="Textnormy"/>
        <w:spacing w:after="100"/>
      </w:pPr>
      <w:r w:rsidRPr="00070BB1">
        <w:t>Bezbariérové úpravy se nemusí provádět</w:t>
      </w:r>
      <w:r w:rsidR="004F5EDF" w:rsidRPr="00070BB1">
        <w:t xml:space="preserve"> v</w:t>
      </w:r>
      <w:r w:rsidR="004F5EDF">
        <w:t> </w:t>
      </w:r>
      <w:r w:rsidRPr="00070BB1">
        <w:t>rámci průmyslových nebo skladových areálů,</w:t>
      </w:r>
      <w:r w:rsidR="004F5EDF" w:rsidRPr="00070BB1">
        <w:t xml:space="preserve"> s</w:t>
      </w:r>
      <w:r w:rsidR="004F5EDF">
        <w:t> </w:t>
      </w:r>
      <w:r w:rsidRPr="00070BB1">
        <w:t>výjimkou přístupu do prostor určených pro veřejnost.</w:t>
      </w:r>
    </w:p>
    <w:p w14:paraId="25B0C8CA" w14:textId="513B1F53" w:rsidR="00CD4367" w:rsidRPr="00070BB1" w:rsidRDefault="00CD4367" w:rsidP="009C5CFE">
      <w:pPr>
        <w:pStyle w:val="Textnormy"/>
        <w:spacing w:after="100"/>
      </w:pPr>
      <w:r w:rsidRPr="00070BB1">
        <w:t>Bezbariérové úpravy se</w:t>
      </w:r>
      <w:r>
        <w:t xml:space="preserve"> provádí v nezastavěném území na zastávkách, parkovištích, čerpacích stanicích pohonných hmot a odpočívkách. Hmatové úpravy se zde zpravidla neprovádějí.</w:t>
      </w:r>
    </w:p>
    <w:p w14:paraId="462635FF" w14:textId="3005AE6C" w:rsidR="00C77614" w:rsidRPr="00070BB1" w:rsidRDefault="00C77614" w:rsidP="009C5CFE">
      <w:pPr>
        <w:pStyle w:val="Textnormy"/>
        <w:spacing w:before="220" w:after="100"/>
      </w:pPr>
      <w:r w:rsidRPr="00070BB1">
        <w:rPr>
          <w:b/>
          <w:bCs/>
        </w:rPr>
        <w:t>8.1.2</w:t>
      </w:r>
      <w:r w:rsidRPr="00070BB1">
        <w:t> </w:t>
      </w:r>
      <w:r w:rsidRPr="00070BB1">
        <w:t xml:space="preserve">Podmínka přístupnosti se má za splněnou, pokud mezi dvěma místy je alespoň jedna </w:t>
      </w:r>
      <w:r w:rsidR="009C5CFE">
        <w:t xml:space="preserve">délkově přiměřená </w:t>
      </w:r>
      <w:r w:rsidRPr="00070BB1">
        <w:t>trasa, která splňuje požadavky této normy.</w:t>
      </w:r>
    </w:p>
    <w:p w14:paraId="42F2549F" w14:textId="514A7012" w:rsidR="00C77614" w:rsidRPr="00070BB1" w:rsidRDefault="00C77614" w:rsidP="009C5CFE">
      <w:pPr>
        <w:pStyle w:val="Textnormy"/>
        <w:spacing w:before="220" w:after="100"/>
      </w:pPr>
      <w:r w:rsidRPr="00070BB1">
        <w:rPr>
          <w:b/>
          <w:bCs/>
        </w:rPr>
        <w:t>8.1.3</w:t>
      </w:r>
      <w:r w:rsidRPr="00070BB1">
        <w:t> </w:t>
      </w:r>
      <w:r w:rsidRPr="00070BB1">
        <w:t>U změn dokončených staveb,</w:t>
      </w:r>
      <w:r w:rsidR="004F5EDF" w:rsidRPr="00070BB1">
        <w:t xml:space="preserve"> u</w:t>
      </w:r>
      <w:r w:rsidR="004F5EDF">
        <w:t> </w:t>
      </w:r>
      <w:r w:rsidRPr="00070BB1">
        <w:t>staveb</w:t>
      </w:r>
      <w:r w:rsidR="004F5EDF" w:rsidRPr="00070BB1">
        <w:t xml:space="preserve"> v</w:t>
      </w:r>
      <w:r w:rsidR="004F5EDF">
        <w:t> </w:t>
      </w:r>
      <w:r w:rsidRPr="00070BB1">
        <w:t>rámci stávajícího uličního prostoru</w:t>
      </w:r>
      <w:r w:rsidR="004F5EDF" w:rsidRPr="00070BB1">
        <w:t xml:space="preserve"> a</w:t>
      </w:r>
      <w:r w:rsidR="004F5EDF">
        <w:t> </w:t>
      </w:r>
      <w:r w:rsidRPr="00070BB1">
        <w:t>ve stísněných podmínkách se vychází</w:t>
      </w:r>
      <w:r w:rsidR="004F5EDF" w:rsidRPr="00070BB1">
        <w:t xml:space="preserve"> z</w:t>
      </w:r>
      <w:r w:rsidR="004F5EDF">
        <w:t> </w:t>
      </w:r>
      <w:r w:rsidRPr="00070BB1">
        <w:t>možností stávajícího stavu. </w:t>
      </w:r>
    </w:p>
    <w:p w14:paraId="65A5418F" w14:textId="08735FBF" w:rsidR="00C77614" w:rsidRPr="009C5CFE" w:rsidRDefault="00C77614" w:rsidP="009C5CFE">
      <w:pPr>
        <w:pStyle w:val="Textnormy"/>
        <w:spacing w:before="220" w:after="100"/>
        <w:rPr>
          <w:spacing w:val="-2"/>
        </w:rPr>
      </w:pPr>
      <w:r w:rsidRPr="00070BB1">
        <w:rPr>
          <w:b/>
          <w:bCs/>
        </w:rPr>
        <w:t>8.1.4</w:t>
      </w:r>
      <w:r w:rsidRPr="00070BB1">
        <w:t> </w:t>
      </w:r>
      <w:r w:rsidRPr="00070BB1">
        <w:t>Stavba se považuje za bezbariérovou, pokud</w:t>
      </w:r>
      <w:r w:rsidR="004F5EDF" w:rsidRPr="00070BB1">
        <w:t xml:space="preserve"> v</w:t>
      </w:r>
      <w:r w:rsidR="004F5EDF">
        <w:t> </w:t>
      </w:r>
      <w:r w:rsidRPr="00070BB1">
        <w:t xml:space="preserve">odůvodněných případech využívá výjimková ustanovení, </w:t>
      </w:r>
      <w:r w:rsidRPr="009C5CFE">
        <w:rPr>
          <w:spacing w:val="-2"/>
        </w:rPr>
        <w:t>přičemž podélný sklon je nejvýše 12,5 %, příčný sklon nejvýše 4,0</w:t>
      </w:r>
      <w:r w:rsidR="004F5EDF" w:rsidRPr="009C5CFE">
        <w:rPr>
          <w:spacing w:val="-2"/>
        </w:rPr>
        <w:t xml:space="preserve"> % </w:t>
      </w:r>
      <w:r w:rsidRPr="009C5CFE">
        <w:rPr>
          <w:spacing w:val="-2"/>
        </w:rPr>
        <w:t>a průchozí prostor má šířku alespoň 900 mm.</w:t>
      </w:r>
    </w:p>
    <w:p w14:paraId="0FD0F713" w14:textId="77777777" w:rsidR="00C77614" w:rsidRPr="00070BB1" w:rsidRDefault="00C77614" w:rsidP="009C5CFE">
      <w:pPr>
        <w:pStyle w:val="Nadpis2"/>
        <w:spacing w:before="220" w:after="100"/>
        <w:rPr>
          <w:rFonts w:eastAsiaTheme="minorHAnsi"/>
          <w:lang w:eastAsia="en-US"/>
        </w:rPr>
      </w:pPr>
      <w:bookmarkStart w:id="243" w:name="_Toc170307546"/>
      <w:r w:rsidRPr="00070BB1">
        <w:rPr>
          <w:rFonts w:eastAsiaTheme="minorHAnsi"/>
          <w:lang w:eastAsia="en-US"/>
        </w:rPr>
        <w:t>8.2</w:t>
      </w:r>
      <w:r w:rsidRPr="00070BB1">
        <w:t> </w:t>
      </w:r>
      <w:r w:rsidRPr="00070BB1">
        <w:rPr>
          <w:rFonts w:eastAsiaTheme="minorHAnsi"/>
          <w:lang w:eastAsia="en-US"/>
        </w:rPr>
        <w:t>Komunikace pro pěší</w:t>
      </w:r>
      <w:bookmarkEnd w:id="243"/>
    </w:p>
    <w:p w14:paraId="5EA34B7F" w14:textId="65014511" w:rsidR="00C77614" w:rsidRPr="00070BB1" w:rsidRDefault="00C77614" w:rsidP="009C5CFE">
      <w:pPr>
        <w:pStyle w:val="Textnormy"/>
        <w:spacing w:before="220" w:after="100"/>
      </w:pPr>
      <w:r w:rsidRPr="00070BB1">
        <w:rPr>
          <w:b/>
          <w:bCs/>
        </w:rPr>
        <w:t>8.2.1</w:t>
      </w:r>
      <w:r w:rsidRPr="00070BB1">
        <w:t> </w:t>
      </w:r>
      <w:r w:rsidRPr="00070BB1">
        <w:t>Průchozí prostor komunikace pro pěší je nejméně 1</w:t>
      </w:r>
      <w:r w:rsidR="009C5CFE">
        <w:t> </w:t>
      </w:r>
      <w:r w:rsidRPr="00070BB1">
        <w:t>500 mm,</w:t>
      </w:r>
      <w:r w:rsidR="004F5EDF" w:rsidRPr="00070BB1">
        <w:t xml:space="preserve"> u</w:t>
      </w:r>
      <w:r w:rsidR="004F5EDF">
        <w:t> </w:t>
      </w:r>
      <w:r w:rsidRPr="00070BB1">
        <w:t>změn dokončených staveb, staveb</w:t>
      </w:r>
      <w:r w:rsidR="004F5EDF" w:rsidRPr="00070BB1">
        <w:t xml:space="preserve"> v</w:t>
      </w:r>
      <w:r w:rsidR="004F5EDF">
        <w:t> </w:t>
      </w:r>
      <w:r w:rsidRPr="00070BB1">
        <w:t>rámci stávajícího uličního prostoru</w:t>
      </w:r>
      <w:r w:rsidR="004F5EDF" w:rsidRPr="00070BB1">
        <w:t xml:space="preserve"> a</w:t>
      </w:r>
      <w:r w:rsidR="004F5EDF">
        <w:t> </w:t>
      </w:r>
      <w:r w:rsidRPr="00070BB1">
        <w:t>ve stísněných poměrech, lze tuto hodnotu lokálně snížit až na 900 mm (např. kolem stávající budovy, sjezdu, hranice pozemku).</w:t>
      </w:r>
    </w:p>
    <w:p w14:paraId="39943ECC" w14:textId="4C980B96" w:rsidR="00C77614" w:rsidRPr="00070BB1" w:rsidRDefault="00C77614" w:rsidP="009C5CFE">
      <w:pPr>
        <w:pStyle w:val="Textnormy"/>
        <w:spacing w:after="100"/>
      </w:pPr>
      <w:r w:rsidRPr="00070BB1">
        <w:t>Technické vybavení</w:t>
      </w:r>
      <w:r w:rsidR="004F5EDF" w:rsidRPr="00070BB1">
        <w:t xml:space="preserve"> v</w:t>
      </w:r>
      <w:r w:rsidR="004F5EDF">
        <w:t> </w:t>
      </w:r>
      <w:r w:rsidRPr="00070BB1">
        <w:t>komunikaci pro pěší (např. sloup veřejného osvětlení, dopravní značka, sloup SSZ) lze umístit tak, že bude průchozí prostor místně zúžen až na 900 mm.</w:t>
      </w:r>
    </w:p>
    <w:p w14:paraId="0739F506" w14:textId="7469520B" w:rsidR="00C77614" w:rsidRPr="00070BB1" w:rsidRDefault="00C77614" w:rsidP="009C5CFE">
      <w:pPr>
        <w:pStyle w:val="Textnormy"/>
        <w:spacing w:after="100"/>
      </w:pPr>
      <w:r w:rsidRPr="00070BB1">
        <w:t>Ostatní překážky na komunikacích pro pěší musí být osazeny tak, aby byl zachován průchozí prostor podél přirozené vodicí linie šířky nejméně 1</w:t>
      </w:r>
      <w:r w:rsidR="009C5CFE">
        <w:t> </w:t>
      </w:r>
      <w:r w:rsidRPr="00070BB1">
        <w:t>500 mm.</w:t>
      </w:r>
      <w:r w:rsidR="004F5EDF" w:rsidRPr="00070BB1">
        <w:t xml:space="preserve"> U</w:t>
      </w:r>
      <w:r w:rsidR="004F5EDF">
        <w:t> </w:t>
      </w:r>
      <w:r w:rsidRPr="00070BB1">
        <w:t>změn dokončených staveb, staveb</w:t>
      </w:r>
      <w:r w:rsidR="004F5EDF" w:rsidRPr="00070BB1">
        <w:t xml:space="preserve"> v</w:t>
      </w:r>
      <w:r w:rsidR="004F5EDF">
        <w:t> </w:t>
      </w:r>
      <w:r w:rsidRPr="00070BB1">
        <w:t>rámci stávajícího uličního prostoru</w:t>
      </w:r>
      <w:r w:rsidR="004F5EDF" w:rsidRPr="00070BB1">
        <w:t xml:space="preserve"> a</w:t>
      </w:r>
      <w:r w:rsidR="004F5EDF">
        <w:t> </w:t>
      </w:r>
      <w:r w:rsidRPr="00070BB1">
        <w:t>ve stísněných poměrech lze</w:t>
      </w:r>
      <w:r w:rsidR="004F5EDF" w:rsidRPr="00070BB1">
        <w:t xml:space="preserve"> v</w:t>
      </w:r>
      <w:r w:rsidR="004F5EDF">
        <w:t> </w:t>
      </w:r>
      <w:r w:rsidRPr="00070BB1">
        <w:t xml:space="preserve">odůvodněných případech tuto hodnotu </w:t>
      </w:r>
      <w:r w:rsidR="009C5CFE">
        <w:t xml:space="preserve">lokálně </w:t>
      </w:r>
      <w:r w:rsidRPr="00070BB1">
        <w:t>snížit na 900 mm.</w:t>
      </w:r>
    </w:p>
    <w:p w14:paraId="5579A3A5" w14:textId="077D7034" w:rsidR="00C77614" w:rsidRPr="00070BB1" w:rsidRDefault="00C77614" w:rsidP="009C5CFE">
      <w:pPr>
        <w:pStyle w:val="Textnormy"/>
        <w:spacing w:after="100"/>
      </w:pPr>
      <w:r w:rsidRPr="00070BB1">
        <w:t>V průchozím prostoru musí být dodržena podchodná výška nejméně 2</w:t>
      </w:r>
      <w:r w:rsidR="009C5CFE">
        <w:t> </w:t>
      </w:r>
      <w:r w:rsidRPr="00070BB1">
        <w:t>200 mm.</w:t>
      </w:r>
    </w:p>
    <w:p w14:paraId="3687E12F" w14:textId="72462645" w:rsidR="00C77614" w:rsidRPr="00070BB1" w:rsidRDefault="00C77614" w:rsidP="009C5CFE">
      <w:pPr>
        <w:pStyle w:val="Textnormy"/>
        <w:spacing w:before="220" w:after="100"/>
      </w:pPr>
      <w:r w:rsidRPr="009C5CFE">
        <w:rPr>
          <w:b/>
          <w:bCs/>
          <w:spacing w:val="-3"/>
        </w:rPr>
        <w:t>8.2.2</w:t>
      </w:r>
      <w:r w:rsidRPr="009C5CFE">
        <w:rPr>
          <w:spacing w:val="-3"/>
        </w:rPr>
        <w:t> </w:t>
      </w:r>
      <w:r w:rsidRPr="009C5CFE">
        <w:rPr>
          <w:spacing w:val="-3"/>
        </w:rPr>
        <w:t>Komunikace pro pěší musí mít podélný sklon nejvýše</w:t>
      </w:r>
      <w:r w:rsidR="004F5EDF" w:rsidRPr="009C5CFE">
        <w:rPr>
          <w:spacing w:val="-3"/>
        </w:rPr>
        <w:t xml:space="preserve"> v </w:t>
      </w:r>
      <w:r w:rsidRPr="009C5CFE">
        <w:rPr>
          <w:spacing w:val="-3"/>
        </w:rPr>
        <w:t>poměru 1:12 (8,33 %)</w:t>
      </w:r>
      <w:r w:rsidR="004F5EDF" w:rsidRPr="009C5CFE">
        <w:rPr>
          <w:spacing w:val="-3"/>
        </w:rPr>
        <w:t xml:space="preserve"> a </w:t>
      </w:r>
      <w:r w:rsidRPr="009C5CFE">
        <w:rPr>
          <w:spacing w:val="-3"/>
        </w:rPr>
        <w:t>příčný sklon nejvýše</w:t>
      </w:r>
      <w:r w:rsidR="004F5EDF" w:rsidRPr="009C5CFE">
        <w:rPr>
          <w:spacing w:val="-3"/>
        </w:rPr>
        <w:t xml:space="preserve"> v </w:t>
      </w:r>
      <w:r w:rsidRPr="009C5CFE">
        <w:rPr>
          <w:spacing w:val="-3"/>
        </w:rPr>
        <w:t>poměru</w:t>
      </w:r>
      <w:r w:rsidRPr="00070BB1">
        <w:t xml:space="preserve"> 1:50 (2,0 %),</w:t>
      </w:r>
      <w:r w:rsidR="004F5EDF" w:rsidRPr="00070BB1">
        <w:t xml:space="preserve"> u</w:t>
      </w:r>
      <w:r w:rsidR="004F5EDF">
        <w:t> </w:t>
      </w:r>
      <w:r w:rsidRPr="00070BB1">
        <w:t>mostních objektů nejvýše</w:t>
      </w:r>
      <w:r w:rsidR="004F5EDF" w:rsidRPr="00070BB1">
        <w:t xml:space="preserve"> v</w:t>
      </w:r>
      <w:r w:rsidR="004F5EDF">
        <w:t> </w:t>
      </w:r>
      <w:r w:rsidRPr="00070BB1">
        <w:t>poměru 1:40 (2,5 %). Na úsecích</w:t>
      </w:r>
      <w:r w:rsidR="004F5EDF" w:rsidRPr="00070BB1">
        <w:t xml:space="preserve"> s</w:t>
      </w:r>
      <w:r w:rsidR="004F5EDF">
        <w:t> </w:t>
      </w:r>
      <w:r w:rsidRPr="00070BB1">
        <w:t>podélným sklonem větším než 1:20 (5,0 %)</w:t>
      </w:r>
      <w:r w:rsidR="004F5EDF" w:rsidRPr="00070BB1">
        <w:t xml:space="preserve"> a</w:t>
      </w:r>
      <w:r w:rsidR="004F5EDF">
        <w:t> </w:t>
      </w:r>
      <w:r w:rsidRPr="00070BB1">
        <w:t>delších než 200 m, musí být zřízena odpočívadla</w:t>
      </w:r>
      <w:r w:rsidR="004F5EDF" w:rsidRPr="00070BB1">
        <w:t xml:space="preserve"> o</w:t>
      </w:r>
      <w:r w:rsidR="004F5EDF">
        <w:t> </w:t>
      </w:r>
      <w:r w:rsidRPr="00070BB1">
        <w:t>délce nejméně 1</w:t>
      </w:r>
      <w:r w:rsidR="009C5CFE">
        <w:t> </w:t>
      </w:r>
      <w:r w:rsidRPr="00070BB1">
        <w:t>500 mm. Jejich sklon smí být pouze</w:t>
      </w:r>
      <w:r w:rsidR="004F5EDF" w:rsidRPr="00070BB1">
        <w:t xml:space="preserve"> v</w:t>
      </w:r>
      <w:r w:rsidR="004F5EDF">
        <w:t> </w:t>
      </w:r>
      <w:r w:rsidRPr="00070BB1">
        <w:t>jednom směru</w:t>
      </w:r>
      <w:r w:rsidR="004F5EDF" w:rsidRPr="00070BB1">
        <w:t xml:space="preserve"> a</w:t>
      </w:r>
      <w:r w:rsidR="004F5EDF">
        <w:t> </w:t>
      </w:r>
      <w:r w:rsidRPr="00070BB1">
        <w:t>nejvýše</w:t>
      </w:r>
      <w:r w:rsidR="004F5EDF" w:rsidRPr="00070BB1">
        <w:t xml:space="preserve"> v</w:t>
      </w:r>
      <w:r w:rsidR="004F5EDF">
        <w:t> </w:t>
      </w:r>
      <w:r w:rsidRPr="00070BB1">
        <w:t>poměru 1:50 (2,0 %).</w:t>
      </w:r>
    </w:p>
    <w:p w14:paraId="15D6A5AA" w14:textId="2AA315FA" w:rsidR="00C77614" w:rsidRPr="00070BB1" w:rsidRDefault="00C77614" w:rsidP="009C5CFE">
      <w:pPr>
        <w:pStyle w:val="Textnormy"/>
        <w:spacing w:after="100"/>
      </w:pPr>
      <w:r w:rsidRPr="00070BB1">
        <w:t>Pokud to není</w:t>
      </w:r>
      <w:r w:rsidR="004F5EDF" w:rsidRPr="00070BB1">
        <w:t xml:space="preserve"> s</w:t>
      </w:r>
      <w:r w:rsidR="004F5EDF">
        <w:t> </w:t>
      </w:r>
      <w:r w:rsidRPr="00070BB1">
        <w:t>ohledem na stávající stav, členitost terénu apod. možné, lze</w:t>
      </w:r>
      <w:r w:rsidR="004F5EDF" w:rsidRPr="00070BB1">
        <w:t xml:space="preserve"> v</w:t>
      </w:r>
      <w:r w:rsidR="004F5EDF">
        <w:t> </w:t>
      </w:r>
      <w:r w:rsidRPr="00070BB1">
        <w:t>odůvodněných případech navrhnout sklony vyšší.</w:t>
      </w:r>
    </w:p>
    <w:p w14:paraId="669E1936" w14:textId="1D1C6680" w:rsidR="00C77614" w:rsidRPr="00070BB1" w:rsidRDefault="00C77614" w:rsidP="009C5CFE">
      <w:pPr>
        <w:pStyle w:val="Textnormy"/>
        <w:spacing w:before="220" w:after="100"/>
      </w:pPr>
      <w:r w:rsidRPr="00070BB1">
        <w:rPr>
          <w:b/>
          <w:bCs/>
        </w:rPr>
        <w:t>8.2.3</w:t>
      </w:r>
      <w:r w:rsidRPr="00070BB1">
        <w:t> </w:t>
      </w:r>
      <w:r w:rsidRPr="00070BB1">
        <w:t>Nad komunikacemi pro pěší mohou být</w:t>
      </w:r>
      <w:r w:rsidR="004F5EDF" w:rsidRPr="00070BB1">
        <w:t xml:space="preserve"> v</w:t>
      </w:r>
      <w:r w:rsidR="004F5EDF">
        <w:t> </w:t>
      </w:r>
      <w:r w:rsidRPr="00070BB1">
        <w:t>prostoru ve výšce 250 až 2</w:t>
      </w:r>
      <w:r w:rsidR="009C5CFE">
        <w:t xml:space="preserve"> </w:t>
      </w:r>
      <w:r w:rsidRPr="00070BB1">
        <w:t>200 mm nad povrchem umístěny pouze pevné části stavby, které vystupují</w:t>
      </w:r>
      <w:r w:rsidR="004F5EDF" w:rsidRPr="00070BB1">
        <w:t xml:space="preserve"> z</w:t>
      </w:r>
      <w:r w:rsidR="004F5EDF">
        <w:t> </w:t>
      </w:r>
      <w:r w:rsidRPr="00070BB1">
        <w:t>obrysu stěn nejvíce 100 mm.</w:t>
      </w:r>
      <w:r w:rsidR="004F5EDF" w:rsidRPr="00070BB1">
        <w:t xml:space="preserve"> U</w:t>
      </w:r>
      <w:r w:rsidR="004F5EDF">
        <w:t> </w:t>
      </w:r>
      <w:r w:rsidRPr="00070BB1">
        <w:t>technického vybavení staveb délky do 400 mm, měřeno souběžně se stěnou stavby, lze tuto hodnotu zvýšit na 300 mm.</w:t>
      </w:r>
    </w:p>
    <w:p w14:paraId="5A3A1E22" w14:textId="0FBA508B" w:rsidR="00C77614" w:rsidRPr="00070BB1" w:rsidRDefault="00C77614" w:rsidP="009C5CFE">
      <w:pPr>
        <w:pStyle w:val="Textnormy"/>
        <w:spacing w:before="220" w:after="100"/>
      </w:pPr>
      <w:r w:rsidRPr="00070BB1">
        <w:rPr>
          <w:b/>
          <w:bCs/>
        </w:rPr>
        <w:t>8.2.4</w:t>
      </w:r>
      <w:r w:rsidRPr="00070BB1">
        <w:t> </w:t>
      </w:r>
      <w:r w:rsidRPr="00070BB1">
        <w:t>Snížený obrubník</w:t>
      </w:r>
      <w:r w:rsidR="004F5EDF" w:rsidRPr="00070BB1">
        <w:t xml:space="preserve"> s</w:t>
      </w:r>
      <w:r w:rsidR="004F5EDF">
        <w:t> </w:t>
      </w:r>
      <w:r w:rsidRPr="00070BB1">
        <w:t>výškou menší než 80 mm nad pojížděným pásem nebo pokud je</w:t>
      </w:r>
      <w:r w:rsidR="004F5EDF" w:rsidRPr="00070BB1">
        <w:t xml:space="preserve"> s</w:t>
      </w:r>
      <w:r w:rsidR="004F5EDF">
        <w:t> </w:t>
      </w:r>
      <w:r w:rsidRPr="00070BB1">
        <w:t>příčným sklonem menším než 1:3 (33,3 %) musí být opatřen varovným pásem.</w:t>
      </w:r>
    </w:p>
    <w:p w14:paraId="02A2DF50" w14:textId="5F126E0F" w:rsidR="00C77614" w:rsidRPr="00070BB1" w:rsidRDefault="00C77614" w:rsidP="006165B1">
      <w:pPr>
        <w:pStyle w:val="Poznmka"/>
      </w:pPr>
      <w:r w:rsidRPr="00070BB1">
        <w:t>POZNÁMKA</w:t>
      </w:r>
      <w:r w:rsidR="006165B1">
        <w:t> </w:t>
      </w:r>
      <w:r w:rsidRPr="00070BB1">
        <w:t>Varovný pás lze provést podél celého náběhového obrubníku.</w:t>
      </w:r>
    </w:p>
    <w:p w14:paraId="3D5DB530" w14:textId="6C9FFFF8" w:rsidR="00C77614" w:rsidRPr="00070BB1" w:rsidRDefault="00C77614" w:rsidP="006F0946">
      <w:pPr>
        <w:pStyle w:val="Textnormy"/>
        <w:pageBreakBefore/>
      </w:pPr>
      <w:r w:rsidRPr="00070BB1">
        <w:rPr>
          <w:b/>
          <w:bCs/>
        </w:rPr>
        <w:lastRenderedPageBreak/>
        <w:t>8.2.5</w:t>
      </w:r>
      <w:r w:rsidRPr="00070BB1">
        <w:t> </w:t>
      </w:r>
      <w:r w:rsidRPr="00070BB1">
        <w:t>Na rozhraní mezi pásem pro chodce</w:t>
      </w:r>
      <w:r w:rsidR="004F5EDF" w:rsidRPr="00070BB1">
        <w:t xml:space="preserve"> a</w:t>
      </w:r>
      <w:r w:rsidR="004F5EDF">
        <w:t> </w:t>
      </w:r>
      <w:r w:rsidRPr="00070BB1">
        <w:t>pásem pro cyklisty</w:t>
      </w:r>
      <w:r w:rsidR="004F5EDF" w:rsidRPr="00070BB1">
        <w:t xml:space="preserve"> s</w:t>
      </w:r>
      <w:r w:rsidR="004F5EDF">
        <w:t> </w:t>
      </w:r>
      <w:r w:rsidRPr="00070BB1">
        <w:t>výškovým rozdílem menším než 80 mm musí být zřízen varovný pás, který je součástí bezpečnostního odstupu.</w:t>
      </w:r>
    </w:p>
    <w:p w14:paraId="4EFCC3F6" w14:textId="0795A60A" w:rsidR="00C77614" w:rsidRPr="00070BB1" w:rsidRDefault="00C77614" w:rsidP="006165B1">
      <w:pPr>
        <w:pStyle w:val="Textnormy"/>
        <w:spacing w:before="240"/>
      </w:pPr>
      <w:r w:rsidRPr="00070BB1">
        <w:rPr>
          <w:b/>
          <w:bCs/>
        </w:rPr>
        <w:t>8.2.6</w:t>
      </w:r>
      <w:r w:rsidRPr="00070BB1">
        <w:t> </w:t>
      </w:r>
      <w:r w:rsidRPr="00070BB1">
        <w:t>Podrobnosti</w:t>
      </w:r>
      <w:r w:rsidR="004F5EDF" w:rsidRPr="00070BB1">
        <w:t xml:space="preserve"> o</w:t>
      </w:r>
      <w:r w:rsidR="004F5EDF">
        <w:t> </w:t>
      </w:r>
      <w:r w:rsidRPr="00070BB1">
        <w:t>provádění hmatových úprav</w:t>
      </w:r>
      <w:r w:rsidR="004F5EDF" w:rsidRPr="00070BB1">
        <w:t xml:space="preserve"> u</w:t>
      </w:r>
      <w:r w:rsidR="004F5EDF">
        <w:t> </w:t>
      </w:r>
      <w:r w:rsidRPr="00070BB1">
        <w:t>komunikací pro pěší jsou stanoveny</w:t>
      </w:r>
      <w:r w:rsidR="004F5EDF" w:rsidRPr="00070BB1">
        <w:t xml:space="preserve"> v</w:t>
      </w:r>
      <w:r w:rsidR="004F5EDF">
        <w:t> </w:t>
      </w:r>
      <w:r w:rsidRPr="00070BB1">
        <w:t>ČSN 73 6110.</w:t>
      </w:r>
    </w:p>
    <w:p w14:paraId="51F696D2" w14:textId="5BE73224" w:rsidR="00C77614" w:rsidRPr="00070BB1" w:rsidRDefault="00C77614" w:rsidP="006165B1">
      <w:pPr>
        <w:pStyle w:val="Textnormy"/>
        <w:spacing w:before="240"/>
      </w:pPr>
      <w:r w:rsidRPr="00070BB1">
        <w:rPr>
          <w:b/>
          <w:bCs/>
        </w:rPr>
        <w:t>8.2.7</w:t>
      </w:r>
      <w:r w:rsidRPr="00070BB1">
        <w:t> </w:t>
      </w:r>
      <w:r w:rsidRPr="00070BB1">
        <w:t>Výjezdy</w:t>
      </w:r>
      <w:r w:rsidR="004F5EDF" w:rsidRPr="00070BB1">
        <w:t xml:space="preserve"> z</w:t>
      </w:r>
      <w:r w:rsidR="004F5EDF">
        <w:t> </w:t>
      </w:r>
      <w:r w:rsidRPr="00070BB1">
        <w:t>požární stanice se vybavují varovnými pásy</w:t>
      </w:r>
      <w:r w:rsidR="004F5EDF" w:rsidRPr="00070BB1">
        <w:t xml:space="preserve"> a</w:t>
      </w:r>
      <w:r w:rsidR="004F5EDF">
        <w:t> </w:t>
      </w:r>
      <w:r w:rsidRPr="00070BB1">
        <w:t>akustickou signalizací pro nevidomé, popřípadě vodicí linií pro přecházení. Podrobnosti</w:t>
      </w:r>
      <w:r w:rsidR="004F5EDF" w:rsidRPr="00070BB1">
        <w:t xml:space="preserve"> o</w:t>
      </w:r>
      <w:r w:rsidR="004F5EDF">
        <w:t> </w:t>
      </w:r>
      <w:r w:rsidRPr="00070BB1">
        <w:t>provádění hmatových prvků jsou stanoveny</w:t>
      </w:r>
      <w:r w:rsidR="004F5EDF" w:rsidRPr="00070BB1">
        <w:t xml:space="preserve"> v</w:t>
      </w:r>
      <w:r w:rsidR="004F5EDF">
        <w:t> </w:t>
      </w:r>
      <w:r w:rsidRPr="00070BB1">
        <w:t xml:space="preserve">ČSN 73 5710. </w:t>
      </w:r>
    </w:p>
    <w:p w14:paraId="7C04EA0D" w14:textId="3A6CBAA7" w:rsidR="00C77614" w:rsidRPr="00070BB1" w:rsidRDefault="00C77614" w:rsidP="00C77614">
      <w:pPr>
        <w:pStyle w:val="Nadpis2"/>
      </w:pPr>
      <w:bookmarkStart w:id="244" w:name="_Toc170307547"/>
      <w:r w:rsidRPr="00070BB1">
        <w:t>8.3</w:t>
      </w:r>
      <w:r w:rsidRPr="00070BB1">
        <w:t> </w:t>
      </w:r>
      <w:r w:rsidRPr="00070BB1">
        <w:t>Příchod do staveb</w:t>
      </w:r>
      <w:bookmarkEnd w:id="244"/>
    </w:p>
    <w:p w14:paraId="37B72076" w14:textId="5CF3FD37" w:rsidR="007416FF" w:rsidRDefault="00C77614" w:rsidP="005B2E28">
      <w:pPr>
        <w:pStyle w:val="Textnormy"/>
        <w:spacing w:before="240"/>
      </w:pPr>
      <w:r w:rsidRPr="00070BB1">
        <w:rPr>
          <w:b/>
          <w:bCs/>
        </w:rPr>
        <w:t>8.3.1</w:t>
      </w:r>
      <w:r w:rsidRPr="00070BB1">
        <w:t> </w:t>
      </w:r>
      <w:r w:rsidR="007416FF" w:rsidRPr="00070BB1">
        <w:t>Příchod do stavby musí být vytýčen přirozenými nebo umělými vod</w:t>
      </w:r>
      <w:r w:rsidR="00F2183B">
        <w:t>i</w:t>
      </w:r>
      <w:r w:rsidR="007416FF" w:rsidRPr="00070BB1">
        <w:t>cími liniemi.</w:t>
      </w:r>
    </w:p>
    <w:p w14:paraId="3C0E71F4" w14:textId="1A088F69" w:rsidR="00C77614" w:rsidRPr="00070BB1" w:rsidRDefault="007416FF" w:rsidP="005B2E28">
      <w:pPr>
        <w:pStyle w:val="Textnormy"/>
        <w:spacing w:before="240"/>
      </w:pPr>
      <w:r w:rsidRPr="007416FF">
        <w:rPr>
          <w:b/>
          <w:bCs/>
          <w:spacing w:val="-3"/>
        </w:rPr>
        <w:t>8.3.2</w:t>
      </w:r>
      <w:r w:rsidRPr="007416FF">
        <w:rPr>
          <w:spacing w:val="-3"/>
        </w:rPr>
        <w:t> </w:t>
      </w:r>
      <w:r w:rsidRPr="007416FF">
        <w:rPr>
          <w:spacing w:val="-3"/>
        </w:rPr>
        <w:t xml:space="preserve">Příchod </w:t>
      </w:r>
      <w:r w:rsidR="00EF1700" w:rsidRPr="007416FF">
        <w:rPr>
          <w:spacing w:val="-3"/>
        </w:rPr>
        <w:t>z veřejného prostranství</w:t>
      </w:r>
      <w:r w:rsidR="00EF1700">
        <w:rPr>
          <w:spacing w:val="-3"/>
        </w:rPr>
        <w:t xml:space="preserve"> </w:t>
      </w:r>
      <w:r w:rsidRPr="007416FF">
        <w:rPr>
          <w:spacing w:val="-3"/>
        </w:rPr>
        <w:t xml:space="preserve">do </w:t>
      </w:r>
      <w:r w:rsidR="00B57085">
        <w:rPr>
          <w:spacing w:val="-3"/>
        </w:rPr>
        <w:t>stavby</w:t>
      </w:r>
      <w:r w:rsidRPr="007416FF">
        <w:rPr>
          <w:spacing w:val="-3"/>
        </w:rPr>
        <w:t xml:space="preserve"> </w:t>
      </w:r>
      <w:r w:rsidR="00B57085">
        <w:rPr>
          <w:spacing w:val="-3"/>
        </w:rPr>
        <w:t>občanského vybavení v částech urče</w:t>
      </w:r>
      <w:r w:rsidR="005108AA">
        <w:rPr>
          <w:spacing w:val="-3"/>
        </w:rPr>
        <w:t>ných pro veřejnost</w:t>
      </w:r>
      <w:r w:rsidRPr="007416FF">
        <w:rPr>
          <w:spacing w:val="-3"/>
        </w:rPr>
        <w:t xml:space="preserve">, do bytového domu, do </w:t>
      </w:r>
      <w:r w:rsidR="005108AA">
        <w:rPr>
          <w:spacing w:val="-3"/>
        </w:rPr>
        <w:t>stavby</w:t>
      </w:r>
      <w:r w:rsidRPr="007416FF">
        <w:rPr>
          <w:spacing w:val="-3"/>
        </w:rPr>
        <w:t xml:space="preserve"> s provozem umožňujícím za</w:t>
      </w:r>
      <w:r>
        <w:t xml:space="preserve">městnávání osob se zdravotním postižením a do </w:t>
      </w:r>
      <w:r w:rsidR="005108AA">
        <w:t>stavby</w:t>
      </w:r>
      <w:r>
        <w:t xml:space="preserve"> pro výkon práce více než 25 osob</w:t>
      </w:r>
      <w:r w:rsidR="005108AA">
        <w:t>ami</w:t>
      </w:r>
      <w:r>
        <w:t xml:space="preserve"> musí být bez schodišť a vyrovnávacích stupňů</w:t>
      </w:r>
      <w:r w:rsidR="001A6D18">
        <w:t>.</w:t>
      </w:r>
    </w:p>
    <w:p w14:paraId="11367A68" w14:textId="0DDFF60C" w:rsidR="00C77614" w:rsidRPr="00070BB1" w:rsidRDefault="00C77614" w:rsidP="005B2E28">
      <w:pPr>
        <w:pStyle w:val="Textnormy"/>
        <w:spacing w:before="240"/>
      </w:pPr>
      <w:r w:rsidRPr="001A6D18">
        <w:rPr>
          <w:b/>
          <w:bCs/>
          <w:spacing w:val="-2"/>
        </w:rPr>
        <w:t>8.3.3</w:t>
      </w:r>
      <w:r w:rsidRPr="001A6D18">
        <w:rPr>
          <w:spacing w:val="-2"/>
        </w:rPr>
        <w:t> </w:t>
      </w:r>
      <w:r w:rsidRPr="001A6D18">
        <w:rPr>
          <w:spacing w:val="-2"/>
        </w:rPr>
        <w:t>Příchod do stavby se specializovanými službami pro osoby se zrakovým postižením, stavby veřejné</w:t>
      </w:r>
      <w:r w:rsidRPr="00070BB1">
        <w:t xml:space="preserve"> správy, nemocnice, polikliniky, pošty, banky, zdravotní pojišťovny, soudu, stavby pro výchovu</w:t>
      </w:r>
      <w:r w:rsidR="004F5EDF" w:rsidRPr="00070BB1">
        <w:t xml:space="preserve"> a</w:t>
      </w:r>
      <w:r w:rsidR="004F5EDF">
        <w:t> </w:t>
      </w:r>
      <w:r w:rsidRPr="00070BB1">
        <w:t>vzdělávání</w:t>
      </w:r>
      <w:r w:rsidR="004F5EDF" w:rsidRPr="00070BB1">
        <w:t xml:space="preserve"> a</w:t>
      </w:r>
      <w:r w:rsidR="004F5EDF">
        <w:t> </w:t>
      </w:r>
      <w:r w:rsidRPr="00070BB1">
        <w:t>vysoké školy, veřejné části výpravní budovy, odbavovacího terminálu veřejné dopravy</w:t>
      </w:r>
      <w:r w:rsidR="004F5EDF" w:rsidRPr="00070BB1">
        <w:t xml:space="preserve"> a</w:t>
      </w:r>
      <w:r w:rsidR="004F5EDF">
        <w:t> </w:t>
      </w:r>
      <w:r w:rsidRPr="00070BB1">
        <w:t>stanice metra musí být zajištěn akustickým prvkem pro osoby se zrakovým postižením podle 6.2.3.2.</w:t>
      </w:r>
    </w:p>
    <w:p w14:paraId="7202964F" w14:textId="6CDADF19" w:rsidR="00C77614" w:rsidRPr="00070BB1" w:rsidRDefault="00C77614" w:rsidP="005B2E28">
      <w:pPr>
        <w:pStyle w:val="Textnormy"/>
        <w:spacing w:before="240"/>
      </w:pPr>
      <w:r w:rsidRPr="00070BB1">
        <w:rPr>
          <w:b/>
          <w:bCs/>
        </w:rPr>
        <w:t>8.3.4</w:t>
      </w:r>
      <w:r w:rsidRPr="00070BB1">
        <w:t> </w:t>
      </w:r>
      <w:r w:rsidRPr="00070BB1">
        <w:t>V případě souběžného řešení vjezdu pro automobily</w:t>
      </w:r>
      <w:r w:rsidR="004F5EDF" w:rsidRPr="00070BB1">
        <w:t xml:space="preserve"> a</w:t>
      </w:r>
      <w:r w:rsidR="004F5EDF">
        <w:t> </w:t>
      </w:r>
      <w:r w:rsidRPr="00070BB1">
        <w:t xml:space="preserve">vchodu pro chodce, musí být odděleny tyto plochy </w:t>
      </w:r>
      <w:r w:rsidR="005108AA">
        <w:t xml:space="preserve">fyzicky, </w:t>
      </w:r>
      <w:r w:rsidRPr="00070BB1">
        <w:t>výškově nebo varovným pásem.</w:t>
      </w:r>
    </w:p>
    <w:p w14:paraId="684D4D2F" w14:textId="0D8DCB20" w:rsidR="00C77614" w:rsidRPr="00070BB1" w:rsidRDefault="00C77614" w:rsidP="00C77614">
      <w:pPr>
        <w:pStyle w:val="Nadpis2"/>
        <w:rPr>
          <w:rFonts w:eastAsiaTheme="minorHAnsi"/>
          <w:lang w:eastAsia="en-US"/>
        </w:rPr>
      </w:pPr>
      <w:bookmarkStart w:id="245" w:name="_Toc170307548"/>
      <w:r w:rsidRPr="00070BB1">
        <w:rPr>
          <w:rFonts w:eastAsiaTheme="minorHAnsi"/>
          <w:lang w:eastAsia="en-US"/>
        </w:rPr>
        <w:t>8.4</w:t>
      </w:r>
      <w:r w:rsidRPr="00070BB1">
        <w:t> </w:t>
      </w:r>
      <w:r w:rsidRPr="00070BB1">
        <w:t>Přechody</w:t>
      </w:r>
      <w:r w:rsidRPr="00070BB1">
        <w:rPr>
          <w:rFonts w:eastAsiaTheme="minorHAnsi"/>
          <w:lang w:eastAsia="en-US"/>
        </w:rPr>
        <w:t xml:space="preserve"> pro chodce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místa pro přecházení</w:t>
      </w:r>
      <w:bookmarkEnd w:id="245"/>
    </w:p>
    <w:p w14:paraId="7896E0E8" w14:textId="65ACAF1C" w:rsidR="00C77614" w:rsidRPr="00070BB1" w:rsidRDefault="00C77614" w:rsidP="005B2E28">
      <w:pPr>
        <w:pStyle w:val="Textnormy"/>
        <w:spacing w:before="240"/>
      </w:pPr>
      <w:r w:rsidRPr="00070BB1">
        <w:rPr>
          <w:b/>
          <w:bCs/>
        </w:rPr>
        <w:t>8.4.1</w:t>
      </w:r>
      <w:r w:rsidRPr="00070BB1">
        <w:t> </w:t>
      </w:r>
      <w:r w:rsidRPr="00070BB1">
        <w:t>Přechody pro chodce</w:t>
      </w:r>
      <w:r w:rsidR="004F5EDF" w:rsidRPr="00070BB1">
        <w:t xml:space="preserve"> a</w:t>
      </w:r>
      <w:r w:rsidR="004F5EDF">
        <w:t> </w:t>
      </w:r>
      <w:r w:rsidRPr="00070BB1">
        <w:t>místa pro přecházení musí mít obrubník</w:t>
      </w:r>
      <w:r w:rsidR="004F5EDF" w:rsidRPr="00070BB1">
        <w:t xml:space="preserve"> s</w:t>
      </w:r>
      <w:r w:rsidR="004F5EDF">
        <w:t> </w:t>
      </w:r>
      <w:r w:rsidRPr="00070BB1">
        <w:t>výškou maximálně 20 mm. Navazující šikmé plochy komunikace pro pěší smí mít podélný sklon nejvýše</w:t>
      </w:r>
      <w:r w:rsidR="004F5EDF" w:rsidRPr="00070BB1">
        <w:t xml:space="preserve"> v</w:t>
      </w:r>
      <w:r w:rsidR="004F5EDF">
        <w:t> </w:t>
      </w:r>
      <w:r w:rsidRPr="00070BB1">
        <w:t>poměru 1:8 (12,5 %)</w:t>
      </w:r>
      <w:r w:rsidR="004F5EDF" w:rsidRPr="00070BB1">
        <w:t xml:space="preserve"> a</w:t>
      </w:r>
      <w:r w:rsidR="004F5EDF">
        <w:t> </w:t>
      </w:r>
      <w:r w:rsidRPr="00070BB1">
        <w:t>příčný sklon nejvýše</w:t>
      </w:r>
      <w:r w:rsidR="004F5EDF" w:rsidRPr="00070BB1">
        <w:t xml:space="preserve"> v</w:t>
      </w:r>
      <w:r w:rsidR="004F5EDF">
        <w:t> </w:t>
      </w:r>
      <w:r w:rsidRPr="00070BB1">
        <w:t>poměru 1:50 (2,0 %). Požadavek na příčný sklon se neaplikuje na přecházenou pozemní komunikaci.</w:t>
      </w:r>
    </w:p>
    <w:p w14:paraId="4F3F2682" w14:textId="02F51B6A" w:rsidR="00C77614" w:rsidRPr="00070BB1" w:rsidRDefault="00C77614" w:rsidP="005B2E28">
      <w:pPr>
        <w:pStyle w:val="Textnormy"/>
        <w:spacing w:before="240"/>
      </w:pPr>
      <w:r w:rsidRPr="00070BB1">
        <w:rPr>
          <w:b/>
          <w:bCs/>
        </w:rPr>
        <w:t>8.4.2</w:t>
      </w:r>
      <w:r w:rsidRPr="00070BB1">
        <w:t> </w:t>
      </w:r>
      <w:r w:rsidRPr="00070BB1">
        <w:t>Typ přechodu, šířka</w:t>
      </w:r>
      <w:r w:rsidR="004F5EDF" w:rsidRPr="00070BB1">
        <w:t xml:space="preserve"> a</w:t>
      </w:r>
      <w:r w:rsidR="004F5EDF">
        <w:t> </w:t>
      </w:r>
      <w:r w:rsidRPr="00070BB1">
        <w:t>délka přechodu pro chodce</w:t>
      </w:r>
      <w:r w:rsidR="004F5EDF" w:rsidRPr="00070BB1">
        <w:t xml:space="preserve"> a</w:t>
      </w:r>
      <w:r w:rsidR="004F5EDF">
        <w:t> </w:t>
      </w:r>
      <w:r w:rsidRPr="00070BB1">
        <w:t>místa pro přecházení jsou stanoveny</w:t>
      </w:r>
      <w:r w:rsidR="004F5EDF" w:rsidRPr="00070BB1">
        <w:t xml:space="preserve"> v</w:t>
      </w:r>
      <w:r w:rsidR="004F5EDF">
        <w:t> </w:t>
      </w:r>
      <w:r w:rsidRPr="00070BB1">
        <w:t>ČSN 73 6110.</w:t>
      </w:r>
    </w:p>
    <w:p w14:paraId="44B51760" w14:textId="5E9E921E" w:rsidR="00C77614" w:rsidRPr="00070BB1" w:rsidRDefault="00C77614" w:rsidP="005B2E28">
      <w:pPr>
        <w:pStyle w:val="Textnormy"/>
        <w:spacing w:before="240"/>
      </w:pPr>
      <w:r w:rsidRPr="00070BB1">
        <w:rPr>
          <w:b/>
          <w:bCs/>
        </w:rPr>
        <w:t>8.4.3</w:t>
      </w:r>
      <w:r w:rsidRPr="00070BB1">
        <w:t> </w:t>
      </w:r>
      <w:r w:rsidRPr="00070BB1">
        <w:t>Přechody pro chodce</w:t>
      </w:r>
      <w:r w:rsidR="004F5EDF" w:rsidRPr="00070BB1">
        <w:t xml:space="preserve"> a</w:t>
      </w:r>
      <w:r w:rsidR="004F5EDF">
        <w:t> </w:t>
      </w:r>
      <w:r w:rsidRPr="00070BB1">
        <w:t>místa pro přecházení se vybavují signálními</w:t>
      </w:r>
      <w:r w:rsidR="004F5EDF" w:rsidRPr="00070BB1">
        <w:t xml:space="preserve"> a</w:t>
      </w:r>
      <w:r w:rsidR="004F5EDF">
        <w:t> </w:t>
      </w:r>
      <w:r w:rsidRPr="00070BB1">
        <w:t>varovnými pásy, popřípadě vodicí linií pro přecházení. Pokud místo pro přecházení/přechod pro chodce není možno</w:t>
      </w:r>
      <w:r w:rsidR="004F5EDF" w:rsidRPr="00070BB1">
        <w:t xml:space="preserve"> z</w:t>
      </w:r>
      <w:r w:rsidR="004F5EDF">
        <w:t> </w:t>
      </w:r>
      <w:r w:rsidRPr="00070BB1">
        <w:t>důvodu stavebně technických nebo provozních podmínek považovat pro osoby se zrakovým postižením za bezpečné, zřizuje se pouze varovný pás; signální pás</w:t>
      </w:r>
      <w:r w:rsidR="004F5EDF" w:rsidRPr="00070BB1">
        <w:t xml:space="preserve"> a</w:t>
      </w:r>
      <w:r w:rsidR="004F5EDF">
        <w:t> </w:t>
      </w:r>
      <w:r w:rsidRPr="00070BB1">
        <w:t>vodicí linie pro přecházení se neprovádí.</w:t>
      </w:r>
    </w:p>
    <w:p w14:paraId="724EA905" w14:textId="032D5504" w:rsidR="00C77614" w:rsidRPr="00070BB1" w:rsidRDefault="00C77614" w:rsidP="005B2E28">
      <w:pPr>
        <w:pStyle w:val="Textnormy"/>
        <w:spacing w:before="240"/>
      </w:pPr>
      <w:r w:rsidRPr="00070BB1">
        <w:rPr>
          <w:b/>
          <w:bCs/>
        </w:rPr>
        <w:t>8.4.4</w:t>
      </w:r>
      <w:r w:rsidRPr="00070BB1">
        <w:t> </w:t>
      </w:r>
      <w:r w:rsidRPr="00070BB1">
        <w:t>Přechody pro chodce</w:t>
      </w:r>
      <w:r w:rsidR="004F5EDF" w:rsidRPr="00070BB1">
        <w:t xml:space="preserve"> a</w:t>
      </w:r>
      <w:r w:rsidR="004F5EDF">
        <w:t> </w:t>
      </w:r>
      <w:r w:rsidRPr="00070BB1">
        <w:t>místa pro přecházení překonávající tramvajovou trať se vybavují varovnými</w:t>
      </w:r>
      <w:r w:rsidR="004F5EDF" w:rsidRPr="00070BB1">
        <w:t xml:space="preserve"> a</w:t>
      </w:r>
      <w:r w:rsidR="004F5EDF">
        <w:t> </w:t>
      </w:r>
      <w:r w:rsidRPr="00070BB1">
        <w:t>signálními pásy odsazenými</w:t>
      </w:r>
      <w:r w:rsidR="004F5EDF" w:rsidRPr="00070BB1">
        <w:t xml:space="preserve"> o</w:t>
      </w:r>
      <w:r w:rsidR="004F5EDF">
        <w:t> </w:t>
      </w:r>
      <w:r w:rsidRPr="00070BB1">
        <w:t xml:space="preserve">400 až 600 mm od varovných pásů, popřípadě vodicí linií pro přecházení. Pokud </w:t>
      </w:r>
      <w:r w:rsidRPr="001A6D18">
        <w:rPr>
          <w:spacing w:val="-2"/>
        </w:rPr>
        <w:t>místo pro přecházení/přechod pro chodce není možno</w:t>
      </w:r>
      <w:r w:rsidR="004F5EDF" w:rsidRPr="001A6D18">
        <w:rPr>
          <w:spacing w:val="-2"/>
        </w:rPr>
        <w:t xml:space="preserve"> z </w:t>
      </w:r>
      <w:r w:rsidRPr="001A6D18">
        <w:rPr>
          <w:spacing w:val="-2"/>
        </w:rPr>
        <w:t>důvodu stavebně technických nebo provozních podmí</w:t>
      </w:r>
      <w:r w:rsidRPr="00070BB1">
        <w:t>nek považovat pro osoby se zrakovým postižením za bezpečné, zřizuje se pouze varovný pás; signální pás</w:t>
      </w:r>
      <w:r w:rsidR="004F5EDF" w:rsidRPr="00070BB1">
        <w:t xml:space="preserve"> a</w:t>
      </w:r>
      <w:r w:rsidR="004F5EDF">
        <w:t> </w:t>
      </w:r>
      <w:r w:rsidRPr="00070BB1">
        <w:t>vodicí linie pro přecházení se neprovádí.</w:t>
      </w:r>
    </w:p>
    <w:p w14:paraId="4EB71B47" w14:textId="11D7FFA6" w:rsidR="00C77614" w:rsidRPr="00070BB1" w:rsidRDefault="00C77614" w:rsidP="005B2E28">
      <w:pPr>
        <w:pStyle w:val="Textnormy"/>
        <w:spacing w:before="240"/>
      </w:pPr>
      <w:r w:rsidRPr="00070BB1">
        <w:rPr>
          <w:b/>
          <w:bCs/>
        </w:rPr>
        <w:t>8.4.5</w:t>
      </w:r>
      <w:r w:rsidRPr="00070BB1">
        <w:t> </w:t>
      </w:r>
      <w:r w:rsidRPr="00070BB1">
        <w:t>Směrové vedení signálního pásu musí být umístěno</w:t>
      </w:r>
      <w:r w:rsidR="004F5EDF" w:rsidRPr="00070BB1">
        <w:t xml:space="preserve"> v</w:t>
      </w:r>
      <w:r w:rsidR="004F5EDF">
        <w:t> </w:t>
      </w:r>
      <w:r w:rsidRPr="00070BB1">
        <w:t>prodloužené ose přechodu pro chodce</w:t>
      </w:r>
      <w:r w:rsidR="004F5EDF" w:rsidRPr="00070BB1">
        <w:t xml:space="preserve"> a</w:t>
      </w:r>
      <w:r w:rsidR="004F5EDF">
        <w:t> </w:t>
      </w:r>
      <w:r w:rsidRPr="00070BB1">
        <w:t>místa pro přecházení nebo alespoň rovnoběžně</w:t>
      </w:r>
      <w:r w:rsidR="004F5EDF" w:rsidRPr="00070BB1">
        <w:t xml:space="preserve"> s</w:t>
      </w:r>
      <w:r w:rsidR="004F5EDF">
        <w:t> </w:t>
      </w:r>
      <w:r w:rsidRPr="00070BB1">
        <w:t>ní.</w:t>
      </w:r>
    </w:p>
    <w:p w14:paraId="619E5360" w14:textId="49D0420C" w:rsidR="00C77614" w:rsidRPr="00070BB1" w:rsidRDefault="00C77614" w:rsidP="005B2E28">
      <w:pPr>
        <w:pStyle w:val="Textnormy"/>
        <w:spacing w:before="240"/>
      </w:pPr>
      <w:r w:rsidRPr="00070BB1">
        <w:rPr>
          <w:b/>
          <w:bCs/>
        </w:rPr>
        <w:t>8.4.6</w:t>
      </w:r>
      <w:r w:rsidRPr="00070BB1">
        <w:t> </w:t>
      </w:r>
      <w:r w:rsidRPr="00070BB1">
        <w:t>Ve stávajícím stavu lze stanovit dopravním značením přechod pro chodce nesplňující bezbariérové požadavky po dobu, než dojde</w:t>
      </w:r>
      <w:r w:rsidR="004F5EDF" w:rsidRPr="00070BB1">
        <w:t xml:space="preserve"> k</w:t>
      </w:r>
      <w:r w:rsidR="004F5EDF">
        <w:t> </w:t>
      </w:r>
      <w:r w:rsidRPr="00070BB1">
        <w:t>jeho stavební úpravě včetně doplnění bezbariérových úprav.</w:t>
      </w:r>
    </w:p>
    <w:p w14:paraId="11F168E3" w14:textId="45175D6B" w:rsidR="00C77614" w:rsidRPr="00070BB1" w:rsidRDefault="00C77614" w:rsidP="005B2E28">
      <w:pPr>
        <w:pStyle w:val="Textnormy"/>
        <w:spacing w:before="240"/>
      </w:pPr>
      <w:r w:rsidRPr="001A6D18">
        <w:rPr>
          <w:b/>
          <w:bCs/>
          <w:spacing w:val="-2"/>
        </w:rPr>
        <w:t>8.4.7</w:t>
      </w:r>
      <w:r w:rsidRPr="001A6D18">
        <w:rPr>
          <w:spacing w:val="-2"/>
        </w:rPr>
        <w:t> </w:t>
      </w:r>
      <w:r w:rsidRPr="001A6D18">
        <w:rPr>
          <w:spacing w:val="-2"/>
        </w:rPr>
        <w:t>Přechody vybavené světelnou signalizací musí být vybaveny též akustickou signalizací pro pozemní ko</w:t>
      </w:r>
      <w:r w:rsidRPr="00070BB1">
        <w:t>munikace podle 6.2.3. Sloupek chodecké signalizace se umisťuje nejdále 750 mm od bezpečnostního odstupu</w:t>
      </w:r>
      <w:r w:rsidR="004F5EDF" w:rsidRPr="00070BB1">
        <w:t xml:space="preserve"> a</w:t>
      </w:r>
      <w:r w:rsidR="004F5EDF">
        <w:t> </w:t>
      </w:r>
      <w:r w:rsidRPr="00070BB1">
        <w:t>zpravidla do osy signálního pásu.</w:t>
      </w:r>
      <w:r w:rsidR="004F5EDF" w:rsidRPr="00070BB1">
        <w:t xml:space="preserve"> V</w:t>
      </w:r>
      <w:r w:rsidR="004F5EDF">
        <w:t> </w:t>
      </w:r>
      <w:r w:rsidRPr="00070BB1">
        <w:t>souběhu přechodu pro chodce</w:t>
      </w:r>
      <w:r w:rsidR="004F5EDF" w:rsidRPr="00070BB1">
        <w:t xml:space="preserve"> a</w:t>
      </w:r>
      <w:r w:rsidR="004F5EDF">
        <w:t> </w:t>
      </w:r>
      <w:r w:rsidRPr="00070BB1">
        <w:t>přejezdu pro cyklisty nebo</w:t>
      </w:r>
      <w:r w:rsidR="004F5EDF" w:rsidRPr="00070BB1">
        <w:t xml:space="preserve"> v</w:t>
      </w:r>
      <w:r w:rsidR="004F5EDF">
        <w:t> </w:t>
      </w:r>
      <w:r w:rsidRPr="00070BB1">
        <w:t>jiných odůvodněných případech se tento sloupek umisťuje do vzdálenosti 900 až 1</w:t>
      </w:r>
      <w:r w:rsidR="00620584">
        <w:t xml:space="preserve"> </w:t>
      </w:r>
      <w:r w:rsidRPr="00070BB1">
        <w:t>200 mm od okraje signálního pásu.</w:t>
      </w:r>
    </w:p>
    <w:p w14:paraId="75518C3A" w14:textId="2C67BAC6" w:rsidR="00C77614" w:rsidRPr="00070BB1" w:rsidRDefault="00C77614" w:rsidP="00D53FC7">
      <w:pPr>
        <w:pStyle w:val="Textnormy"/>
        <w:spacing w:before="240"/>
      </w:pPr>
      <w:r w:rsidRPr="00070BB1">
        <w:rPr>
          <w:b/>
          <w:bCs/>
        </w:rPr>
        <w:t>8.4.8</w:t>
      </w:r>
      <w:r w:rsidRPr="00070BB1">
        <w:t> </w:t>
      </w:r>
      <w:r w:rsidRPr="00070BB1">
        <w:t>Tlačítko pro ovládání signalizace chodci musí být umístěno nejvýše 1</w:t>
      </w:r>
      <w:r w:rsidR="00620584">
        <w:t xml:space="preserve"> </w:t>
      </w:r>
      <w:r w:rsidRPr="00070BB1">
        <w:t>200 mm od úrovně komunikace pro pěší</w:t>
      </w:r>
      <w:r w:rsidR="004F5EDF" w:rsidRPr="00070BB1">
        <w:t xml:space="preserve"> a</w:t>
      </w:r>
      <w:r w:rsidR="004F5EDF">
        <w:t> </w:t>
      </w:r>
      <w:r w:rsidRPr="00070BB1">
        <w:t>nasměrováno do osy přechodu</w:t>
      </w:r>
      <w:r w:rsidR="004F5EDF" w:rsidRPr="00070BB1">
        <w:t xml:space="preserve"> /</w:t>
      </w:r>
      <w:r w:rsidR="004F5EDF">
        <w:t> </w:t>
      </w:r>
      <w:r w:rsidRPr="00070BB1">
        <w:t>k SSZ na protější straně.</w:t>
      </w:r>
    </w:p>
    <w:p w14:paraId="547D7D03" w14:textId="07362BC7" w:rsidR="00C77614" w:rsidRPr="00070BB1" w:rsidRDefault="00C77614" w:rsidP="00D53FC7">
      <w:pPr>
        <w:pStyle w:val="Textnormy"/>
        <w:spacing w:before="240"/>
      </w:pPr>
      <w:r w:rsidRPr="00070BB1">
        <w:rPr>
          <w:b/>
          <w:bCs/>
          <w:lang w:eastAsia="en-US"/>
        </w:rPr>
        <w:t>8.4.9</w:t>
      </w:r>
      <w:r w:rsidRPr="00070BB1">
        <w:rPr>
          <w:lang w:eastAsia="en-US"/>
        </w:rPr>
        <w:t> </w:t>
      </w:r>
      <w:r w:rsidRPr="00070BB1">
        <w:rPr>
          <w:rFonts w:cs="Arial"/>
          <w:bCs/>
        </w:rPr>
        <w:t xml:space="preserve">Přístupnost železničního přejezdu nebo přechodu musí odpovídat požadavkům ČSN 73 6380. Přístupnost </w:t>
      </w:r>
      <w:r w:rsidRPr="001A6D18">
        <w:rPr>
          <w:rFonts w:cs="Arial"/>
          <w:bCs/>
          <w:spacing w:val="-2"/>
        </w:rPr>
        <w:t>centrálního přechodu musí odpovídat požadavkům ČSN 73 4959. Nástupiště železničních drah</w:t>
      </w:r>
      <w:r w:rsidR="004F5EDF" w:rsidRPr="001A6D18">
        <w:rPr>
          <w:rFonts w:cs="Arial"/>
          <w:bCs/>
          <w:spacing w:val="-2"/>
        </w:rPr>
        <w:t> s </w:t>
      </w:r>
      <w:r w:rsidRPr="001A6D18">
        <w:rPr>
          <w:rFonts w:cs="Arial"/>
          <w:bCs/>
          <w:spacing w:val="-2"/>
        </w:rPr>
        <w:t>přístupem ve</w:t>
      </w:r>
      <w:r w:rsidRPr="00070BB1">
        <w:rPr>
          <w:rFonts w:cs="Arial"/>
          <w:bCs/>
        </w:rPr>
        <w:t>deným přes úrovňový přechod nejsou samostatně přístupná osobám se zrakovým postižením</w:t>
      </w:r>
      <w:r w:rsidR="004F5EDF" w:rsidRPr="00070BB1">
        <w:rPr>
          <w:rFonts w:cs="Arial"/>
          <w:bCs/>
        </w:rPr>
        <w:t xml:space="preserve"> z</w:t>
      </w:r>
      <w:r w:rsidR="004F5EDF">
        <w:rPr>
          <w:rFonts w:cs="Arial"/>
          <w:bCs/>
        </w:rPr>
        <w:t> </w:t>
      </w:r>
      <w:r w:rsidRPr="00070BB1">
        <w:rPr>
          <w:rFonts w:cs="Arial"/>
          <w:bCs/>
        </w:rPr>
        <w:t>bezpečnostních důvodů.</w:t>
      </w:r>
    </w:p>
    <w:p w14:paraId="6D31C450" w14:textId="072299EA" w:rsidR="00C77614" w:rsidRPr="00070BB1" w:rsidRDefault="00C77614" w:rsidP="00804B35">
      <w:pPr>
        <w:pStyle w:val="Nadpis2"/>
        <w:pageBreakBefore/>
        <w:spacing w:before="0"/>
        <w:rPr>
          <w:rFonts w:eastAsiaTheme="minorHAnsi"/>
          <w:lang w:eastAsia="en-US"/>
        </w:rPr>
      </w:pPr>
      <w:bookmarkStart w:id="246" w:name="_Toc170307549"/>
      <w:r w:rsidRPr="00070BB1">
        <w:rPr>
          <w:rFonts w:eastAsiaTheme="minorHAnsi"/>
          <w:lang w:eastAsia="en-US"/>
        </w:rPr>
        <w:lastRenderedPageBreak/>
        <w:t>8.5</w:t>
      </w:r>
      <w:r w:rsidRPr="00070BB1">
        <w:t> </w:t>
      </w:r>
      <w:r w:rsidRPr="00070BB1">
        <w:rPr>
          <w:rFonts w:eastAsiaTheme="minorHAnsi"/>
          <w:lang w:eastAsia="en-US"/>
        </w:rPr>
        <w:t>Obytné, pěší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sdílené zóny</w:t>
      </w:r>
      <w:bookmarkEnd w:id="246"/>
      <w:r w:rsidRPr="00070BB1">
        <w:rPr>
          <w:rFonts w:eastAsiaTheme="minorHAnsi"/>
          <w:lang w:eastAsia="en-US"/>
        </w:rPr>
        <w:t xml:space="preserve"> </w:t>
      </w:r>
    </w:p>
    <w:p w14:paraId="2945244E" w14:textId="77777777" w:rsidR="00C77614" w:rsidRPr="00070BB1" w:rsidRDefault="00C77614" w:rsidP="005B3BEF">
      <w:pPr>
        <w:pStyle w:val="Textnormy"/>
        <w:spacing w:before="240"/>
      </w:pPr>
      <w:r w:rsidRPr="00070BB1">
        <w:rPr>
          <w:b/>
          <w:bCs/>
        </w:rPr>
        <w:t>8.5.1</w:t>
      </w:r>
      <w:r w:rsidRPr="00070BB1">
        <w:t> </w:t>
      </w:r>
      <w:r w:rsidRPr="00070BB1">
        <w:t>Pokud chodec při opuštění zóny podél vodicí linie vstupuje přímo do vozovky, navrhuje se kolmo na směr chůze varovný pás.</w:t>
      </w:r>
    </w:p>
    <w:p w14:paraId="5C8E85E6" w14:textId="73273854" w:rsidR="00C77614" w:rsidRPr="00070BB1" w:rsidRDefault="00C77614" w:rsidP="005B3BEF">
      <w:pPr>
        <w:pStyle w:val="Textnormy"/>
        <w:spacing w:before="240"/>
      </w:pPr>
      <w:r w:rsidRPr="00070BB1">
        <w:rPr>
          <w:b/>
          <w:bCs/>
        </w:rPr>
        <w:t>8.5.2</w:t>
      </w:r>
      <w:r w:rsidRPr="00070BB1">
        <w:t> </w:t>
      </w:r>
      <w:r w:rsidRPr="00070BB1">
        <w:t>V obytné, pěší</w:t>
      </w:r>
      <w:r w:rsidR="004F5EDF" w:rsidRPr="00070BB1">
        <w:t xml:space="preserve"> a</w:t>
      </w:r>
      <w:r w:rsidR="004F5EDF">
        <w:t> </w:t>
      </w:r>
      <w:r w:rsidRPr="00070BB1">
        <w:t>sdílené zóně se používají hmatové prvky pouze pro systém přirozených nebo umělých vodicích linií.</w:t>
      </w:r>
      <w:r w:rsidR="004F5EDF" w:rsidRPr="00070BB1">
        <w:t xml:space="preserve"> V</w:t>
      </w:r>
      <w:r w:rsidR="004F5EDF">
        <w:t> </w:t>
      </w:r>
      <w:r w:rsidRPr="00070BB1">
        <w:t>obytné zóně se za přirozenou vodicí linii považuje zpravidla hrana zpevnění vozovky.</w:t>
      </w:r>
    </w:p>
    <w:p w14:paraId="62B39FEB" w14:textId="61996B87" w:rsidR="00C77614" w:rsidRPr="00070BB1" w:rsidRDefault="00C77614" w:rsidP="005B3BEF">
      <w:pPr>
        <w:pStyle w:val="Textnormy"/>
        <w:spacing w:before="240"/>
      </w:pPr>
      <w:r w:rsidRPr="00070BB1">
        <w:rPr>
          <w:b/>
          <w:bCs/>
        </w:rPr>
        <w:t>8.5.3</w:t>
      </w:r>
      <w:r w:rsidRPr="00070BB1">
        <w:t> </w:t>
      </w:r>
      <w:r w:rsidRPr="00070BB1">
        <w:t>V případě nezvýšeného autobusového, trolejbusového nebo tramvajového pásu se hranice</w:t>
      </w:r>
      <w:r w:rsidR="004F5EDF" w:rsidRPr="00070BB1">
        <w:t xml:space="preserve"> v</w:t>
      </w:r>
      <w:r w:rsidR="004F5EDF">
        <w:t> </w:t>
      </w:r>
      <w:r w:rsidRPr="00070BB1">
        <w:t>obytné, pěší nebo sdílené zóně označuje varovným pásem.</w:t>
      </w:r>
    </w:p>
    <w:p w14:paraId="200AF2A2" w14:textId="6CBB07CE" w:rsidR="00C77614" w:rsidRPr="00070BB1" w:rsidRDefault="00C77614" w:rsidP="005B3BEF">
      <w:pPr>
        <w:pStyle w:val="Textnormy"/>
        <w:spacing w:before="240"/>
      </w:pPr>
      <w:r w:rsidRPr="00070BB1">
        <w:rPr>
          <w:b/>
          <w:bCs/>
        </w:rPr>
        <w:t>8.5.4</w:t>
      </w:r>
      <w:r w:rsidRPr="00070BB1">
        <w:t> </w:t>
      </w:r>
      <w:r w:rsidRPr="00070BB1">
        <w:t>Podrobnosti návrhu obytných, pěších</w:t>
      </w:r>
      <w:r w:rsidR="004F5EDF" w:rsidRPr="00070BB1">
        <w:t xml:space="preserve"> a</w:t>
      </w:r>
      <w:r w:rsidR="004F5EDF">
        <w:t> </w:t>
      </w:r>
      <w:r w:rsidRPr="00070BB1">
        <w:t>sdílených zón jsou stanoveny</w:t>
      </w:r>
      <w:r w:rsidR="004F5EDF" w:rsidRPr="00070BB1">
        <w:t xml:space="preserve"> v</w:t>
      </w:r>
      <w:r w:rsidR="004F5EDF">
        <w:t> </w:t>
      </w:r>
      <w:r w:rsidRPr="00070BB1">
        <w:t>ČSN 73 6110.</w:t>
      </w:r>
    </w:p>
    <w:p w14:paraId="5F0AF8C8" w14:textId="274188CC" w:rsidR="00C77614" w:rsidRPr="00070BB1" w:rsidRDefault="00C77614" w:rsidP="005B3BEF">
      <w:pPr>
        <w:pStyle w:val="Nadpis2"/>
        <w:rPr>
          <w:rFonts w:eastAsiaTheme="minorHAnsi"/>
          <w:lang w:eastAsia="en-US"/>
        </w:rPr>
      </w:pPr>
      <w:bookmarkStart w:id="247" w:name="_Toc170307550"/>
      <w:r w:rsidRPr="00070BB1">
        <w:rPr>
          <w:rFonts w:eastAsiaTheme="minorHAnsi"/>
          <w:lang w:eastAsia="en-US"/>
        </w:rPr>
        <w:t>8.6</w:t>
      </w:r>
      <w:r w:rsidRPr="00070BB1">
        <w:t> </w:t>
      </w:r>
      <w:r w:rsidRPr="00070BB1">
        <w:rPr>
          <w:rFonts w:eastAsiaTheme="minorHAnsi"/>
          <w:lang w:eastAsia="en-US"/>
        </w:rPr>
        <w:t>Lávky pro pěší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podchody</w:t>
      </w:r>
      <w:bookmarkEnd w:id="247"/>
    </w:p>
    <w:p w14:paraId="42F6F8E2" w14:textId="25CD8FD9" w:rsidR="00C77614" w:rsidRPr="00070BB1" w:rsidRDefault="00C77614" w:rsidP="005B3BEF">
      <w:pPr>
        <w:pStyle w:val="Textnormy"/>
        <w:spacing w:before="240"/>
      </w:pPr>
      <w:r w:rsidRPr="00070BB1">
        <w:rPr>
          <w:b/>
          <w:bCs/>
        </w:rPr>
        <w:t>8.6.1</w:t>
      </w:r>
      <w:r w:rsidRPr="00070BB1">
        <w:t> </w:t>
      </w:r>
      <w:r w:rsidRPr="00070BB1">
        <w:t>Lávky pro pěší</w:t>
      </w:r>
      <w:r w:rsidR="004F5EDF" w:rsidRPr="00070BB1">
        <w:t xml:space="preserve"> a</w:t>
      </w:r>
      <w:r w:rsidR="004F5EDF">
        <w:t> </w:t>
      </w:r>
      <w:r w:rsidRPr="00070BB1">
        <w:t>podchody musí zajistit průchozí prostor podle 8.2.1.</w:t>
      </w:r>
    </w:p>
    <w:p w14:paraId="17B6C2FB" w14:textId="603BFE5A" w:rsidR="00C77614" w:rsidRPr="00070BB1" w:rsidRDefault="00C77614" w:rsidP="005B3BEF">
      <w:pPr>
        <w:pStyle w:val="Textnormy"/>
        <w:spacing w:before="240"/>
      </w:pPr>
      <w:r w:rsidRPr="00070BB1">
        <w:rPr>
          <w:b/>
          <w:bCs/>
        </w:rPr>
        <w:t>8.6.2</w:t>
      </w:r>
      <w:r w:rsidRPr="00070BB1">
        <w:t> </w:t>
      </w:r>
      <w:r w:rsidRPr="00070BB1">
        <w:t>Výškový rozdíl se řeší pomocí chodníků, ramp, schodišť, plošin nebo výtahů podle kapitoly 11. Rampy pro překonání výškového rozdílu ve volném prostranství se navrhují obdobně jako komunikace pro pěší</w:t>
      </w:r>
      <w:r w:rsidR="004F5EDF" w:rsidRPr="00070BB1">
        <w:t xml:space="preserve"> v</w:t>
      </w:r>
      <w:r w:rsidR="004F5EDF">
        <w:t> </w:t>
      </w:r>
      <w:r w:rsidRPr="00070BB1">
        <w:t>podélném sklonu nejvýše</w:t>
      </w:r>
      <w:r w:rsidR="004F5EDF" w:rsidRPr="00070BB1">
        <w:t xml:space="preserve"> v</w:t>
      </w:r>
      <w:r w:rsidR="004F5EDF">
        <w:t> </w:t>
      </w:r>
      <w:r w:rsidRPr="00070BB1">
        <w:t>poměru 1:12 (8,33 %)</w:t>
      </w:r>
      <w:r w:rsidR="004F5EDF" w:rsidRPr="00070BB1">
        <w:t xml:space="preserve"> a</w:t>
      </w:r>
      <w:r w:rsidR="004F5EDF">
        <w:t> </w:t>
      </w:r>
      <w:r w:rsidRPr="00070BB1">
        <w:t>příčném sklonu nejvýše</w:t>
      </w:r>
      <w:r w:rsidR="004F5EDF" w:rsidRPr="00070BB1">
        <w:t xml:space="preserve"> v</w:t>
      </w:r>
      <w:r w:rsidR="004F5EDF">
        <w:t> </w:t>
      </w:r>
      <w:r w:rsidRPr="00070BB1">
        <w:t>poměru 1:50 (2,0 %).</w:t>
      </w:r>
    </w:p>
    <w:p w14:paraId="5962D898" w14:textId="77777777" w:rsidR="00C77614" w:rsidRPr="00070BB1" w:rsidRDefault="00C77614" w:rsidP="005B3BEF">
      <w:pPr>
        <w:pStyle w:val="Textnormy"/>
        <w:spacing w:before="240"/>
      </w:pPr>
      <w:r w:rsidRPr="00070BB1">
        <w:rPr>
          <w:b/>
          <w:bCs/>
        </w:rPr>
        <w:t>8.6.3</w:t>
      </w:r>
      <w:r w:rsidRPr="00070BB1">
        <w:t> </w:t>
      </w:r>
      <w:r w:rsidRPr="00070BB1">
        <w:t>Při kombinaci více opatření, musí alespoň jedna trasa zajistit bezbariérové řešení.</w:t>
      </w:r>
    </w:p>
    <w:p w14:paraId="401C2F03" w14:textId="77777777" w:rsidR="00C77614" w:rsidRPr="00070BB1" w:rsidRDefault="00C77614" w:rsidP="005B3BEF">
      <w:pPr>
        <w:pStyle w:val="Nadpis2"/>
        <w:rPr>
          <w:rFonts w:eastAsiaTheme="minorHAnsi"/>
          <w:lang w:eastAsia="en-US"/>
        </w:rPr>
      </w:pPr>
      <w:bookmarkStart w:id="248" w:name="_Toc170307551"/>
      <w:r w:rsidRPr="00070BB1">
        <w:rPr>
          <w:rFonts w:eastAsiaTheme="minorHAnsi"/>
          <w:lang w:eastAsia="en-US"/>
        </w:rPr>
        <w:t>8.7</w:t>
      </w:r>
      <w:r w:rsidRPr="00070BB1">
        <w:t> </w:t>
      </w:r>
      <w:r w:rsidRPr="00070BB1">
        <w:rPr>
          <w:rFonts w:eastAsiaTheme="minorHAnsi"/>
          <w:lang w:eastAsia="en-US"/>
        </w:rPr>
        <w:t>Nástupiště veřejné dopravy</w:t>
      </w:r>
      <w:bookmarkEnd w:id="248"/>
    </w:p>
    <w:p w14:paraId="1444603B" w14:textId="7D12E0CB" w:rsidR="00C77614" w:rsidRPr="00070BB1" w:rsidRDefault="00C77614" w:rsidP="005B3BEF">
      <w:pPr>
        <w:pStyle w:val="Textnormy"/>
        <w:spacing w:before="240"/>
        <w:rPr>
          <w:rFonts w:eastAsiaTheme="minorHAnsi"/>
        </w:rPr>
      </w:pPr>
      <w:r w:rsidRPr="00070BB1">
        <w:rPr>
          <w:rFonts w:eastAsiaTheme="minorHAnsi"/>
          <w:b/>
          <w:bCs/>
          <w:lang w:eastAsia="en-US"/>
        </w:rPr>
        <w:t>8.7.1</w:t>
      </w:r>
      <w:r w:rsidRPr="00070BB1">
        <w:t> </w:t>
      </w:r>
      <w:r w:rsidRPr="00070BB1">
        <w:rPr>
          <w:rFonts w:eastAsiaTheme="minorHAnsi"/>
          <w:lang w:eastAsia="en-US"/>
        </w:rPr>
        <w:t>Nástupiště autobusů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trolejbusů musí mít výšku nejméně 160 mm.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společných zastávek autobusů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trolejbusů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tramvajemi lze použít nástupiště</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odlišné výšce, odpovídající předpokládanému vozovému parku autobusů, trolejbusů</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tramvají.</w:t>
      </w:r>
    </w:p>
    <w:p w14:paraId="1E2C7E9E" w14:textId="10350F67" w:rsidR="00C77614" w:rsidRPr="00070BB1" w:rsidRDefault="00C77614" w:rsidP="005B3BEF">
      <w:pPr>
        <w:pStyle w:val="Textnormy"/>
        <w:spacing w:before="240"/>
      </w:pPr>
      <w:r w:rsidRPr="00070BB1">
        <w:rPr>
          <w:rFonts w:eastAsiaTheme="minorHAnsi"/>
          <w:b/>
          <w:bCs/>
        </w:rPr>
        <w:t>8.7.2</w:t>
      </w:r>
      <w:r w:rsidRPr="00070BB1">
        <w:t> </w:t>
      </w:r>
      <w:r w:rsidRPr="00070BB1">
        <w:rPr>
          <w:rFonts w:eastAsiaTheme="minorHAnsi"/>
        </w:rPr>
        <w:t>Nástupiště tramvají</w:t>
      </w:r>
      <w:r w:rsidR="004F5EDF" w:rsidRPr="00070BB1">
        <w:rPr>
          <w:rFonts w:eastAsiaTheme="minorHAnsi"/>
        </w:rPr>
        <w:t xml:space="preserve"> a</w:t>
      </w:r>
      <w:r w:rsidR="004F5EDF">
        <w:rPr>
          <w:rFonts w:eastAsiaTheme="minorHAnsi"/>
        </w:rPr>
        <w:t> </w:t>
      </w:r>
      <w:r w:rsidRPr="00070BB1">
        <w:rPr>
          <w:rFonts w:eastAsiaTheme="minorHAnsi"/>
        </w:rPr>
        <w:t>lanových drah musí mít výšku odpovídající předpokládanému vozovému parku tak, aby byl zajištěn bezbariérový přístup do dopravních prostředků minimálně</w:t>
      </w:r>
      <w:r w:rsidR="004F5EDF" w:rsidRPr="00070BB1">
        <w:rPr>
          <w:rFonts w:eastAsiaTheme="minorHAnsi"/>
        </w:rPr>
        <w:t xml:space="preserve"> v</w:t>
      </w:r>
      <w:r w:rsidR="004F5EDF">
        <w:rPr>
          <w:rFonts w:eastAsiaTheme="minorHAnsi"/>
        </w:rPr>
        <w:t> </w:t>
      </w:r>
      <w:r w:rsidRPr="00070BB1">
        <w:rPr>
          <w:rFonts w:eastAsiaTheme="minorHAnsi"/>
        </w:rPr>
        <w:t>50</w:t>
      </w:r>
      <w:r w:rsidR="004F5EDF" w:rsidRPr="00070BB1">
        <w:rPr>
          <w:rFonts w:eastAsiaTheme="minorHAnsi"/>
        </w:rPr>
        <w:t xml:space="preserve"> %</w:t>
      </w:r>
      <w:r w:rsidR="004F5EDF">
        <w:rPr>
          <w:rFonts w:eastAsiaTheme="minorHAnsi"/>
        </w:rPr>
        <w:t> </w:t>
      </w:r>
      <w:r w:rsidRPr="00070BB1">
        <w:rPr>
          <w:rFonts w:eastAsiaTheme="minorHAnsi"/>
        </w:rPr>
        <w:t>délky nástupiště</w:t>
      </w:r>
      <w:r w:rsidRPr="00070BB1">
        <w:t>.</w:t>
      </w:r>
    </w:p>
    <w:p w14:paraId="2C023C4E" w14:textId="1C5BFE3C" w:rsidR="00C77614" w:rsidRPr="003546AB" w:rsidRDefault="00C77614" w:rsidP="005B3BEF">
      <w:pPr>
        <w:pStyle w:val="Textnormy"/>
        <w:spacing w:before="240"/>
        <w:rPr>
          <w:rFonts w:eastAsiaTheme="minorHAnsi"/>
          <w:spacing w:val="-2"/>
        </w:rPr>
      </w:pPr>
      <w:r w:rsidRPr="003546AB">
        <w:rPr>
          <w:rFonts w:eastAsiaTheme="minorHAnsi"/>
          <w:b/>
          <w:bCs/>
          <w:spacing w:val="-2"/>
        </w:rPr>
        <w:t>8.7.3</w:t>
      </w:r>
      <w:r w:rsidRPr="003546AB">
        <w:rPr>
          <w:spacing w:val="-2"/>
        </w:rPr>
        <w:t> </w:t>
      </w:r>
      <w:r w:rsidRPr="003546AB">
        <w:rPr>
          <w:rFonts w:eastAsiaTheme="minorHAnsi"/>
          <w:spacing w:val="-2"/>
        </w:rPr>
        <w:t>Nástupiště metra musí mít výšku odpovídající předpokládanému vozovému parku tak, aby byl zajištěn bez</w:t>
      </w:r>
      <w:r w:rsidR="003546AB" w:rsidRPr="003546AB">
        <w:rPr>
          <w:rFonts w:eastAsiaTheme="minorHAnsi"/>
          <w:spacing w:val="-2"/>
        </w:rPr>
        <w:t>-</w:t>
      </w:r>
      <w:r w:rsidR="003546AB" w:rsidRPr="003546AB">
        <w:rPr>
          <w:rFonts w:eastAsiaTheme="minorHAnsi"/>
          <w:spacing w:val="-2"/>
        </w:rPr>
        <w:br/>
      </w:r>
      <w:r w:rsidRPr="003546AB">
        <w:rPr>
          <w:rFonts w:eastAsiaTheme="minorHAnsi"/>
          <w:spacing w:val="-2"/>
        </w:rPr>
        <w:t>bariérový přístup do dopravních prostředků</w:t>
      </w:r>
      <w:r w:rsidR="00620584">
        <w:rPr>
          <w:rFonts w:eastAsiaTheme="minorHAnsi"/>
          <w:spacing w:val="-2"/>
        </w:rPr>
        <w:t>.</w:t>
      </w:r>
    </w:p>
    <w:p w14:paraId="6CD04C0F" w14:textId="526E75A5" w:rsidR="00C77614" w:rsidRPr="00070BB1" w:rsidRDefault="00C77614" w:rsidP="005B3BEF">
      <w:pPr>
        <w:pStyle w:val="Textnormy"/>
        <w:spacing w:before="240"/>
        <w:rPr>
          <w:rFonts w:eastAsiaTheme="minorHAnsi"/>
        </w:rPr>
      </w:pPr>
      <w:r w:rsidRPr="005B3BEF">
        <w:rPr>
          <w:rFonts w:eastAsiaTheme="minorHAnsi"/>
          <w:b/>
          <w:bCs/>
          <w:spacing w:val="-2"/>
        </w:rPr>
        <w:t>8.7.4</w:t>
      </w:r>
      <w:r w:rsidRPr="005B3BEF">
        <w:rPr>
          <w:spacing w:val="-2"/>
        </w:rPr>
        <w:t> </w:t>
      </w:r>
      <w:r w:rsidRPr="005B3BEF">
        <w:rPr>
          <w:rFonts w:eastAsiaTheme="minorHAnsi"/>
          <w:spacing w:val="-2"/>
        </w:rPr>
        <w:t>Nástupiště autobusů, trolejbusů</w:t>
      </w:r>
      <w:r w:rsidR="004F5EDF" w:rsidRPr="005B3BEF">
        <w:rPr>
          <w:rFonts w:eastAsiaTheme="minorHAnsi"/>
          <w:spacing w:val="-2"/>
        </w:rPr>
        <w:t xml:space="preserve"> a </w:t>
      </w:r>
      <w:r w:rsidRPr="005B3BEF">
        <w:rPr>
          <w:rFonts w:eastAsiaTheme="minorHAnsi"/>
          <w:spacing w:val="-2"/>
        </w:rPr>
        <w:t>tramvají se vybavují vodicí linií</w:t>
      </w:r>
      <w:r w:rsidR="004F5EDF" w:rsidRPr="005B3BEF">
        <w:rPr>
          <w:rFonts w:eastAsiaTheme="minorHAnsi"/>
          <w:spacing w:val="-2"/>
        </w:rPr>
        <w:t xml:space="preserve"> a </w:t>
      </w:r>
      <w:r w:rsidRPr="005B3BEF">
        <w:rPr>
          <w:rFonts w:eastAsiaTheme="minorHAnsi"/>
          <w:spacing w:val="-2"/>
        </w:rPr>
        <w:t>signálním pásem. Signální pás označuje místo odbočení</w:t>
      </w:r>
      <w:r w:rsidR="004F5EDF" w:rsidRPr="005B3BEF">
        <w:rPr>
          <w:rFonts w:eastAsiaTheme="minorHAnsi"/>
          <w:spacing w:val="-2"/>
        </w:rPr>
        <w:t xml:space="preserve"> z </w:t>
      </w:r>
      <w:r w:rsidRPr="005B3BEF">
        <w:rPr>
          <w:rFonts w:eastAsiaTheme="minorHAnsi"/>
          <w:spacing w:val="-2"/>
        </w:rPr>
        <w:t>přirozené vodicí linie</w:t>
      </w:r>
      <w:r w:rsidR="004F5EDF" w:rsidRPr="005B3BEF">
        <w:rPr>
          <w:rFonts w:eastAsiaTheme="minorHAnsi"/>
          <w:spacing w:val="-2"/>
        </w:rPr>
        <w:t xml:space="preserve"> k </w:t>
      </w:r>
      <w:r w:rsidRPr="005B3BEF">
        <w:rPr>
          <w:rFonts w:eastAsiaTheme="minorHAnsi"/>
          <w:spacing w:val="-2"/>
        </w:rPr>
        <w:t>místu nástupu,</w:t>
      </w:r>
      <w:r w:rsidR="004F5EDF" w:rsidRPr="005B3BEF">
        <w:rPr>
          <w:rFonts w:eastAsiaTheme="minorHAnsi"/>
          <w:spacing w:val="-2"/>
        </w:rPr>
        <w:t xml:space="preserve"> k </w:t>
      </w:r>
      <w:r w:rsidRPr="005B3BEF">
        <w:rPr>
          <w:rFonts w:eastAsiaTheme="minorHAnsi"/>
          <w:spacing w:val="-2"/>
        </w:rPr>
        <w:t>označníku zastávky, resp. do prvních dveří vozidel</w:t>
      </w:r>
      <w:r w:rsidRPr="00070BB1">
        <w:rPr>
          <w:rFonts w:eastAsiaTheme="minorHAnsi"/>
        </w:rPr>
        <w:t xml:space="preserve"> </w:t>
      </w:r>
      <w:r w:rsidRPr="003546AB">
        <w:rPr>
          <w:rFonts w:eastAsiaTheme="minorHAnsi"/>
          <w:spacing w:val="-2"/>
        </w:rPr>
        <w:t>veřejné dopravy. Na nástupních ostrůvcích směrem</w:t>
      </w:r>
      <w:r w:rsidR="004F5EDF" w:rsidRPr="003546AB">
        <w:rPr>
          <w:rFonts w:eastAsiaTheme="minorHAnsi"/>
          <w:spacing w:val="-2"/>
        </w:rPr>
        <w:t xml:space="preserve"> k </w:t>
      </w:r>
      <w:r w:rsidRPr="003546AB">
        <w:rPr>
          <w:rFonts w:eastAsiaTheme="minorHAnsi"/>
          <w:spacing w:val="-2"/>
        </w:rPr>
        <w:t>místu pro přecházení</w:t>
      </w:r>
      <w:r w:rsidR="004F5EDF" w:rsidRPr="003546AB">
        <w:rPr>
          <w:rFonts w:eastAsiaTheme="minorHAnsi"/>
          <w:spacing w:val="-2"/>
        </w:rPr>
        <w:t xml:space="preserve"> a </w:t>
      </w:r>
      <w:r w:rsidRPr="003546AB">
        <w:rPr>
          <w:rFonts w:eastAsiaTheme="minorHAnsi"/>
          <w:spacing w:val="-2"/>
        </w:rPr>
        <w:t>na</w:t>
      </w:r>
      <w:r w:rsidRPr="00070BB1">
        <w:rPr>
          <w:rFonts w:eastAsiaTheme="minorHAnsi"/>
        </w:rPr>
        <w:t xml:space="preserve"> okraji nástupiště tramvajové zastávky se zvýšeným pojížděným mysem se zřizuje varovný pás.</w:t>
      </w:r>
      <w:r w:rsidR="00AA7134">
        <w:rPr>
          <w:rFonts w:eastAsiaTheme="minorHAnsi"/>
        </w:rPr>
        <w:t xml:space="preserve"> Po celé délce nástupiště musí být zajištěna vod</w:t>
      </w:r>
      <w:r w:rsidR="00F2183B">
        <w:rPr>
          <w:rFonts w:eastAsiaTheme="minorHAnsi"/>
        </w:rPr>
        <w:t>i</w:t>
      </w:r>
      <w:r w:rsidR="00AA7134">
        <w:rPr>
          <w:rFonts w:eastAsiaTheme="minorHAnsi"/>
        </w:rPr>
        <w:t>cí linie.</w:t>
      </w:r>
    </w:p>
    <w:p w14:paraId="0E02BF7B" w14:textId="7DE45CD8" w:rsidR="00C77614" w:rsidRPr="00070BB1" w:rsidRDefault="00C77614" w:rsidP="005B3BEF">
      <w:pPr>
        <w:pStyle w:val="Textnormy"/>
        <w:spacing w:before="240"/>
      </w:pPr>
      <w:r w:rsidRPr="00070BB1">
        <w:rPr>
          <w:b/>
          <w:bCs/>
        </w:rPr>
        <w:t>8.7.5</w:t>
      </w:r>
      <w:r w:rsidRPr="00070BB1">
        <w:t> </w:t>
      </w:r>
      <w:r w:rsidRPr="00070BB1">
        <w:t>Podrobnosti provádění hmatových úprav n</w:t>
      </w:r>
      <w:r w:rsidRPr="00070BB1">
        <w:rPr>
          <w:rFonts w:eastAsiaTheme="minorHAnsi"/>
        </w:rPr>
        <w:t>ástupišť autobusů, trolejbusů</w:t>
      </w:r>
      <w:r w:rsidR="004F5EDF" w:rsidRPr="00070BB1">
        <w:rPr>
          <w:rFonts w:eastAsiaTheme="minorHAnsi"/>
        </w:rPr>
        <w:t xml:space="preserve"> a</w:t>
      </w:r>
      <w:r w:rsidR="004F5EDF">
        <w:rPr>
          <w:rFonts w:eastAsiaTheme="minorHAnsi"/>
        </w:rPr>
        <w:t> </w:t>
      </w:r>
      <w:r w:rsidRPr="00070BB1">
        <w:rPr>
          <w:rFonts w:eastAsiaTheme="minorHAnsi"/>
        </w:rPr>
        <w:t xml:space="preserve">tramvají </w:t>
      </w:r>
      <w:r w:rsidRPr="00070BB1">
        <w:t>jsou uvedeny</w:t>
      </w:r>
      <w:r w:rsidR="004F5EDF" w:rsidRPr="00070BB1">
        <w:t xml:space="preserve"> </w:t>
      </w:r>
      <w:r w:rsidR="00504342">
        <w:br/>
      </w:r>
      <w:r w:rsidR="004F5EDF" w:rsidRPr="00070BB1">
        <w:t>v</w:t>
      </w:r>
      <w:r w:rsidR="004F5EDF">
        <w:t> </w:t>
      </w:r>
      <w:r w:rsidRPr="00070BB1">
        <w:t>ČSN 73 6425-1.</w:t>
      </w:r>
    </w:p>
    <w:p w14:paraId="1A78980B" w14:textId="29758A0F" w:rsidR="00C77614" w:rsidRPr="00070BB1" w:rsidRDefault="00C77614" w:rsidP="005B3BEF">
      <w:pPr>
        <w:pStyle w:val="Textnormy"/>
        <w:spacing w:before="240"/>
        <w:rPr>
          <w:rFonts w:cs="Arial"/>
          <w:shd w:val="clear" w:color="auto" w:fill="FFFFFF"/>
        </w:rPr>
      </w:pPr>
      <w:r w:rsidRPr="00070BB1">
        <w:rPr>
          <w:rFonts w:eastAsiaTheme="minorHAnsi"/>
          <w:b/>
          <w:bCs/>
        </w:rPr>
        <w:t>8.7.6</w:t>
      </w:r>
      <w:r w:rsidRPr="00070BB1">
        <w:t> </w:t>
      </w:r>
      <w:r w:rsidRPr="00070BB1">
        <w:rPr>
          <w:rFonts w:cs="Arial"/>
          <w:bCs/>
          <w:shd w:val="clear" w:color="auto" w:fill="FFFFFF"/>
        </w:rPr>
        <w:t>Ostrovní, poloostrovní, jazykové</w:t>
      </w:r>
      <w:r w:rsidR="004F5EDF" w:rsidRPr="00070BB1">
        <w:rPr>
          <w:rFonts w:cs="Arial"/>
          <w:bCs/>
          <w:shd w:val="clear" w:color="auto" w:fill="FFFFFF"/>
        </w:rPr>
        <w:t xml:space="preserve"> a</w:t>
      </w:r>
      <w:r w:rsidR="004F5EDF">
        <w:rPr>
          <w:rFonts w:cs="Arial"/>
          <w:bCs/>
          <w:shd w:val="clear" w:color="auto" w:fill="FFFFFF"/>
        </w:rPr>
        <w:t> </w:t>
      </w:r>
      <w:r w:rsidRPr="00070BB1">
        <w:rPr>
          <w:rFonts w:cs="Arial"/>
          <w:bCs/>
          <w:shd w:val="clear" w:color="auto" w:fill="FFFFFF"/>
        </w:rPr>
        <w:t>vnější nástupiště železničních drah nebo společné (sdílené) nástupiště, kde je jedna nástupištní hrana určená pro železniční dopravu, </w:t>
      </w:r>
      <w:r w:rsidRPr="00070BB1">
        <w:rPr>
          <w:rFonts w:cs="Arial"/>
          <w:shd w:val="clear" w:color="auto" w:fill="FFFFFF"/>
        </w:rPr>
        <w:t>se vybavují vodicí linií</w:t>
      </w:r>
      <w:r w:rsidR="004F5EDF" w:rsidRPr="00070BB1">
        <w:rPr>
          <w:rFonts w:cs="Arial"/>
          <w:shd w:val="clear" w:color="auto" w:fill="FFFFFF"/>
        </w:rPr>
        <w:t xml:space="preserve"> s</w:t>
      </w:r>
      <w:r w:rsidR="004F5EDF">
        <w:rPr>
          <w:rFonts w:cs="Arial"/>
          <w:shd w:val="clear" w:color="auto" w:fill="FFFFFF"/>
        </w:rPr>
        <w:t> </w:t>
      </w:r>
      <w:r w:rsidRPr="00070BB1">
        <w:rPr>
          <w:rFonts w:cs="Arial"/>
          <w:shd w:val="clear" w:color="auto" w:fill="FFFFFF"/>
        </w:rPr>
        <w:t>funkcí varovného pásu, signálním</w:t>
      </w:r>
      <w:r w:rsidR="004F5EDF" w:rsidRPr="00070BB1">
        <w:rPr>
          <w:rFonts w:cs="Arial"/>
          <w:shd w:val="clear" w:color="auto" w:fill="FFFFFF"/>
        </w:rPr>
        <w:t xml:space="preserve"> a</w:t>
      </w:r>
      <w:r w:rsidR="004F5EDF">
        <w:rPr>
          <w:rFonts w:cs="Arial"/>
          <w:shd w:val="clear" w:color="auto" w:fill="FFFFFF"/>
        </w:rPr>
        <w:t> </w:t>
      </w:r>
      <w:r w:rsidRPr="00070BB1">
        <w:rPr>
          <w:rFonts w:cs="Arial"/>
          <w:shd w:val="clear" w:color="auto" w:fill="FFFFFF"/>
        </w:rPr>
        <w:t>varovným pásem, popřípadě akustickými prvky.</w:t>
      </w:r>
    </w:p>
    <w:p w14:paraId="1F6DA6FB" w14:textId="183AFE52" w:rsidR="00C77614" w:rsidRPr="00070BB1" w:rsidRDefault="00C77614" w:rsidP="005B3BEF">
      <w:pPr>
        <w:pStyle w:val="Textnormy"/>
        <w:spacing w:before="240"/>
        <w:rPr>
          <w:rFonts w:eastAsiaTheme="minorHAnsi"/>
        </w:rPr>
      </w:pPr>
      <w:r w:rsidRPr="00070BB1">
        <w:rPr>
          <w:rFonts w:eastAsiaTheme="minorHAnsi"/>
          <w:b/>
          <w:bCs/>
        </w:rPr>
        <w:t>8.7.7</w:t>
      </w:r>
      <w:r w:rsidRPr="00070BB1">
        <w:t> </w:t>
      </w:r>
      <w:r w:rsidRPr="00070BB1">
        <w:rPr>
          <w:rFonts w:eastAsiaTheme="minorHAnsi"/>
        </w:rPr>
        <w:t xml:space="preserve">Zpevněné plochy na </w:t>
      </w:r>
      <w:r w:rsidR="00AA7134">
        <w:rPr>
          <w:rFonts w:eastAsiaTheme="minorHAnsi"/>
        </w:rPr>
        <w:t>dráze a v obvodu dráhy</w:t>
      </w:r>
      <w:r w:rsidRPr="00070BB1">
        <w:rPr>
          <w:rFonts w:eastAsiaTheme="minorHAnsi"/>
        </w:rPr>
        <w:t xml:space="preserve"> přilehlé ke kolejišti</w:t>
      </w:r>
      <w:r w:rsidR="004F5EDF" w:rsidRPr="00070BB1">
        <w:rPr>
          <w:rFonts w:eastAsiaTheme="minorHAnsi"/>
        </w:rPr>
        <w:t xml:space="preserve"> a</w:t>
      </w:r>
      <w:r w:rsidR="004F5EDF">
        <w:rPr>
          <w:rFonts w:eastAsiaTheme="minorHAnsi"/>
        </w:rPr>
        <w:t> </w:t>
      </w:r>
      <w:r w:rsidRPr="00070BB1">
        <w:rPr>
          <w:rFonts w:eastAsiaTheme="minorHAnsi"/>
        </w:rPr>
        <w:t>určené pro veřejnost se vybavují varovným</w:t>
      </w:r>
      <w:r w:rsidR="004F5EDF" w:rsidRPr="00070BB1">
        <w:rPr>
          <w:rFonts w:eastAsiaTheme="minorHAnsi"/>
        </w:rPr>
        <w:t xml:space="preserve"> a</w:t>
      </w:r>
      <w:r w:rsidR="004F5EDF">
        <w:rPr>
          <w:rFonts w:eastAsiaTheme="minorHAnsi"/>
        </w:rPr>
        <w:t> </w:t>
      </w:r>
      <w:r w:rsidRPr="00070BB1">
        <w:rPr>
          <w:rFonts w:eastAsiaTheme="minorHAnsi"/>
        </w:rPr>
        <w:t>signálním pásem.</w:t>
      </w:r>
    </w:p>
    <w:p w14:paraId="4CAB9B83" w14:textId="1EB6C8A5" w:rsidR="00C77614" w:rsidRPr="00070BB1" w:rsidRDefault="00C77614" w:rsidP="005B3BEF">
      <w:pPr>
        <w:pStyle w:val="Textnormy"/>
        <w:spacing w:before="240"/>
        <w:rPr>
          <w:rFonts w:eastAsiaTheme="minorHAnsi"/>
        </w:rPr>
      </w:pPr>
      <w:r w:rsidRPr="00070BB1">
        <w:rPr>
          <w:b/>
          <w:bCs/>
        </w:rPr>
        <w:t>8.7.8</w:t>
      </w:r>
      <w:r w:rsidRPr="00070BB1">
        <w:t> </w:t>
      </w:r>
      <w:r w:rsidRPr="00070BB1">
        <w:t>Podrobnosti provádění hmatových úprav</w:t>
      </w:r>
      <w:r w:rsidR="004F5EDF" w:rsidRPr="00070BB1">
        <w:t xml:space="preserve"> a</w:t>
      </w:r>
      <w:r w:rsidR="004F5EDF">
        <w:t> </w:t>
      </w:r>
      <w:r w:rsidRPr="00070BB1">
        <w:t>barevného provedení n</w:t>
      </w:r>
      <w:r w:rsidRPr="00070BB1">
        <w:rPr>
          <w:rFonts w:eastAsiaTheme="minorHAnsi"/>
        </w:rPr>
        <w:t>ástupišť</w:t>
      </w:r>
      <w:r w:rsidR="004F5EDF" w:rsidRPr="00070BB1">
        <w:rPr>
          <w:rFonts w:eastAsiaTheme="minorHAnsi"/>
        </w:rPr>
        <w:t xml:space="preserve"> a</w:t>
      </w:r>
      <w:r w:rsidR="004F5EDF">
        <w:rPr>
          <w:rFonts w:eastAsiaTheme="minorHAnsi"/>
        </w:rPr>
        <w:t> </w:t>
      </w:r>
      <w:r w:rsidRPr="00070BB1">
        <w:rPr>
          <w:rFonts w:eastAsiaTheme="minorHAnsi"/>
        </w:rPr>
        <w:t xml:space="preserve">zpevněných ploch na železnici </w:t>
      </w:r>
      <w:r w:rsidRPr="00070BB1">
        <w:t>jsou stanoveny</w:t>
      </w:r>
      <w:r w:rsidR="004F5EDF" w:rsidRPr="00070BB1">
        <w:t xml:space="preserve"> v</w:t>
      </w:r>
      <w:r w:rsidR="004F5EDF">
        <w:t> </w:t>
      </w:r>
      <w:r w:rsidRPr="00070BB1">
        <w:t xml:space="preserve">ČSN </w:t>
      </w:r>
      <w:r w:rsidRPr="00070BB1">
        <w:rPr>
          <w:rFonts w:eastAsiaTheme="minorHAnsi"/>
        </w:rPr>
        <w:t>73 4959.</w:t>
      </w:r>
    </w:p>
    <w:p w14:paraId="6E79D07F" w14:textId="51B0444B" w:rsidR="00C77614" w:rsidRPr="00070BB1" w:rsidRDefault="00C77614" w:rsidP="005B3BEF">
      <w:pPr>
        <w:pStyle w:val="Textnormy"/>
        <w:spacing w:before="240"/>
        <w:rPr>
          <w:rFonts w:eastAsiaTheme="minorHAnsi"/>
        </w:rPr>
      </w:pPr>
      <w:r w:rsidRPr="00070BB1">
        <w:rPr>
          <w:rFonts w:eastAsiaTheme="minorHAnsi"/>
          <w:b/>
          <w:bCs/>
        </w:rPr>
        <w:t>8.7.9</w:t>
      </w:r>
      <w:r w:rsidRPr="00070BB1">
        <w:t> </w:t>
      </w:r>
      <w:r w:rsidRPr="00070BB1">
        <w:rPr>
          <w:rFonts w:eastAsiaTheme="minorHAnsi"/>
        </w:rPr>
        <w:t>Nástupiště lanových drah se vybavují vodicí linií</w:t>
      </w:r>
      <w:r w:rsidR="004F5EDF" w:rsidRPr="00070BB1">
        <w:rPr>
          <w:rFonts w:eastAsiaTheme="minorHAnsi"/>
        </w:rPr>
        <w:t xml:space="preserve"> a</w:t>
      </w:r>
      <w:r w:rsidR="004F5EDF">
        <w:rPr>
          <w:rFonts w:eastAsiaTheme="minorHAnsi"/>
        </w:rPr>
        <w:t> </w:t>
      </w:r>
      <w:r w:rsidRPr="00070BB1">
        <w:rPr>
          <w:rFonts w:eastAsiaTheme="minorHAnsi"/>
        </w:rPr>
        <w:t>signálním pásem.</w:t>
      </w:r>
    </w:p>
    <w:p w14:paraId="52408528" w14:textId="0E810C94" w:rsidR="00C77614" w:rsidRPr="00070BB1" w:rsidRDefault="00C77614" w:rsidP="005B3BEF">
      <w:pPr>
        <w:pStyle w:val="Textnormy"/>
        <w:spacing w:before="240"/>
        <w:rPr>
          <w:rFonts w:eastAsiaTheme="minorHAnsi"/>
        </w:rPr>
      </w:pPr>
      <w:r w:rsidRPr="00070BB1">
        <w:rPr>
          <w:rFonts w:eastAsiaTheme="minorHAnsi"/>
          <w:b/>
          <w:bCs/>
        </w:rPr>
        <w:t>8.7.10</w:t>
      </w:r>
      <w:r w:rsidRPr="00070BB1">
        <w:t> </w:t>
      </w:r>
      <w:r w:rsidRPr="00070BB1">
        <w:rPr>
          <w:rFonts w:eastAsiaTheme="minorHAnsi"/>
        </w:rPr>
        <w:t xml:space="preserve">V přístavu, </w:t>
      </w:r>
      <w:r w:rsidR="00AA7134">
        <w:rPr>
          <w:rFonts w:eastAsiaTheme="minorHAnsi"/>
        </w:rPr>
        <w:t>sloužícímu veřejné hromadné dopravě</w:t>
      </w:r>
      <w:r w:rsidR="00DF66F8">
        <w:rPr>
          <w:rFonts w:eastAsiaTheme="minorHAnsi"/>
        </w:rPr>
        <w:t>,</w:t>
      </w:r>
      <w:r w:rsidRPr="00070BB1">
        <w:rPr>
          <w:rFonts w:eastAsiaTheme="minorHAnsi"/>
        </w:rPr>
        <w:t xml:space="preserve"> se nástupiště vybavuje vodicí linií, signálním</w:t>
      </w:r>
      <w:r w:rsidR="004F5EDF" w:rsidRPr="00070BB1">
        <w:rPr>
          <w:rFonts w:eastAsiaTheme="minorHAnsi"/>
        </w:rPr>
        <w:t xml:space="preserve"> a</w:t>
      </w:r>
      <w:r w:rsidR="004F5EDF">
        <w:rPr>
          <w:rFonts w:eastAsiaTheme="minorHAnsi"/>
        </w:rPr>
        <w:t> </w:t>
      </w:r>
      <w:r w:rsidRPr="00070BB1">
        <w:rPr>
          <w:rFonts w:eastAsiaTheme="minorHAnsi"/>
        </w:rPr>
        <w:t xml:space="preserve">varovným pásem. </w:t>
      </w:r>
    </w:p>
    <w:p w14:paraId="10413477" w14:textId="2623EC1A" w:rsidR="00C77614" w:rsidRPr="00070BB1" w:rsidRDefault="00C77614" w:rsidP="005B3BEF">
      <w:pPr>
        <w:pStyle w:val="Nadpis2"/>
        <w:pageBreakBefore/>
        <w:spacing w:before="0"/>
        <w:rPr>
          <w:rFonts w:eastAsiaTheme="minorHAnsi"/>
          <w:lang w:eastAsia="en-US"/>
        </w:rPr>
      </w:pPr>
      <w:bookmarkStart w:id="249" w:name="_Toc170307552"/>
      <w:r w:rsidRPr="00070BB1">
        <w:rPr>
          <w:rFonts w:eastAsiaTheme="minorHAnsi"/>
          <w:lang w:eastAsia="en-US"/>
        </w:rPr>
        <w:lastRenderedPageBreak/>
        <w:t>8.8</w:t>
      </w:r>
      <w:r w:rsidRPr="00070BB1">
        <w:t> </w:t>
      </w:r>
      <w:r w:rsidRPr="00070BB1">
        <w:rPr>
          <w:rFonts w:eastAsiaTheme="minorHAnsi"/>
          <w:lang w:eastAsia="en-US"/>
        </w:rPr>
        <w:t>Městský mobiliář</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zeleň</w:t>
      </w:r>
      <w:bookmarkEnd w:id="249"/>
      <w:r w:rsidRPr="00070BB1">
        <w:rPr>
          <w:rFonts w:eastAsiaTheme="minorHAnsi"/>
          <w:lang w:eastAsia="en-US"/>
        </w:rPr>
        <w:t xml:space="preserve"> </w:t>
      </w:r>
    </w:p>
    <w:p w14:paraId="3086600B" w14:textId="657441F6" w:rsidR="00C77614" w:rsidRPr="00070BB1" w:rsidRDefault="00C77614" w:rsidP="00FD77E9">
      <w:pPr>
        <w:pStyle w:val="Textnormy"/>
        <w:spacing w:before="240"/>
        <w:rPr>
          <w:rFonts w:eastAsiaTheme="minorHAnsi"/>
          <w:lang w:eastAsia="en-US"/>
        </w:rPr>
      </w:pPr>
      <w:r w:rsidRPr="00FD77E9">
        <w:rPr>
          <w:rFonts w:eastAsiaTheme="minorHAnsi"/>
          <w:b/>
          <w:bCs/>
          <w:lang w:eastAsia="en-US"/>
        </w:rPr>
        <w:t>8.8.1</w:t>
      </w:r>
      <w:r w:rsidRPr="00070BB1">
        <w:t> </w:t>
      </w:r>
      <w:r w:rsidRPr="00070BB1">
        <w:rPr>
          <w:rFonts w:eastAsiaTheme="minorHAnsi"/>
          <w:lang w:eastAsia="en-US"/>
        </w:rPr>
        <w:t>Umístění mobiliáře musí být zabezpečit průchozí prostor podél vodicí linie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šířce nejméně</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500 mm. Doporučuje se, aby umístění laviček bylo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zálivech hloubky nejméně</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vedle laviček bylo volné místo pro vozík 1</w:t>
      </w:r>
      <w:r w:rsidR="00FD77E9">
        <w:rPr>
          <w:rFonts w:eastAsiaTheme="minorHAnsi"/>
          <w:lang w:eastAsia="en-US"/>
        </w:rPr>
        <w:t> </w:t>
      </w:r>
      <w:r w:rsidRPr="00070BB1">
        <w:rPr>
          <w:rFonts w:eastAsiaTheme="minorHAnsi"/>
          <w:lang w:eastAsia="en-US"/>
        </w:rPr>
        <w:t>200 mm</w:t>
      </w:r>
      <w:r w:rsidR="004F5EDF" w:rsidRPr="00070BB1">
        <w:rPr>
          <w:rFonts w:eastAsiaTheme="minorHAnsi"/>
          <w:lang w:eastAsia="en-US"/>
        </w:rPr>
        <w:t xml:space="preserve"> </w:t>
      </w:r>
      <w:r w:rsidR="00FD77E9">
        <w:rPr>
          <w:rFonts w:eastAsiaTheme="minorHAnsi"/>
        </w:rPr>
        <w:sym w:font="Symbol" w:char="F0B4"/>
      </w:r>
      <w:r w:rsidR="004F5EDF">
        <w:rPr>
          <w:rFonts w:eastAsiaTheme="minorHAnsi"/>
          <w:lang w:eastAsia="en-US"/>
        </w:rPr>
        <w:t> </w:t>
      </w:r>
      <w:r w:rsidRPr="00070BB1">
        <w:rPr>
          <w:rFonts w:eastAsiaTheme="minorHAnsi"/>
          <w:lang w:eastAsia="en-US"/>
        </w:rPr>
        <w:t>1</w:t>
      </w:r>
      <w:r w:rsidR="00FD77E9">
        <w:rPr>
          <w:rFonts w:eastAsiaTheme="minorHAnsi"/>
          <w:lang w:eastAsia="en-US"/>
        </w:rPr>
        <w:t> </w:t>
      </w:r>
      <w:r w:rsidRPr="00070BB1">
        <w:rPr>
          <w:rFonts w:eastAsiaTheme="minorHAnsi"/>
          <w:lang w:eastAsia="en-US"/>
        </w:rPr>
        <w:t xml:space="preserve">500 mm. </w:t>
      </w:r>
    </w:p>
    <w:p w14:paraId="2E1F6349" w14:textId="1BC8C005" w:rsidR="00C77614" w:rsidRPr="00070BB1" w:rsidRDefault="00C77614" w:rsidP="00FD77E9">
      <w:pPr>
        <w:pStyle w:val="Textnormy"/>
        <w:spacing w:before="240"/>
        <w:rPr>
          <w:rFonts w:eastAsiaTheme="minorHAnsi"/>
          <w:lang w:eastAsia="en-US"/>
        </w:rPr>
      </w:pPr>
      <w:r w:rsidRPr="00070BB1">
        <w:rPr>
          <w:rFonts w:eastAsiaTheme="minorHAnsi"/>
          <w:b/>
          <w:bCs/>
          <w:lang w:eastAsia="en-US"/>
        </w:rPr>
        <w:t>8.8.2</w:t>
      </w:r>
      <w:r w:rsidRPr="00070BB1">
        <w:t> </w:t>
      </w:r>
      <w:r w:rsidRPr="00070BB1">
        <w:rPr>
          <w:rFonts w:eastAsiaTheme="minorHAnsi"/>
          <w:lang w:eastAsia="en-US"/>
        </w:rPr>
        <w:t>Zeleň nesmí zasahovat do průchozího prostoru podél vodicí linie, koruny vzrostlých stromů</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pěších komunikací musí být ve výšce nejméně 2</w:t>
      </w:r>
      <w:r w:rsidR="00FD77E9">
        <w:rPr>
          <w:rFonts w:eastAsiaTheme="minorHAnsi"/>
          <w:lang w:eastAsia="en-US"/>
        </w:rPr>
        <w:t> </w:t>
      </w:r>
      <w:r w:rsidRPr="00070BB1">
        <w:rPr>
          <w:rFonts w:eastAsiaTheme="minorHAnsi"/>
          <w:lang w:eastAsia="en-US"/>
        </w:rPr>
        <w:t>200 mm.</w:t>
      </w:r>
    </w:p>
    <w:p w14:paraId="3588D0DE" w14:textId="5F9CADC4" w:rsidR="00C77614" w:rsidRPr="00070BB1" w:rsidRDefault="00C77614" w:rsidP="009D5EA3">
      <w:pPr>
        <w:jc w:val="right"/>
        <w:rPr>
          <w:rFonts w:eastAsiaTheme="minorHAnsi"/>
          <w:sz w:val="18"/>
          <w:szCs w:val="18"/>
          <w:lang w:eastAsia="en-US"/>
        </w:rPr>
      </w:pPr>
      <w:r w:rsidRPr="00070BB1">
        <w:rPr>
          <w:rFonts w:eastAsiaTheme="minorHAnsi"/>
          <w:noProof/>
        </w:rPr>
        <w:drawing>
          <wp:anchor distT="0" distB="0" distL="114300" distR="114300" simplePos="0" relativeHeight="251662848" behindDoc="1" locked="0" layoutInCell="1" allowOverlap="1" wp14:anchorId="4C3A8D86" wp14:editId="7D541DED">
            <wp:simplePos x="0" y="0"/>
            <wp:positionH relativeFrom="column">
              <wp:posOffset>818515</wp:posOffset>
            </wp:positionH>
            <wp:positionV relativeFrom="paragraph">
              <wp:posOffset>142875</wp:posOffset>
            </wp:positionV>
            <wp:extent cx="4832985" cy="2540000"/>
            <wp:effectExtent l="0" t="0" r="5715" b="0"/>
            <wp:wrapNone/>
            <wp:docPr id="32" name="Obrázek 32" descr="G:\ČSN_OTP_TP\BUS normy\01_návrh\úprava do normy_obr\_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ČSN_OTP_TP\BUS normy\01_návrh\úprava do normy_obr\_27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2985" cy="2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5CC1B41B" w14:textId="77777777" w:rsidR="00C77614" w:rsidRPr="00070BB1" w:rsidRDefault="00C77614" w:rsidP="00C77614">
      <w:pPr>
        <w:rPr>
          <w:rFonts w:eastAsiaTheme="minorHAnsi"/>
          <w:lang w:eastAsia="en-US"/>
        </w:rPr>
      </w:pPr>
    </w:p>
    <w:p w14:paraId="0E275963" w14:textId="77777777" w:rsidR="00C77614" w:rsidRPr="00070BB1" w:rsidRDefault="00C77614" w:rsidP="00C77614">
      <w:pPr>
        <w:rPr>
          <w:rFonts w:eastAsiaTheme="minorHAnsi"/>
          <w:lang w:eastAsia="en-US"/>
        </w:rPr>
      </w:pPr>
    </w:p>
    <w:p w14:paraId="169CDBD2" w14:textId="77777777" w:rsidR="00C77614" w:rsidRPr="00070BB1" w:rsidRDefault="00C77614" w:rsidP="00C77614">
      <w:pPr>
        <w:rPr>
          <w:rFonts w:eastAsiaTheme="minorHAnsi"/>
          <w:lang w:eastAsia="en-US"/>
        </w:rPr>
      </w:pPr>
    </w:p>
    <w:p w14:paraId="1AA9CB40" w14:textId="77777777" w:rsidR="00C77614" w:rsidRPr="00070BB1" w:rsidRDefault="00C77614" w:rsidP="00C77614">
      <w:pPr>
        <w:rPr>
          <w:rFonts w:eastAsiaTheme="minorHAnsi"/>
          <w:lang w:eastAsia="en-US"/>
        </w:rPr>
      </w:pPr>
    </w:p>
    <w:p w14:paraId="7EE7266B" w14:textId="77777777" w:rsidR="00C77614" w:rsidRPr="00070BB1" w:rsidRDefault="00C77614" w:rsidP="00C77614">
      <w:pPr>
        <w:rPr>
          <w:rFonts w:eastAsiaTheme="minorHAnsi"/>
          <w:lang w:eastAsia="en-US"/>
        </w:rPr>
      </w:pPr>
    </w:p>
    <w:p w14:paraId="04B9E4B7" w14:textId="77777777" w:rsidR="00C77614" w:rsidRPr="00070BB1" w:rsidRDefault="00C77614" w:rsidP="00C77614">
      <w:pPr>
        <w:rPr>
          <w:rFonts w:eastAsiaTheme="minorHAnsi"/>
          <w:lang w:eastAsia="en-US"/>
        </w:rPr>
      </w:pPr>
    </w:p>
    <w:p w14:paraId="6A87EE1C" w14:textId="77777777" w:rsidR="00C77614" w:rsidRPr="00070BB1" w:rsidRDefault="00C77614" w:rsidP="00C77614">
      <w:pPr>
        <w:rPr>
          <w:rFonts w:eastAsiaTheme="minorHAnsi"/>
          <w:lang w:eastAsia="en-US"/>
        </w:rPr>
      </w:pPr>
    </w:p>
    <w:p w14:paraId="7BC699C3" w14:textId="77777777" w:rsidR="00C77614" w:rsidRPr="00070BB1" w:rsidRDefault="00C77614" w:rsidP="00C77614">
      <w:pPr>
        <w:rPr>
          <w:rFonts w:eastAsiaTheme="minorHAnsi"/>
          <w:lang w:eastAsia="en-US"/>
        </w:rPr>
      </w:pPr>
    </w:p>
    <w:p w14:paraId="0D05B5C5" w14:textId="77777777" w:rsidR="00C77614" w:rsidRPr="00070BB1" w:rsidRDefault="00C77614" w:rsidP="00C77614">
      <w:pPr>
        <w:rPr>
          <w:rFonts w:eastAsiaTheme="minorHAnsi"/>
          <w:lang w:eastAsia="en-US"/>
        </w:rPr>
      </w:pPr>
    </w:p>
    <w:p w14:paraId="2F1AF7A5" w14:textId="77777777" w:rsidR="00C77614" w:rsidRPr="00070BB1" w:rsidRDefault="00C77614" w:rsidP="00C77614">
      <w:pPr>
        <w:rPr>
          <w:rFonts w:eastAsiaTheme="minorHAnsi"/>
          <w:lang w:eastAsia="en-US"/>
        </w:rPr>
      </w:pPr>
    </w:p>
    <w:p w14:paraId="389B4DCF" w14:textId="77777777" w:rsidR="00C77614" w:rsidRPr="00070BB1" w:rsidRDefault="00C77614" w:rsidP="00C77614">
      <w:pPr>
        <w:rPr>
          <w:rFonts w:eastAsiaTheme="minorHAnsi"/>
          <w:lang w:eastAsia="en-US"/>
        </w:rPr>
      </w:pPr>
    </w:p>
    <w:p w14:paraId="3904C203" w14:textId="77777777" w:rsidR="00C77614" w:rsidRPr="00070BB1" w:rsidRDefault="00C77614" w:rsidP="00C77614">
      <w:pPr>
        <w:rPr>
          <w:rFonts w:eastAsiaTheme="minorHAnsi"/>
          <w:lang w:eastAsia="en-US"/>
        </w:rPr>
      </w:pPr>
    </w:p>
    <w:p w14:paraId="0693AF55" w14:textId="77777777" w:rsidR="00C77614" w:rsidRPr="00070BB1" w:rsidRDefault="00C77614" w:rsidP="00C77614">
      <w:pPr>
        <w:rPr>
          <w:rFonts w:eastAsiaTheme="minorHAnsi"/>
          <w:lang w:eastAsia="en-US"/>
        </w:rPr>
      </w:pPr>
    </w:p>
    <w:p w14:paraId="6AB9F2DE" w14:textId="77777777" w:rsidR="00C77614" w:rsidRPr="00070BB1" w:rsidRDefault="00C77614" w:rsidP="00C77614">
      <w:pPr>
        <w:rPr>
          <w:rFonts w:eastAsiaTheme="minorHAnsi"/>
          <w:lang w:eastAsia="en-US"/>
        </w:rPr>
      </w:pPr>
    </w:p>
    <w:p w14:paraId="7AA7282E" w14:textId="77777777" w:rsidR="00C77614" w:rsidRPr="00070BB1" w:rsidRDefault="00C77614" w:rsidP="00C77614">
      <w:pPr>
        <w:rPr>
          <w:rFonts w:eastAsiaTheme="minorHAnsi"/>
          <w:lang w:eastAsia="en-US"/>
        </w:rPr>
      </w:pPr>
    </w:p>
    <w:p w14:paraId="79BD5E60" w14:textId="77777777" w:rsidR="00C77614" w:rsidRPr="00070BB1" w:rsidRDefault="00C77614" w:rsidP="00C77614">
      <w:pPr>
        <w:rPr>
          <w:rFonts w:eastAsiaTheme="minorHAnsi"/>
          <w:lang w:eastAsia="en-US"/>
        </w:rPr>
      </w:pPr>
    </w:p>
    <w:p w14:paraId="70DA77D7" w14:textId="77777777" w:rsidR="00C77614" w:rsidRPr="00070BB1" w:rsidRDefault="00C77614" w:rsidP="00C77614">
      <w:pPr>
        <w:pStyle w:val="Textnormy"/>
        <w:rPr>
          <w:rFonts w:eastAsiaTheme="minorHAnsi"/>
          <w:b/>
          <w:sz w:val="18"/>
          <w:szCs w:val="18"/>
        </w:rPr>
      </w:pPr>
      <w:r w:rsidRPr="00070BB1">
        <w:rPr>
          <w:rFonts w:eastAsiaTheme="minorHAnsi"/>
          <w:b/>
          <w:sz w:val="18"/>
          <w:szCs w:val="18"/>
        </w:rPr>
        <w:t>Legenda</w:t>
      </w:r>
    </w:p>
    <w:p w14:paraId="083473C3" w14:textId="08EC6ED4"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w:t>
      </w:r>
      <w:r w:rsidR="004F5EDF">
        <w:rPr>
          <w:rFonts w:eastAsiaTheme="minorHAnsi"/>
          <w:sz w:val="18"/>
          <w:szCs w:val="18"/>
          <w:lang w:eastAsia="en-US"/>
        </w:rPr>
        <w:t xml:space="preserve"> – </w:t>
      </w:r>
      <w:r w:rsidRPr="00070BB1">
        <w:rPr>
          <w:rFonts w:eastAsiaTheme="minorHAnsi"/>
          <w:sz w:val="18"/>
          <w:szCs w:val="18"/>
          <w:lang w:eastAsia="en-US"/>
        </w:rPr>
        <w:t>dodržení podchodné výšky nejméně</w:t>
      </w:r>
      <w:r w:rsidR="004F5EDF" w:rsidRPr="00070BB1">
        <w:rPr>
          <w:rFonts w:eastAsiaTheme="minorHAnsi"/>
          <w:sz w:val="18"/>
          <w:szCs w:val="18"/>
          <w:lang w:eastAsia="en-US"/>
        </w:rPr>
        <w:t xml:space="preserve"> 2</w:t>
      </w:r>
      <w:r w:rsidR="004F5EDF">
        <w:rPr>
          <w:rFonts w:eastAsiaTheme="minorHAnsi"/>
          <w:sz w:val="18"/>
          <w:szCs w:val="18"/>
          <w:lang w:eastAsia="en-US"/>
        </w:rPr>
        <w:t> </w:t>
      </w:r>
      <w:r w:rsidRPr="00070BB1">
        <w:rPr>
          <w:rFonts w:eastAsiaTheme="minorHAnsi"/>
          <w:sz w:val="18"/>
          <w:szCs w:val="18"/>
          <w:lang w:eastAsia="en-US"/>
        </w:rPr>
        <w:t>200 m</w:t>
      </w:r>
    </w:p>
    <w:p w14:paraId="5F49AEAB" w14:textId="125E3498" w:rsidR="00C77614" w:rsidRPr="00070BB1" w:rsidRDefault="00C77614" w:rsidP="00C77614">
      <w:pPr>
        <w:pStyle w:val="Textnormy"/>
        <w:rPr>
          <w:rFonts w:eastAsiaTheme="minorHAnsi"/>
          <w:sz w:val="18"/>
          <w:szCs w:val="18"/>
          <w:lang w:eastAsia="en-US"/>
        </w:rPr>
      </w:pPr>
      <w:r w:rsidRPr="00070BB1">
        <w:rPr>
          <w:rFonts w:eastAsiaTheme="minorHAnsi"/>
          <w:b/>
          <w:sz w:val="18"/>
          <w:szCs w:val="18"/>
          <w:lang w:eastAsia="en-US"/>
        </w:rPr>
        <w:t>2</w:t>
      </w:r>
      <w:r w:rsidR="004F5EDF">
        <w:rPr>
          <w:rFonts w:eastAsiaTheme="minorHAnsi"/>
          <w:sz w:val="18"/>
          <w:szCs w:val="18"/>
          <w:lang w:eastAsia="en-US"/>
        </w:rPr>
        <w:t xml:space="preserve"> – </w:t>
      </w:r>
      <w:r w:rsidRPr="00070BB1">
        <w:rPr>
          <w:rFonts w:eastAsiaTheme="minorHAnsi"/>
          <w:sz w:val="18"/>
          <w:szCs w:val="18"/>
          <w:lang w:eastAsia="en-US"/>
        </w:rPr>
        <w:t>zabezpečení překážek zarážkou pro bílou hůl</w:t>
      </w:r>
    </w:p>
    <w:p w14:paraId="28BEC41E" w14:textId="3C5D4F66" w:rsidR="00C77614" w:rsidRPr="00070BB1" w:rsidRDefault="00C77614" w:rsidP="009D5EA3">
      <w:pPr>
        <w:pStyle w:val="NadpisObr"/>
        <w:spacing w:after="360"/>
      </w:pPr>
      <w:r w:rsidRPr="00070BB1">
        <w:t>Obrázek</w:t>
      </w:r>
      <w:r w:rsidR="004F5EDF" w:rsidRPr="00070BB1">
        <w:t xml:space="preserve"> 6</w:t>
      </w:r>
      <w:r w:rsidR="004F5EDF">
        <w:t> </w:t>
      </w:r>
      <w:r w:rsidRPr="00070BB1">
        <w:t>– Zabezpečení překážek na komunikacích pro pěší</w:t>
      </w:r>
    </w:p>
    <w:p w14:paraId="11FC979D" w14:textId="57748D1E" w:rsidR="00C77614" w:rsidRPr="00070BB1" w:rsidRDefault="00C77614" w:rsidP="00C77614">
      <w:pPr>
        <w:pStyle w:val="Nadpis2"/>
        <w:rPr>
          <w:rFonts w:eastAsiaTheme="minorHAnsi"/>
          <w:lang w:eastAsia="en-US"/>
        </w:rPr>
      </w:pPr>
      <w:bookmarkStart w:id="250" w:name="_Toc170307553"/>
      <w:r w:rsidRPr="00070BB1">
        <w:rPr>
          <w:rFonts w:eastAsiaTheme="minorHAnsi"/>
          <w:lang w:eastAsia="en-US"/>
        </w:rPr>
        <w:t>8.9</w:t>
      </w:r>
      <w:r w:rsidRPr="00070BB1">
        <w:t> </w:t>
      </w:r>
      <w:r w:rsidRPr="00070BB1">
        <w:rPr>
          <w:rFonts w:eastAsiaTheme="minorHAnsi"/>
          <w:lang w:eastAsia="en-US"/>
        </w:rPr>
        <w:t>Zahrady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parky</w:t>
      </w:r>
      <w:bookmarkEnd w:id="250"/>
    </w:p>
    <w:p w14:paraId="225121F3" w14:textId="33B71E6F" w:rsidR="00C77614" w:rsidRPr="00070BB1" w:rsidRDefault="00C77614" w:rsidP="00A353CA">
      <w:pPr>
        <w:pStyle w:val="Textnormy"/>
        <w:spacing w:before="240"/>
      </w:pPr>
      <w:r w:rsidRPr="00070BB1">
        <w:rPr>
          <w:b/>
          <w:bCs/>
        </w:rPr>
        <w:t>8.9.1</w:t>
      </w:r>
      <w:r w:rsidRPr="00070BB1">
        <w:t> </w:t>
      </w:r>
      <w:r w:rsidRPr="00070BB1">
        <w:t>Hlavní chodníky ve veřejných parcích</w:t>
      </w:r>
      <w:r w:rsidR="004F5EDF" w:rsidRPr="00070BB1">
        <w:t xml:space="preserve"> a</w:t>
      </w:r>
      <w:r w:rsidR="004F5EDF">
        <w:t> </w:t>
      </w:r>
      <w:r w:rsidRPr="00070BB1">
        <w:t>zahradách, přes které probíhá významná pěší trasa</w:t>
      </w:r>
      <w:r w:rsidR="00DF66F8">
        <w:t xml:space="preserve"> </w:t>
      </w:r>
      <w:r w:rsidR="007D0263">
        <w:t>(</w:t>
      </w:r>
      <w:r w:rsidR="00DF66F8">
        <w:t xml:space="preserve">např. zajišťující </w:t>
      </w:r>
      <w:r w:rsidR="007D0263">
        <w:t>prostupnost území)</w:t>
      </w:r>
      <w:r w:rsidRPr="00070BB1">
        <w:t>, musí splňovat požadavky na přístupnost.</w:t>
      </w:r>
    </w:p>
    <w:p w14:paraId="1D903ECC" w14:textId="3CD8F527" w:rsidR="00C77614" w:rsidRPr="00070BB1" w:rsidRDefault="00C77614" w:rsidP="00A353CA">
      <w:pPr>
        <w:pStyle w:val="Textnormy"/>
        <w:spacing w:before="240"/>
      </w:pPr>
      <w:r w:rsidRPr="00070BB1">
        <w:rPr>
          <w:b/>
          <w:bCs/>
        </w:rPr>
        <w:t>8.9.2</w:t>
      </w:r>
      <w:r w:rsidRPr="00070BB1">
        <w:t> </w:t>
      </w:r>
      <w:r w:rsidRPr="00070BB1">
        <w:t>V ostatních veřejných parcích</w:t>
      </w:r>
      <w:r w:rsidR="004F5EDF" w:rsidRPr="00070BB1">
        <w:t xml:space="preserve"> a</w:t>
      </w:r>
      <w:r w:rsidR="004F5EDF">
        <w:t> </w:t>
      </w:r>
      <w:r w:rsidRPr="00070BB1">
        <w:t>zahradách se požadavky bezbariérovosti používají přiměřeně</w:t>
      </w:r>
      <w:r w:rsidR="00AA7134">
        <w:t xml:space="preserve">, příčný sklon musí zajistit odvodnění </w:t>
      </w:r>
      <w:r w:rsidR="001528BB">
        <w:t>nezpevněného povrchu</w:t>
      </w:r>
      <w:r w:rsidRPr="00070BB1">
        <w:t>. Vodicí linii tvoří okraj pěší komunikace nebo stezky</w:t>
      </w:r>
      <w:r w:rsidR="001528BB">
        <w:t xml:space="preserve">, hmatné prvky se </w:t>
      </w:r>
      <w:r w:rsidR="007D0263">
        <w:t xml:space="preserve">zpravidla </w:t>
      </w:r>
      <w:r w:rsidR="001528BB">
        <w:t>neprovádějí.</w:t>
      </w:r>
    </w:p>
    <w:p w14:paraId="41C5D194" w14:textId="77777777" w:rsidR="00C77614" w:rsidRPr="00070BB1" w:rsidRDefault="00C77614" w:rsidP="00C77614">
      <w:pPr>
        <w:pStyle w:val="Nadpis2"/>
        <w:rPr>
          <w:rFonts w:eastAsiaTheme="minorHAnsi"/>
          <w:lang w:eastAsia="en-US"/>
        </w:rPr>
      </w:pPr>
      <w:bookmarkStart w:id="251" w:name="_Toc170307554"/>
      <w:r w:rsidRPr="00070BB1">
        <w:rPr>
          <w:rFonts w:eastAsiaTheme="minorHAnsi"/>
          <w:lang w:eastAsia="en-US"/>
        </w:rPr>
        <w:t>8.10</w:t>
      </w:r>
      <w:r w:rsidRPr="00070BB1">
        <w:t> </w:t>
      </w:r>
      <w:r w:rsidRPr="00070BB1">
        <w:rPr>
          <w:rFonts w:eastAsiaTheme="minorHAnsi"/>
          <w:lang w:eastAsia="en-US"/>
        </w:rPr>
        <w:t>Staveniště</w:t>
      </w:r>
      <w:bookmarkEnd w:id="251"/>
    </w:p>
    <w:p w14:paraId="5D0600D1" w14:textId="0D26C4FB" w:rsidR="00C77614" w:rsidRPr="00070BB1" w:rsidRDefault="00C77614" w:rsidP="00A353CA">
      <w:pPr>
        <w:pStyle w:val="Textnormy"/>
        <w:spacing w:before="240"/>
        <w:rPr>
          <w:lang w:eastAsia="en-US"/>
        </w:rPr>
      </w:pPr>
      <w:r w:rsidRPr="00070BB1">
        <w:rPr>
          <w:b/>
          <w:bCs/>
          <w:lang w:eastAsia="en-US"/>
        </w:rPr>
        <w:t>8.</w:t>
      </w:r>
      <w:r w:rsidR="00746E6C">
        <w:rPr>
          <w:b/>
          <w:bCs/>
          <w:lang w:eastAsia="en-US"/>
        </w:rPr>
        <w:t>10</w:t>
      </w:r>
      <w:r w:rsidRPr="00070BB1">
        <w:rPr>
          <w:b/>
          <w:bCs/>
          <w:lang w:eastAsia="en-US"/>
        </w:rPr>
        <w:t>.1</w:t>
      </w:r>
      <w:r w:rsidRPr="00070BB1">
        <w:t> </w:t>
      </w:r>
      <w:r w:rsidRPr="00070BB1">
        <w:rPr>
          <w:lang w:eastAsia="en-US"/>
        </w:rPr>
        <w:t>Lávky přes výkopy musí být široké nejméně 900 mm</w:t>
      </w:r>
      <w:r w:rsidR="004F5EDF" w:rsidRPr="00070BB1">
        <w:rPr>
          <w:lang w:eastAsia="en-US"/>
        </w:rPr>
        <w:t xml:space="preserve"> s</w:t>
      </w:r>
      <w:r w:rsidR="004F5EDF">
        <w:rPr>
          <w:lang w:eastAsia="en-US"/>
        </w:rPr>
        <w:t> </w:t>
      </w:r>
      <w:r w:rsidRPr="00070BB1">
        <w:rPr>
          <w:lang w:eastAsia="en-US"/>
        </w:rPr>
        <w:t>výškovými rozdíly nejvíce do 20 mm</w:t>
      </w:r>
      <w:r w:rsidR="004F5EDF" w:rsidRPr="00070BB1">
        <w:rPr>
          <w:lang w:eastAsia="en-US"/>
        </w:rPr>
        <w:t xml:space="preserve"> a</w:t>
      </w:r>
      <w:r w:rsidR="004F5EDF">
        <w:rPr>
          <w:lang w:eastAsia="en-US"/>
        </w:rPr>
        <w:t> </w:t>
      </w:r>
      <w:r w:rsidRPr="00070BB1">
        <w:rPr>
          <w:lang w:eastAsia="en-US"/>
        </w:rPr>
        <w:t>po obou stranách musí mít opatření proti sjetí vozíku, zpravidla spodní tyč zábradlí ve výšce 100 až 250 mm nad pochozí plochou nebo sokl</w:t>
      </w:r>
      <w:r w:rsidR="004F5EDF" w:rsidRPr="00070BB1">
        <w:rPr>
          <w:lang w:eastAsia="en-US"/>
        </w:rPr>
        <w:t xml:space="preserve"> s</w:t>
      </w:r>
      <w:r w:rsidR="004F5EDF">
        <w:rPr>
          <w:lang w:eastAsia="en-US"/>
        </w:rPr>
        <w:t> </w:t>
      </w:r>
      <w:r w:rsidRPr="00070BB1">
        <w:rPr>
          <w:lang w:eastAsia="en-US"/>
        </w:rPr>
        <w:t xml:space="preserve">výškou nejméně 100 mm. </w:t>
      </w:r>
    </w:p>
    <w:p w14:paraId="4A5A3AE6" w14:textId="46B68373" w:rsidR="00C77614" w:rsidRPr="00070BB1" w:rsidRDefault="00C77614" w:rsidP="00A353CA">
      <w:pPr>
        <w:pStyle w:val="Textnormy"/>
        <w:spacing w:before="240"/>
        <w:rPr>
          <w:lang w:eastAsia="en-US"/>
        </w:rPr>
      </w:pPr>
      <w:r w:rsidRPr="00070BB1">
        <w:rPr>
          <w:b/>
          <w:bCs/>
          <w:lang w:eastAsia="en-US"/>
        </w:rPr>
        <w:t>8.</w:t>
      </w:r>
      <w:r w:rsidR="00746E6C">
        <w:rPr>
          <w:b/>
          <w:bCs/>
          <w:lang w:eastAsia="en-US"/>
        </w:rPr>
        <w:t>10</w:t>
      </w:r>
      <w:r w:rsidRPr="00070BB1">
        <w:rPr>
          <w:b/>
          <w:bCs/>
          <w:lang w:eastAsia="en-US"/>
        </w:rPr>
        <w:t>.2</w:t>
      </w:r>
      <w:r w:rsidRPr="00070BB1">
        <w:t> </w:t>
      </w:r>
      <w:r w:rsidRPr="00070BB1">
        <w:rPr>
          <w:lang w:eastAsia="en-US"/>
        </w:rPr>
        <w:t>Při uzavírce komunikace nebo při nedodržení průchozího prostoru se navrhne</w:t>
      </w:r>
      <w:r w:rsidR="004F5EDF" w:rsidRPr="00070BB1">
        <w:rPr>
          <w:lang w:eastAsia="en-US"/>
        </w:rPr>
        <w:t xml:space="preserve"> a</w:t>
      </w:r>
      <w:r w:rsidR="004F5EDF">
        <w:rPr>
          <w:lang w:eastAsia="en-US"/>
        </w:rPr>
        <w:t> </w:t>
      </w:r>
      <w:r w:rsidRPr="00070BB1">
        <w:rPr>
          <w:lang w:eastAsia="en-US"/>
        </w:rPr>
        <w:t>upraví bezpečná</w:t>
      </w:r>
      <w:r w:rsidR="004F5EDF" w:rsidRPr="00070BB1">
        <w:rPr>
          <w:lang w:eastAsia="en-US"/>
        </w:rPr>
        <w:t xml:space="preserve"> a</w:t>
      </w:r>
      <w:r w:rsidR="004F5EDF">
        <w:rPr>
          <w:lang w:eastAsia="en-US"/>
        </w:rPr>
        <w:t> </w:t>
      </w:r>
      <w:r w:rsidRPr="00070BB1">
        <w:rPr>
          <w:lang w:eastAsia="en-US"/>
        </w:rPr>
        <w:t>vzdálenostně přiměřená náhradní trasa pro osoby</w:t>
      </w:r>
      <w:r w:rsidR="004F5EDF" w:rsidRPr="00070BB1">
        <w:rPr>
          <w:lang w:eastAsia="en-US"/>
        </w:rPr>
        <w:t xml:space="preserve"> s</w:t>
      </w:r>
      <w:r w:rsidR="004F5EDF">
        <w:rPr>
          <w:lang w:eastAsia="en-US"/>
        </w:rPr>
        <w:t> </w:t>
      </w:r>
      <w:r w:rsidRPr="00070BB1">
        <w:rPr>
          <w:lang w:eastAsia="en-US"/>
        </w:rPr>
        <w:t>omezenou schopností pohybu nebo orientace,</w:t>
      </w:r>
      <w:r w:rsidR="004F5EDF" w:rsidRPr="00070BB1">
        <w:rPr>
          <w:lang w:eastAsia="en-US"/>
        </w:rPr>
        <w:t xml:space="preserve"> a</w:t>
      </w:r>
      <w:r w:rsidR="004F5EDF">
        <w:rPr>
          <w:lang w:eastAsia="en-US"/>
        </w:rPr>
        <w:t> </w:t>
      </w:r>
      <w:r w:rsidRPr="00070BB1">
        <w:rPr>
          <w:lang w:eastAsia="en-US"/>
        </w:rPr>
        <w:t>to včetně bezbariérových úprav přechodů pro chodce. Tato trasa musí být řádně vyznačena</w:t>
      </w:r>
      <w:r w:rsidR="004F5EDF" w:rsidRPr="00070BB1">
        <w:rPr>
          <w:lang w:eastAsia="en-US"/>
        </w:rPr>
        <w:t xml:space="preserve"> a</w:t>
      </w:r>
      <w:r w:rsidR="004F5EDF">
        <w:rPr>
          <w:lang w:eastAsia="en-US"/>
        </w:rPr>
        <w:t> </w:t>
      </w:r>
      <w:r w:rsidRPr="00070BB1">
        <w:rPr>
          <w:lang w:eastAsia="en-US"/>
        </w:rPr>
        <w:t>osvětlena</w:t>
      </w:r>
      <w:r w:rsidR="004F5EDF" w:rsidRPr="00070BB1">
        <w:rPr>
          <w:lang w:eastAsia="en-US"/>
        </w:rPr>
        <w:t xml:space="preserve"> v</w:t>
      </w:r>
      <w:r w:rsidR="004F5EDF">
        <w:rPr>
          <w:lang w:eastAsia="en-US"/>
        </w:rPr>
        <w:t> </w:t>
      </w:r>
      <w:r w:rsidRPr="00070BB1">
        <w:rPr>
          <w:lang w:eastAsia="en-US"/>
        </w:rPr>
        <w:t>souladu</w:t>
      </w:r>
      <w:r w:rsidR="004F5EDF" w:rsidRPr="00070BB1">
        <w:rPr>
          <w:lang w:eastAsia="en-US"/>
        </w:rPr>
        <w:t xml:space="preserve"> s</w:t>
      </w:r>
      <w:r w:rsidR="004F5EDF">
        <w:rPr>
          <w:lang w:eastAsia="en-US"/>
        </w:rPr>
        <w:t> </w:t>
      </w:r>
      <w:r w:rsidRPr="00070BB1">
        <w:rPr>
          <w:lang w:eastAsia="en-US"/>
        </w:rPr>
        <w:t>právním předpisem</w:t>
      </w:r>
      <w:r w:rsidRPr="00070BB1">
        <w:rPr>
          <w:vertAlign w:val="superscript"/>
          <w:lang w:eastAsia="en-US"/>
        </w:rPr>
        <w:footnoteReference w:id="9"/>
      </w:r>
      <w:r w:rsidR="00BD5A93">
        <w:rPr>
          <w:vertAlign w:val="superscript"/>
          <w:lang w:eastAsia="en-US"/>
        </w:rPr>
        <w:t>)</w:t>
      </w:r>
      <w:r w:rsidRPr="00070BB1">
        <w:rPr>
          <w:lang w:eastAsia="en-US"/>
        </w:rPr>
        <w:t>, označena symbolem přístupnosti dle přílohy A.</w:t>
      </w:r>
    </w:p>
    <w:p w14:paraId="029275C1" w14:textId="77777777" w:rsidR="00C77614" w:rsidRPr="00070BB1" w:rsidRDefault="00C77614" w:rsidP="00D128F1">
      <w:pPr>
        <w:pStyle w:val="Nadpis1"/>
        <w:pageBreakBefore/>
        <w:spacing w:before="0"/>
        <w:rPr>
          <w:rFonts w:eastAsiaTheme="minorHAnsi"/>
          <w:lang w:eastAsia="en-US"/>
        </w:rPr>
      </w:pPr>
      <w:bookmarkStart w:id="252" w:name="_Toc170307555"/>
      <w:r w:rsidRPr="00070BB1">
        <w:rPr>
          <w:rFonts w:eastAsiaTheme="minorHAnsi"/>
          <w:lang w:eastAsia="en-US"/>
        </w:rPr>
        <w:lastRenderedPageBreak/>
        <w:t>9</w:t>
      </w:r>
      <w:r w:rsidRPr="00070BB1">
        <w:t> </w:t>
      </w:r>
      <w:r w:rsidRPr="00070BB1">
        <w:rPr>
          <w:rFonts w:eastAsiaTheme="minorHAnsi"/>
          <w:lang w:eastAsia="en-US"/>
        </w:rPr>
        <w:t>Parkovací plochy</w:t>
      </w:r>
      <w:bookmarkEnd w:id="252"/>
    </w:p>
    <w:p w14:paraId="47BC2BAE" w14:textId="47F62392" w:rsidR="00C77614" w:rsidRPr="00070BB1" w:rsidRDefault="00C77614" w:rsidP="00C77614">
      <w:pPr>
        <w:pStyle w:val="Nadpis2"/>
        <w:rPr>
          <w:rFonts w:eastAsiaTheme="minorHAnsi"/>
          <w:lang w:eastAsia="en-US"/>
        </w:rPr>
      </w:pPr>
      <w:bookmarkStart w:id="253" w:name="_Toc170307556"/>
      <w:r w:rsidRPr="00070BB1">
        <w:rPr>
          <w:rFonts w:eastAsiaTheme="minorHAnsi"/>
          <w:lang w:eastAsia="en-US"/>
        </w:rPr>
        <w:t>9.1</w:t>
      </w:r>
      <w:r w:rsidRPr="00070BB1">
        <w:t> </w:t>
      </w:r>
      <w:r w:rsidRPr="00070BB1">
        <w:rPr>
          <w:rFonts w:eastAsiaTheme="minorHAnsi"/>
          <w:lang w:eastAsia="en-US"/>
        </w:rPr>
        <w:t>Parkovací plochy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vyhrazená stání</w:t>
      </w:r>
      <w:bookmarkEnd w:id="253"/>
    </w:p>
    <w:p w14:paraId="18E47F64" w14:textId="151C2D91" w:rsidR="00C77614" w:rsidRPr="00070BB1" w:rsidRDefault="00C77614" w:rsidP="00A353CA">
      <w:pPr>
        <w:pStyle w:val="Textnormy"/>
        <w:spacing w:before="240"/>
      </w:pPr>
      <w:r w:rsidRPr="00070BB1">
        <w:rPr>
          <w:b/>
          <w:bCs/>
        </w:rPr>
        <w:t>9.1.1</w:t>
      </w:r>
      <w:r w:rsidRPr="00070BB1">
        <w:t> </w:t>
      </w:r>
      <w:r w:rsidRPr="00070BB1">
        <w:t>Na veřejných plochách pro krátkodobá parkování musí být vyhrazena stání pro vozidla označená parkovacím průkazem</w:t>
      </w:r>
      <w:r w:rsidR="001528BB" w:rsidRPr="001528BB">
        <w:rPr>
          <w:vertAlign w:val="superscript"/>
        </w:rPr>
        <w:t>11)</w:t>
      </w:r>
      <w:r w:rsidRPr="00070BB1">
        <w:t xml:space="preserve"> označující vozidlo přepravující osobu těžce zdravotně postiženou</w:t>
      </w:r>
      <w:r w:rsidR="004F5EDF" w:rsidRPr="00070BB1">
        <w:t xml:space="preserve"> a</w:t>
      </w:r>
      <w:r w:rsidR="004F5EDF">
        <w:t> </w:t>
      </w:r>
      <w:r w:rsidRPr="00070BB1">
        <w:t>vyhrazená stání pro vozidla osob doprovázející dítě</w:t>
      </w:r>
      <w:r w:rsidR="004F5EDF" w:rsidRPr="00070BB1">
        <w:t xml:space="preserve"> v</w:t>
      </w:r>
      <w:r w:rsidR="004F5EDF">
        <w:t> </w:t>
      </w:r>
      <w:r w:rsidRPr="00070BB1">
        <w:t>kočárku minimálně</w:t>
      </w:r>
      <w:r w:rsidR="004F5EDF" w:rsidRPr="00070BB1">
        <w:t xml:space="preserve"> v</w:t>
      </w:r>
      <w:r w:rsidR="004F5EDF">
        <w:t> </w:t>
      </w:r>
      <w:r w:rsidRPr="00070BB1">
        <w:t>počtu podle</w:t>
      </w:r>
      <w:r w:rsidR="004F5EDF" w:rsidRPr="00070BB1">
        <w:t xml:space="preserve"> §</w:t>
      </w:r>
      <w:r w:rsidR="004F5EDF">
        <w:t> </w:t>
      </w:r>
      <w:r w:rsidRPr="00070BB1">
        <w:t>7 vyhlášky č.</w:t>
      </w:r>
      <w:r w:rsidR="001528BB">
        <w:t xml:space="preserve"> 146</w:t>
      </w:r>
      <w:r w:rsidRPr="00070BB1">
        <w:t>/2024 Sb.</w:t>
      </w:r>
    </w:p>
    <w:p w14:paraId="10F7ED42" w14:textId="31EB132D" w:rsidR="00C77614" w:rsidRPr="00070BB1" w:rsidRDefault="00C77614" w:rsidP="00A353CA">
      <w:pPr>
        <w:pStyle w:val="Textnormy"/>
        <w:spacing w:before="240"/>
      </w:pPr>
      <w:r w:rsidRPr="00070BB1">
        <w:rPr>
          <w:b/>
          <w:bCs/>
        </w:rPr>
        <w:t>9.1.2</w:t>
      </w:r>
      <w:r w:rsidRPr="00070BB1">
        <w:t> </w:t>
      </w:r>
      <w:r w:rsidRPr="00070BB1">
        <w:t xml:space="preserve">Od vyhrazených stání musí být zajištěn přímý </w:t>
      </w:r>
      <w:r w:rsidR="001528BB">
        <w:t xml:space="preserve">bezbariérový </w:t>
      </w:r>
      <w:r w:rsidRPr="00070BB1">
        <w:t>přístup na komunikaci pro pěší</w:t>
      </w:r>
      <w:r w:rsidR="004F5EDF" w:rsidRPr="00070BB1">
        <w:t xml:space="preserve"> a</w:t>
      </w:r>
      <w:r w:rsidR="004F5EDF">
        <w:t> </w:t>
      </w:r>
      <w:r w:rsidRPr="00070BB1">
        <w:t>tato stání musí být umístěna nejblíže</w:t>
      </w:r>
      <w:r w:rsidR="004F5EDF" w:rsidRPr="00070BB1">
        <w:t xml:space="preserve"> k</w:t>
      </w:r>
      <w:r w:rsidR="004F5EDF">
        <w:t> </w:t>
      </w:r>
      <w:r w:rsidRPr="00070BB1">
        <w:t>vchodu</w:t>
      </w:r>
      <w:r w:rsidR="004F5EDF" w:rsidRPr="00070BB1">
        <w:t xml:space="preserve"> a</w:t>
      </w:r>
      <w:r w:rsidR="004F5EDF">
        <w:t> </w:t>
      </w:r>
      <w:r w:rsidRPr="00070BB1">
        <w:t>východu</w:t>
      </w:r>
      <w:r w:rsidR="004F5EDF" w:rsidRPr="00070BB1">
        <w:t xml:space="preserve"> z</w:t>
      </w:r>
      <w:r w:rsidR="004F5EDF">
        <w:t> </w:t>
      </w:r>
      <w:r w:rsidRPr="00070BB1">
        <w:t>příslušné stavby nebo výtahu. </w:t>
      </w:r>
    </w:p>
    <w:p w14:paraId="1255ACDC" w14:textId="7FAF44C7" w:rsidR="00C77614" w:rsidRPr="00070BB1" w:rsidRDefault="00C77614" w:rsidP="00A353CA">
      <w:pPr>
        <w:pStyle w:val="Textnormy"/>
        <w:spacing w:before="240"/>
      </w:pPr>
      <w:r w:rsidRPr="00070BB1">
        <w:rPr>
          <w:b/>
          <w:bCs/>
        </w:rPr>
        <w:t>9.1.3</w:t>
      </w:r>
      <w:r w:rsidRPr="00070BB1">
        <w:t> </w:t>
      </w:r>
      <w:r w:rsidRPr="00070BB1">
        <w:t>Kolmá</w:t>
      </w:r>
      <w:r w:rsidR="004F5EDF" w:rsidRPr="00070BB1">
        <w:t xml:space="preserve"> a</w:t>
      </w:r>
      <w:r w:rsidR="004F5EDF">
        <w:t> </w:t>
      </w:r>
      <w:r w:rsidRPr="00070BB1">
        <w:t>šikmá vyhrazená stání musí mít šířku nejméně 3</w:t>
      </w:r>
      <w:r w:rsidR="00D128F1">
        <w:t> </w:t>
      </w:r>
      <w:r w:rsidRPr="00070BB1">
        <w:t>500 mm. </w:t>
      </w:r>
    </w:p>
    <w:p w14:paraId="7BD52A04" w14:textId="178B6D72" w:rsidR="00C77614" w:rsidRPr="00070BB1" w:rsidRDefault="00C77614" w:rsidP="00A353CA">
      <w:pPr>
        <w:pStyle w:val="Textnormy"/>
        <w:spacing w:before="240"/>
      </w:pPr>
      <w:r w:rsidRPr="00070BB1">
        <w:rPr>
          <w:b/>
          <w:bCs/>
        </w:rPr>
        <w:t>9.1.4</w:t>
      </w:r>
      <w:r w:rsidRPr="00070BB1">
        <w:t> </w:t>
      </w:r>
      <w:r w:rsidRPr="00070BB1">
        <w:t>Dvě kolmá</w:t>
      </w:r>
      <w:r w:rsidR="004F5EDF" w:rsidRPr="00070BB1">
        <w:t xml:space="preserve"> a</w:t>
      </w:r>
      <w:r w:rsidR="004F5EDF">
        <w:t> </w:t>
      </w:r>
      <w:r w:rsidRPr="00070BB1">
        <w:t>šikmá vyhrazená stání mohou využívat společnou manipulační plochu. Tato vyhrazená stání musí mít šířku nejméně 2</w:t>
      </w:r>
      <w:r w:rsidR="00A57E4A">
        <w:t> </w:t>
      </w:r>
      <w:r w:rsidRPr="00070BB1">
        <w:t>500 mm. Manipulační plocha musí mít šířku nejméně 1</w:t>
      </w:r>
      <w:r w:rsidR="00A57E4A">
        <w:t> </w:t>
      </w:r>
      <w:r w:rsidRPr="00070BB1">
        <w:t>200 mm.</w:t>
      </w:r>
    </w:p>
    <w:p w14:paraId="3BB9E133" w14:textId="23E73D3C" w:rsidR="00C77614" w:rsidRPr="00070BB1" w:rsidRDefault="00C77614" w:rsidP="00A353CA">
      <w:pPr>
        <w:pStyle w:val="Textnormy"/>
        <w:spacing w:before="240"/>
      </w:pPr>
      <w:r w:rsidRPr="00070BB1">
        <w:rPr>
          <w:b/>
          <w:bCs/>
        </w:rPr>
        <w:t>9.1.6</w:t>
      </w:r>
      <w:r w:rsidRPr="00070BB1">
        <w:t> </w:t>
      </w:r>
      <w:r w:rsidRPr="00070BB1">
        <w:t>Podélná vyhrazená stání musí mít šířku nejméně 3</w:t>
      </w:r>
      <w:r w:rsidR="00D128F1">
        <w:t> </w:t>
      </w:r>
      <w:r w:rsidRPr="00070BB1">
        <w:t>500 mm.</w:t>
      </w:r>
      <w:r w:rsidR="004F5EDF" w:rsidRPr="00070BB1">
        <w:t xml:space="preserve"> U</w:t>
      </w:r>
      <w:r w:rsidR="004F5EDF">
        <w:t> </w:t>
      </w:r>
      <w:r w:rsidRPr="00070BB1">
        <w:t>změn dokončených staveb,</w:t>
      </w:r>
      <w:r w:rsidR="004F5EDF" w:rsidRPr="00070BB1">
        <w:t xml:space="preserve"> u</w:t>
      </w:r>
      <w:r w:rsidR="004F5EDF">
        <w:t> </w:t>
      </w:r>
      <w:r w:rsidRPr="00070BB1">
        <w:t>staveb</w:t>
      </w:r>
      <w:r w:rsidR="004F5EDF" w:rsidRPr="00070BB1">
        <w:t xml:space="preserve"> v</w:t>
      </w:r>
      <w:r w:rsidR="004F5EDF">
        <w:t> </w:t>
      </w:r>
      <w:r w:rsidRPr="00070BB1">
        <w:t>rámci stávajícího uličního prostoru</w:t>
      </w:r>
      <w:r w:rsidR="004F5EDF" w:rsidRPr="00070BB1">
        <w:t xml:space="preserve"> a</w:t>
      </w:r>
      <w:r w:rsidR="004F5EDF">
        <w:t> </w:t>
      </w:r>
      <w:r w:rsidRPr="00070BB1">
        <w:t>ve stísněných poměrech může být</w:t>
      </w:r>
      <w:r w:rsidR="004F5EDF" w:rsidRPr="00070BB1">
        <w:t xml:space="preserve"> v</w:t>
      </w:r>
      <w:r w:rsidR="004F5EDF">
        <w:t> </w:t>
      </w:r>
      <w:r w:rsidRPr="00070BB1">
        <w:t>odůvodněných případech šířka podélného stání shodná se šířkou ostatních stání. Podélná vyhrazená stání musí mít délku nejméně 7</w:t>
      </w:r>
      <w:r w:rsidR="00A57E4A">
        <w:t> </w:t>
      </w:r>
      <w:r w:rsidRPr="00070BB1">
        <w:t>000 mm.</w:t>
      </w:r>
    </w:p>
    <w:p w14:paraId="65014435" w14:textId="7E4A3874" w:rsidR="00C77614" w:rsidRPr="00070BB1" w:rsidRDefault="00C77614" w:rsidP="00A353CA">
      <w:pPr>
        <w:pStyle w:val="Textnormy"/>
        <w:spacing w:before="240"/>
      </w:pPr>
      <w:r w:rsidRPr="00070BB1">
        <w:rPr>
          <w:b/>
          <w:bCs/>
        </w:rPr>
        <w:t>9.1.7</w:t>
      </w:r>
      <w:r w:rsidRPr="00070BB1">
        <w:t> </w:t>
      </w:r>
      <w:r w:rsidRPr="00070BB1">
        <w:t>Vyhrazená stání smí mít podélný sklon nejvýše</w:t>
      </w:r>
      <w:r w:rsidR="004F5EDF" w:rsidRPr="00070BB1">
        <w:t xml:space="preserve"> v</w:t>
      </w:r>
      <w:r w:rsidR="004F5EDF">
        <w:t> </w:t>
      </w:r>
      <w:r w:rsidRPr="00070BB1">
        <w:t>poměru 1:50 (2,0 %)</w:t>
      </w:r>
      <w:r w:rsidR="004F5EDF" w:rsidRPr="00070BB1">
        <w:t xml:space="preserve"> a</w:t>
      </w:r>
      <w:r w:rsidR="004F5EDF">
        <w:t> </w:t>
      </w:r>
      <w:r w:rsidRPr="00070BB1">
        <w:t>příčný sklon nejvýše</w:t>
      </w:r>
      <w:r w:rsidR="004F5EDF" w:rsidRPr="00070BB1">
        <w:t xml:space="preserve"> v</w:t>
      </w:r>
      <w:r w:rsidR="004F5EDF">
        <w:t> </w:t>
      </w:r>
      <w:r w:rsidRPr="00070BB1">
        <w:t>poměru 1:40 (2,5 %). Obdobný požadavek platí pro manipulační plochy. Povrch vyhrazeného stání</w:t>
      </w:r>
      <w:r w:rsidR="004F5EDF" w:rsidRPr="00070BB1">
        <w:t xml:space="preserve"> a</w:t>
      </w:r>
      <w:r w:rsidR="004F5EDF">
        <w:t> </w:t>
      </w:r>
      <w:r w:rsidRPr="00070BB1">
        <w:t>manipulační plochy musí být</w:t>
      </w:r>
      <w:r w:rsidR="004F5EDF" w:rsidRPr="00070BB1">
        <w:t xml:space="preserve"> v</w:t>
      </w:r>
      <w:r w:rsidR="004F5EDF">
        <w:t> </w:t>
      </w:r>
      <w:r w:rsidRPr="00070BB1">
        <w:t>souladu</w:t>
      </w:r>
      <w:r w:rsidR="004F5EDF" w:rsidRPr="00070BB1">
        <w:t xml:space="preserve"> s</w:t>
      </w:r>
      <w:r w:rsidR="004F5EDF">
        <w:t> </w:t>
      </w:r>
      <w:r w:rsidRPr="00070BB1">
        <w:t>požadavky na bezbariérové užívání.</w:t>
      </w:r>
    </w:p>
    <w:p w14:paraId="7CA2878E" w14:textId="2274A103" w:rsidR="00C77614" w:rsidRPr="00070BB1" w:rsidRDefault="00C77614" w:rsidP="00A353CA">
      <w:pPr>
        <w:pStyle w:val="Textnormy"/>
        <w:spacing w:before="240"/>
      </w:pPr>
      <w:r w:rsidRPr="00070BB1">
        <w:rPr>
          <w:b/>
          <w:bCs/>
        </w:rPr>
        <w:t>9.1.8</w:t>
      </w:r>
      <w:r w:rsidRPr="00070BB1">
        <w:t> </w:t>
      </w:r>
      <w:r w:rsidRPr="00070BB1">
        <w:t>Vyhrazená parkovací stání pro konkrétní osoby podle</w:t>
      </w:r>
      <w:r w:rsidR="004F5EDF" w:rsidRPr="00070BB1">
        <w:t xml:space="preserve"> §</w:t>
      </w:r>
      <w:r w:rsidR="004F5EDF">
        <w:t> </w:t>
      </w:r>
      <w:r w:rsidRPr="00070BB1">
        <w:t>25 zákona č. 13/1997 Sb. se navrhují</w:t>
      </w:r>
      <w:r w:rsidR="004F5EDF" w:rsidRPr="00070BB1">
        <w:t xml:space="preserve"> v</w:t>
      </w:r>
      <w:r w:rsidR="004F5EDF">
        <w:t> </w:t>
      </w:r>
      <w:r w:rsidRPr="00070BB1">
        <w:t xml:space="preserve">rozměrech </w:t>
      </w:r>
      <w:r w:rsidR="001528BB">
        <w:t xml:space="preserve">a s přístupem odpovídajícím </w:t>
      </w:r>
      <w:r w:rsidR="006A4833">
        <w:t>zdravotnímu</w:t>
      </w:r>
      <w:r w:rsidRPr="00070BB1">
        <w:t xml:space="preserve"> postižení dané osoby.</w:t>
      </w:r>
    </w:p>
    <w:p w14:paraId="02375EC8" w14:textId="4D47FCB8" w:rsidR="00C77614" w:rsidRPr="00070BB1" w:rsidRDefault="00C77614" w:rsidP="00A353CA">
      <w:pPr>
        <w:pStyle w:val="Textnormy"/>
        <w:spacing w:before="240"/>
      </w:pPr>
      <w:r w:rsidRPr="00070BB1">
        <w:rPr>
          <w:b/>
          <w:bCs/>
        </w:rPr>
        <w:t>9.1.9</w:t>
      </w:r>
      <w:r w:rsidRPr="00070BB1">
        <w:t> </w:t>
      </w:r>
      <w:r w:rsidRPr="00070BB1">
        <w:t>Vchody</w:t>
      </w:r>
      <w:r w:rsidR="004F5EDF" w:rsidRPr="00070BB1">
        <w:t xml:space="preserve"> a</w:t>
      </w:r>
      <w:r w:rsidR="004F5EDF">
        <w:t> </w:t>
      </w:r>
      <w:r w:rsidRPr="00070BB1">
        <w:t>východy pro chodce jsou navrhovány odděleně od vjezdu</w:t>
      </w:r>
      <w:r w:rsidR="004F5EDF" w:rsidRPr="00070BB1">
        <w:t xml:space="preserve"> a</w:t>
      </w:r>
      <w:r w:rsidR="004F5EDF">
        <w:t> </w:t>
      </w:r>
      <w:r w:rsidRPr="00070BB1">
        <w:t>výjezdu vozidel.</w:t>
      </w:r>
      <w:r w:rsidR="004F5EDF" w:rsidRPr="00070BB1">
        <w:t xml:space="preserve"> V</w:t>
      </w:r>
      <w:r w:rsidR="004F5EDF">
        <w:t> </w:t>
      </w:r>
      <w:r w:rsidRPr="00070BB1">
        <w:t xml:space="preserve">odůvodněných </w:t>
      </w:r>
      <w:r w:rsidRPr="00971644">
        <w:t>případech lze navrhnout souběžné řešení vjezdu pro automobily</w:t>
      </w:r>
      <w:r w:rsidR="004F5EDF" w:rsidRPr="00971644">
        <w:t xml:space="preserve"> a </w:t>
      </w:r>
      <w:r w:rsidRPr="00971644">
        <w:t>vchodu pro chodce</w:t>
      </w:r>
      <w:r w:rsidR="006A4833" w:rsidRPr="00971644">
        <w:t xml:space="preserve">, které </w:t>
      </w:r>
      <w:r w:rsidRPr="00971644">
        <w:t xml:space="preserve">musí </w:t>
      </w:r>
      <w:r w:rsidR="00971644" w:rsidRPr="00971644">
        <w:t>být</w:t>
      </w:r>
      <w:r w:rsidR="006A4833" w:rsidRPr="00971644">
        <w:t xml:space="preserve"> </w:t>
      </w:r>
      <w:r w:rsidRPr="00971644">
        <w:t xml:space="preserve">odděleny </w:t>
      </w:r>
      <w:r w:rsidR="007D0263">
        <w:t>fyzicky,</w:t>
      </w:r>
      <w:r w:rsidRPr="00070BB1">
        <w:t xml:space="preserve"> výškově nebo varovným pásem. </w:t>
      </w:r>
    </w:p>
    <w:p w14:paraId="213BCC71" w14:textId="77777777" w:rsidR="00C77614" w:rsidRPr="00070BB1" w:rsidRDefault="00C77614" w:rsidP="00C77614">
      <w:pPr>
        <w:pStyle w:val="Nadpis2"/>
      </w:pPr>
      <w:bookmarkStart w:id="254" w:name="_Toc170307557"/>
      <w:r w:rsidRPr="00070BB1">
        <w:t>9.2</w:t>
      </w:r>
      <w:r w:rsidRPr="00070BB1">
        <w:t> </w:t>
      </w:r>
      <w:r w:rsidRPr="00070BB1">
        <w:t>Hromadné garáže</w:t>
      </w:r>
      <w:bookmarkEnd w:id="254"/>
    </w:p>
    <w:p w14:paraId="0E1EBDDC" w14:textId="4204CBB1" w:rsidR="00C77614" w:rsidRPr="00070BB1" w:rsidRDefault="00C77614" w:rsidP="00A353CA">
      <w:pPr>
        <w:pStyle w:val="Textnormy"/>
        <w:spacing w:before="240"/>
      </w:pPr>
      <w:r w:rsidRPr="00070BB1">
        <w:rPr>
          <w:b/>
          <w:bCs/>
        </w:rPr>
        <w:t>9.2.1</w:t>
      </w:r>
      <w:r w:rsidRPr="00070BB1">
        <w:t> </w:t>
      </w:r>
      <w:r w:rsidRPr="00070BB1">
        <w:t>Pro veřejně přístupné hromadné garáže se požadavky na vyhrazená stání</w:t>
      </w:r>
      <w:r w:rsidR="00971644">
        <w:t>,</w:t>
      </w:r>
      <w:r w:rsidR="004F5EDF">
        <w:t> </w:t>
      </w:r>
      <w:r w:rsidRPr="00070BB1">
        <w:t>vchody</w:t>
      </w:r>
      <w:r w:rsidR="004F5EDF" w:rsidRPr="00070BB1">
        <w:t xml:space="preserve"> a</w:t>
      </w:r>
      <w:r w:rsidR="004F5EDF">
        <w:t> </w:t>
      </w:r>
      <w:r w:rsidRPr="00070BB1">
        <w:t>východy navrhují podle 9.1.</w:t>
      </w:r>
    </w:p>
    <w:p w14:paraId="4C664AE2" w14:textId="3AE1E6AF" w:rsidR="00C77614" w:rsidRPr="00070BB1" w:rsidRDefault="00C77614" w:rsidP="00A353CA">
      <w:pPr>
        <w:pStyle w:val="Textnormy"/>
        <w:spacing w:before="240"/>
      </w:pPr>
      <w:r w:rsidRPr="00070BB1">
        <w:rPr>
          <w:b/>
          <w:bCs/>
        </w:rPr>
        <w:t>9.2.2</w:t>
      </w:r>
      <w:r w:rsidRPr="00070BB1">
        <w:t> </w:t>
      </w:r>
      <w:r w:rsidR="006A4833">
        <w:t xml:space="preserve">V odůvodněných případech u změn dokončených staveb není-li </w:t>
      </w:r>
      <w:r w:rsidRPr="00070BB1">
        <w:t>garáž přístupná</w:t>
      </w:r>
      <w:r w:rsidR="004F5EDF" w:rsidRPr="00070BB1">
        <w:t xml:space="preserve"> a</w:t>
      </w:r>
      <w:r w:rsidR="004F5EDF">
        <w:t> </w:t>
      </w:r>
      <w:r w:rsidRPr="00070BB1">
        <w:t>nemá vyhrazená stání, musí být</w:t>
      </w:r>
      <w:r w:rsidR="004F5EDF" w:rsidRPr="00070BB1">
        <w:t xml:space="preserve"> u</w:t>
      </w:r>
      <w:r w:rsidR="004F5EDF">
        <w:t> </w:t>
      </w:r>
      <w:r w:rsidRPr="00070BB1">
        <w:t>vjezdu do garáže umístěna informace</w:t>
      </w:r>
      <w:r w:rsidR="004F5EDF" w:rsidRPr="00070BB1">
        <w:t xml:space="preserve"> a</w:t>
      </w:r>
      <w:r w:rsidR="004F5EDF">
        <w:t> </w:t>
      </w:r>
      <w:r w:rsidRPr="00070BB1">
        <w:t>směrová tabule</w:t>
      </w:r>
      <w:r w:rsidR="004F5EDF" w:rsidRPr="00070BB1">
        <w:t xml:space="preserve"> k</w:t>
      </w:r>
      <w:r w:rsidR="004F5EDF">
        <w:t> </w:t>
      </w:r>
      <w:r w:rsidRPr="00070BB1">
        <w:t>náhradnímu venkovnímu vyhrazenému stání.</w:t>
      </w:r>
    </w:p>
    <w:p w14:paraId="0B538F28" w14:textId="71584456" w:rsidR="00C77614" w:rsidRPr="00070BB1" w:rsidRDefault="00C77614" w:rsidP="00A353CA">
      <w:pPr>
        <w:pStyle w:val="Textnormy"/>
        <w:spacing w:before="240"/>
      </w:pPr>
      <w:r w:rsidRPr="00070BB1">
        <w:rPr>
          <w:b/>
          <w:bCs/>
        </w:rPr>
        <w:t>9.2.3</w:t>
      </w:r>
      <w:r w:rsidRPr="00070BB1">
        <w:t> </w:t>
      </w:r>
      <w:r w:rsidRPr="00070BB1">
        <w:t>Vyhrazená stání musí být umístěna co nejblíže</w:t>
      </w:r>
      <w:r w:rsidR="004F5EDF" w:rsidRPr="00070BB1">
        <w:t xml:space="preserve"> k</w:t>
      </w:r>
      <w:r w:rsidR="004F5EDF">
        <w:t> </w:t>
      </w:r>
      <w:r w:rsidRPr="00070BB1">
        <w:t>přístupovému bodu.</w:t>
      </w:r>
    </w:p>
    <w:p w14:paraId="1FA796D9" w14:textId="77777777" w:rsidR="00C77614" w:rsidRPr="00070BB1" w:rsidRDefault="00C77614" w:rsidP="00C77614">
      <w:pPr>
        <w:pStyle w:val="Nadpis2"/>
      </w:pPr>
      <w:bookmarkStart w:id="255" w:name="_Toc170307558"/>
      <w:r w:rsidRPr="00070BB1">
        <w:t>9.3</w:t>
      </w:r>
      <w:r w:rsidRPr="00070BB1">
        <w:t> </w:t>
      </w:r>
      <w:r w:rsidRPr="00070BB1">
        <w:t>Značení vyhrazených stání</w:t>
      </w:r>
      <w:bookmarkEnd w:id="255"/>
    </w:p>
    <w:p w14:paraId="7B52C7D6" w14:textId="7311946B" w:rsidR="00C77614" w:rsidRPr="00070BB1" w:rsidRDefault="00C77614" w:rsidP="00973F1C">
      <w:pPr>
        <w:pStyle w:val="Textnormy"/>
        <w:spacing w:before="240"/>
      </w:pPr>
      <w:r w:rsidRPr="00070BB1">
        <w:rPr>
          <w:b/>
          <w:bCs/>
        </w:rPr>
        <w:t>9.3.1</w:t>
      </w:r>
      <w:r w:rsidRPr="00070BB1">
        <w:t> </w:t>
      </w:r>
      <w:r w:rsidRPr="00070BB1">
        <w:t>Vyhrazená stání musí být vyznačena vodorovnými</w:t>
      </w:r>
      <w:r w:rsidR="004F5EDF" w:rsidRPr="00070BB1">
        <w:t xml:space="preserve"> a</w:t>
      </w:r>
      <w:r w:rsidR="004F5EDF">
        <w:t> </w:t>
      </w:r>
      <w:r w:rsidRPr="00070BB1">
        <w:t>svislými dopravními značkami. Všeobecné požadavky na dopravní značky jsou uvedeny</w:t>
      </w:r>
      <w:r w:rsidR="004F5EDF" w:rsidRPr="00070BB1">
        <w:t xml:space="preserve"> v</w:t>
      </w:r>
      <w:r w:rsidR="004F5EDF">
        <w:t> </w:t>
      </w:r>
      <w:r w:rsidRPr="00070BB1">
        <w:t>příslušných právních předpisech</w:t>
      </w:r>
      <w:r w:rsidR="004F5EDF" w:rsidRPr="00070BB1">
        <w:rPr>
          <w:vertAlign w:val="superscript"/>
          <w:lang w:eastAsia="en-US"/>
        </w:rPr>
        <w:footnoteReference w:id="10"/>
      </w:r>
      <w:r w:rsidR="00973F1C" w:rsidRPr="00973F1C">
        <w:rPr>
          <w:vertAlign w:val="superscript"/>
        </w:rPr>
        <w:t>)</w:t>
      </w:r>
      <w:r w:rsidR="00CC0B4B">
        <w:rPr>
          <w:vertAlign w:val="superscript"/>
        </w:rPr>
        <w:t>,</w:t>
      </w:r>
      <w:r w:rsidR="004F5EDF">
        <w:t> </w:t>
      </w:r>
      <w:r w:rsidRPr="00070BB1">
        <w:rPr>
          <w:vertAlign w:val="superscript"/>
          <w:lang w:eastAsia="en-US"/>
        </w:rPr>
        <w:footnoteReference w:id="11"/>
      </w:r>
      <w:r w:rsidR="00973F1C" w:rsidRPr="00973F1C">
        <w:rPr>
          <w:vertAlign w:val="superscript"/>
        </w:rPr>
        <w:t>)</w:t>
      </w:r>
      <w:r w:rsidRPr="00070BB1">
        <w:t xml:space="preserve">. </w:t>
      </w:r>
    </w:p>
    <w:p w14:paraId="31C9681C" w14:textId="510BE37C" w:rsidR="00C77614" w:rsidRPr="00070BB1" w:rsidRDefault="00C77614" w:rsidP="00973F1C">
      <w:pPr>
        <w:pStyle w:val="Textnormy"/>
        <w:spacing w:before="240"/>
      </w:pPr>
      <w:r w:rsidRPr="00070BB1">
        <w:rPr>
          <w:b/>
          <w:bCs/>
        </w:rPr>
        <w:t>9.3.2</w:t>
      </w:r>
      <w:r w:rsidRPr="00070BB1">
        <w:t> </w:t>
      </w:r>
      <w:r w:rsidRPr="00070BB1">
        <w:t>Informace určující směr</w:t>
      </w:r>
      <w:r w:rsidR="004F5EDF" w:rsidRPr="00070BB1">
        <w:t xml:space="preserve"> k</w:t>
      </w:r>
      <w:r w:rsidR="004F5EDF">
        <w:t> </w:t>
      </w:r>
      <w:r w:rsidRPr="00070BB1">
        <w:t>vyhrazeným stáním se doporučuje umístit za vjezdem pomocí směrových šipek se symbolem podle přílohy</w:t>
      </w:r>
      <w:r w:rsidR="004F5EDF" w:rsidRPr="00070BB1">
        <w:t xml:space="preserve"> A</w:t>
      </w:r>
      <w:r w:rsidR="004F5EDF">
        <w:t> </w:t>
      </w:r>
      <w:r w:rsidRPr="00070BB1">
        <w:t>(viz obrázek A1).</w:t>
      </w:r>
    </w:p>
    <w:p w14:paraId="16ABCE52" w14:textId="22AA853A" w:rsidR="00C77614" w:rsidRPr="00070BB1" w:rsidRDefault="00C77614" w:rsidP="00973F1C">
      <w:pPr>
        <w:pStyle w:val="Textnormy"/>
        <w:spacing w:before="240"/>
      </w:pPr>
      <w:r w:rsidRPr="00070BB1">
        <w:rPr>
          <w:b/>
          <w:bCs/>
        </w:rPr>
        <w:t>9.3.3</w:t>
      </w:r>
      <w:r w:rsidRPr="00070BB1">
        <w:t> </w:t>
      </w:r>
      <w:r w:rsidRPr="00070BB1">
        <w:t>Na plochu vyhrazeného stání</w:t>
      </w:r>
      <w:r w:rsidR="00A465D3">
        <w:t xml:space="preserve"> </w:t>
      </w:r>
      <w:r w:rsidRPr="00070BB1">
        <w:t>pro vozidlo přepravující osobu těžce zdravotně postiženou</w:t>
      </w:r>
      <w:r w:rsidR="004F5EDF" w:rsidRPr="00070BB1">
        <w:t xml:space="preserve"> a</w:t>
      </w:r>
      <w:r w:rsidR="004F5EDF">
        <w:t> </w:t>
      </w:r>
      <w:r w:rsidRPr="00070BB1">
        <w:t>pro vyhrazená stání pro vozidla osob doprovázející dítě</w:t>
      </w:r>
      <w:r w:rsidR="004F5EDF" w:rsidRPr="00070BB1">
        <w:t xml:space="preserve"> v</w:t>
      </w:r>
      <w:r w:rsidR="004F5EDF">
        <w:t> </w:t>
      </w:r>
      <w:r w:rsidRPr="00070BB1">
        <w:t>kočárku se umístí symbol podle přílohy</w:t>
      </w:r>
      <w:r w:rsidR="004F5EDF" w:rsidRPr="00070BB1">
        <w:t xml:space="preserve"> A</w:t>
      </w:r>
      <w:r w:rsidR="004F5EDF">
        <w:t> </w:t>
      </w:r>
      <w:r w:rsidRPr="00070BB1">
        <w:t>šířky přibližně</w:t>
      </w:r>
      <w:r w:rsidR="004F5EDF" w:rsidRPr="00070BB1">
        <w:t xml:space="preserve"> 1</w:t>
      </w:r>
      <w:r w:rsidR="004F5EDF">
        <w:t> </w:t>
      </w:r>
      <w:r w:rsidRPr="00070BB1">
        <w:t>000 mm</w:t>
      </w:r>
      <w:r w:rsidR="004F5EDF" w:rsidRPr="00070BB1">
        <w:t xml:space="preserve"> a</w:t>
      </w:r>
      <w:r w:rsidR="004F5EDF">
        <w:t> </w:t>
      </w:r>
      <w:r w:rsidRPr="00070BB1">
        <w:t>v souladu</w:t>
      </w:r>
      <w:r w:rsidR="004F5EDF" w:rsidRPr="00070BB1">
        <w:t xml:space="preserve"> s</w:t>
      </w:r>
      <w:r w:rsidR="00A465D3">
        <w:t xml:space="preserve"> </w:t>
      </w:r>
      <w:r w:rsidRPr="00070BB1">
        <w:t>ČSN 73 6056.</w:t>
      </w:r>
    </w:p>
    <w:p w14:paraId="5816D297" w14:textId="7DCF7149" w:rsidR="00C77614" w:rsidRPr="00070BB1" w:rsidRDefault="00C77614" w:rsidP="00C302C1">
      <w:pPr>
        <w:pStyle w:val="Nadpis1"/>
        <w:pageBreakBefore/>
        <w:spacing w:before="0" w:after="160"/>
        <w:rPr>
          <w:rFonts w:eastAsiaTheme="minorHAnsi"/>
          <w:lang w:eastAsia="en-US"/>
        </w:rPr>
      </w:pPr>
      <w:bookmarkStart w:id="256" w:name="_Toc170307559"/>
      <w:r w:rsidRPr="00070BB1">
        <w:rPr>
          <w:rFonts w:eastAsiaTheme="minorHAnsi"/>
          <w:lang w:eastAsia="en-US"/>
        </w:rPr>
        <w:lastRenderedPageBreak/>
        <w:t>10</w:t>
      </w:r>
      <w:r w:rsidRPr="00070BB1">
        <w:t> </w:t>
      </w:r>
      <w:r w:rsidRPr="00070BB1">
        <w:rPr>
          <w:rFonts w:eastAsiaTheme="minorHAnsi"/>
          <w:lang w:eastAsia="en-US"/>
        </w:rPr>
        <w:t>Vstupní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horizontální komunikační prostory stavby</w:t>
      </w:r>
      <w:bookmarkEnd w:id="256"/>
    </w:p>
    <w:p w14:paraId="7E99CA89" w14:textId="77777777" w:rsidR="00C77614" w:rsidRPr="00070BB1" w:rsidRDefault="00C77614" w:rsidP="00C302C1">
      <w:pPr>
        <w:pStyle w:val="Nadpis2"/>
        <w:spacing w:before="220" w:after="100"/>
        <w:rPr>
          <w:rFonts w:eastAsiaTheme="minorHAnsi"/>
          <w:lang w:eastAsia="en-US"/>
        </w:rPr>
      </w:pPr>
      <w:bookmarkStart w:id="257" w:name="_Toc170307560"/>
      <w:r w:rsidRPr="00070BB1">
        <w:rPr>
          <w:rFonts w:eastAsiaTheme="minorHAnsi"/>
          <w:lang w:eastAsia="en-US"/>
        </w:rPr>
        <w:t>10.1</w:t>
      </w:r>
      <w:r w:rsidRPr="00070BB1">
        <w:t> </w:t>
      </w:r>
      <w:r w:rsidRPr="00070BB1">
        <w:rPr>
          <w:rFonts w:eastAsiaTheme="minorHAnsi"/>
          <w:lang w:eastAsia="en-US"/>
        </w:rPr>
        <w:t>Vstupní prostory</w:t>
      </w:r>
      <w:bookmarkEnd w:id="257"/>
    </w:p>
    <w:p w14:paraId="6CFBE83F" w14:textId="77777777" w:rsidR="00C77614" w:rsidRPr="00070BB1" w:rsidRDefault="00C77614" w:rsidP="00C302C1">
      <w:pPr>
        <w:pStyle w:val="Textnormy"/>
        <w:spacing w:before="220" w:after="100"/>
        <w:rPr>
          <w:rFonts w:eastAsiaTheme="minorHAnsi"/>
          <w:lang w:eastAsia="en-US"/>
        </w:rPr>
      </w:pPr>
      <w:r w:rsidRPr="00070BB1">
        <w:rPr>
          <w:rFonts w:eastAsiaTheme="minorHAnsi"/>
          <w:b/>
          <w:bCs/>
          <w:lang w:eastAsia="en-US"/>
        </w:rPr>
        <w:t>10.1.1</w:t>
      </w:r>
      <w:r w:rsidRPr="00070BB1">
        <w:t> </w:t>
      </w:r>
      <w:r w:rsidRPr="00070BB1">
        <w:rPr>
          <w:rFonts w:eastAsiaTheme="minorHAnsi"/>
          <w:lang w:eastAsia="en-US"/>
        </w:rPr>
        <w:t>Vstup musí být snadno vizuálně rozeznatelný vůči okolí.</w:t>
      </w:r>
    </w:p>
    <w:p w14:paraId="1709AA1B" w14:textId="7A82AC7E" w:rsidR="00C77614" w:rsidRPr="00070BB1" w:rsidRDefault="00C77614" w:rsidP="00C302C1">
      <w:pPr>
        <w:pStyle w:val="Textnormy"/>
        <w:spacing w:before="220" w:after="100"/>
        <w:rPr>
          <w:rFonts w:eastAsiaTheme="minorHAnsi"/>
          <w:lang w:eastAsia="en-US"/>
        </w:rPr>
      </w:pPr>
      <w:r w:rsidRPr="00070BB1">
        <w:rPr>
          <w:rFonts w:eastAsiaTheme="minorHAnsi"/>
          <w:b/>
          <w:bCs/>
          <w:lang w:eastAsia="en-US"/>
        </w:rPr>
        <w:t>10.1.2</w:t>
      </w:r>
      <w:r w:rsidRPr="00070BB1">
        <w:t> </w:t>
      </w:r>
      <w:r w:rsidRPr="00070BB1">
        <w:t>Pokud</w:t>
      </w:r>
      <w:r w:rsidR="004F5EDF" w:rsidRPr="00070BB1">
        <w:t xml:space="preserve"> v</w:t>
      </w:r>
      <w:r w:rsidR="004F5EDF">
        <w:t> </w:t>
      </w:r>
      <w:r w:rsidRPr="00070BB1">
        <w:t>odůvodněných případech</w:t>
      </w:r>
      <w:r w:rsidR="004F5EDF" w:rsidRPr="00070BB1">
        <w:t xml:space="preserve"> u</w:t>
      </w:r>
      <w:r w:rsidR="004F5EDF">
        <w:t> </w:t>
      </w:r>
      <w:r w:rsidRPr="00070BB1">
        <w:t xml:space="preserve">změn dokončených staveb hlavní vstup není přístupný, </w:t>
      </w:r>
      <w:r w:rsidRPr="00070BB1">
        <w:rPr>
          <w:rFonts w:eastAsiaTheme="minorHAnsi"/>
          <w:lang w:eastAsia="en-US"/>
        </w:rPr>
        <w:t>musí být vybaveny směrovým značením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mezinárodním symbolem přístupnosti dle Přílohy</w:t>
      </w:r>
      <w:r w:rsidR="004F5EDF" w:rsidRPr="00070BB1">
        <w:rPr>
          <w:rFonts w:eastAsiaTheme="minorHAnsi"/>
          <w:lang w:eastAsia="en-US"/>
        </w:rPr>
        <w:t xml:space="preserve"> A</w:t>
      </w:r>
      <w:r w:rsidR="004F5EDF">
        <w:rPr>
          <w:rFonts w:eastAsiaTheme="minorHAnsi"/>
          <w:lang w:eastAsia="en-US"/>
        </w:rPr>
        <w:t> </w:t>
      </w:r>
      <w:proofErr w:type="spellStart"/>
      <w:r w:rsidRPr="00070BB1">
        <w:rPr>
          <w:rFonts w:eastAsiaTheme="minorHAnsi"/>
          <w:lang w:eastAsia="en-US"/>
        </w:rPr>
        <w:t>a</w:t>
      </w:r>
      <w:proofErr w:type="spellEnd"/>
      <w:r w:rsidRPr="00070BB1">
        <w:rPr>
          <w:rFonts w:eastAsiaTheme="minorHAnsi"/>
          <w:lang w:eastAsia="en-US"/>
        </w:rPr>
        <w:t xml:space="preserve"> vyznačením nejbližšího přístupného vstupu.</w:t>
      </w:r>
    </w:p>
    <w:p w14:paraId="68CF92F7" w14:textId="798EE6DC" w:rsidR="00C77614" w:rsidRPr="006A4833" w:rsidRDefault="00C77614" w:rsidP="00C302C1">
      <w:pPr>
        <w:pStyle w:val="Textnormy"/>
        <w:spacing w:before="220" w:after="100"/>
        <w:rPr>
          <w:rFonts w:eastAsiaTheme="minorHAnsi"/>
          <w:spacing w:val="-4"/>
          <w:lang w:eastAsia="en-US"/>
        </w:rPr>
      </w:pPr>
      <w:r w:rsidRPr="00402983">
        <w:rPr>
          <w:rFonts w:eastAsiaTheme="minorHAnsi"/>
          <w:b/>
          <w:bCs/>
          <w:lang w:eastAsia="en-US"/>
        </w:rPr>
        <w:t>10.1.3</w:t>
      </w:r>
      <w:r w:rsidRPr="00070BB1">
        <w:t> </w:t>
      </w:r>
      <w:r w:rsidRPr="00070BB1">
        <w:rPr>
          <w:rFonts w:eastAsiaTheme="minorHAnsi"/>
          <w:lang w:eastAsia="en-US"/>
        </w:rPr>
        <w:t>Před vstupem do budovy musí být volný manipulační prostor nejméně 1</w:t>
      </w:r>
      <w:r w:rsidR="00402983">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w:t>
      </w:r>
      <w:r w:rsidR="009A38CF">
        <w:rPr>
          <w:rFonts w:eastAsiaTheme="minorHAnsi"/>
        </w:rPr>
        <w:sym w:font="Symbol" w:char="F0B4"/>
      </w:r>
      <w:r w:rsidR="004F5EDF">
        <w:rPr>
          <w:rFonts w:eastAsiaTheme="minorHAnsi"/>
          <w:lang w:eastAsia="en-US"/>
        </w:rPr>
        <w:t> </w:t>
      </w:r>
      <w:r w:rsidRPr="00070BB1">
        <w:rPr>
          <w:rFonts w:eastAsiaTheme="minorHAnsi"/>
          <w:lang w:eastAsia="en-US"/>
        </w:rPr>
        <w:t>1</w:t>
      </w:r>
      <w:r w:rsidR="00402983">
        <w:rPr>
          <w:rFonts w:eastAsiaTheme="minorHAnsi"/>
          <w:lang w:eastAsia="en-US"/>
        </w:rPr>
        <w:t> </w:t>
      </w:r>
      <w:r w:rsidRPr="00070BB1">
        <w:rPr>
          <w:rFonts w:eastAsiaTheme="minorHAnsi"/>
          <w:lang w:eastAsia="en-US"/>
        </w:rPr>
        <w:t>500 mm (otevírání dveří od sebe). Při otevírání dveří do manipulačního prostoru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sobě) musí být nejméně 1</w:t>
      </w:r>
      <w:r w:rsidR="00402983">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w:t>
      </w:r>
      <w:r w:rsidR="0083174C">
        <w:rPr>
          <w:rFonts w:eastAsiaTheme="minorHAnsi"/>
        </w:rPr>
        <w:sym w:font="Symbol" w:char="F0B4"/>
      </w:r>
      <w:r w:rsidR="004F5EDF">
        <w:rPr>
          <w:rFonts w:eastAsiaTheme="minorHAnsi"/>
          <w:lang w:eastAsia="en-US"/>
        </w:rPr>
        <w:t> </w:t>
      </w:r>
      <w:r w:rsidRPr="00070BB1">
        <w:rPr>
          <w:rFonts w:eastAsiaTheme="minorHAnsi"/>
          <w:lang w:eastAsia="en-US"/>
        </w:rPr>
        <w:t>2</w:t>
      </w:r>
      <w:r w:rsidR="00402983">
        <w:rPr>
          <w:rFonts w:eastAsiaTheme="minorHAnsi"/>
          <w:lang w:eastAsia="en-US"/>
        </w:rPr>
        <w:t> </w:t>
      </w:r>
      <w:r w:rsidRPr="00070BB1">
        <w:rPr>
          <w:rFonts w:eastAsiaTheme="minorHAnsi"/>
          <w:lang w:eastAsia="en-US"/>
        </w:rPr>
        <w:t>000 mm</w:t>
      </w:r>
      <w:r w:rsidR="006A4833">
        <w:rPr>
          <w:rFonts w:eastAsiaTheme="minorHAnsi"/>
          <w:lang w:eastAsia="en-US"/>
        </w:rPr>
        <w:t xml:space="preserve"> </w:t>
      </w:r>
      <w:r w:rsidR="006A4833" w:rsidRPr="006A4833">
        <w:rPr>
          <w:rFonts w:eastAsiaTheme="minorHAnsi"/>
          <w:spacing w:val="-4"/>
          <w:lang w:eastAsia="en-US"/>
        </w:rPr>
        <w:t>(2 000 mm ve směru přístupu)</w:t>
      </w:r>
      <w:r w:rsidRPr="006A4833">
        <w:rPr>
          <w:rFonts w:eastAsiaTheme="minorHAnsi"/>
          <w:spacing w:val="-4"/>
          <w:lang w:eastAsia="en-US"/>
        </w:rPr>
        <w:t>. Na straně kliky musí být volný prostor 600 mm (doporučeno 700 mm)</w:t>
      </w:r>
      <w:r w:rsidR="004F5EDF" w:rsidRPr="006A4833">
        <w:rPr>
          <w:rFonts w:eastAsiaTheme="minorHAnsi"/>
          <w:spacing w:val="-4"/>
          <w:lang w:eastAsia="en-US"/>
        </w:rPr>
        <w:t xml:space="preserve"> – </w:t>
      </w:r>
      <w:r w:rsidRPr="006A4833">
        <w:rPr>
          <w:rFonts w:eastAsiaTheme="minorHAnsi"/>
          <w:spacing w:val="-4"/>
          <w:lang w:eastAsia="en-US"/>
        </w:rPr>
        <w:t>viz obrázek 7.</w:t>
      </w:r>
    </w:p>
    <w:p w14:paraId="7E4600AB" w14:textId="253F8BA6" w:rsidR="00C77614" w:rsidRPr="00070BB1" w:rsidRDefault="00C77614" w:rsidP="00C302C1">
      <w:pPr>
        <w:pStyle w:val="Textnormy"/>
        <w:spacing w:before="220" w:after="100"/>
        <w:rPr>
          <w:rFonts w:eastAsiaTheme="minorHAnsi"/>
          <w:lang w:eastAsia="en-US"/>
        </w:rPr>
      </w:pPr>
      <w:r w:rsidRPr="00402983">
        <w:rPr>
          <w:rFonts w:eastAsiaTheme="minorHAnsi"/>
          <w:b/>
          <w:bCs/>
          <w:lang w:eastAsia="en-US"/>
        </w:rPr>
        <w:t>10.1.4</w:t>
      </w:r>
      <w:r w:rsidRPr="00070BB1">
        <w:t> </w:t>
      </w:r>
      <w:r w:rsidRPr="00070BB1">
        <w:rPr>
          <w:rFonts w:eastAsiaTheme="minorHAnsi"/>
          <w:lang w:eastAsia="en-US"/>
        </w:rPr>
        <w:t>Sklon plochy před vstupem do budovy smí být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jednom směru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nejvýše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poměru 1:50 (2,0 %). </w:t>
      </w:r>
    </w:p>
    <w:p w14:paraId="5E949263" w14:textId="6E001C75" w:rsidR="00C77614" w:rsidRPr="00070BB1" w:rsidRDefault="00C77614" w:rsidP="00C302C1">
      <w:pPr>
        <w:pStyle w:val="Textnormy"/>
        <w:spacing w:before="220" w:after="100"/>
        <w:rPr>
          <w:rFonts w:eastAsiaTheme="minorHAnsi"/>
          <w:lang w:eastAsia="en-US"/>
        </w:rPr>
      </w:pPr>
      <w:r w:rsidRPr="00402983">
        <w:rPr>
          <w:rFonts w:eastAsiaTheme="minorHAnsi"/>
          <w:b/>
          <w:bCs/>
          <w:lang w:eastAsia="en-US"/>
        </w:rPr>
        <w:t>10.1.5</w:t>
      </w:r>
      <w:r w:rsidRPr="00070BB1">
        <w:t> </w:t>
      </w:r>
      <w:r w:rsidRPr="00070BB1">
        <w:rPr>
          <w:rFonts w:eastAsiaTheme="minorHAnsi"/>
          <w:lang w:eastAsia="en-US"/>
        </w:rPr>
        <w:t>Hlavní vstup se doporučuje chránit proti povětrnostním vlivům zastřešením hloubky nejméně</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200 mm.</w:t>
      </w:r>
    </w:p>
    <w:p w14:paraId="04C0B9F5" w14:textId="51CA312D" w:rsidR="00C77614" w:rsidRPr="00070BB1" w:rsidRDefault="00C77614" w:rsidP="00C302C1">
      <w:pPr>
        <w:pStyle w:val="Textnormy"/>
        <w:spacing w:before="220" w:after="100"/>
        <w:rPr>
          <w:rFonts w:eastAsiaTheme="minorHAnsi"/>
          <w:lang w:eastAsia="en-US"/>
        </w:rPr>
      </w:pPr>
      <w:r w:rsidRPr="00402983">
        <w:rPr>
          <w:rFonts w:eastAsiaTheme="minorHAnsi"/>
          <w:b/>
          <w:bCs/>
          <w:lang w:eastAsia="en-US"/>
        </w:rPr>
        <w:t>10.1.6</w:t>
      </w:r>
      <w:r w:rsidRPr="00070BB1">
        <w:t> </w:t>
      </w:r>
      <w:r w:rsidRPr="00070BB1">
        <w:rPr>
          <w:rFonts w:eastAsiaTheme="minorHAnsi"/>
          <w:lang w:eastAsia="en-US"/>
        </w:rPr>
        <w:t>Úroveň podlahy ve vstupu musí být bez výškových rozdílů,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odůvodněných případech nesmí být vyšší než 20 mm.</w:t>
      </w:r>
    </w:p>
    <w:p w14:paraId="70AAA53F" w14:textId="38F9011E" w:rsidR="00C77614" w:rsidRPr="00070BB1" w:rsidRDefault="00C77614" w:rsidP="00C302C1">
      <w:pPr>
        <w:pStyle w:val="Textnormy"/>
        <w:spacing w:before="220" w:after="100"/>
        <w:rPr>
          <w:szCs w:val="24"/>
          <w:lang w:eastAsia="en-US"/>
        </w:rPr>
      </w:pPr>
      <w:r w:rsidRPr="00C302C1">
        <w:rPr>
          <w:rFonts w:eastAsiaTheme="minorHAnsi"/>
          <w:b/>
          <w:bCs/>
          <w:spacing w:val="-4"/>
          <w:lang w:eastAsia="en-US"/>
        </w:rPr>
        <w:t>10.1.7</w:t>
      </w:r>
      <w:r w:rsidRPr="00C302C1">
        <w:rPr>
          <w:spacing w:val="-4"/>
        </w:rPr>
        <w:t> </w:t>
      </w:r>
      <w:r w:rsidRPr="00C302C1">
        <w:rPr>
          <w:rFonts w:eastAsiaTheme="minorHAnsi"/>
          <w:spacing w:val="-4"/>
          <w:lang w:eastAsia="en-US"/>
        </w:rPr>
        <w:t>Vstupní čistící zóny, kovové rošty</w:t>
      </w:r>
      <w:r w:rsidR="004F5EDF" w:rsidRPr="00C302C1">
        <w:rPr>
          <w:rFonts w:eastAsiaTheme="minorHAnsi"/>
          <w:spacing w:val="-4"/>
          <w:lang w:eastAsia="en-US"/>
        </w:rPr>
        <w:t xml:space="preserve"> a </w:t>
      </w:r>
      <w:r w:rsidRPr="00C302C1">
        <w:rPr>
          <w:rFonts w:eastAsiaTheme="minorHAnsi"/>
          <w:spacing w:val="-4"/>
          <w:lang w:eastAsia="en-US"/>
        </w:rPr>
        <w:t>rohože musí být výškově zarovnány</w:t>
      </w:r>
      <w:r w:rsidR="004F5EDF" w:rsidRPr="00C302C1">
        <w:rPr>
          <w:rFonts w:eastAsiaTheme="minorHAnsi"/>
          <w:spacing w:val="-4"/>
          <w:lang w:eastAsia="en-US"/>
        </w:rPr>
        <w:t xml:space="preserve"> s </w:t>
      </w:r>
      <w:r w:rsidRPr="00C302C1">
        <w:rPr>
          <w:rFonts w:eastAsiaTheme="minorHAnsi"/>
          <w:spacing w:val="-4"/>
          <w:lang w:eastAsia="en-US"/>
        </w:rPr>
        <w:t>okolní pochozí plochou</w:t>
      </w:r>
      <w:r w:rsidR="004F5EDF" w:rsidRPr="00C302C1">
        <w:rPr>
          <w:rFonts w:eastAsiaTheme="minorHAnsi"/>
          <w:spacing w:val="-4"/>
          <w:lang w:eastAsia="en-US"/>
        </w:rPr>
        <w:t xml:space="preserve"> a </w:t>
      </w:r>
      <w:r w:rsidRPr="00C302C1">
        <w:rPr>
          <w:rFonts w:eastAsiaTheme="minorHAnsi"/>
          <w:spacing w:val="-4"/>
          <w:lang w:eastAsia="en-US"/>
        </w:rPr>
        <w:t>v souladu</w:t>
      </w:r>
      <w:r w:rsidR="004F5EDF" w:rsidRPr="00C302C1">
        <w:rPr>
          <w:rFonts w:eastAsiaTheme="minorHAnsi"/>
          <w:spacing w:val="-4"/>
          <w:lang w:eastAsia="en-US"/>
        </w:rPr>
        <w:t xml:space="preserve"> </w:t>
      </w:r>
      <w:r w:rsidR="004F5EDF" w:rsidRPr="00070BB1">
        <w:rPr>
          <w:rFonts w:eastAsiaTheme="minorHAnsi"/>
          <w:lang w:eastAsia="en-US"/>
        </w:rPr>
        <w:t>s</w:t>
      </w:r>
      <w:r w:rsidR="004F5EDF">
        <w:rPr>
          <w:rFonts w:eastAsiaTheme="minorHAnsi"/>
          <w:lang w:eastAsia="en-US"/>
        </w:rPr>
        <w:t> </w:t>
      </w:r>
      <w:r w:rsidRPr="00070BB1">
        <w:rPr>
          <w:rFonts w:eastAsiaTheme="minorHAnsi"/>
          <w:lang w:eastAsia="en-US"/>
        </w:rPr>
        <w:t xml:space="preserve">požadavky podle článku 4.1.3. </w:t>
      </w:r>
      <w:r w:rsidRPr="00070BB1">
        <w:rPr>
          <w:szCs w:val="24"/>
          <w:lang w:eastAsia="en-US"/>
        </w:rPr>
        <w:t>Šířka čistící zóny musí být nejvýše rovna šířce vstupních nebo vnitřních dveří.</w:t>
      </w:r>
    </w:p>
    <w:p w14:paraId="5D925965" w14:textId="5018EF9F" w:rsidR="00C77614" w:rsidRPr="00070BB1" w:rsidRDefault="00C77614" w:rsidP="00C302C1">
      <w:pPr>
        <w:pStyle w:val="Textnormy"/>
        <w:spacing w:before="220" w:after="100"/>
        <w:rPr>
          <w:rFonts w:eastAsiaTheme="minorHAnsi"/>
          <w:lang w:eastAsia="en-US"/>
        </w:rPr>
      </w:pPr>
      <w:r w:rsidRPr="00070BB1">
        <w:rPr>
          <w:rFonts w:eastAsiaTheme="minorHAnsi"/>
          <w:b/>
          <w:bCs/>
          <w:lang w:eastAsia="en-US"/>
        </w:rPr>
        <w:t>10.1.8</w:t>
      </w:r>
      <w:r w:rsidRPr="00070BB1">
        <w:t> </w:t>
      </w:r>
      <w:r w:rsidRPr="00070BB1">
        <w:rPr>
          <w:rFonts w:eastAsiaTheme="minorHAnsi"/>
          <w:lang w:eastAsia="en-US"/>
        </w:rPr>
        <w:t>Vstupní dveře do budovy musí mít světlou šířku nejméně 900 mm. Světlá šířka dveří nejméně 900 mm musí být zachována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rámci pohybu po hlavním komunikačním provozu (návaznost zádveří, oddělení jednotlivých komunikačních prostor chodeb apod.).</w:t>
      </w:r>
    </w:p>
    <w:p w14:paraId="527C6D1A" w14:textId="75AA870D" w:rsidR="00C77614" w:rsidRPr="00070BB1" w:rsidRDefault="00C77614" w:rsidP="006B477D">
      <w:pPr>
        <w:pStyle w:val="Textnormy"/>
        <w:spacing w:after="100"/>
      </w:pPr>
      <w:r w:rsidRPr="00070BB1">
        <w:t>Šířka vstupních dveří je určena účelem užívání</w:t>
      </w:r>
      <w:r w:rsidR="004F5EDF" w:rsidRPr="00070BB1">
        <w:t xml:space="preserve"> a</w:t>
      </w:r>
      <w:r w:rsidR="004F5EDF">
        <w:t> </w:t>
      </w:r>
      <w:r w:rsidRPr="00070BB1">
        <w:t>převažujícím provozem. Pokud jsou vstupní dveře dvoukřídlové</w:t>
      </w:r>
      <w:r w:rsidR="004F5EDF" w:rsidRPr="00070BB1">
        <w:t xml:space="preserve"> s</w:t>
      </w:r>
      <w:r w:rsidR="004F5EDF">
        <w:t> </w:t>
      </w:r>
      <w:r w:rsidRPr="00070BB1">
        <w:t>různou šířkou dveřního křídla, mělo by být</w:t>
      </w:r>
      <w:r w:rsidR="004F5EDF" w:rsidRPr="00070BB1">
        <w:t xml:space="preserve"> u</w:t>
      </w:r>
      <w:r w:rsidR="004F5EDF">
        <w:t> </w:t>
      </w:r>
      <w:r w:rsidRPr="00070BB1">
        <w:t>navazujících dalších dveří širší dveřní křídlo vždy na stejné straně (tzn. vždy pravé nebo vždy levé).</w:t>
      </w:r>
    </w:p>
    <w:p w14:paraId="0A72707D" w14:textId="388B9AA0" w:rsidR="00C77614" w:rsidRPr="00070BB1" w:rsidRDefault="00C77614" w:rsidP="00C302C1">
      <w:pPr>
        <w:pStyle w:val="Textnormy"/>
        <w:spacing w:after="0"/>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6352306B" w14:textId="4EC7F583" w:rsidR="00C77614" w:rsidRPr="00070BB1" w:rsidRDefault="006A4833" w:rsidP="005047A4">
      <w:pPr>
        <w:pStyle w:val="Textnormy"/>
        <w:jc w:val="center"/>
        <w:rPr>
          <w:rFonts w:eastAsiaTheme="minorHAnsi"/>
          <w:lang w:eastAsia="en-US"/>
        </w:rPr>
      </w:pPr>
      <w:r>
        <w:rPr>
          <w:rFonts w:eastAsiaTheme="minorHAnsi"/>
          <w:noProof/>
          <w:lang w:eastAsia="en-US"/>
        </w:rPr>
        <w:drawing>
          <wp:inline distT="0" distB="0" distL="0" distR="0" wp14:anchorId="68227EC0" wp14:editId="45F49C01">
            <wp:extent cx="1850400" cy="3384000"/>
            <wp:effectExtent l="0" t="0" r="0" b="6985"/>
            <wp:docPr id="1053951829" name="Obrázek 36" descr="Obsah obrázku text, diagram, map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51829" name="Obrázek 36" descr="Obsah obrázku text, diagram, mapa, design&#10;&#10;Popis byl vytvořen automaticky"/>
                    <pic:cNvPicPr/>
                  </pic:nvPicPr>
                  <pic:blipFill rotWithShape="1">
                    <a:blip r:embed="rId21" cstate="print">
                      <a:extLst>
                        <a:ext uri="{28A0092B-C50C-407E-A947-70E740481C1C}">
                          <a14:useLocalDpi xmlns:a14="http://schemas.microsoft.com/office/drawing/2010/main" val="0"/>
                        </a:ext>
                      </a:extLst>
                    </a:blip>
                    <a:srcRect t="2745" r="3376" b="1317"/>
                    <a:stretch/>
                  </pic:blipFill>
                  <pic:spPr bwMode="auto">
                    <a:xfrm>
                      <a:off x="0" y="0"/>
                      <a:ext cx="1850400" cy="3384000"/>
                    </a:xfrm>
                    <a:prstGeom prst="rect">
                      <a:avLst/>
                    </a:prstGeom>
                    <a:ln>
                      <a:noFill/>
                    </a:ln>
                    <a:extLst>
                      <a:ext uri="{53640926-AAD7-44D8-BBD7-CCE9431645EC}">
                        <a14:shadowObscured xmlns:a14="http://schemas.microsoft.com/office/drawing/2010/main"/>
                      </a:ext>
                    </a:extLst>
                  </pic:spPr>
                </pic:pic>
              </a:graphicData>
            </a:graphic>
          </wp:inline>
        </w:drawing>
      </w:r>
    </w:p>
    <w:p w14:paraId="1D86084A" w14:textId="013EAF7A" w:rsidR="00C77614" w:rsidRPr="00070BB1" w:rsidRDefault="00C77614" w:rsidP="00C302C1">
      <w:pPr>
        <w:pStyle w:val="NadpisObr"/>
        <w:spacing w:before="200" w:after="280"/>
      </w:pPr>
      <w:r w:rsidRPr="00070BB1">
        <w:t>Obrázek</w:t>
      </w:r>
      <w:r w:rsidR="004F5EDF" w:rsidRPr="00070BB1">
        <w:t xml:space="preserve"> 7</w:t>
      </w:r>
      <w:r w:rsidR="004F5EDF">
        <w:t> </w:t>
      </w:r>
      <w:r w:rsidRPr="00070BB1">
        <w:t>– Manipulační prostor</w:t>
      </w:r>
      <w:r w:rsidR="004F5EDF" w:rsidRPr="00070BB1">
        <w:t xml:space="preserve"> u</w:t>
      </w:r>
      <w:r w:rsidR="004F5EDF">
        <w:t> </w:t>
      </w:r>
      <w:r w:rsidRPr="00070BB1">
        <w:t>vstupních dveří</w:t>
      </w:r>
    </w:p>
    <w:p w14:paraId="5651672C" w14:textId="3F26EFF7" w:rsidR="00C77614" w:rsidRPr="00070BB1" w:rsidRDefault="00C77614" w:rsidP="006B477D">
      <w:pPr>
        <w:pStyle w:val="Textnormy"/>
        <w:spacing w:after="100"/>
        <w:rPr>
          <w:rFonts w:eastAsiaTheme="minorHAnsi"/>
          <w:lang w:eastAsia="en-US"/>
        </w:rPr>
      </w:pPr>
      <w:r w:rsidRPr="00070BB1">
        <w:rPr>
          <w:rFonts w:eastAsiaTheme="minorHAnsi"/>
          <w:b/>
          <w:bCs/>
          <w:lang w:eastAsia="en-US"/>
        </w:rPr>
        <w:t>10.1.9</w:t>
      </w:r>
      <w:r w:rsidRPr="00070BB1">
        <w:rPr>
          <w:b/>
          <w:bCs/>
        </w:rPr>
        <w:t> </w:t>
      </w:r>
      <w:r w:rsidRPr="00070BB1">
        <w:t>J</w:t>
      </w:r>
      <w:r w:rsidRPr="00070BB1">
        <w:rPr>
          <w:rFonts w:eastAsiaTheme="minorHAnsi"/>
          <w:lang w:eastAsia="en-US"/>
        </w:rPr>
        <w:t>sou-li použity dveře karuselového provedení, musí být doplněny dalšími otevíravými dveřmi, které musí být umístěny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bezprostřední blízkosti karuselových dveří.</w:t>
      </w:r>
      <w:r w:rsidR="004F5EDF" w:rsidRPr="00070BB1">
        <w:t xml:space="preserve"> K</w:t>
      </w:r>
      <w:r w:rsidR="004F5EDF">
        <w:t> </w:t>
      </w:r>
      <w:r w:rsidRPr="00070BB1">
        <w:t xml:space="preserve">otevíravým dveřím musí být dovedena přirozená nebo umělá vodicí linie, popřípadě musí být tyto dveře vybaveny orientačním majáčkem podle </w:t>
      </w:r>
      <w:r w:rsidR="00C302C1">
        <w:t>8.3.3</w:t>
      </w:r>
      <w:r w:rsidRPr="00070BB1">
        <w:t>.</w:t>
      </w:r>
    </w:p>
    <w:p w14:paraId="0BEFDEB3" w14:textId="77777777" w:rsidR="00C77614" w:rsidRPr="00070BB1" w:rsidRDefault="00C77614" w:rsidP="006B477D">
      <w:pPr>
        <w:pStyle w:val="Textnormy"/>
        <w:spacing w:after="100"/>
        <w:rPr>
          <w:rFonts w:eastAsiaTheme="minorHAnsi"/>
          <w:lang w:eastAsia="en-US"/>
        </w:rPr>
      </w:pPr>
      <w:r w:rsidRPr="00070BB1">
        <w:rPr>
          <w:rFonts w:eastAsiaTheme="minorHAnsi"/>
          <w:lang w:eastAsia="en-US"/>
        </w:rPr>
        <w:t>Karuselové dveře musí uživatelům umožnit snížení rychlosti otáčení nebo zastavení.</w:t>
      </w:r>
    </w:p>
    <w:p w14:paraId="0C3F3918" w14:textId="57743B80" w:rsidR="00C77614" w:rsidRPr="00070BB1" w:rsidRDefault="00C77614" w:rsidP="00B35596">
      <w:pPr>
        <w:pStyle w:val="Textnormy"/>
        <w:pageBreakBefore/>
        <w:rPr>
          <w:rFonts w:eastAsiaTheme="minorHAnsi"/>
          <w:lang w:eastAsia="en-US"/>
        </w:rPr>
      </w:pPr>
      <w:r w:rsidRPr="00070BB1">
        <w:rPr>
          <w:rFonts w:eastAsiaTheme="minorHAnsi"/>
          <w:b/>
          <w:bCs/>
          <w:lang w:eastAsia="en-US"/>
        </w:rPr>
        <w:lastRenderedPageBreak/>
        <w:t>10.1.10</w:t>
      </w:r>
      <w:r w:rsidRPr="00070BB1">
        <w:t> </w:t>
      </w:r>
      <w:r w:rsidRPr="00070BB1">
        <w:rPr>
          <w:rFonts w:eastAsiaTheme="minorHAnsi"/>
          <w:lang w:eastAsia="en-US"/>
        </w:rPr>
        <w:t>Zámek dveří musí být umístěn nejvýše 1</w:t>
      </w:r>
      <w:r w:rsidR="002B6D10">
        <w:rPr>
          <w:rFonts w:eastAsiaTheme="minorHAnsi"/>
          <w:lang w:eastAsia="en-US"/>
        </w:rPr>
        <w:t> </w:t>
      </w:r>
      <w:r w:rsidRPr="00070BB1">
        <w:rPr>
          <w:rFonts w:eastAsiaTheme="minorHAnsi"/>
          <w:lang w:eastAsia="en-US"/>
        </w:rPr>
        <w:t>000 mm od pochozí plochy, klika nejvýše</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100 mm. Otevíravá dveřní křídla musí být ve výši 800 až 900 mm opatřena vodorovnými madly přes celou jejich šířku, umístěnými na straně opačné, než jsou závěsy,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výjimkou dveří automaticky ovládaných, karuselových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se samozavíračem.</w:t>
      </w:r>
    </w:p>
    <w:p w14:paraId="707E0CCE" w14:textId="07CEF5F0" w:rsidR="00C77614" w:rsidRPr="00070BB1" w:rsidRDefault="00C77614" w:rsidP="002B6D10">
      <w:pPr>
        <w:pStyle w:val="Textnormy"/>
        <w:spacing w:before="240"/>
        <w:rPr>
          <w:rFonts w:eastAsiaTheme="minorHAnsi"/>
          <w:lang w:eastAsia="en-US"/>
        </w:rPr>
      </w:pPr>
      <w:r w:rsidRPr="00070BB1">
        <w:rPr>
          <w:rFonts w:eastAsiaTheme="minorHAnsi"/>
          <w:b/>
          <w:bCs/>
          <w:lang w:eastAsia="en-US"/>
        </w:rPr>
        <w:t>10.1.11</w:t>
      </w:r>
      <w:r w:rsidRPr="00070BB1">
        <w:t> </w:t>
      </w:r>
      <w:r w:rsidRPr="00070BB1">
        <w:rPr>
          <w:rFonts w:eastAsiaTheme="minorHAnsi"/>
          <w:lang w:eastAsia="en-US"/>
        </w:rPr>
        <w:t>V případě otevírání dveří silou větší než 25</w:t>
      </w:r>
      <w:r w:rsidR="004F5EDF" w:rsidRPr="00070BB1">
        <w:rPr>
          <w:rFonts w:eastAsiaTheme="minorHAnsi"/>
          <w:lang w:eastAsia="en-US"/>
        </w:rPr>
        <w:t xml:space="preserve"> N</w:t>
      </w:r>
      <w:r w:rsidR="004F5EDF">
        <w:rPr>
          <w:rFonts w:eastAsiaTheme="minorHAnsi"/>
          <w:lang w:eastAsia="en-US"/>
        </w:rPr>
        <w:t> </w:t>
      </w:r>
      <w:r w:rsidRPr="00070BB1">
        <w:rPr>
          <w:rFonts w:eastAsiaTheme="minorHAnsi"/>
          <w:lang w:eastAsia="en-US"/>
        </w:rPr>
        <w:t xml:space="preserve">se provádí dveře automaticky ovládané. </w:t>
      </w:r>
    </w:p>
    <w:p w14:paraId="2EBE38CB" w14:textId="7B12E500" w:rsidR="00C77614" w:rsidRPr="00070BB1" w:rsidRDefault="00C77614" w:rsidP="002B6D10">
      <w:pPr>
        <w:pStyle w:val="Textnormy"/>
        <w:spacing w:before="240"/>
        <w:rPr>
          <w:rFonts w:eastAsiaTheme="minorHAnsi"/>
          <w:lang w:eastAsia="en-US"/>
        </w:rPr>
      </w:pPr>
      <w:r w:rsidRPr="00070BB1">
        <w:rPr>
          <w:rFonts w:eastAsiaTheme="minorHAnsi"/>
          <w:b/>
          <w:bCs/>
          <w:lang w:eastAsia="en-US"/>
        </w:rPr>
        <w:t>10.1.12</w:t>
      </w:r>
      <w:r w:rsidRPr="00070BB1">
        <w:t> </w:t>
      </w:r>
      <w:r w:rsidRPr="00070BB1">
        <w:t>Požadavky na prosklené vstupní stěny</w:t>
      </w:r>
      <w:r w:rsidR="004F5EDF" w:rsidRPr="00070BB1">
        <w:t xml:space="preserve"> a</w:t>
      </w:r>
      <w:r w:rsidR="004F5EDF">
        <w:t> </w:t>
      </w:r>
      <w:r w:rsidRPr="00070BB1">
        <w:t>dveře jsou uvedeny</w:t>
      </w:r>
      <w:r w:rsidR="004F5EDF" w:rsidRPr="00070BB1">
        <w:t xml:space="preserve"> v</w:t>
      </w:r>
      <w:r w:rsidR="004F5EDF">
        <w:t> </w:t>
      </w:r>
      <w:r w:rsidRPr="00070BB1">
        <w:rPr>
          <w:rFonts w:eastAsiaTheme="minorHAnsi"/>
          <w:lang w:eastAsia="en-US"/>
        </w:rPr>
        <w:t>10.3.</w:t>
      </w:r>
    </w:p>
    <w:p w14:paraId="52958442" w14:textId="0726A0B0" w:rsidR="00C77614" w:rsidRPr="00070BB1" w:rsidRDefault="00C77614" w:rsidP="002B6D10">
      <w:pPr>
        <w:pStyle w:val="Textnormy"/>
        <w:spacing w:before="240"/>
        <w:rPr>
          <w:rFonts w:eastAsiaTheme="minorHAnsi"/>
          <w:lang w:eastAsia="en-US"/>
        </w:rPr>
      </w:pPr>
      <w:r w:rsidRPr="00070BB1">
        <w:rPr>
          <w:rFonts w:eastAsiaTheme="minorHAnsi"/>
          <w:b/>
          <w:bCs/>
          <w:lang w:eastAsia="en-US"/>
        </w:rPr>
        <w:t>10.1.13</w:t>
      </w:r>
      <w:r w:rsidRPr="00070BB1">
        <w:t> </w:t>
      </w:r>
      <w:r w:rsidRPr="00070BB1">
        <w:rPr>
          <w:rFonts w:eastAsiaTheme="minorHAnsi"/>
          <w:lang w:eastAsia="en-US"/>
        </w:rPr>
        <w:t>Střed zvonkového panelu smí být nejvýše 1</w:t>
      </w:r>
      <w:r w:rsidR="00B35596">
        <w:rPr>
          <w:rFonts w:eastAsiaTheme="minorHAnsi"/>
          <w:lang w:eastAsia="en-US"/>
        </w:rPr>
        <w:t> </w:t>
      </w:r>
      <w:r w:rsidRPr="00070BB1">
        <w:rPr>
          <w:rFonts w:eastAsiaTheme="minorHAnsi"/>
          <w:lang w:eastAsia="en-US"/>
        </w:rPr>
        <w:t>100 mm od úrovně pochozí plochy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odsazením od pevné překážky nejméně 600 mm. Zvonkový panel nesmí být proveden</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dotykového displeje. Ovladače nesmí být provedeny</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dotykových senzorů.</w:t>
      </w:r>
    </w:p>
    <w:p w14:paraId="4CFFC0E0" w14:textId="27729044" w:rsidR="00C77614" w:rsidRPr="00070BB1" w:rsidRDefault="00C77614" w:rsidP="002B6D10">
      <w:pPr>
        <w:pStyle w:val="Textnormy"/>
        <w:spacing w:before="240"/>
        <w:rPr>
          <w:rFonts w:eastAsiaTheme="minorHAnsi"/>
          <w:lang w:eastAsia="en-US"/>
        </w:rPr>
      </w:pPr>
      <w:r w:rsidRPr="00070BB1">
        <w:rPr>
          <w:rFonts w:eastAsiaTheme="minorHAnsi"/>
          <w:b/>
          <w:bCs/>
          <w:lang w:eastAsia="en-US"/>
        </w:rPr>
        <w:t>10.1.14</w:t>
      </w:r>
      <w:r w:rsidRPr="00070BB1">
        <w:t> </w:t>
      </w:r>
      <w:r w:rsidRPr="00070BB1">
        <w:rPr>
          <w:rFonts w:eastAsiaTheme="minorHAnsi"/>
          <w:lang w:eastAsia="en-US"/>
        </w:rPr>
        <w:t>Elektronický vrátný nebo komunikační zařízení musí být vybaven akustickou signalizací pro nevidomé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vizuální</w:t>
      </w:r>
      <w:r w:rsidR="004F5EDF" w:rsidRPr="00070BB1">
        <w:rPr>
          <w:rFonts w:eastAsiaTheme="minorHAnsi"/>
          <w:lang w:eastAsia="en-US"/>
        </w:rPr>
        <w:t xml:space="preserve"> /</w:t>
      </w:r>
      <w:r w:rsidR="004F5EDF">
        <w:rPr>
          <w:rFonts w:eastAsiaTheme="minorHAnsi"/>
          <w:lang w:eastAsia="en-US"/>
        </w:rPr>
        <w:t> </w:t>
      </w:r>
      <w:r w:rsidRPr="00070BB1">
        <w:rPr>
          <w:rFonts w:eastAsiaTheme="minorHAnsi"/>
          <w:lang w:eastAsia="en-US"/>
        </w:rPr>
        <w:t>optickou signalizací pro neslyšící.</w:t>
      </w:r>
    </w:p>
    <w:p w14:paraId="0A97369B" w14:textId="5B1719FA" w:rsidR="00C77614" w:rsidRPr="00070BB1" w:rsidRDefault="00C77614" w:rsidP="00C77614">
      <w:pPr>
        <w:pStyle w:val="Textnormy"/>
        <w:rPr>
          <w:rFonts w:eastAsiaTheme="minorHAnsi"/>
          <w:lang w:eastAsia="en-US"/>
        </w:rPr>
      </w:pPr>
      <w:r w:rsidRPr="00070BB1">
        <w:rPr>
          <w:rFonts w:eastAsiaTheme="minorHAnsi"/>
          <w:lang w:eastAsia="en-US"/>
        </w:rPr>
        <w:t>Optická signalizace je řešena soustavou světelných diod</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odlišných barvách: </w:t>
      </w:r>
    </w:p>
    <w:p w14:paraId="66169AFE" w14:textId="52A013E1" w:rsidR="00C77614" w:rsidRPr="00070BB1" w:rsidRDefault="00C77614" w:rsidP="002B6D10">
      <w:pPr>
        <w:pStyle w:val="Seznamvnorm"/>
      </w:pPr>
      <w:r w:rsidRPr="00070BB1">
        <w:t>červená</w:t>
      </w:r>
      <w:r w:rsidR="004F5EDF">
        <w:t xml:space="preserve"> – </w:t>
      </w:r>
      <w:r w:rsidRPr="00070BB1">
        <w:t>signalizace zvonění</w:t>
      </w:r>
    </w:p>
    <w:p w14:paraId="0C44F571" w14:textId="1EAE5E6C" w:rsidR="00C77614" w:rsidRPr="00070BB1" w:rsidRDefault="00C77614" w:rsidP="002B6D10">
      <w:pPr>
        <w:pStyle w:val="Seznamvnorm"/>
      </w:pPr>
      <w:r w:rsidRPr="00070BB1">
        <w:t>žlutá</w:t>
      </w:r>
      <w:r w:rsidR="004F5EDF">
        <w:t xml:space="preserve"> – </w:t>
      </w:r>
      <w:r w:rsidRPr="00070BB1">
        <w:t>možnost sdělit požadavek</w:t>
      </w:r>
    </w:p>
    <w:p w14:paraId="4C88AA7F" w14:textId="37094B8B" w:rsidR="00C77614" w:rsidRPr="00070BB1" w:rsidRDefault="00C77614" w:rsidP="002B6D10">
      <w:pPr>
        <w:pStyle w:val="Seznamvnorm"/>
      </w:pPr>
      <w:r w:rsidRPr="00070BB1">
        <w:t>zelená</w:t>
      </w:r>
      <w:r w:rsidR="004F5EDF">
        <w:t xml:space="preserve"> – </w:t>
      </w:r>
      <w:r w:rsidRPr="00070BB1">
        <w:t>dveře lze tahem</w:t>
      </w:r>
      <w:r w:rsidR="004F5EDF" w:rsidRPr="00070BB1">
        <w:t xml:space="preserve"> /</w:t>
      </w:r>
      <w:r w:rsidR="004F5EDF">
        <w:t> </w:t>
      </w:r>
      <w:r w:rsidRPr="00070BB1">
        <w:t>tlakem otevřít</w:t>
      </w:r>
    </w:p>
    <w:p w14:paraId="320197B0" w14:textId="77777777" w:rsidR="00C77614" w:rsidRPr="00070BB1" w:rsidRDefault="00C77614" w:rsidP="00C77614">
      <w:pPr>
        <w:pStyle w:val="Textnormy"/>
        <w:rPr>
          <w:rFonts w:eastAsiaTheme="minorHAnsi"/>
          <w:lang w:eastAsia="en-US"/>
        </w:rPr>
      </w:pPr>
      <w:r w:rsidRPr="00070BB1">
        <w:rPr>
          <w:rFonts w:eastAsiaTheme="minorHAnsi"/>
          <w:lang w:eastAsia="en-US"/>
        </w:rPr>
        <w:t>Systém pro oboustrannou komunikaci musí umožnit rozpoznat přítomnost druhé osoby na druhé straně zařízení.</w:t>
      </w:r>
    </w:p>
    <w:p w14:paraId="022514B5" w14:textId="5A2897FF" w:rsidR="00C77614" w:rsidRPr="00070BB1" w:rsidRDefault="00C77614" w:rsidP="005F56FA">
      <w:pPr>
        <w:pStyle w:val="Textnormy"/>
        <w:spacing w:before="240"/>
        <w:rPr>
          <w:rFonts w:eastAsiaTheme="minorHAnsi"/>
          <w:lang w:eastAsia="en-US"/>
        </w:rPr>
      </w:pPr>
      <w:r w:rsidRPr="00070BB1">
        <w:rPr>
          <w:rFonts w:eastAsiaTheme="minorHAnsi"/>
          <w:b/>
          <w:bCs/>
          <w:lang w:eastAsia="en-US"/>
        </w:rPr>
        <w:t>10.1.15</w:t>
      </w:r>
      <w:r w:rsidRPr="00070BB1">
        <w:t> </w:t>
      </w:r>
      <w:r w:rsidRPr="00070BB1">
        <w:rPr>
          <w:rFonts w:eastAsiaTheme="minorHAnsi"/>
          <w:lang w:eastAsia="en-US"/>
        </w:rPr>
        <w:t>Oboustranný komunikační systém musí umožňovat indukční poslech pro osoby nedoslýchavé. Zařízení musí být označeno symbolem podle přílohy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této normy. </w:t>
      </w:r>
    </w:p>
    <w:p w14:paraId="63980818" w14:textId="5C84EA34" w:rsidR="00C77614" w:rsidRPr="00070BB1" w:rsidRDefault="00C77614" w:rsidP="00C77614">
      <w:pPr>
        <w:pStyle w:val="Poznmka"/>
        <w:rPr>
          <w:rFonts w:eastAsiaTheme="minorHAnsi"/>
          <w:lang w:eastAsia="en-US"/>
        </w:rPr>
      </w:pPr>
      <w:r w:rsidRPr="00070BB1">
        <w:rPr>
          <w:rFonts w:eastAsiaTheme="minorHAnsi"/>
          <w:caps/>
          <w:lang w:eastAsia="en-US"/>
        </w:rPr>
        <w:t>Poznámka</w:t>
      </w:r>
      <w:r w:rsidR="005F56FA">
        <w:rPr>
          <w:rFonts w:eastAsiaTheme="minorHAnsi"/>
          <w:lang w:eastAsia="en-US"/>
        </w:rPr>
        <w:t> </w:t>
      </w:r>
      <w:r w:rsidRPr="00070BB1">
        <w:rPr>
          <w:rFonts w:eastAsiaTheme="minorHAnsi"/>
          <w:lang w:eastAsia="en-US"/>
        </w:rPr>
        <w:t>Pro osoby neslyšící je vhodné oboustranný komunikační systém doplnit video systémem pro vizuální komunikaci.</w:t>
      </w:r>
    </w:p>
    <w:p w14:paraId="5A7B5E3B" w14:textId="1EC86279" w:rsidR="00C77614" w:rsidRPr="00070BB1" w:rsidRDefault="00C77614" w:rsidP="005F56FA">
      <w:pPr>
        <w:pStyle w:val="Textnormy"/>
        <w:spacing w:before="240"/>
        <w:rPr>
          <w:rFonts w:eastAsiaTheme="minorHAnsi"/>
          <w:lang w:eastAsia="en-US"/>
        </w:rPr>
      </w:pPr>
      <w:r w:rsidRPr="00070BB1">
        <w:rPr>
          <w:rFonts w:eastAsiaTheme="minorHAnsi"/>
          <w:b/>
          <w:bCs/>
          <w:lang w:eastAsia="en-US"/>
        </w:rPr>
        <w:t>10.1.16</w:t>
      </w:r>
      <w:r w:rsidRPr="00070BB1">
        <w:t> </w:t>
      </w:r>
      <w:r w:rsidRPr="00070BB1">
        <w:rPr>
          <w:rFonts w:eastAsiaTheme="minorHAnsi"/>
          <w:lang w:eastAsia="en-US"/>
        </w:rPr>
        <w:t>Systém elektronického vrátného, komunikačního zařízení, zvonkové panely apod. musí být vizuálně kontrastní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dostatečně osvětlené.</w:t>
      </w:r>
    </w:p>
    <w:p w14:paraId="49DAE249" w14:textId="7F10EEC0" w:rsidR="00C77614" w:rsidRPr="00070BB1" w:rsidRDefault="00C77614" w:rsidP="005F56FA">
      <w:pPr>
        <w:pStyle w:val="Textnormy"/>
        <w:spacing w:before="240"/>
        <w:rPr>
          <w:rFonts w:eastAsiaTheme="minorHAnsi"/>
          <w:lang w:eastAsia="en-US"/>
        </w:rPr>
      </w:pPr>
      <w:r w:rsidRPr="00B35596">
        <w:rPr>
          <w:rFonts w:eastAsiaTheme="minorHAnsi"/>
          <w:b/>
          <w:bCs/>
          <w:spacing w:val="-2"/>
          <w:lang w:eastAsia="en-US"/>
        </w:rPr>
        <w:t>10.1.17</w:t>
      </w:r>
      <w:r w:rsidRPr="00B35596">
        <w:rPr>
          <w:spacing w:val="-2"/>
        </w:rPr>
        <w:t> </w:t>
      </w:r>
      <w:r w:rsidRPr="00B35596">
        <w:rPr>
          <w:rFonts w:eastAsiaTheme="minorHAnsi"/>
          <w:spacing w:val="-2"/>
          <w:lang w:eastAsia="en-US"/>
        </w:rPr>
        <w:t>Vstupní turnikety musí být</w:t>
      </w:r>
      <w:r w:rsidR="004F5EDF" w:rsidRPr="00B35596">
        <w:rPr>
          <w:rFonts w:eastAsiaTheme="minorHAnsi"/>
          <w:spacing w:val="-2"/>
          <w:lang w:eastAsia="en-US"/>
        </w:rPr>
        <w:t xml:space="preserve"> v </w:t>
      </w:r>
      <w:r w:rsidRPr="00B35596">
        <w:rPr>
          <w:rFonts w:eastAsiaTheme="minorHAnsi"/>
          <w:spacing w:val="-2"/>
          <w:lang w:eastAsia="en-US"/>
        </w:rPr>
        <w:t>těsné blízkosti vybaveny přístupnou brankou</w:t>
      </w:r>
      <w:r w:rsidR="004F5EDF" w:rsidRPr="00B35596">
        <w:rPr>
          <w:rFonts w:eastAsiaTheme="minorHAnsi"/>
          <w:spacing w:val="-2"/>
          <w:lang w:eastAsia="en-US"/>
        </w:rPr>
        <w:t xml:space="preserve"> s </w:t>
      </w:r>
      <w:r w:rsidRPr="00B35596">
        <w:rPr>
          <w:rFonts w:eastAsiaTheme="minorHAnsi"/>
          <w:spacing w:val="-2"/>
          <w:lang w:eastAsia="en-US"/>
        </w:rPr>
        <w:t>minimální světlostí 1</w:t>
      </w:r>
      <w:r w:rsidR="00111DCD" w:rsidRPr="00B35596">
        <w:rPr>
          <w:rFonts w:eastAsiaTheme="minorHAnsi"/>
          <w:spacing w:val="-2"/>
          <w:lang w:eastAsia="en-US"/>
        </w:rPr>
        <w:t> </w:t>
      </w:r>
      <w:r w:rsidRPr="00B35596">
        <w:rPr>
          <w:rFonts w:eastAsiaTheme="minorHAnsi"/>
          <w:spacing w:val="-2"/>
          <w:lang w:eastAsia="en-US"/>
        </w:rPr>
        <w:t xml:space="preserve">000 mm. </w:t>
      </w:r>
      <w:r w:rsidRPr="00070BB1">
        <w:rPr>
          <w:rFonts w:eastAsiaTheme="minorHAnsi"/>
          <w:lang w:eastAsia="en-US"/>
        </w:rPr>
        <w:t>Turnikety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branky musí být vizuálně kontrastní.</w:t>
      </w:r>
    </w:p>
    <w:p w14:paraId="6D27F717" w14:textId="77777777" w:rsidR="00C77614" w:rsidRPr="00070BB1" w:rsidRDefault="00C77614" w:rsidP="005F56FA">
      <w:pPr>
        <w:pStyle w:val="Textnormy"/>
        <w:spacing w:before="240"/>
        <w:rPr>
          <w:rFonts w:eastAsiaTheme="minorHAnsi"/>
          <w:lang w:eastAsia="en-US"/>
        </w:rPr>
      </w:pPr>
      <w:r w:rsidRPr="00070BB1">
        <w:rPr>
          <w:b/>
          <w:bCs/>
        </w:rPr>
        <w:t>10.1.18</w:t>
      </w:r>
      <w:r w:rsidRPr="00070BB1">
        <w:t> </w:t>
      </w:r>
      <w:r w:rsidRPr="00070BB1">
        <w:t>Velikost zádveří musí umožnit snadnou manipulaci osobám na vozíku se zachováním manipulačního prostoru.</w:t>
      </w:r>
    </w:p>
    <w:p w14:paraId="313F0EC3" w14:textId="77777777" w:rsidR="00C77614" w:rsidRPr="00070BB1" w:rsidRDefault="00C77614" w:rsidP="00C77614">
      <w:pPr>
        <w:pStyle w:val="Nadpis2"/>
        <w:rPr>
          <w:rFonts w:eastAsiaTheme="minorHAnsi"/>
        </w:rPr>
      </w:pPr>
      <w:bookmarkStart w:id="258" w:name="_Toc170307561"/>
      <w:r w:rsidRPr="00070BB1">
        <w:rPr>
          <w:rFonts w:eastAsiaTheme="minorHAnsi"/>
        </w:rPr>
        <w:t>10.2</w:t>
      </w:r>
      <w:r w:rsidRPr="00070BB1">
        <w:t> </w:t>
      </w:r>
      <w:r w:rsidRPr="00070BB1">
        <w:rPr>
          <w:rFonts w:eastAsiaTheme="minorHAnsi"/>
        </w:rPr>
        <w:t>Chodby</w:t>
      </w:r>
      <w:bookmarkEnd w:id="258"/>
      <w:r w:rsidRPr="00070BB1">
        <w:rPr>
          <w:rFonts w:eastAsiaTheme="minorHAnsi"/>
        </w:rPr>
        <w:t xml:space="preserve"> </w:t>
      </w:r>
    </w:p>
    <w:p w14:paraId="5B262DC6" w14:textId="0351E952" w:rsidR="00C77614" w:rsidRPr="00070BB1" w:rsidRDefault="00C77614" w:rsidP="005F56FA">
      <w:pPr>
        <w:pStyle w:val="Textnormy"/>
        <w:spacing w:before="240"/>
      </w:pPr>
      <w:r w:rsidRPr="00ED1AC6">
        <w:rPr>
          <w:rFonts w:eastAsiaTheme="minorHAnsi"/>
          <w:b/>
          <w:bCs/>
          <w:spacing w:val="-4"/>
        </w:rPr>
        <w:t>10.2.1</w:t>
      </w:r>
      <w:r w:rsidRPr="00ED1AC6">
        <w:rPr>
          <w:spacing w:val="-4"/>
        </w:rPr>
        <w:t> </w:t>
      </w:r>
      <w:r w:rsidRPr="00ED1AC6">
        <w:rPr>
          <w:rFonts w:eastAsiaTheme="minorHAnsi"/>
          <w:spacing w:val="-4"/>
        </w:rPr>
        <w:t>Průchodná šířka chodby je nejméně 1</w:t>
      </w:r>
      <w:r w:rsidR="00111DCD" w:rsidRPr="00ED1AC6">
        <w:rPr>
          <w:rFonts w:eastAsiaTheme="minorHAnsi"/>
          <w:spacing w:val="-4"/>
        </w:rPr>
        <w:t> </w:t>
      </w:r>
      <w:r w:rsidRPr="00ED1AC6">
        <w:rPr>
          <w:rFonts w:eastAsiaTheme="minorHAnsi"/>
          <w:spacing w:val="-4"/>
        </w:rPr>
        <w:t xml:space="preserve">500 mm (šířka mezi madly, technickým vybavením apod.). </w:t>
      </w:r>
      <w:r w:rsidRPr="00ED1AC6">
        <w:rPr>
          <w:spacing w:val="-4"/>
        </w:rPr>
        <w:t xml:space="preserve">Při současném </w:t>
      </w:r>
      <w:r w:rsidRPr="00070BB1">
        <w:t>pohybu</w:t>
      </w:r>
      <w:r w:rsidR="004F5EDF" w:rsidRPr="00070BB1">
        <w:t xml:space="preserve"> a</w:t>
      </w:r>
      <w:r w:rsidR="004F5EDF">
        <w:t> </w:t>
      </w:r>
      <w:r w:rsidRPr="00070BB1">
        <w:t>míjení dvou osob na vozíku navzájem (např. nemocnice, domovy pro seniory apod.) je průchodná šířka nejméně 1</w:t>
      </w:r>
      <w:r w:rsidR="00111DCD">
        <w:t> </w:t>
      </w:r>
      <w:r w:rsidRPr="00070BB1">
        <w:t>800 mm (viz obrázek 8).</w:t>
      </w:r>
    </w:p>
    <w:p w14:paraId="62B6E416" w14:textId="77A0AE32" w:rsidR="00C77614" w:rsidRPr="00070BB1" w:rsidRDefault="00C77614" w:rsidP="005F56FA">
      <w:pPr>
        <w:pStyle w:val="Textnormy"/>
        <w:spacing w:before="240"/>
        <w:rPr>
          <w:rFonts w:eastAsiaTheme="minorHAnsi"/>
        </w:rPr>
      </w:pPr>
      <w:r w:rsidRPr="00070BB1">
        <w:rPr>
          <w:rFonts w:eastAsiaTheme="minorHAnsi"/>
          <w:b/>
          <w:bCs/>
        </w:rPr>
        <w:t>10.2.2</w:t>
      </w:r>
      <w:r w:rsidRPr="00070BB1">
        <w:t> </w:t>
      </w:r>
      <w:r w:rsidRPr="00070BB1">
        <w:rPr>
          <w:rFonts w:eastAsiaTheme="minorHAnsi"/>
        </w:rPr>
        <w:t>Chodba musí vyhovět splňovat požadavky manipulačního prostoru při otáčení</w:t>
      </w:r>
      <w:r w:rsidR="004F5EDF" w:rsidRPr="00070BB1">
        <w:rPr>
          <w:rFonts w:eastAsiaTheme="minorHAnsi"/>
        </w:rPr>
        <w:t xml:space="preserve"> o</w:t>
      </w:r>
      <w:r w:rsidR="004F5EDF">
        <w:rPr>
          <w:rFonts w:eastAsiaTheme="minorHAnsi"/>
        </w:rPr>
        <w:t> </w:t>
      </w:r>
      <w:r w:rsidRPr="00070BB1">
        <w:rPr>
          <w:rFonts w:eastAsiaTheme="minorHAnsi"/>
        </w:rPr>
        <w:t>90°nebo 180° podle 4.2.</w:t>
      </w:r>
    </w:p>
    <w:p w14:paraId="1D59140F" w14:textId="59C00469" w:rsidR="00C77614" w:rsidRPr="00070BB1" w:rsidRDefault="00C77614" w:rsidP="005F56FA">
      <w:pPr>
        <w:pStyle w:val="Textnormy"/>
        <w:spacing w:before="240"/>
        <w:rPr>
          <w:rFonts w:eastAsiaTheme="minorHAnsi"/>
        </w:rPr>
      </w:pPr>
      <w:r w:rsidRPr="00070BB1">
        <w:rPr>
          <w:rFonts w:eastAsiaTheme="minorHAnsi"/>
          <w:b/>
          <w:bCs/>
        </w:rPr>
        <w:t>10.2.3</w:t>
      </w:r>
      <w:r w:rsidRPr="00070BB1">
        <w:t> </w:t>
      </w:r>
      <w:r w:rsidRPr="00070BB1">
        <w:rPr>
          <w:rFonts w:eastAsiaTheme="minorHAnsi"/>
          <w:noProof/>
        </w:rPr>
        <w:t>Požadavky na nástěnná madla chodeb (umístění, tvarové řešení apod.) jsou uvedeny</w:t>
      </w:r>
      <w:r w:rsidR="004F5EDF" w:rsidRPr="00070BB1">
        <w:rPr>
          <w:rFonts w:eastAsiaTheme="minorHAnsi"/>
          <w:noProof/>
        </w:rPr>
        <w:t xml:space="preserve"> v</w:t>
      </w:r>
      <w:r w:rsidR="004F5EDF">
        <w:rPr>
          <w:rFonts w:eastAsiaTheme="minorHAnsi"/>
          <w:noProof/>
        </w:rPr>
        <w:t> </w:t>
      </w:r>
      <w:r w:rsidRPr="00070BB1">
        <w:rPr>
          <w:rFonts w:eastAsiaTheme="minorHAnsi"/>
          <w:noProof/>
        </w:rPr>
        <w:t>11.3.</w:t>
      </w:r>
    </w:p>
    <w:p w14:paraId="6452BBD8" w14:textId="6D2CCEE4" w:rsidR="00C77614" w:rsidRPr="00070BB1" w:rsidRDefault="00C77614" w:rsidP="00A96A98">
      <w:pPr>
        <w:pStyle w:val="Textnormy"/>
        <w:pageBreakBefore/>
        <w:jc w:val="right"/>
        <w:rPr>
          <w:rFonts w:eastAsiaTheme="minorHAnsi"/>
          <w:sz w:val="18"/>
          <w:szCs w:val="18"/>
          <w:lang w:eastAsia="en-US"/>
        </w:rPr>
      </w:pPr>
      <w:r w:rsidRPr="00070BB1">
        <w:rPr>
          <w:rFonts w:eastAsiaTheme="minorHAnsi"/>
          <w:sz w:val="18"/>
          <w:szCs w:val="18"/>
          <w:lang w:eastAsia="en-US"/>
        </w:rPr>
        <w:lastRenderedPageBreak/>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54FD2BCD" w14:textId="77777777" w:rsidR="00C77614" w:rsidRPr="00070BB1" w:rsidRDefault="00C77614" w:rsidP="00A96A98">
      <w:pPr>
        <w:pStyle w:val="Textnormy"/>
        <w:jc w:val="center"/>
        <w:rPr>
          <w:rFonts w:eastAsiaTheme="minorHAnsi"/>
        </w:rPr>
      </w:pPr>
      <w:r w:rsidRPr="00070BB1">
        <w:rPr>
          <w:rFonts w:eastAsiaTheme="minorHAnsi"/>
          <w:noProof/>
        </w:rPr>
        <w:drawing>
          <wp:inline distT="0" distB="0" distL="0" distR="0" wp14:anchorId="302E8EFD" wp14:editId="35F2D26D">
            <wp:extent cx="3670935" cy="3225800"/>
            <wp:effectExtent l="0" t="0" r="5715" b="0"/>
            <wp:docPr id="2072011209" name="Obrázek 2072011209" descr="G:\ČSN_OTP_TP\BUS normy\01_návrh\úprava do normy_obr\_76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ČSN_OTP_TP\BUS normy\01_návrh\úprava do normy_obr\_76ab.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43" b="2063"/>
                    <a:stretch/>
                  </pic:blipFill>
                  <pic:spPr bwMode="auto">
                    <a:xfrm>
                      <a:off x="0" y="0"/>
                      <a:ext cx="3672000" cy="3226736"/>
                    </a:xfrm>
                    <a:prstGeom prst="rect">
                      <a:avLst/>
                    </a:prstGeom>
                    <a:noFill/>
                    <a:ln>
                      <a:noFill/>
                    </a:ln>
                    <a:extLst>
                      <a:ext uri="{53640926-AAD7-44D8-BBD7-CCE9431645EC}">
                        <a14:shadowObscured xmlns:a14="http://schemas.microsoft.com/office/drawing/2010/main"/>
                      </a:ext>
                    </a:extLst>
                  </pic:spPr>
                </pic:pic>
              </a:graphicData>
            </a:graphic>
          </wp:inline>
        </w:drawing>
      </w:r>
    </w:p>
    <w:p w14:paraId="3EA95F14" w14:textId="7B792912" w:rsidR="00C77614" w:rsidRPr="00070BB1" w:rsidRDefault="00C77614" w:rsidP="00A96A98">
      <w:pPr>
        <w:pStyle w:val="NadpisObr"/>
        <w:spacing w:after="360"/>
      </w:pPr>
      <w:r w:rsidRPr="00070BB1">
        <w:t>Obrázek</w:t>
      </w:r>
      <w:r w:rsidR="004F5EDF" w:rsidRPr="00070BB1">
        <w:t xml:space="preserve"> 8</w:t>
      </w:r>
      <w:r w:rsidR="004F5EDF">
        <w:t> </w:t>
      </w:r>
      <w:r w:rsidRPr="00070BB1">
        <w:t>– Minimální průchodná šířka komunikačních prostor</w:t>
      </w:r>
      <w:r w:rsidR="004F5EDF">
        <w:t xml:space="preserve"> – </w:t>
      </w:r>
      <w:r w:rsidRPr="00070BB1">
        <w:t xml:space="preserve">chodby </w:t>
      </w:r>
    </w:p>
    <w:p w14:paraId="02B162A1" w14:textId="43C9C690" w:rsidR="00C77614" w:rsidRPr="00070BB1" w:rsidRDefault="00C77614" w:rsidP="00FE0AB8">
      <w:pPr>
        <w:pStyle w:val="Textnormy"/>
        <w:spacing w:before="240"/>
        <w:rPr>
          <w:rFonts w:eastAsiaTheme="minorHAnsi"/>
        </w:rPr>
      </w:pPr>
      <w:r w:rsidRPr="00070BB1">
        <w:rPr>
          <w:rFonts w:eastAsiaTheme="minorHAnsi"/>
          <w:b/>
          <w:bCs/>
        </w:rPr>
        <w:t>10.2.4</w:t>
      </w:r>
      <w:r w:rsidRPr="00070BB1">
        <w:t> </w:t>
      </w:r>
      <w:r w:rsidRPr="00070BB1">
        <w:rPr>
          <w:rFonts w:eastAsiaTheme="minorHAnsi"/>
        </w:rPr>
        <w:t>V uzlových bodech musí být umístěny informace</w:t>
      </w:r>
      <w:r w:rsidR="004F5EDF" w:rsidRPr="00070BB1">
        <w:rPr>
          <w:rFonts w:eastAsiaTheme="minorHAnsi"/>
        </w:rPr>
        <w:t xml:space="preserve"> a</w:t>
      </w:r>
      <w:r w:rsidR="004F5EDF">
        <w:rPr>
          <w:rFonts w:eastAsiaTheme="minorHAnsi"/>
        </w:rPr>
        <w:t> </w:t>
      </w:r>
      <w:r w:rsidRPr="00070BB1">
        <w:rPr>
          <w:rFonts w:eastAsiaTheme="minorHAnsi"/>
        </w:rPr>
        <w:t>směrové značení podle kapitoly 6.</w:t>
      </w:r>
    </w:p>
    <w:p w14:paraId="6A2169B1" w14:textId="17846789" w:rsidR="00C77614" w:rsidRPr="00070BB1" w:rsidRDefault="00C77614" w:rsidP="00FE0AB8">
      <w:pPr>
        <w:pStyle w:val="Textnormy"/>
        <w:spacing w:before="240"/>
        <w:rPr>
          <w:rFonts w:eastAsiaTheme="minorHAnsi"/>
        </w:rPr>
      </w:pPr>
      <w:r w:rsidRPr="00070BB1">
        <w:rPr>
          <w:rFonts w:eastAsiaTheme="minorHAnsi"/>
          <w:b/>
          <w:bCs/>
        </w:rPr>
        <w:t>10.2.5</w:t>
      </w:r>
      <w:r w:rsidRPr="00070BB1">
        <w:t> </w:t>
      </w:r>
      <w:r w:rsidRPr="00070BB1">
        <w:rPr>
          <w:rFonts w:eastAsiaTheme="minorHAnsi"/>
        </w:rPr>
        <w:t>K odlišení velkých ploch stěn</w:t>
      </w:r>
      <w:r w:rsidR="004F5EDF" w:rsidRPr="00070BB1">
        <w:rPr>
          <w:rFonts w:eastAsiaTheme="minorHAnsi"/>
        </w:rPr>
        <w:t xml:space="preserve"> a</w:t>
      </w:r>
      <w:r w:rsidR="004F5EDF">
        <w:rPr>
          <w:rFonts w:eastAsiaTheme="minorHAnsi"/>
        </w:rPr>
        <w:t> </w:t>
      </w:r>
      <w:r w:rsidRPr="00070BB1">
        <w:rPr>
          <w:rFonts w:eastAsiaTheme="minorHAnsi"/>
        </w:rPr>
        <w:t>pochozích ploch hlavních vnitřních komunikací je doporučen vizuální kontrast</w:t>
      </w:r>
      <w:r w:rsidR="004F5EDF" w:rsidRPr="00070BB1">
        <w:rPr>
          <w:rFonts w:eastAsiaTheme="minorHAnsi"/>
        </w:rPr>
        <w:t xml:space="preserve"> </w:t>
      </w:r>
      <w:r w:rsidR="004F5EDF" w:rsidRPr="00070BB1">
        <w:t>K</w:t>
      </w:r>
      <w:r w:rsidR="004F5EDF">
        <w:t> </w:t>
      </w:r>
      <w:r w:rsidRPr="00070BB1">
        <w:t>≥ 30</w:t>
      </w:r>
      <w:r w:rsidR="004F5EDF" w:rsidRPr="00070BB1">
        <w:t xml:space="preserve"> %</w:t>
      </w:r>
      <w:r w:rsidR="004F5EDF">
        <w:t> </w:t>
      </w:r>
      <w:r w:rsidRPr="00070BB1">
        <w:t>(viz</w:t>
      </w:r>
      <w:r w:rsidR="004F5EDF" w:rsidRPr="00070BB1">
        <w:t xml:space="preserve"> 5</w:t>
      </w:r>
      <w:r w:rsidR="004F5EDF">
        <w:t> </w:t>
      </w:r>
      <w:r w:rsidRPr="00070BB1">
        <w:t>Vizuální kontrast).</w:t>
      </w:r>
    </w:p>
    <w:p w14:paraId="1EE095C7" w14:textId="77777777" w:rsidR="00C77614" w:rsidRPr="00070BB1" w:rsidRDefault="00C77614" w:rsidP="00C77614">
      <w:pPr>
        <w:pStyle w:val="Nadpis2"/>
        <w:rPr>
          <w:rFonts w:eastAsiaTheme="minorHAnsi"/>
        </w:rPr>
      </w:pPr>
      <w:bookmarkStart w:id="259" w:name="_Toc170307562"/>
      <w:r w:rsidRPr="00070BB1">
        <w:rPr>
          <w:rFonts w:eastAsiaTheme="minorHAnsi"/>
        </w:rPr>
        <w:t>10.3</w:t>
      </w:r>
      <w:r w:rsidRPr="00070BB1">
        <w:t> </w:t>
      </w:r>
      <w:r w:rsidRPr="00070BB1">
        <w:rPr>
          <w:rFonts w:eastAsiaTheme="minorHAnsi"/>
        </w:rPr>
        <w:t>Prosklené plochy</w:t>
      </w:r>
      <w:bookmarkEnd w:id="259"/>
    </w:p>
    <w:p w14:paraId="28DEC20B" w14:textId="786E4814" w:rsidR="00C77614" w:rsidRPr="00070BB1" w:rsidRDefault="00C77614" w:rsidP="00FE0AB8">
      <w:pPr>
        <w:pStyle w:val="Textnormy"/>
        <w:spacing w:before="240"/>
      </w:pPr>
      <w:r w:rsidRPr="00070BB1">
        <w:rPr>
          <w:b/>
          <w:bCs/>
        </w:rPr>
        <w:t>10.3.1</w:t>
      </w:r>
      <w:r w:rsidRPr="00070BB1">
        <w:t> </w:t>
      </w:r>
      <w:r w:rsidRPr="00070BB1">
        <w:t>Svislé</w:t>
      </w:r>
      <w:r w:rsidR="004F5EDF" w:rsidRPr="00070BB1">
        <w:t xml:space="preserve"> a</w:t>
      </w:r>
      <w:r w:rsidR="004F5EDF">
        <w:t> </w:t>
      </w:r>
      <w:r w:rsidRPr="00070BB1">
        <w:t xml:space="preserve">šikmé skleněné plochy, vyjma prosklených dveří, jejichž zasklení zasahuje níže než </w:t>
      </w:r>
      <w:r w:rsidRPr="00070BB1">
        <w:rPr>
          <w:rFonts w:eastAsia="Calibri"/>
        </w:rPr>
        <w:t>400 mm nad úroveň pochozí plochy</w:t>
      </w:r>
      <w:r w:rsidRPr="00070BB1">
        <w:t>, musí být chráněny proti mechanickému poškození mechanickou zábranou.</w:t>
      </w:r>
    </w:p>
    <w:p w14:paraId="04C6F62B" w14:textId="6AA6C2F9" w:rsidR="00C77614" w:rsidRPr="00070BB1" w:rsidRDefault="00C77614" w:rsidP="00C77614">
      <w:pPr>
        <w:pStyle w:val="Textnormy"/>
      </w:pPr>
      <w:r w:rsidRPr="00070BB1">
        <w:t>Prosklené dveře, svislé</w:t>
      </w:r>
      <w:r w:rsidR="004F5EDF" w:rsidRPr="00070BB1">
        <w:t xml:space="preserve"> a</w:t>
      </w:r>
      <w:r w:rsidR="004F5EDF">
        <w:t> </w:t>
      </w:r>
      <w:r w:rsidRPr="00070BB1">
        <w:t>šikmé skleněné plchy musí mít skleněnou výplň tvořenou</w:t>
      </w:r>
      <w:r w:rsidR="004F5EDF" w:rsidRPr="00070BB1">
        <w:t xml:space="preserve"> z</w:t>
      </w:r>
      <w:r w:rsidR="004F5EDF">
        <w:t> </w:t>
      </w:r>
      <w:r w:rsidRPr="00070BB1">
        <w:rPr>
          <w:rFonts w:eastAsia="Calibri"/>
        </w:rPr>
        <w:t>bezpečnostního skla nejméně do výšky 800 mm nad úrovní pochozí plochy.</w:t>
      </w:r>
    </w:p>
    <w:p w14:paraId="5FDE7EC0" w14:textId="23EB9029" w:rsidR="00C77614" w:rsidRPr="00070BB1" w:rsidRDefault="00C77614" w:rsidP="00FE0AB8">
      <w:pPr>
        <w:pStyle w:val="Textnormy"/>
        <w:spacing w:before="240"/>
      </w:pPr>
      <w:r w:rsidRPr="00070BB1">
        <w:rPr>
          <w:b/>
          <w:bCs/>
        </w:rPr>
        <w:t>10.3.2</w:t>
      </w:r>
      <w:r w:rsidRPr="00070BB1">
        <w:t> </w:t>
      </w:r>
      <w:r w:rsidRPr="00070BB1">
        <w:t>Prosklené dveře, stěny</w:t>
      </w:r>
      <w:r w:rsidR="004F5EDF" w:rsidRPr="00070BB1">
        <w:t xml:space="preserve"> a</w:t>
      </w:r>
      <w:r w:rsidR="004F5EDF">
        <w:t> </w:t>
      </w:r>
      <w:r w:rsidRPr="00070BB1">
        <w:t xml:space="preserve">jiné plochy ve vnitřních komunikačních prostorech, </w:t>
      </w:r>
      <w:r w:rsidRPr="00070BB1">
        <w:rPr>
          <w:rFonts w:cs="Arial"/>
          <w:color w:val="000000"/>
          <w:shd w:val="clear" w:color="auto" w:fill="FFFFFF"/>
        </w:rPr>
        <w:t xml:space="preserve">jejichž zasklení zasahuje níže než 800 mm nad podlahou, </w:t>
      </w:r>
      <w:r w:rsidRPr="00070BB1">
        <w:t>musí mít trvalé kontrastní označení ve formě pruhů</w:t>
      </w:r>
      <w:r w:rsidR="004F5EDF" w:rsidRPr="00070BB1">
        <w:t xml:space="preserve"> o</w:t>
      </w:r>
      <w:r w:rsidR="004F5EDF">
        <w:t> </w:t>
      </w:r>
      <w:r w:rsidRPr="00070BB1">
        <w:t>výšce nejméně 75 mm přes celou šířku prosklené plochy</w:t>
      </w:r>
      <w:r w:rsidR="004F5EDF" w:rsidRPr="00070BB1">
        <w:t xml:space="preserve"> a</w:t>
      </w:r>
      <w:r w:rsidR="004F5EDF">
        <w:t> </w:t>
      </w:r>
      <w:r w:rsidRPr="00070BB1">
        <w:t>umístěných ve výšce 800 až 1</w:t>
      </w:r>
      <w:r w:rsidR="00FE0AB8">
        <w:t> </w:t>
      </w:r>
      <w:r w:rsidRPr="00070BB1">
        <w:t>000 mm</w:t>
      </w:r>
      <w:r w:rsidR="004F5EDF" w:rsidRPr="00070BB1">
        <w:t xml:space="preserve"> a</w:t>
      </w:r>
      <w:r w:rsidR="004F5EDF">
        <w:t> </w:t>
      </w:r>
      <w:r w:rsidRPr="00070BB1">
        <w:t>1</w:t>
      </w:r>
      <w:r w:rsidR="00FE0AB8">
        <w:t> </w:t>
      </w:r>
      <w:r w:rsidRPr="00070BB1">
        <w:t>400 až 1</w:t>
      </w:r>
      <w:r w:rsidR="00FE0AB8">
        <w:t> </w:t>
      </w:r>
      <w:r w:rsidRPr="00070BB1">
        <w:t>600 mm nad úrovní podlahy. Požadavek na kontrastní značení je také splněn, pokud</w:t>
      </w:r>
      <w:r w:rsidR="004F5EDF" w:rsidRPr="00070BB1">
        <w:t xml:space="preserve"> v</w:t>
      </w:r>
      <w:r w:rsidR="004F5EDF">
        <w:t> </w:t>
      </w:r>
      <w:r w:rsidRPr="00070BB1">
        <w:t>ploše uvedeného rozmezí mezi požadovanými pruhy bude zajištěno jiné vizuální ztvárnění (různá grafika, loga apod.).</w:t>
      </w:r>
    </w:p>
    <w:p w14:paraId="75B16F40" w14:textId="25131FC7" w:rsidR="00C77614" w:rsidRPr="00070BB1" w:rsidRDefault="00C77614" w:rsidP="00FE0AB8">
      <w:pPr>
        <w:pStyle w:val="Textnormy"/>
        <w:spacing w:before="240"/>
      </w:pPr>
      <w:r w:rsidRPr="00070BB1">
        <w:rPr>
          <w:b/>
          <w:bCs/>
        </w:rPr>
        <w:t>10.3.3</w:t>
      </w:r>
      <w:r w:rsidRPr="00070BB1">
        <w:t> </w:t>
      </w:r>
      <w:r w:rsidRPr="00070BB1">
        <w:t>U celoprosklených bezrámových ploch</w:t>
      </w:r>
      <w:r w:rsidR="004F5EDF" w:rsidRPr="00070BB1">
        <w:t xml:space="preserve"> s</w:t>
      </w:r>
      <w:r w:rsidR="004F5EDF">
        <w:t> </w:t>
      </w:r>
      <w:r w:rsidRPr="00070BB1">
        <w:t>dveřním křídlem se doporučuje další kontrastní pruh umístěný ve výšce 100 až 300 mm nad úrovní podlahy.</w:t>
      </w:r>
    </w:p>
    <w:p w14:paraId="3305F2D8" w14:textId="1C5D101A" w:rsidR="00C77614" w:rsidRPr="00070BB1" w:rsidRDefault="00C77614" w:rsidP="00FE0AB8">
      <w:pPr>
        <w:pStyle w:val="Textnormy"/>
        <w:spacing w:before="240"/>
      </w:pPr>
      <w:r w:rsidRPr="00D774E2">
        <w:rPr>
          <w:b/>
          <w:bCs/>
          <w:spacing w:val="-3"/>
        </w:rPr>
        <w:t>10.3.4</w:t>
      </w:r>
      <w:r w:rsidRPr="00D774E2">
        <w:rPr>
          <w:spacing w:val="-3"/>
        </w:rPr>
        <w:t> </w:t>
      </w:r>
      <w:r w:rsidRPr="00D774E2">
        <w:rPr>
          <w:spacing w:val="-3"/>
        </w:rPr>
        <w:t>Kontrast celoprosklených ploch bez dveřních křídel lze zabezpečit madlem</w:t>
      </w:r>
      <w:r w:rsidR="004F5EDF" w:rsidRPr="00D774E2">
        <w:rPr>
          <w:spacing w:val="-3"/>
        </w:rPr>
        <w:t xml:space="preserve"> s </w:t>
      </w:r>
      <w:r w:rsidRPr="00D774E2">
        <w:rPr>
          <w:spacing w:val="-3"/>
        </w:rPr>
        <w:t>vizuálním kontrastem</w:t>
      </w:r>
      <w:r w:rsidR="004F5EDF" w:rsidRPr="00D774E2">
        <w:rPr>
          <w:spacing w:val="-3"/>
        </w:rPr>
        <w:t xml:space="preserve"> K </w:t>
      </w:r>
      <w:r w:rsidRPr="00D774E2">
        <w:rPr>
          <w:spacing w:val="-3"/>
        </w:rPr>
        <w:t>≥ 30</w:t>
      </w:r>
      <w:r w:rsidR="00D774E2" w:rsidRPr="00D774E2">
        <w:rPr>
          <w:spacing w:val="-3"/>
        </w:rPr>
        <w:t> </w:t>
      </w:r>
      <w:r w:rsidR="004F5EDF" w:rsidRPr="00D774E2">
        <w:rPr>
          <w:spacing w:val="-3"/>
        </w:rPr>
        <w:t>%</w:t>
      </w:r>
      <w:r w:rsidR="00D774E2">
        <w:t xml:space="preserve"> </w:t>
      </w:r>
      <w:r w:rsidRPr="00070BB1">
        <w:t>vůči pozadí. Výška madla nad pochozí plochou musí být 1</w:t>
      </w:r>
      <w:r w:rsidR="00FE0AB8">
        <w:t> </w:t>
      </w:r>
      <w:r w:rsidRPr="00070BB1">
        <w:t xml:space="preserve">100 mm. </w:t>
      </w:r>
    </w:p>
    <w:p w14:paraId="06422768" w14:textId="6A44752A" w:rsidR="00C77614" w:rsidRPr="00070BB1" w:rsidRDefault="00C77614" w:rsidP="00FE0AB8">
      <w:pPr>
        <w:pStyle w:val="Textnormy"/>
        <w:spacing w:before="240"/>
      </w:pPr>
      <w:r w:rsidRPr="00070BB1">
        <w:rPr>
          <w:b/>
          <w:bCs/>
        </w:rPr>
        <w:t>10.3.5</w:t>
      </w:r>
      <w:r w:rsidRPr="00070BB1">
        <w:t> </w:t>
      </w:r>
      <w:r w:rsidRPr="00070BB1">
        <w:t>Pokud jsou</w:t>
      </w:r>
      <w:r w:rsidR="004F5EDF" w:rsidRPr="00070BB1">
        <w:t xml:space="preserve"> v</w:t>
      </w:r>
      <w:r w:rsidR="004F5EDF">
        <w:t> </w:t>
      </w:r>
      <w:r w:rsidRPr="00070BB1">
        <w:t>prosklené ploše skleněné dveře, musí být stěna</w:t>
      </w:r>
      <w:r w:rsidR="004F5EDF" w:rsidRPr="00070BB1">
        <w:t xml:space="preserve"> a</w:t>
      </w:r>
      <w:r w:rsidR="004F5EDF">
        <w:t> </w:t>
      </w:r>
      <w:r w:rsidRPr="00070BB1">
        <w:t>dveře od sebe jasně vizuálně odlišeny. Prosklené dveře musí být kontrastnější, např. kontrastní klikou, vizuálním ztvárněním, viz obrázek 9.</w:t>
      </w:r>
    </w:p>
    <w:p w14:paraId="32EE7994" w14:textId="5F0C90EC" w:rsidR="00C77614" w:rsidRPr="00070BB1" w:rsidRDefault="00C77614" w:rsidP="00FE0AB8">
      <w:pPr>
        <w:pStyle w:val="Textnormy"/>
        <w:spacing w:before="240"/>
      </w:pPr>
      <w:r w:rsidRPr="00070BB1">
        <w:rPr>
          <w:b/>
          <w:bCs/>
        </w:rPr>
        <w:t>10.3.6</w:t>
      </w:r>
      <w:r w:rsidRPr="00070BB1">
        <w:t> </w:t>
      </w:r>
      <w:r w:rsidRPr="00070BB1">
        <w:t>Požadavky na vizuální kontrast</w:t>
      </w:r>
      <w:r w:rsidR="004F5EDF" w:rsidRPr="00070BB1">
        <w:t xml:space="preserve"> a</w:t>
      </w:r>
      <w:r w:rsidR="004F5EDF">
        <w:t> </w:t>
      </w:r>
      <w:r w:rsidRPr="00070BB1">
        <w:t>postup pro posouzení kontrastu prosklených ploch jsou uvedeny</w:t>
      </w:r>
      <w:r w:rsidR="004F5EDF" w:rsidRPr="00070BB1">
        <w:t xml:space="preserve"> v</w:t>
      </w:r>
      <w:r w:rsidR="004F5EDF">
        <w:t> </w:t>
      </w:r>
      <w:r w:rsidRPr="00070BB1">
        <w:t>5.4.</w:t>
      </w:r>
    </w:p>
    <w:p w14:paraId="01BAF078" w14:textId="5E761897" w:rsidR="00C77614" w:rsidRPr="00070BB1" w:rsidRDefault="00C77614" w:rsidP="00FE0AB8">
      <w:pPr>
        <w:pStyle w:val="Textnormy"/>
        <w:spacing w:before="240"/>
        <w:rPr>
          <w:rFonts w:eastAsiaTheme="minorHAnsi"/>
        </w:rPr>
      </w:pPr>
      <w:r w:rsidRPr="00070BB1">
        <w:rPr>
          <w:b/>
          <w:bCs/>
        </w:rPr>
        <w:t>10.3.7</w:t>
      </w:r>
      <w:r w:rsidRPr="00070BB1">
        <w:t> </w:t>
      </w:r>
      <w:r w:rsidRPr="00070BB1">
        <w:t>Pro optimální vizuální komunikaci osob se sluchovým postižením nesmí velké p</w:t>
      </w:r>
      <w:r w:rsidRPr="00070BB1">
        <w:rPr>
          <w:rFonts w:eastAsiaTheme="minorHAnsi"/>
        </w:rPr>
        <w:t>rosklené plochy</w:t>
      </w:r>
      <w:r w:rsidR="004F5EDF" w:rsidRPr="00070BB1">
        <w:rPr>
          <w:rFonts w:eastAsiaTheme="minorHAnsi"/>
        </w:rPr>
        <w:t xml:space="preserve"> u</w:t>
      </w:r>
      <w:r w:rsidR="004F5EDF">
        <w:rPr>
          <w:rFonts w:eastAsiaTheme="minorHAnsi"/>
        </w:rPr>
        <w:t> </w:t>
      </w:r>
      <w:r w:rsidRPr="00070BB1">
        <w:rPr>
          <w:rFonts w:eastAsiaTheme="minorHAnsi"/>
        </w:rPr>
        <w:t>kontaktních míst vytvářet odlesky, viz 4.3.</w:t>
      </w:r>
    </w:p>
    <w:p w14:paraId="7BA7ECEE" w14:textId="77777777" w:rsidR="00C77614" w:rsidRPr="00070BB1" w:rsidRDefault="00C77614" w:rsidP="00D774E2">
      <w:pPr>
        <w:pStyle w:val="Textnormy"/>
        <w:pageBreakBefore/>
        <w:jc w:val="center"/>
        <w:rPr>
          <w:rFonts w:eastAsiaTheme="minorHAnsi"/>
          <w:b/>
          <w:sz w:val="18"/>
          <w:szCs w:val="18"/>
        </w:rPr>
      </w:pPr>
      <w:r w:rsidRPr="00070BB1">
        <w:rPr>
          <w:noProof/>
        </w:rPr>
        <w:lastRenderedPageBreak/>
        <w:drawing>
          <wp:inline distT="0" distB="0" distL="0" distR="0" wp14:anchorId="26276384" wp14:editId="5C73F398">
            <wp:extent cx="6057900" cy="1694815"/>
            <wp:effectExtent l="0" t="0" r="0" b="635"/>
            <wp:docPr id="16" name="Obrázek 16" descr="Obsah obrázku snímek obrazovky, řada/pruh, diagram,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snímek obrazovky, řada/pruh, diagram, design&#10;&#10;Popis byl vytvořen automaticky"/>
                    <pic:cNvPicPr/>
                  </pic:nvPicPr>
                  <pic:blipFill rotWithShape="1">
                    <a:blip r:embed="rId23" cstate="print">
                      <a:extLst>
                        <a:ext uri="{28A0092B-C50C-407E-A947-70E740481C1C}">
                          <a14:useLocalDpi xmlns:a14="http://schemas.microsoft.com/office/drawing/2010/main" val="0"/>
                        </a:ext>
                      </a:extLst>
                    </a:blip>
                    <a:srcRect t="12122" r="2126" b="2711"/>
                    <a:stretch/>
                  </pic:blipFill>
                  <pic:spPr bwMode="auto">
                    <a:xfrm>
                      <a:off x="0" y="0"/>
                      <a:ext cx="6060323" cy="1695493"/>
                    </a:xfrm>
                    <a:prstGeom prst="rect">
                      <a:avLst/>
                    </a:prstGeom>
                    <a:ln>
                      <a:noFill/>
                    </a:ln>
                    <a:extLst>
                      <a:ext uri="{53640926-AAD7-44D8-BBD7-CCE9431645EC}">
                        <a14:shadowObscured xmlns:a14="http://schemas.microsoft.com/office/drawing/2010/main"/>
                      </a:ext>
                    </a:extLst>
                  </pic:spPr>
                </pic:pic>
              </a:graphicData>
            </a:graphic>
          </wp:inline>
        </w:drawing>
      </w:r>
    </w:p>
    <w:p w14:paraId="74394F49" w14:textId="77777777" w:rsidR="00C77614" w:rsidRPr="00070BB1" w:rsidRDefault="00C77614" w:rsidP="00C77614">
      <w:pPr>
        <w:pStyle w:val="Textnormy"/>
        <w:rPr>
          <w:rFonts w:eastAsiaTheme="minorHAnsi"/>
          <w:b/>
          <w:sz w:val="18"/>
          <w:szCs w:val="18"/>
        </w:rPr>
      </w:pPr>
      <w:r w:rsidRPr="00070BB1">
        <w:rPr>
          <w:rFonts w:eastAsiaTheme="minorHAnsi"/>
          <w:b/>
          <w:sz w:val="18"/>
          <w:szCs w:val="18"/>
        </w:rPr>
        <w:t>Legenda</w:t>
      </w:r>
    </w:p>
    <w:p w14:paraId="55A398C8" w14:textId="3E1443C6" w:rsidR="00C77614" w:rsidRPr="00070BB1" w:rsidRDefault="00C77614" w:rsidP="00C77614">
      <w:pPr>
        <w:pStyle w:val="Textnormy"/>
        <w:rPr>
          <w:sz w:val="18"/>
          <w:szCs w:val="18"/>
        </w:rPr>
      </w:pPr>
      <w:r w:rsidRPr="00070BB1">
        <w:rPr>
          <w:sz w:val="18"/>
          <w:szCs w:val="18"/>
        </w:rPr>
        <w:t>1</w:t>
      </w:r>
      <w:r w:rsidR="004F5EDF">
        <w:rPr>
          <w:sz w:val="18"/>
          <w:szCs w:val="18"/>
        </w:rPr>
        <w:t xml:space="preserve"> – </w:t>
      </w:r>
      <w:r w:rsidRPr="00070BB1">
        <w:rPr>
          <w:rFonts w:eastAsiaTheme="minorHAnsi"/>
          <w:sz w:val="18"/>
          <w:szCs w:val="18"/>
        </w:rPr>
        <w:t>kontrastní značení ve třech výškových úrovní (spodní úroveň</w:t>
      </w:r>
      <w:r w:rsidR="004F5EDF" w:rsidRPr="00070BB1">
        <w:rPr>
          <w:rFonts w:eastAsiaTheme="minorHAnsi"/>
          <w:sz w:val="18"/>
          <w:szCs w:val="18"/>
        </w:rPr>
        <w:t xml:space="preserve"> v</w:t>
      </w:r>
      <w:r w:rsidR="004F5EDF">
        <w:rPr>
          <w:rFonts w:eastAsiaTheme="minorHAnsi"/>
          <w:sz w:val="18"/>
          <w:szCs w:val="18"/>
        </w:rPr>
        <w:t> </w:t>
      </w:r>
      <w:r w:rsidRPr="00070BB1">
        <w:rPr>
          <w:rFonts w:eastAsiaTheme="minorHAnsi"/>
          <w:sz w:val="18"/>
          <w:szCs w:val="18"/>
        </w:rPr>
        <w:t>= 100 až 300 mm je doporučující)</w:t>
      </w:r>
    </w:p>
    <w:p w14:paraId="002914D7" w14:textId="7A443D07" w:rsidR="00C77614" w:rsidRPr="00070BB1" w:rsidRDefault="00C77614" w:rsidP="00C77614">
      <w:pPr>
        <w:pStyle w:val="Textnormy"/>
        <w:rPr>
          <w:sz w:val="18"/>
          <w:szCs w:val="18"/>
        </w:rPr>
      </w:pPr>
      <w:r w:rsidRPr="00070BB1">
        <w:rPr>
          <w:rFonts w:eastAsiaTheme="minorHAnsi"/>
          <w:sz w:val="18"/>
          <w:szCs w:val="18"/>
        </w:rPr>
        <w:t>2</w:t>
      </w:r>
      <w:r w:rsidR="004F5EDF">
        <w:rPr>
          <w:rFonts w:eastAsiaTheme="minorHAnsi"/>
          <w:sz w:val="18"/>
          <w:szCs w:val="18"/>
        </w:rPr>
        <w:t xml:space="preserve"> – </w:t>
      </w:r>
      <w:r w:rsidRPr="00070BB1">
        <w:rPr>
          <w:rFonts w:eastAsiaTheme="minorHAnsi"/>
          <w:sz w:val="18"/>
          <w:szCs w:val="18"/>
        </w:rPr>
        <w:t>vizuální kontrastní pás složený ze dvou barev</w:t>
      </w:r>
    </w:p>
    <w:p w14:paraId="431129F6" w14:textId="67B17D41"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rFonts w:eastAsiaTheme="minorHAnsi"/>
          <w:sz w:val="18"/>
          <w:szCs w:val="18"/>
        </w:rPr>
        <w:t>vizuální zvýraznění rámu prosklených dveří</w:t>
      </w:r>
    </w:p>
    <w:p w14:paraId="0483A281" w14:textId="05B9F8CA" w:rsidR="00C77614" w:rsidRPr="00070BB1" w:rsidRDefault="00C77614" w:rsidP="00C77614">
      <w:pPr>
        <w:pStyle w:val="Textnormy"/>
        <w:rPr>
          <w:sz w:val="18"/>
          <w:szCs w:val="18"/>
        </w:rPr>
      </w:pPr>
      <w:r w:rsidRPr="00070BB1">
        <w:rPr>
          <w:sz w:val="18"/>
          <w:szCs w:val="18"/>
        </w:rPr>
        <w:t>4</w:t>
      </w:r>
      <w:r w:rsidR="004F5EDF">
        <w:rPr>
          <w:sz w:val="18"/>
          <w:szCs w:val="18"/>
        </w:rPr>
        <w:t xml:space="preserve"> – </w:t>
      </w:r>
      <w:r w:rsidRPr="00070BB1">
        <w:rPr>
          <w:rFonts w:eastAsiaTheme="minorHAnsi"/>
          <w:sz w:val="18"/>
          <w:szCs w:val="18"/>
        </w:rPr>
        <w:t>umístění loga nebo jiné grafiky pro kontrastnější značení dveří</w:t>
      </w:r>
    </w:p>
    <w:p w14:paraId="48FDF273" w14:textId="2B0C583F" w:rsidR="00C77614" w:rsidRPr="00070BB1" w:rsidRDefault="00C77614" w:rsidP="00C77614">
      <w:pPr>
        <w:pStyle w:val="Textnormy"/>
        <w:rPr>
          <w:sz w:val="18"/>
          <w:szCs w:val="18"/>
        </w:rPr>
      </w:pPr>
      <w:r w:rsidRPr="00070BB1">
        <w:rPr>
          <w:sz w:val="18"/>
          <w:szCs w:val="18"/>
        </w:rPr>
        <w:t>5</w:t>
      </w:r>
      <w:r w:rsidR="004F5EDF">
        <w:rPr>
          <w:sz w:val="18"/>
          <w:szCs w:val="18"/>
        </w:rPr>
        <w:t xml:space="preserve"> – </w:t>
      </w:r>
      <w:r w:rsidRPr="00070BB1">
        <w:rPr>
          <w:rFonts w:eastAsiaTheme="minorHAnsi"/>
          <w:sz w:val="18"/>
          <w:szCs w:val="18"/>
        </w:rPr>
        <w:t>kontrastní zvýraznění dveřní kliky</w:t>
      </w:r>
    </w:p>
    <w:p w14:paraId="514AF979" w14:textId="4FB92FD7" w:rsidR="00C77614" w:rsidRPr="00070BB1" w:rsidRDefault="00C77614" w:rsidP="00C77614">
      <w:pPr>
        <w:pStyle w:val="Textnormy"/>
        <w:rPr>
          <w:sz w:val="18"/>
          <w:szCs w:val="18"/>
        </w:rPr>
      </w:pPr>
      <w:r w:rsidRPr="00070BB1">
        <w:rPr>
          <w:sz w:val="18"/>
          <w:szCs w:val="18"/>
        </w:rPr>
        <w:t>6</w:t>
      </w:r>
      <w:r w:rsidR="004F5EDF">
        <w:rPr>
          <w:sz w:val="18"/>
          <w:szCs w:val="18"/>
        </w:rPr>
        <w:t xml:space="preserve"> – </w:t>
      </w:r>
      <w:r w:rsidRPr="00070BB1">
        <w:rPr>
          <w:rFonts w:eastAsiaTheme="minorHAnsi"/>
          <w:sz w:val="18"/>
          <w:szCs w:val="18"/>
        </w:rPr>
        <w:t>nevhodné řešení</w:t>
      </w:r>
      <w:r w:rsidR="004F5EDF" w:rsidRPr="00070BB1">
        <w:rPr>
          <w:rFonts w:eastAsiaTheme="minorHAnsi"/>
          <w:sz w:val="18"/>
          <w:szCs w:val="18"/>
        </w:rPr>
        <w:t xml:space="preserve"> s</w:t>
      </w:r>
      <w:r w:rsidR="004F5EDF">
        <w:rPr>
          <w:rFonts w:eastAsiaTheme="minorHAnsi"/>
          <w:sz w:val="18"/>
          <w:szCs w:val="18"/>
        </w:rPr>
        <w:t> </w:t>
      </w:r>
      <w:r w:rsidRPr="00070BB1">
        <w:rPr>
          <w:rFonts w:eastAsiaTheme="minorHAnsi"/>
          <w:sz w:val="18"/>
          <w:szCs w:val="18"/>
        </w:rPr>
        <w:t xml:space="preserve">malým kontrastem </w:t>
      </w:r>
    </w:p>
    <w:p w14:paraId="44516CAD" w14:textId="402BA476" w:rsidR="00C77614" w:rsidRPr="00070BB1" w:rsidRDefault="00C77614" w:rsidP="00DE6C1D">
      <w:pPr>
        <w:pStyle w:val="NadpisObr"/>
        <w:spacing w:after="360"/>
        <w:rPr>
          <w:rFonts w:eastAsiaTheme="minorHAnsi"/>
        </w:rPr>
      </w:pPr>
      <w:r w:rsidRPr="00070BB1">
        <w:rPr>
          <w:rFonts w:eastAsiaTheme="minorHAnsi"/>
        </w:rPr>
        <w:t>Obrázek</w:t>
      </w:r>
      <w:r w:rsidR="004F5EDF" w:rsidRPr="00070BB1">
        <w:rPr>
          <w:rFonts w:eastAsiaTheme="minorHAnsi"/>
        </w:rPr>
        <w:t xml:space="preserve"> 9</w:t>
      </w:r>
      <w:r w:rsidR="004F5EDF">
        <w:rPr>
          <w:rFonts w:eastAsiaTheme="minorHAnsi"/>
        </w:rPr>
        <w:t> </w:t>
      </w:r>
      <w:r w:rsidRPr="00070BB1">
        <w:rPr>
          <w:rFonts w:eastAsiaTheme="minorHAnsi"/>
        </w:rPr>
        <w:t>– Příklady kontrastního značení celoprosklených stěn</w:t>
      </w:r>
    </w:p>
    <w:p w14:paraId="0D1FF910" w14:textId="74C639F7" w:rsidR="00C77614" w:rsidRPr="00070BB1" w:rsidRDefault="00C77614" w:rsidP="00C77614">
      <w:pPr>
        <w:pStyle w:val="Textnormy"/>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1EA29470" w14:textId="1EEA30A1" w:rsidR="00C77614" w:rsidRPr="00070BB1" w:rsidRDefault="00C302C1" w:rsidP="0072333D">
      <w:pPr>
        <w:pStyle w:val="Textnormy"/>
        <w:jc w:val="center"/>
        <w:rPr>
          <w:rFonts w:eastAsiaTheme="minorHAnsi"/>
        </w:rPr>
      </w:pPr>
      <w:r>
        <w:rPr>
          <w:rFonts w:eastAsiaTheme="minorHAnsi"/>
          <w:noProof/>
        </w:rPr>
        <w:drawing>
          <wp:inline distT="0" distB="0" distL="0" distR="0" wp14:anchorId="19584431" wp14:editId="170F6DD1">
            <wp:extent cx="2664000" cy="2710800"/>
            <wp:effectExtent l="0" t="0" r="3175" b="0"/>
            <wp:docPr id="20036383" name="Obrázek 37" descr="Obsah obrázku diagram, text, Obdélník,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383" name="Obrázek 37" descr="Obsah obrázku diagram, text, Obdélník, řada/pruh&#10;&#10;Popis byl vytvořen automaticky"/>
                    <pic:cNvPicPr/>
                  </pic:nvPicPr>
                  <pic:blipFill rotWithShape="1">
                    <a:blip r:embed="rId24" cstate="print">
                      <a:extLst>
                        <a:ext uri="{28A0092B-C50C-407E-A947-70E740481C1C}">
                          <a14:useLocalDpi xmlns:a14="http://schemas.microsoft.com/office/drawing/2010/main" val="0"/>
                        </a:ext>
                      </a:extLst>
                    </a:blip>
                    <a:srcRect l="2923" t="5680" r="5261" b="5064"/>
                    <a:stretch/>
                  </pic:blipFill>
                  <pic:spPr bwMode="auto">
                    <a:xfrm>
                      <a:off x="0" y="0"/>
                      <a:ext cx="2664000" cy="2710800"/>
                    </a:xfrm>
                    <a:prstGeom prst="rect">
                      <a:avLst/>
                    </a:prstGeom>
                    <a:ln>
                      <a:noFill/>
                    </a:ln>
                    <a:extLst>
                      <a:ext uri="{53640926-AAD7-44D8-BBD7-CCE9431645EC}">
                        <a14:shadowObscured xmlns:a14="http://schemas.microsoft.com/office/drawing/2010/main"/>
                      </a:ext>
                    </a:extLst>
                  </pic:spPr>
                </pic:pic>
              </a:graphicData>
            </a:graphic>
          </wp:inline>
        </w:drawing>
      </w:r>
    </w:p>
    <w:p w14:paraId="3867ECF5" w14:textId="0E6B2FDA" w:rsidR="00C77614" w:rsidRPr="00070BB1" w:rsidRDefault="00C77614" w:rsidP="00DE6C1D">
      <w:pPr>
        <w:pStyle w:val="NadpisObr"/>
        <w:spacing w:after="360"/>
        <w:rPr>
          <w:rFonts w:eastAsiaTheme="minorHAnsi"/>
        </w:rPr>
      </w:pPr>
      <w:r w:rsidRPr="00070BB1">
        <w:rPr>
          <w:rFonts w:eastAsiaTheme="minorHAnsi"/>
        </w:rPr>
        <w:t>Obrázek 10</w:t>
      </w:r>
      <w:r w:rsidR="004F5EDF">
        <w:rPr>
          <w:rFonts w:eastAsiaTheme="minorHAnsi"/>
        </w:rPr>
        <w:t xml:space="preserve"> – </w:t>
      </w:r>
      <w:r w:rsidRPr="00070BB1">
        <w:rPr>
          <w:rFonts w:eastAsiaTheme="minorHAnsi"/>
        </w:rPr>
        <w:t>Parametry minimálního kontrastního značení prosklených ploch</w:t>
      </w:r>
    </w:p>
    <w:p w14:paraId="05FA3AA4" w14:textId="77777777" w:rsidR="00C77614" w:rsidRPr="00070BB1" w:rsidRDefault="00C77614" w:rsidP="00C77614">
      <w:pPr>
        <w:pStyle w:val="Nadpis2"/>
        <w:rPr>
          <w:rFonts w:eastAsiaTheme="minorHAnsi"/>
          <w:lang w:eastAsia="en-US"/>
        </w:rPr>
      </w:pPr>
      <w:bookmarkStart w:id="260" w:name="_Toc170307563"/>
      <w:r w:rsidRPr="00070BB1">
        <w:rPr>
          <w:rFonts w:eastAsiaTheme="minorHAnsi"/>
          <w:lang w:eastAsia="en-US"/>
        </w:rPr>
        <w:t>10.4</w:t>
      </w:r>
      <w:r w:rsidRPr="00070BB1">
        <w:t> </w:t>
      </w:r>
      <w:r w:rsidRPr="00070BB1">
        <w:rPr>
          <w:rFonts w:eastAsiaTheme="minorHAnsi"/>
          <w:lang w:eastAsia="en-US"/>
        </w:rPr>
        <w:t>Dveře</w:t>
      </w:r>
      <w:bookmarkEnd w:id="260"/>
    </w:p>
    <w:p w14:paraId="6BA84B90" w14:textId="7EF20820" w:rsidR="00C77614" w:rsidRPr="00070BB1" w:rsidRDefault="00C77614" w:rsidP="00DE6C1D">
      <w:pPr>
        <w:pStyle w:val="Textnormy"/>
        <w:spacing w:before="240"/>
        <w:rPr>
          <w:rFonts w:eastAsiaTheme="minorHAnsi"/>
        </w:rPr>
      </w:pPr>
      <w:r w:rsidRPr="00070BB1">
        <w:rPr>
          <w:rFonts w:eastAsiaTheme="minorHAnsi"/>
          <w:b/>
          <w:bCs/>
          <w:lang w:eastAsia="en-US"/>
        </w:rPr>
        <w:t>10.4.1</w:t>
      </w:r>
      <w:r w:rsidRPr="00070BB1">
        <w:rPr>
          <w:b/>
          <w:bCs/>
        </w:rPr>
        <w:t> </w:t>
      </w:r>
      <w:r w:rsidRPr="00070BB1">
        <w:rPr>
          <w:rFonts w:eastAsiaTheme="minorHAnsi"/>
          <w:lang w:eastAsia="en-US"/>
        </w:rPr>
        <w:t>Vnitřní dveře do místností musí mít světlou šířku nejméně 800 mm.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případě dvoukřídlových dveří musí mít hlavní křídlo světlou šířku nejméně 800 mm. </w:t>
      </w:r>
      <w:r w:rsidRPr="00070BB1">
        <w:rPr>
          <w:rFonts w:eastAsiaTheme="minorHAnsi"/>
        </w:rPr>
        <w:t>Posuvné dveře se nesmí zcela zasouvat do pouzdra, vždy musí zůstat přístupná část</w:t>
      </w:r>
      <w:r w:rsidR="004F5EDF" w:rsidRPr="00070BB1">
        <w:rPr>
          <w:rFonts w:eastAsiaTheme="minorHAnsi"/>
        </w:rPr>
        <w:t xml:space="preserve"> s</w:t>
      </w:r>
      <w:r w:rsidR="004F5EDF">
        <w:rPr>
          <w:rFonts w:eastAsiaTheme="minorHAnsi"/>
        </w:rPr>
        <w:t> </w:t>
      </w:r>
      <w:r w:rsidRPr="00070BB1">
        <w:rPr>
          <w:rFonts w:eastAsiaTheme="minorHAnsi"/>
        </w:rPr>
        <w:t>úchytem</w:t>
      </w:r>
      <w:r w:rsidR="004F5EDF" w:rsidRPr="00070BB1">
        <w:rPr>
          <w:rFonts w:eastAsiaTheme="minorHAnsi"/>
        </w:rPr>
        <w:t xml:space="preserve"> a</w:t>
      </w:r>
      <w:r w:rsidR="004F5EDF">
        <w:rPr>
          <w:rFonts w:eastAsiaTheme="minorHAnsi"/>
        </w:rPr>
        <w:t> </w:t>
      </w:r>
      <w:r w:rsidRPr="00070BB1">
        <w:rPr>
          <w:rFonts w:eastAsiaTheme="minorHAnsi"/>
        </w:rPr>
        <w:t>musí být dodržen požadavek na šířku vstupu (viz obrázek 11).</w:t>
      </w:r>
    </w:p>
    <w:p w14:paraId="3267D70A" w14:textId="39027099" w:rsidR="00C77614" w:rsidRDefault="00C77614" w:rsidP="001722FA">
      <w:pPr>
        <w:pStyle w:val="Textnormy"/>
      </w:pPr>
      <w:r w:rsidRPr="00070BB1">
        <w:t>V objektech železničních staveb musí mít prostory přístupné veřejnosti dveře světlé šířky nejméně 900 mm (bezbariérové záchodové kabiny, čekárny, prodejny lístků apod.)</w:t>
      </w:r>
    </w:p>
    <w:p w14:paraId="3437125E" w14:textId="77777777" w:rsidR="00F4280E" w:rsidRPr="00070BB1" w:rsidRDefault="00F4280E" w:rsidP="00EF388E">
      <w:pPr>
        <w:pStyle w:val="Textnormy"/>
        <w:pageBreakBefore/>
        <w:spacing w:after="0"/>
        <w:jc w:val="right"/>
        <w:rPr>
          <w:rFonts w:eastAsiaTheme="minorHAnsi"/>
          <w:sz w:val="18"/>
          <w:szCs w:val="18"/>
          <w:lang w:eastAsia="en-US"/>
        </w:rPr>
      </w:pPr>
      <w:r w:rsidRPr="00070BB1">
        <w:rPr>
          <w:rFonts w:eastAsiaTheme="minorHAnsi"/>
          <w:sz w:val="18"/>
          <w:szCs w:val="18"/>
          <w:lang w:eastAsia="en-US"/>
        </w:rPr>
        <w:lastRenderedPageBreak/>
        <w:t>Rozměry v</w:t>
      </w:r>
      <w:r>
        <w:rPr>
          <w:rFonts w:eastAsiaTheme="minorHAnsi"/>
          <w:sz w:val="18"/>
          <w:szCs w:val="18"/>
          <w:lang w:eastAsia="en-US"/>
        </w:rPr>
        <w:t> </w:t>
      </w:r>
      <w:r w:rsidRPr="00070BB1">
        <w:rPr>
          <w:rFonts w:eastAsiaTheme="minorHAnsi"/>
          <w:sz w:val="18"/>
          <w:szCs w:val="18"/>
          <w:lang w:eastAsia="en-US"/>
        </w:rPr>
        <w:t>mm</w:t>
      </w:r>
    </w:p>
    <w:p w14:paraId="54B15AB2" w14:textId="20A759F3" w:rsidR="00C77614" w:rsidRPr="00070BB1" w:rsidRDefault="00F4280E" w:rsidP="00F4280E">
      <w:pPr>
        <w:pStyle w:val="Textnormy"/>
        <w:jc w:val="center"/>
        <w:rPr>
          <w:rFonts w:eastAsiaTheme="minorHAnsi"/>
        </w:rPr>
      </w:pPr>
      <w:r>
        <w:rPr>
          <w:rFonts w:eastAsiaTheme="minorHAnsi"/>
          <w:noProof/>
        </w:rPr>
        <w:drawing>
          <wp:inline distT="0" distB="0" distL="0" distR="0" wp14:anchorId="4F32852F" wp14:editId="5DCD63EB">
            <wp:extent cx="3340800" cy="2307600"/>
            <wp:effectExtent l="0" t="0" r="0" b="0"/>
            <wp:docPr id="1300663018" name="Obrázek 38" descr="Obsah obrázku text,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63018" name="Obrázek 38" descr="Obsah obrázku text, skica&#10;&#10;Popis byl vytvořen automaticky"/>
                    <pic:cNvPicPr/>
                  </pic:nvPicPr>
                  <pic:blipFill rotWithShape="1">
                    <a:blip r:embed="rId25" cstate="print">
                      <a:extLst>
                        <a:ext uri="{28A0092B-C50C-407E-A947-70E740481C1C}">
                          <a14:useLocalDpi xmlns:a14="http://schemas.microsoft.com/office/drawing/2010/main" val="0"/>
                        </a:ext>
                      </a:extLst>
                    </a:blip>
                    <a:srcRect l="2721" t="4006" r="2338" b="2847"/>
                    <a:stretch/>
                  </pic:blipFill>
                  <pic:spPr bwMode="auto">
                    <a:xfrm>
                      <a:off x="0" y="0"/>
                      <a:ext cx="3340800" cy="2307600"/>
                    </a:xfrm>
                    <a:prstGeom prst="rect">
                      <a:avLst/>
                    </a:prstGeom>
                    <a:ln>
                      <a:noFill/>
                    </a:ln>
                    <a:extLst>
                      <a:ext uri="{53640926-AAD7-44D8-BBD7-CCE9431645EC}">
                        <a14:shadowObscured xmlns:a14="http://schemas.microsoft.com/office/drawing/2010/main"/>
                      </a:ext>
                    </a:extLst>
                  </pic:spPr>
                </pic:pic>
              </a:graphicData>
            </a:graphic>
          </wp:inline>
        </w:drawing>
      </w:r>
    </w:p>
    <w:p w14:paraId="19DA7D2D" w14:textId="3EF45CAD" w:rsidR="00C77614" w:rsidRDefault="00C77614" w:rsidP="00EF388E">
      <w:pPr>
        <w:pStyle w:val="NadpisObr"/>
        <w:spacing w:before="200" w:after="240"/>
      </w:pPr>
      <w:r w:rsidRPr="00070BB1">
        <w:t>Obrázek 11</w:t>
      </w:r>
      <w:r w:rsidR="004F5EDF">
        <w:t xml:space="preserve"> – </w:t>
      </w:r>
      <w:r w:rsidRPr="00070BB1">
        <w:t>Manipulační prostor</w:t>
      </w:r>
      <w:r w:rsidR="004F5EDF" w:rsidRPr="00070BB1">
        <w:t xml:space="preserve"> u</w:t>
      </w:r>
      <w:r w:rsidR="004F5EDF">
        <w:t> </w:t>
      </w:r>
      <w:r w:rsidRPr="00070BB1">
        <w:t>posuvných dveří</w:t>
      </w:r>
    </w:p>
    <w:p w14:paraId="75116C49" w14:textId="77777777" w:rsidR="00F4280E" w:rsidRPr="00070BB1" w:rsidRDefault="00F4280E" w:rsidP="00EF388E">
      <w:pPr>
        <w:pStyle w:val="Textnormy"/>
        <w:spacing w:after="0"/>
        <w:jc w:val="right"/>
        <w:rPr>
          <w:rFonts w:eastAsiaTheme="minorHAnsi"/>
          <w:sz w:val="18"/>
          <w:szCs w:val="18"/>
          <w:lang w:eastAsia="en-US"/>
        </w:rPr>
      </w:pPr>
      <w:r w:rsidRPr="00070BB1">
        <w:rPr>
          <w:rFonts w:eastAsiaTheme="minorHAnsi"/>
          <w:sz w:val="18"/>
          <w:szCs w:val="18"/>
          <w:lang w:eastAsia="en-US"/>
        </w:rPr>
        <w:t>Rozměry v</w:t>
      </w:r>
      <w:r>
        <w:rPr>
          <w:rFonts w:eastAsiaTheme="minorHAnsi"/>
          <w:sz w:val="18"/>
          <w:szCs w:val="18"/>
          <w:lang w:eastAsia="en-US"/>
        </w:rPr>
        <w:t> </w:t>
      </w:r>
      <w:r w:rsidRPr="00070BB1">
        <w:rPr>
          <w:rFonts w:eastAsiaTheme="minorHAnsi"/>
          <w:sz w:val="18"/>
          <w:szCs w:val="18"/>
          <w:lang w:eastAsia="en-US"/>
        </w:rPr>
        <w:t>mm</w:t>
      </w:r>
    </w:p>
    <w:p w14:paraId="6E00DA26" w14:textId="663E2ED2" w:rsidR="00C77614" w:rsidRPr="00070BB1" w:rsidRDefault="00F4280E" w:rsidP="00B96EF4">
      <w:pPr>
        <w:pStyle w:val="Textnormy"/>
        <w:jc w:val="center"/>
        <w:rPr>
          <w:rFonts w:eastAsiaTheme="minorHAnsi"/>
        </w:rPr>
      </w:pPr>
      <w:r>
        <w:rPr>
          <w:rFonts w:eastAsiaTheme="minorHAnsi"/>
          <w:noProof/>
        </w:rPr>
        <w:drawing>
          <wp:inline distT="0" distB="0" distL="0" distR="0" wp14:anchorId="7A972E0A" wp14:editId="28FB59C9">
            <wp:extent cx="3164400" cy="2469600"/>
            <wp:effectExtent l="0" t="0" r="0" b="6985"/>
            <wp:docPr id="1659820197" name="Obrázek 39" descr="Obsah obrázku text,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20197" name="Obrázek 39" descr="Obsah obrázku text, zbraň&#10;&#10;Popis byl vytvořen automaticky"/>
                    <pic:cNvPicPr/>
                  </pic:nvPicPr>
                  <pic:blipFill rotWithShape="1">
                    <a:blip r:embed="rId26" cstate="print">
                      <a:extLst>
                        <a:ext uri="{28A0092B-C50C-407E-A947-70E740481C1C}">
                          <a14:useLocalDpi xmlns:a14="http://schemas.microsoft.com/office/drawing/2010/main" val="0"/>
                        </a:ext>
                      </a:extLst>
                    </a:blip>
                    <a:srcRect l="1814" r="2742"/>
                    <a:stretch/>
                  </pic:blipFill>
                  <pic:spPr bwMode="auto">
                    <a:xfrm>
                      <a:off x="0" y="0"/>
                      <a:ext cx="3164400" cy="2469600"/>
                    </a:xfrm>
                    <a:prstGeom prst="rect">
                      <a:avLst/>
                    </a:prstGeom>
                    <a:ln>
                      <a:noFill/>
                    </a:ln>
                    <a:extLst>
                      <a:ext uri="{53640926-AAD7-44D8-BBD7-CCE9431645EC}">
                        <a14:shadowObscured xmlns:a14="http://schemas.microsoft.com/office/drawing/2010/main"/>
                      </a:ext>
                    </a:extLst>
                  </pic:spPr>
                </pic:pic>
              </a:graphicData>
            </a:graphic>
          </wp:inline>
        </w:drawing>
      </w:r>
    </w:p>
    <w:p w14:paraId="79E1DAE4" w14:textId="3582E36D" w:rsidR="00C77614" w:rsidRPr="00070BB1" w:rsidRDefault="00C77614" w:rsidP="00EF388E">
      <w:pPr>
        <w:pStyle w:val="NadpisObr"/>
        <w:spacing w:before="200" w:after="320"/>
      </w:pPr>
      <w:r w:rsidRPr="00070BB1">
        <w:t>Obrázek 12</w:t>
      </w:r>
      <w:r w:rsidR="004F5EDF">
        <w:t xml:space="preserve"> – </w:t>
      </w:r>
      <w:r w:rsidRPr="00070BB1">
        <w:t>Manipulační prostor</w:t>
      </w:r>
      <w:r w:rsidR="004F5EDF" w:rsidRPr="00070BB1">
        <w:t xml:space="preserve"> u</w:t>
      </w:r>
      <w:r w:rsidR="004F5EDF">
        <w:t> </w:t>
      </w:r>
      <w:r w:rsidRPr="00070BB1">
        <w:t>otevíravých dveří</w:t>
      </w:r>
    </w:p>
    <w:p w14:paraId="13543C96" w14:textId="77777777" w:rsidR="00C77614" w:rsidRPr="00070BB1" w:rsidRDefault="00C77614" w:rsidP="00EF388E">
      <w:pPr>
        <w:pStyle w:val="Textnormy"/>
        <w:spacing w:before="240" w:after="100"/>
        <w:rPr>
          <w:rFonts w:eastAsiaTheme="minorHAnsi"/>
          <w:lang w:eastAsia="en-US"/>
        </w:rPr>
      </w:pPr>
      <w:r w:rsidRPr="00070BB1">
        <w:rPr>
          <w:rFonts w:eastAsiaTheme="minorHAnsi"/>
          <w:b/>
          <w:bCs/>
          <w:lang w:eastAsia="en-US"/>
        </w:rPr>
        <w:t>10.4.2</w:t>
      </w:r>
      <w:r w:rsidRPr="00070BB1">
        <w:t> </w:t>
      </w:r>
      <w:r w:rsidRPr="00070BB1">
        <w:rPr>
          <w:rFonts w:eastAsiaTheme="minorHAnsi"/>
          <w:lang w:eastAsia="en-US"/>
        </w:rPr>
        <w:t>Světlá šířka dveří ve sportovních stavbách musí odpovídat rozměrovým parametrům sportovních vozíků podle kapitoly 19.</w:t>
      </w:r>
    </w:p>
    <w:p w14:paraId="21A4F998" w14:textId="2A2D75AF" w:rsidR="00C77614" w:rsidRPr="00070BB1" w:rsidRDefault="00C77614" w:rsidP="00EF388E">
      <w:pPr>
        <w:pStyle w:val="Textnormy"/>
        <w:spacing w:before="220" w:after="100"/>
      </w:pPr>
      <w:r w:rsidRPr="00070BB1">
        <w:rPr>
          <w:b/>
          <w:bCs/>
        </w:rPr>
        <w:t>10.4.3</w:t>
      </w:r>
      <w:r w:rsidRPr="00070BB1">
        <w:t> </w:t>
      </w:r>
      <w:r w:rsidRPr="00070BB1">
        <w:t>Pokud jsou</w:t>
      </w:r>
      <w:r w:rsidR="004F5EDF" w:rsidRPr="00070BB1">
        <w:t xml:space="preserve"> v</w:t>
      </w:r>
      <w:r w:rsidR="004F5EDF">
        <w:t> </w:t>
      </w:r>
      <w:r w:rsidRPr="00070BB1">
        <w:t>komunikačním prostoru chodby umístěné dveře dvoukřídlové</w:t>
      </w:r>
      <w:r w:rsidR="004F5EDF" w:rsidRPr="00070BB1">
        <w:t xml:space="preserve"> s</w:t>
      </w:r>
      <w:r w:rsidR="004F5EDF">
        <w:t> </w:t>
      </w:r>
      <w:r w:rsidRPr="00070BB1">
        <w:t xml:space="preserve">různou šířkou dveřního </w:t>
      </w:r>
      <w:r w:rsidR="007F6D9B">
        <w:br/>
      </w:r>
      <w:r w:rsidRPr="00070BB1">
        <w:t>křídla, mělo by být</w:t>
      </w:r>
      <w:r w:rsidR="004F5EDF" w:rsidRPr="00070BB1">
        <w:t xml:space="preserve"> u</w:t>
      </w:r>
      <w:r w:rsidR="004F5EDF">
        <w:t> </w:t>
      </w:r>
      <w:r w:rsidRPr="00070BB1">
        <w:t>navazujících dalších dveří širší dveřní křídlo vždy na stejné straně.</w:t>
      </w:r>
    </w:p>
    <w:p w14:paraId="51081169" w14:textId="6AE1CC29" w:rsidR="00C77614" w:rsidRPr="00070BB1" w:rsidRDefault="00C77614" w:rsidP="00EF388E">
      <w:pPr>
        <w:pStyle w:val="Textnormy"/>
        <w:spacing w:before="220" w:after="100"/>
        <w:rPr>
          <w:rFonts w:eastAsiaTheme="minorHAnsi"/>
          <w:lang w:eastAsia="en-US"/>
        </w:rPr>
      </w:pPr>
      <w:r w:rsidRPr="00070BB1">
        <w:rPr>
          <w:rFonts w:eastAsiaTheme="minorHAnsi"/>
          <w:b/>
          <w:bCs/>
          <w:lang w:eastAsia="en-US"/>
        </w:rPr>
        <w:t>10.4.4</w:t>
      </w:r>
      <w:r w:rsidRPr="00070BB1">
        <w:t> </w:t>
      </w:r>
      <w:r w:rsidRPr="00070BB1">
        <w:t>Požadavky na prosklené dveře jsou uvedeny</w:t>
      </w:r>
      <w:r w:rsidR="004F5EDF" w:rsidRPr="00070BB1">
        <w:t xml:space="preserve"> v</w:t>
      </w:r>
      <w:r w:rsidR="004F5EDF">
        <w:t> </w:t>
      </w:r>
      <w:r w:rsidRPr="00070BB1">
        <w:rPr>
          <w:rFonts w:eastAsiaTheme="minorHAnsi"/>
          <w:lang w:eastAsia="en-US"/>
        </w:rPr>
        <w:t>10.3.</w:t>
      </w:r>
    </w:p>
    <w:p w14:paraId="3D90D724" w14:textId="6D531293" w:rsidR="00C77614" w:rsidRPr="00070BB1" w:rsidRDefault="00C77614" w:rsidP="00EF388E">
      <w:pPr>
        <w:pStyle w:val="Textnormy"/>
        <w:spacing w:before="220" w:after="100"/>
      </w:pPr>
      <w:r w:rsidRPr="00070BB1">
        <w:rPr>
          <w:b/>
          <w:bCs/>
        </w:rPr>
        <w:t>10.4.5</w:t>
      </w:r>
      <w:r w:rsidRPr="00070BB1">
        <w:t> </w:t>
      </w:r>
      <w:r w:rsidRPr="00070BB1">
        <w:t>Dveře</w:t>
      </w:r>
      <w:r w:rsidR="004F5EDF" w:rsidRPr="00070BB1">
        <w:t xml:space="preserve"> v</w:t>
      </w:r>
      <w:r w:rsidR="004F5EDF">
        <w:t> </w:t>
      </w:r>
      <w:r w:rsidRPr="00070BB1">
        <w:t>hlavním komunikačním prostoru chodby musí mít prosklení, které umožní vizuální kontakt</w:t>
      </w:r>
      <w:r w:rsidR="004F5EDF" w:rsidRPr="00070BB1">
        <w:t xml:space="preserve"> s</w:t>
      </w:r>
      <w:r w:rsidR="004F5EDF">
        <w:t> </w:t>
      </w:r>
      <w:r w:rsidRPr="00070BB1">
        <w:t>upozorněním na možné nebezpečí za dveřmi. Spodní hrana prosklení musí být nejvýše 600 mm nad podlahou, horní okraj nejméně 1</w:t>
      </w:r>
      <w:r w:rsidR="00D65714">
        <w:t> </w:t>
      </w:r>
      <w:r w:rsidRPr="00070BB1">
        <w:t>600 mm nad podlahou. Minimální šířka prosklení 150 mm</w:t>
      </w:r>
      <w:r w:rsidR="004F5EDF" w:rsidRPr="00070BB1">
        <w:t xml:space="preserve"> s</w:t>
      </w:r>
      <w:r w:rsidR="004F5EDF">
        <w:t> </w:t>
      </w:r>
      <w:r w:rsidRPr="00070BB1">
        <w:t>umístěním nejvýše 200 mm od svislé hrany dveří</w:t>
      </w:r>
      <w:r w:rsidR="004F5EDF" w:rsidRPr="00070BB1">
        <w:t xml:space="preserve"> v</w:t>
      </w:r>
      <w:r w:rsidR="004F5EDF">
        <w:t> </w:t>
      </w:r>
      <w:r w:rsidRPr="00070BB1">
        <w:t>místě kliky.</w:t>
      </w:r>
    </w:p>
    <w:p w14:paraId="789A4C6D" w14:textId="2F4CA3A1" w:rsidR="00C77614" w:rsidRPr="00A431B7" w:rsidRDefault="00C77614" w:rsidP="00EF388E">
      <w:pPr>
        <w:pStyle w:val="Textnormy"/>
        <w:spacing w:before="220" w:after="100"/>
        <w:rPr>
          <w:rFonts w:eastAsiaTheme="minorHAnsi"/>
          <w:spacing w:val="-5"/>
          <w:lang w:eastAsia="en-US"/>
        </w:rPr>
      </w:pPr>
      <w:r w:rsidRPr="00070BB1">
        <w:rPr>
          <w:rFonts w:eastAsiaTheme="minorHAnsi"/>
          <w:b/>
          <w:bCs/>
          <w:lang w:eastAsia="en-US"/>
        </w:rPr>
        <w:t>10.4.6</w:t>
      </w:r>
      <w:r w:rsidRPr="00070BB1">
        <w:t> </w:t>
      </w:r>
      <w:r w:rsidRPr="00070BB1">
        <w:rPr>
          <w:rFonts w:eastAsiaTheme="minorHAnsi"/>
          <w:lang w:eastAsia="en-US"/>
        </w:rPr>
        <w:t>U dveří musí být volný manipulační prostor nejméně 1</w:t>
      </w:r>
      <w:r w:rsidR="00AA45F1">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w:t>
      </w:r>
      <w:r w:rsidR="00AA45F1">
        <w:rPr>
          <w:rFonts w:eastAsiaTheme="minorHAnsi"/>
          <w:lang w:eastAsia="en-US"/>
        </w:rPr>
        <w:sym w:font="Symbol" w:char="F0B4"/>
      </w:r>
      <w:r w:rsidR="004F5EDF">
        <w:rPr>
          <w:rFonts w:eastAsiaTheme="minorHAnsi"/>
          <w:lang w:eastAsia="en-US"/>
        </w:rPr>
        <w:t> </w:t>
      </w:r>
      <w:r w:rsidRPr="00070BB1">
        <w:rPr>
          <w:rFonts w:eastAsiaTheme="minorHAnsi"/>
          <w:lang w:eastAsia="en-US"/>
        </w:rPr>
        <w:t>1</w:t>
      </w:r>
      <w:r w:rsidR="00AA45F1">
        <w:rPr>
          <w:rFonts w:eastAsiaTheme="minorHAnsi"/>
          <w:lang w:eastAsia="en-US"/>
        </w:rPr>
        <w:t> </w:t>
      </w:r>
      <w:r w:rsidRPr="00070BB1">
        <w:rPr>
          <w:rFonts w:eastAsiaTheme="minorHAnsi"/>
          <w:lang w:eastAsia="en-US"/>
        </w:rPr>
        <w:t>500 mm (otevírání dveří od sebe</w:t>
      </w:r>
      <w:r w:rsidR="007D0263">
        <w:rPr>
          <w:rFonts w:eastAsiaTheme="minorHAnsi"/>
          <w:lang w:eastAsia="en-US"/>
        </w:rPr>
        <w:t xml:space="preserve"> nebo u posuvných dveří</w:t>
      </w:r>
      <w:r w:rsidRPr="00070BB1">
        <w:rPr>
          <w:rFonts w:eastAsiaTheme="minorHAnsi"/>
          <w:lang w:eastAsia="en-US"/>
        </w:rPr>
        <w:t>). Při otevírání dveří do manipulačního prostoru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sobě)</w:t>
      </w:r>
      <w:r w:rsidR="00971644">
        <w:rPr>
          <w:rFonts w:eastAsiaTheme="minorHAnsi"/>
          <w:lang w:eastAsia="en-US"/>
        </w:rPr>
        <w:t xml:space="preserve"> nebo u posuvných dveří s přístupem </w:t>
      </w:r>
      <w:r w:rsidR="00971644" w:rsidRPr="00A431B7">
        <w:rPr>
          <w:rFonts w:eastAsiaTheme="minorHAnsi"/>
          <w:spacing w:val="-4"/>
          <w:lang w:eastAsia="en-US"/>
        </w:rPr>
        <w:t xml:space="preserve">k madlu ve vzdálenější poloze u ostění </w:t>
      </w:r>
      <w:r w:rsidRPr="00A431B7">
        <w:rPr>
          <w:rFonts w:eastAsiaTheme="minorHAnsi"/>
          <w:spacing w:val="-4"/>
          <w:lang w:eastAsia="en-US"/>
        </w:rPr>
        <w:t>musí být manipulační prostor nejméně 1</w:t>
      </w:r>
      <w:r w:rsidR="00D65714" w:rsidRPr="00A431B7">
        <w:rPr>
          <w:rFonts w:eastAsiaTheme="minorHAnsi"/>
          <w:spacing w:val="-4"/>
          <w:lang w:eastAsia="en-US"/>
        </w:rPr>
        <w:t> </w:t>
      </w:r>
      <w:r w:rsidRPr="00A431B7">
        <w:rPr>
          <w:rFonts w:eastAsiaTheme="minorHAnsi"/>
          <w:spacing w:val="-4"/>
          <w:lang w:eastAsia="en-US"/>
        </w:rPr>
        <w:t>500 mm</w:t>
      </w:r>
      <w:r w:rsidR="004F5EDF" w:rsidRPr="00A431B7">
        <w:rPr>
          <w:rFonts w:eastAsiaTheme="minorHAnsi"/>
          <w:spacing w:val="-4"/>
          <w:lang w:eastAsia="en-US"/>
        </w:rPr>
        <w:t xml:space="preserve"> </w:t>
      </w:r>
      <w:r w:rsidR="00D65714" w:rsidRPr="00A431B7">
        <w:rPr>
          <w:rFonts w:eastAsiaTheme="minorHAnsi"/>
          <w:spacing w:val="-4"/>
          <w:lang w:eastAsia="en-US"/>
        </w:rPr>
        <w:sym w:font="Symbol" w:char="F0B4"/>
      </w:r>
      <w:r w:rsidR="004F5EDF" w:rsidRPr="00A431B7">
        <w:rPr>
          <w:rFonts w:eastAsiaTheme="minorHAnsi"/>
          <w:spacing w:val="-4"/>
          <w:lang w:eastAsia="en-US"/>
        </w:rPr>
        <w:t> </w:t>
      </w:r>
      <w:r w:rsidRPr="00A431B7">
        <w:rPr>
          <w:rFonts w:eastAsiaTheme="minorHAnsi"/>
          <w:spacing w:val="-4"/>
          <w:lang w:eastAsia="en-US"/>
        </w:rPr>
        <w:t>2</w:t>
      </w:r>
      <w:r w:rsidR="00D65714" w:rsidRPr="00A431B7">
        <w:rPr>
          <w:rFonts w:eastAsiaTheme="minorHAnsi"/>
          <w:spacing w:val="-4"/>
          <w:lang w:eastAsia="en-US"/>
        </w:rPr>
        <w:t> </w:t>
      </w:r>
      <w:r w:rsidRPr="00A431B7">
        <w:rPr>
          <w:rFonts w:eastAsiaTheme="minorHAnsi"/>
          <w:spacing w:val="-4"/>
          <w:lang w:eastAsia="en-US"/>
        </w:rPr>
        <w:t>000 mm</w:t>
      </w:r>
      <w:r w:rsidR="00EF388E" w:rsidRPr="00A431B7">
        <w:rPr>
          <w:rFonts w:eastAsiaTheme="minorHAnsi"/>
          <w:spacing w:val="-4"/>
          <w:lang w:eastAsia="en-US"/>
        </w:rPr>
        <w:t xml:space="preserve"> </w:t>
      </w:r>
      <w:r w:rsidR="00A431B7" w:rsidRPr="00A431B7">
        <w:rPr>
          <w:rFonts w:eastAsiaTheme="minorHAnsi"/>
          <w:spacing w:val="-4"/>
          <w:lang w:eastAsia="en-US"/>
        </w:rPr>
        <w:t>(2 000 mm ve</w:t>
      </w:r>
      <w:r w:rsidR="00A431B7">
        <w:rPr>
          <w:rFonts w:eastAsiaTheme="minorHAnsi"/>
          <w:lang w:eastAsia="en-US"/>
        </w:rPr>
        <w:t xml:space="preserve"> </w:t>
      </w:r>
      <w:r w:rsidR="00A431B7" w:rsidRPr="00A431B7">
        <w:rPr>
          <w:rFonts w:eastAsiaTheme="minorHAnsi"/>
          <w:spacing w:val="-5"/>
          <w:lang w:eastAsia="en-US"/>
        </w:rPr>
        <w:t xml:space="preserve">směru přístupu), </w:t>
      </w:r>
      <w:r w:rsidR="00EF388E" w:rsidRPr="00A431B7">
        <w:rPr>
          <w:rFonts w:eastAsiaTheme="minorHAnsi"/>
          <w:spacing w:val="-5"/>
          <w:lang w:eastAsia="en-US"/>
        </w:rPr>
        <w:t>viz obrázek 11</w:t>
      </w:r>
      <w:r w:rsidRPr="00A431B7">
        <w:rPr>
          <w:rFonts w:eastAsiaTheme="minorHAnsi"/>
          <w:spacing w:val="-5"/>
          <w:lang w:eastAsia="en-US"/>
        </w:rPr>
        <w:t>. Na straně kliky musí být volný prostor 600 mm (doporučeno 700 mm), viz obrázek 12.</w:t>
      </w:r>
    </w:p>
    <w:p w14:paraId="5272F552" w14:textId="48C8B34C" w:rsidR="00C77614" w:rsidRPr="00070BB1" w:rsidRDefault="00C77614" w:rsidP="00EF388E">
      <w:pPr>
        <w:pStyle w:val="Textnormy"/>
        <w:spacing w:before="220" w:after="100"/>
        <w:rPr>
          <w:szCs w:val="24"/>
          <w:lang w:eastAsia="en-US"/>
        </w:rPr>
      </w:pPr>
      <w:r w:rsidRPr="00070BB1">
        <w:rPr>
          <w:b/>
          <w:bCs/>
          <w:szCs w:val="24"/>
          <w:lang w:eastAsia="en-US"/>
        </w:rPr>
        <w:t>10.4.7</w:t>
      </w:r>
      <w:r w:rsidRPr="00070BB1">
        <w:t> </w:t>
      </w:r>
      <w:r w:rsidRPr="00070BB1">
        <w:rPr>
          <w:szCs w:val="24"/>
          <w:lang w:eastAsia="en-US"/>
        </w:rPr>
        <w:t>Ovládací síla pro otevírání dveří je nejvýše 25</w:t>
      </w:r>
      <w:r w:rsidR="004F5EDF" w:rsidRPr="00070BB1">
        <w:rPr>
          <w:szCs w:val="24"/>
          <w:lang w:eastAsia="en-US"/>
        </w:rPr>
        <w:t xml:space="preserve"> N</w:t>
      </w:r>
      <w:r w:rsidR="004F5EDF">
        <w:rPr>
          <w:szCs w:val="24"/>
          <w:lang w:eastAsia="en-US"/>
        </w:rPr>
        <w:t> </w:t>
      </w:r>
      <w:r w:rsidRPr="00070BB1">
        <w:rPr>
          <w:szCs w:val="24"/>
          <w:lang w:eastAsia="en-US"/>
        </w:rPr>
        <w:t>(doporučuje se 15 N).</w:t>
      </w:r>
    </w:p>
    <w:p w14:paraId="1F3A3138" w14:textId="7457C0F1" w:rsidR="00C77614" w:rsidRPr="00EF388E" w:rsidRDefault="00C77614" w:rsidP="00EF388E">
      <w:pPr>
        <w:pStyle w:val="Textnormy"/>
        <w:spacing w:before="220" w:after="100"/>
        <w:rPr>
          <w:rFonts w:eastAsiaTheme="minorHAnsi"/>
          <w:spacing w:val="-2"/>
          <w:lang w:eastAsia="en-US"/>
        </w:rPr>
      </w:pPr>
      <w:r w:rsidRPr="00EF388E">
        <w:rPr>
          <w:b/>
          <w:bCs/>
          <w:spacing w:val="-4"/>
          <w:szCs w:val="24"/>
          <w:lang w:eastAsia="en-US"/>
        </w:rPr>
        <w:t>10.4.8</w:t>
      </w:r>
      <w:r w:rsidRPr="00EF388E">
        <w:rPr>
          <w:spacing w:val="-4"/>
        </w:rPr>
        <w:t> </w:t>
      </w:r>
      <w:r w:rsidRPr="00EF388E">
        <w:rPr>
          <w:rFonts w:eastAsiaTheme="minorHAnsi"/>
          <w:spacing w:val="-4"/>
          <w:lang w:eastAsia="en-US"/>
        </w:rPr>
        <w:t>Dveře nebo zárubně</w:t>
      </w:r>
      <w:r w:rsidR="004F5EDF" w:rsidRPr="00EF388E">
        <w:rPr>
          <w:rFonts w:eastAsiaTheme="minorHAnsi"/>
          <w:spacing w:val="-4"/>
          <w:lang w:eastAsia="en-US"/>
        </w:rPr>
        <w:t xml:space="preserve"> v </w:t>
      </w:r>
      <w:r w:rsidRPr="00EF388E">
        <w:rPr>
          <w:rFonts w:eastAsiaTheme="minorHAnsi"/>
          <w:spacing w:val="-4"/>
          <w:lang w:eastAsia="en-US"/>
        </w:rPr>
        <w:t>šířce nejméně 50 mm musí splnit požadavek na vizuální kontrast</w:t>
      </w:r>
      <w:r w:rsidR="004F5EDF" w:rsidRPr="00EF388E">
        <w:rPr>
          <w:rFonts w:eastAsiaTheme="minorHAnsi"/>
          <w:spacing w:val="-4"/>
          <w:lang w:eastAsia="en-US"/>
        </w:rPr>
        <w:t xml:space="preserve"> </w:t>
      </w:r>
      <w:r w:rsidR="004F5EDF" w:rsidRPr="00EF388E">
        <w:rPr>
          <w:spacing w:val="-4"/>
        </w:rPr>
        <w:t>K </w:t>
      </w:r>
      <w:r w:rsidRPr="00EF388E">
        <w:rPr>
          <w:spacing w:val="-4"/>
        </w:rPr>
        <w:t>≥ 30</w:t>
      </w:r>
      <w:r w:rsidR="004F5EDF" w:rsidRPr="00EF388E">
        <w:rPr>
          <w:spacing w:val="-4"/>
        </w:rPr>
        <w:t xml:space="preserve"> % </w:t>
      </w:r>
      <w:r w:rsidRPr="00EF388E">
        <w:rPr>
          <w:rFonts w:eastAsiaTheme="minorHAnsi"/>
          <w:spacing w:val="-4"/>
          <w:lang w:eastAsia="en-US"/>
        </w:rPr>
        <w:t xml:space="preserve">k přilehlým </w:t>
      </w:r>
      <w:r w:rsidRPr="00EF388E">
        <w:rPr>
          <w:rFonts w:eastAsiaTheme="minorHAnsi"/>
          <w:spacing w:val="-2"/>
          <w:lang w:eastAsia="en-US"/>
        </w:rPr>
        <w:t>stěnám. Dveře, které jsou součástí hlavní vnitřní komunikace, musí splnit požadavek na vizuální kontrast</w:t>
      </w:r>
      <w:r w:rsidR="004F5EDF" w:rsidRPr="00EF388E">
        <w:rPr>
          <w:rFonts w:eastAsiaTheme="minorHAnsi"/>
          <w:spacing w:val="-2"/>
          <w:lang w:eastAsia="en-US"/>
        </w:rPr>
        <w:t xml:space="preserve"> </w:t>
      </w:r>
      <w:r w:rsidR="004F5EDF" w:rsidRPr="00EF388E">
        <w:rPr>
          <w:spacing w:val="-2"/>
        </w:rPr>
        <w:t>K </w:t>
      </w:r>
      <w:r w:rsidRPr="00EF388E">
        <w:rPr>
          <w:spacing w:val="-2"/>
        </w:rPr>
        <w:t>≥ 30 %</w:t>
      </w:r>
      <w:r w:rsidR="00D44CF3" w:rsidRPr="00EF388E">
        <w:rPr>
          <w:rFonts w:eastAsiaTheme="minorHAnsi"/>
          <w:spacing w:val="-2"/>
          <w:lang w:eastAsia="en-US"/>
        </w:rPr>
        <w:t>.</w:t>
      </w:r>
    </w:p>
    <w:p w14:paraId="167EF070" w14:textId="4C55F183" w:rsidR="00C77614" w:rsidRPr="00D44CF3" w:rsidRDefault="00C77614" w:rsidP="004E4DF6">
      <w:pPr>
        <w:pStyle w:val="Textnormy"/>
        <w:pageBreakBefore/>
        <w:rPr>
          <w:spacing w:val="-4"/>
        </w:rPr>
      </w:pPr>
      <w:r w:rsidRPr="00D44CF3">
        <w:rPr>
          <w:b/>
          <w:bCs/>
          <w:spacing w:val="-4"/>
          <w:szCs w:val="24"/>
          <w:lang w:eastAsia="en-US"/>
        </w:rPr>
        <w:lastRenderedPageBreak/>
        <w:t>10.4.9</w:t>
      </w:r>
      <w:r w:rsidRPr="00D44CF3">
        <w:rPr>
          <w:spacing w:val="-4"/>
        </w:rPr>
        <w:t> </w:t>
      </w:r>
      <w:r w:rsidRPr="00D44CF3">
        <w:rPr>
          <w:spacing w:val="-4"/>
          <w:szCs w:val="24"/>
          <w:lang w:eastAsia="en-US"/>
        </w:rPr>
        <w:t xml:space="preserve">Kontrast dveřní kliky </w:t>
      </w:r>
      <w:r w:rsidRPr="00D44CF3">
        <w:rPr>
          <w:rFonts w:eastAsiaTheme="minorHAnsi"/>
          <w:spacing w:val="-4"/>
          <w:lang w:eastAsia="en-US"/>
        </w:rPr>
        <w:t>musí splnit požadavek na vizuální kontrast</w:t>
      </w:r>
      <w:r w:rsidR="004F5EDF" w:rsidRPr="00D44CF3">
        <w:rPr>
          <w:rFonts w:eastAsiaTheme="minorHAnsi"/>
          <w:spacing w:val="-4"/>
          <w:lang w:eastAsia="en-US"/>
        </w:rPr>
        <w:t xml:space="preserve"> </w:t>
      </w:r>
      <w:r w:rsidR="004F5EDF" w:rsidRPr="00D44CF3">
        <w:rPr>
          <w:spacing w:val="-4"/>
        </w:rPr>
        <w:t>K </w:t>
      </w:r>
      <w:r w:rsidRPr="00D44CF3">
        <w:rPr>
          <w:spacing w:val="-4"/>
        </w:rPr>
        <w:t>≥ 30</w:t>
      </w:r>
      <w:r w:rsidR="004F5EDF" w:rsidRPr="00D44CF3">
        <w:rPr>
          <w:spacing w:val="-4"/>
        </w:rPr>
        <w:t xml:space="preserve"> % </w:t>
      </w:r>
      <w:r w:rsidRPr="00D44CF3">
        <w:rPr>
          <w:spacing w:val="-4"/>
        </w:rPr>
        <w:t>vůči pozadí dveří, podle kapitoly 5.</w:t>
      </w:r>
    </w:p>
    <w:p w14:paraId="1EDAA9EB" w14:textId="16453C21" w:rsidR="00C77614" w:rsidRPr="00070BB1" w:rsidRDefault="00C77614" w:rsidP="00AD36CB">
      <w:pPr>
        <w:pStyle w:val="Textnormy"/>
        <w:spacing w:before="240"/>
      </w:pPr>
      <w:r w:rsidRPr="00070BB1">
        <w:rPr>
          <w:b/>
          <w:bCs/>
        </w:rPr>
        <w:t>10.4.10</w:t>
      </w:r>
      <w:r w:rsidRPr="00070BB1">
        <w:t> </w:t>
      </w:r>
      <w:r w:rsidRPr="00070BB1">
        <w:t>Kontrast dveří, kliky</w:t>
      </w:r>
      <w:r w:rsidR="004F5EDF" w:rsidRPr="00070BB1">
        <w:t xml:space="preserve"> a</w:t>
      </w:r>
      <w:r w:rsidR="004F5EDF">
        <w:t> </w:t>
      </w:r>
      <w:r w:rsidRPr="00070BB1">
        <w:t>vodorovného dveřního madla je požadován pouze</w:t>
      </w:r>
      <w:r w:rsidR="004F5EDF" w:rsidRPr="00070BB1">
        <w:t xml:space="preserve"> u</w:t>
      </w:r>
      <w:r w:rsidR="004F5EDF">
        <w:t> </w:t>
      </w:r>
      <w:r w:rsidRPr="00070BB1">
        <w:t>dveří do prostor</w:t>
      </w:r>
      <w:r w:rsidR="004F5EDF" w:rsidRPr="00070BB1">
        <w:t xml:space="preserve"> s</w:t>
      </w:r>
      <w:r w:rsidR="004F5EDF">
        <w:t> </w:t>
      </w:r>
      <w:r w:rsidRPr="00070BB1">
        <w:t>požadavky na přístupnost</w:t>
      </w:r>
      <w:r w:rsidR="004F5EDF" w:rsidRPr="00070BB1">
        <w:t xml:space="preserve"> a</w:t>
      </w:r>
      <w:r w:rsidR="004F5EDF">
        <w:t> </w:t>
      </w:r>
      <w:r w:rsidRPr="00070BB1">
        <w:t>bezbariérové užívání.</w:t>
      </w:r>
    </w:p>
    <w:p w14:paraId="45B55CCF" w14:textId="445A416C" w:rsidR="00C77614" w:rsidRPr="00070BB1" w:rsidRDefault="00C77614" w:rsidP="00C77614">
      <w:pPr>
        <w:pStyle w:val="Poznmka"/>
        <w:rPr>
          <w:rFonts w:eastAsiaTheme="minorHAnsi"/>
          <w:lang w:eastAsia="en-US"/>
        </w:rPr>
      </w:pPr>
      <w:r w:rsidRPr="00070BB1">
        <w:rPr>
          <w:rFonts w:eastAsiaTheme="minorHAnsi"/>
          <w:caps/>
          <w:lang w:eastAsia="en-US"/>
        </w:rPr>
        <w:t>Poznámka</w:t>
      </w:r>
      <w:r w:rsidR="00D65714">
        <w:rPr>
          <w:rFonts w:eastAsiaTheme="minorHAnsi"/>
          <w:caps/>
          <w:lang w:eastAsia="en-US"/>
        </w:rPr>
        <w:t> </w:t>
      </w:r>
      <w:r w:rsidRPr="00070BB1">
        <w:t>Kontrast není požadován např.</w:t>
      </w:r>
      <w:r w:rsidR="004F5EDF" w:rsidRPr="00070BB1">
        <w:t xml:space="preserve"> u</w:t>
      </w:r>
      <w:r w:rsidR="004F5EDF">
        <w:t> </w:t>
      </w:r>
      <w:r w:rsidRPr="00070BB1">
        <w:t>dveří do technického zázemí, strojoven apod.</w:t>
      </w:r>
    </w:p>
    <w:p w14:paraId="59B65321" w14:textId="77777777" w:rsidR="00C77614" w:rsidRPr="00070BB1" w:rsidRDefault="00C77614" w:rsidP="00C77614">
      <w:pPr>
        <w:pStyle w:val="Nadpis2"/>
        <w:rPr>
          <w:rFonts w:eastAsiaTheme="minorHAnsi"/>
          <w:lang w:eastAsia="en-US"/>
        </w:rPr>
      </w:pPr>
      <w:bookmarkStart w:id="261" w:name="_Toc170307564"/>
      <w:r w:rsidRPr="00070BB1">
        <w:rPr>
          <w:rFonts w:eastAsiaTheme="minorHAnsi"/>
          <w:lang w:eastAsia="en-US"/>
        </w:rPr>
        <w:t>10.5</w:t>
      </w:r>
      <w:r w:rsidRPr="00070BB1">
        <w:t> </w:t>
      </w:r>
      <w:r w:rsidRPr="00070BB1">
        <w:rPr>
          <w:rFonts w:eastAsiaTheme="minorHAnsi"/>
          <w:lang w:eastAsia="en-US"/>
        </w:rPr>
        <w:t>Okna</w:t>
      </w:r>
      <w:bookmarkEnd w:id="261"/>
      <w:r w:rsidRPr="00070BB1">
        <w:rPr>
          <w:rFonts w:eastAsiaTheme="minorHAnsi"/>
          <w:lang w:eastAsia="en-US"/>
        </w:rPr>
        <w:t xml:space="preserve"> </w:t>
      </w:r>
    </w:p>
    <w:p w14:paraId="42A00256" w14:textId="0D3CAFE6" w:rsidR="00C77614" w:rsidRPr="00070BB1" w:rsidRDefault="00C77614" w:rsidP="00D65714">
      <w:pPr>
        <w:pStyle w:val="Textnormy"/>
        <w:spacing w:before="240"/>
        <w:rPr>
          <w:rFonts w:eastAsiaTheme="minorHAnsi"/>
        </w:rPr>
      </w:pPr>
      <w:r w:rsidRPr="00070BB1">
        <w:rPr>
          <w:b/>
          <w:bCs/>
        </w:rPr>
        <w:t>10.5.1</w:t>
      </w:r>
      <w:r w:rsidRPr="00070BB1">
        <w:t> </w:t>
      </w:r>
      <w:r w:rsidRPr="00070BB1">
        <w:t>Okna</w:t>
      </w:r>
      <w:r w:rsidR="004F5EDF" w:rsidRPr="00070BB1">
        <w:t xml:space="preserve"> s</w:t>
      </w:r>
      <w:r w:rsidR="004F5EDF">
        <w:t> </w:t>
      </w:r>
      <w:r w:rsidRPr="00070BB1">
        <w:t>parapetem nižším než 500 mm</w:t>
      </w:r>
      <w:r w:rsidR="004F5EDF" w:rsidRPr="00070BB1">
        <w:t xml:space="preserve"> v</w:t>
      </w:r>
      <w:r w:rsidR="004F5EDF">
        <w:t> </w:t>
      </w:r>
      <w:r w:rsidRPr="00070BB1">
        <w:t xml:space="preserve">hlavním komunikačním prostoru chodby musí být kontrastně označena oproti pozadí, </w:t>
      </w:r>
      <w:r w:rsidRPr="00070BB1">
        <w:rPr>
          <w:rFonts w:eastAsiaTheme="minorHAnsi"/>
        </w:rPr>
        <w:t>viz kapitola</w:t>
      </w:r>
      <w:r w:rsidR="004F5EDF" w:rsidRPr="00070BB1">
        <w:rPr>
          <w:rFonts w:eastAsiaTheme="minorHAnsi"/>
        </w:rPr>
        <w:t xml:space="preserve"> 5</w:t>
      </w:r>
      <w:r w:rsidR="004F5EDF">
        <w:rPr>
          <w:rFonts w:eastAsiaTheme="minorHAnsi"/>
        </w:rPr>
        <w:t> </w:t>
      </w:r>
      <w:r w:rsidRPr="00070BB1">
        <w:rPr>
          <w:rFonts w:eastAsiaTheme="minorHAnsi"/>
        </w:rPr>
        <w:t>a článek 10.3.</w:t>
      </w:r>
    </w:p>
    <w:p w14:paraId="0F8685EC" w14:textId="65A047A2" w:rsidR="00C77614" w:rsidRPr="00070BB1" w:rsidRDefault="00C77614" w:rsidP="00D65714">
      <w:pPr>
        <w:pStyle w:val="Textnormy"/>
        <w:spacing w:before="240"/>
      </w:pPr>
      <w:r w:rsidRPr="00070BB1">
        <w:rPr>
          <w:b/>
          <w:bCs/>
        </w:rPr>
        <w:t>10.5.2</w:t>
      </w:r>
      <w:r w:rsidRPr="00070BB1">
        <w:t> </w:t>
      </w:r>
      <w:r w:rsidRPr="00070BB1">
        <w:t>V každé obytné nebo pobytové místnosti vybavené oknem musí být nejméně jedno okno, pokud jde</w:t>
      </w:r>
      <w:r w:rsidR="004F5EDF" w:rsidRPr="00070BB1">
        <w:t xml:space="preserve"> o</w:t>
      </w:r>
      <w:r w:rsidR="004F5EDF">
        <w:t> </w:t>
      </w:r>
      <w:r w:rsidRPr="00070BB1">
        <w:t>okno otevíravé, ovladatelné pro osoby na vozíku. Okenní klika musí být nejvýše 1</w:t>
      </w:r>
      <w:r w:rsidR="00293F69">
        <w:t> </w:t>
      </w:r>
      <w:r w:rsidRPr="00070BB1">
        <w:t>100 mm nad podlahou</w:t>
      </w:r>
      <w:r w:rsidR="004F5EDF" w:rsidRPr="00070BB1">
        <w:t xml:space="preserve"> a</w:t>
      </w:r>
      <w:r w:rsidR="004F5EDF">
        <w:t> </w:t>
      </w:r>
      <w:r w:rsidRPr="00070BB1">
        <w:t>musí být snadno ovladatelná.</w:t>
      </w:r>
    </w:p>
    <w:p w14:paraId="36CC58B2" w14:textId="34DF604E" w:rsidR="00C77614" w:rsidRPr="00070BB1" w:rsidRDefault="00C77614" w:rsidP="00293F69">
      <w:pPr>
        <w:pStyle w:val="Poznmka"/>
        <w:spacing w:after="120"/>
      </w:pPr>
      <w:r w:rsidRPr="00070BB1">
        <w:rPr>
          <w:rFonts w:eastAsiaTheme="minorHAnsi"/>
          <w:caps/>
          <w:lang w:eastAsia="en-US"/>
        </w:rPr>
        <w:t>Poznámka 1</w:t>
      </w:r>
      <w:r w:rsidR="00293F69">
        <w:rPr>
          <w:rFonts w:eastAsiaTheme="minorHAnsi"/>
          <w:caps/>
          <w:lang w:eastAsia="en-US"/>
        </w:rPr>
        <w:t> </w:t>
      </w:r>
      <w:r w:rsidRPr="00070BB1">
        <w:t>Doporučuje se, aby okenní klika byla kontrastní</w:t>
      </w:r>
      <w:r w:rsidR="004F5EDF" w:rsidRPr="00070BB1">
        <w:t xml:space="preserve"> k</w:t>
      </w:r>
      <w:r w:rsidR="004F5EDF">
        <w:t> </w:t>
      </w:r>
      <w:r w:rsidRPr="00070BB1">
        <w:t>pozadí.</w:t>
      </w:r>
    </w:p>
    <w:p w14:paraId="587373B6" w14:textId="522E9EA2" w:rsidR="00C77614" w:rsidRPr="00070BB1" w:rsidRDefault="00C77614" w:rsidP="00293F69">
      <w:pPr>
        <w:pStyle w:val="Poznmka"/>
        <w:spacing w:before="120"/>
      </w:pPr>
      <w:r w:rsidRPr="00070BB1">
        <w:rPr>
          <w:rFonts w:eastAsiaTheme="minorHAnsi"/>
          <w:caps/>
          <w:lang w:eastAsia="en-US"/>
        </w:rPr>
        <w:t>Poznámka 2</w:t>
      </w:r>
      <w:r w:rsidR="00293F69">
        <w:rPr>
          <w:rFonts w:eastAsiaTheme="minorHAnsi"/>
          <w:caps/>
          <w:lang w:eastAsia="en-US"/>
        </w:rPr>
        <w:t> </w:t>
      </w:r>
      <w:r w:rsidRPr="00070BB1">
        <w:t>Doporučuje se maximální točivý moment pro ovládaní okenní kliky</w:t>
      </w:r>
      <w:r w:rsidR="004F5EDF" w:rsidRPr="00070BB1">
        <w:t xml:space="preserve"> 8</w:t>
      </w:r>
      <w:r w:rsidR="004F5EDF">
        <w:t> </w:t>
      </w:r>
      <w:proofErr w:type="spellStart"/>
      <w:r w:rsidRPr="00070BB1">
        <w:t>Nm</w:t>
      </w:r>
      <w:proofErr w:type="spellEnd"/>
      <w:r w:rsidRPr="00070BB1">
        <w:t xml:space="preserve"> pro stlačení</w:t>
      </w:r>
      <w:r w:rsidR="004F5EDF" w:rsidRPr="00070BB1">
        <w:t xml:space="preserve"> a</w:t>
      </w:r>
      <w:r w:rsidR="004F5EDF">
        <w:t> </w:t>
      </w:r>
      <w:r w:rsidRPr="00070BB1">
        <w:t xml:space="preserve">5,5 </w:t>
      </w:r>
      <w:proofErr w:type="spellStart"/>
      <w:r w:rsidRPr="00070BB1">
        <w:t>Nm</w:t>
      </w:r>
      <w:proofErr w:type="spellEnd"/>
      <w:r w:rsidRPr="00070BB1">
        <w:t xml:space="preserve"> pro zvednutí okenní kliky</w:t>
      </w:r>
      <w:r w:rsidR="004F5EDF" w:rsidRPr="00070BB1">
        <w:t xml:space="preserve"> s</w:t>
      </w:r>
      <w:r w:rsidR="004F5EDF">
        <w:t> </w:t>
      </w:r>
      <w:r w:rsidRPr="00070BB1">
        <w:t>oválným průřezem</w:t>
      </w:r>
      <w:r w:rsidR="004F5EDF" w:rsidRPr="00070BB1">
        <w:t xml:space="preserve"> a</w:t>
      </w:r>
      <w:r w:rsidR="004F5EDF">
        <w:t> </w:t>
      </w:r>
      <w:r w:rsidRPr="00070BB1">
        <w:t xml:space="preserve">4 </w:t>
      </w:r>
      <w:proofErr w:type="spellStart"/>
      <w:r w:rsidRPr="00070BB1">
        <w:t>Nm</w:t>
      </w:r>
      <w:proofErr w:type="spellEnd"/>
      <w:r w:rsidRPr="00070BB1">
        <w:t xml:space="preserve"> pro stlačení</w:t>
      </w:r>
      <w:r w:rsidR="004F5EDF" w:rsidRPr="00070BB1">
        <w:t xml:space="preserve"> a</w:t>
      </w:r>
      <w:r w:rsidR="004F5EDF">
        <w:t> </w:t>
      </w:r>
      <w:r w:rsidRPr="00070BB1">
        <w:t>zvednutí okenní kliky</w:t>
      </w:r>
      <w:r w:rsidR="004F5EDF" w:rsidRPr="00070BB1">
        <w:t xml:space="preserve"> s</w:t>
      </w:r>
      <w:r w:rsidR="004F5EDF">
        <w:t> </w:t>
      </w:r>
      <w:r w:rsidRPr="00070BB1">
        <w:t>obdélníkovým průřezem.</w:t>
      </w:r>
    </w:p>
    <w:p w14:paraId="602AFF28" w14:textId="50F773AE" w:rsidR="00C77614" w:rsidRPr="00070BB1" w:rsidRDefault="00C77614" w:rsidP="00C77614">
      <w:pPr>
        <w:pStyle w:val="Nadpis2"/>
        <w:rPr>
          <w:rFonts w:eastAsiaTheme="minorHAnsi"/>
          <w:lang w:eastAsia="en-US"/>
        </w:rPr>
      </w:pPr>
      <w:bookmarkStart w:id="262" w:name="_Toc170307565"/>
      <w:r w:rsidRPr="00070BB1">
        <w:rPr>
          <w:rFonts w:eastAsiaTheme="minorHAnsi"/>
          <w:lang w:eastAsia="en-US"/>
        </w:rPr>
        <w:t>10.6</w:t>
      </w:r>
      <w:r w:rsidRPr="00070BB1">
        <w:t> </w:t>
      </w:r>
      <w:r w:rsidRPr="00070BB1">
        <w:rPr>
          <w:rFonts w:eastAsiaTheme="minorHAnsi"/>
          <w:lang w:eastAsia="en-US"/>
        </w:rPr>
        <w:t>Protiskluznost podlah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pochozích ploch</w:t>
      </w:r>
      <w:bookmarkEnd w:id="262"/>
    </w:p>
    <w:p w14:paraId="6C8B8CE7" w14:textId="7B6CC5A8" w:rsidR="00C77614" w:rsidRPr="00070BB1" w:rsidRDefault="00C77614" w:rsidP="00293F69">
      <w:pPr>
        <w:pStyle w:val="Textnormy"/>
        <w:spacing w:before="240"/>
        <w:rPr>
          <w:rFonts w:eastAsiaTheme="minorHAnsi"/>
          <w:lang w:eastAsia="en-US"/>
        </w:rPr>
      </w:pPr>
      <w:r w:rsidRPr="00070BB1">
        <w:rPr>
          <w:rFonts w:eastAsiaTheme="minorHAnsi"/>
          <w:b/>
          <w:bCs/>
          <w:lang w:eastAsia="en-US"/>
        </w:rPr>
        <w:t>10.6.1</w:t>
      </w:r>
      <w:r w:rsidRPr="00070BB1">
        <w:t> </w:t>
      </w:r>
      <w:r w:rsidRPr="00070BB1">
        <w:rPr>
          <w:rFonts w:eastAsiaTheme="minorHAnsi"/>
          <w:lang w:eastAsia="en-US"/>
        </w:rPr>
        <w:t>Podlaha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pochozí plocha částí staveb, které jsou přístupné veřejnosti, musí mít nášlapnou vrstvu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protiskluznou úpravou splňující tyto požadavky:</w:t>
      </w:r>
    </w:p>
    <w:p w14:paraId="40A95EEC" w14:textId="77777777" w:rsidR="00C77614" w:rsidRPr="00070BB1" w:rsidRDefault="00C77614" w:rsidP="00293F69">
      <w:pPr>
        <w:pStyle w:val="Seznamvnorm"/>
        <w:numPr>
          <w:ilvl w:val="0"/>
          <w:numId w:val="41"/>
        </w:numPr>
        <w:ind w:left="284" w:hanging="284"/>
        <w:rPr>
          <w:rFonts w:eastAsiaTheme="minorHAnsi"/>
          <w:lang w:eastAsia="en-US"/>
        </w:rPr>
      </w:pPr>
      <w:r w:rsidRPr="00070BB1">
        <w:rPr>
          <w:rFonts w:eastAsiaTheme="minorHAnsi"/>
          <w:lang w:eastAsia="en-US"/>
        </w:rPr>
        <w:t xml:space="preserve">součinitel smykového tření nejméně 0,5, nebo </w:t>
      </w:r>
    </w:p>
    <w:p w14:paraId="3CAB57E1" w14:textId="61E2F7BD" w:rsidR="00C77614" w:rsidRPr="00070BB1" w:rsidRDefault="00C77614" w:rsidP="00293F69">
      <w:pPr>
        <w:pStyle w:val="Seznamvnorm"/>
        <w:numPr>
          <w:ilvl w:val="0"/>
          <w:numId w:val="41"/>
        </w:numPr>
        <w:ind w:left="284" w:hanging="284"/>
        <w:rPr>
          <w:rFonts w:eastAsiaTheme="minorHAnsi"/>
          <w:lang w:eastAsia="en-US"/>
        </w:rPr>
      </w:pPr>
      <w:r w:rsidRPr="00070BB1">
        <w:rPr>
          <w:rFonts w:eastAsiaTheme="minorHAnsi"/>
          <w:lang w:eastAsia="en-US"/>
        </w:rPr>
        <w:t>hodnotu výkyvu kyvadla nejméně 40, nebo</w:t>
      </w:r>
    </w:p>
    <w:p w14:paraId="14572BE8" w14:textId="4B28DFCA" w:rsidR="00C77614" w:rsidRPr="00070BB1" w:rsidRDefault="00C77614" w:rsidP="00293F69">
      <w:pPr>
        <w:pStyle w:val="Seznamvnorm"/>
        <w:numPr>
          <w:ilvl w:val="0"/>
          <w:numId w:val="41"/>
        </w:numPr>
        <w:ind w:left="284" w:hanging="284"/>
        <w:rPr>
          <w:rFonts w:eastAsiaTheme="minorHAnsi"/>
          <w:lang w:eastAsia="en-US"/>
        </w:rPr>
      </w:pPr>
      <w:r w:rsidRPr="00070BB1">
        <w:rPr>
          <w:rFonts w:eastAsiaTheme="minorHAnsi"/>
          <w:lang w:eastAsia="en-US"/>
        </w:rPr>
        <w:t>úhel kluzu nejméně 10° (třída R10).</w:t>
      </w:r>
    </w:p>
    <w:p w14:paraId="6F3C1C99" w14:textId="05F5EF00" w:rsidR="00C77614" w:rsidRPr="00070BB1" w:rsidRDefault="00C77614" w:rsidP="00293F69">
      <w:pPr>
        <w:pStyle w:val="Textnormy"/>
        <w:spacing w:before="240"/>
        <w:rPr>
          <w:rFonts w:eastAsiaTheme="minorHAnsi"/>
          <w:lang w:eastAsia="en-US"/>
        </w:rPr>
      </w:pPr>
      <w:r w:rsidRPr="00070BB1">
        <w:rPr>
          <w:rFonts w:eastAsiaTheme="minorHAnsi"/>
          <w:b/>
          <w:bCs/>
          <w:lang w:eastAsia="en-US"/>
        </w:rPr>
        <w:t>10.6.2</w:t>
      </w:r>
      <w:r w:rsidRPr="00070BB1">
        <w:t> </w:t>
      </w:r>
      <w:r w:rsidRPr="00070BB1">
        <w:rPr>
          <w:rFonts w:eastAsiaTheme="minorHAnsi"/>
          <w:lang w:eastAsia="en-US"/>
        </w:rPr>
        <w:t>Podlaha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pochozí plocha teras</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dalších venkovních prostor musí mít nášlapnou vrstvu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protiskluznou úpravou splňující požadavek na úhel kluzu od 19 do 27° (třída R11).</w:t>
      </w:r>
    </w:p>
    <w:p w14:paraId="7022180F" w14:textId="5F530517" w:rsidR="00C77614" w:rsidRPr="00070BB1" w:rsidRDefault="00C77614" w:rsidP="00293F69">
      <w:pPr>
        <w:pStyle w:val="Textnormy"/>
        <w:spacing w:before="240"/>
        <w:rPr>
          <w:rFonts w:eastAsiaTheme="minorHAnsi"/>
          <w:lang w:eastAsia="en-US"/>
        </w:rPr>
      </w:pPr>
      <w:r w:rsidRPr="00070BB1">
        <w:rPr>
          <w:rFonts w:eastAsiaTheme="minorHAnsi"/>
          <w:b/>
          <w:bCs/>
          <w:lang w:eastAsia="en-US"/>
        </w:rPr>
        <w:t>10.6.3</w:t>
      </w:r>
      <w:r w:rsidRPr="00070BB1">
        <w:t> </w:t>
      </w:r>
      <w:r w:rsidRPr="00070BB1">
        <w:rPr>
          <w:rFonts w:eastAsiaTheme="minorHAnsi"/>
          <w:lang w:eastAsia="en-US"/>
        </w:rPr>
        <w:t>Pochozí plochy ve sklonu musí splňovat požadavky podle 11.4.4</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 případě, že pochozí plochy nejsou chráněné před deštěm nebo se na nich může vyskytovat voda podle 11.4.5.</w:t>
      </w:r>
    </w:p>
    <w:p w14:paraId="6701E8AA" w14:textId="3A10AE5C" w:rsidR="00C77614" w:rsidRPr="00070BB1" w:rsidRDefault="00C77614" w:rsidP="00C77614">
      <w:pPr>
        <w:pStyle w:val="Nadpis1"/>
        <w:rPr>
          <w:rFonts w:eastAsiaTheme="minorHAnsi"/>
          <w:lang w:eastAsia="en-US"/>
        </w:rPr>
      </w:pPr>
      <w:bookmarkStart w:id="263" w:name="_Toc170307566"/>
      <w:r w:rsidRPr="00070BB1">
        <w:rPr>
          <w:rFonts w:eastAsiaTheme="minorHAnsi"/>
          <w:lang w:eastAsia="en-US"/>
        </w:rPr>
        <w:t>11</w:t>
      </w:r>
      <w:r w:rsidRPr="00070BB1">
        <w:t> </w:t>
      </w:r>
      <w:r w:rsidRPr="00070BB1">
        <w:rPr>
          <w:rFonts w:eastAsiaTheme="minorHAnsi"/>
          <w:lang w:eastAsia="en-US"/>
        </w:rPr>
        <w:t>Vertikální komunikační prostory staveb</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veřejných prostranství</w:t>
      </w:r>
      <w:bookmarkEnd w:id="263"/>
    </w:p>
    <w:p w14:paraId="4F47AD48" w14:textId="77777777" w:rsidR="00C77614" w:rsidRPr="00070BB1" w:rsidRDefault="00C77614" w:rsidP="00C77614">
      <w:pPr>
        <w:pStyle w:val="Nadpis2"/>
        <w:rPr>
          <w:rFonts w:eastAsiaTheme="minorHAnsi"/>
          <w:lang w:eastAsia="en-US"/>
        </w:rPr>
      </w:pPr>
      <w:bookmarkStart w:id="264" w:name="_Toc170307567"/>
      <w:r w:rsidRPr="00070BB1">
        <w:rPr>
          <w:rFonts w:eastAsiaTheme="minorHAnsi"/>
          <w:lang w:eastAsia="en-US"/>
        </w:rPr>
        <w:t>11.1</w:t>
      </w:r>
      <w:r w:rsidRPr="00070BB1">
        <w:t> </w:t>
      </w:r>
      <w:r w:rsidRPr="00070BB1">
        <w:rPr>
          <w:rFonts w:eastAsiaTheme="minorHAnsi"/>
          <w:lang w:eastAsia="en-US"/>
        </w:rPr>
        <w:t>Schodiště</w:t>
      </w:r>
      <w:bookmarkEnd w:id="264"/>
    </w:p>
    <w:p w14:paraId="0BCF6FBD" w14:textId="05387814" w:rsidR="00C77614" w:rsidRPr="00070BB1" w:rsidRDefault="00C77614" w:rsidP="00293F69">
      <w:pPr>
        <w:pStyle w:val="Textnormy"/>
        <w:spacing w:before="240"/>
      </w:pPr>
      <w:bookmarkStart w:id="265" w:name="_Hlk79094468"/>
      <w:r w:rsidRPr="00070BB1">
        <w:rPr>
          <w:b/>
          <w:bCs/>
        </w:rPr>
        <w:t>11.1.1</w:t>
      </w:r>
      <w:r w:rsidRPr="00070BB1">
        <w:t> </w:t>
      </w:r>
      <w:r w:rsidRPr="00070BB1">
        <w:t>Pro hlavní</w:t>
      </w:r>
      <w:r w:rsidR="00EF388E" w:rsidRPr="00EF388E">
        <w:t xml:space="preserve"> </w:t>
      </w:r>
      <w:r w:rsidR="00EF388E" w:rsidRPr="00070BB1">
        <w:t>schodiště</w:t>
      </w:r>
      <w:r w:rsidR="004F5EDF" w:rsidRPr="00070BB1">
        <w:t xml:space="preserve"> a</w:t>
      </w:r>
      <w:r w:rsidR="004F5EDF">
        <w:t> </w:t>
      </w:r>
      <w:r w:rsidRPr="00070BB1">
        <w:t>vyrovnávací</w:t>
      </w:r>
      <w:r w:rsidR="00EF388E">
        <w:t xml:space="preserve"> stupně</w:t>
      </w:r>
      <w:r w:rsidRPr="00070BB1">
        <w:t>, včetně vnějších schodišť ve veřejném prostranství platí články 11.1.2 až 11.1.11 této normy, pro únikové</w:t>
      </w:r>
      <w:r w:rsidR="004F5EDF" w:rsidRPr="00070BB1">
        <w:t xml:space="preserve"> a</w:t>
      </w:r>
      <w:r w:rsidR="004F5EDF">
        <w:t> </w:t>
      </w:r>
      <w:r w:rsidRPr="00070BB1">
        <w:t>ostatní schodiště platí odstavce 11.1.9. až 11.1.11 této normy.</w:t>
      </w:r>
    </w:p>
    <w:p w14:paraId="2FFE4B33" w14:textId="37917314" w:rsidR="00C77614" w:rsidRPr="00070BB1" w:rsidRDefault="00C77614" w:rsidP="00C77614">
      <w:pPr>
        <w:pStyle w:val="Textnormy"/>
      </w:pPr>
      <w:r w:rsidRPr="00070BB1">
        <w:t>Pro stavby bytových domů</w:t>
      </w:r>
      <w:r w:rsidR="004F5EDF" w:rsidRPr="00070BB1">
        <w:t xml:space="preserve"> s</w:t>
      </w:r>
      <w:r w:rsidR="004F5EDF">
        <w:t> </w:t>
      </w:r>
      <w:r w:rsidRPr="00070BB1">
        <w:t>výtahem se ustanovení 11.1.2 a</w:t>
      </w:r>
      <w:r w:rsidR="007D0263">
        <w:t> </w:t>
      </w:r>
      <w:r w:rsidRPr="00070BB1">
        <w:t>11.1.4 nepoužije.</w:t>
      </w:r>
    </w:p>
    <w:p w14:paraId="4997BD71" w14:textId="0D963C66" w:rsidR="00C77614" w:rsidRPr="00070BB1" w:rsidRDefault="00C77614" w:rsidP="00C77614">
      <w:pPr>
        <w:pStyle w:val="Textnormy"/>
      </w:pPr>
      <w:r w:rsidRPr="00070BB1">
        <w:t>Pro změny dokončených staveb</w:t>
      </w:r>
      <w:r w:rsidR="004F5EDF" w:rsidRPr="00070BB1">
        <w:t xml:space="preserve"> u</w:t>
      </w:r>
      <w:r w:rsidR="004F5EDF">
        <w:t> </w:t>
      </w:r>
      <w:r w:rsidRPr="00070BB1">
        <w:t>stávajících schodišť se ustanovení nepoužijí, pokud to stavebně technické důvody nebo jiný veřejný zájem vylučují.</w:t>
      </w:r>
    </w:p>
    <w:p w14:paraId="5D4B70B1" w14:textId="73CCC865" w:rsidR="00C77614" w:rsidRPr="00070BB1" w:rsidRDefault="00C77614" w:rsidP="00293F69">
      <w:pPr>
        <w:pStyle w:val="Textnormy"/>
        <w:spacing w:before="240"/>
      </w:pPr>
      <w:r w:rsidRPr="00070BB1">
        <w:rPr>
          <w:b/>
          <w:bCs/>
        </w:rPr>
        <w:t>11.1.2</w:t>
      </w:r>
      <w:r w:rsidRPr="00070BB1">
        <w:t> </w:t>
      </w:r>
      <w:r w:rsidRPr="00070BB1">
        <w:t>Počet stupňů (výšek stupňů)</w:t>
      </w:r>
      <w:r w:rsidR="004F5EDF" w:rsidRPr="00070BB1">
        <w:t xml:space="preserve"> v</w:t>
      </w:r>
      <w:r w:rsidR="004F5EDF">
        <w:t> </w:t>
      </w:r>
      <w:r w:rsidRPr="00070BB1">
        <w:t xml:space="preserve">jednom schodišťovém rameni musí být nejvýše 16. </w:t>
      </w:r>
    </w:p>
    <w:p w14:paraId="322F0B92" w14:textId="4960741F" w:rsidR="00C77614" w:rsidRPr="00C521CC" w:rsidRDefault="00C77614" w:rsidP="00293F69">
      <w:pPr>
        <w:pStyle w:val="Textnormy"/>
        <w:spacing w:before="240"/>
      </w:pPr>
      <w:r w:rsidRPr="00C521CC">
        <w:rPr>
          <w:b/>
          <w:bCs/>
          <w:spacing w:val="-5"/>
        </w:rPr>
        <w:t>11.1.3</w:t>
      </w:r>
      <w:r w:rsidRPr="00C521CC">
        <w:rPr>
          <w:spacing w:val="-5"/>
        </w:rPr>
        <w:t> </w:t>
      </w:r>
      <w:r w:rsidRPr="00C521CC">
        <w:rPr>
          <w:spacing w:val="-5"/>
        </w:rPr>
        <w:t>Průchodná šířka schodišťového ramene musí být nejméně 1</w:t>
      </w:r>
      <w:r w:rsidR="00435AD5" w:rsidRPr="00C521CC">
        <w:rPr>
          <w:spacing w:val="-5"/>
        </w:rPr>
        <w:t> </w:t>
      </w:r>
      <w:r w:rsidRPr="00C521CC">
        <w:rPr>
          <w:spacing w:val="-5"/>
        </w:rPr>
        <w:t>500 mm,</w:t>
      </w:r>
      <w:r w:rsidR="004F5EDF" w:rsidRPr="00C521CC">
        <w:rPr>
          <w:spacing w:val="-5"/>
        </w:rPr>
        <w:t xml:space="preserve"> </w:t>
      </w:r>
      <w:r w:rsidR="00C521CC" w:rsidRPr="00C521CC">
        <w:rPr>
          <w:spacing w:val="-5"/>
        </w:rPr>
        <w:t xml:space="preserve">v bytových domech nejméně 1 200 mm, </w:t>
      </w:r>
      <w:r w:rsidR="004F5EDF" w:rsidRPr="00C521CC">
        <w:t>v </w:t>
      </w:r>
      <w:r w:rsidRPr="00C521CC">
        <w:t>prostředí železničních staveb nejméně 1</w:t>
      </w:r>
      <w:r w:rsidR="00435AD5" w:rsidRPr="00C521CC">
        <w:t> </w:t>
      </w:r>
      <w:r w:rsidRPr="00C521CC">
        <w:t xml:space="preserve">600 mm, konstrukce zábradlí nebo zábradelní madla mohou do průchodné šířky zasahovat nejvýše 100 mm. </w:t>
      </w:r>
    </w:p>
    <w:p w14:paraId="51DBAEA3" w14:textId="1A5E342F" w:rsidR="00C77614" w:rsidRPr="00070BB1" w:rsidRDefault="00C77614" w:rsidP="00293F69">
      <w:pPr>
        <w:pStyle w:val="Textnormy"/>
        <w:spacing w:before="240"/>
      </w:pPr>
      <w:r w:rsidRPr="00070BB1">
        <w:rPr>
          <w:b/>
          <w:bCs/>
        </w:rPr>
        <w:t>11.1.4</w:t>
      </w:r>
      <w:r w:rsidRPr="00070BB1">
        <w:t> </w:t>
      </w:r>
      <w:r w:rsidRPr="00070BB1">
        <w:t xml:space="preserve">Sklon schodišťového ramene nesmí být větší než 28°. Výška schodišťového stupně nesmí být větší </w:t>
      </w:r>
      <w:r w:rsidR="009A4887">
        <w:br/>
      </w:r>
      <w:r w:rsidRPr="00070BB1">
        <w:t>než 160 mm</w:t>
      </w:r>
      <w:r w:rsidR="004F5EDF" w:rsidRPr="00070BB1">
        <w:t xml:space="preserve"> a</w:t>
      </w:r>
      <w:r w:rsidR="004F5EDF">
        <w:t> </w:t>
      </w:r>
      <w:r w:rsidRPr="00070BB1">
        <w:t xml:space="preserve">šířka stupně menší než 300 mm. </w:t>
      </w:r>
    </w:p>
    <w:p w14:paraId="4A318FEF" w14:textId="77777777" w:rsidR="00C77614" w:rsidRDefault="00C77614" w:rsidP="00293F69">
      <w:pPr>
        <w:pStyle w:val="Textnormy"/>
        <w:spacing w:before="240"/>
      </w:pPr>
      <w:r w:rsidRPr="00070BB1">
        <w:rPr>
          <w:b/>
          <w:bCs/>
        </w:rPr>
        <w:t>11.1.5</w:t>
      </w:r>
      <w:r w:rsidRPr="00070BB1">
        <w:t> </w:t>
      </w:r>
      <w:r w:rsidRPr="00070BB1">
        <w:t>Schodišťová ramena musí být přímá, stupně ve schodišťových ramenech musí být přímé.</w:t>
      </w:r>
    </w:p>
    <w:p w14:paraId="76EF0119" w14:textId="77777777" w:rsidR="00EF388E" w:rsidRPr="00070BB1" w:rsidRDefault="00EF388E" w:rsidP="00EF388E">
      <w:pPr>
        <w:pStyle w:val="Textnormy"/>
      </w:pPr>
      <w:r w:rsidRPr="00070BB1">
        <w:t>Jednotlivé stupně ve schodišťovém rameni musí mít vždy stejnou výšku a</w:t>
      </w:r>
      <w:r>
        <w:t> </w:t>
      </w:r>
      <w:r w:rsidRPr="00070BB1">
        <w:t>šířku.</w:t>
      </w:r>
    </w:p>
    <w:p w14:paraId="6A6BA6A7" w14:textId="6553E9F8" w:rsidR="00C77614" w:rsidRPr="009A4887" w:rsidRDefault="00C77614" w:rsidP="00293F69">
      <w:pPr>
        <w:pStyle w:val="Textnormy"/>
        <w:spacing w:before="240"/>
        <w:rPr>
          <w:spacing w:val="-2"/>
        </w:rPr>
      </w:pPr>
      <w:r w:rsidRPr="009A4887">
        <w:rPr>
          <w:b/>
          <w:bCs/>
          <w:spacing w:val="-2"/>
        </w:rPr>
        <w:t>11.1.6</w:t>
      </w:r>
      <w:r w:rsidRPr="009A4887">
        <w:rPr>
          <w:spacing w:val="-2"/>
        </w:rPr>
        <w:t> </w:t>
      </w:r>
      <w:r w:rsidRPr="009A4887">
        <w:rPr>
          <w:spacing w:val="-2"/>
        </w:rPr>
        <w:t>Stupnice</w:t>
      </w:r>
      <w:r w:rsidR="004F5EDF" w:rsidRPr="009A4887">
        <w:rPr>
          <w:spacing w:val="-2"/>
        </w:rPr>
        <w:t xml:space="preserve"> a </w:t>
      </w:r>
      <w:r w:rsidRPr="009A4887">
        <w:rPr>
          <w:spacing w:val="-2"/>
        </w:rPr>
        <w:t>podstupnice musí být</w:t>
      </w:r>
      <w:r w:rsidR="004F5EDF" w:rsidRPr="009A4887">
        <w:rPr>
          <w:spacing w:val="-2"/>
        </w:rPr>
        <w:t xml:space="preserve"> k </w:t>
      </w:r>
      <w:r w:rsidRPr="009A4887">
        <w:rPr>
          <w:spacing w:val="-2"/>
        </w:rPr>
        <w:t xml:space="preserve">sobě kolmé, přípustný přesah průmětu stupnice smí být nejvýše 25 mm. </w:t>
      </w:r>
    </w:p>
    <w:p w14:paraId="644460C4" w14:textId="44CB26EE" w:rsidR="00C77614" w:rsidRPr="00070BB1" w:rsidRDefault="00C77614" w:rsidP="009A4887">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2E41203D" w14:textId="48E673D9" w:rsidR="00C77614" w:rsidRPr="00070BB1" w:rsidRDefault="00EF388E" w:rsidP="009A4887">
      <w:pPr>
        <w:pStyle w:val="Textnormy"/>
        <w:jc w:val="center"/>
      </w:pPr>
      <w:r>
        <w:rPr>
          <w:noProof/>
        </w:rPr>
        <w:drawing>
          <wp:inline distT="0" distB="0" distL="0" distR="0" wp14:anchorId="4BF71749" wp14:editId="517B2DA5">
            <wp:extent cx="2541600" cy="1800000"/>
            <wp:effectExtent l="0" t="0" r="0" b="0"/>
            <wp:docPr id="1212646482" name="Obrázek 40" descr="Obsah obrázku diagram, skica, kresba,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6482" name="Obrázek 40" descr="Obsah obrázku diagram, skica, kresba, řada/pruh&#10;&#10;Popis byl vytvořen automaticky"/>
                    <pic:cNvPicPr/>
                  </pic:nvPicPr>
                  <pic:blipFill rotWithShape="1">
                    <a:blip r:embed="rId27" cstate="print">
                      <a:extLst>
                        <a:ext uri="{28A0092B-C50C-407E-A947-70E740481C1C}">
                          <a14:useLocalDpi xmlns:a14="http://schemas.microsoft.com/office/drawing/2010/main" val="0"/>
                        </a:ext>
                      </a:extLst>
                    </a:blip>
                    <a:srcRect l="1511" t="3824" r="5463" b="3568"/>
                    <a:stretch/>
                  </pic:blipFill>
                  <pic:spPr bwMode="auto">
                    <a:xfrm>
                      <a:off x="0" y="0"/>
                      <a:ext cx="2541600" cy="1800000"/>
                    </a:xfrm>
                    <a:prstGeom prst="rect">
                      <a:avLst/>
                    </a:prstGeom>
                    <a:ln>
                      <a:noFill/>
                    </a:ln>
                    <a:extLst>
                      <a:ext uri="{53640926-AAD7-44D8-BBD7-CCE9431645EC}">
                        <a14:shadowObscured xmlns:a14="http://schemas.microsoft.com/office/drawing/2010/main"/>
                      </a:ext>
                    </a:extLst>
                  </pic:spPr>
                </pic:pic>
              </a:graphicData>
            </a:graphic>
          </wp:inline>
        </w:drawing>
      </w:r>
    </w:p>
    <w:p w14:paraId="03095906" w14:textId="4B7A4EF4" w:rsidR="00C77614" w:rsidRPr="00070BB1" w:rsidRDefault="00C77614" w:rsidP="00881F7F">
      <w:pPr>
        <w:pStyle w:val="NadpisObr"/>
        <w:spacing w:after="360"/>
      </w:pPr>
      <w:r w:rsidRPr="00070BB1">
        <w:t>Obrázek 13</w:t>
      </w:r>
      <w:r w:rsidR="004F5EDF">
        <w:t xml:space="preserve"> – </w:t>
      </w:r>
      <w:r w:rsidRPr="00070BB1">
        <w:t>Požadavky na schodišťové stupně</w:t>
      </w:r>
    </w:p>
    <w:p w14:paraId="18A8E2F8" w14:textId="13C5FD84" w:rsidR="00C77614" w:rsidRPr="00070BB1" w:rsidRDefault="00C77614" w:rsidP="00435AD5">
      <w:pPr>
        <w:pStyle w:val="Textnormy"/>
        <w:spacing w:before="240"/>
      </w:pPr>
      <w:r w:rsidRPr="00070BB1">
        <w:rPr>
          <w:b/>
          <w:bCs/>
        </w:rPr>
        <w:t>11.1.7</w:t>
      </w:r>
      <w:r w:rsidRPr="00070BB1">
        <w:t> </w:t>
      </w:r>
      <w:r w:rsidRPr="00070BB1">
        <w:t>Schodišťová ramena musí být po obou stranách opatřena zábradelními madly. Základní výška madel musí být po celé délce ve výškách 900 mm nad pochozí plochou (podesty, schodišťového stupně). Vybavení oboustrannými madly platí také pro všechny únikové cesty sloužící</w:t>
      </w:r>
      <w:r w:rsidR="004F5EDF" w:rsidRPr="00070BB1">
        <w:t xml:space="preserve"> k</w:t>
      </w:r>
      <w:r w:rsidR="004F5EDF">
        <w:t> </w:t>
      </w:r>
      <w:r w:rsidRPr="00070BB1">
        <w:t>evakuaci osob</w:t>
      </w:r>
      <w:r w:rsidR="004F5EDF" w:rsidRPr="00070BB1">
        <w:t xml:space="preserve"> </w:t>
      </w:r>
      <w:r w:rsidRPr="00070BB1">
        <w:t>(viz ČSN 73 0802). Výška madla musí být zachována</w:t>
      </w:r>
      <w:r w:rsidR="004F5EDF" w:rsidRPr="00070BB1">
        <w:t xml:space="preserve"> k</w:t>
      </w:r>
      <w:r w:rsidR="004F5EDF">
        <w:t> </w:t>
      </w:r>
      <w:r w:rsidRPr="00070BB1">
        <w:t>hornímu líci madla, platí také pro 11.1.8.</w:t>
      </w:r>
    </w:p>
    <w:p w14:paraId="221808E2" w14:textId="320D97A9" w:rsidR="00C77614" w:rsidRPr="00070BB1" w:rsidRDefault="00C77614" w:rsidP="00435AD5">
      <w:pPr>
        <w:pStyle w:val="Textnormy"/>
        <w:spacing w:before="240"/>
      </w:pPr>
      <w:r w:rsidRPr="00070BB1">
        <w:rPr>
          <w:b/>
          <w:bCs/>
        </w:rPr>
        <w:t>11.1.8</w:t>
      </w:r>
      <w:r w:rsidRPr="00070BB1">
        <w:t> </w:t>
      </w:r>
      <w:r w:rsidRPr="00070BB1">
        <w:t>Schodišťová ramena staveb drah, metra, odbavovacích terminálů veřejné dopravy</w:t>
      </w:r>
      <w:r w:rsidR="00262AD8">
        <w:t>, ve stavbách občanského vybavení v částech určených pro děti do 12 let</w:t>
      </w:r>
      <w:r w:rsidR="004F5EDF" w:rsidRPr="00070BB1">
        <w:t xml:space="preserve"> </w:t>
      </w:r>
      <w:r w:rsidR="00C521CC">
        <w:t xml:space="preserve">(staveb pro výchovu a vzdělání, zdravotní a sociální služby </w:t>
      </w:r>
      <w:r w:rsidR="00C521CC" w:rsidRPr="00475A9B">
        <w:rPr>
          <w:spacing w:val="-2"/>
        </w:rPr>
        <w:t xml:space="preserve">pro děti apod.) </w:t>
      </w:r>
      <w:r w:rsidRPr="00475A9B">
        <w:rPr>
          <w:spacing w:val="-2"/>
        </w:rPr>
        <w:t>musí mít další madlo po celé délce ve výšce 700 mm nad pochozí plochou.</w:t>
      </w:r>
      <w:r w:rsidR="004F5EDF" w:rsidRPr="00475A9B">
        <w:rPr>
          <w:spacing w:val="-2"/>
        </w:rPr>
        <w:t xml:space="preserve"> U </w:t>
      </w:r>
      <w:r w:rsidRPr="00475A9B">
        <w:rPr>
          <w:spacing w:val="-2"/>
        </w:rPr>
        <w:t xml:space="preserve">provozů určených pro </w:t>
      </w:r>
      <w:r w:rsidRPr="00070BB1">
        <w:t>děti do</w:t>
      </w:r>
      <w:r w:rsidR="004F5EDF" w:rsidRPr="00070BB1">
        <w:t xml:space="preserve"> 6</w:t>
      </w:r>
      <w:r w:rsidR="004F5EDF">
        <w:t> </w:t>
      </w:r>
      <w:r w:rsidRPr="00070BB1">
        <w:t>let (mateřské školy, zařízení pro péči</w:t>
      </w:r>
      <w:r w:rsidR="004F5EDF" w:rsidRPr="00070BB1">
        <w:t xml:space="preserve"> o</w:t>
      </w:r>
      <w:r w:rsidR="004F5EDF">
        <w:t> </w:t>
      </w:r>
      <w:r w:rsidRPr="00070BB1">
        <w:t>děti předškolního věku apod.) se madlo umístí ve výšce 400</w:t>
      </w:r>
      <w:r w:rsidR="00475A9B">
        <w:t> mm</w:t>
      </w:r>
      <w:r w:rsidRPr="00070BB1">
        <w:t xml:space="preserve"> až 600 mm.</w:t>
      </w:r>
    </w:p>
    <w:p w14:paraId="0F1986D8" w14:textId="1234E4F7" w:rsidR="00C77614" w:rsidRPr="00070BB1" w:rsidRDefault="00C77614" w:rsidP="00435AD5">
      <w:pPr>
        <w:pStyle w:val="Textnormy"/>
        <w:spacing w:before="240"/>
      </w:pPr>
      <w:r w:rsidRPr="00070BB1">
        <w:rPr>
          <w:b/>
          <w:bCs/>
        </w:rPr>
        <w:t>11.1.9</w:t>
      </w:r>
      <w:r w:rsidRPr="00070BB1">
        <w:t> </w:t>
      </w:r>
      <w:r w:rsidRPr="00070BB1">
        <w:t>Povrch stupnic nástupního</w:t>
      </w:r>
      <w:r w:rsidR="004F5EDF" w:rsidRPr="00070BB1">
        <w:t xml:space="preserve"> a</w:t>
      </w:r>
      <w:r w:rsidR="004F5EDF">
        <w:t> </w:t>
      </w:r>
      <w:r w:rsidRPr="00070BB1">
        <w:t>výstupního stupně</w:t>
      </w:r>
      <w:r w:rsidR="004F5EDF" w:rsidRPr="00070BB1">
        <w:t xml:space="preserve"> v</w:t>
      </w:r>
      <w:r w:rsidR="004F5EDF">
        <w:t> </w:t>
      </w:r>
      <w:r w:rsidRPr="00070BB1">
        <w:t>každém schodišťovém rameni musí být výrazně kontrastně rozeznatelný od povrchu ostatních stupňů, podstupnic, podest</w:t>
      </w:r>
      <w:r w:rsidR="004F5EDF" w:rsidRPr="00070BB1">
        <w:t xml:space="preserve"> a</w:t>
      </w:r>
      <w:r w:rsidR="004F5EDF">
        <w:t> </w:t>
      </w:r>
      <w:r w:rsidRPr="00070BB1">
        <w:t>okolí,</w:t>
      </w:r>
      <w:r w:rsidR="004F5EDF" w:rsidRPr="00070BB1">
        <w:t xml:space="preserve"> a</w:t>
      </w:r>
      <w:r w:rsidR="004F5EDF">
        <w:t> </w:t>
      </w:r>
      <w:r w:rsidRPr="00070BB1">
        <w:t>to po celé ploše. Kontrastní označení podstupnice je nepřípustné. Tento požadavek se týká</w:t>
      </w:r>
      <w:r w:rsidR="004F5EDF" w:rsidRPr="00070BB1">
        <w:t xml:space="preserve"> i</w:t>
      </w:r>
      <w:r w:rsidR="004F5EDF">
        <w:t> </w:t>
      </w:r>
      <w:r w:rsidRPr="00070BB1">
        <w:t>vyrovnávacích stupňů.</w:t>
      </w:r>
    </w:p>
    <w:p w14:paraId="6156BD8C" w14:textId="40A3DB81" w:rsidR="00C77614" w:rsidRPr="00070BB1" w:rsidRDefault="00C77614" w:rsidP="00C77614">
      <w:pPr>
        <w:pStyle w:val="Textnormy"/>
      </w:pPr>
      <w:r w:rsidRPr="00070BB1">
        <w:t>Vizuální kontrast musí být</w:t>
      </w:r>
      <w:r w:rsidR="004F5EDF" w:rsidRPr="00070BB1">
        <w:t xml:space="preserve"> K</w:t>
      </w:r>
      <w:r w:rsidR="004F5EDF">
        <w:t> </w:t>
      </w:r>
      <w:r w:rsidRPr="00070BB1">
        <w:t xml:space="preserve">≥ </w:t>
      </w:r>
      <w:r w:rsidR="00262AD8">
        <w:t>3</w:t>
      </w:r>
      <w:r w:rsidRPr="00070BB1">
        <w:t>0</w:t>
      </w:r>
      <w:r w:rsidR="004F5EDF" w:rsidRPr="00070BB1">
        <w:t xml:space="preserve"> %</w:t>
      </w:r>
      <w:r w:rsidR="004F5EDF">
        <w:t> </w:t>
      </w:r>
      <w:r w:rsidRPr="00070BB1">
        <w:t>mezi dvěma povrchy.</w:t>
      </w:r>
    </w:p>
    <w:p w14:paraId="57B27CB9" w14:textId="5517550D" w:rsidR="00C77614" w:rsidRPr="00070BB1" w:rsidRDefault="00C77614" w:rsidP="00435AD5">
      <w:pPr>
        <w:pStyle w:val="Textnormy"/>
        <w:spacing w:before="240"/>
      </w:pPr>
      <w:r w:rsidRPr="00070BB1">
        <w:rPr>
          <w:b/>
          <w:bCs/>
        </w:rPr>
        <w:t>11.1.10</w:t>
      </w:r>
      <w:r w:rsidRPr="00070BB1">
        <w:t> </w:t>
      </w:r>
      <w:r w:rsidRPr="00070BB1">
        <w:t>Ve stavbách pro železnici, metro</w:t>
      </w:r>
      <w:r w:rsidR="004F5EDF" w:rsidRPr="00070BB1">
        <w:t xml:space="preserve"> a</w:t>
      </w:r>
      <w:r w:rsidR="004F5EDF">
        <w:t> </w:t>
      </w:r>
      <w:r w:rsidRPr="00070BB1">
        <w:t>odbavovací terminály veřejné dopravy, včetně přístupů</w:t>
      </w:r>
      <w:r w:rsidR="004F5EDF" w:rsidRPr="00070BB1">
        <w:t xml:space="preserve"> k</w:t>
      </w:r>
      <w:r w:rsidR="004F5EDF">
        <w:t> </w:t>
      </w:r>
      <w:r w:rsidRPr="00070BB1">
        <w:t>nim, musí být povrch stupnice nástupního</w:t>
      </w:r>
      <w:r w:rsidR="004F5EDF" w:rsidRPr="00070BB1">
        <w:t xml:space="preserve"> a</w:t>
      </w:r>
      <w:r w:rsidR="004F5EDF">
        <w:t> </w:t>
      </w:r>
      <w:r w:rsidRPr="00070BB1">
        <w:t xml:space="preserve">výstupního stupně označen pruhem žluté barvy šířky 100 mm po celé délce schodu, ve vzdálenosti nejvýše 50 mm od hrany schodu. </w:t>
      </w:r>
    </w:p>
    <w:p w14:paraId="7567AF61" w14:textId="46712E05" w:rsidR="00C77614" w:rsidRPr="00070BB1" w:rsidRDefault="00C77614" w:rsidP="00435AD5">
      <w:pPr>
        <w:pStyle w:val="Textnormy"/>
        <w:spacing w:before="240"/>
      </w:pPr>
      <w:r w:rsidRPr="00070BB1">
        <w:rPr>
          <w:b/>
          <w:bCs/>
        </w:rPr>
        <w:t>11.1.11</w:t>
      </w:r>
      <w:r w:rsidRPr="00070BB1">
        <w:t> </w:t>
      </w:r>
      <w:r w:rsidRPr="00070BB1">
        <w:t>Schodiště vybíhající do prostoru musí být upraveny tak, aby bylo zabráněno možnosti vstupu osob do průmětu prostoru</w:t>
      </w:r>
      <w:r w:rsidR="004F5EDF" w:rsidRPr="00070BB1">
        <w:t xml:space="preserve"> s</w:t>
      </w:r>
      <w:r w:rsidR="004F5EDF">
        <w:t> </w:t>
      </w:r>
      <w:r w:rsidRPr="00070BB1">
        <w:t>nižší výškou než</w:t>
      </w:r>
      <w:r w:rsidR="004F5EDF" w:rsidRPr="00070BB1">
        <w:t xml:space="preserve"> 2</w:t>
      </w:r>
      <w:r w:rsidR="004F5EDF">
        <w:t> </w:t>
      </w:r>
      <w:r w:rsidRPr="00070BB1">
        <w:t>200 mm</w:t>
      </w:r>
      <w:r w:rsidR="004F5EDF" w:rsidRPr="00070BB1">
        <w:t xml:space="preserve"> v</w:t>
      </w:r>
      <w:r w:rsidR="004F5EDF">
        <w:t> </w:t>
      </w:r>
      <w:r w:rsidRPr="00070BB1">
        <w:t>exteriéru</w:t>
      </w:r>
      <w:r w:rsidR="004F5EDF" w:rsidRPr="00070BB1">
        <w:t xml:space="preserve"> a</w:t>
      </w:r>
      <w:r w:rsidR="004F5EDF">
        <w:t> </w:t>
      </w:r>
      <w:r w:rsidRPr="00070BB1">
        <w:t>2</w:t>
      </w:r>
      <w:r w:rsidR="00081574">
        <w:t> </w:t>
      </w:r>
      <w:r w:rsidRPr="00070BB1">
        <w:t>100 mm</w:t>
      </w:r>
      <w:r w:rsidR="004F5EDF" w:rsidRPr="00070BB1">
        <w:t xml:space="preserve"> v</w:t>
      </w:r>
      <w:r w:rsidR="004F5EDF">
        <w:t> </w:t>
      </w:r>
      <w:r w:rsidRPr="00070BB1">
        <w:t>interiéru. Vstupu musí být zabráněno zarážkou ve výšce 100 mm až 250 mm nebo pevnou zábranou výšky nejméně 300 mm</w:t>
      </w:r>
      <w:r w:rsidR="004F5EDF" w:rsidRPr="00070BB1">
        <w:t xml:space="preserve"> a</w:t>
      </w:r>
      <w:r w:rsidR="004F5EDF">
        <w:t> </w:t>
      </w:r>
      <w:r w:rsidRPr="00070BB1">
        <w:t>ve výšce 1</w:t>
      </w:r>
      <w:r w:rsidR="00081574">
        <w:t> </w:t>
      </w:r>
      <w:r w:rsidRPr="00070BB1">
        <w:t>100 mm musí být instalovaná pevná ochrana (např. tyč zábradlí apod.).</w:t>
      </w:r>
    </w:p>
    <w:p w14:paraId="25C004D7" w14:textId="6C7BF7A0" w:rsidR="00C77614" w:rsidRPr="00070BB1" w:rsidRDefault="00C77614" w:rsidP="00CB7569">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52867576" w14:textId="41010403" w:rsidR="00C77614" w:rsidRPr="00070BB1" w:rsidRDefault="00C27654" w:rsidP="00C27654">
      <w:pPr>
        <w:pStyle w:val="Textnormy"/>
        <w:jc w:val="center"/>
      </w:pPr>
      <w:r w:rsidRPr="00070BB1">
        <w:rPr>
          <w:noProof/>
        </w:rPr>
        <w:drawing>
          <wp:inline distT="0" distB="0" distL="0" distR="0" wp14:anchorId="5F03D023" wp14:editId="1754521C">
            <wp:extent cx="5423535" cy="2089150"/>
            <wp:effectExtent l="0" t="0" r="5715" b="6350"/>
            <wp:docPr id="51" name="Obrázek 51" descr="G:\ČSN_OTP_TP\BUS normy\01_návrh\úprava do normy_obr\_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ČSN_OTP_TP\BUS normy\01_návrh\úprava do normy_obr\_1a.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272" b="3567"/>
                    <a:stretch/>
                  </pic:blipFill>
                  <pic:spPr bwMode="auto">
                    <a:xfrm>
                      <a:off x="0" y="0"/>
                      <a:ext cx="5425200" cy="2089791"/>
                    </a:xfrm>
                    <a:prstGeom prst="rect">
                      <a:avLst/>
                    </a:prstGeom>
                    <a:noFill/>
                    <a:ln>
                      <a:noFill/>
                    </a:ln>
                    <a:extLst>
                      <a:ext uri="{53640926-AAD7-44D8-BBD7-CCE9431645EC}">
                        <a14:shadowObscured xmlns:a14="http://schemas.microsoft.com/office/drawing/2010/main"/>
                      </a:ext>
                    </a:extLst>
                  </pic:spPr>
                </pic:pic>
              </a:graphicData>
            </a:graphic>
          </wp:inline>
        </w:drawing>
      </w:r>
    </w:p>
    <w:p w14:paraId="4842064D" w14:textId="77777777" w:rsidR="00C77614" w:rsidRPr="00070BB1" w:rsidRDefault="00C77614" w:rsidP="00C77614">
      <w:pPr>
        <w:pStyle w:val="Textnormy"/>
        <w:rPr>
          <w:b/>
          <w:sz w:val="18"/>
          <w:szCs w:val="18"/>
        </w:rPr>
      </w:pPr>
      <w:r w:rsidRPr="00070BB1">
        <w:rPr>
          <w:b/>
          <w:sz w:val="18"/>
          <w:szCs w:val="18"/>
        </w:rPr>
        <w:t>Legenda</w:t>
      </w:r>
    </w:p>
    <w:p w14:paraId="27F88A9F" w14:textId="151DE152" w:rsidR="00C77614" w:rsidRPr="00070BB1" w:rsidRDefault="00C77614" w:rsidP="00C77614">
      <w:pPr>
        <w:pStyle w:val="Textnormy"/>
        <w:rPr>
          <w:sz w:val="18"/>
          <w:szCs w:val="18"/>
        </w:rPr>
      </w:pPr>
      <w:r w:rsidRPr="00070BB1">
        <w:rPr>
          <w:sz w:val="18"/>
          <w:szCs w:val="18"/>
        </w:rPr>
        <w:t>1</w:t>
      </w:r>
      <w:r w:rsidR="004F5EDF">
        <w:rPr>
          <w:sz w:val="18"/>
          <w:szCs w:val="18"/>
        </w:rPr>
        <w:t xml:space="preserve"> – </w:t>
      </w:r>
      <w:r w:rsidRPr="00070BB1">
        <w:rPr>
          <w:sz w:val="18"/>
          <w:szCs w:val="18"/>
        </w:rPr>
        <w:t>minimální podchodná výška</w:t>
      </w:r>
    </w:p>
    <w:p w14:paraId="04EAB6A7" w14:textId="2C7C46AB" w:rsidR="00C77614" w:rsidRPr="00070BB1" w:rsidRDefault="00C77614" w:rsidP="00C77614">
      <w:pPr>
        <w:pStyle w:val="Textnormy"/>
        <w:rPr>
          <w:sz w:val="18"/>
          <w:szCs w:val="18"/>
        </w:rPr>
      </w:pPr>
      <w:r w:rsidRPr="00070BB1">
        <w:rPr>
          <w:sz w:val="18"/>
          <w:szCs w:val="18"/>
        </w:rPr>
        <w:t>2</w:t>
      </w:r>
      <w:r w:rsidR="004F5EDF">
        <w:rPr>
          <w:sz w:val="18"/>
          <w:szCs w:val="18"/>
        </w:rPr>
        <w:t xml:space="preserve"> – </w:t>
      </w:r>
      <w:r w:rsidRPr="00070BB1">
        <w:rPr>
          <w:sz w:val="18"/>
          <w:szCs w:val="18"/>
        </w:rPr>
        <w:t>pevná zábrana ve výšce</w:t>
      </w:r>
      <w:r w:rsidR="004F5EDF" w:rsidRPr="00070BB1">
        <w:rPr>
          <w:sz w:val="18"/>
          <w:szCs w:val="18"/>
        </w:rPr>
        <w:t xml:space="preserve"> 1</w:t>
      </w:r>
      <w:r w:rsidR="004F5EDF">
        <w:rPr>
          <w:sz w:val="18"/>
          <w:szCs w:val="18"/>
        </w:rPr>
        <w:t> </w:t>
      </w:r>
      <w:r w:rsidRPr="00070BB1">
        <w:rPr>
          <w:sz w:val="18"/>
          <w:szCs w:val="18"/>
        </w:rPr>
        <w:t xml:space="preserve">100 mm </w:t>
      </w:r>
    </w:p>
    <w:p w14:paraId="3B6DE3AF" w14:textId="1318346D"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sz w:val="18"/>
          <w:szCs w:val="18"/>
        </w:rPr>
        <w:t>zarážka pro bílou hůl</w:t>
      </w:r>
    </w:p>
    <w:p w14:paraId="01C48134" w14:textId="6BC70A0A" w:rsidR="00C77614" w:rsidRPr="00070BB1" w:rsidRDefault="00C77614" w:rsidP="008C26B6">
      <w:pPr>
        <w:pStyle w:val="NadpisObr"/>
        <w:spacing w:after="360"/>
        <w:rPr>
          <w:rFonts w:eastAsiaTheme="minorHAnsi"/>
          <w:i/>
          <w:lang w:eastAsia="en-US"/>
        </w:rPr>
      </w:pPr>
      <w:r w:rsidRPr="00070BB1">
        <w:rPr>
          <w:rFonts w:eastAsiaTheme="minorHAnsi"/>
          <w:iCs/>
          <w:lang w:eastAsia="en-US"/>
        </w:rPr>
        <w:t>Obrázek 14</w:t>
      </w:r>
      <w:r w:rsidR="004F5EDF">
        <w:rPr>
          <w:rFonts w:eastAsiaTheme="minorHAnsi"/>
          <w:iCs/>
          <w:lang w:eastAsia="en-US"/>
        </w:rPr>
        <w:t xml:space="preserve"> – </w:t>
      </w:r>
      <w:r w:rsidRPr="00070BB1">
        <w:rPr>
          <w:rFonts w:eastAsiaTheme="minorHAnsi"/>
          <w:lang w:eastAsia="en-US"/>
        </w:rPr>
        <w:t>Zabezpečení prostoru pod schodišťovým ramenem</w:t>
      </w:r>
    </w:p>
    <w:p w14:paraId="6A9D4616" w14:textId="77777777" w:rsidR="00C77614" w:rsidRPr="00070BB1" w:rsidRDefault="00C77614" w:rsidP="00C77614">
      <w:pPr>
        <w:pStyle w:val="Nadpis2"/>
        <w:rPr>
          <w:rFonts w:eastAsiaTheme="minorHAnsi"/>
          <w:lang w:eastAsia="en-US"/>
        </w:rPr>
      </w:pPr>
      <w:bookmarkStart w:id="266" w:name="_Toc170307568"/>
      <w:r w:rsidRPr="00070BB1">
        <w:rPr>
          <w:rFonts w:eastAsiaTheme="minorHAnsi"/>
          <w:lang w:eastAsia="en-US"/>
        </w:rPr>
        <w:t>11.2</w:t>
      </w:r>
      <w:r w:rsidRPr="00070BB1">
        <w:t> </w:t>
      </w:r>
      <w:r w:rsidRPr="00070BB1">
        <w:rPr>
          <w:rFonts w:eastAsiaTheme="minorHAnsi"/>
          <w:lang w:eastAsia="en-US"/>
        </w:rPr>
        <w:t>Bezbariérové rampy</w:t>
      </w:r>
      <w:bookmarkEnd w:id="266"/>
    </w:p>
    <w:p w14:paraId="2E969B8D" w14:textId="618D1572" w:rsidR="00C77614" w:rsidRPr="00070BB1" w:rsidRDefault="00C77614" w:rsidP="008C26B6">
      <w:pPr>
        <w:pStyle w:val="Textnormy"/>
        <w:spacing w:before="240"/>
      </w:pPr>
      <w:r w:rsidRPr="00070BB1">
        <w:rPr>
          <w:b/>
          <w:bCs/>
        </w:rPr>
        <w:t>11.2.1</w:t>
      </w:r>
      <w:r w:rsidRPr="00070BB1">
        <w:t> </w:t>
      </w:r>
      <w:r w:rsidRPr="00070BB1">
        <w:t>Rampy uvnitř budovy nebo před vstupem do budovy se navrhují podle ustanovení článku 11.2.</w:t>
      </w:r>
    </w:p>
    <w:p w14:paraId="62DA4DBB" w14:textId="179BA41E" w:rsidR="00C77614" w:rsidRPr="00070BB1" w:rsidRDefault="00C77614" w:rsidP="00C77614">
      <w:pPr>
        <w:pStyle w:val="Textnormy"/>
      </w:pPr>
      <w:r w:rsidRPr="00070BB1">
        <w:t>Rampy ve veřejných prostranstvích se navrhují</w:t>
      </w:r>
      <w:r w:rsidR="004F5EDF" w:rsidRPr="00070BB1">
        <w:t xml:space="preserve"> v</w:t>
      </w:r>
      <w:r w:rsidR="004F5EDF">
        <w:t> </w:t>
      </w:r>
      <w:r w:rsidRPr="00070BB1">
        <w:t>šířce, podélných</w:t>
      </w:r>
      <w:r w:rsidR="004F5EDF" w:rsidRPr="00070BB1">
        <w:t xml:space="preserve"> a</w:t>
      </w:r>
      <w:r w:rsidR="004F5EDF">
        <w:t> </w:t>
      </w:r>
      <w:r w:rsidRPr="00070BB1">
        <w:t>příčných sklonech podle článku 8.2. Zábradelní madla podle článku 11.2</w:t>
      </w:r>
      <w:r w:rsidR="004F5EDF" w:rsidRPr="00070BB1">
        <w:t xml:space="preserve"> a</w:t>
      </w:r>
      <w:r w:rsidR="004F5EDF">
        <w:t> </w:t>
      </w:r>
      <w:r w:rsidRPr="00070BB1">
        <w:t>11.3</w:t>
      </w:r>
    </w:p>
    <w:p w14:paraId="6BE4F325" w14:textId="054764B7" w:rsidR="00C77614" w:rsidRPr="00262AD8" w:rsidRDefault="00C77614" w:rsidP="008C26B6">
      <w:pPr>
        <w:pStyle w:val="Textnormy"/>
        <w:spacing w:before="240"/>
        <w:rPr>
          <w:spacing w:val="-2"/>
        </w:rPr>
      </w:pPr>
      <w:r w:rsidRPr="00262AD8">
        <w:rPr>
          <w:b/>
          <w:bCs/>
          <w:spacing w:val="-4"/>
        </w:rPr>
        <w:t>11.2.2</w:t>
      </w:r>
      <w:r w:rsidRPr="00262AD8">
        <w:rPr>
          <w:spacing w:val="-4"/>
        </w:rPr>
        <w:t> </w:t>
      </w:r>
      <w:r w:rsidRPr="00262AD8">
        <w:rPr>
          <w:spacing w:val="-4"/>
        </w:rPr>
        <w:t>Rampa musí mít průchodnou šířku (mezi madly) nejméně 1</w:t>
      </w:r>
      <w:r w:rsidR="00081574" w:rsidRPr="00262AD8">
        <w:rPr>
          <w:spacing w:val="-4"/>
        </w:rPr>
        <w:t> </w:t>
      </w:r>
      <w:r w:rsidRPr="00262AD8">
        <w:rPr>
          <w:spacing w:val="-4"/>
        </w:rPr>
        <w:t>200 mm</w:t>
      </w:r>
      <w:r w:rsidR="004F5EDF" w:rsidRPr="00262AD8">
        <w:rPr>
          <w:spacing w:val="-4"/>
        </w:rPr>
        <w:t xml:space="preserve"> a </w:t>
      </w:r>
      <w:r w:rsidRPr="00262AD8">
        <w:rPr>
          <w:spacing w:val="-4"/>
        </w:rPr>
        <w:t>vychází</w:t>
      </w:r>
      <w:r w:rsidR="004F5EDF" w:rsidRPr="00262AD8">
        <w:rPr>
          <w:spacing w:val="-4"/>
        </w:rPr>
        <w:t xml:space="preserve"> z </w:t>
      </w:r>
      <w:r w:rsidRPr="00262AD8">
        <w:rPr>
          <w:spacing w:val="-4"/>
        </w:rPr>
        <w:t>účelu užívání, další hodnoty</w:t>
      </w:r>
      <w:r w:rsidRPr="00070BB1">
        <w:t xml:space="preserve"> </w:t>
      </w:r>
      <w:r w:rsidRPr="00262AD8">
        <w:rPr>
          <w:spacing w:val="-2"/>
        </w:rPr>
        <w:t>jsou uvedeny</w:t>
      </w:r>
      <w:r w:rsidR="004F5EDF" w:rsidRPr="00262AD8">
        <w:rPr>
          <w:spacing w:val="-2"/>
        </w:rPr>
        <w:t xml:space="preserve"> v </w:t>
      </w:r>
      <w:r w:rsidRPr="00262AD8">
        <w:rPr>
          <w:spacing w:val="-2"/>
        </w:rPr>
        <w:t>tabulce 4. Na začátku</w:t>
      </w:r>
      <w:r w:rsidR="004F5EDF" w:rsidRPr="00262AD8">
        <w:rPr>
          <w:spacing w:val="-2"/>
        </w:rPr>
        <w:t xml:space="preserve"> a </w:t>
      </w:r>
      <w:r w:rsidRPr="00262AD8">
        <w:rPr>
          <w:spacing w:val="-2"/>
        </w:rPr>
        <w:t>konci rampy musí být manipulační prostor nejméně 1</w:t>
      </w:r>
      <w:r w:rsidR="00081574" w:rsidRPr="00262AD8">
        <w:rPr>
          <w:spacing w:val="-2"/>
        </w:rPr>
        <w:t> </w:t>
      </w:r>
      <w:r w:rsidRPr="00262AD8">
        <w:rPr>
          <w:spacing w:val="-2"/>
        </w:rPr>
        <w:t>500 mm</w:t>
      </w:r>
      <w:r w:rsidR="004F5EDF" w:rsidRPr="00262AD8">
        <w:rPr>
          <w:spacing w:val="-2"/>
        </w:rPr>
        <w:t xml:space="preserve"> </w:t>
      </w:r>
      <w:r w:rsidR="00081574" w:rsidRPr="00262AD8">
        <w:rPr>
          <w:rFonts w:eastAsiaTheme="minorHAnsi"/>
          <w:spacing w:val="-2"/>
        </w:rPr>
        <w:sym w:font="Symbol" w:char="F0B4"/>
      </w:r>
      <w:r w:rsidR="004F5EDF" w:rsidRPr="00262AD8">
        <w:rPr>
          <w:spacing w:val="-2"/>
        </w:rPr>
        <w:t> </w:t>
      </w:r>
      <w:r w:rsidRPr="00262AD8">
        <w:rPr>
          <w:spacing w:val="-2"/>
        </w:rPr>
        <w:t>1</w:t>
      </w:r>
      <w:r w:rsidR="00081574" w:rsidRPr="00262AD8">
        <w:rPr>
          <w:spacing w:val="-2"/>
        </w:rPr>
        <w:t> </w:t>
      </w:r>
      <w:r w:rsidRPr="00262AD8">
        <w:rPr>
          <w:spacing w:val="-2"/>
        </w:rPr>
        <w:t>500 mm.</w:t>
      </w:r>
    </w:p>
    <w:p w14:paraId="4950C814" w14:textId="3E2951A9" w:rsidR="00C77614" w:rsidRPr="00070BB1" w:rsidRDefault="00C77614" w:rsidP="00C77614">
      <w:pPr>
        <w:pStyle w:val="NadpisTab"/>
        <w:rPr>
          <w:rFonts w:eastAsiaTheme="minorHAnsi"/>
          <w:lang w:eastAsia="en-US"/>
        </w:rPr>
      </w:pPr>
      <w:r w:rsidRPr="00070BB1">
        <w:rPr>
          <w:rFonts w:eastAsiaTheme="minorHAnsi"/>
          <w:lang w:eastAsia="en-US"/>
        </w:rPr>
        <w:t>Tabulka</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 xml:space="preserve">– </w:t>
      </w:r>
      <w:r w:rsidRPr="00070BB1">
        <w:rPr>
          <w:szCs w:val="24"/>
        </w:rPr>
        <w:t>Nejmenší šířky bezbariérové rampy</w:t>
      </w:r>
    </w:p>
    <w:tbl>
      <w:tblPr>
        <w:tblStyle w:val="Mkatabulky"/>
        <w:tblW w:w="9923" w:type="dxa"/>
        <w:jc w:val="center"/>
        <w:tblLayout w:type="fixed"/>
        <w:tblLook w:val="04A0" w:firstRow="1" w:lastRow="0" w:firstColumn="1" w:lastColumn="0" w:noHBand="0" w:noVBand="1"/>
      </w:tblPr>
      <w:tblGrid>
        <w:gridCol w:w="7967"/>
        <w:gridCol w:w="1956"/>
      </w:tblGrid>
      <w:tr w:rsidR="00C77614" w:rsidRPr="00070BB1" w14:paraId="4ED5E803" w14:textId="77777777" w:rsidTr="004A7E64">
        <w:trPr>
          <w:jc w:val="center"/>
        </w:trPr>
        <w:tc>
          <w:tcPr>
            <w:tcW w:w="7958" w:type="dxa"/>
          </w:tcPr>
          <w:p w14:paraId="3B188800" w14:textId="77777777" w:rsidR="00C77614" w:rsidRPr="00070BB1" w:rsidRDefault="00C77614" w:rsidP="004B2FBD">
            <w:pPr>
              <w:pStyle w:val="Texttabulky"/>
              <w:rPr>
                <w:rFonts w:eastAsiaTheme="minorHAnsi"/>
                <w:b/>
                <w:lang w:eastAsia="en-US"/>
              </w:rPr>
            </w:pPr>
            <w:r w:rsidRPr="00070BB1">
              <w:rPr>
                <w:b/>
              </w:rPr>
              <w:t>Účel užívání</w:t>
            </w:r>
          </w:p>
        </w:tc>
        <w:tc>
          <w:tcPr>
            <w:tcW w:w="1954" w:type="dxa"/>
          </w:tcPr>
          <w:p w14:paraId="37262E95" w14:textId="77777777" w:rsidR="00C77614" w:rsidRPr="00070BB1" w:rsidRDefault="00C77614" w:rsidP="004B2FBD">
            <w:pPr>
              <w:pStyle w:val="Texttabulky"/>
              <w:rPr>
                <w:rFonts w:eastAsiaTheme="minorHAnsi"/>
                <w:b/>
                <w:lang w:eastAsia="en-US"/>
              </w:rPr>
            </w:pPr>
            <w:r w:rsidRPr="00070BB1">
              <w:rPr>
                <w:b/>
              </w:rPr>
              <w:t>Minimální šířka</w:t>
            </w:r>
          </w:p>
        </w:tc>
      </w:tr>
      <w:tr w:rsidR="00C77614" w:rsidRPr="00070BB1" w14:paraId="31F55A78" w14:textId="77777777" w:rsidTr="004A7E64">
        <w:trPr>
          <w:jc w:val="center"/>
        </w:trPr>
        <w:tc>
          <w:tcPr>
            <w:tcW w:w="7958" w:type="dxa"/>
          </w:tcPr>
          <w:p w14:paraId="7F32ABC7" w14:textId="77777777" w:rsidR="00C77614" w:rsidRPr="00070BB1" w:rsidRDefault="00C77614" w:rsidP="004B2FBD">
            <w:pPr>
              <w:pStyle w:val="Texttabulky"/>
              <w:rPr>
                <w:rFonts w:eastAsiaTheme="minorHAnsi"/>
                <w:lang w:eastAsia="en-US"/>
              </w:rPr>
            </w:pPr>
            <w:r w:rsidRPr="00070BB1">
              <w:t>Nejmenší šířka rampy</w:t>
            </w:r>
          </w:p>
        </w:tc>
        <w:tc>
          <w:tcPr>
            <w:tcW w:w="1954" w:type="dxa"/>
          </w:tcPr>
          <w:p w14:paraId="55F4F8B0" w14:textId="77777777" w:rsidR="00C77614" w:rsidRPr="00070BB1" w:rsidRDefault="00C77614" w:rsidP="004B2FBD">
            <w:pPr>
              <w:pStyle w:val="Texttabulky"/>
              <w:rPr>
                <w:rFonts w:eastAsiaTheme="minorHAnsi"/>
                <w:lang w:eastAsia="en-US"/>
              </w:rPr>
            </w:pPr>
            <w:r w:rsidRPr="00070BB1">
              <w:t>1 200 mm</w:t>
            </w:r>
          </w:p>
        </w:tc>
      </w:tr>
      <w:tr w:rsidR="00C77614" w:rsidRPr="00070BB1" w14:paraId="3174A402" w14:textId="77777777" w:rsidTr="004A7E64">
        <w:trPr>
          <w:jc w:val="center"/>
        </w:trPr>
        <w:tc>
          <w:tcPr>
            <w:tcW w:w="7958" w:type="dxa"/>
          </w:tcPr>
          <w:p w14:paraId="2C9C81F7" w14:textId="317DEE1C" w:rsidR="00C77614" w:rsidRPr="00070BB1" w:rsidRDefault="00C77614" w:rsidP="004B2FBD">
            <w:pPr>
              <w:pStyle w:val="Texttabulky"/>
            </w:pPr>
            <w:r w:rsidRPr="00070BB1">
              <w:t>Současný pohyb</w:t>
            </w:r>
            <w:r w:rsidR="004F5EDF" w:rsidRPr="00070BB1">
              <w:t xml:space="preserve"> a</w:t>
            </w:r>
            <w:r w:rsidR="004F5EDF">
              <w:t> </w:t>
            </w:r>
            <w:r w:rsidRPr="00070BB1">
              <w:t>míjení osoby na vozíku</w:t>
            </w:r>
            <w:r w:rsidR="004F5EDF" w:rsidRPr="00070BB1">
              <w:t xml:space="preserve"> s</w:t>
            </w:r>
            <w:r w:rsidR="004F5EDF">
              <w:t> </w:t>
            </w:r>
            <w:r w:rsidRPr="00070BB1">
              <w:t>jinou osobou (jediné komunikační propojení)</w:t>
            </w:r>
          </w:p>
        </w:tc>
        <w:tc>
          <w:tcPr>
            <w:tcW w:w="1954" w:type="dxa"/>
          </w:tcPr>
          <w:p w14:paraId="0B32A871" w14:textId="77777777" w:rsidR="00C77614" w:rsidRPr="00070BB1" w:rsidRDefault="00C77614" w:rsidP="004B2FBD">
            <w:pPr>
              <w:pStyle w:val="Texttabulky"/>
              <w:rPr>
                <w:rFonts w:eastAsiaTheme="minorHAnsi"/>
                <w:lang w:eastAsia="en-US"/>
              </w:rPr>
            </w:pPr>
            <w:r w:rsidRPr="00070BB1">
              <w:t>1 500 mm</w:t>
            </w:r>
          </w:p>
        </w:tc>
      </w:tr>
      <w:tr w:rsidR="00C77614" w:rsidRPr="00070BB1" w14:paraId="3503C699" w14:textId="77777777" w:rsidTr="004A7E64">
        <w:trPr>
          <w:jc w:val="center"/>
        </w:trPr>
        <w:tc>
          <w:tcPr>
            <w:tcW w:w="7958" w:type="dxa"/>
          </w:tcPr>
          <w:p w14:paraId="62C4B9F7" w14:textId="5CAE1501" w:rsidR="00C77614" w:rsidRPr="00070BB1" w:rsidRDefault="00C77614" w:rsidP="004B2FBD">
            <w:pPr>
              <w:pStyle w:val="Texttabulky"/>
              <w:rPr>
                <w:rFonts w:eastAsiaTheme="minorHAnsi"/>
                <w:lang w:eastAsia="en-US"/>
              </w:rPr>
            </w:pPr>
            <w:r w:rsidRPr="00070BB1">
              <w:t>Současný pohyb</w:t>
            </w:r>
            <w:r w:rsidR="004F5EDF" w:rsidRPr="00070BB1">
              <w:t xml:space="preserve"> a</w:t>
            </w:r>
            <w:r w:rsidR="004F5EDF">
              <w:t> </w:t>
            </w:r>
            <w:r w:rsidRPr="00070BB1">
              <w:t>míjení dvou osob na vozíku navzájem (např. nemocnice, domov pro seniory)</w:t>
            </w:r>
          </w:p>
        </w:tc>
        <w:tc>
          <w:tcPr>
            <w:tcW w:w="1954" w:type="dxa"/>
          </w:tcPr>
          <w:p w14:paraId="301F1F62" w14:textId="77777777" w:rsidR="00C77614" w:rsidRPr="00070BB1" w:rsidRDefault="00C77614" w:rsidP="004B2FBD">
            <w:pPr>
              <w:pStyle w:val="Texttabulky"/>
              <w:rPr>
                <w:rFonts w:eastAsiaTheme="minorHAnsi"/>
                <w:lang w:eastAsia="en-US"/>
              </w:rPr>
            </w:pPr>
            <w:r w:rsidRPr="00070BB1">
              <w:t>1 800 mm</w:t>
            </w:r>
          </w:p>
        </w:tc>
      </w:tr>
    </w:tbl>
    <w:p w14:paraId="679A3B1F" w14:textId="77777777" w:rsidR="00C77614" w:rsidRPr="00070BB1" w:rsidRDefault="00C77614" w:rsidP="008C26B6">
      <w:pPr>
        <w:pStyle w:val="Textnormy"/>
        <w:spacing w:before="360"/>
      </w:pPr>
      <w:r w:rsidRPr="00070BB1">
        <w:rPr>
          <w:b/>
          <w:bCs/>
        </w:rPr>
        <w:t>11.2.3</w:t>
      </w:r>
      <w:r w:rsidRPr="00070BB1">
        <w:t> </w:t>
      </w:r>
      <w:r w:rsidRPr="00070BB1">
        <w:t>Pokud rampa překonává větší výškový rozdíl než 300 mm, doporučuje se současně navrhnout vyrovnávací stupně.</w:t>
      </w:r>
    </w:p>
    <w:p w14:paraId="22DB1212" w14:textId="020B55A0" w:rsidR="00C77614" w:rsidRPr="00070BB1" w:rsidRDefault="00C77614" w:rsidP="00081574">
      <w:pPr>
        <w:pStyle w:val="Textnormy"/>
        <w:spacing w:before="240"/>
      </w:pPr>
      <w:r w:rsidRPr="00070BB1">
        <w:rPr>
          <w:b/>
          <w:bCs/>
        </w:rPr>
        <w:t>11.2.4</w:t>
      </w:r>
      <w:r w:rsidRPr="00070BB1">
        <w:t> </w:t>
      </w:r>
      <w:r w:rsidRPr="00070BB1">
        <w:t>Rampa musí mít podélný sklon nejvýše</w:t>
      </w:r>
      <w:r w:rsidR="004F5EDF" w:rsidRPr="00070BB1">
        <w:t xml:space="preserve"> v</w:t>
      </w:r>
      <w:r w:rsidR="004F5EDF">
        <w:t> </w:t>
      </w:r>
      <w:r w:rsidRPr="00070BB1">
        <w:t>poměru 1:16 (6,25 %). Příčný sklon nejvýše</w:t>
      </w:r>
      <w:r w:rsidR="004F5EDF" w:rsidRPr="00070BB1">
        <w:t xml:space="preserve"> v</w:t>
      </w:r>
      <w:r w:rsidR="004F5EDF">
        <w:t> </w:t>
      </w:r>
      <w:r w:rsidRPr="00070BB1">
        <w:t>poměru 1:100 (1,0 %) může být pouze</w:t>
      </w:r>
      <w:r w:rsidR="004F5EDF" w:rsidRPr="00070BB1">
        <w:t xml:space="preserve"> u</w:t>
      </w:r>
      <w:r w:rsidR="004F5EDF">
        <w:t> </w:t>
      </w:r>
      <w:r w:rsidRPr="00070BB1">
        <w:t>venkovních ramp.</w:t>
      </w:r>
    </w:p>
    <w:p w14:paraId="4950EF0A" w14:textId="49CB4F91" w:rsidR="00C77614" w:rsidRPr="00070BB1" w:rsidRDefault="00C77614" w:rsidP="00081574">
      <w:pPr>
        <w:pStyle w:val="Textnormy"/>
        <w:spacing w:before="240"/>
        <w:rPr>
          <w:szCs w:val="24"/>
        </w:rPr>
      </w:pPr>
      <w:r w:rsidRPr="00070BB1">
        <w:rPr>
          <w:b/>
          <w:bCs/>
          <w:szCs w:val="24"/>
        </w:rPr>
        <w:t>11.2.5</w:t>
      </w:r>
      <w:r w:rsidRPr="00070BB1">
        <w:t> </w:t>
      </w:r>
      <w:r w:rsidRPr="00070BB1">
        <w:rPr>
          <w:szCs w:val="24"/>
        </w:rPr>
        <w:t>Rampa delší než 9</w:t>
      </w:r>
      <w:r w:rsidR="00081574">
        <w:rPr>
          <w:szCs w:val="24"/>
        </w:rPr>
        <w:t> </w:t>
      </w:r>
      <w:r w:rsidRPr="00070BB1">
        <w:rPr>
          <w:szCs w:val="24"/>
        </w:rPr>
        <w:t>000 mm musí být přerušena podestou</w:t>
      </w:r>
      <w:r w:rsidR="004F5EDF" w:rsidRPr="00070BB1">
        <w:rPr>
          <w:szCs w:val="24"/>
        </w:rPr>
        <w:t xml:space="preserve"> v</w:t>
      </w:r>
      <w:r w:rsidR="004F5EDF">
        <w:rPr>
          <w:szCs w:val="24"/>
        </w:rPr>
        <w:t> </w:t>
      </w:r>
      <w:r w:rsidRPr="00070BB1">
        <w:rPr>
          <w:szCs w:val="24"/>
        </w:rPr>
        <w:t>délce nejméně 1</w:t>
      </w:r>
      <w:r w:rsidR="00081574">
        <w:rPr>
          <w:szCs w:val="24"/>
        </w:rPr>
        <w:t> </w:t>
      </w:r>
      <w:r w:rsidRPr="00070BB1">
        <w:rPr>
          <w:szCs w:val="24"/>
        </w:rPr>
        <w:t>500 mm.</w:t>
      </w:r>
    </w:p>
    <w:p w14:paraId="40EF3CCE" w14:textId="369AAF57" w:rsidR="00C77614" w:rsidRPr="00070BB1" w:rsidRDefault="00C77614" w:rsidP="00081574">
      <w:pPr>
        <w:pStyle w:val="Textnormy"/>
        <w:spacing w:before="240"/>
        <w:rPr>
          <w:szCs w:val="24"/>
        </w:rPr>
      </w:pPr>
      <w:r w:rsidRPr="00070BB1">
        <w:rPr>
          <w:b/>
          <w:bCs/>
          <w:szCs w:val="24"/>
        </w:rPr>
        <w:t>11.2.6</w:t>
      </w:r>
      <w:r w:rsidRPr="00070BB1">
        <w:t> </w:t>
      </w:r>
      <w:r w:rsidRPr="00070BB1">
        <w:rPr>
          <w:szCs w:val="24"/>
        </w:rPr>
        <w:t>Podesty rampy smí mít sklon pouze</w:t>
      </w:r>
      <w:r w:rsidR="004F5EDF" w:rsidRPr="00070BB1">
        <w:rPr>
          <w:szCs w:val="24"/>
        </w:rPr>
        <w:t xml:space="preserve"> v</w:t>
      </w:r>
      <w:r w:rsidR="004F5EDF">
        <w:rPr>
          <w:szCs w:val="24"/>
        </w:rPr>
        <w:t> </w:t>
      </w:r>
      <w:r w:rsidRPr="00070BB1">
        <w:rPr>
          <w:szCs w:val="24"/>
        </w:rPr>
        <w:t>jednom směru</w:t>
      </w:r>
      <w:r w:rsidR="004F5EDF" w:rsidRPr="00070BB1">
        <w:rPr>
          <w:szCs w:val="24"/>
        </w:rPr>
        <w:t xml:space="preserve"> a</w:t>
      </w:r>
      <w:r w:rsidR="004F5EDF">
        <w:rPr>
          <w:szCs w:val="24"/>
        </w:rPr>
        <w:t> </w:t>
      </w:r>
      <w:r w:rsidRPr="00070BB1">
        <w:rPr>
          <w:szCs w:val="24"/>
        </w:rPr>
        <w:t>nejvýše</w:t>
      </w:r>
      <w:r w:rsidR="004F5EDF" w:rsidRPr="00070BB1">
        <w:rPr>
          <w:szCs w:val="24"/>
        </w:rPr>
        <w:t xml:space="preserve"> v</w:t>
      </w:r>
      <w:r w:rsidR="004F5EDF">
        <w:rPr>
          <w:szCs w:val="24"/>
        </w:rPr>
        <w:t> </w:t>
      </w:r>
      <w:r w:rsidRPr="00070BB1">
        <w:rPr>
          <w:szCs w:val="24"/>
        </w:rPr>
        <w:t xml:space="preserve">poměru 1:50 (2,0 %). </w:t>
      </w:r>
    </w:p>
    <w:p w14:paraId="34FC9370" w14:textId="15F66B3B" w:rsidR="00C77614" w:rsidRPr="00070BB1" w:rsidRDefault="00C77614" w:rsidP="00081574">
      <w:pPr>
        <w:pStyle w:val="Textnormy"/>
        <w:spacing w:before="240"/>
        <w:rPr>
          <w:szCs w:val="24"/>
        </w:rPr>
      </w:pPr>
      <w:r w:rsidRPr="00070BB1">
        <w:rPr>
          <w:b/>
          <w:bCs/>
          <w:szCs w:val="24"/>
        </w:rPr>
        <w:t>11.2.7</w:t>
      </w:r>
      <w:r w:rsidRPr="00070BB1">
        <w:t> </w:t>
      </w:r>
      <w:r w:rsidRPr="00070BB1">
        <w:rPr>
          <w:szCs w:val="24"/>
        </w:rPr>
        <w:t>U změn dokončených staveb smí mít rampa podélný sklon nejvýše</w:t>
      </w:r>
      <w:r w:rsidR="004F5EDF" w:rsidRPr="00070BB1">
        <w:rPr>
          <w:szCs w:val="24"/>
        </w:rPr>
        <w:t xml:space="preserve"> v</w:t>
      </w:r>
      <w:r w:rsidR="004F5EDF">
        <w:rPr>
          <w:szCs w:val="24"/>
        </w:rPr>
        <w:t> </w:t>
      </w:r>
      <w:r w:rsidRPr="00070BB1">
        <w:rPr>
          <w:szCs w:val="24"/>
        </w:rPr>
        <w:t>poměru 1:12 (8,33 %), délku nejvýše 6</w:t>
      </w:r>
      <w:r w:rsidR="00081574">
        <w:rPr>
          <w:szCs w:val="24"/>
        </w:rPr>
        <w:t> </w:t>
      </w:r>
      <w:r w:rsidRPr="00070BB1">
        <w:rPr>
          <w:szCs w:val="24"/>
        </w:rPr>
        <w:t>000 mm.</w:t>
      </w:r>
    </w:p>
    <w:p w14:paraId="58B0F90B" w14:textId="2916D1DB" w:rsidR="00C77614" w:rsidRPr="00070BB1" w:rsidRDefault="00C77614" w:rsidP="00081574">
      <w:pPr>
        <w:pStyle w:val="Textnormy"/>
        <w:spacing w:before="240"/>
        <w:rPr>
          <w:szCs w:val="24"/>
        </w:rPr>
      </w:pPr>
      <w:r w:rsidRPr="00070BB1">
        <w:rPr>
          <w:b/>
          <w:bCs/>
          <w:szCs w:val="24"/>
        </w:rPr>
        <w:t>11.2.8</w:t>
      </w:r>
      <w:r w:rsidRPr="00070BB1">
        <w:t> </w:t>
      </w:r>
      <w:r w:rsidR="004F5EDF" w:rsidRPr="00070BB1">
        <w:rPr>
          <w:szCs w:val="24"/>
        </w:rPr>
        <w:t>V</w:t>
      </w:r>
      <w:r w:rsidR="004F5EDF">
        <w:rPr>
          <w:szCs w:val="24"/>
        </w:rPr>
        <w:t> </w:t>
      </w:r>
      <w:r w:rsidRPr="00070BB1">
        <w:rPr>
          <w:szCs w:val="24"/>
        </w:rPr>
        <w:t>odůvodněných případech</w:t>
      </w:r>
      <w:r w:rsidR="004F5EDF" w:rsidRPr="00070BB1">
        <w:rPr>
          <w:szCs w:val="24"/>
        </w:rPr>
        <w:t xml:space="preserve"> u</w:t>
      </w:r>
      <w:r w:rsidR="004F5EDF">
        <w:rPr>
          <w:szCs w:val="24"/>
        </w:rPr>
        <w:t> </w:t>
      </w:r>
      <w:r w:rsidRPr="00070BB1">
        <w:rPr>
          <w:szCs w:val="24"/>
        </w:rPr>
        <w:t>změn dokončených staveb smí mít rampa podélný sklon nejvýše</w:t>
      </w:r>
      <w:r w:rsidR="004F5EDF" w:rsidRPr="00070BB1">
        <w:rPr>
          <w:szCs w:val="24"/>
        </w:rPr>
        <w:t xml:space="preserve"> v</w:t>
      </w:r>
      <w:r w:rsidR="004F5EDF">
        <w:rPr>
          <w:szCs w:val="24"/>
        </w:rPr>
        <w:t> </w:t>
      </w:r>
      <w:r w:rsidRPr="00070BB1">
        <w:rPr>
          <w:szCs w:val="24"/>
        </w:rPr>
        <w:t>poměru 1:8 (12,5 %)</w:t>
      </w:r>
      <w:r w:rsidR="004F5EDF" w:rsidRPr="00070BB1">
        <w:rPr>
          <w:szCs w:val="24"/>
        </w:rPr>
        <w:t xml:space="preserve"> a</w:t>
      </w:r>
      <w:r w:rsidR="004F5EDF">
        <w:rPr>
          <w:szCs w:val="24"/>
        </w:rPr>
        <w:t> </w:t>
      </w:r>
      <w:r w:rsidRPr="00070BB1">
        <w:rPr>
          <w:szCs w:val="24"/>
        </w:rPr>
        <w:t>pouze jedno rameno rampy délky nejvýše 3</w:t>
      </w:r>
      <w:r w:rsidR="00081574">
        <w:rPr>
          <w:szCs w:val="24"/>
        </w:rPr>
        <w:t> </w:t>
      </w:r>
      <w:r w:rsidRPr="00070BB1">
        <w:rPr>
          <w:szCs w:val="24"/>
        </w:rPr>
        <w:t>000 mm,</w:t>
      </w:r>
    </w:p>
    <w:p w14:paraId="184EEE2B" w14:textId="4D843131" w:rsidR="00C77614" w:rsidRPr="00070BB1" w:rsidRDefault="00C77614" w:rsidP="004A7E64">
      <w:pPr>
        <w:pStyle w:val="NadpisTab"/>
        <w:pageBreakBefore/>
        <w:spacing w:before="0"/>
        <w:rPr>
          <w:rFonts w:eastAsiaTheme="minorHAnsi"/>
          <w:lang w:eastAsia="en-US"/>
        </w:rPr>
      </w:pPr>
      <w:r w:rsidRPr="00070BB1">
        <w:rPr>
          <w:rFonts w:eastAsiaTheme="minorHAnsi"/>
          <w:lang w:eastAsia="en-US"/>
        </w:rPr>
        <w:lastRenderedPageBreak/>
        <w:t>Tabulka</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 xml:space="preserve">– </w:t>
      </w:r>
      <w:r w:rsidRPr="00070BB1">
        <w:rPr>
          <w:szCs w:val="24"/>
        </w:rPr>
        <w:t>Délka bezbariérové rampy podle sklonu</w:t>
      </w:r>
    </w:p>
    <w:tbl>
      <w:tblPr>
        <w:tblStyle w:val="Mkatabulky"/>
        <w:tblW w:w="9918" w:type="dxa"/>
        <w:jc w:val="center"/>
        <w:tblLayout w:type="fixed"/>
        <w:tblLook w:val="04A0" w:firstRow="1" w:lastRow="0" w:firstColumn="1" w:lastColumn="0" w:noHBand="0" w:noVBand="1"/>
      </w:tblPr>
      <w:tblGrid>
        <w:gridCol w:w="5665"/>
        <w:gridCol w:w="4253"/>
      </w:tblGrid>
      <w:tr w:rsidR="00C77614" w:rsidRPr="004A7E64" w14:paraId="2DD951BC" w14:textId="77777777" w:rsidTr="004A7E64">
        <w:trPr>
          <w:jc w:val="center"/>
        </w:trPr>
        <w:tc>
          <w:tcPr>
            <w:tcW w:w="5665" w:type="dxa"/>
          </w:tcPr>
          <w:p w14:paraId="2713B2ED" w14:textId="77777777" w:rsidR="00C77614" w:rsidRPr="004A7E64" w:rsidRDefault="00C77614" w:rsidP="004A7E64">
            <w:pPr>
              <w:pStyle w:val="Texttabulky"/>
              <w:rPr>
                <w:rFonts w:eastAsiaTheme="minorHAnsi"/>
                <w:b/>
                <w:bCs/>
              </w:rPr>
            </w:pPr>
            <w:r w:rsidRPr="004A7E64">
              <w:rPr>
                <w:b/>
                <w:bCs/>
              </w:rPr>
              <w:t xml:space="preserve">Sklon rampy </w:t>
            </w:r>
          </w:p>
        </w:tc>
        <w:tc>
          <w:tcPr>
            <w:tcW w:w="4253" w:type="dxa"/>
          </w:tcPr>
          <w:p w14:paraId="39C3F6A1" w14:textId="77777777" w:rsidR="00C77614" w:rsidRPr="004A7E64" w:rsidRDefault="00C77614" w:rsidP="004A7E64">
            <w:pPr>
              <w:pStyle w:val="Texttabulky"/>
              <w:rPr>
                <w:rFonts w:eastAsiaTheme="minorHAnsi"/>
                <w:b/>
                <w:bCs/>
              </w:rPr>
            </w:pPr>
            <w:r w:rsidRPr="004A7E64">
              <w:rPr>
                <w:b/>
                <w:bCs/>
              </w:rPr>
              <w:t xml:space="preserve">Maximální délka ramene rampy </w:t>
            </w:r>
            <w:r w:rsidRPr="004A7E64">
              <w:rPr>
                <w:rFonts w:cs="Arial"/>
                <w:b/>
                <w:bCs/>
              </w:rPr>
              <w:t>[</w:t>
            </w:r>
            <w:r w:rsidRPr="004A7E64">
              <w:rPr>
                <w:b/>
                <w:bCs/>
              </w:rPr>
              <w:t>mm</w:t>
            </w:r>
            <w:r w:rsidRPr="004A7E64">
              <w:rPr>
                <w:rFonts w:cs="Arial"/>
                <w:b/>
                <w:bCs/>
              </w:rPr>
              <w:t>]</w:t>
            </w:r>
          </w:p>
        </w:tc>
      </w:tr>
      <w:tr w:rsidR="00C77614" w:rsidRPr="00070BB1" w14:paraId="236E0366" w14:textId="77777777" w:rsidTr="004A7E64">
        <w:trPr>
          <w:jc w:val="center"/>
        </w:trPr>
        <w:tc>
          <w:tcPr>
            <w:tcW w:w="5665" w:type="dxa"/>
          </w:tcPr>
          <w:p w14:paraId="05216B92" w14:textId="77777777" w:rsidR="00C77614" w:rsidRPr="00070BB1" w:rsidRDefault="00C77614" w:rsidP="004A7E64">
            <w:pPr>
              <w:pStyle w:val="Texttabulky"/>
              <w:rPr>
                <w:rFonts w:eastAsiaTheme="minorHAnsi"/>
              </w:rPr>
            </w:pPr>
            <w:r w:rsidRPr="00070BB1">
              <w:t>1:16 (6,25%)</w:t>
            </w:r>
          </w:p>
        </w:tc>
        <w:tc>
          <w:tcPr>
            <w:tcW w:w="4253" w:type="dxa"/>
          </w:tcPr>
          <w:p w14:paraId="6E288472" w14:textId="6BA58F89" w:rsidR="00C77614" w:rsidRPr="00070BB1" w:rsidRDefault="00C77614" w:rsidP="004A7E64">
            <w:pPr>
              <w:pStyle w:val="Texttabulky"/>
              <w:rPr>
                <w:rFonts w:eastAsiaTheme="minorHAnsi"/>
              </w:rPr>
            </w:pPr>
            <w:r w:rsidRPr="00070BB1">
              <w:t>9</w:t>
            </w:r>
            <w:r w:rsidR="00911ABD">
              <w:t> </w:t>
            </w:r>
            <w:r w:rsidRPr="00070BB1">
              <w:t>000</w:t>
            </w:r>
          </w:p>
        </w:tc>
      </w:tr>
      <w:tr w:rsidR="00C77614" w:rsidRPr="00070BB1" w14:paraId="4252DADB" w14:textId="77777777" w:rsidTr="004A7E64">
        <w:trPr>
          <w:jc w:val="center"/>
        </w:trPr>
        <w:tc>
          <w:tcPr>
            <w:tcW w:w="5665" w:type="dxa"/>
          </w:tcPr>
          <w:p w14:paraId="4E852ECE" w14:textId="77777777" w:rsidR="00C77614" w:rsidRPr="00070BB1" w:rsidRDefault="00C77614" w:rsidP="004A7E64">
            <w:pPr>
              <w:pStyle w:val="Texttabulky"/>
            </w:pPr>
            <w:r w:rsidRPr="00070BB1">
              <w:t>1:12 (8,33%)</w:t>
            </w:r>
          </w:p>
        </w:tc>
        <w:tc>
          <w:tcPr>
            <w:tcW w:w="4253" w:type="dxa"/>
          </w:tcPr>
          <w:p w14:paraId="66616B00" w14:textId="49805AC1" w:rsidR="00C77614" w:rsidRPr="00070BB1" w:rsidRDefault="00C77614" w:rsidP="004A7E64">
            <w:pPr>
              <w:pStyle w:val="Texttabulky"/>
              <w:rPr>
                <w:rFonts w:eastAsiaTheme="minorHAnsi"/>
              </w:rPr>
            </w:pPr>
            <w:r w:rsidRPr="00070BB1">
              <w:rPr>
                <w:rFonts w:eastAsiaTheme="minorHAnsi"/>
              </w:rPr>
              <w:t>6</w:t>
            </w:r>
            <w:r w:rsidR="00911ABD">
              <w:rPr>
                <w:rFonts w:eastAsiaTheme="minorHAnsi"/>
              </w:rPr>
              <w:t> </w:t>
            </w:r>
            <w:r w:rsidRPr="00070BB1">
              <w:rPr>
                <w:rFonts w:eastAsiaTheme="minorHAnsi"/>
              </w:rPr>
              <w:t>000</w:t>
            </w:r>
          </w:p>
        </w:tc>
      </w:tr>
      <w:tr w:rsidR="00C77614" w:rsidRPr="00070BB1" w14:paraId="08BE0BEF" w14:textId="77777777" w:rsidTr="004A7E64">
        <w:trPr>
          <w:jc w:val="center"/>
        </w:trPr>
        <w:tc>
          <w:tcPr>
            <w:tcW w:w="5665" w:type="dxa"/>
          </w:tcPr>
          <w:p w14:paraId="7FA2E70F" w14:textId="77777777" w:rsidR="00C77614" w:rsidRPr="00070BB1" w:rsidRDefault="00C77614" w:rsidP="004A7E64">
            <w:pPr>
              <w:pStyle w:val="Texttabulky"/>
              <w:rPr>
                <w:rFonts w:eastAsiaTheme="minorHAnsi"/>
              </w:rPr>
            </w:pPr>
            <w:r w:rsidRPr="00070BB1">
              <w:t>1:8 (12,5%)</w:t>
            </w:r>
          </w:p>
        </w:tc>
        <w:tc>
          <w:tcPr>
            <w:tcW w:w="4253" w:type="dxa"/>
          </w:tcPr>
          <w:p w14:paraId="2787330C" w14:textId="5C266BD0" w:rsidR="00C77614" w:rsidRPr="00070BB1" w:rsidRDefault="00C77614" w:rsidP="004A7E64">
            <w:pPr>
              <w:pStyle w:val="Texttabulky"/>
              <w:rPr>
                <w:rFonts w:eastAsiaTheme="minorHAnsi"/>
              </w:rPr>
            </w:pPr>
            <w:r w:rsidRPr="00070BB1">
              <w:t>3</w:t>
            </w:r>
            <w:r w:rsidR="00911ABD">
              <w:t> </w:t>
            </w:r>
            <w:r w:rsidRPr="00070BB1">
              <w:t>000 (pouze jedno rameno rampy)</w:t>
            </w:r>
          </w:p>
        </w:tc>
      </w:tr>
    </w:tbl>
    <w:p w14:paraId="10720977" w14:textId="2650D9BF" w:rsidR="00C77614" w:rsidRPr="00070BB1" w:rsidRDefault="00C77614" w:rsidP="004A7E64">
      <w:pPr>
        <w:pStyle w:val="Textnormy"/>
        <w:spacing w:before="360"/>
      </w:pPr>
      <w:r w:rsidRPr="00B41EAC">
        <w:rPr>
          <w:b/>
          <w:bCs/>
          <w:spacing w:val="-4"/>
        </w:rPr>
        <w:t>11.2.9</w:t>
      </w:r>
      <w:r w:rsidRPr="00B41EAC">
        <w:rPr>
          <w:spacing w:val="-4"/>
        </w:rPr>
        <w:t> </w:t>
      </w:r>
      <w:r w:rsidRPr="00B41EAC">
        <w:rPr>
          <w:spacing w:val="-4"/>
        </w:rPr>
        <w:t>Nástupní hrana na začátku</w:t>
      </w:r>
      <w:r w:rsidR="004F5EDF" w:rsidRPr="00B41EAC">
        <w:rPr>
          <w:spacing w:val="-4"/>
        </w:rPr>
        <w:t xml:space="preserve"> a </w:t>
      </w:r>
      <w:r w:rsidRPr="00B41EAC">
        <w:rPr>
          <w:spacing w:val="-4"/>
        </w:rPr>
        <w:t>výstupní hrana na konci ramene rampy musí být kolmé</w:t>
      </w:r>
      <w:r w:rsidR="004F5EDF" w:rsidRPr="00B41EAC">
        <w:rPr>
          <w:spacing w:val="-4"/>
        </w:rPr>
        <w:t xml:space="preserve"> k </w:t>
      </w:r>
      <w:r w:rsidRPr="00B41EAC">
        <w:rPr>
          <w:spacing w:val="-4"/>
        </w:rPr>
        <w:t>ose ramene rampy.</w:t>
      </w:r>
      <w:r w:rsidRPr="00070BB1">
        <w:t xml:space="preserve"> Změna směru rampy je možná pouze na její podestě. Není povoleno navrhovat půdorysně zakřivené rampy.</w:t>
      </w:r>
    </w:p>
    <w:p w14:paraId="01E1DBA6" w14:textId="4B8FD27A" w:rsidR="00C77614" w:rsidRPr="00070BB1" w:rsidRDefault="00C77614" w:rsidP="00911ABD">
      <w:pPr>
        <w:pStyle w:val="Textnormy"/>
        <w:spacing w:before="240"/>
        <w:rPr>
          <w:szCs w:val="24"/>
        </w:rPr>
      </w:pPr>
      <w:r w:rsidRPr="00070BB1">
        <w:rPr>
          <w:b/>
          <w:bCs/>
          <w:szCs w:val="24"/>
        </w:rPr>
        <w:t>11.2.10</w:t>
      </w:r>
      <w:r w:rsidRPr="00070BB1">
        <w:t> </w:t>
      </w:r>
      <w:r w:rsidRPr="00070BB1">
        <w:rPr>
          <w:szCs w:val="24"/>
        </w:rPr>
        <w:t>Přechod mezi rampou</w:t>
      </w:r>
      <w:r w:rsidR="004F5EDF" w:rsidRPr="00070BB1">
        <w:rPr>
          <w:szCs w:val="24"/>
        </w:rPr>
        <w:t xml:space="preserve"> a</w:t>
      </w:r>
      <w:r w:rsidR="004F5EDF">
        <w:rPr>
          <w:szCs w:val="24"/>
        </w:rPr>
        <w:t> </w:t>
      </w:r>
      <w:r w:rsidRPr="00070BB1">
        <w:rPr>
          <w:szCs w:val="24"/>
        </w:rPr>
        <w:t xml:space="preserve">navazující komunikací musí být bez výškových rozdílů. </w:t>
      </w:r>
    </w:p>
    <w:p w14:paraId="50B4125F" w14:textId="467DBA62" w:rsidR="00C77614" w:rsidRPr="00070BB1" w:rsidRDefault="00C77614" w:rsidP="00911ABD">
      <w:pPr>
        <w:pStyle w:val="Textnormy"/>
        <w:spacing w:before="240"/>
      </w:pPr>
      <w:r w:rsidRPr="00070BB1">
        <w:rPr>
          <w:b/>
          <w:bCs/>
        </w:rPr>
        <w:t>11.2.11</w:t>
      </w:r>
      <w:r w:rsidRPr="00070BB1">
        <w:t> </w:t>
      </w:r>
      <w:r w:rsidRPr="00070BB1">
        <w:t>Rampa musí být po obou stranách opatřena zábradelními madly. Základní výška madel musí být po celé délce ve výškách 900 mm nad pochozí plochou. Výška madla musí být zachována</w:t>
      </w:r>
      <w:r w:rsidR="004F5EDF" w:rsidRPr="00070BB1">
        <w:t xml:space="preserve"> k</w:t>
      </w:r>
      <w:r w:rsidR="004F5EDF">
        <w:t> </w:t>
      </w:r>
      <w:r w:rsidRPr="00070BB1">
        <w:t>hornímu líci madla, platí také pro 11.2.12.</w:t>
      </w:r>
    </w:p>
    <w:p w14:paraId="2731A0A8" w14:textId="64F0A9EE" w:rsidR="00C77614" w:rsidRPr="009B2925" w:rsidRDefault="00C77614" w:rsidP="00911ABD">
      <w:pPr>
        <w:pStyle w:val="Textnormy"/>
        <w:spacing w:before="240"/>
        <w:rPr>
          <w:spacing w:val="-4"/>
        </w:rPr>
      </w:pPr>
      <w:r w:rsidRPr="00070BB1">
        <w:rPr>
          <w:b/>
          <w:bCs/>
        </w:rPr>
        <w:t>11.2.12</w:t>
      </w:r>
      <w:r w:rsidRPr="00070BB1">
        <w:t> </w:t>
      </w:r>
      <w:r w:rsidRPr="00070BB1">
        <w:t>Rampy staveb drah, metra, odbavovacích terminálů veřejné dopravy</w:t>
      </w:r>
      <w:r w:rsidR="00262AD8">
        <w:t>, ve stavbách občanského vybavení v částech určených pro děti do 12 let</w:t>
      </w:r>
      <w:r w:rsidR="004F5EDF" w:rsidRPr="00070BB1">
        <w:t xml:space="preserve"> </w:t>
      </w:r>
      <w:r w:rsidR="00CD7EA6">
        <w:t xml:space="preserve">(staveb pro výchovu a vzdělání, zdravotní a sociální služby pro děti </w:t>
      </w:r>
      <w:r w:rsidR="00CD7EA6" w:rsidRPr="00475A9B">
        <w:rPr>
          <w:spacing w:val="-2"/>
        </w:rPr>
        <w:t xml:space="preserve">apod.) </w:t>
      </w:r>
      <w:r w:rsidRPr="00475A9B">
        <w:rPr>
          <w:spacing w:val="-2"/>
        </w:rPr>
        <w:t>musí mít další madlo po celé délce ve výšce 700 mm nad pochozí plochou.</w:t>
      </w:r>
      <w:r w:rsidR="004F5EDF" w:rsidRPr="00475A9B">
        <w:rPr>
          <w:spacing w:val="-2"/>
        </w:rPr>
        <w:t xml:space="preserve"> U </w:t>
      </w:r>
      <w:r w:rsidRPr="00475A9B">
        <w:rPr>
          <w:spacing w:val="-2"/>
        </w:rPr>
        <w:t>provozů určených pro děti</w:t>
      </w:r>
      <w:r w:rsidRPr="00070BB1">
        <w:t xml:space="preserve"> </w:t>
      </w:r>
      <w:r w:rsidRPr="009B2925">
        <w:rPr>
          <w:spacing w:val="-4"/>
        </w:rPr>
        <w:t>do</w:t>
      </w:r>
      <w:r w:rsidR="004F5EDF" w:rsidRPr="009B2925">
        <w:rPr>
          <w:spacing w:val="-4"/>
        </w:rPr>
        <w:t xml:space="preserve"> 6 </w:t>
      </w:r>
      <w:r w:rsidRPr="009B2925">
        <w:rPr>
          <w:spacing w:val="-4"/>
        </w:rPr>
        <w:t>let (mateřské školy, zařízení pro péči</w:t>
      </w:r>
      <w:r w:rsidR="004F5EDF" w:rsidRPr="009B2925">
        <w:rPr>
          <w:spacing w:val="-4"/>
        </w:rPr>
        <w:t xml:space="preserve"> o </w:t>
      </w:r>
      <w:r w:rsidRPr="009B2925">
        <w:rPr>
          <w:spacing w:val="-4"/>
        </w:rPr>
        <w:t xml:space="preserve">děti předškolního věku apod.) se madlo umístí ve výšce 400 </w:t>
      </w:r>
      <w:r w:rsidR="00475A9B">
        <w:rPr>
          <w:spacing w:val="-4"/>
        </w:rPr>
        <w:t xml:space="preserve">mm </w:t>
      </w:r>
      <w:r w:rsidRPr="009B2925">
        <w:rPr>
          <w:spacing w:val="-4"/>
        </w:rPr>
        <w:t>až 600 mm.</w:t>
      </w:r>
    </w:p>
    <w:p w14:paraId="35ED04DB" w14:textId="17BF6261" w:rsidR="00C77614" w:rsidRPr="00070BB1" w:rsidRDefault="00C77614" w:rsidP="00984358">
      <w:pPr>
        <w:pStyle w:val="Textnormy"/>
        <w:spacing w:before="240" w:after="360"/>
        <w:rPr>
          <w:szCs w:val="24"/>
        </w:rPr>
      </w:pPr>
      <w:r w:rsidRPr="00070BB1">
        <w:rPr>
          <w:b/>
          <w:bCs/>
          <w:szCs w:val="24"/>
        </w:rPr>
        <w:t>11.2.13</w:t>
      </w:r>
      <w:r w:rsidRPr="00070BB1">
        <w:t> </w:t>
      </w:r>
      <w:r w:rsidRPr="00070BB1">
        <w:rPr>
          <w:szCs w:val="24"/>
        </w:rPr>
        <w:t>Rampa musí mít po obou stranách opatření proti sjetí vozíku</w:t>
      </w:r>
      <w:r w:rsidR="004F5EDF" w:rsidRPr="00070BB1">
        <w:rPr>
          <w:szCs w:val="24"/>
        </w:rPr>
        <w:t xml:space="preserve"> a</w:t>
      </w:r>
      <w:r w:rsidR="004F5EDF">
        <w:rPr>
          <w:szCs w:val="24"/>
        </w:rPr>
        <w:t> </w:t>
      </w:r>
      <w:r w:rsidRPr="00070BB1">
        <w:rPr>
          <w:szCs w:val="24"/>
        </w:rPr>
        <w:t xml:space="preserve">vodicí prvek pro bílou hůl jako je spodní tyč zábradlí ve výšce 100 </w:t>
      </w:r>
      <w:r w:rsidR="00475A9B">
        <w:rPr>
          <w:szCs w:val="24"/>
        </w:rPr>
        <w:t xml:space="preserve">mm </w:t>
      </w:r>
      <w:r w:rsidRPr="00070BB1">
        <w:rPr>
          <w:szCs w:val="24"/>
        </w:rPr>
        <w:t>až 250 mm nebo sokl</w:t>
      </w:r>
      <w:r w:rsidR="004F5EDF" w:rsidRPr="00070BB1">
        <w:rPr>
          <w:szCs w:val="24"/>
        </w:rPr>
        <w:t xml:space="preserve"> s</w:t>
      </w:r>
      <w:r w:rsidR="004F5EDF">
        <w:rPr>
          <w:szCs w:val="24"/>
        </w:rPr>
        <w:t> </w:t>
      </w:r>
      <w:r w:rsidRPr="00070BB1">
        <w:rPr>
          <w:szCs w:val="24"/>
        </w:rPr>
        <w:t xml:space="preserve">výškou nejméně 100 mm (doporučeno 150 mm). </w:t>
      </w:r>
    </w:p>
    <w:p w14:paraId="60E00565" w14:textId="768DE71C"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17AC0DEF" w14:textId="1F79BDB8" w:rsidR="00C77614" w:rsidRPr="00070BB1" w:rsidRDefault="00C77614" w:rsidP="00367A67">
      <w:pPr>
        <w:pStyle w:val="Textnormy"/>
        <w:jc w:val="center"/>
        <w:rPr>
          <w:szCs w:val="24"/>
        </w:rPr>
      </w:pPr>
      <w:r w:rsidRPr="00070BB1">
        <w:rPr>
          <w:noProof/>
          <w:sz w:val="18"/>
          <w:szCs w:val="18"/>
        </w:rPr>
        <mc:AlternateContent>
          <mc:Choice Requires="wpg">
            <w:drawing>
              <wp:inline distT="0" distB="0" distL="0" distR="0" wp14:anchorId="2492613D" wp14:editId="2649D5CF">
                <wp:extent cx="5633720" cy="1797050"/>
                <wp:effectExtent l="0" t="0" r="5080" b="0"/>
                <wp:docPr id="54" name="Skupina 54"/>
                <wp:cNvGraphicFramePr/>
                <a:graphic xmlns:a="http://schemas.openxmlformats.org/drawingml/2006/main">
                  <a:graphicData uri="http://schemas.microsoft.com/office/word/2010/wordprocessingGroup">
                    <wpg:wgp>
                      <wpg:cNvGrpSpPr/>
                      <wpg:grpSpPr>
                        <a:xfrm>
                          <a:off x="0" y="0"/>
                          <a:ext cx="5633720" cy="1797050"/>
                          <a:chOff x="0" y="107842"/>
                          <a:chExt cx="5632805" cy="1795242"/>
                        </a:xfrm>
                      </wpg:grpSpPr>
                      <pic:pic xmlns:pic="http://schemas.openxmlformats.org/drawingml/2006/picture">
                        <pic:nvPicPr>
                          <pic:cNvPr id="53" name="Obrázek 53" descr="G:\ČSN_OTP_TP\BUS normy\01_návrh\úprava do normy_obr\_35a.jpg"/>
                          <pic:cNvPicPr>
                            <a:picLocks noChangeAspect="1"/>
                          </pic:cNvPicPr>
                        </pic:nvPicPr>
                        <pic:blipFill rotWithShape="1">
                          <a:blip r:embed="rId29" cstate="print">
                            <a:extLst>
                              <a:ext uri="{28A0092B-C50C-407E-A947-70E740481C1C}">
                                <a14:useLocalDpi xmlns:a14="http://schemas.microsoft.com/office/drawing/2010/main" val="0"/>
                              </a:ext>
                            </a:extLst>
                          </a:blip>
                          <a:srcRect l="-4" t="9960" r="8" b="6790"/>
                          <a:stretch/>
                        </pic:blipFill>
                        <pic:spPr bwMode="auto">
                          <a:xfrm>
                            <a:off x="2447803" y="456741"/>
                            <a:ext cx="3185002" cy="951542"/>
                          </a:xfrm>
                          <a:prstGeom prst="rect">
                            <a:avLst/>
                          </a:prstGeom>
                          <a:noFill/>
                          <a:ln>
                            <a:noFill/>
                          </a:ln>
                        </pic:spPr>
                      </pic:pic>
                      <pic:pic xmlns:pic="http://schemas.openxmlformats.org/drawingml/2006/picture">
                        <pic:nvPicPr>
                          <pic:cNvPr id="52" name="Obrázek 52" descr="G:\ČSN_OTP_TP\BUS normy\01_návrh\úprava do normy_obr\_34a.jpg"/>
                          <pic:cNvPicPr>
                            <a:picLocks noChangeAspect="1"/>
                          </pic:cNvPicPr>
                        </pic:nvPicPr>
                        <pic:blipFill rotWithShape="1">
                          <a:blip r:embed="rId30" cstate="print">
                            <a:extLst>
                              <a:ext uri="{28A0092B-C50C-407E-A947-70E740481C1C}">
                                <a14:useLocalDpi xmlns:a14="http://schemas.microsoft.com/office/drawing/2010/main" val="0"/>
                              </a:ext>
                            </a:extLst>
                          </a:blip>
                          <a:srcRect t="5543" r="11" b="2186"/>
                          <a:stretch/>
                        </pic:blipFill>
                        <pic:spPr bwMode="auto">
                          <a:xfrm>
                            <a:off x="0" y="107842"/>
                            <a:ext cx="2152436" cy="1795242"/>
                          </a:xfrm>
                          <a:prstGeom prst="rect">
                            <a:avLst/>
                          </a:prstGeom>
                          <a:noFill/>
                          <a:ln>
                            <a:noFill/>
                          </a:ln>
                        </pic:spPr>
                      </pic:pic>
                    </wpg:wgp>
                  </a:graphicData>
                </a:graphic>
              </wp:inline>
            </w:drawing>
          </mc:Choice>
          <mc:Fallback xmlns:w16sdtfl="http://schemas.microsoft.com/office/word/2024/wordml/sdtformatlock" xmlns:w16du="http://schemas.microsoft.com/office/word/2023/wordml/word16du">
            <w:pict>
              <v:group w14:anchorId="45C0482B" id="Skupina 54" o:spid="_x0000_s1026" style="width:443.6pt;height:141.5pt;mso-position-horizontal-relative:char;mso-position-vertical-relative:line" coordorigin=",1078" coordsize="56328,17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AoAAAAAAAAAIQBzgzrFS4IAAEuCAAAVAAAAZHJzL21lZGlhL2ltYWdlMi5qcGVn&#10;/9j/4AAQSkZJRgABAQEA3ADcAAD/2wBDAAIBAQEBAQIBAQECAgICAgQDAgICAgUEBAMEBgUGBgYF&#10;BgYGBwkIBgcJBwYGCAsICQoKCgoKBggLDAsKDAkKCgr/2wBDAQICAgICAgUDAwUKBwYHCgoKCgoK&#10;CgoKCgoKCgoKCgoKCgoKCgoKCgoKCgoKCgoKCgoKCgoKCgoKCgoKCgoKCgr/wAARCAHUAg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3" o:spid="_x0000_s1027" type="#_x0000_t75" style="position:absolute;left:24478;top:4567;width:31850;height:9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">
                  <v:imagedata r:id="rId31" o:title="_35a" croptop="6527f" cropbottom="4450f" cropleft="-3f" cropright="5f"/>
                </v:shape>
                <v:shape id="Obrázek 52" o:spid="_x0000_s1028" type="#_x0000_t75" style="position:absolute;top:1078;width:21524;height:17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">
                  <v:imagedata r:id="rId32" o:title="_34a" croptop="3633f" cropbottom="1433f" cropright="7f"/>
                </v:shape>
                <w10:anchorlock/>
              </v:group>
            </w:pict>
          </mc:Fallback>
        </mc:AlternateContent>
      </w:r>
    </w:p>
    <w:p w14:paraId="7B893679" w14:textId="1A450AE9" w:rsidR="00C77614" w:rsidRPr="00070BB1" w:rsidRDefault="00C77614" w:rsidP="00367A67">
      <w:pPr>
        <w:pStyle w:val="NadpisObr"/>
        <w:spacing w:after="360"/>
        <w:rPr>
          <w:szCs w:val="24"/>
        </w:rPr>
      </w:pPr>
      <w:r w:rsidRPr="00070BB1">
        <w:rPr>
          <w:rFonts w:eastAsiaTheme="minorHAnsi"/>
          <w:iCs/>
          <w:lang w:eastAsia="en-US"/>
        </w:rPr>
        <w:t>Obrázek 15</w:t>
      </w:r>
      <w:r w:rsidR="004F5EDF">
        <w:rPr>
          <w:rFonts w:eastAsiaTheme="minorHAnsi"/>
          <w:iCs/>
          <w:lang w:eastAsia="en-US"/>
        </w:rPr>
        <w:t xml:space="preserve"> – </w:t>
      </w:r>
      <w:r w:rsidRPr="00070BB1">
        <w:rPr>
          <w:rFonts w:eastAsiaTheme="minorHAnsi"/>
          <w:iCs/>
          <w:lang w:eastAsia="en-US"/>
        </w:rPr>
        <w:t>Bezbariérová r</w:t>
      </w:r>
      <w:r w:rsidRPr="00070BB1">
        <w:rPr>
          <w:rFonts w:eastAsiaTheme="minorHAnsi"/>
          <w:lang w:eastAsia="en-US"/>
        </w:rPr>
        <w:t>ampa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minimální parametry </w:t>
      </w:r>
    </w:p>
    <w:p w14:paraId="29471F3C" w14:textId="19D09BF3" w:rsidR="00C77614" w:rsidRPr="00070BB1" w:rsidRDefault="00C77614" w:rsidP="00C77614">
      <w:pPr>
        <w:pStyle w:val="Textnormy"/>
      </w:pPr>
      <w:r w:rsidRPr="00070BB1">
        <w:rPr>
          <w:b/>
          <w:bCs/>
        </w:rPr>
        <w:t>11.2.14</w:t>
      </w:r>
      <w:r w:rsidRPr="00070BB1">
        <w:t> </w:t>
      </w:r>
      <w:r w:rsidRPr="00070BB1">
        <w:t>Rampa vybíhající do prostoru musí být upravena tak, aby bylo zabráněno možnosti vstupu osob do průmětu prostoru</w:t>
      </w:r>
      <w:r w:rsidR="004F5EDF" w:rsidRPr="00070BB1">
        <w:t xml:space="preserve"> s</w:t>
      </w:r>
      <w:r w:rsidR="004F5EDF">
        <w:t> </w:t>
      </w:r>
      <w:r w:rsidRPr="00070BB1">
        <w:t>nižší výškou než 2</w:t>
      </w:r>
      <w:r w:rsidR="00574E4F">
        <w:t> </w:t>
      </w:r>
      <w:r w:rsidRPr="00070BB1">
        <w:t>200 mm</w:t>
      </w:r>
      <w:r w:rsidR="004F5EDF" w:rsidRPr="00070BB1">
        <w:t xml:space="preserve"> v</w:t>
      </w:r>
      <w:r w:rsidR="004F5EDF">
        <w:t> </w:t>
      </w:r>
      <w:r w:rsidRPr="00070BB1">
        <w:t>exteriéru</w:t>
      </w:r>
      <w:r w:rsidR="004F5EDF" w:rsidRPr="00070BB1">
        <w:t xml:space="preserve"> a</w:t>
      </w:r>
      <w:r w:rsidR="004F5EDF">
        <w:t> </w:t>
      </w:r>
      <w:r w:rsidRPr="00070BB1">
        <w:t>2</w:t>
      </w:r>
      <w:r w:rsidR="00306594">
        <w:t> </w:t>
      </w:r>
      <w:r w:rsidRPr="00070BB1">
        <w:t>100 mm</w:t>
      </w:r>
      <w:r w:rsidR="004F5EDF" w:rsidRPr="00070BB1">
        <w:t xml:space="preserve"> v</w:t>
      </w:r>
      <w:r w:rsidR="004F5EDF">
        <w:t> </w:t>
      </w:r>
      <w:r w:rsidRPr="00070BB1">
        <w:t>interiéru. Vstupu musí být zabráněno zarážkou ve výšce 100 mm až 250 mm nebo pevnou zábranou výšky nejméně 300 mm</w:t>
      </w:r>
      <w:r w:rsidR="004F5EDF" w:rsidRPr="00070BB1">
        <w:t xml:space="preserve"> a</w:t>
      </w:r>
      <w:r w:rsidR="004F5EDF">
        <w:t> </w:t>
      </w:r>
      <w:r w:rsidRPr="00070BB1">
        <w:t>ve výšce 1</w:t>
      </w:r>
      <w:r w:rsidR="00574E4F">
        <w:t> </w:t>
      </w:r>
      <w:r w:rsidRPr="00070BB1">
        <w:t>100 mm musí být instalovaná pevná ochrana (např. tyč zábradlí apod.)</w:t>
      </w:r>
    </w:p>
    <w:p w14:paraId="2885FB64" w14:textId="7FF45A99" w:rsidR="00C77614" w:rsidRPr="00070BB1" w:rsidRDefault="00C77614" w:rsidP="005218BB">
      <w:pPr>
        <w:pStyle w:val="Textnormy"/>
        <w:spacing w:before="240"/>
      </w:pPr>
      <w:r w:rsidRPr="00070BB1">
        <w:rPr>
          <w:b/>
          <w:bCs/>
          <w:szCs w:val="24"/>
        </w:rPr>
        <w:t>11.2.15</w:t>
      </w:r>
      <w:r w:rsidRPr="00070BB1">
        <w:t> </w:t>
      </w:r>
      <w:r w:rsidRPr="00070BB1">
        <w:rPr>
          <w:szCs w:val="24"/>
        </w:rPr>
        <w:t xml:space="preserve">Pochozí </w:t>
      </w:r>
      <w:r w:rsidRPr="00070BB1">
        <w:t>plocha rampy musí splnit požadavky na protiskluznost.</w:t>
      </w:r>
    </w:p>
    <w:p w14:paraId="16B45173" w14:textId="77777777" w:rsidR="00C77614" w:rsidRPr="00070BB1" w:rsidRDefault="00C77614" w:rsidP="00C77614">
      <w:pPr>
        <w:pStyle w:val="Nadpis2"/>
      </w:pPr>
      <w:bookmarkStart w:id="267" w:name="_Toc170307569"/>
      <w:r w:rsidRPr="00070BB1">
        <w:t>11.3</w:t>
      </w:r>
      <w:r w:rsidRPr="00070BB1">
        <w:t> </w:t>
      </w:r>
      <w:r w:rsidRPr="00070BB1">
        <w:t>Zábradelní madlo</w:t>
      </w:r>
      <w:bookmarkEnd w:id="267"/>
    </w:p>
    <w:bookmarkEnd w:id="265"/>
    <w:p w14:paraId="1EA5743C" w14:textId="7F864470" w:rsidR="00C77614" w:rsidRPr="00070BB1" w:rsidRDefault="00C77614" w:rsidP="00306594">
      <w:pPr>
        <w:pStyle w:val="Textnormy"/>
        <w:spacing w:before="240"/>
      </w:pPr>
      <w:r w:rsidRPr="00070BB1">
        <w:rPr>
          <w:b/>
          <w:bCs/>
        </w:rPr>
        <w:t>11.3.1</w:t>
      </w:r>
      <w:r w:rsidRPr="00070BB1">
        <w:t> </w:t>
      </w:r>
      <w:r w:rsidRPr="00070BB1">
        <w:t>Zábradelní madlo musí být součástí schodišť (viz 11.1)</w:t>
      </w:r>
      <w:r w:rsidR="004F5EDF" w:rsidRPr="00070BB1">
        <w:t xml:space="preserve"> a</w:t>
      </w:r>
      <w:r w:rsidR="004F5EDF">
        <w:t> </w:t>
      </w:r>
      <w:r w:rsidRPr="00070BB1">
        <w:t>bezbariérových ramp (viz 11.2).</w:t>
      </w:r>
    </w:p>
    <w:p w14:paraId="4C68D1E7" w14:textId="1533AA66" w:rsidR="00C77614" w:rsidRPr="00070BB1" w:rsidRDefault="00C77614" w:rsidP="00306594">
      <w:pPr>
        <w:pStyle w:val="Textnormy"/>
        <w:spacing w:before="240"/>
      </w:pPr>
      <w:r w:rsidRPr="00070BB1">
        <w:rPr>
          <w:b/>
          <w:bCs/>
        </w:rPr>
        <w:t>11.3.2</w:t>
      </w:r>
      <w:r w:rsidRPr="00070BB1">
        <w:t> </w:t>
      </w:r>
      <w:r w:rsidRPr="00070BB1">
        <w:t>Přesah madel musí být nejméně 300 mm od hrany nástupního</w:t>
      </w:r>
      <w:r w:rsidR="004F5EDF" w:rsidRPr="00070BB1">
        <w:t xml:space="preserve"> a</w:t>
      </w:r>
      <w:r w:rsidR="004F5EDF">
        <w:t> </w:t>
      </w:r>
      <w:r w:rsidRPr="00070BB1">
        <w:t xml:space="preserve">výstupního stupně nebo </w:t>
      </w:r>
      <w:r w:rsidRPr="00070BB1">
        <w:rPr>
          <w:szCs w:val="24"/>
        </w:rPr>
        <w:t>začátku</w:t>
      </w:r>
      <w:r w:rsidR="004F5EDF" w:rsidRPr="00070BB1">
        <w:rPr>
          <w:szCs w:val="24"/>
        </w:rPr>
        <w:t xml:space="preserve"> a</w:t>
      </w:r>
      <w:r w:rsidR="004F5EDF">
        <w:rPr>
          <w:szCs w:val="24"/>
        </w:rPr>
        <w:t> </w:t>
      </w:r>
      <w:r w:rsidRPr="00070BB1">
        <w:rPr>
          <w:szCs w:val="24"/>
        </w:rPr>
        <w:t>konce rampy. Požadavek na přesah se nevztahuje na vnitřní madla schodišťového zrcadla.</w:t>
      </w:r>
    </w:p>
    <w:p w14:paraId="0D3DFD7A" w14:textId="77777777" w:rsidR="00030BD7" w:rsidRDefault="00C77614" w:rsidP="009B2925">
      <w:pPr>
        <w:pStyle w:val="Textnormy"/>
        <w:spacing w:before="240"/>
        <w:rPr>
          <w:spacing w:val="-2"/>
        </w:rPr>
      </w:pPr>
      <w:r w:rsidRPr="00070BB1">
        <w:rPr>
          <w:b/>
          <w:bCs/>
        </w:rPr>
        <w:t>11.3.3</w:t>
      </w:r>
      <w:r w:rsidRPr="00070BB1">
        <w:t> </w:t>
      </w:r>
      <w:r w:rsidRPr="00070BB1">
        <w:t>Přesah madla</w:t>
      </w:r>
      <w:r w:rsidR="004F5EDF" w:rsidRPr="00070BB1">
        <w:t xml:space="preserve"> u</w:t>
      </w:r>
      <w:r w:rsidR="004F5EDF">
        <w:t> </w:t>
      </w:r>
      <w:r w:rsidRPr="00070BB1">
        <w:t>vstupu na schodiště</w:t>
      </w:r>
      <w:r w:rsidR="004F5EDF" w:rsidRPr="00070BB1">
        <w:t xml:space="preserve"> v</w:t>
      </w:r>
      <w:r w:rsidR="004F5EDF">
        <w:t> </w:t>
      </w:r>
      <w:r w:rsidRPr="00070BB1">
        <w:t xml:space="preserve">případě přístupu výhradně kolmo vůči schodišťovému stupni se </w:t>
      </w:r>
      <w:r w:rsidRPr="00555079">
        <w:rPr>
          <w:spacing w:val="-2"/>
        </w:rPr>
        <w:t>provede vodorovným přesahem madla délky nejméně 300 mm (viz obrázek 16).</w:t>
      </w:r>
    </w:p>
    <w:p w14:paraId="6C4955EB" w14:textId="4ED88AE7" w:rsidR="00C77614" w:rsidRPr="00070BB1" w:rsidRDefault="00030BD7" w:rsidP="009B2925">
      <w:pPr>
        <w:pStyle w:val="Textnormy"/>
        <w:pageBreakBefore/>
      </w:pPr>
      <w:r w:rsidRPr="00030BD7">
        <w:rPr>
          <w:b/>
          <w:bCs/>
          <w:spacing w:val="-2"/>
        </w:rPr>
        <w:lastRenderedPageBreak/>
        <w:t>11.3.4</w:t>
      </w:r>
      <w:r>
        <w:rPr>
          <w:spacing w:val="-2"/>
        </w:rPr>
        <w:t> </w:t>
      </w:r>
      <w:r w:rsidR="004F5EDF" w:rsidRPr="00555079">
        <w:rPr>
          <w:spacing w:val="-2"/>
        </w:rPr>
        <w:t>V </w:t>
      </w:r>
      <w:r w:rsidR="00C77614" w:rsidRPr="00555079">
        <w:rPr>
          <w:spacing w:val="-2"/>
        </w:rPr>
        <w:t>případě přístupu kolmo</w:t>
      </w:r>
      <w:r w:rsidR="004F5EDF" w:rsidRPr="00555079">
        <w:rPr>
          <w:spacing w:val="-2"/>
        </w:rPr>
        <w:t xml:space="preserve"> i </w:t>
      </w:r>
      <w:r w:rsidR="00C77614" w:rsidRPr="00555079">
        <w:rPr>
          <w:spacing w:val="-2"/>
        </w:rPr>
        <w:t>podélně</w:t>
      </w:r>
      <w:r w:rsidR="00C77614" w:rsidRPr="00070BB1">
        <w:t xml:space="preserve"> vůči schodišťovému stupni se přesah madla provede bez vodorovn</w:t>
      </w:r>
      <w:r w:rsidR="00984358">
        <w:t>é</w:t>
      </w:r>
      <w:r w:rsidR="00C77614" w:rsidRPr="00070BB1">
        <w:t xml:space="preserve"> části (bez dolního vodorovného přesahu) pouze</w:t>
      </w:r>
      <w:r w:rsidR="004F5EDF" w:rsidRPr="00070BB1">
        <w:t xml:space="preserve"> v</w:t>
      </w:r>
      <w:r w:rsidR="004F5EDF">
        <w:t> </w:t>
      </w:r>
      <w:r w:rsidR="00C77614" w:rsidRPr="00070BB1">
        <w:t>šikmém směru (viz obrázek 17A).</w:t>
      </w:r>
    </w:p>
    <w:p w14:paraId="547211C1" w14:textId="418B6993" w:rsidR="00C77614" w:rsidRDefault="00C77614" w:rsidP="00984358">
      <w:pPr>
        <w:pStyle w:val="Textnormy"/>
        <w:spacing w:before="240" w:after="360"/>
        <w:rPr>
          <w:spacing w:val="-2"/>
        </w:rPr>
      </w:pPr>
      <w:r w:rsidRPr="00555079">
        <w:rPr>
          <w:b/>
          <w:bCs/>
          <w:spacing w:val="-2"/>
        </w:rPr>
        <w:t>11.3.</w:t>
      </w:r>
      <w:r w:rsidR="00030BD7">
        <w:rPr>
          <w:b/>
          <w:bCs/>
          <w:spacing w:val="-2"/>
        </w:rPr>
        <w:t>5</w:t>
      </w:r>
      <w:r w:rsidRPr="00555079">
        <w:rPr>
          <w:spacing w:val="-2"/>
        </w:rPr>
        <w:t> </w:t>
      </w:r>
      <w:r w:rsidRPr="00555079">
        <w:rPr>
          <w:spacing w:val="-2"/>
        </w:rPr>
        <w:t>Přesah madla</w:t>
      </w:r>
      <w:r w:rsidR="004F5EDF" w:rsidRPr="00555079">
        <w:rPr>
          <w:spacing w:val="-2"/>
        </w:rPr>
        <w:t xml:space="preserve"> u </w:t>
      </w:r>
      <w:r w:rsidRPr="00555079">
        <w:rPr>
          <w:spacing w:val="-2"/>
        </w:rPr>
        <w:t>výstupu ze schodiště se provede vždy</w:t>
      </w:r>
      <w:r w:rsidR="004F5EDF" w:rsidRPr="00555079">
        <w:rPr>
          <w:spacing w:val="-2"/>
        </w:rPr>
        <w:t xml:space="preserve"> s </w:t>
      </w:r>
      <w:r w:rsidRPr="00555079">
        <w:rPr>
          <w:spacing w:val="-2"/>
        </w:rPr>
        <w:t>vodorovnou části madla délky nejméně 300 mm.</w:t>
      </w:r>
    </w:p>
    <w:p w14:paraId="371FFCD8" w14:textId="7C9FE74C"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6133BB3D" w14:textId="598BA752" w:rsidR="00C77614" w:rsidRPr="00070BB1" w:rsidRDefault="009C555C" w:rsidP="009E2A69">
      <w:pPr>
        <w:pStyle w:val="Textnormy"/>
        <w:spacing w:after="0"/>
        <w:jc w:val="center"/>
      </w:pPr>
      <w:r>
        <w:rPr>
          <w:noProof/>
        </w:rPr>
        <w:drawing>
          <wp:inline distT="0" distB="0" distL="0" distR="0" wp14:anchorId="5D9EEC26" wp14:editId="5609FD00">
            <wp:extent cx="4341600" cy="4485600"/>
            <wp:effectExtent l="0" t="0" r="1905" b="0"/>
            <wp:docPr id="1618823325" name="Obrázek 32" descr="Obsah obrázku diagram, Technický výkres, Plán,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23325" name="Obrázek 32" descr="Obsah obrázku diagram, Technický výkres, Plán, skica&#10;&#10;Popis byl vytvořen automaticky"/>
                    <pic:cNvPicPr/>
                  </pic:nvPicPr>
                  <pic:blipFill rotWithShape="1">
                    <a:blip r:embed="rId33" cstate="print">
                      <a:extLst>
                        <a:ext uri="{28A0092B-C50C-407E-A947-70E740481C1C}">
                          <a14:useLocalDpi xmlns:a14="http://schemas.microsoft.com/office/drawing/2010/main" val="0"/>
                        </a:ext>
                      </a:extLst>
                    </a:blip>
                    <a:srcRect l="1209" t="3527" r="6571" b="1230"/>
                    <a:stretch/>
                  </pic:blipFill>
                  <pic:spPr bwMode="auto">
                    <a:xfrm>
                      <a:off x="0" y="0"/>
                      <a:ext cx="4341600" cy="4485600"/>
                    </a:xfrm>
                    <a:prstGeom prst="rect">
                      <a:avLst/>
                    </a:prstGeom>
                    <a:ln>
                      <a:noFill/>
                    </a:ln>
                    <a:extLst>
                      <a:ext uri="{53640926-AAD7-44D8-BBD7-CCE9431645EC}">
                        <a14:shadowObscured xmlns:a14="http://schemas.microsoft.com/office/drawing/2010/main"/>
                      </a:ext>
                    </a:extLst>
                  </pic:spPr>
                </pic:pic>
              </a:graphicData>
            </a:graphic>
          </wp:inline>
        </w:drawing>
      </w:r>
    </w:p>
    <w:p w14:paraId="18C745E5" w14:textId="0E9DB4EF" w:rsidR="00C77614" w:rsidRPr="00070BB1" w:rsidRDefault="00C77614" w:rsidP="00030BD7">
      <w:pPr>
        <w:pStyle w:val="NadpisObr"/>
      </w:pPr>
      <w:r w:rsidRPr="00070BB1">
        <w:t>Obrázek 16</w:t>
      </w:r>
      <w:r w:rsidR="004F5EDF">
        <w:t xml:space="preserve"> – </w:t>
      </w:r>
      <w:r w:rsidRPr="00070BB1">
        <w:t>Zábradelní madla</w:t>
      </w:r>
      <w:r w:rsidR="004F5EDF" w:rsidRPr="00070BB1">
        <w:t xml:space="preserve"> u</w:t>
      </w:r>
      <w:r w:rsidR="004F5EDF">
        <w:t> </w:t>
      </w:r>
      <w:r w:rsidRPr="00070BB1">
        <w:t>schodiště</w:t>
      </w:r>
      <w:r w:rsidR="004F5EDF" w:rsidRPr="00070BB1">
        <w:t xml:space="preserve"> s</w:t>
      </w:r>
      <w:r w:rsidR="004F5EDF">
        <w:t> </w:t>
      </w:r>
      <w:r w:rsidRPr="00070BB1">
        <w:t>přístupem kolmo vůči schodišťovému rameni</w:t>
      </w:r>
    </w:p>
    <w:p w14:paraId="23F96D63" w14:textId="151F6D81" w:rsidR="00C77614" w:rsidRDefault="00C77614" w:rsidP="001070AE">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1070AE">
        <w:rPr>
          <w:sz w:val="18"/>
          <w:szCs w:val="18"/>
        </w:rPr>
        <w:t> </w:t>
      </w:r>
      <w:r w:rsidRPr="00070BB1">
        <w:rPr>
          <w:sz w:val="18"/>
          <w:szCs w:val="18"/>
        </w:rPr>
        <w:t>mm</w:t>
      </w:r>
    </w:p>
    <w:p w14:paraId="32E6432F" w14:textId="41D0C485" w:rsidR="00C77614" w:rsidRPr="00070BB1" w:rsidRDefault="00984358" w:rsidP="00984358">
      <w:pPr>
        <w:pStyle w:val="Textnormy"/>
        <w:jc w:val="center"/>
      </w:pPr>
      <w:r>
        <w:rPr>
          <w:noProof/>
        </w:rPr>
        <w:drawing>
          <wp:inline distT="0" distB="0" distL="0" distR="0" wp14:anchorId="010FF26B" wp14:editId="361BA532">
            <wp:extent cx="5932800" cy="4316400"/>
            <wp:effectExtent l="0" t="0" r="0" b="8255"/>
            <wp:docPr id="2136722329" name="Obrázek 42" descr="Obsah obrázku diagram, řada/pruh, Paralelní,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22329" name="Obrázek 42" descr="Obsah obrázku diagram, řada/pruh, Paralelní, Technický výkres&#10;&#10;Popis byl vytvořen automaticky"/>
                    <pic:cNvPicPr/>
                  </pic:nvPicPr>
                  <pic:blipFill rotWithShape="1">
                    <a:blip r:embed="rId34" cstate="print">
                      <a:extLst>
                        <a:ext uri="{28A0092B-C50C-407E-A947-70E740481C1C}">
                          <a14:useLocalDpi xmlns:a14="http://schemas.microsoft.com/office/drawing/2010/main" val="0"/>
                        </a:ext>
                      </a:extLst>
                    </a:blip>
                    <a:srcRect l="1511" t="2892" r="2640" b="1830"/>
                    <a:stretch/>
                  </pic:blipFill>
                  <pic:spPr bwMode="auto">
                    <a:xfrm>
                      <a:off x="0" y="0"/>
                      <a:ext cx="5932800" cy="4316400"/>
                    </a:xfrm>
                    <a:prstGeom prst="rect">
                      <a:avLst/>
                    </a:prstGeom>
                    <a:ln>
                      <a:noFill/>
                    </a:ln>
                    <a:extLst>
                      <a:ext uri="{53640926-AAD7-44D8-BBD7-CCE9431645EC}">
                        <a14:shadowObscured xmlns:a14="http://schemas.microsoft.com/office/drawing/2010/main"/>
                      </a:ext>
                    </a:extLst>
                  </pic:spPr>
                </pic:pic>
              </a:graphicData>
            </a:graphic>
          </wp:inline>
        </w:drawing>
      </w:r>
    </w:p>
    <w:p w14:paraId="46AC4235" w14:textId="45AEFBBE" w:rsidR="00C77614" w:rsidRPr="00070BB1" w:rsidRDefault="00C77614" w:rsidP="00E81F1A">
      <w:pPr>
        <w:pStyle w:val="NadpisObr"/>
        <w:spacing w:after="360"/>
        <w:rPr>
          <w:rFonts w:eastAsiaTheme="minorHAnsi"/>
          <w:lang w:eastAsia="en-US"/>
        </w:rPr>
      </w:pPr>
      <w:r w:rsidRPr="00070BB1">
        <w:t>Obrázek 17</w:t>
      </w:r>
      <w:r w:rsidR="004F5EDF">
        <w:t xml:space="preserve"> – </w:t>
      </w:r>
      <w:r w:rsidRPr="00070BB1">
        <w:rPr>
          <w:rFonts w:eastAsiaTheme="minorHAnsi"/>
          <w:lang w:eastAsia="en-US"/>
        </w:rPr>
        <w:t>Ukončení madla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šikmém směru (A)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u změn dokončených staveb (B)</w:t>
      </w:r>
    </w:p>
    <w:p w14:paraId="5974C6D1" w14:textId="342D72E0" w:rsidR="00C77614" w:rsidRPr="00070BB1" w:rsidRDefault="00C77614" w:rsidP="00306594">
      <w:pPr>
        <w:pStyle w:val="Textnormy"/>
        <w:spacing w:before="240"/>
      </w:pPr>
      <w:r w:rsidRPr="00070BB1">
        <w:rPr>
          <w:b/>
          <w:bCs/>
        </w:rPr>
        <w:t>11.3.6</w:t>
      </w:r>
      <w:r w:rsidRPr="00070BB1">
        <w:t> </w:t>
      </w:r>
      <w:r w:rsidRPr="00070BB1">
        <w:t>Při změnách směru (např. sklonu) mají zábradelní madla plynule navazovat (např. při přechodu mezi schodišťovým ramenem</w:t>
      </w:r>
      <w:r w:rsidR="004F5EDF" w:rsidRPr="00070BB1">
        <w:t xml:space="preserve"> a</w:t>
      </w:r>
      <w:r w:rsidR="004F5EDF">
        <w:t> </w:t>
      </w:r>
      <w:r w:rsidRPr="00070BB1">
        <w:t>podestou,</w:t>
      </w:r>
      <w:r w:rsidR="004F5EDF" w:rsidRPr="00070BB1">
        <w:t xml:space="preserve"> v</w:t>
      </w:r>
      <w:r w:rsidR="004F5EDF">
        <w:t> </w:t>
      </w:r>
      <w:r w:rsidRPr="00070BB1">
        <w:t>místě lomu schodiště apod.). Ve všech těchto případech musí být vždy zachována výška horního madla 900 mm</w:t>
      </w:r>
      <w:r w:rsidR="004F5EDF" w:rsidRPr="00070BB1">
        <w:t xml:space="preserve"> a</w:t>
      </w:r>
      <w:r w:rsidR="004F5EDF">
        <w:t> </w:t>
      </w:r>
      <w:r w:rsidRPr="00070BB1">
        <w:t>dolního madlo 700 mm nad pochozí plochou, tzn. 900 mm (700 mm) nad podestou, schodišťovým stupněm, pochozí plochou rampy.</w:t>
      </w:r>
    </w:p>
    <w:p w14:paraId="6FFC186A" w14:textId="22FE936D" w:rsidR="00C77614" w:rsidRPr="00070BB1" w:rsidRDefault="00C77614" w:rsidP="00306594">
      <w:pPr>
        <w:pStyle w:val="Textnormy"/>
        <w:spacing w:before="240"/>
      </w:pPr>
      <w:r w:rsidRPr="00070BB1">
        <w:rPr>
          <w:b/>
          <w:bCs/>
        </w:rPr>
        <w:t>11.3.7</w:t>
      </w:r>
      <w:r w:rsidRPr="00070BB1">
        <w:t> </w:t>
      </w:r>
      <w:r w:rsidRPr="00070BB1">
        <w:t>Horní madlo ve výšce 900 mm</w:t>
      </w:r>
      <w:r w:rsidR="004F5EDF" w:rsidRPr="00070BB1">
        <w:t xml:space="preserve"> a</w:t>
      </w:r>
      <w:r w:rsidR="004F5EDF">
        <w:t> </w:t>
      </w:r>
      <w:r w:rsidRPr="00070BB1">
        <w:t>dolní madlo ve výšce 700 mm může být</w:t>
      </w:r>
      <w:r w:rsidR="004F5EDF" w:rsidRPr="00070BB1">
        <w:t xml:space="preserve"> u</w:t>
      </w:r>
      <w:r w:rsidR="004F5EDF">
        <w:t> </w:t>
      </w:r>
      <w:r w:rsidRPr="00070BB1">
        <w:t>přesahu řešeno spojením pomocí ohnuté části madla nebo zahnutím každého madla</w:t>
      </w:r>
      <w:r w:rsidR="004F5EDF" w:rsidRPr="00070BB1">
        <w:t xml:space="preserve"> a</w:t>
      </w:r>
      <w:r w:rsidR="004F5EDF">
        <w:t> </w:t>
      </w:r>
      <w:r w:rsidRPr="00070BB1">
        <w:t>ukončením</w:t>
      </w:r>
      <w:r w:rsidR="004F5EDF" w:rsidRPr="00070BB1">
        <w:t xml:space="preserve"> u</w:t>
      </w:r>
      <w:r w:rsidR="004F5EDF">
        <w:t> </w:t>
      </w:r>
      <w:r w:rsidRPr="00070BB1">
        <w:t>stěnové konstrukce.</w:t>
      </w:r>
      <w:r w:rsidR="004F5EDF" w:rsidRPr="00070BB1">
        <w:t xml:space="preserve"> V</w:t>
      </w:r>
      <w:r w:rsidR="004F5EDF">
        <w:t> </w:t>
      </w:r>
      <w:r w:rsidRPr="00070BB1">
        <w:t>odůvodněných případech</w:t>
      </w:r>
      <w:r w:rsidR="004F5EDF" w:rsidRPr="00070BB1">
        <w:t xml:space="preserve"> u</w:t>
      </w:r>
      <w:r w:rsidR="004F5EDF">
        <w:t> </w:t>
      </w:r>
      <w:r w:rsidRPr="00070BB1">
        <w:t>změn dokončených staveb může být madlo</w:t>
      </w:r>
      <w:r w:rsidR="004F5EDF" w:rsidRPr="00070BB1">
        <w:t xml:space="preserve"> u</w:t>
      </w:r>
      <w:r w:rsidR="004F5EDF">
        <w:t> </w:t>
      </w:r>
      <w:r w:rsidRPr="00070BB1">
        <w:t>schodišť řešeno zahnutím za nároží (viz obrázek 17</w:t>
      </w:r>
      <w:r w:rsidR="00464437">
        <w:t>B</w:t>
      </w:r>
      <w:r w:rsidRPr="00070BB1">
        <w:t>).</w:t>
      </w:r>
    </w:p>
    <w:p w14:paraId="35418834" w14:textId="4EFDA40F" w:rsidR="00C77614" w:rsidRPr="00070BB1" w:rsidRDefault="00C77614" w:rsidP="00306594">
      <w:pPr>
        <w:pStyle w:val="Textnormy"/>
        <w:spacing w:before="240"/>
      </w:pPr>
      <w:r w:rsidRPr="00070BB1">
        <w:rPr>
          <w:b/>
          <w:bCs/>
        </w:rPr>
        <w:t>11.3.8</w:t>
      </w:r>
      <w:r w:rsidRPr="00070BB1">
        <w:t> </w:t>
      </w:r>
      <w:r w:rsidRPr="00070BB1">
        <w:t>Mezi madlem</w:t>
      </w:r>
      <w:r w:rsidR="004F5EDF" w:rsidRPr="00070BB1">
        <w:t xml:space="preserve"> a</w:t>
      </w:r>
      <w:r w:rsidR="004F5EDF">
        <w:t> </w:t>
      </w:r>
      <w:r w:rsidRPr="00070BB1">
        <w:t>konstrukcí zábradlí, stěnou nebo jinou pevnou překážkou musí být světlá vodorovná vzdálenost nejméně 50 mm pro bezpečný úchop madla. Úchop madla musí být zabezpečen volným obvodem madla</w:t>
      </w:r>
      <w:r w:rsidR="004F5EDF" w:rsidRPr="00070BB1">
        <w:t xml:space="preserve"> v</w:t>
      </w:r>
      <w:r w:rsidR="004F5EDF">
        <w:t> </w:t>
      </w:r>
      <w:r w:rsidRPr="00070BB1">
        <w:t>úhlu nejméně 270°.</w:t>
      </w:r>
    </w:p>
    <w:p w14:paraId="2E1309BC" w14:textId="1A2F081A" w:rsidR="00C77614" w:rsidRPr="00070BB1" w:rsidRDefault="00C77614" w:rsidP="00306594">
      <w:pPr>
        <w:pStyle w:val="Textnormy"/>
        <w:spacing w:before="240"/>
      </w:pPr>
      <w:r w:rsidRPr="00070BB1">
        <w:rPr>
          <w:b/>
          <w:bCs/>
        </w:rPr>
        <w:t>11.3.9</w:t>
      </w:r>
      <w:r w:rsidRPr="00070BB1">
        <w:t> </w:t>
      </w:r>
      <w:r w:rsidRPr="00070BB1">
        <w:t>Průřez zábradelního madla musí být vhodný</w:t>
      </w:r>
      <w:r w:rsidR="004F5EDF" w:rsidRPr="00070BB1">
        <w:t xml:space="preserve"> k</w:t>
      </w:r>
      <w:r w:rsidR="004F5EDF">
        <w:t> </w:t>
      </w:r>
      <w:r w:rsidRPr="00070BB1">
        <w:t>uchopení rukou shora</w:t>
      </w:r>
      <w:r w:rsidR="004F5EDF" w:rsidRPr="00070BB1">
        <w:t xml:space="preserve"> a</w:t>
      </w:r>
      <w:r w:rsidR="004F5EDF">
        <w:t> </w:t>
      </w:r>
      <w:r w:rsidRPr="00070BB1">
        <w:t>musí mu být možno opsat nejméně</w:t>
      </w:r>
      <w:r w:rsidR="004F5EDF" w:rsidRPr="00070BB1">
        <w:t xml:space="preserve"> ¾</w:t>
      </w:r>
      <w:r w:rsidR="004F5EDF">
        <w:t> </w:t>
      </w:r>
      <w:r w:rsidRPr="00070BB1">
        <w:t xml:space="preserve">kružnice o: </w:t>
      </w:r>
    </w:p>
    <w:p w14:paraId="2B6938C8" w14:textId="2AA5E5F6" w:rsidR="00C77614" w:rsidRPr="00070BB1" w:rsidRDefault="00C77614" w:rsidP="00306594">
      <w:pPr>
        <w:pStyle w:val="Seznamvnorm"/>
        <w:numPr>
          <w:ilvl w:val="0"/>
          <w:numId w:val="45"/>
        </w:numPr>
        <w:ind w:left="284" w:hanging="284"/>
      </w:pPr>
      <w:r w:rsidRPr="00070BB1">
        <w:t>průměru 35 mm až 45 mm</w:t>
      </w:r>
      <w:r w:rsidR="004F5EDF" w:rsidRPr="00070BB1">
        <w:t xml:space="preserve"> v</w:t>
      </w:r>
      <w:r w:rsidR="004F5EDF">
        <w:t> </w:t>
      </w:r>
      <w:r w:rsidRPr="00070BB1">
        <w:t>provozech</w:t>
      </w:r>
      <w:r w:rsidR="004F5EDF" w:rsidRPr="00070BB1">
        <w:t xml:space="preserve"> s</w:t>
      </w:r>
      <w:r w:rsidR="004F5EDF">
        <w:t> </w:t>
      </w:r>
      <w:r w:rsidRPr="00070BB1">
        <w:t xml:space="preserve">volným přístupem dospělých osob </w:t>
      </w:r>
    </w:p>
    <w:p w14:paraId="7EB40F11" w14:textId="3EE1F250" w:rsidR="00C77614" w:rsidRPr="00070BB1" w:rsidRDefault="00C77614" w:rsidP="00306594">
      <w:pPr>
        <w:pStyle w:val="Seznamvnorm"/>
        <w:numPr>
          <w:ilvl w:val="0"/>
          <w:numId w:val="45"/>
        </w:numPr>
        <w:ind w:left="284" w:hanging="284"/>
      </w:pPr>
      <w:r w:rsidRPr="00070BB1">
        <w:t>průměru 25 mm až 32 mm</w:t>
      </w:r>
      <w:r w:rsidR="004F5EDF" w:rsidRPr="00070BB1">
        <w:rPr>
          <w:color w:val="FF0000"/>
        </w:rPr>
        <w:t xml:space="preserve"> </w:t>
      </w:r>
      <w:r w:rsidR="004F5EDF" w:rsidRPr="00070BB1">
        <w:t>v</w:t>
      </w:r>
      <w:r w:rsidR="004F5EDF">
        <w:t> </w:t>
      </w:r>
      <w:r w:rsidRPr="00070BB1">
        <w:t>provozech určených pro děti</w:t>
      </w:r>
      <w:r w:rsidR="004F5EDF" w:rsidRPr="00070BB1">
        <w:t xml:space="preserve"> a</w:t>
      </w:r>
      <w:r w:rsidR="004F5EDF">
        <w:t> </w:t>
      </w:r>
      <w:r w:rsidRPr="00070BB1">
        <w:t>pro dolní madlo ve výšce 700 mm</w:t>
      </w:r>
    </w:p>
    <w:p w14:paraId="5CB30B24" w14:textId="22573E58" w:rsidR="00C77614" w:rsidRPr="00070BB1" w:rsidRDefault="00C77614" w:rsidP="00C77614">
      <w:pPr>
        <w:pStyle w:val="Poznmka"/>
      </w:pPr>
      <w:r w:rsidRPr="00070BB1">
        <w:t>POZNÁMKA</w:t>
      </w:r>
      <w:r w:rsidRPr="00070BB1">
        <w:t> </w:t>
      </w:r>
      <w:r w:rsidRPr="00070BB1">
        <w:t>Vhodným tvarem madla je zaoblený nebo eliptický průřez</w:t>
      </w:r>
      <w:r w:rsidR="004F5EDF" w:rsidRPr="00070BB1">
        <w:t xml:space="preserve"> s</w:t>
      </w:r>
      <w:r w:rsidR="004F5EDF">
        <w:t> </w:t>
      </w:r>
      <w:r w:rsidRPr="00070BB1">
        <w:t>hranami</w:t>
      </w:r>
      <w:r w:rsidR="004F5EDF" w:rsidRPr="00070BB1">
        <w:t xml:space="preserve"> s</w:t>
      </w:r>
      <w:r w:rsidR="004F5EDF">
        <w:t> </w:t>
      </w:r>
      <w:r w:rsidRPr="00070BB1">
        <w:t>poloměrem zaoblení nejméně 15 mm.</w:t>
      </w:r>
    </w:p>
    <w:p w14:paraId="54779DDE" w14:textId="6F402C45" w:rsidR="00C77614" w:rsidRPr="00070BB1" w:rsidRDefault="00C77614" w:rsidP="0073644F">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05B2634C" w14:textId="77777777" w:rsidR="0073644F" w:rsidRDefault="00C77614" w:rsidP="0073644F">
      <w:pPr>
        <w:pStyle w:val="Textnormy"/>
        <w:jc w:val="center"/>
      </w:pPr>
      <w:r w:rsidRPr="00070BB1">
        <w:rPr>
          <w:rFonts w:eastAsiaTheme="minorHAnsi"/>
          <w:noProof/>
        </w:rPr>
        <w:drawing>
          <wp:inline distT="0" distB="0" distL="0" distR="0" wp14:anchorId="2A0463D2" wp14:editId="39ECB49D">
            <wp:extent cx="5964555" cy="2051050"/>
            <wp:effectExtent l="0" t="0" r="0" b="6350"/>
            <wp:docPr id="718328229" name="Obrázek 718328229" descr="G:\ČSN_OTP_TP\BUS normy\02_návrh\překreslené OBR\Hotovo_Opravy\úprava velikost\O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ČSN_OTP_TP\BUS normy\02_návrh\překreslené OBR\Hotovo_Opravy\úprava velikost\O_83.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7754" b="2795"/>
                    <a:stretch/>
                  </pic:blipFill>
                  <pic:spPr bwMode="auto">
                    <a:xfrm>
                      <a:off x="0" y="0"/>
                      <a:ext cx="5965200" cy="2051272"/>
                    </a:xfrm>
                    <a:prstGeom prst="rect">
                      <a:avLst/>
                    </a:prstGeom>
                    <a:noFill/>
                    <a:ln>
                      <a:noFill/>
                    </a:ln>
                    <a:extLst>
                      <a:ext uri="{53640926-AAD7-44D8-BBD7-CCE9431645EC}">
                        <a14:shadowObscured xmlns:a14="http://schemas.microsoft.com/office/drawing/2010/main"/>
                      </a:ext>
                    </a:extLst>
                  </pic:spPr>
                </pic:pic>
              </a:graphicData>
            </a:graphic>
          </wp:inline>
        </w:drawing>
      </w:r>
    </w:p>
    <w:p w14:paraId="0BF03055" w14:textId="69E8091C" w:rsidR="00C77614" w:rsidRPr="00070BB1" w:rsidRDefault="00C77614" w:rsidP="00FF3569">
      <w:pPr>
        <w:pStyle w:val="NadpisObr"/>
        <w:spacing w:after="360"/>
        <w:rPr>
          <w:rFonts w:eastAsiaTheme="minorHAnsi"/>
          <w:lang w:eastAsia="en-US"/>
        </w:rPr>
      </w:pPr>
      <w:r w:rsidRPr="00070BB1">
        <w:t>Obrázek 18</w:t>
      </w:r>
      <w:r w:rsidR="004F5EDF">
        <w:t xml:space="preserve"> – </w:t>
      </w:r>
      <w:r w:rsidRPr="00070BB1">
        <w:rPr>
          <w:rFonts w:eastAsiaTheme="minorHAnsi"/>
          <w:lang w:eastAsia="en-US"/>
        </w:rPr>
        <w:t>Zábradelní madlo</w:t>
      </w:r>
      <w:r w:rsidR="004F5EDF">
        <w:rPr>
          <w:rFonts w:eastAsiaTheme="minorHAnsi"/>
          <w:lang w:eastAsia="en-US"/>
        </w:rPr>
        <w:t xml:space="preserve"> – </w:t>
      </w:r>
      <w:r w:rsidRPr="00070BB1">
        <w:rPr>
          <w:rFonts w:eastAsiaTheme="minorHAnsi"/>
          <w:lang w:eastAsia="en-US"/>
        </w:rPr>
        <w:t>umístění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tvarové řešení</w:t>
      </w:r>
    </w:p>
    <w:p w14:paraId="187AE8D3" w14:textId="49BCF117" w:rsidR="00C77614" w:rsidRPr="00070BB1" w:rsidRDefault="00C77614" w:rsidP="00FF3569">
      <w:pPr>
        <w:pStyle w:val="Textnormy"/>
        <w:spacing w:before="240"/>
      </w:pPr>
      <w:r w:rsidRPr="00070BB1">
        <w:rPr>
          <w:b/>
          <w:bCs/>
        </w:rPr>
        <w:t>11.3.10</w:t>
      </w:r>
      <w:r w:rsidRPr="00070BB1">
        <w:t> </w:t>
      </w:r>
      <w:r w:rsidRPr="00070BB1">
        <w:t>Vizuální kontrast zábradelního madla musí být</w:t>
      </w:r>
      <w:r w:rsidR="004F5EDF" w:rsidRPr="00070BB1">
        <w:t xml:space="preserve"> K</w:t>
      </w:r>
      <w:r w:rsidR="004F5EDF">
        <w:t> </w:t>
      </w:r>
      <w:r w:rsidRPr="00070BB1">
        <w:t>≥ 30</w:t>
      </w:r>
      <w:r w:rsidR="004F5EDF" w:rsidRPr="00070BB1">
        <w:t xml:space="preserve"> %</w:t>
      </w:r>
      <w:r w:rsidR="004F5EDF">
        <w:t> </w:t>
      </w:r>
      <w:r w:rsidRPr="00070BB1">
        <w:t>mezi madly</w:t>
      </w:r>
      <w:r w:rsidR="004F5EDF" w:rsidRPr="00070BB1">
        <w:t xml:space="preserve"> a</w:t>
      </w:r>
      <w:r w:rsidR="004F5EDF">
        <w:t> </w:t>
      </w:r>
      <w:r w:rsidRPr="00070BB1">
        <w:t>přilehlým pozadím.</w:t>
      </w:r>
    </w:p>
    <w:p w14:paraId="3E42A61E" w14:textId="0B10018D" w:rsidR="00C77614" w:rsidRDefault="00C77614" w:rsidP="00FF3569">
      <w:pPr>
        <w:pStyle w:val="Textnormy"/>
        <w:spacing w:before="240"/>
      </w:pPr>
      <w:r w:rsidRPr="00070BB1">
        <w:rPr>
          <w:b/>
          <w:bCs/>
        </w:rPr>
        <w:t>11.3.11</w:t>
      </w:r>
      <w:r w:rsidRPr="00070BB1">
        <w:t> </w:t>
      </w:r>
      <w:r w:rsidRPr="00070BB1">
        <w:t>Zábradelní madlo je vhodné pro osoby se zrakovým postižením vybavit hmatovým štítkem</w:t>
      </w:r>
      <w:r w:rsidR="004F5EDF" w:rsidRPr="00070BB1">
        <w:t xml:space="preserve"> s</w:t>
      </w:r>
      <w:r w:rsidR="004F5EDF">
        <w:t> </w:t>
      </w:r>
      <w:r w:rsidRPr="00070BB1">
        <w:t>údaji</w:t>
      </w:r>
      <w:r w:rsidR="004F5EDF" w:rsidRPr="00070BB1">
        <w:t xml:space="preserve"> o</w:t>
      </w:r>
      <w:r w:rsidR="004F5EDF">
        <w:t> </w:t>
      </w:r>
      <w:r w:rsidRPr="00070BB1">
        <w:t>označení podlaží.</w:t>
      </w:r>
    </w:p>
    <w:p w14:paraId="3A45FC90" w14:textId="091398C2" w:rsidR="007318B5" w:rsidRPr="00070BB1" w:rsidRDefault="007318B5" w:rsidP="007318B5">
      <w:pPr>
        <w:pStyle w:val="Poznmka"/>
      </w:pPr>
      <w:r>
        <w:t>POZNÁMKA</w:t>
      </w:r>
      <w:r>
        <w:t> </w:t>
      </w:r>
      <w:r>
        <w:t>U schodiště se štítek umisťuje na zadní stranu pravého madla „hlavou dolů“ v místě nad hranou prvního schodišťového</w:t>
      </w:r>
      <w:r w:rsidR="00912F29">
        <w:t xml:space="preserve"> stupně. U bezbariérové rampy se umisťuje 200 mm od začátku madla.</w:t>
      </w:r>
    </w:p>
    <w:p w14:paraId="1DEBA0F8" w14:textId="7C2108AA" w:rsidR="00C77614" w:rsidRPr="00070BB1" w:rsidRDefault="00C77614" w:rsidP="00C77614">
      <w:pPr>
        <w:pStyle w:val="Nadpis2"/>
      </w:pPr>
      <w:bookmarkStart w:id="268" w:name="_Toc170307570"/>
      <w:r w:rsidRPr="00070BB1">
        <w:t>11.4</w:t>
      </w:r>
      <w:r w:rsidRPr="00070BB1">
        <w:t> </w:t>
      </w:r>
      <w:r w:rsidRPr="00070BB1">
        <w:t>Protiskluznost schodišť</w:t>
      </w:r>
      <w:r w:rsidR="004F5EDF" w:rsidRPr="00070BB1">
        <w:t xml:space="preserve"> a</w:t>
      </w:r>
      <w:r w:rsidR="004F5EDF">
        <w:t> </w:t>
      </w:r>
      <w:r w:rsidRPr="00070BB1">
        <w:t>bezbariérových ramp</w:t>
      </w:r>
      <w:bookmarkEnd w:id="268"/>
    </w:p>
    <w:p w14:paraId="738B1C4A" w14:textId="1A594D22" w:rsidR="00C77614" w:rsidRPr="00070BB1" w:rsidRDefault="00C77614" w:rsidP="00FF3569">
      <w:pPr>
        <w:pStyle w:val="Textnormy"/>
        <w:spacing w:before="240"/>
      </w:pPr>
      <w:r w:rsidRPr="00070BB1">
        <w:rPr>
          <w:b/>
          <w:bCs/>
        </w:rPr>
        <w:t>11.4.1</w:t>
      </w:r>
      <w:r w:rsidRPr="00070BB1">
        <w:t> </w:t>
      </w:r>
      <w:r w:rsidRPr="00070BB1">
        <w:t>Schodiště včetně podest</w:t>
      </w:r>
      <w:r w:rsidR="004F5EDF" w:rsidRPr="00070BB1">
        <w:t xml:space="preserve"> a</w:t>
      </w:r>
      <w:r w:rsidR="004F5EDF">
        <w:t> </w:t>
      </w:r>
      <w:r w:rsidRPr="00070BB1">
        <w:t>vyrovnávací stupně staveb musí mít nášlapnou vrstvu</w:t>
      </w:r>
      <w:r w:rsidR="004F5EDF" w:rsidRPr="00070BB1">
        <w:t xml:space="preserve"> s</w:t>
      </w:r>
      <w:r w:rsidR="004F5EDF">
        <w:t> </w:t>
      </w:r>
      <w:r w:rsidRPr="00070BB1">
        <w:t>protiskluznou úpravou splňující tyto požadavky:</w:t>
      </w:r>
    </w:p>
    <w:p w14:paraId="3AC926B0" w14:textId="77777777" w:rsidR="00C77614" w:rsidRPr="00070BB1" w:rsidRDefault="00C77614" w:rsidP="00FF3569">
      <w:pPr>
        <w:pStyle w:val="Seznamvnorm"/>
        <w:numPr>
          <w:ilvl w:val="0"/>
          <w:numId w:val="48"/>
        </w:numPr>
        <w:ind w:left="284" w:hanging="284"/>
      </w:pPr>
      <w:r w:rsidRPr="00070BB1">
        <w:t>součinitel smykového tření minimálně 0,5, nebo</w:t>
      </w:r>
    </w:p>
    <w:p w14:paraId="51DE05AE" w14:textId="2B86F334" w:rsidR="00C77614" w:rsidRPr="00070BB1" w:rsidRDefault="00C77614" w:rsidP="00FF3569">
      <w:pPr>
        <w:pStyle w:val="Seznamvnorm"/>
        <w:numPr>
          <w:ilvl w:val="0"/>
          <w:numId w:val="48"/>
        </w:numPr>
        <w:ind w:left="284" w:hanging="284"/>
      </w:pPr>
      <w:r w:rsidRPr="00070BB1">
        <w:t xml:space="preserve">hodnotu výkyvu kyvadla minimálně </w:t>
      </w:r>
      <w:r w:rsidR="00912F29">
        <w:t>5</w:t>
      </w:r>
      <w:r w:rsidRPr="00070BB1">
        <w:t xml:space="preserve">0 nebo </w:t>
      </w:r>
    </w:p>
    <w:p w14:paraId="4D8CB296" w14:textId="77777777" w:rsidR="00C77614" w:rsidRPr="00070BB1" w:rsidRDefault="00C77614" w:rsidP="00FF3569">
      <w:pPr>
        <w:pStyle w:val="Seznamvnorm"/>
        <w:numPr>
          <w:ilvl w:val="0"/>
          <w:numId w:val="48"/>
        </w:numPr>
        <w:ind w:left="284" w:hanging="284"/>
      </w:pPr>
      <w:r w:rsidRPr="00070BB1">
        <w:t>úhel kluzu minimálně 10° (třída R10).</w:t>
      </w:r>
    </w:p>
    <w:p w14:paraId="29ABFE2F" w14:textId="25A4CBB9" w:rsidR="00C77614" w:rsidRPr="00070BB1" w:rsidRDefault="00C77614" w:rsidP="00FF3569">
      <w:pPr>
        <w:pStyle w:val="Textnormy"/>
        <w:spacing w:before="240"/>
      </w:pPr>
      <w:r w:rsidRPr="00070BB1">
        <w:rPr>
          <w:b/>
          <w:bCs/>
        </w:rPr>
        <w:t>11.4.2</w:t>
      </w:r>
      <w:r w:rsidRPr="00070BB1">
        <w:t> </w:t>
      </w:r>
      <w:r w:rsidRPr="00070BB1">
        <w:t>Při předním okraji schodišťového nebo vyrovnávacího stupně</w:t>
      </w:r>
      <w:r w:rsidR="004F5EDF" w:rsidRPr="00070BB1">
        <w:t xml:space="preserve"> a</w:t>
      </w:r>
      <w:r w:rsidR="004F5EDF">
        <w:t> </w:t>
      </w:r>
      <w:r w:rsidRPr="00070BB1">
        <w:t>podesty do vzdálenosti 40 mm od hrany se musí vyskytovat protiskluzová úprava splňující tyto požadavky:</w:t>
      </w:r>
    </w:p>
    <w:p w14:paraId="464314CF" w14:textId="77777777" w:rsidR="00C77614" w:rsidRPr="00070BB1" w:rsidRDefault="00C77614" w:rsidP="00FF3569">
      <w:pPr>
        <w:pStyle w:val="Seznamvnorm"/>
        <w:numPr>
          <w:ilvl w:val="0"/>
          <w:numId w:val="47"/>
        </w:numPr>
        <w:ind w:left="284" w:hanging="284"/>
      </w:pPr>
      <w:r w:rsidRPr="00070BB1">
        <w:t>součinitel smykového tření minimálně 0,6, nebo</w:t>
      </w:r>
    </w:p>
    <w:p w14:paraId="16822AD5" w14:textId="1AB8B500" w:rsidR="00C77614" w:rsidRPr="00070BB1" w:rsidRDefault="00C77614" w:rsidP="00FF3569">
      <w:pPr>
        <w:pStyle w:val="Seznamvnorm"/>
        <w:numPr>
          <w:ilvl w:val="0"/>
          <w:numId w:val="47"/>
        </w:numPr>
        <w:ind w:left="284" w:hanging="284"/>
      </w:pPr>
      <w:r w:rsidRPr="00070BB1">
        <w:t xml:space="preserve">hodnota výkyvu kyvadla minimálně </w:t>
      </w:r>
      <w:r w:rsidR="00912F29">
        <w:t>6</w:t>
      </w:r>
      <w:r w:rsidRPr="00070BB1">
        <w:t>0, nebo</w:t>
      </w:r>
    </w:p>
    <w:p w14:paraId="1AB1FADB" w14:textId="77777777" w:rsidR="00C77614" w:rsidRPr="00070BB1" w:rsidRDefault="00C77614" w:rsidP="00FF3569">
      <w:pPr>
        <w:pStyle w:val="Seznamvnorm"/>
        <w:numPr>
          <w:ilvl w:val="0"/>
          <w:numId w:val="47"/>
        </w:numPr>
        <w:ind w:left="284" w:hanging="284"/>
      </w:pPr>
      <w:r w:rsidRPr="00070BB1">
        <w:t>úhel kluzu minimálně 13° (třída R10).</w:t>
      </w:r>
    </w:p>
    <w:p w14:paraId="38F1765B" w14:textId="2B05F1DD" w:rsidR="00C77614" w:rsidRPr="00070BB1" w:rsidRDefault="00C77614" w:rsidP="00FF3569">
      <w:pPr>
        <w:pStyle w:val="Textnormy"/>
        <w:spacing w:before="240"/>
      </w:pPr>
      <w:r w:rsidRPr="00070BB1">
        <w:rPr>
          <w:b/>
          <w:bCs/>
        </w:rPr>
        <w:t>11.4.3</w:t>
      </w:r>
      <w:r w:rsidRPr="00070BB1">
        <w:t> </w:t>
      </w:r>
      <w:r w:rsidRPr="00070BB1">
        <w:t>Protiskluznou úpravy stupnice schodů nesmí vystupovat nad povrch stupnice více než</w:t>
      </w:r>
      <w:r w:rsidR="004F5EDF" w:rsidRPr="00070BB1">
        <w:t xml:space="preserve"> 3</w:t>
      </w:r>
      <w:r w:rsidR="004F5EDF">
        <w:t> </w:t>
      </w:r>
      <w:r w:rsidRPr="00070BB1">
        <w:t>mm.</w:t>
      </w:r>
    </w:p>
    <w:p w14:paraId="22564FE3" w14:textId="424C666D" w:rsidR="00C77614" w:rsidRPr="00070BB1" w:rsidRDefault="00C77614" w:rsidP="00FF3569">
      <w:pPr>
        <w:pStyle w:val="Textnormy"/>
        <w:spacing w:before="240"/>
      </w:pPr>
      <w:r w:rsidRPr="00070BB1">
        <w:rPr>
          <w:b/>
          <w:bCs/>
        </w:rPr>
        <w:t>11.4.4</w:t>
      </w:r>
      <w:r w:rsidRPr="00070BB1">
        <w:t> </w:t>
      </w:r>
      <w:r w:rsidRPr="00070BB1">
        <w:t>Po celé ploše ramen bezbariérových ramp musí nášlapná vrstva</w:t>
      </w:r>
      <w:r w:rsidR="004F5EDF" w:rsidRPr="00070BB1">
        <w:t xml:space="preserve"> s</w:t>
      </w:r>
      <w:r w:rsidR="004F5EDF">
        <w:t> </w:t>
      </w:r>
      <w:r w:rsidRPr="00070BB1">
        <w:t>protiskluznou úpravou splňovat tyto požadavky:</w:t>
      </w:r>
    </w:p>
    <w:p w14:paraId="64436E3C" w14:textId="56BCDD39" w:rsidR="00C77614" w:rsidRPr="00070BB1" w:rsidRDefault="00C77614" w:rsidP="00B35252">
      <w:pPr>
        <w:pStyle w:val="Seznamvnorm"/>
        <w:numPr>
          <w:ilvl w:val="0"/>
          <w:numId w:val="46"/>
        </w:numPr>
        <w:ind w:left="284" w:hanging="284"/>
      </w:pPr>
      <w:r w:rsidRPr="00070BB1">
        <w:t>součinitel smykového tření nejméně 0,5</w:t>
      </w:r>
      <w:r w:rsidR="004F5EDF" w:rsidRPr="00070BB1">
        <w:t xml:space="preserve"> +</w:t>
      </w:r>
      <w:r w:rsidR="004F5EDF">
        <w:t> </w:t>
      </w:r>
      <w:r w:rsidRPr="00070BB1">
        <w:t>tg α, nebo</w:t>
      </w:r>
    </w:p>
    <w:p w14:paraId="09E8EB89" w14:textId="2129CA1F" w:rsidR="00C77614" w:rsidRPr="00070BB1" w:rsidRDefault="00C77614" w:rsidP="00B35252">
      <w:pPr>
        <w:pStyle w:val="Seznamvnorm"/>
        <w:numPr>
          <w:ilvl w:val="0"/>
          <w:numId w:val="46"/>
        </w:numPr>
        <w:ind w:left="284" w:hanging="284"/>
      </w:pPr>
      <w:r w:rsidRPr="00070BB1">
        <w:t>hodnotu výkyvu kyvadla nejméně 40</w:t>
      </w:r>
      <w:r w:rsidR="004F5EDF" w:rsidRPr="00070BB1">
        <w:t xml:space="preserve"> ×</w:t>
      </w:r>
      <w:r w:rsidR="004F5EDF">
        <w:t> </w:t>
      </w:r>
      <w:r w:rsidR="004F5EDF" w:rsidRPr="00070BB1">
        <w:t>(1</w:t>
      </w:r>
      <w:r w:rsidR="004F5EDF">
        <w:t> </w:t>
      </w:r>
      <w:r w:rsidR="004F5EDF" w:rsidRPr="00070BB1">
        <w:t>+</w:t>
      </w:r>
      <w:r w:rsidR="004F5EDF">
        <w:t> </w:t>
      </w:r>
      <w:r w:rsidRPr="00070BB1">
        <w:t>tg α), nebo</w:t>
      </w:r>
    </w:p>
    <w:p w14:paraId="47A0A449" w14:textId="1EB3E81C" w:rsidR="00C77614" w:rsidRPr="00070BB1" w:rsidRDefault="00C77614" w:rsidP="00B35252">
      <w:pPr>
        <w:pStyle w:val="Seznamvnorm"/>
        <w:numPr>
          <w:ilvl w:val="0"/>
          <w:numId w:val="46"/>
        </w:numPr>
        <w:ind w:left="284" w:hanging="284"/>
      </w:pPr>
      <w:r w:rsidRPr="00070BB1">
        <w:t>úhel kluzu nejméně 10°</w:t>
      </w:r>
      <w:r w:rsidR="004F5EDF" w:rsidRPr="00070BB1">
        <w:t xml:space="preserve"> ×</w:t>
      </w:r>
      <w:r w:rsidR="004F5EDF">
        <w:t> </w:t>
      </w:r>
      <w:r w:rsidR="004F5EDF" w:rsidRPr="00070BB1">
        <w:t>(1</w:t>
      </w:r>
      <w:r w:rsidR="004F5EDF">
        <w:t> </w:t>
      </w:r>
      <w:r w:rsidR="004F5EDF" w:rsidRPr="00070BB1">
        <w:t>+</w:t>
      </w:r>
      <w:r w:rsidR="004F5EDF">
        <w:t> </w:t>
      </w:r>
      <w:r w:rsidRPr="00070BB1">
        <w:t>tg α).</w:t>
      </w:r>
    </w:p>
    <w:p w14:paraId="78CB633A" w14:textId="794C7D15" w:rsidR="00C77614" w:rsidRPr="00070BB1" w:rsidRDefault="00C77614" w:rsidP="00C77614">
      <w:pPr>
        <w:pStyle w:val="Textnormy"/>
      </w:pPr>
      <w:r w:rsidRPr="00070BB1">
        <w:t>kde</w:t>
      </w:r>
      <w:r w:rsidR="004F5EDF" w:rsidRPr="00070BB1">
        <w:t xml:space="preserve"> α</w:t>
      </w:r>
      <w:r w:rsidR="004F5EDF">
        <w:t> </w:t>
      </w:r>
      <w:r w:rsidRPr="00070BB1">
        <w:t>je úhel sklonu ve směru chůze.</w:t>
      </w:r>
    </w:p>
    <w:p w14:paraId="2DAA98B0" w14:textId="4BC2EB70" w:rsidR="00C77614" w:rsidRPr="00070BB1" w:rsidRDefault="00C77614" w:rsidP="00527E5A">
      <w:pPr>
        <w:pStyle w:val="Textnormy"/>
        <w:spacing w:before="240"/>
      </w:pPr>
      <w:r w:rsidRPr="00070BB1">
        <w:rPr>
          <w:b/>
          <w:bCs/>
        </w:rPr>
        <w:t>11.4.5</w:t>
      </w:r>
      <w:r w:rsidRPr="00070BB1">
        <w:t> </w:t>
      </w:r>
      <w:r w:rsidRPr="00070BB1">
        <w:t>V případě, že výše uvedené povrchy nejsou chráněné před deštěm nebo se na nich může vyskytovat volně stojící voda, musí být požadavky na protiskluznost splněny</w:t>
      </w:r>
      <w:r w:rsidR="004F5EDF" w:rsidRPr="00070BB1">
        <w:t xml:space="preserve"> i</w:t>
      </w:r>
      <w:r w:rsidR="004F5EDF">
        <w:t> </w:t>
      </w:r>
      <w:r w:rsidRPr="00070BB1">
        <w:t>při mokrém povrchu.</w:t>
      </w:r>
    </w:p>
    <w:p w14:paraId="04B07215" w14:textId="77777777" w:rsidR="00C77614" w:rsidRPr="00070BB1" w:rsidRDefault="00C77614" w:rsidP="00C77614">
      <w:pPr>
        <w:pStyle w:val="Nadpis2"/>
        <w:rPr>
          <w:rFonts w:eastAsiaTheme="minorHAnsi"/>
        </w:rPr>
      </w:pPr>
      <w:bookmarkStart w:id="269" w:name="_Toc170307571"/>
      <w:r w:rsidRPr="00070BB1">
        <w:rPr>
          <w:rFonts w:eastAsiaTheme="minorHAnsi"/>
        </w:rPr>
        <w:t>11.5</w:t>
      </w:r>
      <w:r w:rsidRPr="00070BB1">
        <w:t> </w:t>
      </w:r>
      <w:r w:rsidRPr="00070BB1">
        <w:rPr>
          <w:rFonts w:eastAsiaTheme="minorHAnsi"/>
        </w:rPr>
        <w:t>Výtahy</w:t>
      </w:r>
      <w:bookmarkEnd w:id="269"/>
      <w:r w:rsidRPr="00070BB1">
        <w:rPr>
          <w:rFonts w:eastAsiaTheme="minorHAnsi"/>
        </w:rPr>
        <w:t xml:space="preserve"> </w:t>
      </w:r>
    </w:p>
    <w:p w14:paraId="00153074" w14:textId="77777777" w:rsidR="00C77614" w:rsidRPr="00070BB1" w:rsidRDefault="00C77614" w:rsidP="00527E5A">
      <w:pPr>
        <w:pStyle w:val="Textnormy"/>
        <w:spacing w:before="240"/>
      </w:pPr>
      <w:r w:rsidRPr="00070BB1">
        <w:rPr>
          <w:b/>
          <w:bCs/>
        </w:rPr>
        <w:t>11.5.1</w:t>
      </w:r>
      <w:r w:rsidRPr="00070BB1">
        <w:t> </w:t>
      </w:r>
      <w:r w:rsidRPr="00070BB1">
        <w:t>Stavby se přednostně vybavují výtahy propojující všechna podlaží.</w:t>
      </w:r>
    </w:p>
    <w:p w14:paraId="47F074AF" w14:textId="3B047D78" w:rsidR="00C77614" w:rsidRPr="00070BB1" w:rsidRDefault="00C77614" w:rsidP="0019352D">
      <w:pPr>
        <w:pStyle w:val="Textnormy"/>
        <w:pageBreakBefore/>
      </w:pPr>
      <w:r w:rsidRPr="00070BB1">
        <w:rPr>
          <w:b/>
          <w:bCs/>
        </w:rPr>
        <w:lastRenderedPageBreak/>
        <w:t>11.5.2</w:t>
      </w:r>
      <w:r w:rsidRPr="00070BB1">
        <w:t> </w:t>
      </w:r>
      <w:r w:rsidRPr="00070BB1">
        <w:t>Volná plocha před nástupními místy do výtahů musí být nejméně 1</w:t>
      </w:r>
      <w:r w:rsidR="00291EE5">
        <w:t> </w:t>
      </w:r>
      <w:r w:rsidRPr="00070BB1">
        <w:t>500 mm</w:t>
      </w:r>
      <w:r w:rsidR="004F5EDF" w:rsidRPr="00070BB1">
        <w:t xml:space="preserve"> ×</w:t>
      </w:r>
      <w:r w:rsidR="004F5EDF">
        <w:t> </w:t>
      </w:r>
      <w:r w:rsidRPr="00070BB1">
        <w:t>1</w:t>
      </w:r>
      <w:r w:rsidR="00291EE5">
        <w:t> </w:t>
      </w:r>
      <w:r w:rsidRPr="00070BB1">
        <w:t>500 mm. Nástupní místo do výtahu není vhodné umístit naproti schodiště.</w:t>
      </w:r>
      <w:r w:rsidR="004F5EDF" w:rsidRPr="00070BB1">
        <w:t xml:space="preserve"> V</w:t>
      </w:r>
      <w:r w:rsidR="004F5EDF">
        <w:t> </w:t>
      </w:r>
      <w:r w:rsidRPr="00070BB1">
        <w:t>tomto případě musí být mezi schodiště</w:t>
      </w:r>
      <w:r w:rsidR="004F5EDF" w:rsidRPr="00070BB1">
        <w:t xml:space="preserve"> a</w:t>
      </w:r>
      <w:r w:rsidR="004F5EDF">
        <w:t> </w:t>
      </w:r>
      <w:r w:rsidRPr="00070BB1">
        <w:t>nástupním místem do výtahu volný prostor nejméně 2</w:t>
      </w:r>
      <w:r w:rsidR="00291EE5">
        <w:t> </w:t>
      </w:r>
      <w:r w:rsidRPr="00070BB1">
        <w:t>000 mm (doporučeno 3</w:t>
      </w:r>
      <w:r w:rsidR="00291EE5">
        <w:t> </w:t>
      </w:r>
      <w:r w:rsidRPr="00070BB1">
        <w:t>000 mm), viz obrázek19</w:t>
      </w:r>
      <w:r w:rsidR="00912F29">
        <w:t>A</w:t>
      </w:r>
      <w:r w:rsidRPr="00070BB1">
        <w:t>.</w:t>
      </w:r>
    </w:p>
    <w:p w14:paraId="510BAE46" w14:textId="3E57471A"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4829A266" w14:textId="7CC467D0" w:rsidR="00C77614" w:rsidRPr="00070BB1" w:rsidRDefault="00E06B02" w:rsidP="0019352D">
      <w:pPr>
        <w:pStyle w:val="Textnormy"/>
        <w:jc w:val="center"/>
      </w:pPr>
      <w:r>
        <w:rPr>
          <w:noProof/>
        </w:rPr>
        <w:drawing>
          <wp:inline distT="0" distB="0" distL="0" distR="0" wp14:anchorId="15CF896E" wp14:editId="3228550A">
            <wp:extent cx="4860000" cy="1875600"/>
            <wp:effectExtent l="0" t="0" r="0" b="0"/>
            <wp:docPr id="40703952" name="Obrázek 43" descr="Obsah obrázku skica, kresba, umění, silue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3952" name="Obrázek 43" descr="Obsah obrázku skica, kresba, umění, silueta&#10;&#10;Popis byl vytvořen automaticky"/>
                    <pic:cNvPicPr/>
                  </pic:nvPicPr>
                  <pic:blipFill rotWithShape="1">
                    <a:blip r:embed="rId36" cstate="print">
                      <a:extLst>
                        <a:ext uri="{28A0092B-C50C-407E-A947-70E740481C1C}">
                          <a14:useLocalDpi xmlns:a14="http://schemas.microsoft.com/office/drawing/2010/main" val="0"/>
                        </a:ext>
                      </a:extLst>
                    </a:blip>
                    <a:srcRect t="3597" b="4556"/>
                    <a:stretch/>
                  </pic:blipFill>
                  <pic:spPr bwMode="auto">
                    <a:xfrm>
                      <a:off x="0" y="0"/>
                      <a:ext cx="4860000" cy="1875600"/>
                    </a:xfrm>
                    <a:prstGeom prst="rect">
                      <a:avLst/>
                    </a:prstGeom>
                    <a:ln>
                      <a:noFill/>
                    </a:ln>
                    <a:extLst>
                      <a:ext uri="{53640926-AAD7-44D8-BBD7-CCE9431645EC}">
                        <a14:shadowObscured xmlns:a14="http://schemas.microsoft.com/office/drawing/2010/main"/>
                      </a:ext>
                    </a:extLst>
                  </pic:spPr>
                </pic:pic>
              </a:graphicData>
            </a:graphic>
          </wp:inline>
        </w:drawing>
      </w:r>
    </w:p>
    <w:p w14:paraId="125F8AF5" w14:textId="1D36F7BE" w:rsidR="00C77614" w:rsidRPr="00070BB1" w:rsidRDefault="00E06B02" w:rsidP="00C77614">
      <w:pPr>
        <w:pStyle w:val="Textnormy"/>
        <w:rPr>
          <w:sz w:val="18"/>
          <w:szCs w:val="18"/>
        </w:rPr>
      </w:pPr>
      <w:r>
        <w:rPr>
          <w:sz w:val="18"/>
          <w:szCs w:val="18"/>
        </w:rPr>
        <w:t>A)  </w:t>
      </w:r>
      <w:r w:rsidR="00C77614" w:rsidRPr="00070BB1">
        <w:rPr>
          <w:sz w:val="18"/>
          <w:szCs w:val="18"/>
        </w:rPr>
        <w:t>Volný prostor nástupního místa navazující na schodiště</w:t>
      </w:r>
      <w:r w:rsidR="00C77614" w:rsidRPr="00070BB1">
        <w:rPr>
          <w:sz w:val="18"/>
          <w:szCs w:val="18"/>
        </w:rPr>
        <w:tab/>
      </w:r>
      <w:r>
        <w:rPr>
          <w:sz w:val="18"/>
          <w:szCs w:val="18"/>
        </w:rPr>
        <w:t>B)  </w:t>
      </w:r>
      <w:r w:rsidR="00C77614" w:rsidRPr="00070BB1">
        <w:rPr>
          <w:sz w:val="18"/>
          <w:szCs w:val="18"/>
        </w:rPr>
        <w:t>Nástupního místo</w:t>
      </w:r>
      <w:r w:rsidR="004F5EDF" w:rsidRPr="00070BB1">
        <w:rPr>
          <w:sz w:val="18"/>
          <w:szCs w:val="18"/>
        </w:rPr>
        <w:t xml:space="preserve"> v</w:t>
      </w:r>
      <w:r w:rsidR="004F5EDF">
        <w:rPr>
          <w:sz w:val="18"/>
          <w:szCs w:val="18"/>
        </w:rPr>
        <w:t> </w:t>
      </w:r>
      <w:r>
        <w:rPr>
          <w:sz w:val="18"/>
          <w:szCs w:val="18"/>
        </w:rPr>
        <w:t>u</w:t>
      </w:r>
      <w:r w:rsidR="00C77614" w:rsidRPr="00070BB1">
        <w:rPr>
          <w:sz w:val="18"/>
          <w:szCs w:val="18"/>
        </w:rPr>
        <w:t>zavřeném komunikačním prostoru</w:t>
      </w:r>
    </w:p>
    <w:p w14:paraId="766290D3" w14:textId="52232258" w:rsidR="00C77614" w:rsidRPr="00070BB1" w:rsidRDefault="00C77614" w:rsidP="00291EE5">
      <w:pPr>
        <w:pStyle w:val="NadpisObr"/>
        <w:spacing w:after="360"/>
        <w:rPr>
          <w:rFonts w:eastAsiaTheme="minorHAnsi"/>
          <w:lang w:eastAsia="en-US"/>
        </w:rPr>
      </w:pPr>
      <w:r w:rsidRPr="00070BB1">
        <w:t>Obrázek 19</w:t>
      </w:r>
      <w:r w:rsidR="004F5EDF">
        <w:t xml:space="preserve"> – </w:t>
      </w:r>
      <w:r w:rsidRPr="00070BB1">
        <w:rPr>
          <w:rFonts w:eastAsiaTheme="minorHAnsi"/>
          <w:lang w:eastAsia="en-US"/>
        </w:rPr>
        <w:t xml:space="preserve">Manipulační </w:t>
      </w:r>
      <w:r w:rsidR="00E06B02">
        <w:rPr>
          <w:rFonts w:eastAsiaTheme="minorHAnsi"/>
          <w:lang w:eastAsia="en-US"/>
        </w:rPr>
        <w:t>prostor</w:t>
      </w:r>
      <w:r w:rsidRPr="00070BB1">
        <w:rPr>
          <w:rFonts w:eastAsiaTheme="minorHAnsi"/>
          <w:lang w:eastAsia="en-US"/>
        </w:rPr>
        <w:t xml:space="preserve"> před nástupními místy do výtahů</w:t>
      </w:r>
    </w:p>
    <w:p w14:paraId="3E5AD4DB" w14:textId="2019462C" w:rsidR="00C77614" w:rsidRPr="00070BB1" w:rsidRDefault="00C77614" w:rsidP="00C77614">
      <w:pPr>
        <w:pStyle w:val="Textnormy"/>
      </w:pPr>
      <w:r w:rsidRPr="00070BB1">
        <w:rPr>
          <w:b/>
          <w:bCs/>
        </w:rPr>
        <w:t>11.5.3</w:t>
      </w:r>
      <w:r w:rsidRPr="00070BB1">
        <w:t> </w:t>
      </w:r>
      <w:r w:rsidRPr="00070BB1">
        <w:t>Minimální rozměry klece výtahu</w:t>
      </w:r>
      <w:r w:rsidR="004F5EDF" w:rsidRPr="00070BB1">
        <w:t xml:space="preserve"> s</w:t>
      </w:r>
      <w:r w:rsidR="004F5EDF">
        <w:t> </w:t>
      </w:r>
      <w:r w:rsidRPr="00070BB1">
        <w:t>jedním nebo dvěma protilehlými nebo sousedními vstupy jsou uvedeny</w:t>
      </w:r>
      <w:r w:rsidR="004F5EDF" w:rsidRPr="00070BB1">
        <w:t xml:space="preserve"> v</w:t>
      </w:r>
      <w:r w:rsidR="004F5EDF">
        <w:t> </w:t>
      </w:r>
      <w:r w:rsidRPr="00070BB1">
        <w:t>tabulce</w:t>
      </w:r>
      <w:r w:rsidR="004F5EDF" w:rsidRPr="00070BB1">
        <w:t xml:space="preserve"> </w:t>
      </w:r>
      <w:r w:rsidR="00E06B02">
        <w:t>6</w:t>
      </w:r>
      <w:r w:rsidR="004F5EDF">
        <w:t> </w:t>
      </w:r>
      <w:r w:rsidRPr="00070BB1">
        <w:t>a na obrázku 20</w:t>
      </w:r>
      <w:r w:rsidR="004F5EDF" w:rsidRPr="00070BB1">
        <w:t xml:space="preserve"> a</w:t>
      </w:r>
      <w:r w:rsidR="004F5EDF">
        <w:t> </w:t>
      </w:r>
      <w:r w:rsidRPr="00070BB1">
        <w:t>21.</w:t>
      </w:r>
    </w:p>
    <w:p w14:paraId="3DA4A61B" w14:textId="79FDC74C" w:rsidR="00C77614"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E06B02">
        <w:rPr>
          <w:sz w:val="18"/>
          <w:szCs w:val="18"/>
        </w:rPr>
        <w:t> </w:t>
      </w:r>
      <w:r w:rsidRPr="00070BB1">
        <w:rPr>
          <w:sz w:val="18"/>
          <w:szCs w:val="18"/>
        </w:rPr>
        <w:t>mm</w:t>
      </w:r>
    </w:p>
    <w:p w14:paraId="1DD8323A" w14:textId="19F60229" w:rsidR="00E06B02" w:rsidRDefault="00E06B02" w:rsidP="00E06B02">
      <w:pPr>
        <w:pStyle w:val="Textnormy"/>
        <w:spacing w:after="0"/>
        <w:ind w:left="992"/>
        <w:jc w:val="left"/>
        <w:rPr>
          <w:sz w:val="18"/>
          <w:szCs w:val="18"/>
        </w:rPr>
      </w:pPr>
      <w:r>
        <w:rPr>
          <w:sz w:val="18"/>
          <w:szCs w:val="18"/>
        </w:rPr>
        <w:t>Klec 5</w:t>
      </w:r>
    </w:p>
    <w:p w14:paraId="64D714E4" w14:textId="72F2ACF3" w:rsidR="00E06B02" w:rsidRDefault="00E06B02" w:rsidP="00E06B02">
      <w:pPr>
        <w:pStyle w:val="Textnormy"/>
        <w:jc w:val="center"/>
      </w:pPr>
      <w:r>
        <w:rPr>
          <w:noProof/>
        </w:rPr>
        <w:drawing>
          <wp:inline distT="0" distB="0" distL="0" distR="0" wp14:anchorId="62E1D013" wp14:editId="2A5FA421">
            <wp:extent cx="6102350" cy="2965450"/>
            <wp:effectExtent l="0" t="0" r="0" b="6350"/>
            <wp:docPr id="15469640" name="Obrázek 44" descr="Obsah obrázku skica, diagram, umění,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640" name="Obrázek 44" descr="Obsah obrázku skica, diagram, umění, design&#10;&#10;Popis byl vytvořen automaticky"/>
                    <pic:cNvPicPr/>
                  </pic:nvPicPr>
                  <pic:blipFill rotWithShape="1">
                    <a:blip r:embed="rId37" cstate="print">
                      <a:extLst>
                        <a:ext uri="{28A0092B-C50C-407E-A947-70E740481C1C}">
                          <a14:useLocalDpi xmlns:a14="http://schemas.microsoft.com/office/drawing/2010/main" val="0"/>
                        </a:ext>
                      </a:extLst>
                    </a:blip>
                    <a:srcRect l="1311" t="3588" r="1834" b="3309"/>
                    <a:stretch/>
                  </pic:blipFill>
                  <pic:spPr bwMode="auto">
                    <a:xfrm>
                      <a:off x="0" y="0"/>
                      <a:ext cx="6102350" cy="2965450"/>
                    </a:xfrm>
                    <a:prstGeom prst="rect">
                      <a:avLst/>
                    </a:prstGeom>
                    <a:ln>
                      <a:noFill/>
                    </a:ln>
                    <a:extLst>
                      <a:ext uri="{53640926-AAD7-44D8-BBD7-CCE9431645EC}">
                        <a14:shadowObscured xmlns:a14="http://schemas.microsoft.com/office/drawing/2010/main"/>
                      </a:ext>
                    </a:extLst>
                  </pic:spPr>
                </pic:pic>
              </a:graphicData>
            </a:graphic>
          </wp:inline>
        </w:drawing>
      </w:r>
    </w:p>
    <w:p w14:paraId="4D2E9DC7" w14:textId="72980721" w:rsidR="00E06B02" w:rsidRDefault="00826314" w:rsidP="00826314">
      <w:pPr>
        <w:pStyle w:val="Textnormy"/>
        <w:ind w:left="6663"/>
        <w:jc w:val="left"/>
        <w:rPr>
          <w:sz w:val="18"/>
          <w:szCs w:val="18"/>
        </w:rPr>
      </w:pPr>
      <w:r>
        <w:rPr>
          <w:sz w:val="18"/>
          <w:szCs w:val="18"/>
        </w:rPr>
        <w:t>Lůžkový výtah</w:t>
      </w:r>
    </w:p>
    <w:p w14:paraId="322159E5" w14:textId="4A90BA7B" w:rsidR="00C77614" w:rsidRPr="00070BB1" w:rsidRDefault="00C77614" w:rsidP="00291EE5">
      <w:pPr>
        <w:pStyle w:val="NadpisObr"/>
        <w:spacing w:after="360"/>
        <w:rPr>
          <w:rFonts w:eastAsiaTheme="minorHAnsi"/>
          <w:lang w:eastAsia="en-US"/>
        </w:rPr>
      </w:pPr>
      <w:r w:rsidRPr="00070BB1">
        <w:t>Obrázek 20</w:t>
      </w:r>
      <w:r w:rsidR="004F5EDF">
        <w:t xml:space="preserve"> – </w:t>
      </w:r>
      <w:r w:rsidR="00826314">
        <w:t>M</w:t>
      </w:r>
      <w:r w:rsidRPr="00070BB1">
        <w:rPr>
          <w:rFonts w:eastAsiaTheme="minorHAnsi"/>
          <w:lang w:eastAsia="en-US"/>
        </w:rPr>
        <w:t xml:space="preserve">inimální rozměry </w:t>
      </w:r>
      <w:r w:rsidR="00826314" w:rsidRPr="00070BB1">
        <w:t>v</w:t>
      </w:r>
      <w:r w:rsidR="00826314" w:rsidRPr="00070BB1">
        <w:rPr>
          <w:rFonts w:eastAsiaTheme="minorHAnsi"/>
          <w:lang w:eastAsia="en-US"/>
        </w:rPr>
        <w:t xml:space="preserve">ýtahů </w:t>
      </w:r>
      <w:r w:rsidR="00826314">
        <w:rPr>
          <w:rFonts w:eastAsiaTheme="minorHAnsi"/>
          <w:lang w:eastAsia="en-US"/>
        </w:rPr>
        <w:t>–</w:t>
      </w:r>
      <w:r w:rsidRPr="00070BB1">
        <w:rPr>
          <w:rFonts w:eastAsiaTheme="minorHAnsi"/>
          <w:lang w:eastAsia="en-US"/>
        </w:rPr>
        <w:t xml:space="preserve"> druh klece</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a lůžkový výtah</w:t>
      </w:r>
    </w:p>
    <w:p w14:paraId="44826FC5" w14:textId="77777777" w:rsidR="00C77614" w:rsidRPr="00070BB1" w:rsidRDefault="00C77614" w:rsidP="00C77614">
      <w:r w:rsidRPr="00070BB1">
        <w:br w:type="page"/>
      </w:r>
    </w:p>
    <w:p w14:paraId="5B06C0A4" w14:textId="133DDD62" w:rsidR="00C77614" w:rsidRDefault="00C77614" w:rsidP="00C77614">
      <w:pPr>
        <w:pStyle w:val="Textnormy"/>
        <w:jc w:val="right"/>
        <w:rPr>
          <w:sz w:val="18"/>
          <w:szCs w:val="18"/>
        </w:rPr>
      </w:pPr>
      <w:r w:rsidRPr="00070BB1">
        <w:rPr>
          <w:sz w:val="18"/>
          <w:szCs w:val="18"/>
        </w:rPr>
        <w:lastRenderedPageBreak/>
        <w:t>Rozměry</w:t>
      </w:r>
      <w:r w:rsidR="004F5EDF" w:rsidRPr="00070BB1">
        <w:rPr>
          <w:sz w:val="18"/>
          <w:szCs w:val="18"/>
        </w:rPr>
        <w:t xml:space="preserve"> v</w:t>
      </w:r>
      <w:r w:rsidR="00756FAA">
        <w:rPr>
          <w:sz w:val="18"/>
          <w:szCs w:val="18"/>
        </w:rPr>
        <w:t> </w:t>
      </w:r>
      <w:r w:rsidRPr="00070BB1">
        <w:rPr>
          <w:sz w:val="18"/>
          <w:szCs w:val="18"/>
        </w:rPr>
        <w:t>mm</w:t>
      </w:r>
    </w:p>
    <w:p w14:paraId="29913B25" w14:textId="2E903A68" w:rsidR="00AA7BD2" w:rsidRDefault="001D72E3" w:rsidP="00756FAA">
      <w:pPr>
        <w:pStyle w:val="Textnormy"/>
        <w:jc w:val="center"/>
        <w:rPr>
          <w:noProof/>
        </w:rPr>
      </w:pPr>
      <w:r>
        <w:rPr>
          <w:noProof/>
        </w:rPr>
        <mc:AlternateContent>
          <mc:Choice Requires="wps">
            <w:drawing>
              <wp:anchor distT="0" distB="0" distL="114300" distR="114300" simplePos="0" relativeHeight="251737600" behindDoc="0" locked="0" layoutInCell="1" allowOverlap="1" wp14:anchorId="3349FE46" wp14:editId="48E85CFC">
                <wp:simplePos x="0" y="0"/>
                <wp:positionH relativeFrom="column">
                  <wp:posOffset>5278120</wp:posOffset>
                </wp:positionH>
                <wp:positionV relativeFrom="paragraph">
                  <wp:posOffset>6247765</wp:posOffset>
                </wp:positionV>
                <wp:extent cx="457200" cy="342265"/>
                <wp:effectExtent l="0" t="0" r="0" b="635"/>
                <wp:wrapNone/>
                <wp:docPr id="718328215" name="Textové pole 2"/>
                <wp:cNvGraphicFramePr/>
                <a:graphic xmlns:a="http://schemas.openxmlformats.org/drawingml/2006/main">
                  <a:graphicData uri="http://schemas.microsoft.com/office/word/2010/wordprocessingShape">
                    <wps:wsp>
                      <wps:cNvSpPr txBox="1"/>
                      <wps:spPr>
                        <a:xfrm>
                          <a:off x="0" y="0"/>
                          <a:ext cx="457200" cy="342265"/>
                        </a:xfrm>
                        <a:prstGeom prst="rect">
                          <a:avLst/>
                        </a:prstGeom>
                        <a:solidFill>
                          <a:sysClr val="window" lastClr="FFFFFF"/>
                        </a:solidFill>
                        <a:ln w="6350">
                          <a:noFill/>
                        </a:ln>
                        <a:effectLst/>
                      </wps:spPr>
                      <wps:txbx>
                        <w:txbxContent>
                          <w:p w14:paraId="5EAF70DB" w14:textId="51B30811" w:rsidR="001D72E3" w:rsidRDefault="00951672" w:rsidP="001D72E3">
                            <w:r>
                              <w:t>K</w:t>
                            </w:r>
                            <w:r w:rsidR="001D72E3">
                              <w:t>lec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9FE46" id="Textové pole 2" o:spid="_x0000_s1028" type="#_x0000_t202" style="position:absolute;left:0;text-align:left;margin-left:415.6pt;margin-top:491.95pt;width:36pt;height:26.95pt;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" fillcolor="window" stroked="f" strokeweight=".5pt">
                <v:textbox inset="0,0,0,0">
                  <w:txbxContent>
                    <w:p w14:paraId="5EAF70DB" w14:textId="51B30811" w:rsidR="001D72E3" w:rsidRDefault="00951672" w:rsidP="001D72E3">
                      <w:r>
                        <w:t>K</w:t>
                      </w:r>
                      <w:r w:rsidR="001D72E3">
                        <w:t>lec 4</w:t>
                      </w:r>
                    </w:p>
                  </w:txbxContent>
                </v:textbox>
              </v:shape>
            </w:pict>
          </mc:Fallback>
        </mc:AlternateContent>
      </w:r>
      <w:r w:rsidR="002E7A74">
        <w:rPr>
          <w:noProof/>
        </w:rPr>
        <mc:AlternateContent>
          <mc:Choice Requires="wps">
            <w:drawing>
              <wp:anchor distT="0" distB="0" distL="114300" distR="114300" simplePos="0" relativeHeight="251735552" behindDoc="0" locked="0" layoutInCell="1" allowOverlap="1" wp14:anchorId="002C5E45" wp14:editId="0836E48F">
                <wp:simplePos x="0" y="0"/>
                <wp:positionH relativeFrom="column">
                  <wp:posOffset>514350</wp:posOffset>
                </wp:positionH>
                <wp:positionV relativeFrom="paragraph">
                  <wp:posOffset>6247765</wp:posOffset>
                </wp:positionV>
                <wp:extent cx="457200" cy="342265"/>
                <wp:effectExtent l="0" t="0" r="0" b="635"/>
                <wp:wrapNone/>
                <wp:docPr id="303577774" name="Textové pole 1"/>
                <wp:cNvGraphicFramePr/>
                <a:graphic xmlns:a="http://schemas.openxmlformats.org/drawingml/2006/main">
                  <a:graphicData uri="http://schemas.microsoft.com/office/word/2010/wordprocessingShape">
                    <wps:wsp>
                      <wps:cNvSpPr txBox="1"/>
                      <wps:spPr>
                        <a:xfrm>
                          <a:off x="0" y="0"/>
                          <a:ext cx="457200" cy="342265"/>
                        </a:xfrm>
                        <a:prstGeom prst="rect">
                          <a:avLst/>
                        </a:prstGeom>
                        <a:solidFill>
                          <a:sysClr val="window" lastClr="FFFFFF"/>
                        </a:solidFill>
                        <a:ln w="6350">
                          <a:noFill/>
                        </a:ln>
                        <a:effectLst/>
                      </wps:spPr>
                      <wps:txbx>
                        <w:txbxContent>
                          <w:p w14:paraId="2DE7467C" w14:textId="216C36B5" w:rsidR="002E7A74" w:rsidRDefault="00951672" w:rsidP="002E7A74">
                            <w:r>
                              <w:t>K</w:t>
                            </w:r>
                            <w:r w:rsidR="002E7A74">
                              <w:t>lec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2C5E45" id="Textové pole 1" o:spid="_x0000_s1029" type="#_x0000_t202" style="position:absolute;left:0;text-align:left;margin-left:40.5pt;margin-top:491.95pt;width:36pt;height:26.95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" fillcolor="window" stroked="f" strokeweight=".5pt">
                <v:textbox inset="0,0,0,0">
                  <w:txbxContent>
                    <w:p w14:paraId="2DE7467C" w14:textId="216C36B5" w:rsidR="002E7A74" w:rsidRDefault="00951672" w:rsidP="002E7A74">
                      <w:r>
                        <w:t>K</w:t>
                      </w:r>
                      <w:r w:rsidR="002E7A74">
                        <w:t>lec 3</w:t>
                      </w:r>
                    </w:p>
                  </w:txbxContent>
                </v:textbox>
              </v:shape>
            </w:pict>
          </mc:Fallback>
        </mc:AlternateContent>
      </w:r>
      <w:r w:rsidR="00AA7BD2">
        <w:rPr>
          <w:noProof/>
        </w:rPr>
        <mc:AlternateContent>
          <mc:Choice Requires="wps">
            <w:drawing>
              <wp:anchor distT="0" distB="0" distL="114300" distR="114300" simplePos="0" relativeHeight="251733504" behindDoc="0" locked="0" layoutInCell="1" allowOverlap="1" wp14:anchorId="67C63004" wp14:editId="4326D0B0">
                <wp:simplePos x="0" y="0"/>
                <wp:positionH relativeFrom="column">
                  <wp:posOffset>5267960</wp:posOffset>
                </wp:positionH>
                <wp:positionV relativeFrom="paragraph">
                  <wp:posOffset>1490345</wp:posOffset>
                </wp:positionV>
                <wp:extent cx="457200" cy="342265"/>
                <wp:effectExtent l="0" t="0" r="0" b="635"/>
                <wp:wrapNone/>
                <wp:docPr id="364448254" name="Textové pole 1"/>
                <wp:cNvGraphicFramePr/>
                <a:graphic xmlns:a="http://schemas.openxmlformats.org/drawingml/2006/main">
                  <a:graphicData uri="http://schemas.microsoft.com/office/word/2010/wordprocessingShape">
                    <wps:wsp>
                      <wps:cNvSpPr txBox="1"/>
                      <wps:spPr>
                        <a:xfrm>
                          <a:off x="0" y="0"/>
                          <a:ext cx="457200" cy="342265"/>
                        </a:xfrm>
                        <a:prstGeom prst="rect">
                          <a:avLst/>
                        </a:prstGeom>
                        <a:solidFill>
                          <a:sysClr val="window" lastClr="FFFFFF"/>
                        </a:solidFill>
                        <a:ln w="6350">
                          <a:noFill/>
                        </a:ln>
                        <a:effectLst/>
                      </wps:spPr>
                      <wps:txbx>
                        <w:txbxContent>
                          <w:p w14:paraId="68CF9525" w14:textId="01CD11F1" w:rsidR="00AA7BD2" w:rsidRDefault="00951672" w:rsidP="00AA7BD2">
                            <w:r>
                              <w:t>K</w:t>
                            </w:r>
                            <w:r w:rsidR="00AA7BD2">
                              <w:t>lec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7C63004" id="_x0000_s1030" type="#_x0000_t202" style="position:absolute;left:0;text-align:left;margin-left:414.8pt;margin-top:117.35pt;width:36pt;height:26.95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" fillcolor="window" stroked="f" strokeweight=".5pt">
                <v:textbox inset="0,0,0,0">
                  <w:txbxContent>
                    <w:p w14:paraId="68CF9525" w14:textId="01CD11F1" w:rsidR="00AA7BD2" w:rsidRDefault="00951672" w:rsidP="00AA7BD2">
                      <w:r>
                        <w:t>K</w:t>
                      </w:r>
                      <w:r w:rsidR="00AA7BD2">
                        <w:t>lec 2</w:t>
                      </w:r>
                    </w:p>
                  </w:txbxContent>
                </v:textbox>
              </v:shape>
            </w:pict>
          </mc:Fallback>
        </mc:AlternateContent>
      </w:r>
      <w:r w:rsidR="00AA7BD2">
        <w:rPr>
          <w:noProof/>
        </w:rPr>
        <mc:AlternateContent>
          <mc:Choice Requires="wps">
            <w:drawing>
              <wp:anchor distT="0" distB="0" distL="114300" distR="114300" simplePos="0" relativeHeight="251731456" behindDoc="0" locked="0" layoutInCell="1" allowOverlap="1" wp14:anchorId="60E1DF25" wp14:editId="4F9F5FF1">
                <wp:simplePos x="0" y="0"/>
                <wp:positionH relativeFrom="column">
                  <wp:posOffset>514350</wp:posOffset>
                </wp:positionH>
                <wp:positionV relativeFrom="paragraph">
                  <wp:posOffset>1485265</wp:posOffset>
                </wp:positionV>
                <wp:extent cx="457200" cy="342265"/>
                <wp:effectExtent l="0" t="0" r="0" b="635"/>
                <wp:wrapNone/>
                <wp:docPr id="718328214" name="Textové pole 1"/>
                <wp:cNvGraphicFramePr/>
                <a:graphic xmlns:a="http://schemas.openxmlformats.org/drawingml/2006/main">
                  <a:graphicData uri="http://schemas.microsoft.com/office/word/2010/wordprocessingShape">
                    <wps:wsp>
                      <wps:cNvSpPr txBox="1"/>
                      <wps:spPr>
                        <a:xfrm>
                          <a:off x="0" y="0"/>
                          <a:ext cx="457200" cy="342265"/>
                        </a:xfrm>
                        <a:prstGeom prst="rect">
                          <a:avLst/>
                        </a:prstGeom>
                        <a:solidFill>
                          <a:sysClr val="window" lastClr="FFFFFF"/>
                        </a:solidFill>
                        <a:ln w="6350">
                          <a:noFill/>
                        </a:ln>
                        <a:effectLst/>
                      </wps:spPr>
                      <wps:txbx>
                        <w:txbxContent>
                          <w:p w14:paraId="4396BFE6" w14:textId="391A2752" w:rsidR="00AA7BD2" w:rsidRDefault="00951672" w:rsidP="00AA7BD2">
                            <w:r>
                              <w:t>K</w:t>
                            </w:r>
                            <w:r w:rsidR="00AA7BD2">
                              <w:t>lec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E1DF25" id="_x0000_s1031" type="#_x0000_t202" style="position:absolute;left:0;text-align:left;margin-left:40.5pt;margin-top:116.95pt;width:36pt;height:26.9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" fillcolor="window" stroked="f" strokeweight=".5pt">
                <v:textbox inset="0,0,0,0">
                  <w:txbxContent>
                    <w:p w14:paraId="4396BFE6" w14:textId="391A2752" w:rsidR="00AA7BD2" w:rsidRDefault="00951672" w:rsidP="00AA7BD2">
                      <w:r>
                        <w:t>K</w:t>
                      </w:r>
                      <w:r w:rsidR="00AA7BD2">
                        <w:t>lec 1</w:t>
                      </w:r>
                    </w:p>
                  </w:txbxContent>
                </v:textbox>
              </v:shape>
            </w:pict>
          </mc:Fallback>
        </mc:AlternateContent>
      </w:r>
      <w:r w:rsidR="009B2925">
        <w:rPr>
          <w:noProof/>
        </w:rPr>
        <w:drawing>
          <wp:inline distT="0" distB="0" distL="0" distR="0" wp14:anchorId="6E1D8284" wp14:editId="66322274">
            <wp:extent cx="4388400" cy="7207200"/>
            <wp:effectExtent l="0" t="0" r="0" b="0"/>
            <wp:docPr id="119773996" name="Obrázek 32" descr="Obsah obrázku skica, kresba, diagram,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3996" name="Obrázek 32" descr="Obsah obrázku skica, kresba, diagram, umění&#10;&#10;Popis byl vytvořen automaticky"/>
                    <pic:cNvPicPr/>
                  </pic:nvPicPr>
                  <pic:blipFill rotWithShape="1">
                    <a:blip r:embed="rId38" cstate="print">
                      <a:extLst>
                        <a:ext uri="{28A0092B-C50C-407E-A947-70E740481C1C}">
                          <a14:useLocalDpi xmlns:a14="http://schemas.microsoft.com/office/drawing/2010/main" val="0"/>
                        </a:ext>
                      </a:extLst>
                    </a:blip>
                    <a:srcRect l="2053" t="1784" r="5055" b="1248"/>
                    <a:stretch/>
                  </pic:blipFill>
                  <pic:spPr bwMode="auto">
                    <a:xfrm>
                      <a:off x="0" y="0"/>
                      <a:ext cx="4388400" cy="7207200"/>
                    </a:xfrm>
                    <a:prstGeom prst="rect">
                      <a:avLst/>
                    </a:prstGeom>
                    <a:ln>
                      <a:noFill/>
                    </a:ln>
                    <a:extLst>
                      <a:ext uri="{53640926-AAD7-44D8-BBD7-CCE9431645EC}">
                        <a14:shadowObscured xmlns:a14="http://schemas.microsoft.com/office/drawing/2010/main"/>
                      </a:ext>
                    </a:extLst>
                  </pic:spPr>
                </pic:pic>
              </a:graphicData>
            </a:graphic>
          </wp:inline>
        </w:drawing>
      </w:r>
      <w:r w:rsidR="00AA7BD2" w:rsidRPr="00AA7BD2">
        <w:rPr>
          <w:noProof/>
        </w:rPr>
        <w:t xml:space="preserve"> </w:t>
      </w:r>
    </w:p>
    <w:p w14:paraId="12AD8EF8" w14:textId="5A10AC46" w:rsidR="00C77614" w:rsidRPr="00070BB1" w:rsidRDefault="00C77614" w:rsidP="00C77614">
      <w:pPr>
        <w:pStyle w:val="NadpisObr"/>
        <w:rPr>
          <w:rFonts w:eastAsiaTheme="minorHAnsi"/>
          <w:lang w:eastAsia="en-US"/>
        </w:rPr>
      </w:pPr>
      <w:r w:rsidRPr="00070BB1">
        <w:t>Obrázek 21</w:t>
      </w:r>
      <w:r w:rsidR="004F5EDF">
        <w:t xml:space="preserve"> – </w:t>
      </w:r>
      <w:r w:rsidR="001D72E3">
        <w:t>M</w:t>
      </w:r>
      <w:r w:rsidR="001D72E3" w:rsidRPr="00070BB1">
        <w:rPr>
          <w:rFonts w:eastAsiaTheme="minorHAnsi"/>
          <w:lang w:eastAsia="en-US"/>
        </w:rPr>
        <w:t xml:space="preserve">inimální rozměry </w:t>
      </w:r>
      <w:r w:rsidR="001D72E3" w:rsidRPr="00070BB1">
        <w:t>v</w:t>
      </w:r>
      <w:r w:rsidR="001D72E3" w:rsidRPr="00070BB1">
        <w:rPr>
          <w:rFonts w:eastAsiaTheme="minorHAnsi"/>
          <w:lang w:eastAsia="en-US"/>
        </w:rPr>
        <w:t xml:space="preserve">ýtahů </w:t>
      </w:r>
      <w:r w:rsidR="001D72E3">
        <w:rPr>
          <w:rFonts w:eastAsiaTheme="minorHAnsi"/>
          <w:lang w:eastAsia="en-US"/>
        </w:rPr>
        <w:t>–</w:t>
      </w:r>
      <w:r w:rsidR="001D72E3" w:rsidRPr="00070BB1">
        <w:rPr>
          <w:rFonts w:eastAsiaTheme="minorHAnsi"/>
          <w:lang w:eastAsia="en-US"/>
        </w:rPr>
        <w:t xml:space="preserve"> druh </w:t>
      </w:r>
      <w:r w:rsidR="00464437">
        <w:rPr>
          <w:rFonts w:eastAsiaTheme="minorHAnsi"/>
          <w:lang w:eastAsia="en-US"/>
        </w:rPr>
        <w:t xml:space="preserve">klece </w:t>
      </w:r>
      <w:r w:rsidRPr="00070BB1">
        <w:rPr>
          <w:rFonts w:eastAsiaTheme="minorHAnsi"/>
          <w:lang w:eastAsia="en-US"/>
        </w:rPr>
        <w:t>1,</w:t>
      </w:r>
      <w:r w:rsidR="001D72E3">
        <w:rPr>
          <w:rFonts w:eastAsiaTheme="minorHAnsi"/>
          <w:lang w:eastAsia="en-US"/>
        </w:rPr>
        <w:t xml:space="preserve"> </w:t>
      </w:r>
      <w:r w:rsidRPr="00070BB1">
        <w:rPr>
          <w:rFonts w:eastAsiaTheme="minorHAnsi"/>
          <w:lang w:eastAsia="en-US"/>
        </w:rPr>
        <w:t>2,</w:t>
      </w:r>
      <w:r w:rsidR="001D72E3">
        <w:rPr>
          <w:rFonts w:eastAsiaTheme="minorHAnsi"/>
          <w:lang w:eastAsia="en-US"/>
        </w:rPr>
        <w:t xml:space="preserve"> </w:t>
      </w:r>
      <w:r w:rsidRPr="00070BB1">
        <w:rPr>
          <w:rFonts w:eastAsiaTheme="minorHAnsi"/>
          <w:lang w:eastAsia="en-US"/>
        </w:rPr>
        <w:t>3</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4</w:t>
      </w:r>
    </w:p>
    <w:p w14:paraId="27528AB9" w14:textId="77777777" w:rsidR="00C77614" w:rsidRPr="00070BB1" w:rsidRDefault="00C77614" w:rsidP="001B6828">
      <w:pPr>
        <w:pStyle w:val="Normlnweb"/>
        <w:pageBreakBefore/>
        <w:spacing w:before="0" w:beforeAutospacing="0" w:after="0" w:afterAutospacing="0"/>
      </w:pPr>
      <w:r w:rsidRPr="00070BB1">
        <w:rPr>
          <w:rFonts w:eastAsiaTheme="minorHAnsi"/>
          <w:noProof/>
        </w:rPr>
        <w:lastRenderedPageBreak/>
        <w:drawing>
          <wp:anchor distT="0" distB="0" distL="114300" distR="114300" simplePos="0" relativeHeight="251723264" behindDoc="1" locked="0" layoutInCell="1" allowOverlap="1" wp14:anchorId="6093BF63" wp14:editId="1F2230C7">
            <wp:simplePos x="0" y="0"/>
            <wp:positionH relativeFrom="column">
              <wp:posOffset>151765</wp:posOffset>
            </wp:positionH>
            <wp:positionV relativeFrom="paragraph">
              <wp:posOffset>33655</wp:posOffset>
            </wp:positionV>
            <wp:extent cx="1419225" cy="1328420"/>
            <wp:effectExtent l="0" t="0" r="9525" b="5080"/>
            <wp:wrapTight wrapText="bothSides">
              <wp:wrapPolygon edited="0">
                <wp:start x="0" y="0"/>
                <wp:lineTo x="0" y="21373"/>
                <wp:lineTo x="21455" y="21373"/>
                <wp:lineTo x="21455" y="0"/>
                <wp:lineTo x="0" y="0"/>
              </wp:wrapPolygon>
            </wp:wrapTight>
            <wp:docPr id="718328221" name="Obrázek 718328221" descr="G:\ČSN_OTP_TP\BUS normy\02_návrh\překreslené OBR\Hotovo_Vytahy\úprava velikost\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ČSN_OTP_TP\BUS normy\02_návrh\překreslené OBR\Hotovo_Vytahy\úprava velikost\_8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9225"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0B1C0" w14:textId="77777777" w:rsidR="00C77614" w:rsidRPr="00070BB1" w:rsidRDefault="00C77614" w:rsidP="00C77614">
      <w:pPr>
        <w:pStyle w:val="Textnormy"/>
        <w:rPr>
          <w:rFonts w:eastAsiaTheme="minorHAnsi"/>
          <w:lang w:eastAsia="en-US"/>
        </w:rPr>
      </w:pPr>
    </w:p>
    <w:p w14:paraId="43CFE4B9" w14:textId="77777777" w:rsidR="00C77614" w:rsidRPr="00070BB1" w:rsidRDefault="00C77614" w:rsidP="00C77614">
      <w:pPr>
        <w:pStyle w:val="Textnormy"/>
        <w:rPr>
          <w:rFonts w:eastAsiaTheme="minorHAnsi"/>
          <w:lang w:eastAsia="en-US"/>
        </w:rPr>
      </w:pPr>
    </w:p>
    <w:p w14:paraId="19865C1C" w14:textId="77777777" w:rsidR="00C77614" w:rsidRPr="00070BB1" w:rsidRDefault="00C77614" w:rsidP="00C77614">
      <w:pPr>
        <w:pStyle w:val="Textnormy"/>
        <w:rPr>
          <w:rFonts w:eastAsiaTheme="minorHAnsi"/>
          <w:lang w:eastAsia="en-US"/>
        </w:rPr>
      </w:pPr>
    </w:p>
    <w:p w14:paraId="52885BE9" w14:textId="30DDEB64" w:rsidR="00C77614" w:rsidRPr="00070BB1" w:rsidRDefault="00C77614" w:rsidP="00C77614">
      <w:pPr>
        <w:pStyle w:val="Textnormy"/>
        <w:ind w:left="709" w:firstLine="709"/>
        <w:rPr>
          <w:rFonts w:eastAsiaTheme="minorHAnsi"/>
          <w:lang w:eastAsia="en-US"/>
        </w:rPr>
      </w:pPr>
      <w:r w:rsidRPr="00070BB1">
        <w:rPr>
          <w:sz w:val="18"/>
          <w:szCs w:val="18"/>
        </w:rPr>
        <w:t>1</w:t>
      </w:r>
      <w:r w:rsidR="004F5EDF">
        <w:rPr>
          <w:sz w:val="18"/>
          <w:szCs w:val="18"/>
        </w:rPr>
        <w:t xml:space="preserve"> – </w:t>
      </w:r>
      <w:r w:rsidRPr="00070BB1">
        <w:rPr>
          <w:sz w:val="18"/>
          <w:szCs w:val="18"/>
        </w:rPr>
        <w:t>vzdálenost mezi dveřmi</w:t>
      </w:r>
      <w:r w:rsidR="004F5EDF" w:rsidRPr="00070BB1">
        <w:rPr>
          <w:sz w:val="18"/>
          <w:szCs w:val="18"/>
        </w:rPr>
        <w:t xml:space="preserve"> a</w:t>
      </w:r>
      <w:r w:rsidR="004F5EDF">
        <w:rPr>
          <w:sz w:val="18"/>
          <w:szCs w:val="18"/>
        </w:rPr>
        <w:t> </w:t>
      </w:r>
      <w:r w:rsidRPr="00070BB1">
        <w:rPr>
          <w:sz w:val="18"/>
          <w:szCs w:val="18"/>
        </w:rPr>
        <w:t>sousedními stěnami klece by měla být co největší</w:t>
      </w:r>
    </w:p>
    <w:p w14:paraId="543AED42" w14:textId="77777777" w:rsidR="00C77614" w:rsidRPr="00070BB1" w:rsidRDefault="00C77614" w:rsidP="00C77614">
      <w:pPr>
        <w:pStyle w:val="Textnormy"/>
        <w:rPr>
          <w:rFonts w:eastAsiaTheme="minorHAnsi"/>
          <w:lang w:eastAsia="en-US"/>
        </w:rPr>
      </w:pPr>
    </w:p>
    <w:p w14:paraId="73ACE13A" w14:textId="6BD9EAD3" w:rsidR="00C77614" w:rsidRPr="00070BB1" w:rsidRDefault="00C77614" w:rsidP="00291EE5">
      <w:pPr>
        <w:pStyle w:val="NadpisObr"/>
        <w:spacing w:after="360"/>
        <w:rPr>
          <w:rFonts w:eastAsiaTheme="minorHAnsi"/>
          <w:lang w:eastAsia="en-US"/>
        </w:rPr>
      </w:pPr>
      <w:r w:rsidRPr="00070BB1">
        <w:t>Obrázek 22</w:t>
      </w:r>
      <w:r w:rsidR="004F5EDF">
        <w:t xml:space="preserve"> – </w:t>
      </w:r>
      <w:r w:rsidR="00464437">
        <w:t>Klec s dveřmi v sousedních stěnách</w:t>
      </w:r>
    </w:p>
    <w:p w14:paraId="4A496F9F" w14:textId="73D40501" w:rsidR="00C77614" w:rsidRPr="00070BB1" w:rsidRDefault="00C77614" w:rsidP="00C77614">
      <w:pPr>
        <w:pStyle w:val="NadpisTab"/>
        <w:rPr>
          <w:rFonts w:eastAsiaTheme="minorHAnsi"/>
          <w:lang w:eastAsia="en-US"/>
        </w:rPr>
      </w:pPr>
      <w:r w:rsidRPr="00070BB1">
        <w:rPr>
          <w:rFonts w:eastAsiaTheme="minorHAnsi"/>
          <w:lang w:eastAsia="en-US"/>
        </w:rPr>
        <w:t>Tabulka</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 xml:space="preserve">– </w:t>
      </w:r>
      <w:r w:rsidRPr="00070BB1">
        <w:t>Minimální rozměry klece</w:t>
      </w:r>
      <w:r w:rsidR="004F5EDF" w:rsidRPr="00070BB1">
        <w:t xml:space="preserve"> s</w:t>
      </w:r>
      <w:r w:rsidR="004F5EDF">
        <w:t> </w:t>
      </w:r>
      <w:r w:rsidRPr="00070BB1">
        <w:t>jedním nebo dvěma vstupy</w:t>
      </w:r>
    </w:p>
    <w:tbl>
      <w:tblPr>
        <w:tblStyle w:val="Mkatabulky"/>
        <w:tblW w:w="9923" w:type="dxa"/>
        <w:jc w:val="center"/>
        <w:tblLayout w:type="fixed"/>
        <w:tblLook w:val="04A0" w:firstRow="1" w:lastRow="0" w:firstColumn="1" w:lastColumn="0" w:noHBand="0" w:noVBand="1"/>
      </w:tblPr>
      <w:tblGrid>
        <w:gridCol w:w="713"/>
        <w:gridCol w:w="6626"/>
        <w:gridCol w:w="2584"/>
      </w:tblGrid>
      <w:tr w:rsidR="00C77614" w:rsidRPr="00070BB1" w14:paraId="18D73283" w14:textId="77777777" w:rsidTr="00C000AD">
        <w:trPr>
          <w:jc w:val="center"/>
        </w:trPr>
        <w:tc>
          <w:tcPr>
            <w:tcW w:w="704" w:type="dxa"/>
          </w:tcPr>
          <w:p w14:paraId="7E4C02D8" w14:textId="77777777" w:rsidR="00C77614" w:rsidRPr="00070BB1" w:rsidRDefault="00C77614" w:rsidP="004B2FBD">
            <w:pPr>
              <w:pStyle w:val="Texttabulky"/>
              <w:rPr>
                <w:b/>
              </w:rPr>
            </w:pPr>
            <w:r w:rsidRPr="00070BB1">
              <w:rPr>
                <w:b/>
              </w:rPr>
              <w:t>Druh klece</w:t>
            </w:r>
          </w:p>
        </w:tc>
        <w:tc>
          <w:tcPr>
            <w:tcW w:w="6545" w:type="dxa"/>
          </w:tcPr>
          <w:p w14:paraId="451621BD" w14:textId="77777777" w:rsidR="00C77614" w:rsidRPr="00070BB1" w:rsidRDefault="00C77614" w:rsidP="004B2FBD">
            <w:pPr>
              <w:pStyle w:val="Texttabulky"/>
              <w:rPr>
                <w:b/>
              </w:rPr>
            </w:pPr>
            <w:r w:rsidRPr="00070BB1">
              <w:rPr>
                <w:b/>
              </w:rPr>
              <w:t>Příklad použití</w:t>
            </w:r>
          </w:p>
        </w:tc>
        <w:tc>
          <w:tcPr>
            <w:tcW w:w="2552" w:type="dxa"/>
          </w:tcPr>
          <w:p w14:paraId="7D192081" w14:textId="77777777" w:rsidR="00C77614" w:rsidRPr="00070BB1" w:rsidRDefault="00C77614" w:rsidP="004B2FBD">
            <w:pPr>
              <w:pStyle w:val="Texttabulky"/>
              <w:rPr>
                <w:b/>
              </w:rPr>
            </w:pPr>
            <w:r w:rsidRPr="00070BB1">
              <w:rPr>
                <w:b/>
              </w:rPr>
              <w:t>Minimální rozměry klece</w:t>
            </w:r>
          </w:p>
          <w:p w14:paraId="67B7FFA4" w14:textId="437957F2" w:rsidR="00C77614" w:rsidRPr="00070BB1" w:rsidRDefault="00C77614" w:rsidP="00C000AD">
            <w:pPr>
              <w:pStyle w:val="Texttabulky"/>
              <w:rPr>
                <w:b/>
              </w:rPr>
            </w:pPr>
            <w:r w:rsidRPr="00070BB1">
              <w:rPr>
                <w:b/>
              </w:rPr>
              <w:t>(šířka</w:t>
            </w:r>
            <w:r w:rsidR="004F5EDF" w:rsidRPr="00070BB1">
              <w:rPr>
                <w:b/>
              </w:rPr>
              <w:t xml:space="preserve"> x</w:t>
            </w:r>
            <w:r w:rsidR="004F5EDF">
              <w:rPr>
                <w:b/>
              </w:rPr>
              <w:t> </w:t>
            </w:r>
            <w:r w:rsidRPr="00070BB1">
              <w:rPr>
                <w:b/>
              </w:rPr>
              <w:t>hloubka)</w:t>
            </w:r>
          </w:p>
        </w:tc>
      </w:tr>
      <w:tr w:rsidR="00C77614" w:rsidRPr="00070BB1" w14:paraId="064E4A68" w14:textId="77777777" w:rsidTr="00C000AD">
        <w:trPr>
          <w:jc w:val="center"/>
        </w:trPr>
        <w:tc>
          <w:tcPr>
            <w:tcW w:w="704" w:type="dxa"/>
          </w:tcPr>
          <w:p w14:paraId="12B98FB4" w14:textId="77777777" w:rsidR="00C77614" w:rsidRPr="00070BB1" w:rsidRDefault="00C77614" w:rsidP="004B2FBD">
            <w:pPr>
              <w:pStyle w:val="Texttabulky"/>
            </w:pPr>
            <w:r w:rsidRPr="00070BB1">
              <w:t>1</w:t>
            </w:r>
          </w:p>
        </w:tc>
        <w:tc>
          <w:tcPr>
            <w:tcW w:w="6545" w:type="dxa"/>
          </w:tcPr>
          <w:p w14:paraId="73CAA422" w14:textId="77777777" w:rsidR="00C77614" w:rsidRPr="00070BB1" w:rsidRDefault="00C77614" w:rsidP="004B2FBD">
            <w:pPr>
              <w:pStyle w:val="Texttabulky"/>
            </w:pPr>
            <w:r w:rsidRPr="00070BB1">
              <w:t>Změny dokončených staveb, kdy stávající dispozice neumožňuje instalaci klece druhu 2</w:t>
            </w:r>
          </w:p>
          <w:p w14:paraId="02428C06" w14:textId="7FAFC786" w:rsidR="00C77614" w:rsidRPr="00070BB1" w:rsidRDefault="00C77614" w:rsidP="00291EE5">
            <w:pPr>
              <w:pStyle w:val="Texttabulky"/>
            </w:pPr>
            <w:r w:rsidRPr="00070BB1">
              <w:t>Pro jeden vozík bez průvodce</w:t>
            </w:r>
          </w:p>
        </w:tc>
        <w:tc>
          <w:tcPr>
            <w:tcW w:w="2552" w:type="dxa"/>
          </w:tcPr>
          <w:p w14:paraId="4E02865D" w14:textId="5B8975CE" w:rsidR="00C77614" w:rsidRPr="00070BB1" w:rsidRDefault="00C77614" w:rsidP="004B2FBD">
            <w:pPr>
              <w:pStyle w:val="Texttabulky"/>
            </w:pPr>
            <w:r w:rsidRPr="00070BB1">
              <w:t>1</w:t>
            </w:r>
            <w:r w:rsidR="00291EE5">
              <w:t> </w:t>
            </w:r>
            <w:r w:rsidRPr="00070BB1">
              <w:t>000 mm</w:t>
            </w:r>
            <w:r w:rsidR="004F5EDF" w:rsidRPr="00070BB1">
              <w:t xml:space="preserve"> </w:t>
            </w:r>
            <w:r w:rsidR="00C000AD">
              <w:sym w:font="Symbol" w:char="F0B4"/>
            </w:r>
            <w:r w:rsidR="004F5EDF">
              <w:t> </w:t>
            </w:r>
            <w:r w:rsidRPr="00070BB1">
              <w:t>1</w:t>
            </w:r>
            <w:r w:rsidR="00291EE5">
              <w:t> </w:t>
            </w:r>
            <w:r w:rsidRPr="00070BB1">
              <w:t>300 mm</w:t>
            </w:r>
          </w:p>
          <w:p w14:paraId="51E982DD" w14:textId="77777777" w:rsidR="00C77614" w:rsidRPr="00070BB1" w:rsidRDefault="00C77614" w:rsidP="004B2FBD">
            <w:pPr>
              <w:pStyle w:val="Texttabulky"/>
            </w:pPr>
            <w:r w:rsidRPr="00070BB1">
              <w:t>(450 kg)</w:t>
            </w:r>
          </w:p>
        </w:tc>
      </w:tr>
      <w:tr w:rsidR="00C77614" w:rsidRPr="00070BB1" w14:paraId="2FAEC4EF" w14:textId="77777777" w:rsidTr="00C000AD">
        <w:trPr>
          <w:jc w:val="center"/>
        </w:trPr>
        <w:tc>
          <w:tcPr>
            <w:tcW w:w="704" w:type="dxa"/>
          </w:tcPr>
          <w:p w14:paraId="04891D66" w14:textId="77777777" w:rsidR="00C77614" w:rsidRPr="00070BB1" w:rsidRDefault="00C77614" w:rsidP="004B2FBD">
            <w:pPr>
              <w:pStyle w:val="Texttabulky"/>
            </w:pPr>
            <w:r w:rsidRPr="00070BB1">
              <w:t>2</w:t>
            </w:r>
          </w:p>
        </w:tc>
        <w:tc>
          <w:tcPr>
            <w:tcW w:w="6545" w:type="dxa"/>
          </w:tcPr>
          <w:p w14:paraId="1B398C94" w14:textId="77777777" w:rsidR="00C77614" w:rsidRPr="00070BB1" w:rsidRDefault="00C77614" w:rsidP="004B2FBD">
            <w:pPr>
              <w:pStyle w:val="Texttabulky"/>
            </w:pPr>
            <w:r w:rsidRPr="00070BB1">
              <w:t>Základní typ výtahu pro novostavby, při výstupu musí uživatel na vozíku klec opustit pozpátku</w:t>
            </w:r>
          </w:p>
          <w:p w14:paraId="73E6AE60" w14:textId="158651E0" w:rsidR="00C77614" w:rsidRPr="00070BB1" w:rsidRDefault="00C77614" w:rsidP="00291EE5">
            <w:pPr>
              <w:pStyle w:val="Texttabulky"/>
            </w:pPr>
            <w:r w:rsidRPr="00070BB1">
              <w:t>Pro jeden vozík</w:t>
            </w:r>
            <w:r w:rsidR="004F5EDF" w:rsidRPr="00070BB1">
              <w:t xml:space="preserve"> s</w:t>
            </w:r>
            <w:r w:rsidR="004F5EDF">
              <w:t> </w:t>
            </w:r>
            <w:r w:rsidRPr="00070BB1">
              <w:t>průvodcem</w:t>
            </w:r>
          </w:p>
        </w:tc>
        <w:tc>
          <w:tcPr>
            <w:tcW w:w="2552" w:type="dxa"/>
          </w:tcPr>
          <w:p w14:paraId="73BC8A50" w14:textId="64CB65AB" w:rsidR="00C77614" w:rsidRPr="00070BB1" w:rsidRDefault="00C77614" w:rsidP="004B2FBD">
            <w:pPr>
              <w:pStyle w:val="Texttabulky"/>
            </w:pPr>
            <w:r w:rsidRPr="00070BB1">
              <w:t>1</w:t>
            </w:r>
            <w:r w:rsidR="00291EE5">
              <w:t> </w:t>
            </w:r>
            <w:r w:rsidRPr="00070BB1">
              <w:t>100 mm</w:t>
            </w:r>
            <w:r w:rsidR="004F5EDF" w:rsidRPr="00070BB1">
              <w:t xml:space="preserve"> </w:t>
            </w:r>
            <w:r w:rsidR="00C000AD">
              <w:sym w:font="Symbol" w:char="F0B4"/>
            </w:r>
            <w:r w:rsidR="004F5EDF">
              <w:t> </w:t>
            </w:r>
            <w:r w:rsidRPr="00070BB1">
              <w:t>1</w:t>
            </w:r>
            <w:r w:rsidR="00291EE5">
              <w:t> </w:t>
            </w:r>
            <w:r w:rsidRPr="00070BB1">
              <w:t>400 mm</w:t>
            </w:r>
          </w:p>
          <w:p w14:paraId="23131F91" w14:textId="77777777" w:rsidR="00C77614" w:rsidRPr="00070BB1" w:rsidRDefault="00C77614" w:rsidP="004B2FBD">
            <w:pPr>
              <w:pStyle w:val="Texttabulky"/>
            </w:pPr>
            <w:r w:rsidRPr="00070BB1">
              <w:t>(630 kg)</w:t>
            </w:r>
          </w:p>
        </w:tc>
      </w:tr>
      <w:tr w:rsidR="00C77614" w:rsidRPr="00070BB1" w14:paraId="4E7E0DB3" w14:textId="77777777" w:rsidTr="00C000AD">
        <w:trPr>
          <w:jc w:val="center"/>
        </w:trPr>
        <w:tc>
          <w:tcPr>
            <w:tcW w:w="704" w:type="dxa"/>
          </w:tcPr>
          <w:p w14:paraId="5EC5D4B2" w14:textId="77777777" w:rsidR="00C77614" w:rsidRPr="00070BB1" w:rsidRDefault="00C77614" w:rsidP="004B2FBD">
            <w:pPr>
              <w:pStyle w:val="Texttabulky"/>
            </w:pPr>
            <w:r w:rsidRPr="00070BB1">
              <w:t>3</w:t>
            </w:r>
          </w:p>
        </w:tc>
        <w:tc>
          <w:tcPr>
            <w:tcW w:w="6545" w:type="dxa"/>
          </w:tcPr>
          <w:p w14:paraId="667DA2A1" w14:textId="77777777" w:rsidR="00C77614" w:rsidRPr="00070BB1" w:rsidRDefault="00C77614" w:rsidP="004B2FBD">
            <w:pPr>
              <w:pStyle w:val="Texttabulky"/>
            </w:pPr>
            <w:r w:rsidRPr="00070BB1">
              <w:t>Doporučená velikost výtahu pro veřejné prostory užívané veřejností.</w:t>
            </w:r>
          </w:p>
          <w:p w14:paraId="7CD4DEE4" w14:textId="526AAEF9" w:rsidR="00C77614" w:rsidRPr="00070BB1" w:rsidRDefault="00C77614" w:rsidP="004B2FBD">
            <w:pPr>
              <w:pStyle w:val="Texttabulky"/>
            </w:pPr>
            <w:r w:rsidRPr="00070BB1">
              <w:t>Umožnění přepravy osoby na vozíku</w:t>
            </w:r>
            <w:r w:rsidR="004F5EDF" w:rsidRPr="00070BB1">
              <w:t xml:space="preserve"> a</w:t>
            </w:r>
            <w:r w:rsidR="004F5EDF">
              <w:t> </w:t>
            </w:r>
            <w:r w:rsidRPr="00070BB1">
              <w:t>další osoby, možnost přepravy nosítek</w:t>
            </w:r>
          </w:p>
        </w:tc>
        <w:tc>
          <w:tcPr>
            <w:tcW w:w="2552" w:type="dxa"/>
          </w:tcPr>
          <w:p w14:paraId="0D77B9F5" w14:textId="5A875811" w:rsidR="00C77614" w:rsidRPr="00070BB1" w:rsidRDefault="00C77614" w:rsidP="004B2FBD">
            <w:pPr>
              <w:pStyle w:val="Texttabulky"/>
            </w:pPr>
            <w:r w:rsidRPr="00070BB1">
              <w:t>1</w:t>
            </w:r>
            <w:r w:rsidR="00291EE5">
              <w:t> </w:t>
            </w:r>
            <w:r w:rsidRPr="00070BB1">
              <w:t>100 mm</w:t>
            </w:r>
            <w:r w:rsidR="004F5EDF" w:rsidRPr="00070BB1">
              <w:t xml:space="preserve"> </w:t>
            </w:r>
            <w:r w:rsidR="00C000AD">
              <w:sym w:font="Symbol" w:char="F0B4"/>
            </w:r>
            <w:r w:rsidR="004F5EDF">
              <w:t> </w:t>
            </w:r>
            <w:r w:rsidRPr="00070BB1">
              <w:t>2</w:t>
            </w:r>
            <w:r w:rsidR="00291EE5">
              <w:t> </w:t>
            </w:r>
            <w:r w:rsidRPr="00070BB1">
              <w:t>100 mm</w:t>
            </w:r>
          </w:p>
          <w:p w14:paraId="4525997C" w14:textId="66390127" w:rsidR="00C77614" w:rsidRPr="00070BB1" w:rsidRDefault="00C77614" w:rsidP="004B2FBD">
            <w:pPr>
              <w:pStyle w:val="Texttabulky"/>
            </w:pPr>
            <w:r w:rsidRPr="00070BB1">
              <w:t>(1</w:t>
            </w:r>
            <w:r w:rsidR="00291EE5">
              <w:t> </w:t>
            </w:r>
            <w:r w:rsidRPr="00070BB1">
              <w:t>000 kg)</w:t>
            </w:r>
          </w:p>
        </w:tc>
      </w:tr>
      <w:tr w:rsidR="00C77614" w:rsidRPr="00070BB1" w14:paraId="7079CDFF" w14:textId="77777777" w:rsidTr="00C000AD">
        <w:trPr>
          <w:jc w:val="center"/>
        </w:trPr>
        <w:tc>
          <w:tcPr>
            <w:tcW w:w="704" w:type="dxa"/>
          </w:tcPr>
          <w:p w14:paraId="54E07C32" w14:textId="77777777" w:rsidR="00C77614" w:rsidRPr="00070BB1" w:rsidRDefault="00C77614" w:rsidP="004B2FBD">
            <w:pPr>
              <w:pStyle w:val="Texttabulky"/>
            </w:pPr>
            <w:r w:rsidRPr="00070BB1">
              <w:t>4</w:t>
            </w:r>
          </w:p>
        </w:tc>
        <w:tc>
          <w:tcPr>
            <w:tcW w:w="6545" w:type="dxa"/>
          </w:tcPr>
          <w:p w14:paraId="430960C8" w14:textId="3B3D33BC" w:rsidR="00C77614" w:rsidRPr="00070BB1" w:rsidRDefault="00C77614" w:rsidP="004B2FBD">
            <w:pPr>
              <w:pStyle w:val="Texttabulky"/>
            </w:pPr>
            <w:r w:rsidRPr="00070BB1">
              <w:t>Minimální velikost výtahu pro umístění dveří</w:t>
            </w:r>
            <w:r w:rsidR="004F5EDF" w:rsidRPr="00070BB1">
              <w:t xml:space="preserve"> v</w:t>
            </w:r>
            <w:r w:rsidR="004F5EDF">
              <w:t> </w:t>
            </w:r>
            <w:r w:rsidRPr="00070BB1">
              <w:t>sousedních stěnách (vzdálenosti mezi dveřmi</w:t>
            </w:r>
            <w:r w:rsidR="004F5EDF" w:rsidRPr="00070BB1">
              <w:t xml:space="preserve"> a</w:t>
            </w:r>
            <w:r w:rsidR="004F5EDF">
              <w:t> </w:t>
            </w:r>
            <w:r w:rsidRPr="00070BB1">
              <w:t>sousedními stěnami by měly být co největší)</w:t>
            </w:r>
          </w:p>
          <w:p w14:paraId="59D2B198" w14:textId="021E9E2C" w:rsidR="00C77614" w:rsidRPr="00070BB1" w:rsidRDefault="00C77614" w:rsidP="004B2FBD">
            <w:pPr>
              <w:pStyle w:val="Texttabulky"/>
            </w:pPr>
            <w:r w:rsidRPr="00070BB1">
              <w:t>Umožnění přepravy osoby na vozíku</w:t>
            </w:r>
            <w:r w:rsidR="004F5EDF" w:rsidRPr="00070BB1">
              <w:t xml:space="preserve"> a</w:t>
            </w:r>
            <w:r w:rsidR="004F5EDF">
              <w:t> </w:t>
            </w:r>
            <w:r w:rsidRPr="00070BB1">
              <w:t>několik dalších osob, možnost otáčení vozíku</w:t>
            </w:r>
            <w:r w:rsidR="004F5EDF" w:rsidRPr="00070BB1">
              <w:t xml:space="preserve"> v</w:t>
            </w:r>
            <w:r w:rsidR="004F5EDF">
              <w:t> </w:t>
            </w:r>
            <w:r w:rsidRPr="00070BB1">
              <w:t>kleci</w:t>
            </w:r>
          </w:p>
        </w:tc>
        <w:tc>
          <w:tcPr>
            <w:tcW w:w="2552" w:type="dxa"/>
          </w:tcPr>
          <w:p w14:paraId="02F4055D" w14:textId="0CBD87F0" w:rsidR="00C77614" w:rsidRPr="00070BB1" w:rsidRDefault="00C77614" w:rsidP="004B2FBD">
            <w:pPr>
              <w:pStyle w:val="Texttabulky"/>
            </w:pPr>
            <w:r w:rsidRPr="00070BB1">
              <w:t>1</w:t>
            </w:r>
            <w:r w:rsidR="00291EE5">
              <w:t> </w:t>
            </w:r>
            <w:r w:rsidRPr="00070BB1">
              <w:t>600 mm</w:t>
            </w:r>
            <w:r w:rsidR="004F5EDF" w:rsidRPr="00070BB1">
              <w:t xml:space="preserve"> </w:t>
            </w:r>
            <w:r w:rsidR="00C000AD">
              <w:sym w:font="Symbol" w:char="F0B4"/>
            </w:r>
            <w:r w:rsidR="004F5EDF">
              <w:t> </w:t>
            </w:r>
            <w:r w:rsidRPr="00070BB1">
              <w:t>1</w:t>
            </w:r>
            <w:r w:rsidR="00291EE5">
              <w:t> </w:t>
            </w:r>
            <w:r w:rsidRPr="00070BB1">
              <w:t>400 mm</w:t>
            </w:r>
          </w:p>
          <w:p w14:paraId="667E7EE6" w14:textId="77777777" w:rsidR="00C77614" w:rsidRPr="00070BB1" w:rsidRDefault="00C77614" w:rsidP="004B2FBD">
            <w:pPr>
              <w:pStyle w:val="Texttabulky"/>
            </w:pPr>
            <w:r w:rsidRPr="00070BB1">
              <w:t>nebo</w:t>
            </w:r>
          </w:p>
          <w:p w14:paraId="1DD72DA7" w14:textId="36A40E0D" w:rsidR="00C77614" w:rsidRPr="00070BB1" w:rsidRDefault="00C77614" w:rsidP="004B2FBD">
            <w:pPr>
              <w:pStyle w:val="Texttabulky"/>
            </w:pPr>
            <w:r w:rsidRPr="00070BB1">
              <w:t>1</w:t>
            </w:r>
            <w:r w:rsidR="00291EE5">
              <w:t> </w:t>
            </w:r>
            <w:r w:rsidRPr="00070BB1">
              <w:t>400 mm</w:t>
            </w:r>
            <w:r w:rsidR="004F5EDF" w:rsidRPr="00070BB1">
              <w:t xml:space="preserve"> </w:t>
            </w:r>
            <w:r w:rsidR="00C000AD">
              <w:sym w:font="Symbol" w:char="F0B4"/>
            </w:r>
            <w:r w:rsidR="004F5EDF">
              <w:t> </w:t>
            </w:r>
            <w:r w:rsidRPr="00070BB1">
              <w:t>1</w:t>
            </w:r>
            <w:r w:rsidR="00291EE5">
              <w:t> </w:t>
            </w:r>
            <w:r w:rsidRPr="00070BB1">
              <w:t>600 mm</w:t>
            </w:r>
          </w:p>
          <w:p w14:paraId="62FF1FF4" w14:textId="4029E570" w:rsidR="00C77614" w:rsidRPr="00070BB1" w:rsidRDefault="00C77614" w:rsidP="004B2FBD">
            <w:pPr>
              <w:pStyle w:val="Texttabulky"/>
            </w:pPr>
            <w:r w:rsidRPr="00070BB1">
              <w:t>(1</w:t>
            </w:r>
            <w:r w:rsidR="00291EE5">
              <w:t> </w:t>
            </w:r>
            <w:r w:rsidRPr="00070BB1">
              <w:t>000 kg)</w:t>
            </w:r>
          </w:p>
        </w:tc>
      </w:tr>
      <w:tr w:rsidR="00C77614" w:rsidRPr="00070BB1" w14:paraId="3FCDF003" w14:textId="77777777" w:rsidTr="00C000AD">
        <w:trPr>
          <w:jc w:val="center"/>
        </w:trPr>
        <w:tc>
          <w:tcPr>
            <w:tcW w:w="704" w:type="dxa"/>
          </w:tcPr>
          <w:p w14:paraId="0BE0A13B" w14:textId="77777777" w:rsidR="00C77614" w:rsidRPr="00070BB1" w:rsidRDefault="00C77614" w:rsidP="004B2FBD">
            <w:pPr>
              <w:pStyle w:val="Texttabulky"/>
            </w:pPr>
            <w:r w:rsidRPr="00070BB1">
              <w:t>5</w:t>
            </w:r>
          </w:p>
        </w:tc>
        <w:tc>
          <w:tcPr>
            <w:tcW w:w="6545" w:type="dxa"/>
          </w:tcPr>
          <w:p w14:paraId="439615FF" w14:textId="0B1942CC" w:rsidR="00C77614" w:rsidRPr="00070BB1" w:rsidRDefault="00C77614" w:rsidP="004B2FBD">
            <w:pPr>
              <w:pStyle w:val="Texttabulky"/>
            </w:pPr>
            <w:r w:rsidRPr="00070BB1">
              <w:t>Umožnění přepravy osoby na vozíku</w:t>
            </w:r>
            <w:r w:rsidR="004F5EDF" w:rsidRPr="00070BB1">
              <w:t xml:space="preserve"> a</w:t>
            </w:r>
            <w:r w:rsidR="004F5EDF">
              <w:t> </w:t>
            </w:r>
            <w:r w:rsidRPr="00070BB1">
              <w:t>několik dalších osob, možnost otáčení vozíku</w:t>
            </w:r>
            <w:r w:rsidR="004F5EDF" w:rsidRPr="00070BB1">
              <w:t xml:space="preserve"> v</w:t>
            </w:r>
            <w:r w:rsidR="004F5EDF">
              <w:t> </w:t>
            </w:r>
            <w:r w:rsidRPr="00070BB1">
              <w:t>kleci</w:t>
            </w:r>
          </w:p>
        </w:tc>
        <w:tc>
          <w:tcPr>
            <w:tcW w:w="2552" w:type="dxa"/>
          </w:tcPr>
          <w:p w14:paraId="6FD6AF00" w14:textId="155D691D" w:rsidR="00C77614" w:rsidRPr="00070BB1" w:rsidRDefault="00C77614" w:rsidP="004B2FBD">
            <w:pPr>
              <w:pStyle w:val="Texttabulky"/>
            </w:pPr>
            <w:r w:rsidRPr="00070BB1">
              <w:t>2</w:t>
            </w:r>
            <w:r w:rsidR="00291EE5">
              <w:t> </w:t>
            </w:r>
            <w:r w:rsidRPr="00070BB1">
              <w:t>000 mm</w:t>
            </w:r>
            <w:r w:rsidR="004F5EDF" w:rsidRPr="00070BB1">
              <w:t xml:space="preserve"> </w:t>
            </w:r>
            <w:r w:rsidR="00C000AD">
              <w:sym w:font="Symbol" w:char="F0B4"/>
            </w:r>
            <w:r w:rsidR="004F5EDF">
              <w:t> </w:t>
            </w:r>
            <w:r w:rsidRPr="00070BB1">
              <w:t>1</w:t>
            </w:r>
            <w:r w:rsidR="00291EE5">
              <w:t> </w:t>
            </w:r>
            <w:r w:rsidRPr="00070BB1">
              <w:t>400 mm</w:t>
            </w:r>
          </w:p>
          <w:p w14:paraId="1A048B43" w14:textId="77777777" w:rsidR="00C77614" w:rsidRPr="00070BB1" w:rsidRDefault="00C77614" w:rsidP="004B2FBD">
            <w:pPr>
              <w:pStyle w:val="Texttabulky"/>
            </w:pPr>
            <w:r w:rsidRPr="00070BB1">
              <w:t>nebo</w:t>
            </w:r>
          </w:p>
          <w:p w14:paraId="3B5F5159" w14:textId="0E444030" w:rsidR="00C77614" w:rsidRPr="00070BB1" w:rsidRDefault="00C77614" w:rsidP="004B2FBD">
            <w:pPr>
              <w:pStyle w:val="Texttabulky"/>
            </w:pPr>
            <w:r w:rsidRPr="00070BB1">
              <w:t>1</w:t>
            </w:r>
            <w:r w:rsidR="00291EE5">
              <w:t> </w:t>
            </w:r>
            <w:r w:rsidRPr="00070BB1">
              <w:t>400 mm</w:t>
            </w:r>
            <w:r w:rsidR="004F5EDF" w:rsidRPr="00070BB1">
              <w:t xml:space="preserve"> </w:t>
            </w:r>
            <w:r w:rsidR="00C000AD">
              <w:sym w:font="Symbol" w:char="F0B4"/>
            </w:r>
            <w:r w:rsidR="004F5EDF">
              <w:t> </w:t>
            </w:r>
            <w:r w:rsidRPr="00070BB1">
              <w:t>2</w:t>
            </w:r>
            <w:r w:rsidR="00291EE5">
              <w:t> </w:t>
            </w:r>
            <w:r w:rsidRPr="00070BB1">
              <w:t>000 mm</w:t>
            </w:r>
          </w:p>
          <w:p w14:paraId="52C08C29" w14:textId="77777777" w:rsidR="00C77614" w:rsidRPr="00070BB1" w:rsidRDefault="00C77614" w:rsidP="004B2FBD">
            <w:pPr>
              <w:pStyle w:val="Texttabulky"/>
            </w:pPr>
            <w:r w:rsidRPr="00070BB1">
              <w:t>(1275 kg)</w:t>
            </w:r>
          </w:p>
        </w:tc>
      </w:tr>
      <w:tr w:rsidR="00C77614" w:rsidRPr="00070BB1" w14:paraId="54CBBE7B" w14:textId="77777777" w:rsidTr="00C000AD">
        <w:trPr>
          <w:jc w:val="center"/>
        </w:trPr>
        <w:tc>
          <w:tcPr>
            <w:tcW w:w="704" w:type="dxa"/>
          </w:tcPr>
          <w:p w14:paraId="5A7D8B3D" w14:textId="77777777" w:rsidR="00C77614" w:rsidRPr="00070BB1" w:rsidRDefault="00C77614" w:rsidP="004B2FBD">
            <w:pPr>
              <w:pStyle w:val="Texttabulky"/>
            </w:pPr>
          </w:p>
        </w:tc>
        <w:tc>
          <w:tcPr>
            <w:tcW w:w="6545" w:type="dxa"/>
          </w:tcPr>
          <w:p w14:paraId="1D538F6F" w14:textId="77777777" w:rsidR="00C77614" w:rsidRPr="00070BB1" w:rsidRDefault="00C77614" w:rsidP="004B2FBD">
            <w:pPr>
              <w:pStyle w:val="Texttabulky"/>
            </w:pPr>
            <w:r w:rsidRPr="00070BB1">
              <w:t>Lůžkový výtah pro stavby pro sociální služby apod.</w:t>
            </w:r>
          </w:p>
          <w:p w14:paraId="29B25ADC" w14:textId="7DE32E0E" w:rsidR="00C77614" w:rsidRPr="00070BB1" w:rsidRDefault="00C77614" w:rsidP="004B2FBD">
            <w:pPr>
              <w:pStyle w:val="Texttabulky"/>
            </w:pPr>
            <w:r w:rsidRPr="00070BB1">
              <w:t>Umožnění přepravy</w:t>
            </w:r>
            <w:r w:rsidR="004F5EDF" w:rsidRPr="00070BB1">
              <w:t xml:space="preserve"> a</w:t>
            </w:r>
            <w:r w:rsidR="004F5EDF">
              <w:t> </w:t>
            </w:r>
            <w:r w:rsidRPr="00070BB1">
              <w:t>snadnou manipulaci</w:t>
            </w:r>
            <w:r w:rsidR="004F5EDF" w:rsidRPr="00070BB1">
              <w:t xml:space="preserve"> s</w:t>
            </w:r>
            <w:r w:rsidR="004F5EDF">
              <w:t> </w:t>
            </w:r>
            <w:r w:rsidRPr="00070BB1">
              <w:t>lůžkem, přeprava osoby na vozíku</w:t>
            </w:r>
            <w:r w:rsidR="004F5EDF" w:rsidRPr="00070BB1">
              <w:t xml:space="preserve"> a</w:t>
            </w:r>
            <w:r w:rsidR="004F5EDF">
              <w:t> </w:t>
            </w:r>
            <w:r w:rsidRPr="00070BB1">
              <w:t xml:space="preserve">několik dalších osob </w:t>
            </w:r>
          </w:p>
        </w:tc>
        <w:tc>
          <w:tcPr>
            <w:tcW w:w="2552" w:type="dxa"/>
          </w:tcPr>
          <w:p w14:paraId="3A5472FA" w14:textId="1F5877FD" w:rsidR="00C77614" w:rsidRPr="00070BB1" w:rsidRDefault="00C77614" w:rsidP="004B2FBD">
            <w:pPr>
              <w:pStyle w:val="Texttabulky"/>
            </w:pPr>
            <w:r w:rsidRPr="00070BB1">
              <w:t>1</w:t>
            </w:r>
            <w:r w:rsidR="00291EE5">
              <w:t> </w:t>
            </w:r>
            <w:r w:rsidRPr="00070BB1">
              <w:t>400 mm</w:t>
            </w:r>
            <w:r w:rsidR="004F5EDF" w:rsidRPr="00070BB1">
              <w:t xml:space="preserve"> </w:t>
            </w:r>
            <w:r w:rsidR="00C000AD">
              <w:sym w:font="Symbol" w:char="F0B4"/>
            </w:r>
            <w:r w:rsidR="004F5EDF">
              <w:t> </w:t>
            </w:r>
            <w:r w:rsidRPr="00070BB1">
              <w:t>2</w:t>
            </w:r>
            <w:r w:rsidR="00291EE5">
              <w:t> </w:t>
            </w:r>
            <w:r w:rsidRPr="00070BB1">
              <w:t>300 mm</w:t>
            </w:r>
          </w:p>
        </w:tc>
      </w:tr>
    </w:tbl>
    <w:p w14:paraId="5BB6F8FD" w14:textId="1CC7F695" w:rsidR="00C77614" w:rsidRPr="00070BB1" w:rsidRDefault="00C77614" w:rsidP="00291EE5">
      <w:pPr>
        <w:pStyle w:val="Textnormy"/>
        <w:spacing w:before="360"/>
      </w:pPr>
      <w:r w:rsidRPr="00070BB1">
        <w:rPr>
          <w:b/>
          <w:bCs/>
        </w:rPr>
        <w:t>11.5.4</w:t>
      </w:r>
      <w:r w:rsidRPr="00070BB1">
        <w:t> </w:t>
      </w:r>
      <w:r w:rsidRPr="00070BB1">
        <w:t>Šachetní</w:t>
      </w:r>
      <w:r w:rsidR="004F5EDF" w:rsidRPr="00070BB1">
        <w:t xml:space="preserve"> a</w:t>
      </w:r>
      <w:r w:rsidR="004F5EDF">
        <w:t> </w:t>
      </w:r>
      <w:r w:rsidRPr="00070BB1">
        <w:t xml:space="preserve">klecové dveře výtahu musí být samočinné vodorovně posuvné dveře. </w:t>
      </w:r>
    </w:p>
    <w:p w14:paraId="157AE33F" w14:textId="77777777" w:rsidR="00C77614" w:rsidRPr="00070BB1" w:rsidRDefault="00C77614" w:rsidP="00291EE5">
      <w:pPr>
        <w:pStyle w:val="Textnormy"/>
        <w:spacing w:before="240"/>
      </w:pPr>
      <w:r w:rsidRPr="00070BB1">
        <w:rPr>
          <w:b/>
          <w:bCs/>
        </w:rPr>
        <w:t>11.5.5</w:t>
      </w:r>
      <w:r w:rsidRPr="00070BB1">
        <w:t> </w:t>
      </w:r>
      <w:r w:rsidRPr="00070BB1">
        <w:t>Minimální světlá šířka dveří výtahu je dána druhem /rozměry klece, viz tabulka 7.</w:t>
      </w:r>
    </w:p>
    <w:p w14:paraId="266C997E" w14:textId="7780D75E" w:rsidR="00C77614" w:rsidRPr="00070BB1" w:rsidRDefault="00C77614" w:rsidP="00291EE5">
      <w:pPr>
        <w:pStyle w:val="Textnormy"/>
        <w:spacing w:before="240"/>
      </w:pPr>
      <w:r w:rsidRPr="00070BB1">
        <w:rPr>
          <w:b/>
          <w:bCs/>
        </w:rPr>
        <w:t>11.5.6</w:t>
      </w:r>
      <w:r w:rsidRPr="00070BB1">
        <w:t> </w:t>
      </w:r>
      <w:r w:rsidRPr="00070BB1">
        <w:t>Šachetní dveře musí splnit požadavek na vizuální kontrast</w:t>
      </w:r>
      <w:r w:rsidR="004F5EDF" w:rsidRPr="00070BB1">
        <w:t xml:space="preserve"> K</w:t>
      </w:r>
      <w:r w:rsidR="004F5EDF">
        <w:t> </w:t>
      </w:r>
      <w:r w:rsidRPr="00070BB1">
        <w:t>≥ 30</w:t>
      </w:r>
      <w:r w:rsidR="004F5EDF" w:rsidRPr="00070BB1">
        <w:t xml:space="preserve"> %</w:t>
      </w:r>
      <w:r w:rsidR="004F5EDF">
        <w:t> </w:t>
      </w:r>
      <w:r w:rsidRPr="00070BB1">
        <w:t>vůči úpravě okolních stěn</w:t>
      </w:r>
      <w:r w:rsidR="00BB4EBE">
        <w:t>,</w:t>
      </w:r>
      <w:r w:rsidR="004F5EDF" w:rsidRPr="00070BB1">
        <w:t xml:space="preserve"> </w:t>
      </w:r>
      <w:r w:rsidRPr="00070BB1">
        <w:t>(viz</w:t>
      </w:r>
      <w:r w:rsidR="004F5EDF" w:rsidRPr="00070BB1">
        <w:t xml:space="preserve"> </w:t>
      </w:r>
      <w:proofErr w:type="spellStart"/>
      <w:r w:rsidR="00464437">
        <w:t>kapi</w:t>
      </w:r>
      <w:proofErr w:type="spellEnd"/>
      <w:r w:rsidR="00464437">
        <w:t>-</w:t>
      </w:r>
      <w:r w:rsidR="00464437">
        <w:br/>
      </w:r>
      <w:proofErr w:type="spellStart"/>
      <w:r w:rsidR="00464437">
        <w:t>tola</w:t>
      </w:r>
      <w:proofErr w:type="spellEnd"/>
      <w:r w:rsidR="00464437">
        <w:t xml:space="preserve"> </w:t>
      </w:r>
      <w:r w:rsidR="004F5EDF" w:rsidRPr="00070BB1">
        <w:t>5</w:t>
      </w:r>
      <w:r w:rsidRPr="00070BB1">
        <w:t>).</w:t>
      </w:r>
      <w:r w:rsidR="004F5EDF" w:rsidRPr="00070BB1">
        <w:t xml:space="preserve"> U</w:t>
      </w:r>
      <w:r w:rsidR="004F5EDF">
        <w:t> </w:t>
      </w:r>
      <w:r w:rsidRPr="00070BB1">
        <w:t>broušených kovových povrchů musí být vizuální kontrast</w:t>
      </w:r>
      <w:r w:rsidR="004F5EDF" w:rsidRPr="00070BB1">
        <w:t xml:space="preserve"> K</w:t>
      </w:r>
      <w:r w:rsidR="004F5EDF">
        <w:t> </w:t>
      </w:r>
      <w:r w:rsidRPr="00070BB1">
        <w:t>≥ 40 %.</w:t>
      </w:r>
    </w:p>
    <w:p w14:paraId="2F4933B1" w14:textId="1BAD8761" w:rsidR="00C77614" w:rsidRPr="00070BB1" w:rsidRDefault="00C77614" w:rsidP="00291EE5">
      <w:pPr>
        <w:pStyle w:val="Textnormy"/>
        <w:spacing w:before="240"/>
      </w:pPr>
      <w:r w:rsidRPr="00070BB1">
        <w:rPr>
          <w:b/>
          <w:bCs/>
        </w:rPr>
        <w:t>11.5.7</w:t>
      </w:r>
      <w:r w:rsidRPr="00070BB1">
        <w:t> </w:t>
      </w:r>
      <w:r w:rsidRPr="00070BB1">
        <w:t xml:space="preserve">Sklápěcí sedadlo </w:t>
      </w:r>
      <w:r w:rsidRPr="00070BB1">
        <w:rPr>
          <w:rFonts w:cs="Arial"/>
          <w:color w:val="000000"/>
          <w:shd w:val="clear" w:color="auto" w:fill="FFFFFF"/>
        </w:rPr>
        <w:t>musí být</w:t>
      </w:r>
      <w:r w:rsidR="004F5EDF" w:rsidRPr="00070BB1">
        <w:rPr>
          <w:rFonts w:cs="Arial"/>
          <w:color w:val="000000"/>
          <w:shd w:val="clear" w:color="auto" w:fill="FFFFFF"/>
        </w:rPr>
        <w:t xml:space="preserve"> v</w:t>
      </w:r>
      <w:r w:rsidR="004F5EDF">
        <w:rPr>
          <w:rFonts w:cs="Arial"/>
          <w:color w:val="000000"/>
          <w:shd w:val="clear" w:color="auto" w:fill="FFFFFF"/>
        </w:rPr>
        <w:t> </w:t>
      </w:r>
      <w:r w:rsidRPr="00070BB1">
        <w:rPr>
          <w:rFonts w:cs="Arial"/>
          <w:color w:val="000000"/>
          <w:shd w:val="clear" w:color="auto" w:fill="FFFFFF"/>
        </w:rPr>
        <w:t xml:space="preserve">dosahu ovladačů, </w:t>
      </w:r>
      <w:r w:rsidRPr="00070BB1">
        <w:t>ve sklopené poloze nesmí překážet užívání výtahu</w:t>
      </w:r>
      <w:r w:rsidR="004F5EDF" w:rsidRPr="00070BB1">
        <w:t xml:space="preserve"> a</w:t>
      </w:r>
      <w:r w:rsidR="004F5EDF">
        <w:t> </w:t>
      </w:r>
      <w:r w:rsidRPr="00070BB1">
        <w:t xml:space="preserve">musí být </w:t>
      </w:r>
      <w:proofErr w:type="spellStart"/>
      <w:r w:rsidRPr="00070BB1">
        <w:t>samosklápěcí</w:t>
      </w:r>
      <w:proofErr w:type="spellEnd"/>
      <w:r w:rsidRPr="00070BB1">
        <w:t xml:space="preserve"> do základní svislé polohy.</w:t>
      </w:r>
    </w:p>
    <w:p w14:paraId="2650DAA1" w14:textId="77777777" w:rsidR="00C77614" w:rsidRPr="00070BB1" w:rsidRDefault="00C77614" w:rsidP="00291EE5">
      <w:pPr>
        <w:pStyle w:val="Textnormy"/>
        <w:spacing w:before="240"/>
      </w:pPr>
      <w:r w:rsidRPr="00070BB1">
        <w:rPr>
          <w:b/>
          <w:bCs/>
        </w:rPr>
        <w:t>11.5.8</w:t>
      </w:r>
      <w:r w:rsidRPr="00070BB1">
        <w:t> </w:t>
      </w:r>
      <w:r w:rsidRPr="00070BB1">
        <w:t>Nejméně na jedné stěně klece, na které je umístěna ovladačová kombinace, musí být umístěno</w:t>
      </w:r>
      <w:r w:rsidRPr="00070BB1">
        <w:rPr>
          <w:rFonts w:eastAsiaTheme="minorHAnsi"/>
          <w:lang w:eastAsia="en-US"/>
        </w:rPr>
        <w:t xml:space="preserve"> madlo ve výšce 900 mm</w:t>
      </w:r>
      <w:r w:rsidRPr="00070BB1">
        <w:t xml:space="preserve"> nad podlahou. </w:t>
      </w:r>
    </w:p>
    <w:p w14:paraId="06E0175A" w14:textId="24B2F4BB" w:rsidR="00C77614" w:rsidRPr="00070BB1" w:rsidRDefault="00C77614" w:rsidP="00291EE5">
      <w:pPr>
        <w:pStyle w:val="Textnormy"/>
        <w:spacing w:before="240"/>
      </w:pPr>
      <w:r w:rsidRPr="00070BB1">
        <w:rPr>
          <w:b/>
          <w:bCs/>
        </w:rPr>
        <w:t>11.5.9</w:t>
      </w:r>
      <w:r w:rsidRPr="00070BB1">
        <w:t> </w:t>
      </w:r>
      <w:r w:rsidRPr="00070BB1">
        <w:t>Výtahy druhem klece 1,</w:t>
      </w:r>
      <w:r w:rsidR="004F5EDF" w:rsidRPr="00070BB1">
        <w:t xml:space="preserve"> 2</w:t>
      </w:r>
      <w:r w:rsidR="004F5EDF">
        <w:t> </w:t>
      </w:r>
      <w:r w:rsidRPr="00070BB1">
        <w:t>a</w:t>
      </w:r>
      <w:r w:rsidR="004F5EDF" w:rsidRPr="00070BB1">
        <w:t xml:space="preserve"> 3</w:t>
      </w:r>
      <w:r w:rsidR="004F5EDF">
        <w:t> </w:t>
      </w:r>
      <w:r w:rsidRPr="00070BB1">
        <w:t>musí být vybaveny zrcadlem nebo obdobným zařízením, které umožní uživatelům sledovat překážky za nimi při couvání</w:t>
      </w:r>
      <w:r w:rsidR="004F5EDF" w:rsidRPr="00070BB1">
        <w:t xml:space="preserve"> z</w:t>
      </w:r>
      <w:r w:rsidR="004F5EDF">
        <w:t> </w:t>
      </w:r>
      <w:r w:rsidRPr="00070BB1">
        <w:t>klece ven.</w:t>
      </w:r>
    </w:p>
    <w:p w14:paraId="5DEC8866" w14:textId="77777777" w:rsidR="00C77614" w:rsidRPr="00070BB1" w:rsidRDefault="00C77614" w:rsidP="00C77614">
      <w:r w:rsidRPr="00070BB1">
        <w:br w:type="page"/>
      </w:r>
    </w:p>
    <w:p w14:paraId="56398D71" w14:textId="03D19F78" w:rsidR="00C77614" w:rsidRPr="00070BB1" w:rsidRDefault="00C77614" w:rsidP="0017193B">
      <w:pPr>
        <w:pStyle w:val="NadpisTab"/>
        <w:spacing w:before="0"/>
      </w:pPr>
      <w:r w:rsidRPr="00070BB1">
        <w:rPr>
          <w:rFonts w:eastAsiaTheme="minorHAnsi"/>
          <w:lang w:eastAsia="en-US"/>
        </w:rPr>
        <w:lastRenderedPageBreak/>
        <w:t>Tabulka</w:t>
      </w:r>
      <w:r w:rsidR="004F5EDF" w:rsidRPr="00070BB1">
        <w:rPr>
          <w:rFonts w:eastAsiaTheme="minorHAnsi"/>
          <w:lang w:eastAsia="en-US"/>
        </w:rPr>
        <w:t xml:space="preserve"> 7</w:t>
      </w:r>
      <w:r w:rsidR="004F5EDF">
        <w:rPr>
          <w:rFonts w:eastAsiaTheme="minorHAnsi"/>
          <w:lang w:eastAsia="en-US"/>
        </w:rPr>
        <w:t> </w:t>
      </w:r>
      <w:r w:rsidRPr="00070BB1">
        <w:rPr>
          <w:rFonts w:eastAsiaTheme="minorHAnsi"/>
          <w:lang w:eastAsia="en-US"/>
        </w:rPr>
        <w:t xml:space="preserve">– </w:t>
      </w:r>
      <w:r w:rsidRPr="00070BB1">
        <w:t>Minimální světlá šířka dveří výtahu</w:t>
      </w:r>
    </w:p>
    <w:tbl>
      <w:tblPr>
        <w:tblStyle w:val="Mkatabulky"/>
        <w:tblW w:w="9923" w:type="dxa"/>
        <w:jc w:val="center"/>
        <w:tblLayout w:type="fixed"/>
        <w:tblLook w:val="04A0" w:firstRow="1" w:lastRow="0" w:firstColumn="1" w:lastColumn="0" w:noHBand="0" w:noVBand="1"/>
      </w:tblPr>
      <w:tblGrid>
        <w:gridCol w:w="7045"/>
        <w:gridCol w:w="2878"/>
      </w:tblGrid>
      <w:tr w:rsidR="00C77614" w:rsidRPr="00070BB1" w14:paraId="54B05112" w14:textId="77777777" w:rsidTr="0017193B">
        <w:trPr>
          <w:jc w:val="center"/>
        </w:trPr>
        <w:tc>
          <w:tcPr>
            <w:tcW w:w="6941" w:type="dxa"/>
          </w:tcPr>
          <w:p w14:paraId="78F40077" w14:textId="66393BCE" w:rsidR="00C77614" w:rsidRPr="00070BB1" w:rsidRDefault="00C77614" w:rsidP="004B2FBD">
            <w:pPr>
              <w:pStyle w:val="Texttabulky"/>
              <w:rPr>
                <w:b/>
              </w:rPr>
            </w:pPr>
            <w:r w:rsidRPr="00070BB1">
              <w:rPr>
                <w:b/>
              </w:rPr>
              <w:t>Rozměry klece (šířka</w:t>
            </w:r>
            <w:r w:rsidR="004F5EDF" w:rsidRPr="00070BB1">
              <w:rPr>
                <w:b/>
              </w:rPr>
              <w:t xml:space="preserve"> x</w:t>
            </w:r>
            <w:r w:rsidR="004F5EDF">
              <w:rPr>
                <w:b/>
              </w:rPr>
              <w:t> </w:t>
            </w:r>
            <w:r w:rsidRPr="00070BB1">
              <w:rPr>
                <w:b/>
              </w:rPr>
              <w:t>hloubka)</w:t>
            </w:r>
          </w:p>
          <w:p w14:paraId="43C2BBF5" w14:textId="77777777" w:rsidR="00C77614" w:rsidRPr="00070BB1" w:rsidRDefault="00C77614" w:rsidP="004B2FBD">
            <w:pPr>
              <w:pStyle w:val="Texttabulky"/>
              <w:rPr>
                <w:b/>
              </w:rPr>
            </w:pPr>
            <w:r w:rsidRPr="00070BB1">
              <w:rPr>
                <w:b/>
              </w:rPr>
              <w:t>Druh klece</w:t>
            </w:r>
          </w:p>
        </w:tc>
        <w:tc>
          <w:tcPr>
            <w:tcW w:w="2835" w:type="dxa"/>
          </w:tcPr>
          <w:p w14:paraId="20B1810B" w14:textId="77777777" w:rsidR="00C77614" w:rsidRPr="00070BB1" w:rsidRDefault="00C77614" w:rsidP="004B2FBD">
            <w:pPr>
              <w:pStyle w:val="Texttabulky"/>
              <w:rPr>
                <w:b/>
              </w:rPr>
            </w:pPr>
            <w:r w:rsidRPr="00070BB1">
              <w:rPr>
                <w:b/>
              </w:rPr>
              <w:t>Minimální světlá šířka dveří</w:t>
            </w:r>
          </w:p>
        </w:tc>
      </w:tr>
      <w:tr w:rsidR="00C77614" w:rsidRPr="00070BB1" w14:paraId="3EC61E7A" w14:textId="77777777" w:rsidTr="0017193B">
        <w:trPr>
          <w:jc w:val="center"/>
        </w:trPr>
        <w:tc>
          <w:tcPr>
            <w:tcW w:w="6941" w:type="dxa"/>
          </w:tcPr>
          <w:p w14:paraId="0B2303B9" w14:textId="15DA5DFF" w:rsidR="00C77614" w:rsidRPr="00070BB1" w:rsidRDefault="00C77614" w:rsidP="004B2FBD">
            <w:pPr>
              <w:pStyle w:val="Texttabulky"/>
            </w:pPr>
            <w:r w:rsidRPr="00070BB1">
              <w:t>1</w:t>
            </w:r>
            <w:r w:rsidR="00734064">
              <w:t> </w:t>
            </w:r>
            <w:r w:rsidRPr="00070BB1">
              <w:t>000 mm</w:t>
            </w:r>
            <w:r w:rsidR="004F5EDF" w:rsidRPr="00070BB1">
              <w:t xml:space="preserve"> </w:t>
            </w:r>
            <w:r w:rsidR="00734064">
              <w:rPr>
                <w:rFonts w:eastAsiaTheme="minorHAnsi"/>
              </w:rPr>
              <w:sym w:font="Symbol" w:char="F0B4"/>
            </w:r>
            <w:r w:rsidR="004F5EDF">
              <w:t> </w:t>
            </w:r>
            <w:r w:rsidRPr="00070BB1">
              <w:t>1</w:t>
            </w:r>
            <w:r w:rsidR="00734064">
              <w:t> </w:t>
            </w:r>
            <w:r w:rsidRPr="00070BB1">
              <w:t>300 mm, druh klece 1</w:t>
            </w:r>
          </w:p>
          <w:p w14:paraId="59527E10" w14:textId="1C065EEC" w:rsidR="00C77614" w:rsidRPr="00070BB1" w:rsidRDefault="00C77614" w:rsidP="004B2FBD">
            <w:pPr>
              <w:pStyle w:val="Texttabulky"/>
            </w:pPr>
            <w:r w:rsidRPr="00070BB1">
              <w:t>1</w:t>
            </w:r>
            <w:r w:rsidR="00734064">
              <w:t> </w:t>
            </w:r>
            <w:r w:rsidRPr="00070BB1">
              <w:t>100 mm</w:t>
            </w:r>
            <w:r w:rsidR="004F5EDF" w:rsidRPr="00070BB1">
              <w:t xml:space="preserve"> </w:t>
            </w:r>
            <w:r w:rsidR="00734064">
              <w:rPr>
                <w:rFonts w:eastAsiaTheme="minorHAnsi"/>
              </w:rPr>
              <w:sym w:font="Symbol" w:char="F0B4"/>
            </w:r>
            <w:r w:rsidR="004F5EDF">
              <w:t> </w:t>
            </w:r>
            <w:r w:rsidRPr="00070BB1">
              <w:t>1</w:t>
            </w:r>
            <w:r w:rsidR="00734064">
              <w:t> </w:t>
            </w:r>
            <w:r w:rsidRPr="00070BB1">
              <w:t>400 mm, druh klece</w:t>
            </w:r>
            <w:r w:rsidR="004F5EDF" w:rsidRPr="00070BB1">
              <w:t xml:space="preserve"> 2</w:t>
            </w:r>
            <w:r w:rsidR="004F5EDF">
              <w:t> </w:t>
            </w:r>
            <w:r w:rsidRPr="00070BB1">
              <w:t>v případě změn dokončených staveb</w:t>
            </w:r>
          </w:p>
        </w:tc>
        <w:tc>
          <w:tcPr>
            <w:tcW w:w="2835" w:type="dxa"/>
          </w:tcPr>
          <w:p w14:paraId="4CBB0BF2" w14:textId="77777777" w:rsidR="00C77614" w:rsidRPr="00070BB1" w:rsidRDefault="00C77614" w:rsidP="004B2FBD">
            <w:pPr>
              <w:pStyle w:val="Texttabulky"/>
            </w:pPr>
            <w:r w:rsidRPr="00070BB1">
              <w:t>800 mm</w:t>
            </w:r>
          </w:p>
        </w:tc>
      </w:tr>
      <w:tr w:rsidR="00C77614" w:rsidRPr="00070BB1" w14:paraId="05405288" w14:textId="77777777" w:rsidTr="0017193B">
        <w:trPr>
          <w:jc w:val="center"/>
        </w:trPr>
        <w:tc>
          <w:tcPr>
            <w:tcW w:w="6941" w:type="dxa"/>
          </w:tcPr>
          <w:p w14:paraId="518C06CF" w14:textId="6C80A823" w:rsidR="00C77614" w:rsidRPr="00070BB1" w:rsidRDefault="00C77614" w:rsidP="004B2FBD">
            <w:pPr>
              <w:pStyle w:val="Texttabulky"/>
            </w:pPr>
            <w:r w:rsidRPr="00070BB1">
              <w:t>1</w:t>
            </w:r>
            <w:r w:rsidR="00734064">
              <w:t> </w:t>
            </w:r>
            <w:r w:rsidRPr="00070BB1">
              <w:t>100 mm</w:t>
            </w:r>
            <w:r w:rsidR="004F5EDF" w:rsidRPr="00070BB1">
              <w:t xml:space="preserve"> </w:t>
            </w:r>
            <w:r w:rsidR="00734064">
              <w:rPr>
                <w:rFonts w:eastAsiaTheme="minorHAnsi"/>
              </w:rPr>
              <w:sym w:font="Symbol" w:char="F0B4"/>
            </w:r>
            <w:r w:rsidR="004F5EDF">
              <w:t> </w:t>
            </w:r>
            <w:r w:rsidRPr="00070BB1">
              <w:t>1</w:t>
            </w:r>
            <w:r w:rsidR="00734064">
              <w:t> </w:t>
            </w:r>
            <w:r w:rsidRPr="00070BB1">
              <w:t>400 mm, druh klece 2</w:t>
            </w:r>
          </w:p>
          <w:p w14:paraId="03EE20E6" w14:textId="133971A5" w:rsidR="00C77614" w:rsidRPr="00070BB1" w:rsidRDefault="00C77614" w:rsidP="004B2FBD">
            <w:pPr>
              <w:pStyle w:val="Texttabulky"/>
            </w:pPr>
            <w:r w:rsidRPr="00070BB1">
              <w:t>1</w:t>
            </w:r>
            <w:r w:rsidR="00734064">
              <w:t> </w:t>
            </w:r>
            <w:r w:rsidRPr="00070BB1">
              <w:t>100 mm</w:t>
            </w:r>
            <w:r w:rsidR="004F5EDF" w:rsidRPr="00070BB1">
              <w:t xml:space="preserve"> </w:t>
            </w:r>
            <w:r w:rsidR="00734064">
              <w:rPr>
                <w:rFonts w:eastAsiaTheme="minorHAnsi"/>
              </w:rPr>
              <w:sym w:font="Symbol" w:char="F0B4"/>
            </w:r>
            <w:r w:rsidR="004F5EDF">
              <w:t> </w:t>
            </w:r>
            <w:r w:rsidRPr="00070BB1">
              <w:t>2</w:t>
            </w:r>
            <w:r w:rsidR="00734064">
              <w:t> </w:t>
            </w:r>
            <w:r w:rsidRPr="00070BB1">
              <w:t>100 mm, druh klece 3</w:t>
            </w:r>
          </w:p>
          <w:p w14:paraId="6170C808" w14:textId="589065DE" w:rsidR="00C77614" w:rsidRPr="00070BB1" w:rsidRDefault="00C77614" w:rsidP="004B2FBD">
            <w:pPr>
              <w:pStyle w:val="Texttabulky"/>
            </w:pPr>
            <w:r w:rsidRPr="00070BB1">
              <w:t>1</w:t>
            </w:r>
            <w:r w:rsidR="00734064">
              <w:t> </w:t>
            </w:r>
            <w:r w:rsidRPr="00070BB1">
              <w:t>600 mm</w:t>
            </w:r>
            <w:r w:rsidR="004F5EDF" w:rsidRPr="00070BB1">
              <w:t xml:space="preserve"> </w:t>
            </w:r>
            <w:r w:rsidR="00734064">
              <w:rPr>
                <w:rFonts w:eastAsiaTheme="minorHAnsi"/>
              </w:rPr>
              <w:sym w:font="Symbol" w:char="F0B4"/>
            </w:r>
            <w:r w:rsidR="004F5EDF">
              <w:t> </w:t>
            </w:r>
            <w:r w:rsidRPr="00070BB1">
              <w:t>1</w:t>
            </w:r>
            <w:r w:rsidR="00734064">
              <w:t> </w:t>
            </w:r>
            <w:r w:rsidRPr="00070BB1">
              <w:t>400 mm nebo 1</w:t>
            </w:r>
            <w:r w:rsidR="00734064">
              <w:t> </w:t>
            </w:r>
            <w:r w:rsidRPr="00070BB1">
              <w:t>400 mm</w:t>
            </w:r>
            <w:r w:rsidR="004F5EDF" w:rsidRPr="00070BB1">
              <w:t xml:space="preserve"> </w:t>
            </w:r>
            <w:r w:rsidR="00734064">
              <w:rPr>
                <w:rFonts w:eastAsiaTheme="minorHAnsi"/>
              </w:rPr>
              <w:sym w:font="Symbol" w:char="F0B4"/>
            </w:r>
            <w:r w:rsidR="004F5EDF">
              <w:t> </w:t>
            </w:r>
            <w:r w:rsidRPr="00070BB1">
              <w:t>1</w:t>
            </w:r>
            <w:r w:rsidR="00734064">
              <w:t> </w:t>
            </w:r>
            <w:r w:rsidRPr="00070BB1">
              <w:t>600 mm, druh klece 4</w:t>
            </w:r>
          </w:p>
        </w:tc>
        <w:tc>
          <w:tcPr>
            <w:tcW w:w="2835" w:type="dxa"/>
          </w:tcPr>
          <w:p w14:paraId="3EB6C8C0" w14:textId="77777777" w:rsidR="00C77614" w:rsidRPr="00070BB1" w:rsidRDefault="00C77614" w:rsidP="004B2FBD">
            <w:pPr>
              <w:pStyle w:val="Texttabulky"/>
            </w:pPr>
            <w:r w:rsidRPr="00070BB1">
              <w:t>900 mm</w:t>
            </w:r>
          </w:p>
        </w:tc>
      </w:tr>
      <w:tr w:rsidR="00C77614" w:rsidRPr="00070BB1" w14:paraId="74B755D8" w14:textId="77777777" w:rsidTr="0017193B">
        <w:trPr>
          <w:jc w:val="center"/>
        </w:trPr>
        <w:tc>
          <w:tcPr>
            <w:tcW w:w="6941" w:type="dxa"/>
          </w:tcPr>
          <w:p w14:paraId="0FAAEAA6" w14:textId="5F09BEC4" w:rsidR="00C77614" w:rsidRPr="00070BB1" w:rsidRDefault="00C77614" w:rsidP="004B2FBD">
            <w:pPr>
              <w:pStyle w:val="Texttabulky"/>
            </w:pPr>
            <w:r w:rsidRPr="00070BB1">
              <w:t>2</w:t>
            </w:r>
            <w:r w:rsidR="00734064">
              <w:t> </w:t>
            </w:r>
            <w:r w:rsidRPr="00070BB1">
              <w:t>000 mm</w:t>
            </w:r>
            <w:r w:rsidR="004F5EDF" w:rsidRPr="00070BB1">
              <w:t xml:space="preserve"> </w:t>
            </w:r>
            <w:r w:rsidR="00734064">
              <w:rPr>
                <w:rFonts w:eastAsiaTheme="minorHAnsi"/>
              </w:rPr>
              <w:sym w:font="Symbol" w:char="F0B4"/>
            </w:r>
            <w:r w:rsidR="004F5EDF">
              <w:t> </w:t>
            </w:r>
            <w:r w:rsidRPr="00070BB1">
              <w:t>1</w:t>
            </w:r>
            <w:r w:rsidR="00734064">
              <w:t> </w:t>
            </w:r>
            <w:r w:rsidRPr="00070BB1">
              <w:t>400 mm nebo 1</w:t>
            </w:r>
            <w:r w:rsidR="00734064">
              <w:t> </w:t>
            </w:r>
            <w:r w:rsidRPr="00070BB1">
              <w:t>400 mm</w:t>
            </w:r>
            <w:r w:rsidR="004F5EDF" w:rsidRPr="00070BB1">
              <w:t xml:space="preserve"> </w:t>
            </w:r>
            <w:r w:rsidR="00734064">
              <w:rPr>
                <w:rFonts w:eastAsiaTheme="minorHAnsi"/>
              </w:rPr>
              <w:sym w:font="Symbol" w:char="F0B4"/>
            </w:r>
            <w:r w:rsidR="004F5EDF">
              <w:t> </w:t>
            </w:r>
            <w:r w:rsidRPr="00070BB1">
              <w:t>2</w:t>
            </w:r>
            <w:r w:rsidR="00734064">
              <w:t> </w:t>
            </w:r>
            <w:r w:rsidRPr="00070BB1">
              <w:t>000 mm, druh klece 5</w:t>
            </w:r>
          </w:p>
          <w:p w14:paraId="2AF8A179" w14:textId="528FC337" w:rsidR="00C77614" w:rsidRPr="00070BB1" w:rsidRDefault="00C77614" w:rsidP="004B2FBD">
            <w:pPr>
              <w:pStyle w:val="Texttabulky"/>
            </w:pPr>
            <w:r w:rsidRPr="00070BB1">
              <w:t>1</w:t>
            </w:r>
            <w:r w:rsidR="00734064">
              <w:t xml:space="preserve"> </w:t>
            </w:r>
            <w:r w:rsidRPr="00070BB1">
              <w:t>400 mm</w:t>
            </w:r>
            <w:r w:rsidR="004F5EDF" w:rsidRPr="00070BB1">
              <w:t xml:space="preserve"> </w:t>
            </w:r>
            <w:r w:rsidR="00734064">
              <w:rPr>
                <w:rFonts w:eastAsiaTheme="minorHAnsi"/>
              </w:rPr>
              <w:sym w:font="Symbol" w:char="F0B4"/>
            </w:r>
            <w:r w:rsidR="004F5EDF">
              <w:t> </w:t>
            </w:r>
            <w:r w:rsidRPr="00070BB1">
              <w:t>2</w:t>
            </w:r>
            <w:r w:rsidR="00734064">
              <w:t> </w:t>
            </w:r>
            <w:r w:rsidRPr="00070BB1">
              <w:t>300 mm, lůžkový výtah</w:t>
            </w:r>
          </w:p>
        </w:tc>
        <w:tc>
          <w:tcPr>
            <w:tcW w:w="2835" w:type="dxa"/>
          </w:tcPr>
          <w:p w14:paraId="1F575728" w14:textId="3D48390C" w:rsidR="00C77614" w:rsidRPr="00070BB1" w:rsidRDefault="00C77614" w:rsidP="004B2FBD">
            <w:pPr>
              <w:pStyle w:val="Texttabulky"/>
            </w:pPr>
            <w:r w:rsidRPr="00070BB1">
              <w:t>1</w:t>
            </w:r>
            <w:r w:rsidR="00236E99">
              <w:t> </w:t>
            </w:r>
            <w:r w:rsidRPr="00070BB1">
              <w:t>100 mm</w:t>
            </w:r>
          </w:p>
        </w:tc>
      </w:tr>
    </w:tbl>
    <w:p w14:paraId="208D4C8B" w14:textId="07818851" w:rsidR="00C77614" w:rsidRPr="00070BB1" w:rsidRDefault="00C77614" w:rsidP="0017193B">
      <w:pPr>
        <w:pStyle w:val="Textnormy"/>
        <w:spacing w:before="360"/>
      </w:pPr>
      <w:r w:rsidRPr="00070BB1">
        <w:rPr>
          <w:b/>
          <w:bCs/>
        </w:rPr>
        <w:t>11.5.10</w:t>
      </w:r>
      <w:r w:rsidRPr="00070BB1">
        <w:t> </w:t>
      </w:r>
      <w:r w:rsidRPr="00070BB1">
        <w:t>Když klec zastaví, musí být oznámena poloha klece hlasem</w:t>
      </w:r>
      <w:r w:rsidR="004F5EDF" w:rsidRPr="00070BB1">
        <w:t xml:space="preserve"> v</w:t>
      </w:r>
      <w:r w:rsidR="004F5EDF">
        <w:t> </w:t>
      </w:r>
      <w:r w:rsidRPr="00070BB1">
        <w:t xml:space="preserve">českém jazyce. Hlasové oznámení musí být podle normy ČSN EN 81-70 </w:t>
      </w:r>
      <w:proofErr w:type="spellStart"/>
      <w:r w:rsidRPr="00070BB1">
        <w:t>ed</w:t>
      </w:r>
      <w:proofErr w:type="spellEnd"/>
      <w:r w:rsidRPr="00070BB1">
        <w:t>.</w:t>
      </w:r>
      <w:r w:rsidR="006808DE">
        <w:t xml:space="preserve"> </w:t>
      </w:r>
      <w:r w:rsidRPr="00070BB1">
        <w:t xml:space="preserve">3. </w:t>
      </w:r>
    </w:p>
    <w:p w14:paraId="67BE4490" w14:textId="56180774" w:rsidR="00C77614" w:rsidRPr="00070BB1" w:rsidRDefault="00C77614" w:rsidP="00C77614">
      <w:pPr>
        <w:pStyle w:val="Textnormy"/>
      </w:pPr>
      <w:r w:rsidRPr="00070BB1">
        <w:t>Hlášení</w:t>
      </w:r>
      <w:r w:rsidR="004F5EDF" w:rsidRPr="00070BB1">
        <w:t xml:space="preserve"> a</w:t>
      </w:r>
      <w:r w:rsidR="004F5EDF">
        <w:t> </w:t>
      </w:r>
      <w:r w:rsidRPr="00070BB1">
        <w:t>označení stanic musí být</w:t>
      </w:r>
      <w:r w:rsidR="004F5EDF" w:rsidRPr="00070BB1">
        <w:t xml:space="preserve"> v</w:t>
      </w:r>
      <w:r w:rsidR="004F5EDF">
        <w:t> </w:t>
      </w:r>
      <w:r w:rsidRPr="00070BB1">
        <w:t>souladu</w:t>
      </w:r>
      <w:r w:rsidR="004F5EDF" w:rsidRPr="00070BB1">
        <w:t xml:space="preserve"> s</w:t>
      </w:r>
      <w:r w:rsidR="004F5EDF">
        <w:t> </w:t>
      </w:r>
      <w:r w:rsidRPr="00070BB1">
        <w:t xml:space="preserve">informačním systémem stavby. </w:t>
      </w:r>
    </w:p>
    <w:p w14:paraId="095940E0" w14:textId="3E0EBE46" w:rsidR="00C77614" w:rsidRPr="00070BB1" w:rsidRDefault="00C77614" w:rsidP="0084323F">
      <w:pPr>
        <w:pStyle w:val="Textnormy"/>
        <w:spacing w:before="240"/>
      </w:pPr>
      <w:r w:rsidRPr="00070BB1">
        <w:rPr>
          <w:b/>
          <w:bCs/>
        </w:rPr>
        <w:t>11.5.11</w:t>
      </w:r>
      <w:r w:rsidRPr="00070BB1">
        <w:t> </w:t>
      </w:r>
      <w:r w:rsidRPr="00070BB1">
        <w:t>Ovladačové kombinace</w:t>
      </w:r>
      <w:r w:rsidR="004F5EDF" w:rsidRPr="00070BB1">
        <w:t xml:space="preserve"> v</w:t>
      </w:r>
      <w:r w:rsidR="004F5EDF">
        <w:t> </w:t>
      </w:r>
      <w:r w:rsidRPr="00070BB1">
        <w:t>kleci</w:t>
      </w:r>
      <w:r w:rsidR="004F5EDF" w:rsidRPr="00070BB1">
        <w:t xml:space="preserve"> a</w:t>
      </w:r>
      <w:r w:rsidR="004F5EDF">
        <w:t> </w:t>
      </w:r>
      <w:r w:rsidRPr="00070BB1">
        <w:t>ve stanicích musí být pro přístupné výtahy vždy tlačítkové. Řazení ovladačů pro volbu stanic</w:t>
      </w:r>
      <w:r w:rsidR="004F5EDF" w:rsidRPr="00070BB1">
        <w:t xml:space="preserve"> v</w:t>
      </w:r>
      <w:r w:rsidR="004F5EDF">
        <w:t> </w:t>
      </w:r>
      <w:r w:rsidRPr="00070BB1">
        <w:t>jedné vodorovné řadě musí být uspořádáno odleva doprava. Řazení ovladačů pro volbu stanic</w:t>
      </w:r>
      <w:r w:rsidR="004F5EDF" w:rsidRPr="00070BB1">
        <w:t xml:space="preserve"> v</w:t>
      </w:r>
      <w:r w:rsidR="004F5EDF">
        <w:t> </w:t>
      </w:r>
      <w:r w:rsidRPr="00070BB1">
        <w:t>jedné svislé řadě musí být uspořádáno odspodu nahoru</w:t>
      </w:r>
      <w:r w:rsidR="004F5EDF" w:rsidRPr="00070BB1">
        <w:t xml:space="preserve"> a</w:t>
      </w:r>
      <w:r w:rsidR="004F5EDF">
        <w:t> </w:t>
      </w:r>
      <w:r w:rsidRPr="00070BB1">
        <w:t>u více svislých řad odleva doprava</w:t>
      </w:r>
      <w:r w:rsidR="004F5EDF" w:rsidRPr="00070BB1">
        <w:t xml:space="preserve"> a</w:t>
      </w:r>
      <w:r w:rsidR="004F5EDF">
        <w:t> </w:t>
      </w:r>
      <w:r w:rsidRPr="00070BB1">
        <w:t>pak odspodu nahoru. Ovladače musí být označeny reliéfním číslem nebo symbolem</w:t>
      </w:r>
      <w:r w:rsidR="004F5EDF" w:rsidRPr="00070BB1">
        <w:t xml:space="preserve"> a</w:t>
      </w:r>
      <w:r w:rsidR="004F5EDF">
        <w:t> </w:t>
      </w:r>
      <w:r w:rsidRPr="00070BB1">
        <w:t>Braillským znakem.</w:t>
      </w:r>
    </w:p>
    <w:p w14:paraId="401A8ED1" w14:textId="432F996A" w:rsidR="00C77614" w:rsidRPr="00070BB1" w:rsidRDefault="00C77614" w:rsidP="00C77614">
      <w:pPr>
        <w:pStyle w:val="Textnormy"/>
      </w:pPr>
      <w:r w:rsidRPr="00070BB1">
        <w:t xml:space="preserve">Pokud se </w:t>
      </w:r>
      <w:r w:rsidR="00BB4EBE">
        <w:t xml:space="preserve">ve stanici </w:t>
      </w:r>
      <w:r w:rsidRPr="00070BB1">
        <w:t>použije klávesnice, ovladač</w:t>
      </w:r>
      <w:r w:rsidR="004F5EDF" w:rsidRPr="00070BB1">
        <w:t xml:space="preserve"> s</w:t>
      </w:r>
      <w:r w:rsidR="004F5EDF">
        <w:t> </w:t>
      </w:r>
      <w:r w:rsidRPr="00070BB1">
        <w:t>číslicí „5“ musí mít reliéfní tečku, Braillovo písmo se nesmí použít.</w:t>
      </w:r>
    </w:p>
    <w:p w14:paraId="55E5BFAA" w14:textId="5F8BE27B" w:rsidR="00C77614" w:rsidRPr="00070BB1" w:rsidRDefault="00C77614" w:rsidP="00C77614">
      <w:pPr>
        <w:pStyle w:val="Textnormy"/>
      </w:pPr>
      <w:r w:rsidRPr="00070BB1">
        <w:t>Požadavek na ovladačové kombinace</w:t>
      </w:r>
      <w:r w:rsidR="004F5EDF" w:rsidRPr="00070BB1">
        <w:t xml:space="preserve"> a</w:t>
      </w:r>
      <w:r w:rsidR="004F5EDF">
        <w:t> </w:t>
      </w:r>
      <w:r w:rsidRPr="00070BB1">
        <w:t>jejich provedení stanoví Tabulka 4, ČSN EN 81-70 ed.3.</w:t>
      </w:r>
    </w:p>
    <w:p w14:paraId="69F6D17E" w14:textId="55FD4672" w:rsidR="00C77614" w:rsidRPr="00070BB1" w:rsidRDefault="00C77614" w:rsidP="0084323F">
      <w:pPr>
        <w:pStyle w:val="Textnormy"/>
        <w:spacing w:before="240"/>
      </w:pPr>
      <w:r w:rsidRPr="00070BB1">
        <w:rPr>
          <w:b/>
          <w:bCs/>
        </w:rPr>
        <w:t>11.5.12</w:t>
      </w:r>
      <w:r w:rsidRPr="00070BB1">
        <w:t> </w:t>
      </w:r>
      <w:r w:rsidRPr="00070BB1">
        <w:t>V kleci výtahu musí být obousměrný komunikační systém (systém ALARM), který musí být vybaven vizuálními</w:t>
      </w:r>
      <w:r w:rsidR="004F5EDF" w:rsidRPr="00070BB1">
        <w:t xml:space="preserve"> a</w:t>
      </w:r>
      <w:r w:rsidR="004F5EDF">
        <w:t> </w:t>
      </w:r>
      <w:r w:rsidRPr="00070BB1">
        <w:t>akustickými signály</w:t>
      </w:r>
      <w:r w:rsidR="004F5EDF" w:rsidRPr="00070BB1">
        <w:t xml:space="preserve"> a</w:t>
      </w:r>
      <w:r w:rsidR="004F5EDF">
        <w:t> </w:t>
      </w:r>
      <w:r w:rsidRPr="00070BB1">
        <w:t>který se skládá ze:</w:t>
      </w:r>
    </w:p>
    <w:p w14:paraId="3CCFCED4" w14:textId="4ACB013B" w:rsidR="00C77614" w:rsidRPr="00070BB1" w:rsidRDefault="00C77614" w:rsidP="009F115C">
      <w:pPr>
        <w:pStyle w:val="Seznamvnorm"/>
        <w:numPr>
          <w:ilvl w:val="0"/>
          <w:numId w:val="49"/>
        </w:numPr>
        <w:ind w:left="284" w:hanging="284"/>
      </w:pPr>
      <w:r w:rsidRPr="00070BB1">
        <w:t>žlutého grafického symbolu zvonku (viz</w:t>
      </w:r>
      <w:r w:rsidR="00BB4EBE">
        <w:t xml:space="preserve"> ČSN</w:t>
      </w:r>
      <w:r w:rsidRPr="00070BB1">
        <w:t xml:space="preserve"> ISO 4190-5, tabulka C.1, položka 1) prosvětleného od začátku vyhlášení </w:t>
      </w:r>
      <w:proofErr w:type="spellStart"/>
      <w:r w:rsidRPr="00070BB1">
        <w:t>ALARMu</w:t>
      </w:r>
      <w:proofErr w:type="spellEnd"/>
      <w:r w:rsidRPr="00070BB1">
        <w:t xml:space="preserve"> až do jeho konce;</w:t>
      </w:r>
    </w:p>
    <w:p w14:paraId="0B3E5EC1" w14:textId="250529BB" w:rsidR="00C77614" w:rsidRPr="00070BB1" w:rsidRDefault="00C77614" w:rsidP="009F115C">
      <w:pPr>
        <w:pStyle w:val="Seznamvnorm"/>
        <w:numPr>
          <w:ilvl w:val="0"/>
          <w:numId w:val="49"/>
        </w:numPr>
        <w:ind w:left="284" w:hanging="284"/>
      </w:pPr>
      <w:r w:rsidRPr="00070BB1">
        <w:t xml:space="preserve">zvukového signálu od začátku </w:t>
      </w:r>
      <w:proofErr w:type="spellStart"/>
      <w:r w:rsidRPr="00070BB1">
        <w:t>ALARMu</w:t>
      </w:r>
      <w:proofErr w:type="spellEnd"/>
      <w:r w:rsidRPr="00070BB1">
        <w:t>, dokud nedojde</w:t>
      </w:r>
      <w:r w:rsidR="004F5EDF" w:rsidRPr="00070BB1">
        <w:t xml:space="preserve"> k</w:t>
      </w:r>
      <w:r w:rsidR="004F5EDF">
        <w:t> </w:t>
      </w:r>
      <w:r w:rsidRPr="00070BB1">
        <w:t>hlasové komunikaci;</w:t>
      </w:r>
    </w:p>
    <w:p w14:paraId="72C5CD61" w14:textId="72074817" w:rsidR="00C77614" w:rsidRPr="00070BB1" w:rsidRDefault="00C77614" w:rsidP="009F115C">
      <w:pPr>
        <w:pStyle w:val="Seznamvnorm"/>
        <w:numPr>
          <w:ilvl w:val="0"/>
          <w:numId w:val="49"/>
        </w:numPr>
        <w:ind w:left="284" w:hanging="284"/>
      </w:pPr>
      <w:r w:rsidRPr="00070BB1">
        <w:t xml:space="preserve">zeleného grafického symbolu stylizujícího komunikaci (viz </w:t>
      </w:r>
      <w:r w:rsidR="00BB4EBE">
        <w:t>ČSN</w:t>
      </w:r>
      <w:r w:rsidR="00BB4EBE" w:rsidRPr="00070BB1">
        <w:t xml:space="preserve"> </w:t>
      </w:r>
      <w:r w:rsidRPr="00070BB1">
        <w:t>ISO 4190-5, tabulka C.1, položka 8) prosvětleného během hlasové komunikace;</w:t>
      </w:r>
    </w:p>
    <w:p w14:paraId="2964F614" w14:textId="7E85CD1C" w:rsidR="00C77614" w:rsidRPr="00070BB1" w:rsidRDefault="00C77614" w:rsidP="009F115C">
      <w:pPr>
        <w:pStyle w:val="Seznamvnorm"/>
        <w:numPr>
          <w:ilvl w:val="0"/>
          <w:numId w:val="49"/>
        </w:numPr>
        <w:ind w:left="284" w:hanging="284"/>
      </w:pPr>
      <w:r w:rsidRPr="00070BB1">
        <w:t>indukční smyčky, informace</w:t>
      </w:r>
      <w:r w:rsidR="004F5EDF" w:rsidRPr="00070BB1">
        <w:t xml:space="preserve"> o</w:t>
      </w:r>
      <w:r w:rsidR="004F5EDF">
        <w:t> </w:t>
      </w:r>
      <w:r w:rsidRPr="00070BB1">
        <w:t>přítomnosti indukční smyčky pomocí grafického symbolu (viz Příloha A.3</w:t>
      </w:r>
      <w:r w:rsidR="004F5EDF" w:rsidRPr="00070BB1">
        <w:t xml:space="preserve"> </w:t>
      </w:r>
      <w:r w:rsidR="00D94905">
        <w:br/>
      </w:r>
      <w:r w:rsidR="004F5EDF" w:rsidRPr="00070BB1">
        <w:t>a</w:t>
      </w:r>
      <w:r w:rsidR="004F5EDF">
        <w:t> </w:t>
      </w:r>
      <w:r w:rsidR="00BB4EBE">
        <w:t>ČSN</w:t>
      </w:r>
      <w:r w:rsidR="00BB4EBE" w:rsidRPr="00070BB1">
        <w:t xml:space="preserve"> </w:t>
      </w:r>
      <w:r w:rsidRPr="00070BB1">
        <w:t>ISO 4190-5, tabulka C.1, položka 9) umístěného</w:t>
      </w:r>
      <w:r w:rsidR="004F5EDF" w:rsidRPr="00070BB1">
        <w:t xml:space="preserve"> v</w:t>
      </w:r>
      <w:r w:rsidR="004F5EDF">
        <w:t> </w:t>
      </w:r>
      <w:r w:rsidRPr="00070BB1">
        <w:t>blízkosti mikrofonu;</w:t>
      </w:r>
    </w:p>
    <w:p w14:paraId="21413037" w14:textId="77777777" w:rsidR="00C77614" w:rsidRPr="00070BB1" w:rsidRDefault="00C77614" w:rsidP="009F115C">
      <w:pPr>
        <w:pStyle w:val="Seznamvnorm"/>
        <w:numPr>
          <w:ilvl w:val="0"/>
          <w:numId w:val="49"/>
        </w:numPr>
        <w:ind w:left="284" w:hanging="284"/>
      </w:pPr>
      <w:r w:rsidRPr="00070BB1">
        <w:t>textového displeje pro převod akustických informací do vizuální podoby</w:t>
      </w:r>
    </w:p>
    <w:p w14:paraId="5CE36461" w14:textId="203BE022" w:rsidR="00C77614" w:rsidRPr="00070BB1" w:rsidRDefault="00C77614" w:rsidP="00C77614">
      <w:pPr>
        <w:pStyle w:val="Poznmka"/>
      </w:pPr>
      <w:r w:rsidRPr="00070BB1">
        <w:t>POZNÁMKA</w:t>
      </w:r>
      <w:r w:rsidRPr="00070BB1">
        <w:t> </w:t>
      </w:r>
      <w:r w:rsidRPr="00070BB1">
        <w:t>Pro podporu komunikace uvězněných osob</w:t>
      </w:r>
      <w:r w:rsidR="004F5EDF" w:rsidRPr="00070BB1">
        <w:t xml:space="preserve"> v</w:t>
      </w:r>
      <w:r w:rsidR="004F5EDF">
        <w:t> </w:t>
      </w:r>
      <w:r w:rsidRPr="00070BB1">
        <w:t>kleci výtahu</w:t>
      </w:r>
      <w:r w:rsidR="004F5EDF" w:rsidRPr="00070BB1">
        <w:t xml:space="preserve"> s</w:t>
      </w:r>
      <w:r w:rsidR="004F5EDF">
        <w:t> </w:t>
      </w:r>
      <w:r w:rsidRPr="00070BB1">
        <w:t>ostatními osobami vně výtahu jsou vhodné průhledné prvky ve stěnách klece nebo šachty nebo</w:t>
      </w:r>
      <w:r w:rsidR="004F5EDF" w:rsidRPr="00070BB1">
        <w:t xml:space="preserve"> v</w:t>
      </w:r>
      <w:r w:rsidR="004F5EDF">
        <w:t> </w:t>
      </w:r>
      <w:r w:rsidRPr="00070BB1">
        <w:t>šachetních</w:t>
      </w:r>
      <w:r w:rsidR="004F5EDF" w:rsidRPr="00070BB1">
        <w:t xml:space="preserve"> a</w:t>
      </w:r>
      <w:r w:rsidR="004F5EDF">
        <w:t> </w:t>
      </w:r>
      <w:r w:rsidRPr="00070BB1">
        <w:t>klecových dveřích.</w:t>
      </w:r>
    </w:p>
    <w:p w14:paraId="1A8EB222" w14:textId="6E1AA933" w:rsidR="00C77614" w:rsidRPr="00070BB1" w:rsidRDefault="00C77614" w:rsidP="006C0AEE">
      <w:pPr>
        <w:pStyle w:val="Textnormy"/>
        <w:spacing w:before="240"/>
      </w:pPr>
      <w:r w:rsidRPr="00070BB1">
        <w:rPr>
          <w:b/>
          <w:bCs/>
        </w:rPr>
        <w:t>11.5.13</w:t>
      </w:r>
      <w:r w:rsidRPr="00070BB1">
        <w:t> </w:t>
      </w:r>
      <w:r w:rsidRPr="00070BB1">
        <w:t>Vizuální kontrast ovládačů musí být</w:t>
      </w:r>
      <w:r w:rsidR="004F5EDF" w:rsidRPr="00070BB1">
        <w:t xml:space="preserve"> K</w:t>
      </w:r>
      <w:r w:rsidR="004F5EDF">
        <w:t> </w:t>
      </w:r>
      <w:r w:rsidRPr="00070BB1">
        <w:t>≥ 30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40 %.</w:t>
      </w:r>
    </w:p>
    <w:p w14:paraId="6F549478" w14:textId="0FD9F773" w:rsidR="00C77614" w:rsidRPr="00070BB1" w:rsidRDefault="00C77614" w:rsidP="00C77614">
      <w:pPr>
        <w:pStyle w:val="Textnormy"/>
      </w:pPr>
      <w:r w:rsidRPr="00070BB1">
        <w:t>Vizuální kontrast popisu, symbolů na těchto ovladačích musí být</w:t>
      </w:r>
      <w:r w:rsidR="004F5EDF" w:rsidRPr="00070BB1">
        <w:t xml:space="preserve"> K</w:t>
      </w:r>
      <w:r w:rsidR="004F5EDF">
        <w:t> </w:t>
      </w:r>
      <w:r w:rsidRPr="00070BB1">
        <w:t>≥ 50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70 %.</w:t>
      </w:r>
    </w:p>
    <w:p w14:paraId="1AD0C2CC" w14:textId="516519F1" w:rsidR="00C77614" w:rsidRPr="00070BB1" w:rsidRDefault="00C77614" w:rsidP="006C0AEE">
      <w:pPr>
        <w:pStyle w:val="Textnormy"/>
        <w:spacing w:before="240"/>
      </w:pPr>
      <w:r w:rsidRPr="00070BB1">
        <w:rPr>
          <w:b/>
          <w:bCs/>
        </w:rPr>
        <w:t>11.5.14</w:t>
      </w:r>
      <w:r w:rsidRPr="00070BB1">
        <w:t> </w:t>
      </w:r>
      <w:r w:rsidRPr="00070BB1">
        <w:t>Další požadavky pro zařízení</w:t>
      </w:r>
      <w:r w:rsidR="004F5EDF" w:rsidRPr="00070BB1">
        <w:t xml:space="preserve"> v</w:t>
      </w:r>
      <w:r w:rsidR="004F5EDF">
        <w:t> </w:t>
      </w:r>
      <w:r w:rsidRPr="00070BB1">
        <w:t>kleci, požadavky na ovladačové kombinace</w:t>
      </w:r>
      <w:r w:rsidR="004F5EDF" w:rsidRPr="00070BB1">
        <w:t xml:space="preserve"> a</w:t>
      </w:r>
      <w:r w:rsidR="004F5EDF">
        <w:t> </w:t>
      </w:r>
      <w:r w:rsidRPr="00070BB1">
        <w:t>signalizace, jejich provedení</w:t>
      </w:r>
      <w:r w:rsidR="004F5EDF" w:rsidRPr="00070BB1">
        <w:t xml:space="preserve"> a</w:t>
      </w:r>
      <w:r w:rsidR="004F5EDF">
        <w:t> </w:t>
      </w:r>
      <w:r w:rsidRPr="00070BB1">
        <w:t>uspořádání ve stanicích</w:t>
      </w:r>
      <w:r w:rsidR="004F5EDF" w:rsidRPr="00070BB1">
        <w:t xml:space="preserve"> a</w:t>
      </w:r>
      <w:r w:rsidR="004F5EDF">
        <w:t> </w:t>
      </w:r>
      <w:r w:rsidRPr="00070BB1">
        <w:t xml:space="preserve">v klecích výtahu jsou stanoveny ČSN EN 81-70 ed.3. </w:t>
      </w:r>
    </w:p>
    <w:p w14:paraId="55CDC1AF" w14:textId="724E568B" w:rsidR="00C77614" w:rsidRPr="00070BB1" w:rsidRDefault="00C77614" w:rsidP="00C77614">
      <w:pPr>
        <w:pStyle w:val="Nadpis2"/>
        <w:rPr>
          <w:rFonts w:eastAsiaTheme="minorHAnsi"/>
          <w:lang w:eastAsia="en-US"/>
        </w:rPr>
      </w:pPr>
      <w:bookmarkStart w:id="270" w:name="_Toc170307572"/>
      <w:r w:rsidRPr="00070BB1">
        <w:rPr>
          <w:rFonts w:eastAsiaTheme="minorHAnsi"/>
          <w:lang w:eastAsia="en-US"/>
        </w:rPr>
        <w:t>11.6</w:t>
      </w:r>
      <w:r w:rsidRPr="00070BB1">
        <w:t> </w:t>
      </w:r>
      <w:r w:rsidRPr="00070BB1">
        <w:rPr>
          <w:rFonts w:eastAsiaTheme="minorHAnsi"/>
          <w:lang w:eastAsia="en-US"/>
        </w:rPr>
        <w:t>Svislé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šikmé zvedací plošiny</w:t>
      </w:r>
      <w:bookmarkEnd w:id="270"/>
      <w:r w:rsidRPr="00070BB1">
        <w:rPr>
          <w:rFonts w:eastAsiaTheme="minorHAnsi"/>
          <w:lang w:eastAsia="en-US"/>
        </w:rPr>
        <w:t xml:space="preserve"> </w:t>
      </w:r>
    </w:p>
    <w:p w14:paraId="518C2B8B" w14:textId="15B46E54" w:rsidR="00C77614" w:rsidRPr="00070BB1" w:rsidRDefault="00C77614" w:rsidP="00C77614">
      <w:pPr>
        <w:pStyle w:val="Textnormy"/>
        <w:rPr>
          <w:rFonts w:eastAsiaTheme="minorHAnsi"/>
          <w:lang w:eastAsia="en-US"/>
        </w:rPr>
      </w:pPr>
      <w:r w:rsidRPr="00070BB1">
        <w:rPr>
          <w:rFonts w:eastAsiaTheme="minorHAnsi"/>
          <w:lang w:eastAsia="en-US"/>
        </w:rPr>
        <w:t>Svislé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šikmé zvedací plošiny lze použít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odůvodněných případech</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změn dokončených staveb.</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šikmé zvedací plošiny se jedná</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osobní kompenzační pomůcku.</w:t>
      </w:r>
    </w:p>
    <w:p w14:paraId="096F4C97" w14:textId="77777777" w:rsidR="00C77614" w:rsidRPr="00070BB1" w:rsidRDefault="00C77614" w:rsidP="00C77614">
      <w:pPr>
        <w:pStyle w:val="Nadpis3"/>
      </w:pPr>
      <w:bookmarkStart w:id="271" w:name="_Toc170307573"/>
      <w:r w:rsidRPr="00070BB1">
        <w:t>11.6.1</w:t>
      </w:r>
      <w:r w:rsidRPr="00070BB1">
        <w:t> </w:t>
      </w:r>
      <w:r w:rsidRPr="00070BB1">
        <w:t>Svislé zvedací plošiny</w:t>
      </w:r>
      <w:bookmarkEnd w:id="271"/>
    </w:p>
    <w:p w14:paraId="0DD9EF36" w14:textId="6EFF67A5" w:rsidR="00C77614" w:rsidRPr="00070BB1" w:rsidRDefault="00C77614" w:rsidP="006C0AEE">
      <w:pPr>
        <w:pStyle w:val="Textnormy"/>
        <w:spacing w:before="240"/>
      </w:pPr>
      <w:r w:rsidRPr="00070BB1">
        <w:rPr>
          <w:b/>
          <w:bCs/>
        </w:rPr>
        <w:t>11.6.1.1</w:t>
      </w:r>
      <w:r w:rsidRPr="00070BB1">
        <w:t> </w:t>
      </w:r>
      <w:r w:rsidRPr="00070BB1">
        <w:t>Minimální rozměr svislé plošiny je</w:t>
      </w:r>
      <w:r w:rsidR="004F5EDF" w:rsidRPr="00070BB1">
        <w:t xml:space="preserve"> 1</w:t>
      </w:r>
      <w:r w:rsidR="004F5EDF">
        <w:t> </w:t>
      </w:r>
      <w:r w:rsidRPr="00070BB1">
        <w:t>100 mm</w:t>
      </w:r>
      <w:r w:rsidR="004F5EDF" w:rsidRPr="00070BB1">
        <w:t xml:space="preserve"> </w:t>
      </w:r>
      <w:r w:rsidR="0056319A">
        <w:rPr>
          <w:rFonts w:eastAsiaTheme="minorHAnsi"/>
        </w:rPr>
        <w:sym w:font="Symbol" w:char="F0B4"/>
      </w:r>
      <w:r w:rsidR="004F5EDF">
        <w:t> </w:t>
      </w:r>
      <w:r w:rsidRPr="00070BB1">
        <w:t>1 400 mm</w:t>
      </w:r>
      <w:r w:rsidR="004F5EDF">
        <w:t xml:space="preserve"> – </w:t>
      </w:r>
      <w:r w:rsidRPr="00070BB1">
        <w:t>viz tabulka 8.</w:t>
      </w:r>
    </w:p>
    <w:p w14:paraId="1EABCC41" w14:textId="5360E7DD" w:rsidR="00C77614" w:rsidRPr="00070BB1" w:rsidRDefault="00C77614" w:rsidP="006F17A8">
      <w:pPr>
        <w:pStyle w:val="NadpisTab"/>
        <w:pageBreakBefore/>
        <w:spacing w:before="0"/>
        <w:rPr>
          <w:rFonts w:eastAsiaTheme="minorHAnsi"/>
          <w:lang w:eastAsia="en-US"/>
        </w:rPr>
      </w:pPr>
      <w:r w:rsidRPr="00070BB1">
        <w:rPr>
          <w:rFonts w:eastAsiaTheme="minorHAnsi"/>
          <w:lang w:eastAsia="en-US"/>
        </w:rPr>
        <w:lastRenderedPageBreak/>
        <w:t>Tabulka</w:t>
      </w:r>
      <w:r w:rsidR="004F5EDF" w:rsidRPr="00070BB1">
        <w:rPr>
          <w:rFonts w:eastAsiaTheme="minorHAnsi"/>
          <w:lang w:eastAsia="en-US"/>
        </w:rPr>
        <w:t xml:space="preserve"> 8</w:t>
      </w:r>
      <w:r w:rsidR="004F5EDF">
        <w:rPr>
          <w:rFonts w:eastAsiaTheme="minorHAnsi"/>
          <w:lang w:eastAsia="en-US"/>
        </w:rPr>
        <w:t> </w:t>
      </w:r>
      <w:r w:rsidRPr="00070BB1">
        <w:rPr>
          <w:rFonts w:eastAsiaTheme="minorHAnsi"/>
          <w:lang w:eastAsia="en-US"/>
        </w:rPr>
        <w:t xml:space="preserve">– </w:t>
      </w:r>
      <w:r w:rsidRPr="00070BB1">
        <w:t>Minimální rozměr svislé plošiny</w:t>
      </w:r>
    </w:p>
    <w:tbl>
      <w:tblPr>
        <w:tblStyle w:val="Mkatabulky"/>
        <w:tblW w:w="9923" w:type="dxa"/>
        <w:jc w:val="center"/>
        <w:tblLayout w:type="fixed"/>
        <w:tblLook w:val="04A0" w:firstRow="1" w:lastRow="0" w:firstColumn="1" w:lastColumn="0" w:noHBand="0" w:noVBand="1"/>
      </w:tblPr>
      <w:tblGrid>
        <w:gridCol w:w="4959"/>
        <w:gridCol w:w="2920"/>
        <w:gridCol w:w="2044"/>
      </w:tblGrid>
      <w:tr w:rsidR="00C77614" w:rsidRPr="00070BB1" w14:paraId="2CD1AC45" w14:textId="77777777" w:rsidTr="009537A5">
        <w:trPr>
          <w:jc w:val="center"/>
        </w:trPr>
        <w:tc>
          <w:tcPr>
            <w:tcW w:w="4815" w:type="dxa"/>
          </w:tcPr>
          <w:p w14:paraId="3FC7A25E" w14:textId="77777777" w:rsidR="00C77614" w:rsidRPr="00070BB1" w:rsidRDefault="00C77614" w:rsidP="004B2FBD">
            <w:pPr>
              <w:pStyle w:val="Texttabulky"/>
              <w:rPr>
                <w:b/>
              </w:rPr>
            </w:pPr>
            <w:r w:rsidRPr="00070BB1">
              <w:rPr>
                <w:b/>
              </w:rPr>
              <w:t>Hlavní použití</w:t>
            </w:r>
          </w:p>
        </w:tc>
        <w:tc>
          <w:tcPr>
            <w:tcW w:w="2835" w:type="dxa"/>
          </w:tcPr>
          <w:p w14:paraId="68ACD84C" w14:textId="77777777" w:rsidR="00C77614" w:rsidRPr="00070BB1" w:rsidRDefault="00C77614" w:rsidP="004B2FBD">
            <w:pPr>
              <w:pStyle w:val="Texttabulky"/>
              <w:rPr>
                <w:b/>
              </w:rPr>
            </w:pPr>
            <w:r w:rsidRPr="00070BB1">
              <w:rPr>
                <w:b/>
              </w:rPr>
              <w:t xml:space="preserve">Minimální velikost </w:t>
            </w:r>
          </w:p>
          <w:p w14:paraId="49F2C7E1" w14:textId="26F322C8" w:rsidR="00C77614" w:rsidRPr="00070BB1" w:rsidRDefault="00C77614" w:rsidP="004B2FBD">
            <w:pPr>
              <w:pStyle w:val="Texttabulky"/>
              <w:rPr>
                <w:b/>
              </w:rPr>
            </w:pPr>
            <w:r w:rsidRPr="00070BB1">
              <w:rPr>
                <w:b/>
              </w:rPr>
              <w:t>(šířka</w:t>
            </w:r>
            <w:r w:rsidR="004F5EDF" w:rsidRPr="00070BB1">
              <w:rPr>
                <w:b/>
              </w:rPr>
              <w:t xml:space="preserve"> x</w:t>
            </w:r>
            <w:r w:rsidR="004F5EDF">
              <w:rPr>
                <w:b/>
              </w:rPr>
              <w:t> </w:t>
            </w:r>
            <w:r w:rsidRPr="00070BB1">
              <w:rPr>
                <w:b/>
              </w:rPr>
              <w:t>délka)</w:t>
            </w:r>
          </w:p>
        </w:tc>
        <w:tc>
          <w:tcPr>
            <w:tcW w:w="1984" w:type="dxa"/>
          </w:tcPr>
          <w:p w14:paraId="01EAEEA4" w14:textId="77777777" w:rsidR="00C77614" w:rsidRPr="00070BB1" w:rsidRDefault="00C77614" w:rsidP="004B2FBD">
            <w:pPr>
              <w:pStyle w:val="Texttabulky"/>
              <w:rPr>
                <w:b/>
              </w:rPr>
            </w:pPr>
            <w:r w:rsidRPr="00070BB1">
              <w:rPr>
                <w:b/>
              </w:rPr>
              <w:t>Minimální nosnost</w:t>
            </w:r>
          </w:p>
        </w:tc>
      </w:tr>
      <w:tr w:rsidR="00C77614" w:rsidRPr="00070BB1" w14:paraId="0E5E5E79" w14:textId="77777777" w:rsidTr="009537A5">
        <w:trPr>
          <w:jc w:val="center"/>
        </w:trPr>
        <w:tc>
          <w:tcPr>
            <w:tcW w:w="4815" w:type="dxa"/>
          </w:tcPr>
          <w:p w14:paraId="02CAB0BC" w14:textId="47F69484" w:rsidR="00C77614" w:rsidRPr="00070BB1" w:rsidRDefault="00C77614" w:rsidP="004B2FBD">
            <w:pPr>
              <w:pStyle w:val="Texttabulky"/>
            </w:pPr>
            <w:r w:rsidRPr="00070BB1">
              <w:t>Stavby</w:t>
            </w:r>
            <w:r w:rsidR="004F5EDF" w:rsidRPr="00070BB1">
              <w:t xml:space="preserve"> s</w:t>
            </w:r>
            <w:r w:rsidR="004F5EDF">
              <w:t> </w:t>
            </w:r>
            <w:r w:rsidRPr="00070BB1">
              <w:t>přístupem veřejnosti,</w:t>
            </w:r>
          </w:p>
          <w:p w14:paraId="34EAC25D" w14:textId="454B741C" w:rsidR="00C77614" w:rsidRPr="00070BB1" w:rsidRDefault="00C77614" w:rsidP="004B2FBD">
            <w:pPr>
              <w:pStyle w:val="Texttabulky"/>
            </w:pPr>
            <w:r w:rsidRPr="00070BB1">
              <w:t>pro jeden vozík</w:t>
            </w:r>
            <w:r w:rsidR="004F5EDF" w:rsidRPr="00070BB1">
              <w:t xml:space="preserve"> s</w:t>
            </w:r>
            <w:r w:rsidR="004F5EDF">
              <w:t> </w:t>
            </w:r>
            <w:r w:rsidRPr="00070BB1">
              <w:t>průvodcem</w:t>
            </w:r>
          </w:p>
        </w:tc>
        <w:tc>
          <w:tcPr>
            <w:tcW w:w="2835" w:type="dxa"/>
          </w:tcPr>
          <w:p w14:paraId="2D2F27C1" w14:textId="0F6B0B0D" w:rsidR="00C77614" w:rsidRPr="00070BB1" w:rsidRDefault="00C77614" w:rsidP="004B2FBD">
            <w:pPr>
              <w:pStyle w:val="Texttabulky"/>
            </w:pPr>
            <w:r w:rsidRPr="00070BB1">
              <w:t>1 100 mm</w:t>
            </w:r>
            <w:r w:rsidR="004F5EDF" w:rsidRPr="00070BB1">
              <w:t xml:space="preserve"> </w:t>
            </w:r>
            <w:r w:rsidR="00F45BCC">
              <w:sym w:font="Symbol" w:char="F0B4"/>
            </w:r>
            <w:r w:rsidR="004F5EDF">
              <w:t> </w:t>
            </w:r>
            <w:r w:rsidRPr="00070BB1">
              <w:t>1 400 mm</w:t>
            </w:r>
          </w:p>
        </w:tc>
        <w:tc>
          <w:tcPr>
            <w:tcW w:w="1984" w:type="dxa"/>
          </w:tcPr>
          <w:p w14:paraId="0514E9EA" w14:textId="77777777" w:rsidR="00C77614" w:rsidRPr="00070BB1" w:rsidRDefault="00C77614" w:rsidP="004B2FBD">
            <w:pPr>
              <w:pStyle w:val="Texttabulky"/>
            </w:pPr>
            <w:r w:rsidRPr="00070BB1">
              <w:t>385 kg</w:t>
            </w:r>
          </w:p>
        </w:tc>
      </w:tr>
    </w:tbl>
    <w:p w14:paraId="1EEB1D4F" w14:textId="461DC60E" w:rsidR="00C77614" w:rsidRPr="00070BB1" w:rsidRDefault="00C77614" w:rsidP="009537A5">
      <w:pPr>
        <w:pStyle w:val="Textnormy"/>
        <w:spacing w:before="360"/>
      </w:pPr>
      <w:r w:rsidRPr="00070BB1">
        <w:rPr>
          <w:b/>
          <w:bCs/>
        </w:rPr>
        <w:t>11.6.1.2</w:t>
      </w:r>
      <w:r w:rsidRPr="00070BB1">
        <w:t> </w:t>
      </w:r>
      <w:r w:rsidRPr="00070BB1">
        <w:t xml:space="preserve">Světlá šířka nástupních dveří musí být nejméně 800 mm. Dveře jsou </w:t>
      </w:r>
      <w:proofErr w:type="spellStart"/>
      <w:r w:rsidRPr="00070BB1">
        <w:t>samozavírací</w:t>
      </w:r>
      <w:proofErr w:type="spellEnd"/>
      <w:r w:rsidR="004F5EDF" w:rsidRPr="00070BB1">
        <w:t xml:space="preserve"> s</w:t>
      </w:r>
      <w:r w:rsidR="004F5EDF">
        <w:t> </w:t>
      </w:r>
      <w:r w:rsidRPr="00070BB1">
        <w:t>nastavením zpomaleného zavírání. Síla pro otevírání nesmí být na madle větší než 40 N.</w:t>
      </w:r>
    </w:p>
    <w:p w14:paraId="3CD01D37" w14:textId="24E8B6DC" w:rsidR="00C77614" w:rsidRPr="00070BB1" w:rsidRDefault="00C77614" w:rsidP="0056319A">
      <w:pPr>
        <w:pStyle w:val="Textnormy"/>
        <w:spacing w:before="240"/>
      </w:pPr>
      <w:r w:rsidRPr="00070BB1">
        <w:rPr>
          <w:b/>
          <w:bCs/>
        </w:rPr>
        <w:t>11.6.1.3</w:t>
      </w:r>
      <w:r w:rsidRPr="00070BB1">
        <w:t> </w:t>
      </w:r>
      <w:r w:rsidRPr="00070BB1">
        <w:t>Před nástupním</w:t>
      </w:r>
      <w:r w:rsidR="004F5EDF" w:rsidRPr="00070BB1">
        <w:t xml:space="preserve"> a</w:t>
      </w:r>
      <w:r w:rsidR="004F5EDF">
        <w:t> </w:t>
      </w:r>
      <w:r w:rsidRPr="00070BB1">
        <w:t>výstupním místem na svislou zdvihací plošiny musí být volný manipulační prostor nejméně</w:t>
      </w:r>
      <w:r w:rsidR="004F5EDF" w:rsidRPr="00070BB1">
        <w:t xml:space="preserve"> 1</w:t>
      </w:r>
      <w:r w:rsidR="004F5EDF">
        <w:t> </w:t>
      </w:r>
      <w:r w:rsidRPr="00070BB1">
        <w:t>500 mm</w:t>
      </w:r>
      <w:r w:rsidR="004F5EDF" w:rsidRPr="00070BB1">
        <w:t xml:space="preserve"> </w:t>
      </w:r>
      <w:r w:rsidR="00A62AF0">
        <w:sym w:font="Symbol" w:char="F0B4"/>
      </w:r>
      <w:r w:rsidR="004F5EDF">
        <w:t> </w:t>
      </w:r>
      <w:r w:rsidRPr="00070BB1">
        <w:t xml:space="preserve">1 500 mm. </w:t>
      </w:r>
    </w:p>
    <w:p w14:paraId="16FDA5B1" w14:textId="37F6BC3D" w:rsidR="00C77614" w:rsidRPr="00070BB1" w:rsidRDefault="00C77614" w:rsidP="0056319A">
      <w:pPr>
        <w:pStyle w:val="Textnormy"/>
        <w:spacing w:before="240"/>
      </w:pPr>
      <w:r w:rsidRPr="00070BB1">
        <w:rPr>
          <w:b/>
          <w:bCs/>
        </w:rPr>
        <w:t>11.6.1.4</w:t>
      </w:r>
      <w:r w:rsidRPr="00070BB1">
        <w:t> </w:t>
      </w:r>
      <w:r w:rsidRPr="00070BB1">
        <w:t>Vizuální kontrast ovládačů musí být</w:t>
      </w:r>
      <w:r w:rsidR="004F5EDF" w:rsidRPr="00070BB1">
        <w:t xml:space="preserve"> K</w:t>
      </w:r>
      <w:r w:rsidR="004F5EDF">
        <w:t> </w:t>
      </w:r>
      <w:r w:rsidRPr="00070BB1">
        <w:t>≥ 30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40 %.</w:t>
      </w:r>
    </w:p>
    <w:p w14:paraId="1BCA418F" w14:textId="0FA03240" w:rsidR="00C77614" w:rsidRPr="00070BB1" w:rsidRDefault="00C77614" w:rsidP="00C77614">
      <w:pPr>
        <w:pStyle w:val="Textnormy"/>
      </w:pPr>
      <w:r w:rsidRPr="00070BB1">
        <w:t>Vizuální kontrast popisu, symbolů na těchto ovladačích musí být</w:t>
      </w:r>
      <w:r w:rsidR="004F5EDF" w:rsidRPr="00070BB1">
        <w:t xml:space="preserve"> K</w:t>
      </w:r>
      <w:r w:rsidR="004F5EDF">
        <w:t> </w:t>
      </w:r>
      <w:r w:rsidRPr="00070BB1">
        <w:t>≥ 50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70 %.</w:t>
      </w:r>
    </w:p>
    <w:p w14:paraId="3941BEA7" w14:textId="10670A2D" w:rsidR="00C77614" w:rsidRPr="00070BB1" w:rsidRDefault="00C77614" w:rsidP="0056319A">
      <w:pPr>
        <w:pStyle w:val="Textnormy"/>
        <w:spacing w:before="240"/>
      </w:pPr>
      <w:r w:rsidRPr="00070BB1">
        <w:rPr>
          <w:b/>
          <w:bCs/>
        </w:rPr>
        <w:t>11.6.1.5</w:t>
      </w:r>
      <w:r w:rsidRPr="00070BB1">
        <w:t> </w:t>
      </w:r>
      <w:r w:rsidRPr="00070BB1">
        <w:t>Bližší požadavky na svislé zvedací plošiny jsou stanoveny</w:t>
      </w:r>
      <w:r w:rsidR="004F5EDF" w:rsidRPr="00070BB1">
        <w:t xml:space="preserve"> v</w:t>
      </w:r>
      <w:r w:rsidR="004F5EDF">
        <w:t> </w:t>
      </w:r>
      <w:r w:rsidRPr="00070BB1">
        <w:t>ČSN EN 81-41.</w:t>
      </w:r>
    </w:p>
    <w:p w14:paraId="2A3BCCE2" w14:textId="6ACC08B9" w:rsidR="00C77614" w:rsidRDefault="00C77614" w:rsidP="00D60E27">
      <w:pPr>
        <w:pStyle w:val="Textnormy"/>
        <w:spacing w:after="0"/>
        <w:jc w:val="right"/>
        <w:rPr>
          <w:sz w:val="18"/>
          <w:szCs w:val="18"/>
        </w:rPr>
      </w:pPr>
      <w:r w:rsidRPr="00070BB1">
        <w:rPr>
          <w:sz w:val="18"/>
          <w:szCs w:val="18"/>
        </w:rPr>
        <w:t>Rozměry</w:t>
      </w:r>
      <w:r w:rsidR="004F5EDF" w:rsidRPr="00070BB1">
        <w:rPr>
          <w:sz w:val="18"/>
          <w:szCs w:val="18"/>
        </w:rPr>
        <w:t xml:space="preserve"> v</w:t>
      </w:r>
      <w:r w:rsidR="00BB4EBE">
        <w:rPr>
          <w:sz w:val="18"/>
          <w:szCs w:val="18"/>
        </w:rPr>
        <w:t> </w:t>
      </w:r>
      <w:r w:rsidRPr="00070BB1">
        <w:rPr>
          <w:sz w:val="18"/>
          <w:szCs w:val="18"/>
        </w:rPr>
        <w:t>mm</w:t>
      </w:r>
    </w:p>
    <w:p w14:paraId="1A1F8789" w14:textId="16D93323" w:rsidR="00BB4EBE" w:rsidRDefault="00BB4EBE" w:rsidP="00BB4EBE">
      <w:pPr>
        <w:pStyle w:val="Textnormy"/>
        <w:jc w:val="center"/>
      </w:pPr>
      <w:r>
        <w:rPr>
          <w:noProof/>
        </w:rPr>
        <w:drawing>
          <wp:inline distT="0" distB="0" distL="0" distR="0" wp14:anchorId="258B9285" wp14:editId="20D99E58">
            <wp:extent cx="6285600" cy="3204000"/>
            <wp:effectExtent l="0" t="0" r="1270" b="0"/>
            <wp:docPr id="440855316" name="Obrázek 47" descr="Obsah obrázku skica, design, kresba,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55316" name="Obrázek 47" descr="Obsah obrázku skica, design, kresba, umění&#10;&#10;Popis byl vytvořen automaticky"/>
                    <pic:cNvPicPr/>
                  </pic:nvPicPr>
                  <pic:blipFill rotWithShape="1">
                    <a:blip r:embed="rId40" cstate="print">
                      <a:extLst>
                        <a:ext uri="{28A0092B-C50C-407E-A947-70E740481C1C}">
                          <a14:useLocalDpi xmlns:a14="http://schemas.microsoft.com/office/drawing/2010/main" val="0"/>
                        </a:ext>
                      </a:extLst>
                    </a:blip>
                    <a:srcRect l="2016" t="1155" r="523" b="3945"/>
                    <a:stretch/>
                  </pic:blipFill>
                  <pic:spPr bwMode="auto">
                    <a:xfrm>
                      <a:off x="0" y="0"/>
                      <a:ext cx="6285600" cy="3204000"/>
                    </a:xfrm>
                    <a:prstGeom prst="rect">
                      <a:avLst/>
                    </a:prstGeom>
                    <a:ln>
                      <a:noFill/>
                    </a:ln>
                    <a:extLst>
                      <a:ext uri="{53640926-AAD7-44D8-BBD7-CCE9431645EC}">
                        <a14:shadowObscured xmlns:a14="http://schemas.microsoft.com/office/drawing/2010/main"/>
                      </a:ext>
                    </a:extLst>
                  </pic:spPr>
                </pic:pic>
              </a:graphicData>
            </a:graphic>
          </wp:inline>
        </w:drawing>
      </w:r>
    </w:p>
    <w:p w14:paraId="22A126CC" w14:textId="7005BBE2" w:rsidR="00C77614" w:rsidRPr="00070BB1" w:rsidRDefault="00C77614" w:rsidP="00B83A4B">
      <w:pPr>
        <w:pStyle w:val="NadpisObr"/>
        <w:spacing w:before="120" w:after="360"/>
        <w:rPr>
          <w:rFonts w:eastAsiaTheme="minorHAnsi"/>
          <w:lang w:eastAsia="en-US"/>
        </w:rPr>
      </w:pPr>
      <w:r w:rsidRPr="00070BB1">
        <w:rPr>
          <w:rFonts w:eastAsiaTheme="minorHAnsi"/>
          <w:iCs/>
          <w:lang w:eastAsia="en-US"/>
        </w:rPr>
        <w:t>Obrázek 23</w:t>
      </w:r>
      <w:r w:rsidR="004F5EDF">
        <w:rPr>
          <w:rFonts w:eastAsiaTheme="minorHAnsi"/>
          <w:i/>
          <w:iCs/>
          <w:lang w:eastAsia="en-US"/>
        </w:rPr>
        <w:t xml:space="preserve"> – </w:t>
      </w:r>
      <w:r w:rsidRPr="00070BB1">
        <w:rPr>
          <w:rFonts w:eastAsiaTheme="minorHAnsi"/>
          <w:lang w:eastAsia="en-US"/>
        </w:rPr>
        <w:t>Svislá zvedací plošina</w:t>
      </w:r>
    </w:p>
    <w:p w14:paraId="1B5A14C9" w14:textId="77777777" w:rsidR="00C77614" w:rsidRPr="00070BB1" w:rsidRDefault="00C77614" w:rsidP="00C77614">
      <w:pPr>
        <w:pStyle w:val="Nadpis3"/>
      </w:pPr>
      <w:bookmarkStart w:id="272" w:name="_Toc170307574"/>
      <w:r w:rsidRPr="00070BB1">
        <w:t>11.6.2</w:t>
      </w:r>
      <w:r w:rsidRPr="00070BB1">
        <w:t> </w:t>
      </w:r>
      <w:r w:rsidRPr="00070BB1">
        <w:t>Šikmé zvedací plošiny</w:t>
      </w:r>
      <w:bookmarkEnd w:id="272"/>
    </w:p>
    <w:p w14:paraId="69DC3118" w14:textId="28F6A8E6" w:rsidR="00C77614" w:rsidRPr="00070BB1" w:rsidRDefault="00C77614" w:rsidP="00B15326">
      <w:pPr>
        <w:pStyle w:val="Textnormy"/>
        <w:spacing w:before="240"/>
      </w:pPr>
      <w:r w:rsidRPr="00070BB1">
        <w:rPr>
          <w:b/>
          <w:bCs/>
        </w:rPr>
        <w:t>11.6.2.1</w:t>
      </w:r>
      <w:r w:rsidRPr="00070BB1">
        <w:t> </w:t>
      </w:r>
      <w:r w:rsidRPr="00070BB1">
        <w:t>Doporučený rozměr šikmé plošiny pro uživatele na vozíku je 750 mm</w:t>
      </w:r>
      <w:r w:rsidR="004F5EDF" w:rsidRPr="00070BB1">
        <w:t xml:space="preserve"> </w:t>
      </w:r>
      <w:r w:rsidR="00A4612B">
        <w:rPr>
          <w:rFonts w:eastAsiaTheme="minorHAnsi"/>
        </w:rPr>
        <w:sym w:font="Symbol" w:char="F0B4"/>
      </w:r>
      <w:r w:rsidR="004F5EDF">
        <w:t> </w:t>
      </w:r>
      <w:r w:rsidRPr="00070BB1">
        <w:t>1</w:t>
      </w:r>
      <w:r w:rsidR="00A4612B">
        <w:t> </w:t>
      </w:r>
      <w:r w:rsidRPr="00070BB1">
        <w:t>000 mm, nejvýše však</w:t>
      </w:r>
      <w:r w:rsidRPr="00070BB1">
        <w:br/>
        <w:t>850 mm</w:t>
      </w:r>
      <w:r w:rsidR="004F5EDF" w:rsidRPr="00070BB1">
        <w:t xml:space="preserve"> </w:t>
      </w:r>
      <w:r w:rsidR="00B15326">
        <w:rPr>
          <w:rFonts w:eastAsiaTheme="minorHAnsi"/>
        </w:rPr>
        <w:sym w:font="Symbol" w:char="F0B4"/>
      </w:r>
      <w:r w:rsidR="004F5EDF">
        <w:t> </w:t>
      </w:r>
      <w:r w:rsidRPr="00070BB1">
        <w:t xml:space="preserve">1 250 mm. Skladovaná plošina nesmí zužovat průchozí prostor. </w:t>
      </w:r>
    </w:p>
    <w:p w14:paraId="3F5449E6" w14:textId="76D227B0" w:rsidR="00C77614" w:rsidRPr="00070BB1" w:rsidRDefault="00C77614" w:rsidP="00B15326">
      <w:pPr>
        <w:pStyle w:val="Textnormy"/>
        <w:spacing w:before="240"/>
      </w:pPr>
      <w:r w:rsidRPr="00202199">
        <w:rPr>
          <w:b/>
          <w:bCs/>
          <w:spacing w:val="-4"/>
        </w:rPr>
        <w:t>11.6.2.2</w:t>
      </w:r>
      <w:r w:rsidRPr="00202199">
        <w:rPr>
          <w:spacing w:val="-4"/>
        </w:rPr>
        <w:t> </w:t>
      </w:r>
      <w:r w:rsidRPr="00202199">
        <w:rPr>
          <w:spacing w:val="-4"/>
        </w:rPr>
        <w:t>Nosnost šikmé plošiny určené pro uživatele na vozíku se stanoví</w:t>
      </w:r>
      <w:r w:rsidR="004F5EDF" w:rsidRPr="00202199">
        <w:rPr>
          <w:spacing w:val="-4"/>
        </w:rPr>
        <w:t xml:space="preserve"> z </w:t>
      </w:r>
      <w:r w:rsidRPr="00202199">
        <w:rPr>
          <w:spacing w:val="-4"/>
        </w:rPr>
        <w:t>měrného zatížení nejméně 250</w:t>
      </w:r>
      <w:r w:rsidR="00202199" w:rsidRPr="00202199">
        <w:rPr>
          <w:spacing w:val="-4"/>
        </w:rPr>
        <w:t> </w:t>
      </w:r>
      <w:r w:rsidRPr="00202199">
        <w:rPr>
          <w:spacing w:val="-4"/>
        </w:rPr>
        <w:t>kg/m</w:t>
      </w:r>
      <w:r w:rsidRPr="00202199">
        <w:rPr>
          <w:spacing w:val="-4"/>
          <w:vertAlign w:val="superscript"/>
        </w:rPr>
        <w:t>2</w:t>
      </w:r>
      <w:r w:rsidR="00202199" w:rsidRPr="00202199">
        <w:rPr>
          <w:spacing w:val="-4"/>
        </w:rPr>
        <w:t xml:space="preserve"> </w:t>
      </w:r>
      <w:r w:rsidRPr="00070BB1">
        <w:t>čisté nosné plochy. Nosnost plošiny pro uživatele na vozíku ve stavbách</w:t>
      </w:r>
      <w:r w:rsidR="004F5EDF" w:rsidRPr="00070BB1">
        <w:t xml:space="preserve"> s</w:t>
      </w:r>
      <w:r w:rsidR="004F5EDF">
        <w:t> </w:t>
      </w:r>
      <w:r w:rsidRPr="00070BB1">
        <w:t>přístupem veřejnosti musí být nejméně 250 kg. Maximální nosnost musí být 350 kg.</w:t>
      </w:r>
    </w:p>
    <w:p w14:paraId="1FA3D0C7" w14:textId="035B2B80" w:rsidR="00C77614" w:rsidRPr="00070BB1" w:rsidRDefault="00C77614" w:rsidP="00E04022">
      <w:pPr>
        <w:pStyle w:val="Textnormy"/>
        <w:spacing w:before="240"/>
      </w:pPr>
      <w:r w:rsidRPr="00070BB1">
        <w:rPr>
          <w:b/>
          <w:bCs/>
        </w:rPr>
        <w:t>11.6.2.3</w:t>
      </w:r>
      <w:r w:rsidRPr="00070BB1">
        <w:t> </w:t>
      </w:r>
      <w:r w:rsidRPr="00070BB1">
        <w:t>Před nástupním</w:t>
      </w:r>
      <w:r w:rsidR="004F5EDF" w:rsidRPr="00070BB1">
        <w:t xml:space="preserve"> a</w:t>
      </w:r>
      <w:r w:rsidR="004F5EDF">
        <w:t> </w:t>
      </w:r>
      <w:r w:rsidRPr="00070BB1">
        <w:t>výstupním místem na šikmou zdvihací plošiny musí být volný manipulační prostor nejméně</w:t>
      </w:r>
      <w:r w:rsidR="004F5EDF" w:rsidRPr="00070BB1">
        <w:t xml:space="preserve"> 1</w:t>
      </w:r>
      <w:r w:rsidR="004F5EDF">
        <w:t> </w:t>
      </w:r>
      <w:r w:rsidRPr="00070BB1">
        <w:t>500 mm</w:t>
      </w:r>
      <w:r w:rsidR="004F5EDF" w:rsidRPr="00070BB1">
        <w:t xml:space="preserve"> </w:t>
      </w:r>
      <w:r w:rsidR="00E04022">
        <w:rPr>
          <w:rFonts w:eastAsiaTheme="minorHAnsi"/>
        </w:rPr>
        <w:sym w:font="Symbol" w:char="F0B4"/>
      </w:r>
      <w:r w:rsidR="004F5EDF">
        <w:t> </w:t>
      </w:r>
      <w:r w:rsidRPr="00070BB1">
        <w:t>1 500 mm.</w:t>
      </w:r>
      <w:r w:rsidR="004F5EDF" w:rsidRPr="00070BB1">
        <w:t xml:space="preserve"> V</w:t>
      </w:r>
      <w:r w:rsidR="004F5EDF">
        <w:t> </w:t>
      </w:r>
      <w:r w:rsidRPr="00070BB1">
        <w:t>odůvodněných případech</w:t>
      </w:r>
      <w:r w:rsidR="004F5EDF" w:rsidRPr="00070BB1">
        <w:t xml:space="preserve"> u</w:t>
      </w:r>
      <w:r w:rsidR="004F5EDF">
        <w:t> </w:t>
      </w:r>
      <w:r w:rsidRPr="00070BB1">
        <w:t>změn dokončených staveb lze manipulační prostor zmenšit až na 1</w:t>
      </w:r>
      <w:r w:rsidR="00E04022">
        <w:t> </w:t>
      </w:r>
      <w:r w:rsidRPr="00070BB1">
        <w:t>200 mm</w:t>
      </w:r>
      <w:r w:rsidR="004F5EDF" w:rsidRPr="00070BB1">
        <w:t xml:space="preserve"> </w:t>
      </w:r>
      <w:r w:rsidR="00E04022">
        <w:rPr>
          <w:rFonts w:eastAsiaTheme="minorHAnsi"/>
        </w:rPr>
        <w:sym w:font="Symbol" w:char="F0B4"/>
      </w:r>
      <w:r w:rsidR="004F5EDF">
        <w:t> </w:t>
      </w:r>
      <w:r w:rsidRPr="00070BB1">
        <w:t>1</w:t>
      </w:r>
      <w:r w:rsidR="00E04022">
        <w:t> </w:t>
      </w:r>
      <w:r w:rsidRPr="00070BB1">
        <w:t>500 mm.</w:t>
      </w:r>
    </w:p>
    <w:p w14:paraId="6A8D1C0F" w14:textId="203B2DC8" w:rsidR="00C77614" w:rsidRPr="00070BB1" w:rsidRDefault="00C77614" w:rsidP="00E04022">
      <w:pPr>
        <w:pStyle w:val="Textnormy"/>
        <w:spacing w:before="240"/>
      </w:pPr>
      <w:r w:rsidRPr="00070BB1">
        <w:rPr>
          <w:b/>
          <w:bCs/>
        </w:rPr>
        <w:t>11.6.2.4</w:t>
      </w:r>
      <w:r w:rsidRPr="00070BB1">
        <w:t> </w:t>
      </w:r>
      <w:r w:rsidRPr="00070BB1">
        <w:t>Na schodišti se zdvihací plošinou musí být dodrženy parametry pro madla</w:t>
      </w:r>
      <w:r w:rsidR="004F5EDF">
        <w:t xml:space="preserve"> – </w:t>
      </w:r>
      <w:r w:rsidRPr="00070BB1">
        <w:t>viz článek 11.3.</w:t>
      </w:r>
    </w:p>
    <w:p w14:paraId="427A6D60" w14:textId="24073B8D" w:rsidR="00C77614" w:rsidRPr="00070BB1" w:rsidRDefault="00C77614" w:rsidP="00B76CC5">
      <w:pPr>
        <w:pStyle w:val="Textnormy"/>
        <w:pageBreakBefore/>
      </w:pPr>
      <w:r w:rsidRPr="00070BB1">
        <w:rPr>
          <w:b/>
          <w:bCs/>
        </w:rPr>
        <w:lastRenderedPageBreak/>
        <w:t>11.6.2.5</w:t>
      </w:r>
      <w:r w:rsidRPr="00070BB1">
        <w:t> </w:t>
      </w:r>
      <w:r w:rsidRPr="00070BB1">
        <w:t>Vizuální kontrast ovládačů musí být</w:t>
      </w:r>
      <w:r w:rsidR="004F5EDF" w:rsidRPr="00070BB1">
        <w:t xml:space="preserve"> K</w:t>
      </w:r>
      <w:r w:rsidR="004F5EDF">
        <w:t> </w:t>
      </w:r>
      <w:r w:rsidRPr="00070BB1">
        <w:t>≥ 30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40 %.</w:t>
      </w:r>
    </w:p>
    <w:p w14:paraId="6DC2D45D" w14:textId="448462A5" w:rsidR="00C77614" w:rsidRPr="00070BB1" w:rsidRDefault="00C77614" w:rsidP="00C77614">
      <w:pPr>
        <w:pStyle w:val="Textnormy"/>
      </w:pPr>
      <w:r w:rsidRPr="00070BB1">
        <w:t>Vizuální kontrast popisu, symbolů na těchto ovladačích musí být</w:t>
      </w:r>
      <w:r w:rsidR="004F5EDF" w:rsidRPr="00070BB1">
        <w:t xml:space="preserve"> K</w:t>
      </w:r>
      <w:r w:rsidR="004F5EDF">
        <w:t> </w:t>
      </w:r>
      <w:r w:rsidRPr="00070BB1">
        <w:t>≥ 50</w:t>
      </w:r>
      <w:r w:rsidR="004F5EDF" w:rsidRPr="00070BB1">
        <w:t xml:space="preserve"> %</w:t>
      </w:r>
      <w:r w:rsidR="004F5EDF">
        <w:t> </w:t>
      </w:r>
      <w:r w:rsidRPr="00070BB1">
        <w:t>vůči pozadí,</w:t>
      </w:r>
      <w:r w:rsidR="004F5EDF" w:rsidRPr="00070BB1">
        <w:t xml:space="preserve"> </w:t>
      </w:r>
      <w:r w:rsidRPr="00070BB1">
        <w:t>vysoce lesklého povrchu, kartáčovaného kovu apod. musí být</w:t>
      </w:r>
      <w:r w:rsidR="004F5EDF" w:rsidRPr="00070BB1">
        <w:t xml:space="preserve"> K</w:t>
      </w:r>
      <w:r w:rsidR="004F5EDF">
        <w:t> </w:t>
      </w:r>
      <w:r w:rsidRPr="00070BB1">
        <w:t>≥ 70 %.</w:t>
      </w:r>
    </w:p>
    <w:p w14:paraId="6659E17A" w14:textId="77777777" w:rsidR="00C77614" w:rsidRPr="00070BB1" w:rsidRDefault="00C77614" w:rsidP="00E04022">
      <w:pPr>
        <w:pStyle w:val="Textnormy"/>
        <w:spacing w:before="240"/>
      </w:pPr>
      <w:r w:rsidRPr="00070BB1">
        <w:rPr>
          <w:b/>
          <w:bCs/>
        </w:rPr>
        <w:t>11.6.2.6</w:t>
      </w:r>
      <w:r w:rsidRPr="00070BB1">
        <w:t> </w:t>
      </w:r>
      <w:r w:rsidRPr="00070BB1">
        <w:t>Bližší požadavky na šikmé zvedací plošiny stanoví ČSN EN 81-40.</w:t>
      </w:r>
    </w:p>
    <w:p w14:paraId="212C0287" w14:textId="500A6061"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31DF7F1C" w14:textId="77777777" w:rsidR="00C77614" w:rsidRPr="00070BB1" w:rsidRDefault="00C77614" w:rsidP="000F1D15">
      <w:pPr>
        <w:jc w:val="center"/>
        <w:rPr>
          <w:rFonts w:eastAsiaTheme="minorHAnsi"/>
          <w:lang w:eastAsia="en-US"/>
        </w:rPr>
      </w:pPr>
      <w:r w:rsidRPr="00070BB1">
        <w:rPr>
          <w:rFonts w:eastAsiaTheme="minorHAnsi"/>
          <w:noProof/>
        </w:rPr>
        <w:drawing>
          <wp:inline distT="0" distB="0" distL="0" distR="0" wp14:anchorId="59C99A2E" wp14:editId="068679CF">
            <wp:extent cx="4571898" cy="3295650"/>
            <wp:effectExtent l="0" t="0" r="635" b="0"/>
            <wp:docPr id="2072011255" name="Obrázek 2072011255" descr="G:\ČSN_OTP_TP\BUS normy\02_návrh\překreslené OBR\Hotovo_Opravy\úprava velikost\O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ČSN_OTP_TP\BUS normy\02_návrh\překreslené OBR\Hotovo_Opravy\úprava velikost\O_43.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 b="1983"/>
                    <a:stretch/>
                  </pic:blipFill>
                  <pic:spPr bwMode="auto">
                    <a:xfrm>
                      <a:off x="0" y="0"/>
                      <a:ext cx="4572000" cy="3295724"/>
                    </a:xfrm>
                    <a:prstGeom prst="rect">
                      <a:avLst/>
                    </a:prstGeom>
                    <a:noFill/>
                    <a:ln>
                      <a:noFill/>
                    </a:ln>
                    <a:extLst>
                      <a:ext uri="{53640926-AAD7-44D8-BBD7-CCE9431645EC}">
                        <a14:shadowObscured xmlns:a14="http://schemas.microsoft.com/office/drawing/2010/main"/>
                      </a:ext>
                    </a:extLst>
                  </pic:spPr>
                </pic:pic>
              </a:graphicData>
            </a:graphic>
          </wp:inline>
        </w:drawing>
      </w:r>
    </w:p>
    <w:p w14:paraId="65A94B53" w14:textId="6264C887" w:rsidR="00C77614" w:rsidRPr="00070BB1" w:rsidRDefault="00C77614" w:rsidP="000C5D33">
      <w:pPr>
        <w:pStyle w:val="NadpisObr"/>
        <w:spacing w:after="360"/>
        <w:rPr>
          <w:rFonts w:eastAsiaTheme="minorHAnsi"/>
        </w:rPr>
      </w:pPr>
      <w:r w:rsidRPr="00070BB1">
        <w:rPr>
          <w:rFonts w:eastAsiaTheme="minorHAnsi"/>
        </w:rPr>
        <w:t>Obrázek 24</w:t>
      </w:r>
      <w:r w:rsidR="004F5EDF">
        <w:rPr>
          <w:rFonts w:eastAsiaTheme="minorHAnsi"/>
        </w:rPr>
        <w:t xml:space="preserve"> – </w:t>
      </w:r>
      <w:r w:rsidRPr="00070BB1">
        <w:rPr>
          <w:rFonts w:eastAsiaTheme="minorHAnsi"/>
        </w:rPr>
        <w:t>Manipulační prostor</w:t>
      </w:r>
      <w:r w:rsidR="004F5EDF" w:rsidRPr="00070BB1">
        <w:rPr>
          <w:rFonts w:eastAsiaTheme="minorHAnsi"/>
        </w:rPr>
        <w:t xml:space="preserve"> u</w:t>
      </w:r>
      <w:r w:rsidR="004F5EDF">
        <w:rPr>
          <w:rFonts w:eastAsiaTheme="minorHAnsi"/>
        </w:rPr>
        <w:t> </w:t>
      </w:r>
      <w:r w:rsidRPr="00070BB1">
        <w:rPr>
          <w:rFonts w:eastAsiaTheme="minorHAnsi"/>
        </w:rPr>
        <w:t>šikmé zvedací plošiny</w:t>
      </w:r>
      <w:r w:rsidR="004F5EDF" w:rsidRPr="00070BB1">
        <w:rPr>
          <w:rFonts w:eastAsiaTheme="minorHAnsi"/>
        </w:rPr>
        <w:t xml:space="preserve"> v</w:t>
      </w:r>
      <w:r w:rsidR="004F5EDF">
        <w:rPr>
          <w:rFonts w:eastAsiaTheme="minorHAnsi"/>
        </w:rPr>
        <w:t> </w:t>
      </w:r>
      <w:r w:rsidRPr="00070BB1">
        <w:rPr>
          <w:rFonts w:eastAsiaTheme="minorHAnsi"/>
        </w:rPr>
        <w:t>poloze přímé, otočené</w:t>
      </w:r>
      <w:r w:rsidR="004F5EDF" w:rsidRPr="00070BB1">
        <w:rPr>
          <w:rFonts w:eastAsiaTheme="minorHAnsi"/>
        </w:rPr>
        <w:t xml:space="preserve"> o</w:t>
      </w:r>
      <w:r w:rsidR="004F5EDF">
        <w:rPr>
          <w:rFonts w:eastAsiaTheme="minorHAnsi"/>
        </w:rPr>
        <w:t> </w:t>
      </w:r>
      <w:r w:rsidRPr="00070BB1">
        <w:rPr>
          <w:rFonts w:eastAsiaTheme="minorHAnsi"/>
        </w:rPr>
        <w:t>180°</w:t>
      </w:r>
      <w:r w:rsidR="004F5EDF" w:rsidRPr="00070BB1">
        <w:rPr>
          <w:rFonts w:eastAsiaTheme="minorHAnsi"/>
        </w:rPr>
        <w:t xml:space="preserve"> a</w:t>
      </w:r>
      <w:r w:rsidR="004F5EDF">
        <w:rPr>
          <w:rFonts w:eastAsiaTheme="minorHAnsi"/>
        </w:rPr>
        <w:t> </w:t>
      </w:r>
      <w:r w:rsidRPr="00070BB1">
        <w:rPr>
          <w:rFonts w:eastAsiaTheme="minorHAnsi"/>
        </w:rPr>
        <w:t>90°</w:t>
      </w:r>
    </w:p>
    <w:p w14:paraId="2ABB9FC5" w14:textId="05C76FE5" w:rsidR="00C77614" w:rsidRPr="00070BB1" w:rsidRDefault="00C77614" w:rsidP="00C77614">
      <w:pPr>
        <w:pStyle w:val="Nadpis2"/>
        <w:rPr>
          <w:rFonts w:eastAsiaTheme="minorHAnsi"/>
          <w:lang w:eastAsia="en-US"/>
        </w:rPr>
      </w:pPr>
      <w:bookmarkStart w:id="273" w:name="_Toc170307575"/>
      <w:r w:rsidRPr="00070BB1">
        <w:rPr>
          <w:rFonts w:eastAsiaTheme="minorHAnsi"/>
          <w:lang w:eastAsia="en-US"/>
        </w:rPr>
        <w:t>11.7</w:t>
      </w:r>
      <w:r w:rsidRPr="00070BB1">
        <w:t> </w:t>
      </w:r>
      <w:r w:rsidRPr="00070BB1">
        <w:rPr>
          <w:rFonts w:eastAsiaTheme="minorHAnsi"/>
        </w:rPr>
        <w:t>Pohyblivé</w:t>
      </w:r>
      <w:r w:rsidRPr="00070BB1">
        <w:rPr>
          <w:rFonts w:eastAsiaTheme="minorHAnsi"/>
          <w:lang w:eastAsia="en-US"/>
        </w:rPr>
        <w:t xml:space="preserve"> schody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pohyblivé chodníky</w:t>
      </w:r>
      <w:bookmarkEnd w:id="273"/>
      <w:r w:rsidRPr="00070BB1">
        <w:rPr>
          <w:rFonts w:eastAsiaTheme="minorHAnsi"/>
          <w:lang w:eastAsia="en-US"/>
        </w:rPr>
        <w:t xml:space="preserve"> </w:t>
      </w:r>
    </w:p>
    <w:p w14:paraId="7AED22A0" w14:textId="53234CDC" w:rsidR="00C77614" w:rsidRPr="00070BB1" w:rsidRDefault="00C77614" w:rsidP="000C5D33">
      <w:pPr>
        <w:pStyle w:val="Textnormy"/>
        <w:spacing w:before="240"/>
        <w:rPr>
          <w:rStyle w:val="Zdraznn"/>
          <w:i w:val="0"/>
        </w:rPr>
      </w:pPr>
      <w:r w:rsidRPr="00070BB1">
        <w:rPr>
          <w:rStyle w:val="Zdraznn"/>
          <w:b/>
          <w:bCs/>
          <w:i w:val="0"/>
        </w:rPr>
        <w:t>11.7.1</w:t>
      </w:r>
      <w:r w:rsidRPr="00070BB1">
        <w:t> </w:t>
      </w:r>
      <w:r w:rsidRPr="00070BB1">
        <w:rPr>
          <w:rStyle w:val="Zdraznn"/>
          <w:i w:val="0"/>
        </w:rPr>
        <w:t>Chod pohyblivých schodů</w:t>
      </w:r>
      <w:r w:rsidR="004F5EDF" w:rsidRPr="00070BB1">
        <w:rPr>
          <w:rStyle w:val="Zdraznn"/>
          <w:i w:val="0"/>
        </w:rPr>
        <w:t xml:space="preserve"> a</w:t>
      </w:r>
      <w:r w:rsidR="004F5EDF">
        <w:rPr>
          <w:rStyle w:val="Zdraznn"/>
          <w:i w:val="0"/>
        </w:rPr>
        <w:t> </w:t>
      </w:r>
      <w:r w:rsidRPr="00070BB1">
        <w:rPr>
          <w:rStyle w:val="Zdraznn"/>
          <w:i w:val="0"/>
        </w:rPr>
        <w:t>pohyblivých chodníků</w:t>
      </w:r>
      <w:r w:rsidR="004F5EDF" w:rsidRPr="00070BB1">
        <w:rPr>
          <w:rStyle w:val="Zdraznn"/>
          <w:i w:val="0"/>
        </w:rPr>
        <w:t xml:space="preserve"> s</w:t>
      </w:r>
      <w:r w:rsidR="004F5EDF">
        <w:rPr>
          <w:rStyle w:val="Zdraznn"/>
          <w:i w:val="0"/>
        </w:rPr>
        <w:t> </w:t>
      </w:r>
      <w:r w:rsidRPr="00070BB1">
        <w:rPr>
          <w:rStyle w:val="Zdraznn"/>
          <w:i w:val="0"/>
        </w:rPr>
        <w:t>určením jejich polohy</w:t>
      </w:r>
      <w:r w:rsidR="004F5EDF" w:rsidRPr="00070BB1">
        <w:rPr>
          <w:rStyle w:val="Zdraznn"/>
          <w:i w:val="0"/>
        </w:rPr>
        <w:t xml:space="preserve"> a</w:t>
      </w:r>
      <w:r w:rsidR="004F5EDF">
        <w:rPr>
          <w:rStyle w:val="Zdraznn"/>
          <w:i w:val="0"/>
        </w:rPr>
        <w:t> </w:t>
      </w:r>
      <w:r w:rsidRPr="00070BB1">
        <w:rPr>
          <w:rStyle w:val="Zdraznn"/>
          <w:i w:val="0"/>
        </w:rPr>
        <w:t>směru jízdy musí být pro osoby se zrakovým postižením signalizován orientačním hlasovým majáčkem (viz 6.2.3.2).</w:t>
      </w:r>
    </w:p>
    <w:p w14:paraId="76566110" w14:textId="2386B7FE" w:rsidR="00C77614" w:rsidRPr="00070BB1" w:rsidRDefault="00C77614" w:rsidP="000C5D33">
      <w:pPr>
        <w:pStyle w:val="Textnormy"/>
        <w:spacing w:before="240"/>
      </w:pPr>
      <w:r w:rsidRPr="00070BB1">
        <w:rPr>
          <w:rStyle w:val="Zdraznn"/>
          <w:b/>
          <w:bCs/>
          <w:i w:val="0"/>
        </w:rPr>
        <w:t>11.7.2</w:t>
      </w:r>
      <w:r w:rsidRPr="00070BB1">
        <w:t> </w:t>
      </w:r>
      <w:r w:rsidRPr="00070BB1">
        <w:rPr>
          <w:rStyle w:val="Zdraznn"/>
          <w:i w:val="0"/>
        </w:rPr>
        <w:t>Hřeben na vstupu</w:t>
      </w:r>
      <w:r w:rsidR="004F5EDF" w:rsidRPr="00070BB1">
        <w:rPr>
          <w:rStyle w:val="Zdraznn"/>
          <w:i w:val="0"/>
        </w:rPr>
        <w:t xml:space="preserve"> i</w:t>
      </w:r>
      <w:r w:rsidR="004F5EDF">
        <w:rPr>
          <w:rStyle w:val="Zdraznn"/>
          <w:i w:val="0"/>
        </w:rPr>
        <w:t> </w:t>
      </w:r>
      <w:r w:rsidRPr="00070BB1">
        <w:rPr>
          <w:rStyle w:val="Zdraznn"/>
          <w:i w:val="0"/>
        </w:rPr>
        <w:t>výstupu</w:t>
      </w:r>
      <w:r w:rsidR="004F5EDF" w:rsidRPr="00070BB1">
        <w:rPr>
          <w:rStyle w:val="Zdraznn"/>
          <w:i w:val="0"/>
        </w:rPr>
        <w:t xml:space="preserve"> z</w:t>
      </w:r>
      <w:r w:rsidR="004F5EDF">
        <w:rPr>
          <w:rStyle w:val="Zdraznn"/>
          <w:i w:val="0"/>
        </w:rPr>
        <w:t> </w:t>
      </w:r>
      <w:r w:rsidRPr="00070BB1">
        <w:rPr>
          <w:rStyle w:val="Zdraznn"/>
          <w:i w:val="0"/>
        </w:rPr>
        <w:t>pásu pohyblivých zařízení musí být proveden</w:t>
      </w:r>
      <w:r w:rsidR="004F5EDF" w:rsidRPr="00070BB1">
        <w:rPr>
          <w:rStyle w:val="Zdraznn"/>
          <w:i w:val="0"/>
        </w:rPr>
        <w:t xml:space="preserve"> v</w:t>
      </w:r>
      <w:r w:rsidR="004F5EDF">
        <w:rPr>
          <w:rStyle w:val="Zdraznn"/>
          <w:i w:val="0"/>
        </w:rPr>
        <w:t> </w:t>
      </w:r>
      <w:r w:rsidRPr="00070BB1">
        <w:rPr>
          <w:rStyle w:val="Zdraznn"/>
          <w:i w:val="0"/>
        </w:rPr>
        <w:t>kontrastní žluté barvě</w:t>
      </w:r>
      <w:r w:rsidR="004F5EDF" w:rsidRPr="00070BB1">
        <w:rPr>
          <w:rStyle w:val="Zdraznn"/>
          <w:i w:val="0"/>
        </w:rPr>
        <w:t xml:space="preserve"> s</w:t>
      </w:r>
      <w:r w:rsidR="004F5EDF">
        <w:rPr>
          <w:rStyle w:val="Zdraznn"/>
          <w:i w:val="0"/>
        </w:rPr>
        <w:t> </w:t>
      </w:r>
      <w:r w:rsidRPr="00070BB1">
        <w:t>požadavkem na vizuální kontrast</w:t>
      </w:r>
      <w:r w:rsidR="004F5EDF" w:rsidRPr="00070BB1">
        <w:t xml:space="preserve"> K</w:t>
      </w:r>
      <w:r w:rsidR="004F5EDF">
        <w:t> </w:t>
      </w:r>
      <w:r w:rsidRPr="00070BB1">
        <w:t xml:space="preserve">≥ </w:t>
      </w:r>
      <w:r w:rsidR="00BB4EBE">
        <w:t>3</w:t>
      </w:r>
      <w:r w:rsidRPr="00070BB1">
        <w:t>0</w:t>
      </w:r>
      <w:r w:rsidR="004F5EDF" w:rsidRPr="00070BB1">
        <w:t xml:space="preserve"> %</w:t>
      </w:r>
      <w:r w:rsidR="004F5EDF">
        <w:t> </w:t>
      </w:r>
      <w:r w:rsidRPr="00070BB1">
        <w:t>mezi dvěma povrchy.</w:t>
      </w:r>
    </w:p>
    <w:p w14:paraId="6AD69646" w14:textId="05A17B32" w:rsidR="00C77614" w:rsidRPr="00070BB1" w:rsidRDefault="00C77614" w:rsidP="000C5D33">
      <w:pPr>
        <w:pStyle w:val="Textnormy"/>
        <w:spacing w:before="240"/>
      </w:pPr>
      <w:r w:rsidRPr="00070BB1">
        <w:rPr>
          <w:b/>
          <w:bCs/>
        </w:rPr>
        <w:t>11.7.3</w:t>
      </w:r>
      <w:r w:rsidRPr="00070BB1">
        <w:t> </w:t>
      </w:r>
      <w:r w:rsidRPr="00070BB1">
        <w:rPr>
          <w:rStyle w:val="Zdraznn"/>
          <w:i w:val="0"/>
        </w:rPr>
        <w:t>Pohyblivé schody</w:t>
      </w:r>
      <w:r w:rsidR="004F5EDF" w:rsidRPr="00070BB1">
        <w:rPr>
          <w:rStyle w:val="Zdraznn"/>
          <w:i w:val="0"/>
        </w:rPr>
        <w:t xml:space="preserve"> a</w:t>
      </w:r>
      <w:r w:rsidR="004F5EDF">
        <w:rPr>
          <w:rStyle w:val="Zdraznn"/>
          <w:i w:val="0"/>
        </w:rPr>
        <w:t> </w:t>
      </w:r>
      <w:r w:rsidRPr="00070BB1">
        <w:rPr>
          <w:rStyle w:val="Zdraznn"/>
          <w:i w:val="0"/>
        </w:rPr>
        <w:t>pohyblivé chodníky</w:t>
      </w:r>
      <w:r w:rsidRPr="00070BB1">
        <w:t xml:space="preserve"> vybíhající do prostoru musí být upraveny tak, aby bylo zabráněno možnosti vstupu osob do průmětu prostoru</w:t>
      </w:r>
      <w:r w:rsidR="004F5EDF" w:rsidRPr="00070BB1">
        <w:t xml:space="preserve"> s</w:t>
      </w:r>
      <w:r w:rsidR="004F5EDF">
        <w:t> </w:t>
      </w:r>
      <w:r w:rsidRPr="00070BB1">
        <w:t>nižší výškou než 2</w:t>
      </w:r>
      <w:r w:rsidR="000C5D33">
        <w:t> </w:t>
      </w:r>
      <w:r w:rsidRPr="00070BB1">
        <w:t>200 mm</w:t>
      </w:r>
      <w:r w:rsidR="004F5EDF" w:rsidRPr="00070BB1">
        <w:t xml:space="preserve"> v</w:t>
      </w:r>
      <w:r w:rsidR="004F5EDF">
        <w:t> </w:t>
      </w:r>
      <w:r w:rsidRPr="00070BB1">
        <w:t>exteriéru</w:t>
      </w:r>
      <w:r w:rsidR="004F5EDF" w:rsidRPr="00070BB1">
        <w:t xml:space="preserve"> a</w:t>
      </w:r>
      <w:r w:rsidR="004F5EDF">
        <w:t> </w:t>
      </w:r>
      <w:r w:rsidRPr="00070BB1">
        <w:t>2</w:t>
      </w:r>
      <w:r w:rsidR="000C5D33">
        <w:t> </w:t>
      </w:r>
      <w:r w:rsidRPr="00070BB1">
        <w:t>100 mm</w:t>
      </w:r>
      <w:r w:rsidR="004F5EDF" w:rsidRPr="00070BB1">
        <w:t xml:space="preserve"> v</w:t>
      </w:r>
      <w:r w:rsidR="004F5EDF">
        <w:t> </w:t>
      </w:r>
      <w:r w:rsidRPr="00070BB1">
        <w:t xml:space="preserve">interiéru. </w:t>
      </w:r>
      <w:r w:rsidRPr="00205B00">
        <w:rPr>
          <w:spacing w:val="-2"/>
        </w:rPr>
        <w:t>Vstupu musí být zabráněno zarážkou ve výšce 100 mm až 250 mm nebo pevnou zábranou výšky nejméně 300</w:t>
      </w:r>
      <w:r w:rsidR="00205B00" w:rsidRPr="00205B00">
        <w:rPr>
          <w:spacing w:val="-2"/>
        </w:rPr>
        <w:t> </w:t>
      </w:r>
      <w:r w:rsidRPr="00205B00">
        <w:rPr>
          <w:spacing w:val="-2"/>
        </w:rPr>
        <w:t>mm</w:t>
      </w:r>
      <w:r w:rsidR="004F5EDF" w:rsidRPr="00070BB1">
        <w:t xml:space="preserve"> a</w:t>
      </w:r>
      <w:r w:rsidR="004F5EDF">
        <w:t> </w:t>
      </w:r>
      <w:r w:rsidRPr="00070BB1">
        <w:t>ve výšce 1</w:t>
      </w:r>
      <w:r w:rsidR="000C5D33">
        <w:t> </w:t>
      </w:r>
      <w:r w:rsidRPr="00070BB1">
        <w:t>100 mm musí být instalovaná pevná ochrana (např. tyč zábradlí apod.).</w:t>
      </w:r>
    </w:p>
    <w:p w14:paraId="454FF82F" w14:textId="59CF9FF2" w:rsidR="00C77614" w:rsidRPr="00070BB1" w:rsidRDefault="00C77614" w:rsidP="000C5D33">
      <w:pPr>
        <w:pStyle w:val="Textnormy"/>
        <w:spacing w:before="240"/>
      </w:pPr>
      <w:r w:rsidRPr="00070BB1">
        <w:rPr>
          <w:b/>
          <w:bCs/>
        </w:rPr>
        <w:t>11.7.4</w:t>
      </w:r>
      <w:r w:rsidRPr="00070BB1">
        <w:t> </w:t>
      </w:r>
      <w:r w:rsidRPr="00070BB1">
        <w:t>Před nástupním</w:t>
      </w:r>
      <w:r w:rsidR="004F5EDF" w:rsidRPr="00070BB1">
        <w:t xml:space="preserve"> a</w:t>
      </w:r>
      <w:r w:rsidR="004F5EDF">
        <w:t> </w:t>
      </w:r>
      <w:r w:rsidRPr="00070BB1">
        <w:t>výstupním místem na pohyblivé schody</w:t>
      </w:r>
      <w:r w:rsidR="004F5EDF" w:rsidRPr="00070BB1">
        <w:t xml:space="preserve"> a</w:t>
      </w:r>
      <w:r w:rsidR="004F5EDF">
        <w:t> </w:t>
      </w:r>
      <w:r w:rsidRPr="00070BB1">
        <w:t>pohyblivé chodníky musí být volný manipulační prostor nejméně 1</w:t>
      </w:r>
      <w:r w:rsidR="000C5D33">
        <w:t> </w:t>
      </w:r>
      <w:r w:rsidRPr="00070BB1">
        <w:t>500 mm</w:t>
      </w:r>
      <w:r w:rsidR="004F5EDF" w:rsidRPr="00070BB1">
        <w:t xml:space="preserve"> </w:t>
      </w:r>
      <w:r w:rsidR="00205B00">
        <w:sym w:font="Symbol" w:char="F0B4"/>
      </w:r>
      <w:r w:rsidR="004F5EDF">
        <w:t> </w:t>
      </w:r>
      <w:r w:rsidRPr="00070BB1">
        <w:t>1</w:t>
      </w:r>
      <w:r w:rsidR="000C5D33">
        <w:t> </w:t>
      </w:r>
      <w:r w:rsidRPr="00070BB1">
        <w:t>500 mm.</w:t>
      </w:r>
    </w:p>
    <w:p w14:paraId="27F10D8D" w14:textId="77777777" w:rsidR="00C77614" w:rsidRPr="00070BB1" w:rsidRDefault="00C77614" w:rsidP="000C5D33">
      <w:pPr>
        <w:pStyle w:val="Textnormy"/>
        <w:spacing w:before="240"/>
      </w:pPr>
      <w:r w:rsidRPr="00070BB1">
        <w:rPr>
          <w:b/>
          <w:bCs/>
        </w:rPr>
        <w:t>11.7.5</w:t>
      </w:r>
      <w:r w:rsidRPr="00070BB1">
        <w:t> </w:t>
      </w:r>
      <w:r w:rsidRPr="00070BB1">
        <w:t>Pohyblivé chodníky nejsou určeny pro přepravu osob na vozíku.</w:t>
      </w:r>
    </w:p>
    <w:p w14:paraId="65A191F8" w14:textId="6FE3568B" w:rsidR="00C77614" w:rsidRPr="00070BB1" w:rsidRDefault="00C77614" w:rsidP="00C77614">
      <w:pPr>
        <w:pStyle w:val="Nadpis1"/>
        <w:rPr>
          <w:rFonts w:eastAsiaTheme="minorHAnsi"/>
          <w:lang w:eastAsia="en-US"/>
        </w:rPr>
      </w:pPr>
      <w:bookmarkStart w:id="274" w:name="_Toc170307576"/>
      <w:r w:rsidRPr="00070BB1">
        <w:rPr>
          <w:rFonts w:eastAsiaTheme="minorHAnsi"/>
          <w:lang w:eastAsia="en-US"/>
        </w:rPr>
        <w:t>12</w:t>
      </w:r>
      <w:r w:rsidRPr="00070BB1">
        <w:t> </w:t>
      </w:r>
      <w:r w:rsidRPr="00070BB1">
        <w:rPr>
          <w:rFonts w:eastAsiaTheme="minorHAnsi"/>
          <w:lang w:eastAsia="en-US"/>
        </w:rPr>
        <w:t>Šatny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hygienická zařízení</w:t>
      </w:r>
      <w:bookmarkEnd w:id="274"/>
    </w:p>
    <w:p w14:paraId="0269B655" w14:textId="77777777" w:rsidR="00C77614" w:rsidRPr="00070BB1" w:rsidRDefault="00C77614" w:rsidP="00C77614">
      <w:pPr>
        <w:pStyle w:val="Nadpis2"/>
        <w:rPr>
          <w:rFonts w:eastAsiaTheme="minorHAnsi"/>
          <w:lang w:eastAsia="en-US"/>
        </w:rPr>
      </w:pPr>
      <w:bookmarkStart w:id="275" w:name="_Toc170307577"/>
      <w:r w:rsidRPr="00070BB1">
        <w:rPr>
          <w:rFonts w:eastAsiaTheme="minorHAnsi"/>
          <w:lang w:eastAsia="en-US"/>
        </w:rPr>
        <w:t>12.1</w:t>
      </w:r>
      <w:r w:rsidRPr="00070BB1">
        <w:t> </w:t>
      </w:r>
      <w:r w:rsidRPr="00070BB1">
        <w:rPr>
          <w:rFonts w:eastAsiaTheme="minorHAnsi"/>
          <w:lang w:eastAsia="en-US"/>
        </w:rPr>
        <w:t>Obecně</w:t>
      </w:r>
      <w:bookmarkEnd w:id="275"/>
    </w:p>
    <w:p w14:paraId="2C848930" w14:textId="3A589562" w:rsidR="00C77614" w:rsidRPr="00070BB1" w:rsidRDefault="00C77614" w:rsidP="000C5D33">
      <w:pPr>
        <w:pStyle w:val="Textnormy"/>
        <w:spacing w:before="240"/>
        <w:rPr>
          <w:rFonts w:eastAsiaTheme="minorHAnsi"/>
          <w:lang w:eastAsia="en-US"/>
        </w:rPr>
      </w:pPr>
      <w:r w:rsidRPr="00070BB1">
        <w:rPr>
          <w:rFonts w:eastAsiaTheme="minorHAnsi"/>
          <w:b/>
          <w:bCs/>
          <w:lang w:eastAsia="en-US"/>
        </w:rPr>
        <w:t>12.1.1</w:t>
      </w:r>
      <w:r w:rsidRPr="00070BB1">
        <w:t> </w:t>
      </w:r>
      <w:r w:rsidRPr="00070BB1">
        <w:rPr>
          <w:rFonts w:eastAsiaTheme="minorHAnsi"/>
          <w:lang w:eastAsia="en-US"/>
        </w:rPr>
        <w:t>Vyhrazené prostory bezbariérových hygienických zařízení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šaten musí být označeny příslušným mezinárodním symbolem podle Přílohy</w:t>
      </w:r>
      <w:r w:rsidR="004F5EDF" w:rsidRPr="00070BB1">
        <w:rPr>
          <w:rFonts w:eastAsiaTheme="minorHAnsi"/>
          <w:lang w:eastAsia="en-US"/>
        </w:rPr>
        <w:t xml:space="preserve"> A</w:t>
      </w:r>
      <w:r w:rsidR="004F5EDF">
        <w:rPr>
          <w:rFonts w:eastAsiaTheme="minorHAnsi"/>
          <w:lang w:eastAsia="en-US"/>
        </w:rPr>
        <w:t> </w:t>
      </w:r>
      <w:proofErr w:type="spellStart"/>
      <w:r w:rsidRPr="00070BB1">
        <w:rPr>
          <w:rFonts w:eastAsiaTheme="minorHAnsi"/>
          <w:lang w:eastAsia="en-US"/>
        </w:rPr>
        <w:t>a</w:t>
      </w:r>
      <w:proofErr w:type="spellEnd"/>
      <w:r w:rsidRPr="00070BB1">
        <w:rPr>
          <w:rFonts w:eastAsiaTheme="minorHAnsi"/>
          <w:lang w:eastAsia="en-US"/>
        </w:rPr>
        <w:t xml:space="preserve"> na viditelném místě musí být umístěna orientační tabule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označením</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přístupu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nim.</w:t>
      </w:r>
    </w:p>
    <w:p w14:paraId="738FB3A7" w14:textId="64517122" w:rsidR="00C77614" w:rsidRPr="0095093E" w:rsidRDefault="00C77614" w:rsidP="0095093E">
      <w:pPr>
        <w:pStyle w:val="Textnormy"/>
        <w:pageBreakBefore/>
        <w:rPr>
          <w:rFonts w:eastAsiaTheme="minorHAnsi"/>
          <w:spacing w:val="-4"/>
          <w:lang w:eastAsia="en-US"/>
        </w:rPr>
      </w:pPr>
      <w:r w:rsidRPr="00070BB1">
        <w:rPr>
          <w:rFonts w:eastAsiaTheme="minorHAnsi"/>
          <w:b/>
          <w:bCs/>
          <w:lang w:eastAsia="en-US"/>
        </w:rPr>
        <w:lastRenderedPageBreak/>
        <w:t>12.1.2</w:t>
      </w:r>
      <w:r w:rsidRPr="00070BB1">
        <w:t> </w:t>
      </w:r>
      <w:r w:rsidRPr="00070BB1">
        <w:rPr>
          <w:rFonts w:eastAsiaTheme="minorHAnsi"/>
          <w:lang w:eastAsia="en-US"/>
        </w:rPr>
        <w:t>Ve stavbách výpravních budov</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odbavovacích terminálů veřejné dopravy musí být přístup do hygienic</w:t>
      </w:r>
      <w:r w:rsidRPr="0095093E">
        <w:rPr>
          <w:rFonts w:eastAsiaTheme="minorHAnsi"/>
          <w:spacing w:val="-4"/>
          <w:lang w:eastAsia="en-US"/>
        </w:rPr>
        <w:t>kých prostor zajištěn orientačním majáčkem pro osoby se zrakovým postižením, podrobnosti jsou uvedeny</w:t>
      </w:r>
      <w:r w:rsidR="004F5EDF" w:rsidRPr="0095093E">
        <w:rPr>
          <w:rFonts w:eastAsiaTheme="minorHAnsi"/>
          <w:spacing w:val="-4"/>
          <w:lang w:eastAsia="en-US"/>
        </w:rPr>
        <w:t xml:space="preserve"> v </w:t>
      </w:r>
      <w:r w:rsidRPr="0095093E">
        <w:rPr>
          <w:rFonts w:eastAsiaTheme="minorHAnsi"/>
          <w:spacing w:val="-4"/>
          <w:lang w:eastAsia="en-US"/>
        </w:rPr>
        <w:t>6.2.2.1.</w:t>
      </w:r>
    </w:p>
    <w:p w14:paraId="6AEC0DDE" w14:textId="6C415152" w:rsidR="00C77614" w:rsidRPr="00070BB1" w:rsidRDefault="00C77614" w:rsidP="000C5D33">
      <w:pPr>
        <w:pStyle w:val="Textnormy"/>
        <w:spacing w:before="240"/>
        <w:rPr>
          <w:rFonts w:eastAsiaTheme="minorHAnsi"/>
          <w:lang w:eastAsia="en-US"/>
        </w:rPr>
      </w:pPr>
      <w:r w:rsidRPr="00070BB1">
        <w:rPr>
          <w:rFonts w:eastAsiaTheme="minorHAnsi"/>
          <w:b/>
          <w:bCs/>
          <w:lang w:eastAsia="en-US"/>
        </w:rPr>
        <w:t>12.1.3</w:t>
      </w:r>
      <w:r w:rsidRPr="00070BB1">
        <w:t> </w:t>
      </w:r>
      <w:r w:rsidRPr="00070BB1">
        <w:rPr>
          <w:rFonts w:eastAsiaTheme="minorHAnsi"/>
          <w:lang w:eastAsia="en-US"/>
        </w:rPr>
        <w:t>Dveře do hygienických zařízení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šaten určené pro užívání veřejností musí být pro osoby se zrakovým postižením hmatově označeny, podrobnosti jsou uvedeny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čl. 6.2.2.3</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příloze </w:t>
      </w:r>
      <w:r w:rsidR="00BB4EBE">
        <w:rPr>
          <w:rFonts w:eastAsiaTheme="minorHAnsi"/>
          <w:lang w:eastAsia="en-US"/>
        </w:rPr>
        <w:t>C</w:t>
      </w:r>
      <w:r w:rsidRPr="00070BB1">
        <w:rPr>
          <w:rFonts w:eastAsiaTheme="minorHAnsi"/>
          <w:lang w:eastAsia="en-US"/>
        </w:rPr>
        <w:t>.</w:t>
      </w:r>
    </w:p>
    <w:p w14:paraId="7CDCF5C1" w14:textId="14C0D2E7" w:rsidR="00C77614" w:rsidRPr="00070BB1" w:rsidRDefault="00C77614" w:rsidP="000C5D33">
      <w:pPr>
        <w:pStyle w:val="Textnormy"/>
        <w:spacing w:before="240"/>
        <w:rPr>
          <w:rFonts w:eastAsiaTheme="minorHAnsi"/>
          <w:lang w:eastAsia="en-US"/>
        </w:rPr>
      </w:pPr>
      <w:r w:rsidRPr="0046442B">
        <w:rPr>
          <w:rFonts w:eastAsiaTheme="minorHAnsi"/>
          <w:b/>
          <w:bCs/>
          <w:spacing w:val="-2"/>
        </w:rPr>
        <w:t>12.1.4</w:t>
      </w:r>
      <w:r w:rsidRPr="0046442B">
        <w:rPr>
          <w:spacing w:val="-2"/>
        </w:rPr>
        <w:t> </w:t>
      </w:r>
      <w:r w:rsidRPr="0046442B">
        <w:rPr>
          <w:rFonts w:eastAsiaTheme="minorHAnsi"/>
          <w:spacing w:val="-2"/>
        </w:rPr>
        <w:t>Zařizovací předměty včetně madel</w:t>
      </w:r>
      <w:r w:rsidR="004F5EDF" w:rsidRPr="0046442B">
        <w:rPr>
          <w:rFonts w:eastAsiaTheme="minorHAnsi"/>
          <w:spacing w:val="-2"/>
        </w:rPr>
        <w:t xml:space="preserve"> a </w:t>
      </w:r>
      <w:r w:rsidRPr="0046442B">
        <w:rPr>
          <w:rFonts w:eastAsiaTheme="minorHAnsi"/>
          <w:spacing w:val="-2"/>
        </w:rPr>
        <w:t>ovládacích prvků musí splnit požadavek na vizuální kontrast</w:t>
      </w:r>
      <w:r w:rsidR="004F5EDF" w:rsidRPr="0046442B">
        <w:rPr>
          <w:rFonts w:eastAsiaTheme="minorHAnsi"/>
          <w:spacing w:val="-2"/>
        </w:rPr>
        <w:t xml:space="preserve"> </w:t>
      </w:r>
      <w:r w:rsidR="004F5EDF" w:rsidRPr="0046442B">
        <w:rPr>
          <w:spacing w:val="-2"/>
        </w:rPr>
        <w:t>K </w:t>
      </w:r>
      <w:r w:rsidRPr="0046442B">
        <w:rPr>
          <w:spacing w:val="-2"/>
        </w:rPr>
        <w:t>≥ 30</w:t>
      </w:r>
      <w:r w:rsidR="0046442B" w:rsidRPr="0046442B">
        <w:rPr>
          <w:spacing w:val="-2"/>
        </w:rPr>
        <w:t> </w:t>
      </w:r>
      <w:r w:rsidR="004F5EDF" w:rsidRPr="0046442B">
        <w:rPr>
          <w:spacing w:val="-2"/>
        </w:rPr>
        <w:t>%</w:t>
      </w:r>
      <w:r w:rsidR="0046442B">
        <w:t xml:space="preserve"> </w:t>
      </w:r>
      <w:r w:rsidRPr="00070BB1">
        <w:t>vůči pozadí</w:t>
      </w:r>
      <w:r w:rsidRPr="00070BB1">
        <w:rPr>
          <w:rFonts w:eastAsiaTheme="minorHAnsi"/>
          <w:lang w:eastAsia="en-US"/>
        </w:rPr>
        <w:t xml:space="preserve"> (viz kapitola 5).</w:t>
      </w:r>
    </w:p>
    <w:p w14:paraId="43CCF3E9" w14:textId="649AAD73" w:rsidR="00C77614" w:rsidRPr="00070BB1" w:rsidRDefault="00C77614" w:rsidP="00C77614">
      <w:pPr>
        <w:pStyle w:val="Poznmka"/>
      </w:pPr>
      <w:r w:rsidRPr="00070BB1">
        <w:rPr>
          <w:caps/>
        </w:rPr>
        <w:t>Poznámka</w:t>
      </w:r>
      <w:r w:rsidR="00644B6E">
        <w:t> </w:t>
      </w:r>
      <w:r w:rsidRPr="00070BB1">
        <w:t>Pro snadnou orientaci je vhodné řešit vizuální kontrasty</w:t>
      </w:r>
      <w:r w:rsidR="004F5EDF" w:rsidRPr="00070BB1">
        <w:t xml:space="preserve"> u</w:t>
      </w:r>
      <w:r w:rsidR="004F5EDF">
        <w:t> </w:t>
      </w:r>
      <w:r w:rsidRPr="00070BB1">
        <w:t>všech prvků vybavení hygienických zařízení, např. dávkovač mýdla, zásobník na papírové ručníky, zásobník na toaletní papír, háčky na oděv, police, sklápěcí přebalovací pult, odpadkový koš apod.</w:t>
      </w:r>
    </w:p>
    <w:p w14:paraId="28B602CB" w14:textId="568DA92B" w:rsidR="00C77614" w:rsidRPr="00070BB1" w:rsidRDefault="00C77614" w:rsidP="00644B6E">
      <w:pPr>
        <w:pStyle w:val="Textnormy"/>
        <w:spacing w:before="240"/>
        <w:rPr>
          <w:rFonts w:eastAsiaTheme="minorHAnsi"/>
          <w:lang w:eastAsia="en-US"/>
        </w:rPr>
      </w:pPr>
      <w:r w:rsidRPr="00070BB1">
        <w:rPr>
          <w:rFonts w:eastAsiaTheme="minorHAnsi"/>
          <w:b/>
          <w:bCs/>
          <w:lang w:eastAsia="en-US"/>
        </w:rPr>
        <w:t>12.1.5</w:t>
      </w:r>
      <w:r w:rsidRPr="00070BB1">
        <w:t> </w:t>
      </w:r>
      <w:r w:rsidRPr="00070BB1">
        <w:rPr>
          <w:rFonts w:eastAsiaTheme="minorHAnsi"/>
          <w:lang w:eastAsia="en-US"/>
        </w:rPr>
        <w:t>Stěny bezbariérových šaten, zkoušecích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převlékacích kabin, záchodových kabin, koupelen, sprchových koutů nebo boxů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prostory</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van musí po konstrukční stránce umožnit kotvení opěrných madel</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různých polohách</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nosností minimálně 150 kg. </w:t>
      </w:r>
    </w:p>
    <w:p w14:paraId="6995F4B8" w14:textId="00AA5884" w:rsidR="00C77614" w:rsidRPr="00070BB1" w:rsidRDefault="00C77614" w:rsidP="00644B6E">
      <w:pPr>
        <w:pStyle w:val="Textnormy"/>
        <w:spacing w:before="240"/>
        <w:rPr>
          <w:rFonts w:eastAsiaTheme="minorHAnsi"/>
          <w:lang w:eastAsia="en-US"/>
        </w:rPr>
      </w:pPr>
      <w:r w:rsidRPr="00070BB1">
        <w:rPr>
          <w:rFonts w:eastAsiaTheme="minorHAnsi"/>
          <w:b/>
          <w:bCs/>
          <w:lang w:eastAsia="en-US"/>
        </w:rPr>
        <w:t>12.1.6</w:t>
      </w:r>
      <w:r w:rsidRPr="00070BB1">
        <w:t> </w:t>
      </w:r>
      <w:r w:rsidRPr="00070BB1">
        <w:rPr>
          <w:rFonts w:eastAsiaTheme="minorHAnsi"/>
          <w:lang w:eastAsia="en-US"/>
        </w:rPr>
        <w:t>Všechny ovládací prvky, tlačítka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madla musí být snadno ovladatelná, tj. síla ovládání 2,5</w:t>
      </w:r>
      <w:r w:rsidR="004F5EDF" w:rsidRPr="00070BB1">
        <w:rPr>
          <w:rFonts w:eastAsiaTheme="minorHAnsi"/>
          <w:lang w:eastAsia="en-US"/>
        </w:rPr>
        <w:t xml:space="preserve"> N</w:t>
      </w:r>
      <w:r w:rsidR="004F5EDF">
        <w:rPr>
          <w:rFonts w:eastAsiaTheme="minorHAnsi"/>
          <w:lang w:eastAsia="en-US"/>
        </w:rPr>
        <w:t> </w:t>
      </w:r>
      <w:r w:rsidRPr="00070BB1">
        <w:rPr>
          <w:rFonts w:eastAsiaTheme="minorHAnsi"/>
          <w:lang w:eastAsia="en-US"/>
        </w:rPr>
        <w:t>až</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N).</w:t>
      </w:r>
    </w:p>
    <w:p w14:paraId="38DA21EB" w14:textId="1347E385" w:rsidR="00C77614" w:rsidRPr="00070BB1" w:rsidRDefault="00C77614" w:rsidP="00644B6E">
      <w:pPr>
        <w:pStyle w:val="Textnormy"/>
        <w:spacing w:before="240"/>
        <w:rPr>
          <w:rFonts w:eastAsiaTheme="minorHAnsi"/>
          <w:lang w:eastAsia="en-US"/>
        </w:rPr>
      </w:pPr>
      <w:r w:rsidRPr="00070BB1">
        <w:rPr>
          <w:rFonts w:eastAsiaTheme="minorHAnsi"/>
          <w:b/>
          <w:bCs/>
          <w:lang w:eastAsia="en-US"/>
        </w:rPr>
        <w:t>12.1.7</w:t>
      </w:r>
      <w:r w:rsidRPr="00070BB1">
        <w:t> </w:t>
      </w:r>
      <w:r w:rsidRPr="00070BB1">
        <w:rPr>
          <w:rFonts w:eastAsiaTheme="minorHAnsi"/>
          <w:lang w:eastAsia="en-US"/>
        </w:rPr>
        <w:t>Podlaha šaten</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hygienických zařízení musí mít nášlapnou vrstvu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protiskluznou úpravou splňující </w:t>
      </w:r>
      <w:proofErr w:type="spellStart"/>
      <w:r w:rsidRPr="00070BB1">
        <w:rPr>
          <w:rFonts w:eastAsiaTheme="minorHAnsi"/>
          <w:lang w:eastAsia="en-US"/>
        </w:rPr>
        <w:t>poža</w:t>
      </w:r>
      <w:proofErr w:type="spellEnd"/>
      <w:r w:rsidR="00617D98">
        <w:rPr>
          <w:rFonts w:eastAsiaTheme="minorHAnsi"/>
          <w:lang w:eastAsia="en-US"/>
        </w:rPr>
        <w:t>-</w:t>
      </w:r>
      <w:r w:rsidR="00617D98">
        <w:rPr>
          <w:rFonts w:eastAsiaTheme="minorHAnsi"/>
          <w:lang w:eastAsia="en-US"/>
        </w:rPr>
        <w:br/>
      </w:r>
      <w:proofErr w:type="spellStart"/>
      <w:r w:rsidRPr="00070BB1">
        <w:rPr>
          <w:rFonts w:eastAsiaTheme="minorHAnsi"/>
          <w:lang w:eastAsia="en-US"/>
        </w:rPr>
        <w:t>davek</w:t>
      </w:r>
      <w:proofErr w:type="spellEnd"/>
      <w:r w:rsidRPr="00070BB1">
        <w:rPr>
          <w:rFonts w:eastAsiaTheme="minorHAnsi"/>
          <w:lang w:eastAsia="en-US"/>
        </w:rPr>
        <w:t xml:space="preserve"> na úhel kluzu od 10 do 19° (třída R10).</w:t>
      </w:r>
    </w:p>
    <w:p w14:paraId="2353FD81" w14:textId="47039CF6" w:rsidR="00C77614" w:rsidRPr="00070BB1" w:rsidRDefault="00C77614" w:rsidP="00644B6E">
      <w:pPr>
        <w:pStyle w:val="Textnormy"/>
        <w:spacing w:before="240"/>
        <w:rPr>
          <w:rFonts w:eastAsiaTheme="minorHAnsi"/>
          <w:lang w:eastAsia="en-US"/>
        </w:rPr>
      </w:pPr>
      <w:r w:rsidRPr="00070BB1">
        <w:rPr>
          <w:rFonts w:eastAsiaTheme="minorHAnsi"/>
          <w:b/>
          <w:bCs/>
          <w:lang w:eastAsia="en-US"/>
        </w:rPr>
        <w:t>12.1.8</w:t>
      </w:r>
      <w:r w:rsidRPr="00070BB1">
        <w:t> </w:t>
      </w:r>
      <w:r w:rsidRPr="00070BB1">
        <w:rPr>
          <w:rFonts w:eastAsiaTheme="minorHAnsi"/>
          <w:lang w:eastAsia="en-US"/>
        </w:rPr>
        <w:t>Podlaha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pochozí plocha částí staveb, kde je možno stát nebo chodit bosýma nohama za mokra, musí mít nášlapnou vrstvu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protiskluznou úpravou splňující tyto požadavky:</w:t>
      </w:r>
    </w:p>
    <w:p w14:paraId="6830FC20" w14:textId="47F02E4C" w:rsidR="00C77614" w:rsidRPr="00070BB1" w:rsidRDefault="00C77614" w:rsidP="00876705">
      <w:pPr>
        <w:pStyle w:val="Seznamvnorm"/>
        <w:numPr>
          <w:ilvl w:val="0"/>
          <w:numId w:val="43"/>
        </w:numPr>
        <w:ind w:left="284" w:hanging="284"/>
        <w:rPr>
          <w:rFonts w:eastAsiaTheme="minorHAnsi"/>
          <w:lang w:eastAsia="en-US"/>
        </w:rPr>
      </w:pPr>
      <w:r w:rsidRPr="00070BB1">
        <w:rPr>
          <w:rFonts w:eastAsiaTheme="minorHAnsi"/>
          <w:lang w:eastAsia="en-US"/>
        </w:rPr>
        <w:t>úhel kluzu nejméně 12° (třída A)</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do prostor chodeb, převlékáren</w:t>
      </w:r>
      <w:r w:rsidR="00617D98">
        <w:rPr>
          <w:rFonts w:eastAsiaTheme="minorHAnsi"/>
          <w:lang w:eastAsia="en-US"/>
        </w:rPr>
        <w:t>;</w:t>
      </w:r>
    </w:p>
    <w:p w14:paraId="3A4555A8" w14:textId="642CF04D" w:rsidR="00C77614" w:rsidRPr="00070BB1" w:rsidRDefault="00C77614" w:rsidP="00876705">
      <w:pPr>
        <w:pStyle w:val="Seznamvnorm"/>
        <w:numPr>
          <w:ilvl w:val="0"/>
          <w:numId w:val="43"/>
        </w:numPr>
        <w:ind w:left="284" w:hanging="284"/>
        <w:rPr>
          <w:rFonts w:eastAsiaTheme="minorHAnsi"/>
          <w:lang w:eastAsia="en-US"/>
        </w:rPr>
      </w:pPr>
      <w:r w:rsidRPr="00070BB1">
        <w:rPr>
          <w:rFonts w:eastAsiaTheme="minorHAnsi"/>
          <w:lang w:eastAsia="en-US"/>
        </w:rPr>
        <w:t>úhel kluzu nejméně 18° (třída B)</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do sprch</w:t>
      </w:r>
      <w:r w:rsidR="00617D98">
        <w:rPr>
          <w:rFonts w:eastAsiaTheme="minorHAnsi"/>
          <w:lang w:eastAsia="en-US"/>
        </w:rPr>
        <w:t>.</w:t>
      </w:r>
    </w:p>
    <w:p w14:paraId="10F3D571" w14:textId="77777777" w:rsidR="00C77614" w:rsidRPr="00070BB1" w:rsidRDefault="00C77614" w:rsidP="00C77614">
      <w:pPr>
        <w:pStyle w:val="Nadpis2"/>
        <w:rPr>
          <w:rFonts w:eastAsiaTheme="minorHAnsi"/>
          <w:lang w:eastAsia="en-US"/>
        </w:rPr>
      </w:pPr>
      <w:bookmarkStart w:id="276" w:name="_Toc170307578"/>
      <w:r w:rsidRPr="00070BB1">
        <w:rPr>
          <w:rFonts w:eastAsiaTheme="minorHAnsi"/>
          <w:lang w:eastAsia="en-US"/>
        </w:rPr>
        <w:t>12.2</w:t>
      </w:r>
      <w:r w:rsidRPr="00070BB1">
        <w:t> </w:t>
      </w:r>
      <w:r w:rsidRPr="00070BB1">
        <w:rPr>
          <w:rFonts w:eastAsiaTheme="minorHAnsi"/>
          <w:lang w:eastAsia="en-US"/>
        </w:rPr>
        <w:t>Bezbariérová šatna</w:t>
      </w:r>
      <w:bookmarkEnd w:id="276"/>
    </w:p>
    <w:p w14:paraId="7550077F" w14:textId="414C4ABE" w:rsidR="00C77614" w:rsidRPr="00070BB1" w:rsidRDefault="00C77614" w:rsidP="001B4081">
      <w:pPr>
        <w:pStyle w:val="Textnormy"/>
        <w:spacing w:before="240"/>
        <w:rPr>
          <w:rFonts w:eastAsiaTheme="minorHAnsi"/>
        </w:rPr>
      </w:pPr>
      <w:r w:rsidRPr="00070BB1">
        <w:rPr>
          <w:rFonts w:eastAsiaTheme="minorHAnsi"/>
          <w:b/>
          <w:bCs/>
        </w:rPr>
        <w:t>12.2.1</w:t>
      </w:r>
      <w:r w:rsidRPr="00070BB1">
        <w:t> </w:t>
      </w:r>
      <w:r w:rsidRPr="00070BB1">
        <w:rPr>
          <w:rFonts w:eastAsiaTheme="minorHAnsi"/>
        </w:rPr>
        <w:t>Požadavky na přístupnost musí splňovat nejméně</w:t>
      </w:r>
      <w:r w:rsidR="004F5EDF" w:rsidRPr="00070BB1">
        <w:rPr>
          <w:rFonts w:eastAsiaTheme="minorHAnsi"/>
        </w:rPr>
        <w:t xml:space="preserve"> 5</w:t>
      </w:r>
      <w:r w:rsidR="004F5EDF">
        <w:rPr>
          <w:rFonts w:eastAsiaTheme="minorHAnsi"/>
        </w:rPr>
        <w:t> </w:t>
      </w:r>
      <w:r w:rsidRPr="00070BB1">
        <w:rPr>
          <w:rFonts w:eastAsiaTheme="minorHAnsi"/>
        </w:rPr>
        <w:t>% kapacity šatny. Výsledná kapacita se zaokrouhluje na celá čísla směrem nahoru.</w:t>
      </w:r>
    </w:p>
    <w:p w14:paraId="1A3C7CDD" w14:textId="3F5ABE92" w:rsidR="00C77614" w:rsidRPr="00070BB1" w:rsidRDefault="00C77614" w:rsidP="001B4081">
      <w:pPr>
        <w:pStyle w:val="Textnormy"/>
        <w:spacing w:before="240"/>
        <w:rPr>
          <w:rFonts w:eastAsiaTheme="minorHAnsi"/>
        </w:rPr>
      </w:pPr>
      <w:r w:rsidRPr="00070BB1">
        <w:rPr>
          <w:rFonts w:eastAsiaTheme="minorHAnsi"/>
          <w:b/>
          <w:bCs/>
        </w:rPr>
        <w:t>12.2.2</w:t>
      </w:r>
      <w:r w:rsidRPr="00070BB1">
        <w:t> </w:t>
      </w:r>
      <w:r w:rsidRPr="00070BB1">
        <w:rPr>
          <w:rFonts w:eastAsiaTheme="minorHAnsi"/>
        </w:rPr>
        <w:t>Odkládání oděvů ve skříňkách musí být umožněno do výšky</w:t>
      </w:r>
      <w:r w:rsidR="004F5EDF" w:rsidRPr="00070BB1">
        <w:rPr>
          <w:rFonts w:eastAsiaTheme="minorHAnsi"/>
        </w:rPr>
        <w:t xml:space="preserve"> 1</w:t>
      </w:r>
      <w:r w:rsidR="004F5EDF">
        <w:rPr>
          <w:rFonts w:eastAsiaTheme="minorHAnsi"/>
        </w:rPr>
        <w:t> </w:t>
      </w:r>
      <w:r w:rsidRPr="00070BB1">
        <w:rPr>
          <w:rFonts w:eastAsiaTheme="minorHAnsi"/>
        </w:rPr>
        <w:t>000 mm až</w:t>
      </w:r>
      <w:r w:rsidR="004F5EDF" w:rsidRPr="00070BB1">
        <w:rPr>
          <w:rFonts w:eastAsiaTheme="minorHAnsi"/>
        </w:rPr>
        <w:t xml:space="preserve"> 1</w:t>
      </w:r>
      <w:r w:rsidR="004F5EDF">
        <w:rPr>
          <w:rFonts w:eastAsiaTheme="minorHAnsi"/>
        </w:rPr>
        <w:t> </w:t>
      </w:r>
      <w:r w:rsidRPr="00070BB1">
        <w:rPr>
          <w:rFonts w:eastAsiaTheme="minorHAnsi"/>
        </w:rPr>
        <w:t>200 mm od podlahy.</w:t>
      </w:r>
    </w:p>
    <w:p w14:paraId="1D8EE927" w14:textId="6A43D852" w:rsidR="00C77614" w:rsidRPr="00070BB1" w:rsidRDefault="00C77614" w:rsidP="001B4081">
      <w:pPr>
        <w:pStyle w:val="Textnormy"/>
        <w:spacing w:before="240"/>
        <w:rPr>
          <w:rFonts w:eastAsiaTheme="minorHAnsi"/>
        </w:rPr>
      </w:pPr>
      <w:r w:rsidRPr="00070BB1">
        <w:rPr>
          <w:rFonts w:eastAsiaTheme="minorHAnsi"/>
          <w:b/>
          <w:bCs/>
        </w:rPr>
        <w:t>12.2.3</w:t>
      </w:r>
      <w:r w:rsidRPr="00070BB1">
        <w:t> </w:t>
      </w:r>
      <w:r w:rsidRPr="00070BB1">
        <w:rPr>
          <w:rFonts w:eastAsiaTheme="minorHAnsi"/>
        </w:rPr>
        <w:t>Bezbariérová věšáková šatna bez obsluhy musí mít věšákové háčky, tyče</w:t>
      </w:r>
      <w:r w:rsidR="004F5EDF" w:rsidRPr="00070BB1">
        <w:rPr>
          <w:rFonts w:eastAsiaTheme="minorHAnsi"/>
        </w:rPr>
        <w:t xml:space="preserve"> s</w:t>
      </w:r>
      <w:r w:rsidR="004F5EDF">
        <w:rPr>
          <w:rFonts w:eastAsiaTheme="minorHAnsi"/>
        </w:rPr>
        <w:t> </w:t>
      </w:r>
      <w:r w:rsidRPr="00070BB1">
        <w:rPr>
          <w:rFonts w:eastAsiaTheme="minorHAnsi"/>
        </w:rPr>
        <w:t>háčky nebo věšáky ve výšce</w:t>
      </w:r>
      <w:r w:rsidR="004F5EDF" w:rsidRPr="00070BB1">
        <w:rPr>
          <w:rFonts w:eastAsiaTheme="minorHAnsi"/>
        </w:rPr>
        <w:t xml:space="preserve"> 1</w:t>
      </w:r>
      <w:r w:rsidR="004F5EDF">
        <w:rPr>
          <w:rFonts w:eastAsiaTheme="minorHAnsi"/>
        </w:rPr>
        <w:t> </w:t>
      </w:r>
      <w:r w:rsidRPr="00070BB1">
        <w:rPr>
          <w:rFonts w:eastAsiaTheme="minorHAnsi"/>
        </w:rPr>
        <w:t>000 mm až</w:t>
      </w:r>
      <w:r w:rsidR="004F5EDF" w:rsidRPr="00070BB1">
        <w:rPr>
          <w:rFonts w:eastAsiaTheme="minorHAnsi"/>
        </w:rPr>
        <w:t xml:space="preserve"> 1</w:t>
      </w:r>
      <w:r w:rsidR="004F5EDF">
        <w:rPr>
          <w:rFonts w:eastAsiaTheme="minorHAnsi"/>
        </w:rPr>
        <w:t> </w:t>
      </w:r>
      <w:r w:rsidRPr="00070BB1">
        <w:rPr>
          <w:rFonts w:eastAsiaTheme="minorHAnsi"/>
        </w:rPr>
        <w:t xml:space="preserve">200 mm od podlahy. </w:t>
      </w:r>
    </w:p>
    <w:p w14:paraId="0E933FDC" w14:textId="6137477B" w:rsidR="00C77614" w:rsidRPr="00070BB1" w:rsidRDefault="00C77614" w:rsidP="00C77614">
      <w:pPr>
        <w:pStyle w:val="Nadpis2"/>
        <w:rPr>
          <w:rFonts w:eastAsiaTheme="minorHAnsi"/>
          <w:lang w:eastAsia="en-US"/>
        </w:rPr>
      </w:pPr>
      <w:bookmarkStart w:id="277" w:name="_Toc170307579"/>
      <w:r w:rsidRPr="00070BB1">
        <w:rPr>
          <w:rFonts w:eastAsiaTheme="minorHAnsi"/>
          <w:lang w:eastAsia="en-US"/>
        </w:rPr>
        <w:t>12.3</w:t>
      </w:r>
      <w:r w:rsidRPr="00070BB1">
        <w:t> </w:t>
      </w:r>
      <w:r w:rsidRPr="00070BB1">
        <w:rPr>
          <w:rFonts w:eastAsiaTheme="minorHAnsi"/>
          <w:lang w:eastAsia="en-US"/>
        </w:rPr>
        <w:t>Bezbariérová zkoušecí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převlékací kabina</w:t>
      </w:r>
      <w:bookmarkEnd w:id="277"/>
    </w:p>
    <w:p w14:paraId="4205815C" w14:textId="7F75966A" w:rsidR="00C77614" w:rsidRPr="00070BB1" w:rsidRDefault="00C77614" w:rsidP="001B4081">
      <w:pPr>
        <w:pStyle w:val="Textnormy"/>
        <w:spacing w:before="240"/>
        <w:rPr>
          <w:rFonts w:eastAsiaTheme="minorHAnsi"/>
        </w:rPr>
      </w:pPr>
      <w:r w:rsidRPr="00070BB1">
        <w:rPr>
          <w:rFonts w:eastAsiaTheme="minorHAnsi"/>
          <w:b/>
          <w:bCs/>
        </w:rPr>
        <w:t>12.3.1</w:t>
      </w:r>
      <w:r w:rsidRPr="00070BB1">
        <w:t> </w:t>
      </w:r>
      <w:r w:rsidRPr="00070BB1">
        <w:rPr>
          <w:rFonts w:eastAsiaTheme="minorHAnsi"/>
        </w:rPr>
        <w:t>Požadavky na přístupnost musí splňovat nejméně</w:t>
      </w:r>
      <w:r w:rsidR="004F5EDF" w:rsidRPr="00070BB1">
        <w:rPr>
          <w:rFonts w:eastAsiaTheme="minorHAnsi"/>
        </w:rPr>
        <w:t xml:space="preserve"> 5</w:t>
      </w:r>
      <w:r w:rsidR="004F5EDF">
        <w:rPr>
          <w:rFonts w:eastAsiaTheme="minorHAnsi"/>
        </w:rPr>
        <w:t> </w:t>
      </w:r>
      <w:r w:rsidRPr="00070BB1">
        <w:rPr>
          <w:rFonts w:eastAsiaTheme="minorHAnsi"/>
        </w:rPr>
        <w:t>% převlékacích nebo zkoušecích kabin. Výsledný počet převlékacích nebo zkoušecích kabin splňujících požadavky na přístupnost se zaokrouhluje na celá čísla směrem nahoru.</w:t>
      </w:r>
    </w:p>
    <w:p w14:paraId="6840873A" w14:textId="3B9A67F2" w:rsidR="00C77614" w:rsidRPr="00070BB1" w:rsidRDefault="00C77614" w:rsidP="001B4081">
      <w:pPr>
        <w:pStyle w:val="Textnormy"/>
        <w:spacing w:before="240"/>
        <w:rPr>
          <w:szCs w:val="24"/>
          <w:lang w:eastAsia="en-US"/>
        </w:rPr>
      </w:pPr>
      <w:r w:rsidRPr="00070BB1">
        <w:rPr>
          <w:b/>
          <w:bCs/>
          <w:szCs w:val="24"/>
          <w:lang w:eastAsia="en-US"/>
        </w:rPr>
        <w:t>12.3.</w:t>
      </w:r>
      <w:r w:rsidR="001360BC">
        <w:rPr>
          <w:b/>
          <w:bCs/>
          <w:szCs w:val="24"/>
          <w:lang w:eastAsia="en-US"/>
        </w:rPr>
        <w:t>2</w:t>
      </w:r>
      <w:r w:rsidRPr="00070BB1">
        <w:t> </w:t>
      </w:r>
      <w:r w:rsidRPr="00070BB1">
        <w:rPr>
          <w:szCs w:val="24"/>
          <w:lang w:eastAsia="en-US"/>
        </w:rPr>
        <w:t>Vstup do zkoušecí nebo převlékací kabiny musí mít světlou šířku nejméně 800 mm. Dveře se nesmí otevírat směrem dovnitř</w:t>
      </w:r>
      <w:r w:rsidR="004F5EDF" w:rsidRPr="00070BB1">
        <w:rPr>
          <w:szCs w:val="24"/>
          <w:lang w:eastAsia="en-US"/>
        </w:rPr>
        <w:t xml:space="preserve"> a</w:t>
      </w:r>
      <w:r w:rsidR="004F5EDF">
        <w:rPr>
          <w:szCs w:val="24"/>
          <w:lang w:eastAsia="en-US"/>
        </w:rPr>
        <w:t> </w:t>
      </w:r>
      <w:r w:rsidRPr="00070BB1">
        <w:rPr>
          <w:szCs w:val="24"/>
          <w:lang w:eastAsia="en-US"/>
        </w:rPr>
        <w:t>musí být</w:t>
      </w:r>
      <w:r w:rsidR="004F5EDF" w:rsidRPr="00070BB1">
        <w:rPr>
          <w:szCs w:val="24"/>
          <w:lang w:eastAsia="en-US"/>
        </w:rPr>
        <w:t xml:space="preserve"> z</w:t>
      </w:r>
      <w:r w:rsidR="004F5EDF">
        <w:rPr>
          <w:szCs w:val="24"/>
          <w:lang w:eastAsia="en-US"/>
        </w:rPr>
        <w:t> </w:t>
      </w:r>
      <w:r w:rsidRPr="00070BB1">
        <w:rPr>
          <w:szCs w:val="24"/>
          <w:lang w:eastAsia="en-US"/>
        </w:rPr>
        <w:t>vnitřní strany opatřeny madlem.</w:t>
      </w:r>
    </w:p>
    <w:p w14:paraId="0E90AFFD" w14:textId="01178940" w:rsidR="00C77614" w:rsidRPr="00070BB1" w:rsidRDefault="00C77614" w:rsidP="001B4081">
      <w:pPr>
        <w:pStyle w:val="Textnormy"/>
        <w:spacing w:before="240"/>
        <w:rPr>
          <w:szCs w:val="24"/>
          <w:lang w:eastAsia="en-US"/>
        </w:rPr>
      </w:pPr>
      <w:r w:rsidRPr="00070BB1">
        <w:rPr>
          <w:b/>
          <w:bCs/>
          <w:szCs w:val="24"/>
          <w:lang w:eastAsia="en-US"/>
        </w:rPr>
        <w:t>12.3.</w:t>
      </w:r>
      <w:r w:rsidR="001360BC">
        <w:rPr>
          <w:b/>
          <w:bCs/>
          <w:szCs w:val="24"/>
          <w:lang w:eastAsia="en-US"/>
        </w:rPr>
        <w:t>3</w:t>
      </w:r>
      <w:r w:rsidRPr="00070BB1">
        <w:t> </w:t>
      </w:r>
      <w:r w:rsidRPr="00070BB1">
        <w:rPr>
          <w:szCs w:val="24"/>
          <w:lang w:eastAsia="en-US"/>
        </w:rPr>
        <w:t xml:space="preserve">Ve zkoušecí nebo převlékací kabině musí být zajištěn volný manipulační prostor </w:t>
      </w:r>
      <w:r w:rsidR="00AA596E">
        <w:rPr>
          <w:szCs w:val="24"/>
          <w:lang w:eastAsia="en-US"/>
        </w:rPr>
        <w:t>o rozměrech</w:t>
      </w:r>
      <w:r w:rsidRPr="00070BB1">
        <w:rPr>
          <w:szCs w:val="24"/>
          <w:lang w:eastAsia="en-US"/>
        </w:rPr>
        <w:t xml:space="preserve"> nejméně 1</w:t>
      </w:r>
      <w:r w:rsidR="00AF4DDD">
        <w:rPr>
          <w:szCs w:val="24"/>
          <w:lang w:eastAsia="en-US"/>
        </w:rPr>
        <w:t> </w:t>
      </w:r>
      <w:r w:rsidRPr="00070BB1">
        <w:rPr>
          <w:szCs w:val="24"/>
          <w:lang w:eastAsia="en-US"/>
        </w:rPr>
        <w:t>500 mm</w:t>
      </w:r>
      <w:r w:rsidR="00951672">
        <w:rPr>
          <w:szCs w:val="24"/>
          <w:lang w:eastAsia="en-US"/>
        </w:rPr>
        <w:t xml:space="preserve"> </w:t>
      </w:r>
      <w:r w:rsidR="00951672">
        <w:rPr>
          <w:rFonts w:eastAsiaTheme="minorHAnsi"/>
        </w:rPr>
        <w:sym w:font="Symbol" w:char="F0B4"/>
      </w:r>
      <w:r w:rsidR="00951672">
        <w:rPr>
          <w:rFonts w:eastAsiaTheme="minorHAnsi"/>
          <w:lang w:eastAsia="en-US"/>
        </w:rPr>
        <w:t> </w:t>
      </w:r>
      <w:smartTag w:uri="urn:schemas-microsoft-com:office:smarttags" w:element="metricconverter">
        <w:smartTagPr>
          <w:attr w:name="ProductID" w:val="1ﾠ500 mm"/>
        </w:smartTagPr>
        <w:r w:rsidR="00951672" w:rsidRPr="00070BB1">
          <w:rPr>
            <w:rFonts w:eastAsiaTheme="minorHAnsi"/>
            <w:lang w:eastAsia="en-US"/>
          </w:rPr>
          <w:t>1 500 mm</w:t>
        </w:r>
      </w:smartTag>
      <w:r w:rsidRPr="00070BB1">
        <w:rPr>
          <w:szCs w:val="24"/>
          <w:lang w:eastAsia="en-US"/>
        </w:rPr>
        <w:t>. Do této hodnoty se nezapočítává prostor pro lavici nebo sklopné sedátko ani prostor pro případné další zařizovací předměty.</w:t>
      </w:r>
    </w:p>
    <w:p w14:paraId="5FBC304F" w14:textId="0B76692C" w:rsidR="00C77614" w:rsidRPr="00070BB1" w:rsidRDefault="00C77614" w:rsidP="001B4081">
      <w:pPr>
        <w:pStyle w:val="Textnormy"/>
        <w:spacing w:before="240"/>
        <w:rPr>
          <w:rFonts w:eastAsiaTheme="minorHAnsi"/>
          <w:lang w:eastAsia="en-US"/>
        </w:rPr>
      </w:pPr>
      <w:r w:rsidRPr="00070BB1">
        <w:rPr>
          <w:rFonts w:eastAsiaTheme="minorHAnsi"/>
          <w:b/>
          <w:bCs/>
          <w:lang w:eastAsia="en-US"/>
        </w:rPr>
        <w:t>12.3.</w:t>
      </w:r>
      <w:r w:rsidR="001360BC">
        <w:rPr>
          <w:rFonts w:eastAsiaTheme="minorHAnsi"/>
          <w:b/>
          <w:bCs/>
          <w:lang w:eastAsia="en-US"/>
        </w:rPr>
        <w:t>4</w:t>
      </w:r>
      <w:r w:rsidRPr="00070BB1">
        <w:t> </w:t>
      </w:r>
      <w:r w:rsidRPr="00070BB1">
        <w:rPr>
          <w:rFonts w:eastAsiaTheme="minorHAnsi"/>
          <w:lang w:eastAsia="en-US"/>
        </w:rPr>
        <w:t>Zkoušecí kabina musí mít rozměry nejméně 1</w:t>
      </w:r>
      <w:r w:rsidR="00AF4DDD">
        <w:rPr>
          <w:rFonts w:eastAsiaTheme="minorHAnsi"/>
          <w:lang w:eastAsia="en-US"/>
        </w:rPr>
        <w:t> </w:t>
      </w:r>
      <w:r w:rsidRPr="00070BB1">
        <w:rPr>
          <w:rFonts w:eastAsiaTheme="minorHAnsi"/>
          <w:lang w:eastAsia="en-US"/>
        </w:rPr>
        <w:t>500</w:t>
      </w:r>
      <w:r w:rsidR="004F5EDF" w:rsidRPr="00070BB1">
        <w:rPr>
          <w:rFonts w:eastAsiaTheme="minorHAnsi"/>
          <w:lang w:eastAsia="en-US"/>
        </w:rPr>
        <w:t> </w:t>
      </w:r>
      <w:r w:rsidR="00951672">
        <w:rPr>
          <w:rFonts w:eastAsiaTheme="minorHAnsi"/>
          <w:lang w:eastAsia="en-US"/>
        </w:rPr>
        <w:t xml:space="preserve">mm </w:t>
      </w:r>
      <w:r w:rsidR="00AF4DDD">
        <w:rPr>
          <w:rFonts w:eastAsiaTheme="minorHAnsi"/>
        </w:rPr>
        <w:sym w:font="Symbol" w:char="F0B4"/>
      </w:r>
      <w:r w:rsidR="004F5EDF">
        <w:rPr>
          <w:rFonts w:eastAsiaTheme="minorHAnsi"/>
          <w:lang w:eastAsia="en-US"/>
        </w:rPr>
        <w:t> </w:t>
      </w:r>
      <w:r w:rsidRPr="00070BB1">
        <w:rPr>
          <w:rFonts w:eastAsiaTheme="minorHAnsi"/>
          <w:lang w:eastAsia="en-US"/>
        </w:rPr>
        <w:t>1</w:t>
      </w:r>
      <w:r w:rsidR="00AF4DDD">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má být vybavena:</w:t>
      </w:r>
    </w:p>
    <w:p w14:paraId="519637C4" w14:textId="2C43D4CF" w:rsidR="00C77614" w:rsidRPr="00070BB1" w:rsidRDefault="00C77614" w:rsidP="00AF4DDD">
      <w:pPr>
        <w:pStyle w:val="Seznamvnorm"/>
        <w:rPr>
          <w:rFonts w:eastAsiaTheme="minorHAnsi"/>
        </w:rPr>
      </w:pPr>
      <w:r w:rsidRPr="00070BB1">
        <w:rPr>
          <w:rFonts w:eastAsiaTheme="minorHAnsi"/>
        </w:rPr>
        <w:t>sklopné sedátko</w:t>
      </w:r>
      <w:r w:rsidR="004F5EDF" w:rsidRPr="00070BB1">
        <w:rPr>
          <w:rFonts w:eastAsiaTheme="minorHAnsi"/>
        </w:rPr>
        <w:t xml:space="preserve"> s</w:t>
      </w:r>
      <w:r w:rsidR="004F5EDF">
        <w:rPr>
          <w:rFonts w:eastAsiaTheme="minorHAnsi"/>
        </w:rPr>
        <w:t> </w:t>
      </w:r>
      <w:r w:rsidRPr="00070BB1">
        <w:rPr>
          <w:rFonts w:eastAsiaTheme="minorHAnsi"/>
        </w:rPr>
        <w:t xml:space="preserve">horní hranou ve výšce </w:t>
      </w:r>
      <w:smartTag w:uri="urn:schemas-microsoft-com:office:smarttags" w:element="metricconverter">
        <w:smartTagPr>
          <w:attr w:name="ProductID" w:val="460ﾠmm"/>
        </w:smartTagPr>
        <w:r w:rsidRPr="00070BB1">
          <w:rPr>
            <w:rFonts w:eastAsiaTheme="minorHAnsi"/>
          </w:rPr>
          <w:t>460 mm</w:t>
        </w:r>
      </w:smartTag>
      <w:r w:rsidRPr="00070BB1">
        <w:rPr>
          <w:rFonts w:eastAsiaTheme="minorHAnsi"/>
        </w:rPr>
        <w:t xml:space="preserve"> </w:t>
      </w:r>
      <w:r w:rsidR="001B6828">
        <w:rPr>
          <w:rFonts w:eastAsiaTheme="minorHAnsi"/>
        </w:rPr>
        <w:t xml:space="preserve">až 500 mm </w:t>
      </w:r>
      <w:r w:rsidRPr="00070BB1">
        <w:rPr>
          <w:rFonts w:eastAsiaTheme="minorHAnsi"/>
        </w:rPr>
        <w:t>nad podlahou,</w:t>
      </w:r>
    </w:p>
    <w:p w14:paraId="0AE637B8" w14:textId="37EE6620" w:rsidR="00C77614" w:rsidRPr="00070BB1" w:rsidRDefault="00C77614" w:rsidP="00AF4DDD">
      <w:pPr>
        <w:pStyle w:val="Seznamvnorm"/>
        <w:rPr>
          <w:rFonts w:eastAsiaTheme="minorHAnsi"/>
        </w:rPr>
      </w:pPr>
      <w:r w:rsidRPr="00070BB1">
        <w:rPr>
          <w:rFonts w:eastAsiaTheme="minorHAnsi"/>
        </w:rPr>
        <w:t>madlo na boční stěně (kolmé</w:t>
      </w:r>
      <w:r w:rsidR="004F5EDF" w:rsidRPr="00070BB1">
        <w:rPr>
          <w:rFonts w:eastAsiaTheme="minorHAnsi"/>
        </w:rPr>
        <w:t xml:space="preserve"> k</w:t>
      </w:r>
      <w:r w:rsidR="004F5EDF">
        <w:rPr>
          <w:rFonts w:eastAsiaTheme="minorHAnsi"/>
        </w:rPr>
        <w:t> </w:t>
      </w:r>
      <w:r w:rsidRPr="00070BB1">
        <w:rPr>
          <w:rFonts w:eastAsiaTheme="minorHAnsi"/>
        </w:rPr>
        <w:t xml:space="preserve">sedátku) ve výšce </w:t>
      </w:r>
      <w:smartTag w:uri="urn:schemas-microsoft-com:office:smarttags" w:element="metricconverter">
        <w:smartTagPr>
          <w:attr w:name="ProductID" w:val="800ﾠmm"/>
        </w:smartTagPr>
        <w:r w:rsidRPr="00070BB1">
          <w:rPr>
            <w:rFonts w:eastAsiaTheme="minorHAnsi"/>
          </w:rPr>
          <w:t>800 mm</w:t>
        </w:r>
      </w:smartTag>
      <w:r w:rsidRPr="00070BB1">
        <w:rPr>
          <w:rFonts w:eastAsiaTheme="minorHAnsi"/>
        </w:rPr>
        <w:t>,</w:t>
      </w:r>
    </w:p>
    <w:p w14:paraId="3CF43555" w14:textId="125CA69B" w:rsidR="00C77614" w:rsidRPr="00070BB1" w:rsidRDefault="00C77614" w:rsidP="00AF4DDD">
      <w:pPr>
        <w:pStyle w:val="Seznamvnorm"/>
        <w:rPr>
          <w:rFonts w:eastAsiaTheme="minorHAnsi"/>
        </w:rPr>
      </w:pPr>
      <w:r w:rsidRPr="00070BB1">
        <w:rPr>
          <w:rFonts w:eastAsiaTheme="minorHAnsi"/>
        </w:rPr>
        <w:t xml:space="preserve">zrcadlo se spodní hranou nejvýše </w:t>
      </w:r>
      <w:smartTag w:uri="urn:schemas-microsoft-com:office:smarttags" w:element="metricconverter">
        <w:smartTagPr>
          <w:attr w:name="ProductID" w:val="600ﾠmm"/>
        </w:smartTagPr>
        <w:r w:rsidRPr="00070BB1">
          <w:rPr>
            <w:rFonts w:eastAsiaTheme="minorHAnsi"/>
          </w:rPr>
          <w:t>600 mm</w:t>
        </w:r>
      </w:smartTag>
      <w:r w:rsidR="004F5EDF" w:rsidRPr="00070BB1">
        <w:rPr>
          <w:rFonts w:eastAsiaTheme="minorHAnsi"/>
        </w:rPr>
        <w:t xml:space="preserve"> a</w:t>
      </w:r>
      <w:r w:rsidR="004F5EDF">
        <w:rPr>
          <w:rFonts w:eastAsiaTheme="minorHAnsi"/>
        </w:rPr>
        <w:t> </w:t>
      </w:r>
      <w:r w:rsidRPr="00070BB1">
        <w:rPr>
          <w:rFonts w:eastAsiaTheme="minorHAnsi"/>
        </w:rPr>
        <w:t>horní hranou nejméně 1</w:t>
      </w:r>
      <w:smartTag w:uri="urn:schemas-microsoft-com:office:smarttags" w:element="metricconverter">
        <w:smartTagPr>
          <w:attr w:name="ProductID" w:val="800ﾠmm"/>
        </w:smartTagPr>
        <w:r w:rsidRPr="00070BB1">
          <w:rPr>
            <w:rFonts w:eastAsiaTheme="minorHAnsi"/>
          </w:rPr>
          <w:t>800 mm</w:t>
        </w:r>
      </w:smartTag>
      <w:r w:rsidRPr="00070BB1">
        <w:rPr>
          <w:rFonts w:eastAsiaTheme="minorHAnsi"/>
        </w:rPr>
        <w:t xml:space="preserve"> od podlahy,</w:t>
      </w:r>
    </w:p>
    <w:p w14:paraId="7FAECD26" w14:textId="32F3930B" w:rsidR="00C77614" w:rsidRPr="00070BB1" w:rsidRDefault="00C77614" w:rsidP="00AF4DDD">
      <w:pPr>
        <w:pStyle w:val="Seznamvnorm"/>
        <w:rPr>
          <w:rFonts w:eastAsiaTheme="minorHAnsi"/>
        </w:rPr>
      </w:pPr>
      <w:r w:rsidRPr="00070BB1">
        <w:rPr>
          <w:rFonts w:eastAsiaTheme="minorHAnsi"/>
        </w:rPr>
        <w:t>dva háčky na oděv ve výšce</w:t>
      </w:r>
      <w:r w:rsidR="004F5EDF" w:rsidRPr="00070BB1">
        <w:rPr>
          <w:rFonts w:eastAsiaTheme="minorHAnsi"/>
        </w:rPr>
        <w:t xml:space="preserve"> 1</w:t>
      </w:r>
      <w:r w:rsidR="004F5EDF">
        <w:rPr>
          <w:rFonts w:eastAsiaTheme="minorHAnsi"/>
        </w:rPr>
        <w:t> </w:t>
      </w:r>
      <w:r w:rsidRPr="00070BB1">
        <w:rPr>
          <w:rFonts w:eastAsiaTheme="minorHAnsi"/>
        </w:rPr>
        <w:t>000 mm</w:t>
      </w:r>
      <w:r w:rsidR="004F5EDF" w:rsidRPr="00070BB1">
        <w:rPr>
          <w:rFonts w:eastAsiaTheme="minorHAnsi"/>
        </w:rPr>
        <w:t xml:space="preserve"> a</w:t>
      </w:r>
      <w:r w:rsidR="004F5EDF">
        <w:rPr>
          <w:rFonts w:eastAsiaTheme="minorHAnsi"/>
        </w:rPr>
        <w:t> </w:t>
      </w:r>
      <w:r w:rsidRPr="00070BB1">
        <w:rPr>
          <w:rFonts w:eastAsiaTheme="minorHAnsi"/>
        </w:rPr>
        <w:t>1 600 mm od podlahy.</w:t>
      </w:r>
    </w:p>
    <w:p w14:paraId="700131BF" w14:textId="7412FD30" w:rsidR="00C77614" w:rsidRPr="00070BB1" w:rsidRDefault="00C77614" w:rsidP="00C77614">
      <w:pPr>
        <w:pStyle w:val="Textnormy"/>
        <w:rPr>
          <w:sz w:val="22"/>
          <w:szCs w:val="22"/>
        </w:rPr>
      </w:pPr>
      <w:r w:rsidRPr="00070BB1">
        <w:rPr>
          <w:rFonts w:eastAsiaTheme="minorHAnsi"/>
          <w:lang w:eastAsia="en-US"/>
        </w:rPr>
        <w:t>Zkoušecí kabinu je možné vybavit pevnou lavicí za předpokladu zajištění minimálního manipulačního prostoru 1</w:t>
      </w:r>
      <w:r w:rsidR="00AF4DDD">
        <w:rPr>
          <w:rFonts w:eastAsiaTheme="minorHAnsi"/>
          <w:lang w:eastAsia="en-US"/>
        </w:rPr>
        <w:t> </w:t>
      </w:r>
      <w:r w:rsidRPr="00070BB1">
        <w:rPr>
          <w:rFonts w:eastAsiaTheme="minorHAnsi"/>
          <w:lang w:eastAsia="en-US"/>
        </w:rPr>
        <w:t>500</w:t>
      </w:r>
      <w:r w:rsidR="004F5EDF" w:rsidRPr="00070BB1">
        <w:rPr>
          <w:rFonts w:eastAsiaTheme="minorHAnsi"/>
          <w:lang w:eastAsia="en-US"/>
        </w:rPr>
        <w:t xml:space="preserve"> </w:t>
      </w:r>
      <w:r w:rsidR="00C65D0C">
        <w:rPr>
          <w:rFonts w:eastAsiaTheme="minorHAnsi"/>
          <w:lang w:eastAsia="en-US"/>
        </w:rPr>
        <w:t xml:space="preserve">mm </w:t>
      </w:r>
      <w:r w:rsidR="00AF4DDD">
        <w:rPr>
          <w:rFonts w:eastAsiaTheme="minorHAnsi"/>
        </w:rPr>
        <w:sym w:font="Symbol" w:char="F0B4"/>
      </w:r>
      <w:r w:rsidR="004F5EDF">
        <w:rPr>
          <w:rFonts w:eastAsiaTheme="minorHAnsi"/>
          <w:lang w:eastAsia="en-US"/>
        </w:rPr>
        <w:t> </w:t>
      </w:r>
      <w:smartTag w:uri="urn:schemas-microsoft-com:office:smarttags" w:element="metricconverter">
        <w:smartTagPr>
          <w:attr w:name="ProductID" w:val="1ﾠ500 mm"/>
        </w:smartTagPr>
        <w:r w:rsidRPr="00070BB1">
          <w:rPr>
            <w:rFonts w:eastAsiaTheme="minorHAnsi"/>
            <w:lang w:eastAsia="en-US"/>
          </w:rPr>
          <w:t>1 500 mm</w:t>
        </w:r>
      </w:smartTag>
      <w:r w:rsidRPr="00070BB1">
        <w:rPr>
          <w:rFonts w:eastAsiaTheme="minorHAnsi"/>
          <w:lang w:eastAsia="en-US"/>
        </w:rPr>
        <w:t xml:space="preserve">. </w:t>
      </w:r>
    </w:p>
    <w:p w14:paraId="78DE71D5" w14:textId="3B836854" w:rsidR="00C77614" w:rsidRPr="00951672" w:rsidRDefault="00C77614" w:rsidP="00FE7A7B">
      <w:pPr>
        <w:pStyle w:val="Textnormy"/>
        <w:pageBreakBefore/>
        <w:rPr>
          <w:rFonts w:eastAsiaTheme="minorHAnsi"/>
          <w:lang w:eastAsia="en-US"/>
        </w:rPr>
      </w:pPr>
      <w:r w:rsidRPr="00951672">
        <w:rPr>
          <w:rFonts w:eastAsiaTheme="minorHAnsi"/>
          <w:b/>
          <w:bCs/>
          <w:lang w:eastAsia="en-US"/>
        </w:rPr>
        <w:lastRenderedPageBreak/>
        <w:t>12.3.</w:t>
      </w:r>
      <w:r w:rsidR="001360BC" w:rsidRPr="00951672">
        <w:rPr>
          <w:rFonts w:eastAsiaTheme="minorHAnsi"/>
          <w:b/>
          <w:bCs/>
          <w:lang w:eastAsia="en-US"/>
        </w:rPr>
        <w:t>5</w:t>
      </w:r>
      <w:r w:rsidRPr="00951672">
        <w:t> </w:t>
      </w:r>
      <w:r w:rsidRPr="00951672">
        <w:rPr>
          <w:rFonts w:eastAsiaTheme="minorHAnsi"/>
          <w:lang w:eastAsia="en-US"/>
        </w:rPr>
        <w:t>Převlékací kabina musí mít volnou půdorysnou plochu nejméně 1</w:t>
      </w:r>
      <w:r w:rsidR="00FE7A7B" w:rsidRPr="00951672">
        <w:rPr>
          <w:rFonts w:eastAsiaTheme="minorHAnsi"/>
          <w:lang w:eastAsia="en-US"/>
        </w:rPr>
        <w:t> </w:t>
      </w:r>
      <w:r w:rsidRPr="00951672">
        <w:rPr>
          <w:rFonts w:eastAsiaTheme="minorHAnsi"/>
          <w:lang w:eastAsia="en-US"/>
        </w:rPr>
        <w:t>500</w:t>
      </w:r>
      <w:r w:rsidR="004F5EDF" w:rsidRPr="00951672">
        <w:rPr>
          <w:rFonts w:eastAsiaTheme="minorHAnsi"/>
          <w:lang w:eastAsia="en-US"/>
        </w:rPr>
        <w:t> </w:t>
      </w:r>
      <w:r w:rsidR="00951672" w:rsidRPr="00951672">
        <w:rPr>
          <w:rFonts w:eastAsiaTheme="minorHAnsi"/>
          <w:lang w:eastAsia="en-US"/>
        </w:rPr>
        <w:t xml:space="preserve">mm </w:t>
      </w:r>
      <w:r w:rsidR="00FE7A7B" w:rsidRPr="00951672">
        <w:sym w:font="Symbol" w:char="F0B4"/>
      </w:r>
      <w:r w:rsidR="004F5EDF" w:rsidRPr="00951672">
        <w:rPr>
          <w:rFonts w:eastAsiaTheme="minorHAnsi"/>
          <w:lang w:eastAsia="en-US"/>
        </w:rPr>
        <w:t> </w:t>
      </w:r>
      <w:r w:rsidRPr="00951672">
        <w:rPr>
          <w:rFonts w:eastAsiaTheme="minorHAnsi"/>
          <w:lang w:eastAsia="en-US"/>
        </w:rPr>
        <w:t>1</w:t>
      </w:r>
      <w:r w:rsidR="00FE7A7B" w:rsidRPr="00951672">
        <w:rPr>
          <w:rFonts w:eastAsiaTheme="minorHAnsi"/>
          <w:lang w:eastAsia="en-US"/>
        </w:rPr>
        <w:t> </w:t>
      </w:r>
      <w:r w:rsidRPr="00951672">
        <w:rPr>
          <w:rFonts w:eastAsiaTheme="minorHAnsi"/>
          <w:lang w:eastAsia="en-US"/>
        </w:rPr>
        <w:t>500 mm. Kabina má být vybavena:</w:t>
      </w:r>
    </w:p>
    <w:p w14:paraId="08C1E58E" w14:textId="3FA30152" w:rsidR="00C77614" w:rsidRPr="00070BB1" w:rsidRDefault="00C77614" w:rsidP="00FE7A7B">
      <w:pPr>
        <w:pStyle w:val="Seznamvnorm"/>
        <w:rPr>
          <w:rFonts w:eastAsiaTheme="minorHAnsi"/>
          <w:lang w:eastAsia="en-US"/>
        </w:rPr>
      </w:pPr>
      <w:r w:rsidRPr="00070BB1">
        <w:rPr>
          <w:rFonts w:eastAsiaTheme="minorHAnsi"/>
          <w:lang w:eastAsia="en-US"/>
        </w:rPr>
        <w:t>převlékací lavičkou se zaoblenou hranou šířky nejméně 400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výšky 460 mm </w:t>
      </w:r>
      <w:r w:rsidR="001B6828">
        <w:rPr>
          <w:rFonts w:eastAsiaTheme="minorHAnsi"/>
        </w:rPr>
        <w:t>až 500 mm</w:t>
      </w:r>
      <w:r w:rsidR="001B6828" w:rsidRPr="00070BB1">
        <w:rPr>
          <w:rFonts w:eastAsiaTheme="minorHAnsi"/>
          <w:lang w:eastAsia="en-US"/>
        </w:rPr>
        <w:t xml:space="preserve"> </w:t>
      </w:r>
      <w:r w:rsidRPr="00070BB1">
        <w:rPr>
          <w:rFonts w:eastAsiaTheme="minorHAnsi"/>
          <w:lang w:eastAsia="en-US"/>
        </w:rPr>
        <w:t>nad podlahou,</w:t>
      </w:r>
    </w:p>
    <w:p w14:paraId="11901EBA" w14:textId="7040E955" w:rsidR="00C77614" w:rsidRPr="00070BB1" w:rsidRDefault="00C77614" w:rsidP="00FE7A7B">
      <w:pPr>
        <w:pStyle w:val="Seznamvnorm"/>
        <w:rPr>
          <w:rFonts w:eastAsiaTheme="minorHAnsi"/>
          <w:lang w:eastAsia="en-US"/>
        </w:rPr>
      </w:pPr>
      <w:r w:rsidRPr="00070BB1">
        <w:rPr>
          <w:rFonts w:eastAsiaTheme="minorHAnsi"/>
          <w:lang w:eastAsia="en-US"/>
        </w:rPr>
        <w:t xml:space="preserve">zrcadlem se spodní hranou nejvýše </w:t>
      </w:r>
      <w:smartTag w:uri="urn:schemas-microsoft-com:office:smarttags" w:element="metricconverter">
        <w:smartTagPr>
          <w:attr w:name="ProductID" w:val="600ﾠmm"/>
        </w:smartTagPr>
        <w:r w:rsidRPr="00070BB1">
          <w:rPr>
            <w:rFonts w:eastAsiaTheme="minorHAnsi"/>
            <w:lang w:eastAsia="en-US"/>
          </w:rPr>
          <w:t>600 mm</w:t>
        </w:r>
      </w:smartTag>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horní hranou nejméně 1</w:t>
      </w:r>
      <w:r w:rsidR="00536B12">
        <w:rPr>
          <w:rFonts w:eastAsiaTheme="minorHAnsi"/>
          <w:lang w:eastAsia="en-US"/>
        </w:rPr>
        <w:t> </w:t>
      </w:r>
      <w:r w:rsidRPr="00070BB1">
        <w:rPr>
          <w:rFonts w:eastAsiaTheme="minorHAnsi"/>
          <w:lang w:eastAsia="en-US"/>
        </w:rPr>
        <w:t>800 mm od podlahy,</w:t>
      </w:r>
    </w:p>
    <w:p w14:paraId="60F78A81" w14:textId="0B5C3CD3" w:rsidR="00C77614" w:rsidRPr="00070BB1" w:rsidRDefault="00C77614" w:rsidP="00FE7A7B">
      <w:pPr>
        <w:pStyle w:val="Seznamvnorm"/>
        <w:rPr>
          <w:rFonts w:eastAsiaTheme="minorHAnsi"/>
          <w:lang w:eastAsia="en-US"/>
        </w:rPr>
      </w:pPr>
      <w:r w:rsidRPr="00070BB1">
        <w:rPr>
          <w:rFonts w:eastAsiaTheme="minorHAnsi"/>
          <w:lang w:eastAsia="en-US"/>
        </w:rPr>
        <w:t>háčky na oděv ve výšce 1</w:t>
      </w:r>
      <w:r w:rsidR="00FE7A7B">
        <w:rPr>
          <w:rFonts w:eastAsiaTheme="minorHAnsi"/>
          <w:lang w:eastAsia="en-US"/>
        </w:rPr>
        <w:t> </w:t>
      </w:r>
      <w:r w:rsidRPr="00070BB1">
        <w:rPr>
          <w:rFonts w:eastAsiaTheme="minorHAnsi"/>
          <w:lang w:eastAsia="en-US"/>
        </w:rPr>
        <w:t>000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1</w:t>
      </w:r>
      <w:r w:rsidR="00FE7A7B">
        <w:rPr>
          <w:rFonts w:eastAsiaTheme="minorHAnsi"/>
          <w:lang w:eastAsia="en-US"/>
        </w:rPr>
        <w:t> </w:t>
      </w:r>
      <w:r w:rsidRPr="00070BB1">
        <w:rPr>
          <w:rFonts w:eastAsiaTheme="minorHAnsi"/>
          <w:lang w:eastAsia="en-US"/>
        </w:rPr>
        <w:t>600 mm od podlahy.</w:t>
      </w:r>
    </w:p>
    <w:p w14:paraId="138954E7" w14:textId="77777777" w:rsidR="00C77614" w:rsidRPr="00070BB1" w:rsidRDefault="00C77614" w:rsidP="00C77614">
      <w:pPr>
        <w:pStyle w:val="Abecednseznam"/>
        <w:numPr>
          <w:ilvl w:val="0"/>
          <w:numId w:val="0"/>
        </w:numPr>
        <w:rPr>
          <w:rFonts w:eastAsiaTheme="minorHAnsi"/>
          <w:lang w:eastAsia="en-US"/>
        </w:rPr>
      </w:pPr>
      <w:r w:rsidRPr="00070BB1">
        <w:rPr>
          <w:rFonts w:eastAsiaTheme="minorHAnsi"/>
          <w:lang w:eastAsia="en-US"/>
        </w:rPr>
        <w:t xml:space="preserve">Vstup do převlékací kabiny musí být světlé šířky nejméně </w:t>
      </w:r>
      <w:smartTag w:uri="urn:schemas-microsoft-com:office:smarttags" w:element="metricconverter">
        <w:smartTagPr>
          <w:attr w:name="ProductID" w:val="800ﾠmm"/>
        </w:smartTagPr>
        <w:r w:rsidRPr="00070BB1">
          <w:rPr>
            <w:rFonts w:eastAsiaTheme="minorHAnsi"/>
            <w:lang w:eastAsia="en-US"/>
          </w:rPr>
          <w:t>800 mm</w:t>
        </w:r>
      </w:smartTag>
      <w:r w:rsidRPr="00070BB1">
        <w:rPr>
          <w:rFonts w:eastAsiaTheme="minorHAnsi"/>
          <w:lang w:eastAsia="en-US"/>
        </w:rPr>
        <w:t>.</w:t>
      </w:r>
    </w:p>
    <w:p w14:paraId="168AD3D3" w14:textId="77777777" w:rsidR="00C77614" w:rsidRPr="00070BB1" w:rsidRDefault="00C77614" w:rsidP="00C77614">
      <w:pPr>
        <w:pStyle w:val="Nadpis2"/>
        <w:rPr>
          <w:rFonts w:eastAsiaTheme="minorHAnsi"/>
          <w:lang w:eastAsia="en-US"/>
        </w:rPr>
      </w:pPr>
      <w:bookmarkStart w:id="278" w:name="_Toc170307580"/>
      <w:r w:rsidRPr="00070BB1">
        <w:rPr>
          <w:rFonts w:eastAsiaTheme="minorHAnsi"/>
          <w:lang w:eastAsia="en-US"/>
        </w:rPr>
        <w:t>12.4</w:t>
      </w:r>
      <w:r w:rsidRPr="00070BB1">
        <w:t> </w:t>
      </w:r>
      <w:r w:rsidRPr="00070BB1">
        <w:rPr>
          <w:rFonts w:eastAsiaTheme="minorHAnsi"/>
          <w:lang w:eastAsia="en-US"/>
        </w:rPr>
        <w:t>Bezbariérová záchodová kabina</w:t>
      </w:r>
      <w:bookmarkEnd w:id="278"/>
    </w:p>
    <w:p w14:paraId="66ECF814" w14:textId="24D32537" w:rsidR="00C77614" w:rsidRPr="00070BB1" w:rsidRDefault="00C77614" w:rsidP="00AF4DDD">
      <w:pPr>
        <w:pStyle w:val="Textnormy"/>
        <w:spacing w:before="240"/>
        <w:rPr>
          <w:rFonts w:eastAsiaTheme="minorHAnsi"/>
        </w:rPr>
      </w:pPr>
      <w:r w:rsidRPr="00070BB1">
        <w:rPr>
          <w:rFonts w:eastAsiaTheme="minorHAnsi"/>
          <w:b/>
          <w:bCs/>
        </w:rPr>
        <w:t>12.4.1</w:t>
      </w:r>
      <w:r w:rsidRPr="00070BB1">
        <w:t> </w:t>
      </w:r>
      <w:r w:rsidRPr="00070BB1">
        <w:rPr>
          <w:rFonts w:eastAsiaTheme="minorHAnsi"/>
        </w:rPr>
        <w:t>Bezbariérové záchodové kabiny se navrhují přednostně</w:t>
      </w:r>
      <w:r w:rsidR="004F5EDF" w:rsidRPr="00070BB1">
        <w:rPr>
          <w:rFonts w:eastAsiaTheme="minorHAnsi"/>
        </w:rPr>
        <w:t xml:space="preserve"> v</w:t>
      </w:r>
      <w:r w:rsidR="004F5EDF">
        <w:rPr>
          <w:rFonts w:eastAsiaTheme="minorHAnsi"/>
        </w:rPr>
        <w:t> </w:t>
      </w:r>
      <w:r w:rsidRPr="00070BB1">
        <w:rPr>
          <w:rFonts w:eastAsiaTheme="minorHAnsi"/>
        </w:rPr>
        <w:t>rámci hygienických prostor</w:t>
      </w:r>
      <w:r w:rsidR="00AA596E">
        <w:rPr>
          <w:rFonts w:eastAsiaTheme="minorHAnsi"/>
        </w:rPr>
        <w:t xml:space="preserve"> se záchody</w:t>
      </w:r>
      <w:r w:rsidRPr="00070BB1">
        <w:rPr>
          <w:rFonts w:eastAsiaTheme="minorHAnsi"/>
        </w:rPr>
        <w:t>.</w:t>
      </w:r>
    </w:p>
    <w:p w14:paraId="2BF5FA79" w14:textId="6E714CAE" w:rsidR="00C77614" w:rsidRPr="00070BB1" w:rsidRDefault="00C77614" w:rsidP="00AF4DDD">
      <w:pPr>
        <w:pStyle w:val="Textnormy"/>
        <w:spacing w:before="240"/>
        <w:rPr>
          <w:rFonts w:eastAsiaTheme="minorHAnsi"/>
        </w:rPr>
      </w:pPr>
      <w:r w:rsidRPr="00070BB1">
        <w:rPr>
          <w:rFonts w:eastAsiaTheme="minorHAnsi"/>
          <w:b/>
          <w:bCs/>
        </w:rPr>
        <w:t>12.4.2</w:t>
      </w:r>
      <w:r w:rsidRPr="00070BB1">
        <w:t> </w:t>
      </w:r>
      <w:r w:rsidRPr="00070BB1">
        <w:rPr>
          <w:rFonts w:eastAsiaTheme="minorHAnsi"/>
        </w:rPr>
        <w:t xml:space="preserve">V </w:t>
      </w:r>
      <w:r w:rsidR="00AA596E">
        <w:rPr>
          <w:rFonts w:eastAsiaTheme="minorHAnsi"/>
        </w:rPr>
        <w:t xml:space="preserve">každém </w:t>
      </w:r>
      <w:r w:rsidRPr="00070BB1">
        <w:rPr>
          <w:rFonts w:eastAsiaTheme="minorHAnsi"/>
        </w:rPr>
        <w:t>prostoru se záchodem určeném pro užívání veřejností, včetně</w:t>
      </w:r>
      <w:r w:rsidRPr="00070BB1">
        <w:t xml:space="preserve"> staveb pro vzdělávání, zdravotnických nebo sociálních služeb,</w:t>
      </w:r>
      <w:r w:rsidRPr="00070BB1">
        <w:rPr>
          <w:rFonts w:eastAsiaTheme="minorHAnsi"/>
        </w:rPr>
        <w:t xml:space="preserve"> musí být minimálně jedna bezbariérová záchodová kabina</w:t>
      </w:r>
      <w:r w:rsidR="004F5EDF" w:rsidRPr="00070BB1">
        <w:rPr>
          <w:rFonts w:eastAsiaTheme="minorHAnsi"/>
        </w:rPr>
        <w:t xml:space="preserve"> </w:t>
      </w:r>
      <w:r w:rsidR="004F5EDF" w:rsidRPr="00070BB1">
        <w:t>s</w:t>
      </w:r>
      <w:r w:rsidR="004F5EDF">
        <w:t> </w:t>
      </w:r>
      <w:r w:rsidRPr="00070BB1">
        <w:t>možností užití asistence, do které je umožněn vstup ze společného prostoru pro ženy</w:t>
      </w:r>
      <w:r w:rsidR="004F5EDF" w:rsidRPr="00070BB1">
        <w:t xml:space="preserve"> a</w:t>
      </w:r>
      <w:r w:rsidR="004F5EDF">
        <w:t> </w:t>
      </w:r>
      <w:r w:rsidRPr="00070BB1">
        <w:t xml:space="preserve">muže. </w:t>
      </w:r>
      <w:r w:rsidRPr="00070BB1">
        <w:rPr>
          <w:rFonts w:eastAsiaTheme="minorHAnsi"/>
        </w:rPr>
        <w:t>Záchodová kabina musí mít šířku nejméně 2</w:t>
      </w:r>
      <w:r w:rsidR="00AF4DDD">
        <w:rPr>
          <w:rFonts w:eastAsiaTheme="minorHAnsi"/>
        </w:rPr>
        <w:t> </w:t>
      </w:r>
      <w:r w:rsidRPr="00070BB1">
        <w:rPr>
          <w:rFonts w:eastAsiaTheme="minorHAnsi"/>
        </w:rPr>
        <w:t>200 mm</w:t>
      </w:r>
      <w:r w:rsidR="004F5EDF" w:rsidRPr="00070BB1">
        <w:rPr>
          <w:rFonts w:eastAsiaTheme="minorHAnsi"/>
        </w:rPr>
        <w:t xml:space="preserve"> a</w:t>
      </w:r>
      <w:r w:rsidR="004F5EDF">
        <w:rPr>
          <w:rFonts w:eastAsiaTheme="minorHAnsi"/>
        </w:rPr>
        <w:t> </w:t>
      </w:r>
      <w:r w:rsidRPr="00070BB1">
        <w:rPr>
          <w:rFonts w:eastAsiaTheme="minorHAnsi"/>
        </w:rPr>
        <w:t>hloubku nejméně 2</w:t>
      </w:r>
      <w:r w:rsidR="00AF4DDD">
        <w:rPr>
          <w:rFonts w:eastAsiaTheme="minorHAnsi"/>
        </w:rPr>
        <w:t> </w:t>
      </w:r>
      <w:r w:rsidRPr="00070BB1">
        <w:rPr>
          <w:rFonts w:eastAsiaTheme="minorHAnsi"/>
        </w:rPr>
        <w:t xml:space="preserve">200 mm, záchodová mísa musí být osazena </w:t>
      </w:r>
      <w:r w:rsidR="00AA596E">
        <w:rPr>
          <w:rFonts w:eastAsiaTheme="minorHAnsi"/>
        </w:rPr>
        <w:t>tak</w:t>
      </w:r>
      <w:r w:rsidR="00464437">
        <w:rPr>
          <w:rFonts w:eastAsiaTheme="minorHAnsi"/>
        </w:rPr>
        <w:t>,</w:t>
      </w:r>
      <w:r w:rsidR="00AA596E">
        <w:rPr>
          <w:rFonts w:eastAsiaTheme="minorHAnsi"/>
        </w:rPr>
        <w:t xml:space="preserve"> aby po obou stranách mísy byl manipulační prostor minimální šířky 900 mm</w:t>
      </w:r>
      <w:r w:rsidRPr="00070BB1">
        <w:rPr>
          <w:rFonts w:eastAsiaTheme="minorHAnsi"/>
        </w:rPr>
        <w:t xml:space="preserve"> (viz obrázek 2</w:t>
      </w:r>
      <w:r w:rsidR="00AA596E">
        <w:rPr>
          <w:rFonts w:eastAsiaTheme="minorHAnsi"/>
        </w:rPr>
        <w:t>6B</w:t>
      </w:r>
      <w:r w:rsidR="004F5EDF" w:rsidRPr="00070BB1">
        <w:rPr>
          <w:rFonts w:eastAsiaTheme="minorHAnsi"/>
        </w:rPr>
        <w:t xml:space="preserve"> a</w:t>
      </w:r>
      <w:r w:rsidR="004F5EDF">
        <w:rPr>
          <w:rFonts w:eastAsiaTheme="minorHAnsi"/>
        </w:rPr>
        <w:t> </w:t>
      </w:r>
      <w:r w:rsidR="00AA596E">
        <w:rPr>
          <w:rFonts w:eastAsiaTheme="minorHAnsi"/>
        </w:rPr>
        <w:t>28</w:t>
      </w:r>
      <w:r w:rsidRPr="00070BB1">
        <w:rPr>
          <w:rFonts w:eastAsiaTheme="minorHAnsi"/>
        </w:rPr>
        <w:t>).</w:t>
      </w:r>
    </w:p>
    <w:p w14:paraId="1696BA51" w14:textId="25807CF6" w:rsidR="00C77614" w:rsidRPr="00671D47" w:rsidRDefault="00C77614" w:rsidP="00AF4DDD">
      <w:pPr>
        <w:pStyle w:val="Textnormy"/>
        <w:spacing w:before="240"/>
        <w:rPr>
          <w:rFonts w:eastAsiaTheme="minorHAnsi"/>
        </w:rPr>
      </w:pPr>
      <w:r w:rsidRPr="00070BB1">
        <w:rPr>
          <w:rFonts w:eastAsiaTheme="minorHAnsi"/>
          <w:b/>
          <w:bCs/>
        </w:rPr>
        <w:t>12.4.3</w:t>
      </w:r>
      <w:r w:rsidRPr="00070BB1">
        <w:t> </w:t>
      </w:r>
      <w:r w:rsidR="00AA596E">
        <w:t xml:space="preserve">Není-li technicky možné řešení dle 12.4.2, musí být nejméně </w:t>
      </w:r>
      <w:r w:rsidRPr="00070BB1">
        <w:rPr>
          <w:rFonts w:eastAsiaTheme="minorHAnsi"/>
        </w:rPr>
        <w:t>jedna bezbariérová záchodová kabina pro samostatné užití</w:t>
      </w:r>
      <w:r w:rsidR="00464437">
        <w:rPr>
          <w:rFonts w:eastAsiaTheme="minorHAnsi"/>
        </w:rPr>
        <w:t xml:space="preserve"> v oddělení pro ženy a nejméně jedna v oddělení pro muže</w:t>
      </w:r>
      <w:r w:rsidRPr="00070BB1">
        <w:rPr>
          <w:rFonts w:eastAsiaTheme="minorHAnsi"/>
        </w:rPr>
        <w:t>. Záchodová kabina</w:t>
      </w:r>
      <w:r w:rsidR="00951672">
        <w:rPr>
          <w:rFonts w:eastAsiaTheme="minorHAnsi"/>
        </w:rPr>
        <w:t xml:space="preserve"> </w:t>
      </w:r>
      <w:r w:rsidR="00D80C25">
        <w:rPr>
          <w:rFonts w:eastAsiaTheme="minorHAnsi"/>
        </w:rPr>
        <w:t xml:space="preserve">pro samostatné </w:t>
      </w:r>
      <w:r w:rsidR="00D80C25" w:rsidRPr="00671D47">
        <w:rPr>
          <w:rFonts w:eastAsiaTheme="minorHAnsi"/>
        </w:rPr>
        <w:t>užití</w:t>
      </w:r>
      <w:r w:rsidRPr="00671D47">
        <w:rPr>
          <w:rFonts w:eastAsiaTheme="minorHAnsi"/>
        </w:rPr>
        <w:t xml:space="preserve"> musí mít šířku nejméně 1</w:t>
      </w:r>
      <w:r w:rsidR="00AF4DDD" w:rsidRPr="00671D47">
        <w:rPr>
          <w:rFonts w:eastAsiaTheme="minorHAnsi"/>
        </w:rPr>
        <w:t> </w:t>
      </w:r>
      <w:r w:rsidRPr="00671D47">
        <w:rPr>
          <w:rFonts w:eastAsiaTheme="minorHAnsi"/>
        </w:rPr>
        <w:t>800 mm</w:t>
      </w:r>
      <w:r w:rsidR="004F5EDF" w:rsidRPr="00671D47">
        <w:rPr>
          <w:rFonts w:eastAsiaTheme="minorHAnsi"/>
        </w:rPr>
        <w:t xml:space="preserve"> a </w:t>
      </w:r>
      <w:r w:rsidRPr="00671D47">
        <w:rPr>
          <w:rFonts w:eastAsiaTheme="minorHAnsi"/>
        </w:rPr>
        <w:t>hloubku nejméně 2</w:t>
      </w:r>
      <w:r w:rsidR="00AF4DDD" w:rsidRPr="00671D47">
        <w:rPr>
          <w:rFonts w:eastAsiaTheme="minorHAnsi"/>
        </w:rPr>
        <w:t> </w:t>
      </w:r>
      <w:r w:rsidRPr="00671D47">
        <w:rPr>
          <w:rFonts w:eastAsiaTheme="minorHAnsi"/>
        </w:rPr>
        <w:t>200 mm, záchodová mísa musí být osazena</w:t>
      </w:r>
      <w:r w:rsidR="004F5EDF" w:rsidRPr="00671D47">
        <w:rPr>
          <w:rFonts w:eastAsiaTheme="minorHAnsi"/>
        </w:rPr>
        <w:t xml:space="preserve"> v </w:t>
      </w:r>
      <w:r w:rsidRPr="00671D47">
        <w:rPr>
          <w:rFonts w:eastAsiaTheme="minorHAnsi"/>
        </w:rPr>
        <w:t>osové vzdálenosti 450 mm od boční stěny</w:t>
      </w:r>
      <w:r w:rsidR="00D80C25" w:rsidRPr="00671D47">
        <w:rPr>
          <w:rFonts w:eastAsiaTheme="minorHAnsi"/>
        </w:rPr>
        <w:t>, viz obrázek 26A a 29</w:t>
      </w:r>
      <w:r w:rsidRPr="00671D47">
        <w:rPr>
          <w:rFonts w:eastAsiaTheme="minorHAnsi"/>
        </w:rPr>
        <w:t xml:space="preserve">. Pokud je ve stavbě více bezbariérových záchodových </w:t>
      </w:r>
      <w:r w:rsidRPr="00671D47">
        <w:rPr>
          <w:rFonts w:eastAsiaTheme="minorHAnsi"/>
          <w:spacing w:val="-2"/>
        </w:rPr>
        <w:t xml:space="preserve">kabin pro samostatné užití, musí </w:t>
      </w:r>
      <w:r w:rsidR="00464437" w:rsidRPr="00671D47">
        <w:rPr>
          <w:rFonts w:eastAsiaTheme="minorHAnsi"/>
          <w:spacing w:val="-2"/>
        </w:rPr>
        <w:t xml:space="preserve">umístění záchodové mísy </w:t>
      </w:r>
      <w:r w:rsidRPr="00671D47">
        <w:rPr>
          <w:rFonts w:eastAsiaTheme="minorHAnsi"/>
          <w:spacing w:val="-2"/>
        </w:rPr>
        <w:t>umož</w:t>
      </w:r>
      <w:r w:rsidR="00951672" w:rsidRPr="00671D47">
        <w:rPr>
          <w:rFonts w:eastAsiaTheme="minorHAnsi"/>
          <w:spacing w:val="-2"/>
        </w:rPr>
        <w:t>ňovat</w:t>
      </w:r>
      <w:r w:rsidRPr="00671D47">
        <w:rPr>
          <w:rFonts w:eastAsiaTheme="minorHAnsi"/>
          <w:spacing w:val="-2"/>
        </w:rPr>
        <w:t xml:space="preserve"> přesun</w:t>
      </w:r>
      <w:r w:rsidR="004F5EDF" w:rsidRPr="00671D47">
        <w:rPr>
          <w:rFonts w:eastAsiaTheme="minorHAnsi"/>
          <w:spacing w:val="-2"/>
        </w:rPr>
        <w:t xml:space="preserve"> z </w:t>
      </w:r>
      <w:r w:rsidRPr="00671D47">
        <w:rPr>
          <w:rFonts w:eastAsiaTheme="minorHAnsi"/>
          <w:spacing w:val="-2"/>
        </w:rPr>
        <w:t xml:space="preserve">vozíku na záchodovou mísu </w:t>
      </w:r>
      <w:r w:rsidR="00D80C25" w:rsidRPr="00671D47">
        <w:rPr>
          <w:rFonts w:eastAsiaTheme="minorHAnsi"/>
          <w:spacing w:val="-2"/>
        </w:rPr>
        <w:t>z </w:t>
      </w:r>
      <w:r w:rsidRPr="00671D47">
        <w:rPr>
          <w:rFonts w:eastAsiaTheme="minorHAnsi"/>
          <w:spacing w:val="-2"/>
        </w:rPr>
        <w:t>prav</w:t>
      </w:r>
      <w:r w:rsidR="00D80C25" w:rsidRPr="00671D47">
        <w:rPr>
          <w:rFonts w:eastAsiaTheme="minorHAnsi"/>
          <w:spacing w:val="-2"/>
        </w:rPr>
        <w:t>é</w:t>
      </w:r>
      <w:r w:rsidR="00D80C25" w:rsidRPr="00671D47">
        <w:rPr>
          <w:rFonts w:eastAsiaTheme="minorHAnsi"/>
        </w:rPr>
        <w:t xml:space="preserve"> </w:t>
      </w:r>
      <w:r w:rsidR="003E3436" w:rsidRPr="00671D47">
        <w:rPr>
          <w:rFonts w:eastAsiaTheme="minorHAnsi"/>
        </w:rPr>
        <w:t>i</w:t>
      </w:r>
      <w:r w:rsidR="00671D47">
        <w:rPr>
          <w:rFonts w:eastAsiaTheme="minorHAnsi"/>
        </w:rPr>
        <w:t> </w:t>
      </w:r>
      <w:r w:rsidR="003E3436" w:rsidRPr="00671D47">
        <w:rPr>
          <w:rFonts w:eastAsiaTheme="minorHAnsi"/>
        </w:rPr>
        <w:t>levé strany</w:t>
      </w:r>
      <w:r w:rsidRPr="00671D47">
        <w:rPr>
          <w:rFonts w:eastAsiaTheme="minorHAnsi"/>
        </w:rPr>
        <w:t xml:space="preserve"> (viz obrázek 25)</w:t>
      </w:r>
      <w:r w:rsidR="003E3436" w:rsidRPr="00671D47">
        <w:rPr>
          <w:rFonts w:eastAsiaTheme="minorHAnsi"/>
        </w:rPr>
        <w:t>.</w:t>
      </w:r>
    </w:p>
    <w:p w14:paraId="2F767E68" w14:textId="4C2F2099" w:rsidR="00C77614" w:rsidRPr="00070BB1" w:rsidRDefault="00C77614" w:rsidP="003E3436">
      <w:pPr>
        <w:pStyle w:val="Textnormy"/>
        <w:spacing w:after="360"/>
        <w:rPr>
          <w:rFonts w:eastAsiaTheme="minorHAnsi"/>
        </w:rPr>
      </w:pPr>
      <w:r w:rsidRPr="00070BB1">
        <w:rPr>
          <w:rFonts w:eastAsiaTheme="minorHAnsi"/>
        </w:rPr>
        <w:t xml:space="preserve">Na dveřích záchodové kabiny je vhodné umístit odpovídající informaci označující </w:t>
      </w:r>
      <w:r w:rsidR="003E3436">
        <w:rPr>
          <w:rFonts w:eastAsiaTheme="minorHAnsi"/>
        </w:rPr>
        <w:t xml:space="preserve">přesun z pravé nebo </w:t>
      </w:r>
      <w:r w:rsidR="00671D47">
        <w:rPr>
          <w:rFonts w:eastAsiaTheme="minorHAnsi"/>
        </w:rPr>
        <w:t>levé</w:t>
      </w:r>
      <w:r w:rsidR="003E3436">
        <w:rPr>
          <w:rFonts w:eastAsiaTheme="minorHAnsi"/>
        </w:rPr>
        <w:t xml:space="preserve"> strany</w:t>
      </w:r>
      <w:r w:rsidRPr="00070BB1">
        <w:rPr>
          <w:rFonts w:eastAsiaTheme="minorHAnsi"/>
        </w:rPr>
        <w:t>.</w:t>
      </w:r>
    </w:p>
    <w:p w14:paraId="6FDC3278" w14:textId="32334D46" w:rsidR="00C77614" w:rsidRPr="00070BB1" w:rsidRDefault="00C77614" w:rsidP="004F5161">
      <w:pPr>
        <w:pStyle w:val="Textnormy"/>
        <w:tabs>
          <w:tab w:val="left" w:pos="2835"/>
          <w:tab w:val="left" w:pos="4820"/>
          <w:tab w:val="left" w:pos="6663"/>
          <w:tab w:val="left" w:pos="8647"/>
        </w:tabs>
        <w:ind w:firstLine="709"/>
        <w:rPr>
          <w:rFonts w:eastAsiaTheme="minorHAnsi"/>
          <w:b/>
        </w:rPr>
      </w:pPr>
      <w:r w:rsidRPr="00070BB1">
        <w:rPr>
          <w:rFonts w:eastAsiaTheme="minorHAnsi"/>
          <w:b/>
        </w:rPr>
        <w:t>A</w:t>
      </w:r>
      <w:r w:rsidRPr="00070BB1">
        <w:rPr>
          <w:rFonts w:eastAsiaTheme="minorHAnsi"/>
          <w:b/>
        </w:rPr>
        <w:tab/>
        <w:t>B</w:t>
      </w:r>
      <w:r w:rsidRPr="00070BB1">
        <w:rPr>
          <w:rFonts w:eastAsiaTheme="minorHAnsi"/>
          <w:b/>
        </w:rPr>
        <w:tab/>
        <w:t>C</w:t>
      </w:r>
      <w:r w:rsidRPr="00070BB1">
        <w:rPr>
          <w:rFonts w:eastAsiaTheme="minorHAnsi"/>
          <w:b/>
        </w:rPr>
        <w:tab/>
        <w:t>D</w:t>
      </w:r>
      <w:r w:rsidRPr="00070BB1">
        <w:rPr>
          <w:rFonts w:eastAsiaTheme="minorHAnsi"/>
          <w:b/>
        </w:rPr>
        <w:tab/>
        <w:t>E</w:t>
      </w:r>
    </w:p>
    <w:p w14:paraId="0294967C" w14:textId="247DF6D3" w:rsidR="00E442F9" w:rsidRDefault="00C77614" w:rsidP="00C77614">
      <w:pPr>
        <w:pStyle w:val="Textnormy"/>
        <w:rPr>
          <w:sz w:val="18"/>
          <w:szCs w:val="18"/>
        </w:rPr>
      </w:pPr>
      <w:r w:rsidRPr="00070BB1">
        <w:rPr>
          <w:sz w:val="18"/>
          <w:szCs w:val="18"/>
        </w:rPr>
        <w:t>boční přesun vlevo</w:t>
      </w:r>
      <w:r w:rsidR="00A465D3">
        <w:rPr>
          <w:sz w:val="18"/>
          <w:szCs w:val="18"/>
        </w:rPr>
        <w:t xml:space="preserve"> </w:t>
      </w:r>
      <w:r w:rsidR="004F5161">
        <w:rPr>
          <w:sz w:val="18"/>
          <w:szCs w:val="18"/>
        </w:rPr>
        <w:tab/>
      </w:r>
      <w:r w:rsidRPr="00070BB1">
        <w:rPr>
          <w:sz w:val="18"/>
          <w:szCs w:val="18"/>
        </w:rPr>
        <w:t>šikmý přesun vlevo</w:t>
      </w:r>
      <w:r w:rsidR="00A465D3">
        <w:rPr>
          <w:sz w:val="18"/>
          <w:szCs w:val="18"/>
        </w:rPr>
        <w:t xml:space="preserve"> </w:t>
      </w:r>
      <w:r w:rsidR="004F5161">
        <w:rPr>
          <w:sz w:val="18"/>
          <w:szCs w:val="18"/>
        </w:rPr>
        <w:tab/>
      </w:r>
      <w:r w:rsidRPr="00070BB1">
        <w:rPr>
          <w:sz w:val="18"/>
          <w:szCs w:val="18"/>
        </w:rPr>
        <w:t>čelní přesun</w:t>
      </w:r>
      <w:r w:rsidR="00A465D3">
        <w:rPr>
          <w:sz w:val="18"/>
          <w:szCs w:val="18"/>
        </w:rPr>
        <w:t xml:space="preserve"> </w:t>
      </w:r>
      <w:r w:rsidR="004F5161">
        <w:rPr>
          <w:sz w:val="18"/>
          <w:szCs w:val="18"/>
        </w:rPr>
        <w:tab/>
      </w:r>
      <w:r w:rsidRPr="00070BB1">
        <w:rPr>
          <w:sz w:val="18"/>
          <w:szCs w:val="18"/>
        </w:rPr>
        <w:t>šikmý přesun vpravo</w:t>
      </w:r>
      <w:r w:rsidR="00A465D3">
        <w:t xml:space="preserve"> </w:t>
      </w:r>
      <w:r w:rsidR="004F5161">
        <w:tab/>
      </w:r>
      <w:r w:rsidRPr="00070BB1">
        <w:rPr>
          <w:sz w:val="18"/>
          <w:szCs w:val="18"/>
        </w:rPr>
        <w:t>boční přesun vpravo</w:t>
      </w:r>
    </w:p>
    <w:p w14:paraId="6D892BDD" w14:textId="431E75A8" w:rsidR="00C77614" w:rsidRPr="00070BB1" w:rsidRDefault="00E442F9" w:rsidP="00E442F9">
      <w:pPr>
        <w:pStyle w:val="Textnormy"/>
        <w:jc w:val="center"/>
        <w:rPr>
          <w:rFonts w:eastAsiaTheme="minorHAnsi"/>
          <w:b/>
        </w:rPr>
      </w:pPr>
      <w:r w:rsidRPr="00070BB1">
        <w:rPr>
          <w:rFonts w:eastAsiaTheme="minorHAnsi"/>
          <w:noProof/>
        </w:rPr>
        <w:drawing>
          <wp:inline distT="0" distB="0" distL="0" distR="0" wp14:anchorId="20E8D9A2" wp14:editId="1AE70965">
            <wp:extent cx="6298565" cy="1187450"/>
            <wp:effectExtent l="0" t="0" r="6985" b="0"/>
            <wp:docPr id="718328192" name="Obrázek 718328192" descr="G:\ČSN_OTP_TP\BUS normy\02_návrh\překreslené OBR\Hotovo_Hyg1\úprava velikost\_Hyg1_poz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ČSN_OTP_TP\BUS normy\02_návrh\překreslené OBR\Hotovo_Hyg1\úprava velikost\_Hyg1_pozice.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0885" b="4303"/>
                    <a:stretch/>
                  </pic:blipFill>
                  <pic:spPr bwMode="auto">
                    <a:xfrm>
                      <a:off x="0" y="0"/>
                      <a:ext cx="6300470" cy="1187809"/>
                    </a:xfrm>
                    <a:prstGeom prst="rect">
                      <a:avLst/>
                    </a:prstGeom>
                    <a:noFill/>
                    <a:ln>
                      <a:noFill/>
                    </a:ln>
                    <a:extLst>
                      <a:ext uri="{53640926-AAD7-44D8-BBD7-CCE9431645EC}">
                        <a14:shadowObscured xmlns:a14="http://schemas.microsoft.com/office/drawing/2010/main"/>
                      </a:ext>
                    </a:extLst>
                  </pic:spPr>
                </pic:pic>
              </a:graphicData>
            </a:graphic>
          </wp:inline>
        </w:drawing>
      </w:r>
    </w:p>
    <w:p w14:paraId="4264AA4E" w14:textId="438EB243" w:rsidR="00C77614" w:rsidRPr="00070BB1" w:rsidRDefault="00C77614" w:rsidP="00AF4DDD">
      <w:pPr>
        <w:pStyle w:val="NadpisObr"/>
        <w:spacing w:after="360"/>
      </w:pPr>
      <w:r w:rsidRPr="00070BB1">
        <w:t>Obrázek 25</w:t>
      </w:r>
      <w:r w:rsidR="004F5EDF">
        <w:t xml:space="preserve"> – </w:t>
      </w:r>
      <w:r w:rsidRPr="00070BB1">
        <w:t>Varianty přesunu</w:t>
      </w:r>
      <w:r w:rsidR="004F5EDF" w:rsidRPr="00070BB1">
        <w:t xml:space="preserve"> z</w:t>
      </w:r>
      <w:r w:rsidR="004F5EDF">
        <w:t> </w:t>
      </w:r>
      <w:r w:rsidRPr="00070BB1">
        <w:t>vozíku na záchodovou mísu</w:t>
      </w:r>
    </w:p>
    <w:p w14:paraId="2AE65744" w14:textId="0727F587" w:rsidR="00C77614" w:rsidRPr="00070BB1" w:rsidRDefault="00C77614" w:rsidP="00AF4DDD">
      <w:pPr>
        <w:pStyle w:val="Textnormy"/>
        <w:spacing w:before="240"/>
        <w:rPr>
          <w:rFonts w:eastAsiaTheme="minorHAnsi"/>
        </w:rPr>
      </w:pPr>
      <w:r w:rsidRPr="00070BB1">
        <w:rPr>
          <w:rFonts w:eastAsiaTheme="minorHAnsi"/>
          <w:b/>
          <w:bCs/>
        </w:rPr>
        <w:t>12.4.4</w:t>
      </w:r>
      <w:r w:rsidRPr="00070BB1">
        <w:t> </w:t>
      </w:r>
      <w:r w:rsidRPr="00070BB1">
        <w:rPr>
          <w:rFonts w:eastAsiaTheme="minorHAnsi"/>
          <w:lang w:eastAsia="en-US"/>
        </w:rPr>
        <w:t>V odůvodněných případech</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změn dokončených staveb lze rozměr kabiny zmenšit na šířku nejméně 1</w:t>
      </w:r>
      <w:r w:rsidR="00AF4DDD">
        <w:rPr>
          <w:rFonts w:eastAsiaTheme="minorHAnsi"/>
          <w:lang w:eastAsia="en-US"/>
        </w:rPr>
        <w:t> </w:t>
      </w:r>
      <w:r w:rsidRPr="00070BB1">
        <w:rPr>
          <w:rFonts w:eastAsiaTheme="minorHAnsi"/>
          <w:lang w:eastAsia="en-US"/>
        </w:rPr>
        <w:t>600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délku nejméně 1</w:t>
      </w:r>
      <w:r w:rsidR="00AF4DDD">
        <w:rPr>
          <w:rFonts w:eastAsiaTheme="minorHAnsi"/>
          <w:lang w:eastAsia="en-US"/>
        </w:rPr>
        <w:t> </w:t>
      </w:r>
      <w:r w:rsidRPr="00070BB1">
        <w:rPr>
          <w:rFonts w:eastAsiaTheme="minorHAnsi"/>
          <w:lang w:eastAsia="en-US"/>
        </w:rPr>
        <w:t xml:space="preserve">800 mm, </w:t>
      </w:r>
      <w:r w:rsidRPr="00070BB1">
        <w:rPr>
          <w:rFonts w:eastAsiaTheme="minorHAnsi"/>
        </w:rPr>
        <w:t>záchodová mísa se umístí</w:t>
      </w:r>
      <w:r w:rsidR="004F5EDF" w:rsidRPr="00070BB1">
        <w:rPr>
          <w:rFonts w:eastAsiaTheme="minorHAnsi"/>
        </w:rPr>
        <w:t xml:space="preserve"> v</w:t>
      </w:r>
      <w:r w:rsidR="004F5EDF">
        <w:rPr>
          <w:rFonts w:eastAsiaTheme="minorHAnsi"/>
        </w:rPr>
        <w:t> </w:t>
      </w:r>
      <w:r w:rsidRPr="00070BB1">
        <w:rPr>
          <w:rFonts w:eastAsiaTheme="minorHAnsi"/>
        </w:rPr>
        <w:t>osové vzdálenosti 350 až 450 mm od boční stěny.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kabině smí být umístěno rohové umývátko.</w:t>
      </w:r>
    </w:p>
    <w:p w14:paraId="61AE98E1" w14:textId="76F70F29" w:rsidR="00C77614" w:rsidRPr="00070BB1" w:rsidRDefault="00C77614" w:rsidP="00AF4DDD">
      <w:pPr>
        <w:pStyle w:val="Textnormy"/>
        <w:spacing w:before="240"/>
        <w:rPr>
          <w:rFonts w:eastAsiaTheme="minorHAnsi"/>
        </w:rPr>
      </w:pPr>
      <w:r w:rsidRPr="00671D47">
        <w:rPr>
          <w:rFonts w:eastAsiaTheme="minorHAnsi"/>
          <w:b/>
          <w:bCs/>
          <w:spacing w:val="-2"/>
        </w:rPr>
        <w:t>12.4.5</w:t>
      </w:r>
      <w:r w:rsidRPr="00671D47">
        <w:rPr>
          <w:spacing w:val="-2"/>
        </w:rPr>
        <w:t> </w:t>
      </w:r>
      <w:r w:rsidRPr="00671D47">
        <w:rPr>
          <w:rFonts w:eastAsiaTheme="minorHAnsi"/>
          <w:spacing w:val="-2"/>
        </w:rPr>
        <w:t>Bezbariérová záchodová kabina nemusí mít předsíňku</w:t>
      </w:r>
      <w:r w:rsidR="004F5EDF" w:rsidRPr="00671D47">
        <w:rPr>
          <w:rFonts w:eastAsiaTheme="minorHAnsi"/>
          <w:spacing w:val="-2"/>
        </w:rPr>
        <w:t xml:space="preserve"> v </w:t>
      </w:r>
      <w:r w:rsidRPr="00671D47">
        <w:rPr>
          <w:rFonts w:eastAsiaTheme="minorHAnsi"/>
          <w:spacing w:val="-2"/>
        </w:rPr>
        <w:t>případech, kdy je přístupná</w:t>
      </w:r>
      <w:r w:rsidR="004F5EDF" w:rsidRPr="00671D47">
        <w:rPr>
          <w:rFonts w:eastAsiaTheme="minorHAnsi"/>
          <w:spacing w:val="-2"/>
        </w:rPr>
        <w:t xml:space="preserve"> z </w:t>
      </w:r>
      <w:r w:rsidRPr="00671D47">
        <w:rPr>
          <w:rFonts w:eastAsiaTheme="minorHAnsi"/>
          <w:spacing w:val="-2"/>
        </w:rPr>
        <w:t>prostoru, který</w:t>
      </w:r>
      <w:r w:rsidRPr="00070BB1">
        <w:rPr>
          <w:rFonts w:eastAsiaTheme="minorHAnsi"/>
        </w:rPr>
        <w:t xml:space="preserve"> není pobytovou místností. </w:t>
      </w:r>
    </w:p>
    <w:p w14:paraId="781B1D0C" w14:textId="6A7E93E3" w:rsidR="00C77614" w:rsidRPr="00070BB1" w:rsidRDefault="00C77614" w:rsidP="00563EA0">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43364BD2" w14:textId="3B225670" w:rsidR="00C77614" w:rsidRPr="00070BB1" w:rsidRDefault="00563EA0" w:rsidP="00114898">
      <w:pPr>
        <w:pStyle w:val="Textnormy"/>
        <w:spacing w:after="100"/>
        <w:jc w:val="center"/>
        <w:rPr>
          <w:rFonts w:eastAsiaTheme="minorHAnsi"/>
        </w:rPr>
      </w:pPr>
      <w:r w:rsidRPr="00070BB1">
        <w:rPr>
          <w:noProof/>
        </w:rPr>
        <w:drawing>
          <wp:inline distT="0" distB="0" distL="0" distR="0" wp14:anchorId="2F5AE1A7" wp14:editId="28AD02AD">
            <wp:extent cx="4574540" cy="2451100"/>
            <wp:effectExtent l="0" t="0" r="0" b="6350"/>
            <wp:docPr id="17" name="Obrázek 17" descr="Obsah obrázku skica, kresba, diagram,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skica, kresba, diagram, design&#10;&#10;Popis byl vytvořen automaticky"/>
                    <pic:cNvPicPr/>
                  </pic:nvPicPr>
                  <pic:blipFill rotWithShape="1">
                    <a:blip r:embed="rId43" cstate="print">
                      <a:extLst>
                        <a:ext uri="{28A0092B-C50C-407E-A947-70E740481C1C}">
                          <a14:useLocalDpi xmlns:a14="http://schemas.microsoft.com/office/drawing/2010/main" val="0"/>
                        </a:ext>
                      </a:extLst>
                    </a:blip>
                    <a:srcRect t="5454" b="3012"/>
                    <a:stretch/>
                  </pic:blipFill>
                  <pic:spPr bwMode="auto">
                    <a:xfrm>
                      <a:off x="0" y="0"/>
                      <a:ext cx="4575600" cy="2451668"/>
                    </a:xfrm>
                    <a:prstGeom prst="rect">
                      <a:avLst/>
                    </a:prstGeom>
                    <a:ln>
                      <a:noFill/>
                    </a:ln>
                    <a:extLst>
                      <a:ext uri="{53640926-AAD7-44D8-BBD7-CCE9431645EC}">
                        <a14:shadowObscured xmlns:a14="http://schemas.microsoft.com/office/drawing/2010/main"/>
                      </a:ext>
                    </a:extLst>
                  </pic:spPr>
                </pic:pic>
              </a:graphicData>
            </a:graphic>
          </wp:inline>
        </w:drawing>
      </w:r>
    </w:p>
    <w:p w14:paraId="189E097B" w14:textId="3D25D0FE" w:rsidR="00C77614" w:rsidRPr="00070BB1" w:rsidRDefault="003E3436" w:rsidP="003E3436">
      <w:pPr>
        <w:pStyle w:val="Textnormy"/>
        <w:tabs>
          <w:tab w:val="left" w:pos="5103"/>
        </w:tabs>
        <w:spacing w:after="100"/>
        <w:ind w:left="709" w:firstLine="851"/>
        <w:jc w:val="left"/>
        <w:rPr>
          <w:rFonts w:eastAsiaTheme="minorHAnsi"/>
          <w:sz w:val="18"/>
          <w:szCs w:val="18"/>
        </w:rPr>
      </w:pPr>
      <w:r>
        <w:rPr>
          <w:rFonts w:eastAsiaTheme="minorHAnsi"/>
          <w:sz w:val="18"/>
          <w:szCs w:val="18"/>
        </w:rPr>
        <w:t>A)  </w:t>
      </w:r>
      <w:r w:rsidR="00C77614" w:rsidRPr="00070BB1">
        <w:rPr>
          <w:rFonts w:eastAsiaTheme="minorHAnsi"/>
          <w:sz w:val="18"/>
          <w:szCs w:val="18"/>
        </w:rPr>
        <w:t>záchodová mísa</w:t>
      </w:r>
      <w:r w:rsidR="004F5EDF" w:rsidRPr="00070BB1">
        <w:rPr>
          <w:rFonts w:eastAsiaTheme="minorHAnsi"/>
          <w:sz w:val="18"/>
          <w:szCs w:val="18"/>
        </w:rPr>
        <w:t xml:space="preserve"> u</w:t>
      </w:r>
      <w:r w:rsidR="004F5EDF">
        <w:rPr>
          <w:rFonts w:eastAsiaTheme="minorHAnsi"/>
          <w:sz w:val="18"/>
          <w:szCs w:val="18"/>
        </w:rPr>
        <w:t> </w:t>
      </w:r>
      <w:r w:rsidR="00C77614" w:rsidRPr="00070BB1">
        <w:rPr>
          <w:rFonts w:eastAsiaTheme="minorHAnsi"/>
          <w:sz w:val="18"/>
          <w:szCs w:val="18"/>
        </w:rPr>
        <w:t>boční stěny</w:t>
      </w:r>
      <w:r w:rsidR="00C77614" w:rsidRPr="00070BB1">
        <w:rPr>
          <w:rFonts w:eastAsiaTheme="minorHAnsi"/>
          <w:sz w:val="18"/>
          <w:szCs w:val="18"/>
        </w:rPr>
        <w:tab/>
      </w:r>
      <w:r>
        <w:rPr>
          <w:rFonts w:eastAsiaTheme="minorHAnsi"/>
          <w:sz w:val="18"/>
          <w:szCs w:val="18"/>
        </w:rPr>
        <w:t>B)  </w:t>
      </w:r>
      <w:r w:rsidR="00C77614" w:rsidRPr="00070BB1">
        <w:rPr>
          <w:rFonts w:eastAsiaTheme="minorHAnsi"/>
          <w:sz w:val="18"/>
          <w:szCs w:val="18"/>
        </w:rPr>
        <w:t>záchodová mís</w:t>
      </w:r>
      <w:r>
        <w:rPr>
          <w:rFonts w:eastAsiaTheme="minorHAnsi"/>
          <w:sz w:val="18"/>
          <w:szCs w:val="18"/>
        </w:rPr>
        <w:t>a</w:t>
      </w:r>
      <w:r w:rsidR="004F5EDF" w:rsidRPr="00070BB1">
        <w:rPr>
          <w:rFonts w:eastAsiaTheme="minorHAnsi"/>
          <w:sz w:val="18"/>
          <w:szCs w:val="18"/>
        </w:rPr>
        <w:t xml:space="preserve"> </w:t>
      </w:r>
      <w:r>
        <w:rPr>
          <w:rFonts w:eastAsiaTheme="minorHAnsi"/>
          <w:sz w:val="18"/>
          <w:szCs w:val="18"/>
        </w:rPr>
        <w:t>s přístupem z obou stran</w:t>
      </w:r>
    </w:p>
    <w:p w14:paraId="4C39A0CA" w14:textId="77777777" w:rsidR="00C77614" w:rsidRPr="00070BB1" w:rsidRDefault="00C77614" w:rsidP="00881414">
      <w:pPr>
        <w:pStyle w:val="Textnormy"/>
        <w:spacing w:after="100"/>
        <w:rPr>
          <w:b/>
          <w:sz w:val="18"/>
          <w:szCs w:val="18"/>
        </w:rPr>
      </w:pPr>
      <w:r w:rsidRPr="00070BB1">
        <w:rPr>
          <w:b/>
          <w:sz w:val="18"/>
          <w:szCs w:val="18"/>
        </w:rPr>
        <w:t>Legenda</w:t>
      </w:r>
    </w:p>
    <w:p w14:paraId="59DA4C69" w14:textId="07D90D1B" w:rsidR="00C77614" w:rsidRPr="00070BB1" w:rsidRDefault="00C77614" w:rsidP="00881414">
      <w:pPr>
        <w:pStyle w:val="Textnormy"/>
        <w:spacing w:after="100"/>
        <w:rPr>
          <w:sz w:val="18"/>
          <w:szCs w:val="18"/>
        </w:rPr>
      </w:pPr>
      <w:r w:rsidRPr="00070BB1">
        <w:rPr>
          <w:sz w:val="18"/>
          <w:szCs w:val="18"/>
        </w:rPr>
        <w:t>A</w:t>
      </w:r>
      <w:r w:rsidR="004F5EDF">
        <w:rPr>
          <w:sz w:val="18"/>
          <w:szCs w:val="18"/>
        </w:rPr>
        <w:t xml:space="preserve"> – </w:t>
      </w:r>
      <w:r w:rsidRPr="00070BB1">
        <w:rPr>
          <w:sz w:val="18"/>
          <w:szCs w:val="18"/>
        </w:rPr>
        <w:t>umístění zádové opěrky</w:t>
      </w:r>
    </w:p>
    <w:p w14:paraId="26B23F9F" w14:textId="087FAF34" w:rsidR="00C77614" w:rsidRPr="00070BB1" w:rsidRDefault="00C77614" w:rsidP="00881414">
      <w:pPr>
        <w:pStyle w:val="Textnormy"/>
        <w:spacing w:after="100"/>
        <w:rPr>
          <w:sz w:val="18"/>
          <w:szCs w:val="18"/>
        </w:rPr>
      </w:pPr>
      <w:r w:rsidRPr="00070BB1">
        <w:rPr>
          <w:sz w:val="18"/>
          <w:szCs w:val="18"/>
        </w:rPr>
        <w:t>B</w:t>
      </w:r>
      <w:r w:rsidR="004F5EDF">
        <w:rPr>
          <w:sz w:val="18"/>
          <w:szCs w:val="18"/>
        </w:rPr>
        <w:t xml:space="preserve"> – </w:t>
      </w:r>
      <w:r w:rsidRPr="00070BB1">
        <w:rPr>
          <w:sz w:val="18"/>
          <w:szCs w:val="18"/>
        </w:rPr>
        <w:t>záchodová mísa</w:t>
      </w:r>
    </w:p>
    <w:p w14:paraId="1F3F8AAF" w14:textId="7CE23E42" w:rsidR="00C77614" w:rsidRPr="00070BB1" w:rsidRDefault="00C77614" w:rsidP="00881414">
      <w:pPr>
        <w:pStyle w:val="Textnormy"/>
        <w:spacing w:after="100"/>
        <w:rPr>
          <w:sz w:val="18"/>
          <w:szCs w:val="18"/>
        </w:rPr>
      </w:pPr>
      <w:r w:rsidRPr="00070BB1">
        <w:rPr>
          <w:sz w:val="18"/>
          <w:szCs w:val="18"/>
        </w:rPr>
        <w:t>C</w:t>
      </w:r>
      <w:r w:rsidR="004F5EDF">
        <w:rPr>
          <w:sz w:val="18"/>
          <w:szCs w:val="18"/>
        </w:rPr>
        <w:t xml:space="preserve"> – </w:t>
      </w:r>
      <w:r w:rsidRPr="00070BB1">
        <w:rPr>
          <w:sz w:val="18"/>
          <w:szCs w:val="18"/>
        </w:rPr>
        <w:t>madla</w:t>
      </w:r>
    </w:p>
    <w:p w14:paraId="63B81FD5" w14:textId="6D36E5BE" w:rsidR="00C77614" w:rsidRPr="00070BB1" w:rsidRDefault="00C77614" w:rsidP="00881414">
      <w:pPr>
        <w:pStyle w:val="Textnormy"/>
        <w:spacing w:after="100"/>
        <w:rPr>
          <w:sz w:val="18"/>
          <w:szCs w:val="18"/>
        </w:rPr>
      </w:pPr>
      <w:r w:rsidRPr="00070BB1">
        <w:rPr>
          <w:sz w:val="18"/>
          <w:szCs w:val="18"/>
        </w:rPr>
        <w:t>D</w:t>
      </w:r>
      <w:r w:rsidR="004F5EDF">
        <w:rPr>
          <w:sz w:val="18"/>
          <w:szCs w:val="18"/>
        </w:rPr>
        <w:t xml:space="preserve"> – </w:t>
      </w:r>
      <w:r w:rsidRPr="00070BB1">
        <w:rPr>
          <w:sz w:val="18"/>
          <w:szCs w:val="18"/>
        </w:rPr>
        <w:t>manipulační prostor před záchodovou mísou</w:t>
      </w:r>
      <w:r w:rsidR="004F5EDF" w:rsidRPr="00070BB1">
        <w:rPr>
          <w:sz w:val="18"/>
          <w:szCs w:val="18"/>
        </w:rPr>
        <w:t xml:space="preserve"> </w:t>
      </w:r>
      <w:r w:rsidR="003E3436">
        <w:rPr>
          <w:sz w:val="18"/>
          <w:szCs w:val="18"/>
        </w:rPr>
        <w:t xml:space="preserve">minimálně </w:t>
      </w:r>
      <w:r w:rsidR="004F5EDF" w:rsidRPr="00070BB1">
        <w:rPr>
          <w:sz w:val="18"/>
          <w:szCs w:val="18"/>
        </w:rPr>
        <w:t>1</w:t>
      </w:r>
      <w:r w:rsidR="004F5EDF">
        <w:rPr>
          <w:sz w:val="18"/>
          <w:szCs w:val="18"/>
        </w:rPr>
        <w:t> </w:t>
      </w:r>
      <w:r w:rsidRPr="00070BB1">
        <w:rPr>
          <w:sz w:val="18"/>
          <w:szCs w:val="18"/>
        </w:rPr>
        <w:t>500 mm</w:t>
      </w:r>
      <w:r w:rsidR="004F5EDF" w:rsidRPr="00070BB1">
        <w:rPr>
          <w:sz w:val="18"/>
          <w:szCs w:val="18"/>
        </w:rPr>
        <w:t xml:space="preserve"> </w:t>
      </w:r>
      <w:r w:rsidR="009F31F4">
        <w:sym w:font="Symbol" w:char="F0B4"/>
      </w:r>
      <w:r w:rsidR="004F5EDF">
        <w:rPr>
          <w:sz w:val="18"/>
          <w:szCs w:val="18"/>
        </w:rPr>
        <w:t> </w:t>
      </w:r>
      <w:r w:rsidRPr="00070BB1">
        <w:rPr>
          <w:sz w:val="18"/>
          <w:szCs w:val="18"/>
        </w:rPr>
        <w:t>1 500 mm</w:t>
      </w:r>
    </w:p>
    <w:p w14:paraId="29AA1A6D" w14:textId="1684FCDC" w:rsidR="00C77614" w:rsidRPr="00070BB1" w:rsidRDefault="00C77614" w:rsidP="00114898">
      <w:pPr>
        <w:pStyle w:val="NadpisObr"/>
        <w:spacing w:after="320"/>
      </w:pPr>
      <w:r w:rsidRPr="00070BB1">
        <w:t>Obrázek 26</w:t>
      </w:r>
      <w:r w:rsidR="004F5EDF">
        <w:t xml:space="preserve"> – </w:t>
      </w:r>
      <w:r w:rsidRPr="00070BB1">
        <w:t>Zabezpečení manipulačního prostoru</w:t>
      </w:r>
      <w:r w:rsidR="004F5EDF" w:rsidRPr="00070BB1">
        <w:t xml:space="preserve"> u</w:t>
      </w:r>
      <w:r w:rsidR="004F5EDF">
        <w:t> </w:t>
      </w:r>
      <w:r w:rsidRPr="00070BB1">
        <w:t>záchodové místy</w:t>
      </w:r>
    </w:p>
    <w:p w14:paraId="7DC49E96" w14:textId="1FEC691D" w:rsidR="00C77614" w:rsidRPr="00070BB1" w:rsidRDefault="00C77614" w:rsidP="00114898">
      <w:pPr>
        <w:pStyle w:val="Textnormy"/>
        <w:spacing w:before="220" w:after="100"/>
        <w:rPr>
          <w:rFonts w:eastAsiaTheme="minorHAnsi"/>
        </w:rPr>
      </w:pPr>
      <w:r w:rsidRPr="00070BB1">
        <w:rPr>
          <w:rFonts w:eastAsiaTheme="minorHAnsi"/>
          <w:b/>
          <w:bCs/>
        </w:rPr>
        <w:t>12.4.6</w:t>
      </w:r>
      <w:r w:rsidRPr="00070BB1">
        <w:t> </w:t>
      </w:r>
      <w:r w:rsidRPr="00070BB1">
        <w:rPr>
          <w:rFonts w:eastAsiaTheme="minorHAnsi"/>
        </w:rPr>
        <w:t>Šířka vstupu musí být nejméně 800 mm. Dveře se nesmí otevírat směrem dovnitř. Zámek dveří musí být</w:t>
      </w:r>
      <w:r w:rsidR="004F5EDF" w:rsidRPr="00070BB1">
        <w:rPr>
          <w:rFonts w:eastAsiaTheme="minorHAnsi"/>
        </w:rPr>
        <w:t xml:space="preserve"> v</w:t>
      </w:r>
      <w:r w:rsidR="004F5EDF">
        <w:rPr>
          <w:rFonts w:eastAsiaTheme="minorHAnsi"/>
        </w:rPr>
        <w:t> </w:t>
      </w:r>
      <w:r w:rsidRPr="00070BB1">
        <w:rPr>
          <w:rFonts w:eastAsiaTheme="minorHAnsi"/>
        </w:rPr>
        <w:t xml:space="preserve">případě nouze </w:t>
      </w:r>
      <w:proofErr w:type="spellStart"/>
      <w:r w:rsidRPr="00070BB1">
        <w:rPr>
          <w:rFonts w:eastAsiaTheme="minorHAnsi"/>
        </w:rPr>
        <w:t>odjistitelný</w:t>
      </w:r>
      <w:proofErr w:type="spellEnd"/>
      <w:r w:rsidRPr="00070BB1">
        <w:rPr>
          <w:rFonts w:eastAsiaTheme="minorHAnsi"/>
        </w:rPr>
        <w:t xml:space="preserve"> zvenku</w:t>
      </w:r>
      <w:r w:rsidR="004F5EDF" w:rsidRPr="00070BB1">
        <w:rPr>
          <w:rFonts w:eastAsiaTheme="minorHAnsi"/>
        </w:rPr>
        <w:t xml:space="preserve"> a</w:t>
      </w:r>
      <w:r w:rsidR="004F5EDF">
        <w:rPr>
          <w:rFonts w:eastAsiaTheme="minorHAnsi"/>
        </w:rPr>
        <w:t> </w:t>
      </w:r>
      <w:r w:rsidRPr="00070BB1">
        <w:rPr>
          <w:rFonts w:eastAsiaTheme="minorHAnsi"/>
        </w:rPr>
        <w:t>současně poskytuje vnější informaci</w:t>
      </w:r>
      <w:r w:rsidR="004F5EDF" w:rsidRPr="00070BB1">
        <w:rPr>
          <w:rFonts w:eastAsiaTheme="minorHAnsi"/>
        </w:rPr>
        <w:t xml:space="preserve"> o</w:t>
      </w:r>
      <w:r w:rsidR="004F5EDF">
        <w:rPr>
          <w:rFonts w:eastAsiaTheme="minorHAnsi"/>
        </w:rPr>
        <w:t> </w:t>
      </w:r>
      <w:r w:rsidRPr="00070BB1">
        <w:rPr>
          <w:rFonts w:eastAsiaTheme="minorHAnsi"/>
        </w:rPr>
        <w:t>stavu „volno“ nebo „obsazeno“. Dveře musí být opatřeny</w:t>
      </w:r>
      <w:r w:rsidR="004F5EDF" w:rsidRPr="00070BB1">
        <w:rPr>
          <w:rFonts w:eastAsiaTheme="minorHAnsi"/>
        </w:rPr>
        <w:t xml:space="preserve"> z</w:t>
      </w:r>
      <w:r w:rsidR="004F5EDF">
        <w:rPr>
          <w:rFonts w:eastAsiaTheme="minorHAnsi"/>
        </w:rPr>
        <w:t> </w:t>
      </w:r>
      <w:r w:rsidRPr="00070BB1">
        <w:rPr>
          <w:rFonts w:eastAsiaTheme="minorHAnsi"/>
        </w:rPr>
        <w:t>vnitřní strany vodorovným madlem ve výšce 800 až 900 mm. Dveře nesmí být průhledné</w:t>
      </w:r>
      <w:r w:rsidR="004F5EDF" w:rsidRPr="00070BB1">
        <w:rPr>
          <w:rFonts w:eastAsiaTheme="minorHAnsi"/>
        </w:rPr>
        <w:t xml:space="preserve"> v</w:t>
      </w:r>
      <w:r w:rsidR="004F5EDF">
        <w:rPr>
          <w:rFonts w:eastAsiaTheme="minorHAnsi"/>
        </w:rPr>
        <w:t> </w:t>
      </w:r>
      <w:r w:rsidRPr="00070BB1">
        <w:rPr>
          <w:rFonts w:eastAsiaTheme="minorHAnsi"/>
        </w:rPr>
        <w:t xml:space="preserve">jakékoliv jejich části. </w:t>
      </w:r>
    </w:p>
    <w:p w14:paraId="7B04DC45" w14:textId="6C99D3AA" w:rsidR="00C77614" w:rsidRPr="00070BB1" w:rsidRDefault="00C77614" w:rsidP="00114898">
      <w:pPr>
        <w:pStyle w:val="Textnormy"/>
        <w:spacing w:before="220" w:after="100"/>
        <w:rPr>
          <w:rFonts w:eastAsiaTheme="minorHAnsi"/>
          <w:lang w:eastAsia="en-US"/>
        </w:rPr>
      </w:pPr>
      <w:r w:rsidRPr="00070BB1">
        <w:rPr>
          <w:rFonts w:eastAsiaTheme="minorHAnsi"/>
          <w:b/>
          <w:bCs/>
          <w:lang w:eastAsia="en-US"/>
        </w:rPr>
        <w:t>12.4.7</w:t>
      </w:r>
      <w:r w:rsidRPr="00070BB1">
        <w:t> </w:t>
      </w:r>
      <w:r w:rsidRPr="00070BB1">
        <w:rPr>
          <w:rFonts w:eastAsiaTheme="minorHAnsi"/>
          <w:lang w:eastAsia="en-US"/>
        </w:rPr>
        <w:t>Po osazení všech zařizovacích předmětů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vybavení kabiny musí být zachován volný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 nejméně 1</w:t>
      </w:r>
      <w:r w:rsidR="00331E2F">
        <w:rPr>
          <w:rFonts w:eastAsiaTheme="minorHAnsi"/>
          <w:lang w:eastAsia="en-US"/>
        </w:rPr>
        <w:t> </w:t>
      </w:r>
      <w:r w:rsidRPr="00070BB1">
        <w:rPr>
          <w:rFonts w:eastAsiaTheme="minorHAnsi"/>
          <w:lang w:eastAsia="en-US"/>
        </w:rPr>
        <w:t>500 mm. Zároveň musí být zachován volný manipulační prostor šířky nejméně 900 mm po obou stranách záchodové mísy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bezbariérové záchodové kabina</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možností užití asistence,</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kabiny </w:t>
      </w:r>
      <w:r w:rsidRPr="00070BB1">
        <w:rPr>
          <w:rFonts w:eastAsiaTheme="minorHAnsi"/>
        </w:rPr>
        <w:t>pro samostatné užití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umístěním záchodové mísy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rohu místnosti, musí být zachován volný manipulační prostor šířky nejméně 900 </w:t>
      </w:r>
      <w:r w:rsidR="00475A9B">
        <w:rPr>
          <w:rFonts w:eastAsiaTheme="minorHAnsi"/>
          <w:lang w:eastAsia="en-US"/>
        </w:rPr>
        <w:t xml:space="preserve">mm </w:t>
      </w:r>
      <w:r w:rsidRPr="00070BB1">
        <w:rPr>
          <w:rFonts w:eastAsiaTheme="minorHAnsi"/>
          <w:lang w:eastAsia="en-US"/>
        </w:rPr>
        <w:t>až 1</w:t>
      </w:r>
      <w:r w:rsidR="00331E2F">
        <w:rPr>
          <w:rFonts w:eastAsiaTheme="minorHAnsi"/>
          <w:lang w:eastAsia="en-US"/>
        </w:rPr>
        <w:t> </w:t>
      </w:r>
      <w:r w:rsidRPr="00070BB1">
        <w:rPr>
          <w:rFonts w:eastAsiaTheme="minorHAnsi"/>
          <w:lang w:eastAsia="en-US"/>
        </w:rPr>
        <w:t>200 mm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 xml:space="preserve">volné straně záchodové mísy, </w:t>
      </w:r>
    </w:p>
    <w:p w14:paraId="048345F8" w14:textId="2CA698CD" w:rsidR="00C77614" w:rsidRPr="00070BB1" w:rsidRDefault="00C77614" w:rsidP="00881414">
      <w:pPr>
        <w:pStyle w:val="Textnormy"/>
        <w:spacing w:after="100"/>
        <w:rPr>
          <w:rFonts w:eastAsiaTheme="minorHAnsi"/>
          <w:lang w:eastAsia="en-US"/>
        </w:rPr>
      </w:pPr>
      <w:r w:rsidRPr="00070BB1">
        <w:rPr>
          <w:rFonts w:eastAsiaTheme="minorHAnsi"/>
          <w:lang w:eastAsia="en-US"/>
        </w:rPr>
        <w:t>Mezi čelem záchodové mísy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zadní stěnou kabiny musí být nejméně 700 mm. Prostor okolo záchodové mísy musí vždy umožnit čelní, šikmý</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boční nástup na záchodovou mísu.</w:t>
      </w:r>
    </w:p>
    <w:p w14:paraId="3B1FFB28" w14:textId="409E038B" w:rsidR="00C77614" w:rsidRPr="00070BB1" w:rsidRDefault="00C77614" w:rsidP="00881414">
      <w:pPr>
        <w:pStyle w:val="Textnormy"/>
        <w:spacing w:after="100"/>
        <w:rPr>
          <w:rFonts w:eastAsiaTheme="minorHAnsi"/>
          <w:lang w:eastAsia="en-US"/>
        </w:rPr>
      </w:pPr>
      <w:r w:rsidRPr="00070BB1">
        <w:rPr>
          <w:rFonts w:eastAsiaTheme="minorHAnsi"/>
          <w:lang w:eastAsia="en-US"/>
        </w:rPr>
        <w:t>U kabiny minimálních rozměrů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umístěním záchodové mísy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rohu místnosti může být přesah manipulačního prostoru průměru 1</w:t>
      </w:r>
      <w:r w:rsidR="00331E2F">
        <w:rPr>
          <w:rFonts w:eastAsiaTheme="minorHAnsi"/>
          <w:lang w:eastAsia="en-US"/>
        </w:rPr>
        <w:t> </w:t>
      </w:r>
      <w:r w:rsidRPr="00070BB1">
        <w:rPr>
          <w:rFonts w:eastAsiaTheme="minorHAnsi"/>
          <w:lang w:eastAsia="en-US"/>
        </w:rPr>
        <w:t>500 mm nejvýše 300 mm do um</w:t>
      </w:r>
      <w:r w:rsidR="003E3436">
        <w:rPr>
          <w:rFonts w:eastAsiaTheme="minorHAnsi"/>
          <w:lang w:eastAsia="en-US"/>
        </w:rPr>
        <w:t>y</w:t>
      </w:r>
      <w:r w:rsidRPr="00070BB1">
        <w:rPr>
          <w:rFonts w:eastAsiaTheme="minorHAnsi"/>
          <w:lang w:eastAsia="en-US"/>
        </w:rPr>
        <w:t>vadla.</w:t>
      </w:r>
    </w:p>
    <w:p w14:paraId="54F312FC" w14:textId="2478BD64" w:rsidR="00C77614" w:rsidRPr="00070BB1" w:rsidRDefault="00C77614" w:rsidP="00114898">
      <w:pPr>
        <w:pStyle w:val="Textnormy"/>
        <w:spacing w:before="220" w:after="100"/>
        <w:rPr>
          <w:rFonts w:eastAsiaTheme="minorHAnsi"/>
        </w:rPr>
      </w:pPr>
      <w:r w:rsidRPr="00475A9B">
        <w:rPr>
          <w:rFonts w:eastAsiaTheme="minorHAnsi"/>
          <w:b/>
          <w:bCs/>
          <w:spacing w:val="-4"/>
        </w:rPr>
        <w:t>12.4.8</w:t>
      </w:r>
      <w:r w:rsidRPr="00475A9B">
        <w:rPr>
          <w:spacing w:val="-4"/>
        </w:rPr>
        <w:t> </w:t>
      </w:r>
      <w:r w:rsidRPr="00475A9B">
        <w:rPr>
          <w:rFonts w:eastAsiaTheme="minorHAnsi"/>
          <w:spacing w:val="-4"/>
        </w:rPr>
        <w:t xml:space="preserve">V kabině musí být záchodová mísa, umyvadlo, nejméně dva háčky na oděv ve výšce 850 </w:t>
      </w:r>
      <w:r w:rsidR="00475A9B" w:rsidRPr="00475A9B">
        <w:rPr>
          <w:rFonts w:eastAsiaTheme="minorHAnsi"/>
          <w:spacing w:val="-4"/>
        </w:rPr>
        <w:t xml:space="preserve">mm </w:t>
      </w:r>
      <w:r w:rsidRPr="00475A9B">
        <w:rPr>
          <w:rFonts w:eastAsiaTheme="minorHAnsi"/>
          <w:spacing w:val="-4"/>
        </w:rPr>
        <w:t>až 1</w:t>
      </w:r>
      <w:r w:rsidR="00331E2F" w:rsidRPr="00475A9B">
        <w:rPr>
          <w:rFonts w:eastAsiaTheme="minorHAnsi"/>
          <w:spacing w:val="-4"/>
        </w:rPr>
        <w:t> </w:t>
      </w:r>
      <w:r w:rsidRPr="00475A9B">
        <w:rPr>
          <w:rFonts w:eastAsiaTheme="minorHAnsi"/>
          <w:spacing w:val="-4"/>
        </w:rPr>
        <w:t>000 mm</w:t>
      </w:r>
      <w:r w:rsidR="004F5EDF" w:rsidRPr="00475A9B">
        <w:rPr>
          <w:rFonts w:eastAsiaTheme="minorHAnsi"/>
          <w:spacing w:val="-4"/>
        </w:rPr>
        <w:t xml:space="preserve"> </w:t>
      </w:r>
      <w:r w:rsidR="004F5EDF" w:rsidRPr="00070BB1">
        <w:rPr>
          <w:rFonts w:eastAsiaTheme="minorHAnsi"/>
        </w:rPr>
        <w:t>a</w:t>
      </w:r>
      <w:r w:rsidR="004F5EDF">
        <w:rPr>
          <w:rFonts w:eastAsiaTheme="minorHAnsi"/>
        </w:rPr>
        <w:t> </w:t>
      </w:r>
      <w:r w:rsidRPr="00070BB1">
        <w:rPr>
          <w:rFonts w:eastAsiaTheme="minorHAnsi"/>
        </w:rPr>
        <w:t>1</w:t>
      </w:r>
      <w:r w:rsidR="00485912">
        <w:rPr>
          <w:rFonts w:eastAsiaTheme="minorHAnsi"/>
        </w:rPr>
        <w:t> </w:t>
      </w:r>
      <w:r w:rsidRPr="00070BB1">
        <w:rPr>
          <w:rFonts w:eastAsiaTheme="minorHAnsi"/>
        </w:rPr>
        <w:t>600 mm od podlahy, odpadkový koš</w:t>
      </w:r>
      <w:r w:rsidR="004F5EDF" w:rsidRPr="00070BB1">
        <w:rPr>
          <w:rFonts w:eastAsiaTheme="minorHAnsi"/>
        </w:rPr>
        <w:t xml:space="preserve"> a</w:t>
      </w:r>
      <w:r w:rsidR="004F5EDF">
        <w:rPr>
          <w:rFonts w:eastAsiaTheme="minorHAnsi"/>
        </w:rPr>
        <w:t> </w:t>
      </w:r>
      <w:r w:rsidRPr="00070BB1">
        <w:rPr>
          <w:rFonts w:eastAsiaTheme="minorHAnsi"/>
        </w:rPr>
        <w:t>odkládací polička</w:t>
      </w:r>
      <w:r w:rsidR="004F5EDF" w:rsidRPr="00070BB1">
        <w:rPr>
          <w:rFonts w:eastAsiaTheme="minorHAnsi"/>
        </w:rPr>
        <w:t xml:space="preserve"> u</w:t>
      </w:r>
      <w:r w:rsidR="004F5EDF">
        <w:rPr>
          <w:rFonts w:eastAsiaTheme="minorHAnsi"/>
        </w:rPr>
        <w:t> </w:t>
      </w:r>
      <w:r w:rsidRPr="00070BB1">
        <w:rPr>
          <w:rFonts w:eastAsiaTheme="minorHAnsi"/>
        </w:rPr>
        <w:t>umyvadla ve výšce 850 mm.</w:t>
      </w:r>
    </w:p>
    <w:p w14:paraId="0C2C2524" w14:textId="650B26C8" w:rsidR="00C77614" w:rsidRPr="00070BB1" w:rsidRDefault="00C77614" w:rsidP="00114898">
      <w:pPr>
        <w:pStyle w:val="Textnormy"/>
        <w:spacing w:before="220" w:after="100"/>
        <w:rPr>
          <w:rFonts w:eastAsiaTheme="minorHAnsi"/>
        </w:rPr>
      </w:pPr>
      <w:r w:rsidRPr="00070BB1">
        <w:rPr>
          <w:rFonts w:eastAsiaTheme="minorHAnsi"/>
          <w:b/>
          <w:bCs/>
        </w:rPr>
        <w:t>12.4.9</w:t>
      </w:r>
      <w:r w:rsidRPr="00070BB1">
        <w:t> </w:t>
      </w:r>
      <w:r w:rsidRPr="00070BB1">
        <w:rPr>
          <w:rFonts w:eastAsiaTheme="minorHAnsi"/>
        </w:rPr>
        <w:t xml:space="preserve">Horní hrana sedátka záchodové mísy musí být ve výši 460 </w:t>
      </w:r>
      <w:r w:rsidR="00475A9B">
        <w:rPr>
          <w:rFonts w:eastAsiaTheme="minorHAnsi"/>
        </w:rPr>
        <w:t xml:space="preserve">mm </w:t>
      </w:r>
      <w:r w:rsidRPr="00070BB1">
        <w:rPr>
          <w:rFonts w:eastAsiaTheme="minorHAnsi"/>
        </w:rPr>
        <w:t xml:space="preserve">až 500 mm nad podlahou. Ovládání </w:t>
      </w:r>
      <w:proofErr w:type="spellStart"/>
      <w:r w:rsidRPr="00070BB1">
        <w:rPr>
          <w:rFonts w:eastAsiaTheme="minorHAnsi"/>
        </w:rPr>
        <w:t>spla</w:t>
      </w:r>
      <w:proofErr w:type="spellEnd"/>
      <w:r w:rsidR="00475A9B">
        <w:rPr>
          <w:rFonts w:eastAsiaTheme="minorHAnsi"/>
        </w:rPr>
        <w:t>-</w:t>
      </w:r>
      <w:r w:rsidR="00475A9B">
        <w:rPr>
          <w:rFonts w:eastAsiaTheme="minorHAnsi"/>
        </w:rPr>
        <w:br/>
      </w:r>
      <w:r w:rsidRPr="00070BB1">
        <w:rPr>
          <w:rFonts w:eastAsiaTheme="minorHAnsi"/>
        </w:rPr>
        <w:t>chování je doporučeno na madle</w:t>
      </w:r>
      <w:r w:rsidR="004F5EDF" w:rsidRPr="00070BB1">
        <w:rPr>
          <w:rFonts w:eastAsiaTheme="minorHAnsi"/>
        </w:rPr>
        <w:t xml:space="preserve"> s</w:t>
      </w:r>
      <w:r w:rsidR="004F5EDF">
        <w:rPr>
          <w:rFonts w:eastAsiaTheme="minorHAnsi"/>
        </w:rPr>
        <w:t> </w:t>
      </w:r>
      <w:r w:rsidRPr="00070BB1">
        <w:rPr>
          <w:rFonts w:eastAsiaTheme="minorHAnsi"/>
        </w:rPr>
        <w:t>tlačítkovým ovládáním, automatické</w:t>
      </w:r>
      <w:r w:rsidRPr="00070BB1" w:rsidDel="00E177D8">
        <w:rPr>
          <w:rFonts w:eastAsiaTheme="minorHAnsi"/>
        </w:rPr>
        <w:t xml:space="preserve"> </w:t>
      </w:r>
      <w:r w:rsidRPr="00070BB1">
        <w:rPr>
          <w:rFonts w:eastAsiaTheme="minorHAnsi"/>
        </w:rPr>
        <w:t>nebo oddálené pneumatické splachování. Tlačítko oddáleného splachování se umístí nejvýše 1</w:t>
      </w:r>
      <w:r w:rsidR="00485912">
        <w:rPr>
          <w:rFonts w:eastAsiaTheme="minorHAnsi"/>
        </w:rPr>
        <w:t> </w:t>
      </w:r>
      <w:r w:rsidRPr="00070BB1">
        <w:rPr>
          <w:rFonts w:eastAsiaTheme="minorHAnsi"/>
        </w:rPr>
        <w:t>200 mm nad podlahou</w:t>
      </w:r>
      <w:r w:rsidR="004F5EDF" w:rsidRPr="00070BB1">
        <w:rPr>
          <w:rFonts w:eastAsiaTheme="minorHAnsi"/>
        </w:rPr>
        <w:t xml:space="preserve"> a</w:t>
      </w:r>
      <w:r w:rsidR="004F5EDF">
        <w:rPr>
          <w:rFonts w:eastAsiaTheme="minorHAnsi"/>
        </w:rPr>
        <w:t> </w:t>
      </w:r>
      <w:r w:rsidRPr="00070BB1">
        <w:rPr>
          <w:rFonts w:eastAsiaTheme="minorHAnsi"/>
        </w:rPr>
        <w:t xml:space="preserve">v dosahu ze záchodové mísy. </w:t>
      </w:r>
    </w:p>
    <w:p w14:paraId="14999685" w14:textId="38D7D726" w:rsidR="00C77614" w:rsidRPr="00070BB1" w:rsidRDefault="00C77614" w:rsidP="00114898">
      <w:pPr>
        <w:pStyle w:val="Textnormy"/>
        <w:spacing w:before="220" w:after="100"/>
        <w:rPr>
          <w:rFonts w:eastAsiaTheme="minorHAnsi"/>
        </w:rPr>
      </w:pPr>
      <w:r w:rsidRPr="00070BB1">
        <w:rPr>
          <w:rFonts w:eastAsiaTheme="minorHAnsi"/>
          <w:b/>
          <w:bCs/>
        </w:rPr>
        <w:t>12.4.10</w:t>
      </w:r>
      <w:r w:rsidRPr="00070BB1">
        <w:t> </w:t>
      </w:r>
      <w:r w:rsidRPr="00070BB1">
        <w:rPr>
          <w:rFonts w:eastAsiaTheme="minorHAnsi"/>
        </w:rPr>
        <w:t xml:space="preserve">Po obou stranách záchodové mísy musí být madla ve vzájemné osové vzdálenosti 650 </w:t>
      </w:r>
      <w:r w:rsidR="00475A9B">
        <w:rPr>
          <w:rFonts w:eastAsiaTheme="minorHAnsi"/>
        </w:rPr>
        <w:t xml:space="preserve">mm </w:t>
      </w:r>
      <w:r w:rsidRPr="00070BB1">
        <w:rPr>
          <w:rFonts w:eastAsiaTheme="minorHAnsi"/>
        </w:rPr>
        <w:t>až 700 mm</w:t>
      </w:r>
      <w:r w:rsidR="004F5EDF" w:rsidRPr="00070BB1">
        <w:rPr>
          <w:rFonts w:eastAsiaTheme="minorHAnsi"/>
        </w:rPr>
        <w:t xml:space="preserve"> a</w:t>
      </w:r>
      <w:r w:rsidR="004F5EDF">
        <w:rPr>
          <w:rFonts w:eastAsiaTheme="minorHAnsi"/>
        </w:rPr>
        <w:t> </w:t>
      </w:r>
      <w:r w:rsidRPr="00070BB1">
        <w:rPr>
          <w:rFonts w:eastAsiaTheme="minorHAnsi"/>
        </w:rPr>
        <w:t>ve výšce 800 mm od podlahy.</w:t>
      </w:r>
      <w:r w:rsidR="004F5EDF" w:rsidRPr="00070BB1">
        <w:rPr>
          <w:rFonts w:eastAsiaTheme="minorHAnsi"/>
        </w:rPr>
        <w:t xml:space="preserve"> U</w:t>
      </w:r>
      <w:r w:rsidR="004F5EDF">
        <w:rPr>
          <w:rFonts w:eastAsiaTheme="minorHAnsi"/>
        </w:rPr>
        <w:t> </w:t>
      </w:r>
      <w:r w:rsidRPr="00070BB1">
        <w:rPr>
          <w:rFonts w:eastAsiaTheme="minorHAnsi"/>
        </w:rPr>
        <w:t>záchodové mísy</w:t>
      </w:r>
      <w:r w:rsidR="004F5EDF" w:rsidRPr="00070BB1">
        <w:rPr>
          <w:rFonts w:eastAsiaTheme="minorHAnsi"/>
        </w:rPr>
        <w:t xml:space="preserve"> s</w:t>
      </w:r>
      <w:r w:rsidR="004F5EDF">
        <w:rPr>
          <w:rFonts w:eastAsiaTheme="minorHAnsi"/>
        </w:rPr>
        <w:t> </w:t>
      </w:r>
      <w:r w:rsidRPr="00070BB1">
        <w:rPr>
          <w:rFonts w:eastAsiaTheme="minorHAnsi"/>
        </w:rPr>
        <w:t>přístupem</w:t>
      </w:r>
      <w:r w:rsidR="004F5EDF" w:rsidRPr="00070BB1">
        <w:rPr>
          <w:rFonts w:eastAsiaTheme="minorHAnsi"/>
        </w:rPr>
        <w:t xml:space="preserve"> z</w:t>
      </w:r>
      <w:r w:rsidR="004F5EDF">
        <w:rPr>
          <w:rFonts w:eastAsiaTheme="minorHAnsi"/>
        </w:rPr>
        <w:t> </w:t>
      </w:r>
      <w:r w:rsidRPr="00070BB1">
        <w:rPr>
          <w:rFonts w:eastAsiaTheme="minorHAnsi"/>
        </w:rPr>
        <w:t>obou stran (záchodová kabina</w:t>
      </w:r>
      <w:r w:rsidR="004F5EDF" w:rsidRPr="00070BB1">
        <w:rPr>
          <w:rFonts w:eastAsiaTheme="minorHAnsi"/>
        </w:rPr>
        <w:t xml:space="preserve"> s</w:t>
      </w:r>
      <w:r w:rsidR="004F5EDF">
        <w:rPr>
          <w:rFonts w:eastAsiaTheme="minorHAnsi"/>
        </w:rPr>
        <w:t> </w:t>
      </w:r>
      <w:r w:rsidRPr="00070BB1">
        <w:rPr>
          <w:rFonts w:eastAsiaTheme="minorHAnsi"/>
        </w:rPr>
        <w:t>využitím asistence) musí být obě madla sklopná</w:t>
      </w:r>
      <w:r w:rsidR="004F5EDF" w:rsidRPr="00070BB1">
        <w:rPr>
          <w:rFonts w:eastAsiaTheme="minorHAnsi"/>
        </w:rPr>
        <w:t xml:space="preserve"> a</w:t>
      </w:r>
      <w:r w:rsidR="004F5EDF">
        <w:rPr>
          <w:rFonts w:eastAsiaTheme="minorHAnsi"/>
        </w:rPr>
        <w:t> </w:t>
      </w:r>
      <w:r w:rsidRPr="00070BB1">
        <w:rPr>
          <w:rFonts w:eastAsiaTheme="minorHAnsi"/>
        </w:rPr>
        <w:t>obě musí přesahovat záchodovou mísu</w:t>
      </w:r>
      <w:r w:rsidR="004F5EDF" w:rsidRPr="00070BB1">
        <w:rPr>
          <w:rFonts w:eastAsiaTheme="minorHAnsi"/>
        </w:rPr>
        <w:t xml:space="preserve"> o</w:t>
      </w:r>
      <w:r w:rsidR="004F5EDF">
        <w:rPr>
          <w:rFonts w:eastAsiaTheme="minorHAnsi"/>
        </w:rPr>
        <w:t> </w:t>
      </w:r>
      <w:r w:rsidRPr="00070BB1">
        <w:rPr>
          <w:rFonts w:eastAsiaTheme="minorHAnsi"/>
        </w:rPr>
        <w:t>150 mm.</w:t>
      </w:r>
      <w:r w:rsidR="004F5EDF" w:rsidRPr="00070BB1">
        <w:rPr>
          <w:rFonts w:eastAsiaTheme="minorHAnsi"/>
        </w:rPr>
        <w:t xml:space="preserve"> U</w:t>
      </w:r>
      <w:r w:rsidR="004F5EDF">
        <w:rPr>
          <w:rFonts w:eastAsiaTheme="minorHAnsi"/>
        </w:rPr>
        <w:t> </w:t>
      </w:r>
      <w:r w:rsidRPr="00070BB1">
        <w:rPr>
          <w:rFonts w:eastAsiaTheme="minorHAnsi"/>
        </w:rPr>
        <w:t>záchodové mísy</w:t>
      </w:r>
      <w:r w:rsidR="004F5EDF" w:rsidRPr="00070BB1">
        <w:rPr>
          <w:rFonts w:eastAsiaTheme="minorHAnsi"/>
        </w:rPr>
        <w:t xml:space="preserve"> s</w:t>
      </w:r>
      <w:r w:rsidR="004F5EDF">
        <w:rPr>
          <w:rFonts w:eastAsiaTheme="minorHAnsi"/>
        </w:rPr>
        <w:t> </w:t>
      </w:r>
      <w:r w:rsidRPr="00070BB1">
        <w:rPr>
          <w:rFonts w:eastAsiaTheme="minorHAnsi"/>
        </w:rPr>
        <w:t xml:space="preserve">přístupem </w:t>
      </w:r>
      <w:r w:rsidRPr="00485912">
        <w:rPr>
          <w:rFonts w:eastAsiaTheme="minorHAnsi"/>
          <w:spacing w:val="-2"/>
        </w:rPr>
        <w:t>jen</w:t>
      </w:r>
      <w:r w:rsidR="004F5EDF" w:rsidRPr="00485912">
        <w:rPr>
          <w:rFonts w:eastAsiaTheme="minorHAnsi"/>
          <w:spacing w:val="-2"/>
        </w:rPr>
        <w:t xml:space="preserve"> z </w:t>
      </w:r>
      <w:r w:rsidRPr="00485912">
        <w:rPr>
          <w:rFonts w:eastAsiaTheme="minorHAnsi"/>
          <w:spacing w:val="-2"/>
        </w:rPr>
        <w:t>jedné boční strany, musí být madlo na straně přístupu sklopné</w:t>
      </w:r>
      <w:r w:rsidR="004F5EDF" w:rsidRPr="00485912">
        <w:rPr>
          <w:rFonts w:eastAsiaTheme="minorHAnsi"/>
          <w:spacing w:val="-2"/>
        </w:rPr>
        <w:t xml:space="preserve"> a </w:t>
      </w:r>
      <w:r w:rsidRPr="00485912">
        <w:rPr>
          <w:rFonts w:eastAsiaTheme="minorHAnsi"/>
          <w:spacing w:val="-2"/>
        </w:rPr>
        <w:t>záchodovou mísu musí přesahovat</w:t>
      </w:r>
      <w:r w:rsidR="004F5EDF" w:rsidRPr="00485912">
        <w:rPr>
          <w:rFonts w:eastAsiaTheme="minorHAnsi"/>
          <w:spacing w:val="-2"/>
        </w:rPr>
        <w:t xml:space="preserve"> o </w:t>
      </w:r>
      <w:r w:rsidRPr="00485912">
        <w:rPr>
          <w:rFonts w:eastAsiaTheme="minorHAnsi"/>
          <w:spacing w:val="-2"/>
        </w:rPr>
        <w:t xml:space="preserve">150 mm </w:t>
      </w:r>
      <w:r w:rsidRPr="00070BB1">
        <w:rPr>
          <w:rFonts w:eastAsiaTheme="minorHAnsi"/>
        </w:rPr>
        <w:t>(viz obrázek 26). Madlo na opačné straně záchodové mísy musí být pevné</w:t>
      </w:r>
      <w:r w:rsidR="004F5EDF" w:rsidRPr="00070BB1">
        <w:rPr>
          <w:rFonts w:eastAsiaTheme="minorHAnsi"/>
        </w:rPr>
        <w:t xml:space="preserve"> a</w:t>
      </w:r>
      <w:r w:rsidR="004F5EDF">
        <w:rPr>
          <w:rFonts w:eastAsiaTheme="minorHAnsi"/>
        </w:rPr>
        <w:t> </w:t>
      </w:r>
      <w:r w:rsidRPr="00070BB1">
        <w:rPr>
          <w:rFonts w:eastAsiaTheme="minorHAnsi"/>
        </w:rPr>
        <w:t>záchodovou mísu musí přesahovat</w:t>
      </w:r>
      <w:r w:rsidR="004F5EDF" w:rsidRPr="00070BB1">
        <w:rPr>
          <w:rFonts w:eastAsiaTheme="minorHAnsi"/>
        </w:rPr>
        <w:t xml:space="preserve"> o</w:t>
      </w:r>
      <w:r w:rsidR="004F5EDF">
        <w:rPr>
          <w:rFonts w:eastAsiaTheme="minorHAnsi"/>
        </w:rPr>
        <w:t> </w:t>
      </w:r>
      <w:r w:rsidRPr="00070BB1">
        <w:rPr>
          <w:rFonts w:eastAsiaTheme="minorHAnsi"/>
        </w:rPr>
        <w:t xml:space="preserve">200 mm. </w:t>
      </w:r>
    </w:p>
    <w:p w14:paraId="633027E2" w14:textId="36AE71B7" w:rsidR="00C77614" w:rsidRPr="00E16B21" w:rsidRDefault="00C77614" w:rsidP="00881414">
      <w:pPr>
        <w:pStyle w:val="Textnormy"/>
        <w:spacing w:after="100"/>
        <w:rPr>
          <w:rFonts w:eastAsiaTheme="minorHAnsi"/>
        </w:rPr>
      </w:pPr>
      <w:r w:rsidRPr="00070BB1">
        <w:rPr>
          <w:rFonts w:eastAsiaTheme="minorHAnsi"/>
        </w:rPr>
        <w:t>Madla musí splnit požadavky právního předpisu</w:t>
      </w:r>
      <w:r w:rsidRPr="00070BB1">
        <w:rPr>
          <w:rStyle w:val="Znakapoznpodarou"/>
          <w:rFonts w:eastAsiaTheme="minorHAnsi"/>
        </w:rPr>
        <w:footnoteReference w:id="12"/>
      </w:r>
      <w:r w:rsidR="00E16B21" w:rsidRPr="00E16B21">
        <w:rPr>
          <w:rFonts w:eastAsiaTheme="minorHAnsi"/>
          <w:vertAlign w:val="superscript"/>
        </w:rPr>
        <w:t>)</w:t>
      </w:r>
      <w:r w:rsidR="00E16B21">
        <w:rPr>
          <w:rFonts w:eastAsiaTheme="minorHAnsi"/>
        </w:rPr>
        <w:t>.</w:t>
      </w:r>
    </w:p>
    <w:p w14:paraId="4976F273" w14:textId="48BC8D4E" w:rsidR="00C77614" w:rsidRPr="00070BB1" w:rsidRDefault="00C77614" w:rsidP="00881414">
      <w:pPr>
        <w:pStyle w:val="Textnormy"/>
        <w:pageBreakBefore/>
        <w:rPr>
          <w:rFonts w:eastAsiaTheme="minorHAnsi"/>
        </w:rPr>
      </w:pPr>
      <w:r w:rsidRPr="00070BB1">
        <w:rPr>
          <w:rFonts w:eastAsiaTheme="minorHAnsi"/>
          <w:b/>
          <w:bCs/>
        </w:rPr>
        <w:lastRenderedPageBreak/>
        <w:t>12.4.11</w:t>
      </w:r>
      <w:r w:rsidRPr="00070BB1">
        <w:rPr>
          <w:rFonts w:eastAsiaTheme="minorHAnsi"/>
        </w:rPr>
        <w:t> </w:t>
      </w:r>
      <w:r w:rsidRPr="00070BB1">
        <w:rPr>
          <w:rFonts w:eastAsiaTheme="minorHAnsi"/>
        </w:rPr>
        <w:t>Záchodové mísy</w:t>
      </w:r>
      <w:r w:rsidR="004F5EDF" w:rsidRPr="00070BB1">
        <w:rPr>
          <w:rFonts w:eastAsiaTheme="minorHAnsi"/>
        </w:rPr>
        <w:t xml:space="preserve"> s</w:t>
      </w:r>
      <w:r w:rsidR="004F5EDF">
        <w:rPr>
          <w:rFonts w:eastAsiaTheme="minorHAnsi"/>
        </w:rPr>
        <w:t> </w:t>
      </w:r>
      <w:r w:rsidRPr="00070BB1">
        <w:rPr>
          <w:rFonts w:eastAsiaTheme="minorHAnsi"/>
        </w:rPr>
        <w:t>hloubkou větší než 550 mm mezi čelem</w:t>
      </w:r>
      <w:r w:rsidR="004F5EDF" w:rsidRPr="00070BB1">
        <w:rPr>
          <w:rFonts w:eastAsiaTheme="minorHAnsi"/>
        </w:rPr>
        <w:t xml:space="preserve"> a</w:t>
      </w:r>
      <w:r w:rsidR="004F5EDF">
        <w:rPr>
          <w:rFonts w:eastAsiaTheme="minorHAnsi"/>
        </w:rPr>
        <w:t> </w:t>
      </w:r>
      <w:r w:rsidRPr="00070BB1">
        <w:rPr>
          <w:rFonts w:eastAsiaTheme="minorHAnsi"/>
        </w:rPr>
        <w:t>pevnou částí je nutné vybavit zádovou opěrkou (viz obrázek 27</w:t>
      </w:r>
      <w:r w:rsidR="003E3436">
        <w:rPr>
          <w:rFonts w:eastAsiaTheme="minorHAnsi"/>
        </w:rPr>
        <w:t>A</w:t>
      </w:r>
      <w:r w:rsidRPr="00070BB1">
        <w:rPr>
          <w:rFonts w:eastAsiaTheme="minorHAnsi"/>
        </w:rPr>
        <w:t>).</w:t>
      </w:r>
      <w:r w:rsidR="004F5EDF" w:rsidRPr="00070BB1">
        <w:rPr>
          <w:rFonts w:eastAsiaTheme="minorHAnsi"/>
        </w:rPr>
        <w:t xml:space="preserve"> V</w:t>
      </w:r>
      <w:r w:rsidR="004F5EDF">
        <w:rPr>
          <w:rFonts w:eastAsiaTheme="minorHAnsi"/>
        </w:rPr>
        <w:t> </w:t>
      </w:r>
      <w:r w:rsidRPr="00070BB1">
        <w:rPr>
          <w:rFonts w:eastAsiaTheme="minorHAnsi"/>
        </w:rPr>
        <w:t>odůvodněných případech lze</w:t>
      </w:r>
      <w:r w:rsidR="004F5EDF" w:rsidRPr="00070BB1">
        <w:rPr>
          <w:rFonts w:eastAsiaTheme="minorHAnsi"/>
        </w:rPr>
        <w:t xml:space="preserve"> k</w:t>
      </w:r>
      <w:r w:rsidR="004F5EDF">
        <w:rPr>
          <w:rFonts w:eastAsiaTheme="minorHAnsi"/>
        </w:rPr>
        <w:t> </w:t>
      </w:r>
      <w:r w:rsidRPr="00070BB1">
        <w:rPr>
          <w:rFonts w:eastAsiaTheme="minorHAnsi"/>
        </w:rPr>
        <w:t>opření využít zadní nádržku na vodu kombinované záchodové mísy</w:t>
      </w:r>
      <w:r w:rsidR="003E3436">
        <w:rPr>
          <w:rFonts w:eastAsiaTheme="minorHAnsi"/>
        </w:rPr>
        <w:t xml:space="preserve"> (viz obrázek 27B)</w:t>
      </w:r>
      <w:r w:rsidRPr="00070BB1">
        <w:rPr>
          <w:rFonts w:eastAsiaTheme="minorHAnsi"/>
        </w:rPr>
        <w:t>.</w:t>
      </w:r>
    </w:p>
    <w:p w14:paraId="73400E73" w14:textId="47DF6857" w:rsidR="00C77614" w:rsidRPr="00070BB1" w:rsidRDefault="00C77614" w:rsidP="00C77614">
      <w:pPr>
        <w:pStyle w:val="Textnormy"/>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7B774876" w14:textId="71CB90EC" w:rsidR="00C77614" w:rsidRPr="00070BB1" w:rsidRDefault="00EB660A" w:rsidP="00EB660A">
      <w:pPr>
        <w:pStyle w:val="Textnormy"/>
        <w:jc w:val="center"/>
        <w:rPr>
          <w:rFonts w:eastAsiaTheme="minorHAnsi"/>
          <w:lang w:eastAsia="en-US"/>
        </w:rPr>
      </w:pPr>
      <w:r>
        <w:rPr>
          <w:rFonts w:eastAsiaTheme="minorHAnsi"/>
          <w:noProof/>
          <w:lang w:eastAsia="en-US"/>
        </w:rPr>
        <w:drawing>
          <wp:inline distT="0" distB="0" distL="0" distR="0" wp14:anchorId="2983B3DC" wp14:editId="5F0AC70B">
            <wp:extent cx="3960000" cy="2286000"/>
            <wp:effectExtent l="0" t="0" r="2540" b="0"/>
            <wp:docPr id="126348148" name="Obrázek 48" descr="Obsah obrázku diagram, text,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8148" name="Obrázek 48" descr="Obsah obrázku diagram, text, skica, Technický výkres&#10;&#10;Popis byl vytvořen automaticky"/>
                    <pic:cNvPicPr/>
                  </pic:nvPicPr>
                  <pic:blipFill rotWithShape="1">
                    <a:blip r:embed="rId44" cstate="print">
                      <a:extLst>
                        <a:ext uri="{28A0092B-C50C-407E-A947-70E740481C1C}">
                          <a14:useLocalDpi xmlns:a14="http://schemas.microsoft.com/office/drawing/2010/main" val="0"/>
                        </a:ext>
                      </a:extLst>
                    </a:blip>
                    <a:srcRect l="2519" t="3514" r="1229" b="4300"/>
                    <a:stretch/>
                  </pic:blipFill>
                  <pic:spPr bwMode="auto">
                    <a:xfrm>
                      <a:off x="0" y="0"/>
                      <a:ext cx="3960000" cy="2286000"/>
                    </a:xfrm>
                    <a:prstGeom prst="rect">
                      <a:avLst/>
                    </a:prstGeom>
                    <a:ln>
                      <a:noFill/>
                    </a:ln>
                    <a:extLst>
                      <a:ext uri="{53640926-AAD7-44D8-BBD7-CCE9431645EC}">
                        <a14:shadowObscured xmlns:a14="http://schemas.microsoft.com/office/drawing/2010/main"/>
                      </a:ext>
                    </a:extLst>
                  </pic:spPr>
                </pic:pic>
              </a:graphicData>
            </a:graphic>
          </wp:inline>
        </w:drawing>
      </w:r>
    </w:p>
    <w:p w14:paraId="7D3E01CE" w14:textId="169D0117" w:rsidR="00C77614" w:rsidRPr="00070BB1" w:rsidRDefault="00EB660A" w:rsidP="00EB660A">
      <w:pPr>
        <w:pStyle w:val="Textnormy"/>
        <w:ind w:left="1418" w:firstLine="425"/>
        <w:rPr>
          <w:rFonts w:eastAsiaTheme="minorHAnsi"/>
          <w:sz w:val="18"/>
          <w:szCs w:val="18"/>
          <w:lang w:eastAsia="en-US"/>
        </w:rPr>
      </w:pPr>
      <w:r>
        <w:rPr>
          <w:rFonts w:eastAsiaTheme="minorHAnsi"/>
          <w:sz w:val="18"/>
          <w:szCs w:val="18"/>
          <w:lang w:eastAsia="en-US"/>
        </w:rPr>
        <w:t>A)  </w:t>
      </w:r>
      <w:r w:rsidR="00C77614" w:rsidRPr="00070BB1">
        <w:rPr>
          <w:rFonts w:eastAsiaTheme="minorHAnsi"/>
          <w:sz w:val="18"/>
          <w:szCs w:val="18"/>
          <w:lang w:eastAsia="en-US"/>
        </w:rPr>
        <w:t>záchodová mísa se zádovou opěrkou</w:t>
      </w:r>
      <w:r w:rsidR="00A465D3">
        <w:rPr>
          <w:rFonts w:eastAsiaTheme="minorHAnsi"/>
          <w:sz w:val="18"/>
          <w:szCs w:val="18"/>
          <w:lang w:eastAsia="en-US"/>
        </w:rPr>
        <w:t xml:space="preserve"> </w:t>
      </w:r>
      <w:r w:rsidR="004F5EDF" w:rsidRPr="00070BB1">
        <w:rPr>
          <w:rFonts w:eastAsiaTheme="minorHAnsi"/>
          <w:sz w:val="18"/>
          <w:szCs w:val="18"/>
          <w:lang w:eastAsia="en-US"/>
        </w:rPr>
        <w:tab/>
      </w:r>
      <w:r w:rsidR="00A465D3">
        <w:rPr>
          <w:rFonts w:eastAsiaTheme="minorHAnsi"/>
          <w:sz w:val="18"/>
          <w:szCs w:val="18"/>
          <w:lang w:eastAsia="en-US"/>
        </w:rPr>
        <w:t xml:space="preserve"> </w:t>
      </w:r>
      <w:r>
        <w:rPr>
          <w:rFonts w:eastAsiaTheme="minorHAnsi"/>
          <w:sz w:val="18"/>
          <w:szCs w:val="18"/>
          <w:lang w:eastAsia="en-US"/>
        </w:rPr>
        <w:t>B)  </w:t>
      </w:r>
      <w:r w:rsidR="00C77614" w:rsidRPr="00070BB1">
        <w:rPr>
          <w:rFonts w:eastAsiaTheme="minorHAnsi"/>
          <w:sz w:val="18"/>
          <w:szCs w:val="18"/>
          <w:lang w:eastAsia="en-US"/>
        </w:rPr>
        <w:t>kombi</w:t>
      </w:r>
      <w:r>
        <w:rPr>
          <w:rFonts w:eastAsiaTheme="minorHAnsi"/>
          <w:sz w:val="18"/>
          <w:szCs w:val="18"/>
          <w:lang w:eastAsia="en-US"/>
        </w:rPr>
        <w:t>novaná</w:t>
      </w:r>
      <w:r w:rsidR="00C77614" w:rsidRPr="00070BB1">
        <w:rPr>
          <w:rFonts w:eastAsiaTheme="minorHAnsi"/>
          <w:sz w:val="18"/>
          <w:szCs w:val="18"/>
          <w:lang w:eastAsia="en-US"/>
        </w:rPr>
        <w:t xml:space="preserve"> záchodová mísa </w:t>
      </w:r>
    </w:p>
    <w:p w14:paraId="4ED82A6E" w14:textId="43BA0800" w:rsidR="00C77614" w:rsidRPr="00070BB1" w:rsidRDefault="00C77614" w:rsidP="00A639C5">
      <w:pPr>
        <w:pStyle w:val="NadpisObr"/>
        <w:spacing w:after="360"/>
      </w:pPr>
      <w:r w:rsidRPr="00070BB1">
        <w:t>Obrázek 27</w:t>
      </w:r>
      <w:r w:rsidR="004F5EDF">
        <w:t xml:space="preserve"> – </w:t>
      </w:r>
      <w:r w:rsidR="00EB660A">
        <w:t xml:space="preserve">Varianty opření </w:t>
      </w:r>
      <w:r w:rsidR="004F5EDF" w:rsidRPr="00070BB1">
        <w:t>u</w:t>
      </w:r>
      <w:r w:rsidR="004F5EDF">
        <w:t> </w:t>
      </w:r>
      <w:r w:rsidRPr="00070BB1">
        <w:t>záchodové mísy</w:t>
      </w:r>
    </w:p>
    <w:p w14:paraId="55E09BB2" w14:textId="48FAB3BE" w:rsidR="00C77614" w:rsidRPr="00070BB1" w:rsidRDefault="00C77614" w:rsidP="00C77614">
      <w:pPr>
        <w:pStyle w:val="Textnormy"/>
        <w:rPr>
          <w:rFonts w:eastAsiaTheme="minorHAnsi"/>
        </w:rPr>
      </w:pPr>
    </w:p>
    <w:p w14:paraId="24C1DE6C" w14:textId="1CFD152D" w:rsidR="00C77614" w:rsidRPr="00070BB1" w:rsidRDefault="00C77614" w:rsidP="00C77614">
      <w:pPr>
        <w:pStyle w:val="Textnormy"/>
        <w:jc w:val="right"/>
        <w:rPr>
          <w:rFonts w:eastAsiaTheme="minorHAnsi"/>
          <w:noProof/>
          <w:sz w:val="18"/>
          <w:szCs w:val="18"/>
        </w:rPr>
      </w:pPr>
      <w:r w:rsidRPr="00070BB1">
        <w:rPr>
          <w:rFonts w:eastAsiaTheme="minorHAnsi"/>
          <w:noProof/>
          <w:sz w:val="18"/>
          <w:szCs w:val="18"/>
        </w:rPr>
        <w:t>Rozměry</w:t>
      </w:r>
      <w:r w:rsidR="004F5EDF" w:rsidRPr="00070BB1">
        <w:rPr>
          <w:rFonts w:eastAsiaTheme="minorHAnsi"/>
          <w:noProof/>
          <w:sz w:val="18"/>
          <w:szCs w:val="18"/>
        </w:rPr>
        <w:t xml:space="preserve"> v</w:t>
      </w:r>
      <w:r w:rsidR="004F5EDF">
        <w:rPr>
          <w:rFonts w:eastAsiaTheme="minorHAnsi"/>
          <w:noProof/>
          <w:sz w:val="18"/>
          <w:szCs w:val="18"/>
        </w:rPr>
        <w:t> </w:t>
      </w:r>
      <w:r w:rsidRPr="00070BB1">
        <w:rPr>
          <w:rFonts w:eastAsiaTheme="minorHAnsi"/>
          <w:noProof/>
          <w:sz w:val="18"/>
          <w:szCs w:val="18"/>
        </w:rPr>
        <w:t>mm</w:t>
      </w:r>
    </w:p>
    <w:p w14:paraId="3C7E9825" w14:textId="52D1AEE2" w:rsidR="00C77614" w:rsidRPr="00070BB1" w:rsidRDefault="00EB660A" w:rsidP="00C77614">
      <w:r>
        <w:rPr>
          <w:noProof/>
        </w:rPr>
        <w:drawing>
          <wp:anchor distT="0" distB="0" distL="114300" distR="114300" simplePos="0" relativeHeight="251738624" behindDoc="0" locked="0" layoutInCell="1" allowOverlap="1" wp14:anchorId="3DAC9B76" wp14:editId="46580C3D">
            <wp:simplePos x="0" y="0"/>
            <wp:positionH relativeFrom="column">
              <wp:posOffset>3223260</wp:posOffset>
            </wp:positionH>
            <wp:positionV relativeFrom="paragraph">
              <wp:posOffset>14605</wp:posOffset>
            </wp:positionV>
            <wp:extent cx="3060000" cy="3751200"/>
            <wp:effectExtent l="0" t="0" r="7620" b="1905"/>
            <wp:wrapNone/>
            <wp:docPr id="1445546371" name="Obrázek 49" descr="Obsah obrázku diagram, Technický výkres, kruh,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46371" name="Obrázek 49" descr="Obsah obrázku diagram, Technický výkres, kruh, Plán&#10;&#10;Popis byl vytvořen automaticky"/>
                    <pic:cNvPicPr/>
                  </pic:nvPicPr>
                  <pic:blipFill rotWithShape="1">
                    <a:blip r:embed="rId45" cstate="print">
                      <a:extLst>
                        <a:ext uri="{28A0092B-C50C-407E-A947-70E740481C1C}">
                          <a14:useLocalDpi xmlns:a14="http://schemas.microsoft.com/office/drawing/2010/main" val="0"/>
                        </a:ext>
                      </a:extLst>
                    </a:blip>
                    <a:srcRect l="5342" t="2397" r="3144" b="2345"/>
                    <a:stretch/>
                  </pic:blipFill>
                  <pic:spPr bwMode="auto">
                    <a:xfrm>
                      <a:off x="0" y="0"/>
                      <a:ext cx="3060000" cy="375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9FA525" w14:textId="77777777" w:rsidR="00C77614" w:rsidRPr="00070BB1" w:rsidRDefault="00C77614" w:rsidP="00C77614">
      <w:pPr>
        <w:rPr>
          <w:rFonts w:eastAsiaTheme="minorHAnsi"/>
          <w:lang w:eastAsia="en-US"/>
        </w:rPr>
      </w:pPr>
    </w:p>
    <w:p w14:paraId="0A8F7741" w14:textId="77777777" w:rsidR="00C77614" w:rsidRPr="00070BB1" w:rsidRDefault="00C77614" w:rsidP="00C77614">
      <w:pPr>
        <w:rPr>
          <w:rFonts w:eastAsiaTheme="minorHAnsi"/>
          <w:lang w:eastAsia="en-US"/>
        </w:rPr>
      </w:pPr>
    </w:p>
    <w:p w14:paraId="3CDEA0ED" w14:textId="77777777" w:rsidR="00C77614" w:rsidRPr="00070BB1" w:rsidRDefault="00C77614" w:rsidP="00C77614">
      <w:pPr>
        <w:rPr>
          <w:rFonts w:eastAsiaTheme="minorHAnsi"/>
          <w:lang w:eastAsia="en-US"/>
        </w:rPr>
      </w:pPr>
    </w:p>
    <w:p w14:paraId="43D0734C" w14:textId="77777777" w:rsidR="00C77614" w:rsidRPr="00070BB1" w:rsidRDefault="00C77614" w:rsidP="00C77614">
      <w:pPr>
        <w:rPr>
          <w:rFonts w:eastAsiaTheme="minorHAnsi"/>
          <w:lang w:eastAsia="en-US"/>
        </w:rPr>
      </w:pPr>
    </w:p>
    <w:p w14:paraId="2EE4043A" w14:textId="77777777" w:rsidR="00C77614" w:rsidRPr="00070BB1" w:rsidRDefault="00C77614" w:rsidP="00C77614">
      <w:pPr>
        <w:rPr>
          <w:rFonts w:eastAsiaTheme="minorHAnsi"/>
          <w:lang w:eastAsia="en-US"/>
        </w:rPr>
      </w:pPr>
    </w:p>
    <w:p w14:paraId="7C82E1D5" w14:textId="77777777" w:rsidR="00C77614" w:rsidRPr="00070BB1" w:rsidRDefault="00C77614" w:rsidP="00C77614">
      <w:pPr>
        <w:rPr>
          <w:rFonts w:eastAsiaTheme="minorHAnsi"/>
          <w:lang w:eastAsia="en-US"/>
        </w:rPr>
      </w:pPr>
    </w:p>
    <w:p w14:paraId="441EB47F" w14:textId="77777777" w:rsidR="00C77614" w:rsidRPr="00070BB1" w:rsidRDefault="00C77614" w:rsidP="00C77614">
      <w:pPr>
        <w:rPr>
          <w:rFonts w:eastAsiaTheme="minorHAnsi"/>
          <w:lang w:eastAsia="en-US"/>
        </w:rPr>
      </w:pPr>
    </w:p>
    <w:p w14:paraId="68FF3963" w14:textId="77777777" w:rsidR="00C77614" w:rsidRPr="00070BB1" w:rsidRDefault="00C77614" w:rsidP="00C77614">
      <w:pPr>
        <w:rPr>
          <w:rFonts w:eastAsiaTheme="minorHAnsi"/>
          <w:lang w:eastAsia="en-US"/>
        </w:rPr>
      </w:pPr>
    </w:p>
    <w:p w14:paraId="22496F39" w14:textId="77777777" w:rsidR="00C77614" w:rsidRPr="00070BB1" w:rsidRDefault="00C77614" w:rsidP="00C77614">
      <w:pPr>
        <w:rPr>
          <w:rFonts w:eastAsiaTheme="minorHAnsi"/>
          <w:lang w:eastAsia="en-US"/>
        </w:rPr>
      </w:pPr>
    </w:p>
    <w:p w14:paraId="763C9287" w14:textId="77777777" w:rsidR="00C77614" w:rsidRPr="00070BB1" w:rsidRDefault="00C77614" w:rsidP="00C77614">
      <w:pPr>
        <w:rPr>
          <w:rFonts w:eastAsiaTheme="minorHAnsi"/>
          <w:lang w:eastAsia="en-US"/>
        </w:rPr>
      </w:pPr>
    </w:p>
    <w:p w14:paraId="0CCE476C" w14:textId="77777777" w:rsidR="00C77614" w:rsidRPr="00070BB1" w:rsidRDefault="00C77614" w:rsidP="00C77614">
      <w:pPr>
        <w:rPr>
          <w:rFonts w:eastAsiaTheme="minorHAnsi"/>
          <w:lang w:eastAsia="en-US"/>
        </w:rPr>
      </w:pPr>
    </w:p>
    <w:p w14:paraId="51F27A69" w14:textId="77777777" w:rsidR="00C20FCF" w:rsidRDefault="00C20FCF" w:rsidP="00C77614">
      <w:pPr>
        <w:rPr>
          <w:rFonts w:eastAsiaTheme="minorHAnsi"/>
          <w:lang w:eastAsia="en-US"/>
        </w:rPr>
      </w:pPr>
    </w:p>
    <w:p w14:paraId="6096AFCE" w14:textId="3EF7FA97" w:rsidR="00C77614" w:rsidRPr="00070BB1" w:rsidRDefault="00C77614" w:rsidP="00C77614">
      <w:pPr>
        <w:rPr>
          <w:rFonts w:eastAsiaTheme="minorHAnsi"/>
          <w:lang w:eastAsia="en-US"/>
        </w:rPr>
      </w:pPr>
    </w:p>
    <w:p w14:paraId="0FE36D2C" w14:textId="50CA1BE2" w:rsidR="00C77614" w:rsidRPr="00070BB1" w:rsidRDefault="00C77614" w:rsidP="00C77614">
      <w:pPr>
        <w:rPr>
          <w:rFonts w:eastAsiaTheme="minorHAnsi"/>
          <w:lang w:eastAsia="en-US"/>
        </w:rPr>
      </w:pPr>
    </w:p>
    <w:p w14:paraId="22DFE3B7" w14:textId="749C800B" w:rsidR="00C77614" w:rsidRPr="00070BB1" w:rsidRDefault="00C20FCF" w:rsidP="00C77614">
      <w:pPr>
        <w:rPr>
          <w:rFonts w:eastAsiaTheme="minorHAnsi"/>
          <w:lang w:eastAsia="en-US"/>
        </w:rPr>
      </w:pPr>
      <w:r w:rsidRPr="00070BB1">
        <w:rPr>
          <w:rFonts w:eastAsiaTheme="minorHAnsi"/>
          <w:noProof/>
          <w:sz w:val="18"/>
          <w:szCs w:val="18"/>
        </w:rPr>
        <mc:AlternateContent>
          <mc:Choice Requires="wps">
            <w:drawing>
              <wp:anchor distT="0" distB="0" distL="114300" distR="114300" simplePos="0" relativeHeight="251729408" behindDoc="0" locked="0" layoutInCell="1" allowOverlap="1" wp14:anchorId="3A68E61B" wp14:editId="0C2FC68B">
                <wp:simplePos x="0" y="0"/>
                <wp:positionH relativeFrom="column">
                  <wp:posOffset>-94615</wp:posOffset>
                </wp:positionH>
                <wp:positionV relativeFrom="paragraph">
                  <wp:posOffset>88900</wp:posOffset>
                </wp:positionV>
                <wp:extent cx="3289300" cy="1619250"/>
                <wp:effectExtent l="0" t="0" r="0" b="0"/>
                <wp:wrapNone/>
                <wp:docPr id="718328207" name="Textové pole 718328207"/>
                <wp:cNvGraphicFramePr/>
                <a:graphic xmlns:a="http://schemas.openxmlformats.org/drawingml/2006/main">
                  <a:graphicData uri="http://schemas.microsoft.com/office/word/2010/wordprocessingShape">
                    <wps:wsp>
                      <wps:cNvSpPr txBox="1"/>
                      <wps:spPr>
                        <a:xfrm>
                          <a:off x="0" y="0"/>
                          <a:ext cx="3289300" cy="1619250"/>
                        </a:xfrm>
                        <a:prstGeom prst="rect">
                          <a:avLst/>
                        </a:prstGeom>
                        <a:noFill/>
                        <a:ln w="6350">
                          <a:noFill/>
                        </a:ln>
                        <a:effectLst/>
                      </wps:spPr>
                      <wps:txbx>
                        <w:txbxContent>
                          <w:p w14:paraId="3929E8A9" w14:textId="77777777" w:rsidR="00C77614" w:rsidRPr="00E74576" w:rsidRDefault="00C77614" w:rsidP="00C77614">
                            <w:pPr>
                              <w:pStyle w:val="Textnormy"/>
                              <w:rPr>
                                <w:rFonts w:eastAsiaTheme="minorHAnsi"/>
                                <w:b/>
                                <w:sz w:val="18"/>
                                <w:szCs w:val="18"/>
                                <w:lang w:eastAsia="en-US"/>
                              </w:rPr>
                            </w:pPr>
                            <w:r w:rsidRPr="00E74576">
                              <w:rPr>
                                <w:rFonts w:eastAsiaTheme="minorHAnsi"/>
                                <w:b/>
                                <w:sz w:val="18"/>
                                <w:szCs w:val="18"/>
                                <w:lang w:eastAsia="en-US"/>
                              </w:rPr>
                              <w:t>Legenda</w:t>
                            </w:r>
                          </w:p>
                          <w:p w14:paraId="17CF79A8" w14:textId="289191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1</w:t>
                            </w:r>
                            <w:r w:rsidR="00813D99">
                              <w:rPr>
                                <w:rFonts w:eastAsiaTheme="minorHAnsi"/>
                                <w:sz w:val="18"/>
                                <w:szCs w:val="18"/>
                                <w:lang w:eastAsia="en-US"/>
                              </w:rPr>
                              <w:t xml:space="preserve"> – </w:t>
                            </w:r>
                            <w:r>
                              <w:rPr>
                                <w:rFonts w:eastAsiaTheme="minorHAnsi"/>
                                <w:sz w:val="18"/>
                                <w:szCs w:val="18"/>
                                <w:lang w:eastAsia="en-US"/>
                              </w:rPr>
                              <w:t>sklopné madlo</w:t>
                            </w:r>
                          </w:p>
                          <w:p w14:paraId="0D7AE8D8" w14:textId="0302E1AD" w:rsidR="00C77614" w:rsidRDefault="00C77614" w:rsidP="00C77614">
                            <w:pPr>
                              <w:pStyle w:val="Textnormy"/>
                              <w:rPr>
                                <w:rFonts w:eastAsiaTheme="minorHAnsi"/>
                                <w:sz w:val="18"/>
                                <w:szCs w:val="18"/>
                                <w:lang w:eastAsia="en-US"/>
                              </w:rPr>
                            </w:pPr>
                            <w:r>
                              <w:rPr>
                                <w:rFonts w:eastAsiaTheme="minorHAnsi"/>
                                <w:sz w:val="18"/>
                                <w:szCs w:val="18"/>
                                <w:lang w:eastAsia="en-US"/>
                              </w:rPr>
                              <w:t>2</w:t>
                            </w:r>
                            <w:r w:rsidR="00813D99">
                              <w:rPr>
                                <w:rFonts w:eastAsiaTheme="minorHAnsi"/>
                                <w:sz w:val="18"/>
                                <w:szCs w:val="18"/>
                                <w:lang w:eastAsia="en-US"/>
                              </w:rPr>
                              <w:t xml:space="preserve"> – </w:t>
                            </w:r>
                            <w:r>
                              <w:rPr>
                                <w:rFonts w:eastAsiaTheme="minorHAnsi"/>
                                <w:sz w:val="18"/>
                                <w:szCs w:val="18"/>
                                <w:lang w:eastAsia="en-US"/>
                              </w:rPr>
                              <w:t xml:space="preserve">zádová opěrka </w:t>
                            </w:r>
                          </w:p>
                          <w:p w14:paraId="3F434C88" w14:textId="0D55AC74" w:rsidR="00C77614" w:rsidRDefault="00C77614" w:rsidP="00C77614">
                            <w:pPr>
                              <w:pStyle w:val="Textnormy"/>
                              <w:rPr>
                                <w:rFonts w:eastAsiaTheme="minorHAnsi"/>
                                <w:sz w:val="18"/>
                                <w:szCs w:val="18"/>
                                <w:lang w:eastAsia="en-US"/>
                              </w:rPr>
                            </w:pPr>
                            <w:r>
                              <w:rPr>
                                <w:rFonts w:eastAsiaTheme="minorHAnsi"/>
                                <w:sz w:val="18"/>
                                <w:szCs w:val="18"/>
                                <w:lang w:eastAsia="en-US"/>
                              </w:rPr>
                              <w:t>3</w:t>
                            </w:r>
                            <w:r w:rsidR="00813D99">
                              <w:rPr>
                                <w:rFonts w:eastAsiaTheme="minorHAnsi"/>
                                <w:sz w:val="18"/>
                                <w:szCs w:val="18"/>
                                <w:lang w:eastAsia="en-US"/>
                              </w:rPr>
                              <w:t xml:space="preserve"> – </w:t>
                            </w:r>
                            <w:r>
                              <w:rPr>
                                <w:rFonts w:eastAsiaTheme="minorHAnsi"/>
                                <w:sz w:val="18"/>
                                <w:szCs w:val="18"/>
                                <w:lang w:eastAsia="en-US"/>
                              </w:rPr>
                              <w:t>umístění alarmu ve výšce 600 až</w:t>
                            </w:r>
                            <w:r w:rsidR="00813D99">
                              <w:rPr>
                                <w:rFonts w:eastAsiaTheme="minorHAnsi"/>
                                <w:sz w:val="18"/>
                                <w:szCs w:val="18"/>
                                <w:lang w:eastAsia="en-US"/>
                              </w:rPr>
                              <w:t xml:space="preserve"> 1 </w:t>
                            </w:r>
                            <w:r>
                              <w:rPr>
                                <w:rFonts w:eastAsiaTheme="minorHAnsi"/>
                                <w:sz w:val="18"/>
                                <w:szCs w:val="18"/>
                                <w:lang w:eastAsia="en-US"/>
                              </w:rPr>
                              <w:t>200 mm nad podlahou</w:t>
                            </w:r>
                            <w:r w:rsidR="00813D99">
                              <w:rPr>
                                <w:rFonts w:eastAsiaTheme="minorHAnsi"/>
                                <w:sz w:val="18"/>
                                <w:szCs w:val="18"/>
                                <w:lang w:eastAsia="en-US"/>
                              </w:rPr>
                              <w:t xml:space="preserve"> a </w:t>
                            </w:r>
                            <w:r>
                              <w:rPr>
                                <w:rFonts w:eastAsiaTheme="minorHAnsi"/>
                                <w:sz w:val="18"/>
                                <w:szCs w:val="18"/>
                                <w:lang w:eastAsia="en-US"/>
                              </w:rPr>
                              <w:t>150 mm nad podlahou</w:t>
                            </w:r>
                          </w:p>
                          <w:p w14:paraId="13DBE1BD" w14:textId="7B69E9CC"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4</w:t>
                            </w:r>
                            <w:r w:rsidR="00813D99">
                              <w:rPr>
                                <w:rFonts w:eastAsiaTheme="minorHAnsi"/>
                                <w:sz w:val="18"/>
                                <w:szCs w:val="18"/>
                                <w:lang w:eastAsia="en-US"/>
                              </w:rPr>
                              <w:t xml:space="preserve"> – </w:t>
                            </w:r>
                            <w:r>
                              <w:rPr>
                                <w:rFonts w:eastAsiaTheme="minorHAnsi"/>
                                <w:sz w:val="18"/>
                                <w:szCs w:val="18"/>
                                <w:lang w:eastAsia="en-US"/>
                              </w:rPr>
                              <w:t>umístění dalšího alarmu ve výšce 600 až</w:t>
                            </w:r>
                            <w:r w:rsidR="00813D99">
                              <w:rPr>
                                <w:rFonts w:eastAsiaTheme="minorHAnsi"/>
                                <w:sz w:val="18"/>
                                <w:szCs w:val="18"/>
                                <w:lang w:eastAsia="en-US"/>
                              </w:rPr>
                              <w:t xml:space="preserve"> 1 </w:t>
                            </w:r>
                            <w:r>
                              <w:rPr>
                                <w:rFonts w:eastAsiaTheme="minorHAnsi"/>
                                <w:sz w:val="18"/>
                                <w:szCs w:val="18"/>
                                <w:lang w:eastAsia="en-US"/>
                              </w:rPr>
                              <w:t>200 mm nad podlahou</w:t>
                            </w:r>
                            <w:r w:rsidR="00813D99">
                              <w:rPr>
                                <w:rFonts w:eastAsiaTheme="minorHAnsi"/>
                                <w:sz w:val="18"/>
                                <w:szCs w:val="18"/>
                                <w:lang w:eastAsia="en-US"/>
                              </w:rPr>
                              <w:t xml:space="preserve"> a </w:t>
                            </w:r>
                            <w:r>
                              <w:rPr>
                                <w:rFonts w:eastAsiaTheme="minorHAnsi"/>
                                <w:sz w:val="18"/>
                                <w:szCs w:val="18"/>
                                <w:lang w:eastAsia="en-US"/>
                              </w:rPr>
                              <w:t>150 mm nad podlahou,</w:t>
                            </w:r>
                            <w:r w:rsidR="00813D99">
                              <w:rPr>
                                <w:rFonts w:eastAsiaTheme="minorHAnsi"/>
                                <w:sz w:val="18"/>
                                <w:szCs w:val="18"/>
                                <w:lang w:eastAsia="en-US"/>
                              </w:rPr>
                              <w:t xml:space="preserve"> v </w:t>
                            </w:r>
                            <w:r>
                              <w:rPr>
                                <w:rFonts w:eastAsiaTheme="minorHAnsi"/>
                                <w:sz w:val="18"/>
                                <w:szCs w:val="18"/>
                                <w:lang w:eastAsia="en-US"/>
                              </w:rPr>
                              <w:t>případě tlačítkového alarmu se instaluje nejméně jedno tlačítko ve výšce 150 mm nad podlahou</w:t>
                            </w:r>
                          </w:p>
                          <w:p w14:paraId="756FCB73" w14:textId="77777777" w:rsidR="00C77614" w:rsidRDefault="00C77614" w:rsidP="00C77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8E61B" id="Textové pole 718328207" o:spid="_x0000_s1032" type="#_x0000_t202" style="position:absolute;margin-left:-7.45pt;margin-top:7pt;width:259pt;height:12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" filled="f" stroked="f" strokeweight=".5pt">
                <v:textbox>
                  <w:txbxContent>
                    <w:p w14:paraId="3929E8A9" w14:textId="77777777" w:rsidR="00C77614" w:rsidRPr="00E74576" w:rsidRDefault="00C77614" w:rsidP="00C77614">
                      <w:pPr>
                        <w:pStyle w:val="Textnormy"/>
                        <w:rPr>
                          <w:rFonts w:eastAsiaTheme="minorHAnsi"/>
                          <w:b/>
                          <w:sz w:val="18"/>
                          <w:szCs w:val="18"/>
                          <w:lang w:eastAsia="en-US"/>
                        </w:rPr>
                      </w:pPr>
                      <w:r w:rsidRPr="00E74576">
                        <w:rPr>
                          <w:rFonts w:eastAsiaTheme="minorHAnsi"/>
                          <w:b/>
                          <w:sz w:val="18"/>
                          <w:szCs w:val="18"/>
                          <w:lang w:eastAsia="en-US"/>
                        </w:rPr>
                        <w:t>Legenda</w:t>
                      </w:r>
                    </w:p>
                    <w:p w14:paraId="17CF79A8" w14:textId="289191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1</w:t>
                      </w:r>
                      <w:r w:rsidR="00813D99">
                        <w:rPr>
                          <w:rFonts w:eastAsiaTheme="minorHAnsi"/>
                          <w:sz w:val="18"/>
                          <w:szCs w:val="18"/>
                          <w:lang w:eastAsia="en-US"/>
                        </w:rPr>
                        <w:t xml:space="preserve"> – </w:t>
                      </w:r>
                      <w:r>
                        <w:rPr>
                          <w:rFonts w:eastAsiaTheme="minorHAnsi"/>
                          <w:sz w:val="18"/>
                          <w:szCs w:val="18"/>
                          <w:lang w:eastAsia="en-US"/>
                        </w:rPr>
                        <w:t>sklopné madlo</w:t>
                      </w:r>
                    </w:p>
                    <w:p w14:paraId="0D7AE8D8" w14:textId="0302E1AD" w:rsidR="00C77614" w:rsidRDefault="00C77614" w:rsidP="00C77614">
                      <w:pPr>
                        <w:pStyle w:val="Textnormy"/>
                        <w:rPr>
                          <w:rFonts w:eastAsiaTheme="minorHAnsi"/>
                          <w:sz w:val="18"/>
                          <w:szCs w:val="18"/>
                          <w:lang w:eastAsia="en-US"/>
                        </w:rPr>
                      </w:pPr>
                      <w:r>
                        <w:rPr>
                          <w:rFonts w:eastAsiaTheme="minorHAnsi"/>
                          <w:sz w:val="18"/>
                          <w:szCs w:val="18"/>
                          <w:lang w:eastAsia="en-US"/>
                        </w:rPr>
                        <w:t>2</w:t>
                      </w:r>
                      <w:r w:rsidR="00813D99">
                        <w:rPr>
                          <w:rFonts w:eastAsiaTheme="minorHAnsi"/>
                          <w:sz w:val="18"/>
                          <w:szCs w:val="18"/>
                          <w:lang w:eastAsia="en-US"/>
                        </w:rPr>
                        <w:t xml:space="preserve"> – </w:t>
                      </w:r>
                      <w:r>
                        <w:rPr>
                          <w:rFonts w:eastAsiaTheme="minorHAnsi"/>
                          <w:sz w:val="18"/>
                          <w:szCs w:val="18"/>
                          <w:lang w:eastAsia="en-US"/>
                        </w:rPr>
                        <w:t xml:space="preserve">zádová opěrka </w:t>
                      </w:r>
                    </w:p>
                    <w:p w14:paraId="3F434C88" w14:textId="0D55AC74" w:rsidR="00C77614" w:rsidRDefault="00C77614" w:rsidP="00C77614">
                      <w:pPr>
                        <w:pStyle w:val="Textnormy"/>
                        <w:rPr>
                          <w:rFonts w:eastAsiaTheme="minorHAnsi"/>
                          <w:sz w:val="18"/>
                          <w:szCs w:val="18"/>
                          <w:lang w:eastAsia="en-US"/>
                        </w:rPr>
                      </w:pPr>
                      <w:r>
                        <w:rPr>
                          <w:rFonts w:eastAsiaTheme="minorHAnsi"/>
                          <w:sz w:val="18"/>
                          <w:szCs w:val="18"/>
                          <w:lang w:eastAsia="en-US"/>
                        </w:rPr>
                        <w:t>3</w:t>
                      </w:r>
                      <w:r w:rsidR="00813D99">
                        <w:rPr>
                          <w:rFonts w:eastAsiaTheme="minorHAnsi"/>
                          <w:sz w:val="18"/>
                          <w:szCs w:val="18"/>
                          <w:lang w:eastAsia="en-US"/>
                        </w:rPr>
                        <w:t xml:space="preserve"> – </w:t>
                      </w:r>
                      <w:r>
                        <w:rPr>
                          <w:rFonts w:eastAsiaTheme="minorHAnsi"/>
                          <w:sz w:val="18"/>
                          <w:szCs w:val="18"/>
                          <w:lang w:eastAsia="en-US"/>
                        </w:rPr>
                        <w:t>umístění alarmu ve výšce 600 až</w:t>
                      </w:r>
                      <w:r w:rsidR="00813D99">
                        <w:rPr>
                          <w:rFonts w:eastAsiaTheme="minorHAnsi"/>
                          <w:sz w:val="18"/>
                          <w:szCs w:val="18"/>
                          <w:lang w:eastAsia="en-US"/>
                        </w:rPr>
                        <w:t xml:space="preserve"> 1 </w:t>
                      </w:r>
                      <w:r>
                        <w:rPr>
                          <w:rFonts w:eastAsiaTheme="minorHAnsi"/>
                          <w:sz w:val="18"/>
                          <w:szCs w:val="18"/>
                          <w:lang w:eastAsia="en-US"/>
                        </w:rPr>
                        <w:t>200 mm nad podlahou</w:t>
                      </w:r>
                      <w:r w:rsidR="00813D99">
                        <w:rPr>
                          <w:rFonts w:eastAsiaTheme="minorHAnsi"/>
                          <w:sz w:val="18"/>
                          <w:szCs w:val="18"/>
                          <w:lang w:eastAsia="en-US"/>
                        </w:rPr>
                        <w:t xml:space="preserve"> a </w:t>
                      </w:r>
                      <w:r>
                        <w:rPr>
                          <w:rFonts w:eastAsiaTheme="minorHAnsi"/>
                          <w:sz w:val="18"/>
                          <w:szCs w:val="18"/>
                          <w:lang w:eastAsia="en-US"/>
                        </w:rPr>
                        <w:t>150 mm nad podlahou</w:t>
                      </w:r>
                    </w:p>
                    <w:p w14:paraId="13DBE1BD" w14:textId="7B69E9CC"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4</w:t>
                      </w:r>
                      <w:r w:rsidR="00813D99">
                        <w:rPr>
                          <w:rFonts w:eastAsiaTheme="minorHAnsi"/>
                          <w:sz w:val="18"/>
                          <w:szCs w:val="18"/>
                          <w:lang w:eastAsia="en-US"/>
                        </w:rPr>
                        <w:t xml:space="preserve"> – </w:t>
                      </w:r>
                      <w:r>
                        <w:rPr>
                          <w:rFonts w:eastAsiaTheme="minorHAnsi"/>
                          <w:sz w:val="18"/>
                          <w:szCs w:val="18"/>
                          <w:lang w:eastAsia="en-US"/>
                        </w:rPr>
                        <w:t>umístění dalšího alarmu ve výšce 600 až</w:t>
                      </w:r>
                      <w:r w:rsidR="00813D99">
                        <w:rPr>
                          <w:rFonts w:eastAsiaTheme="minorHAnsi"/>
                          <w:sz w:val="18"/>
                          <w:szCs w:val="18"/>
                          <w:lang w:eastAsia="en-US"/>
                        </w:rPr>
                        <w:t xml:space="preserve"> 1 </w:t>
                      </w:r>
                      <w:r>
                        <w:rPr>
                          <w:rFonts w:eastAsiaTheme="minorHAnsi"/>
                          <w:sz w:val="18"/>
                          <w:szCs w:val="18"/>
                          <w:lang w:eastAsia="en-US"/>
                        </w:rPr>
                        <w:t>200 mm nad podlahou</w:t>
                      </w:r>
                      <w:r w:rsidR="00813D99">
                        <w:rPr>
                          <w:rFonts w:eastAsiaTheme="minorHAnsi"/>
                          <w:sz w:val="18"/>
                          <w:szCs w:val="18"/>
                          <w:lang w:eastAsia="en-US"/>
                        </w:rPr>
                        <w:t xml:space="preserve"> a </w:t>
                      </w:r>
                      <w:r>
                        <w:rPr>
                          <w:rFonts w:eastAsiaTheme="minorHAnsi"/>
                          <w:sz w:val="18"/>
                          <w:szCs w:val="18"/>
                          <w:lang w:eastAsia="en-US"/>
                        </w:rPr>
                        <w:t>150 mm nad podlahou,</w:t>
                      </w:r>
                      <w:r w:rsidR="00813D99">
                        <w:rPr>
                          <w:rFonts w:eastAsiaTheme="minorHAnsi"/>
                          <w:sz w:val="18"/>
                          <w:szCs w:val="18"/>
                          <w:lang w:eastAsia="en-US"/>
                        </w:rPr>
                        <w:t xml:space="preserve"> v </w:t>
                      </w:r>
                      <w:r>
                        <w:rPr>
                          <w:rFonts w:eastAsiaTheme="minorHAnsi"/>
                          <w:sz w:val="18"/>
                          <w:szCs w:val="18"/>
                          <w:lang w:eastAsia="en-US"/>
                        </w:rPr>
                        <w:t>případě tlačítkového alarmu se instaluje nejméně jedno tlačítko ve výšce 150 mm nad podlahou</w:t>
                      </w:r>
                    </w:p>
                    <w:p w14:paraId="756FCB73" w14:textId="77777777" w:rsidR="00C77614" w:rsidRDefault="00C77614" w:rsidP="00C77614"/>
                  </w:txbxContent>
                </v:textbox>
              </v:shape>
            </w:pict>
          </mc:Fallback>
        </mc:AlternateContent>
      </w:r>
    </w:p>
    <w:p w14:paraId="022F95D6" w14:textId="77777777" w:rsidR="00C77614" w:rsidRPr="00070BB1" w:rsidRDefault="00C77614" w:rsidP="00C77614">
      <w:pPr>
        <w:rPr>
          <w:rFonts w:eastAsiaTheme="minorHAnsi"/>
          <w:lang w:eastAsia="en-US"/>
        </w:rPr>
      </w:pPr>
    </w:p>
    <w:p w14:paraId="7693E89D" w14:textId="77777777" w:rsidR="00C77614" w:rsidRPr="00070BB1" w:rsidRDefault="00C77614" w:rsidP="00C77614">
      <w:pPr>
        <w:rPr>
          <w:rFonts w:eastAsiaTheme="minorHAnsi"/>
          <w:lang w:eastAsia="en-US"/>
        </w:rPr>
      </w:pPr>
    </w:p>
    <w:p w14:paraId="234FBFE2" w14:textId="77777777" w:rsidR="00C77614" w:rsidRPr="00070BB1" w:rsidRDefault="00C77614" w:rsidP="00C77614">
      <w:pPr>
        <w:rPr>
          <w:rFonts w:eastAsiaTheme="minorHAnsi"/>
          <w:lang w:eastAsia="en-US"/>
        </w:rPr>
      </w:pPr>
    </w:p>
    <w:p w14:paraId="4580FA6C" w14:textId="77777777" w:rsidR="00C77614" w:rsidRPr="00070BB1" w:rsidRDefault="00C77614" w:rsidP="00C77614">
      <w:pPr>
        <w:rPr>
          <w:rFonts w:eastAsiaTheme="minorHAnsi"/>
          <w:lang w:eastAsia="en-US"/>
        </w:rPr>
      </w:pPr>
    </w:p>
    <w:p w14:paraId="0013D95B" w14:textId="77777777" w:rsidR="00C77614" w:rsidRPr="00070BB1" w:rsidRDefault="00C77614" w:rsidP="00C77614">
      <w:pPr>
        <w:rPr>
          <w:rFonts w:eastAsiaTheme="minorHAnsi"/>
          <w:lang w:eastAsia="en-US"/>
        </w:rPr>
      </w:pPr>
    </w:p>
    <w:p w14:paraId="14861C8D" w14:textId="77777777" w:rsidR="00C77614" w:rsidRPr="00070BB1" w:rsidRDefault="00C77614" w:rsidP="00C77614">
      <w:pPr>
        <w:rPr>
          <w:rFonts w:eastAsiaTheme="minorHAnsi"/>
          <w:lang w:eastAsia="en-US"/>
        </w:rPr>
      </w:pPr>
    </w:p>
    <w:p w14:paraId="7802124E" w14:textId="77777777" w:rsidR="00C77614" w:rsidRPr="00070BB1" w:rsidRDefault="00C77614" w:rsidP="00C77614">
      <w:pPr>
        <w:rPr>
          <w:rFonts w:eastAsiaTheme="minorHAnsi"/>
          <w:lang w:eastAsia="en-US"/>
        </w:rPr>
      </w:pPr>
    </w:p>
    <w:p w14:paraId="028533F8" w14:textId="77777777" w:rsidR="00C77614" w:rsidRPr="00070BB1" w:rsidRDefault="00C77614" w:rsidP="00C77614">
      <w:pPr>
        <w:rPr>
          <w:rFonts w:eastAsiaTheme="minorHAnsi"/>
          <w:lang w:eastAsia="en-US"/>
        </w:rPr>
      </w:pPr>
    </w:p>
    <w:p w14:paraId="4B275549" w14:textId="77777777" w:rsidR="00C77614" w:rsidRPr="00070BB1" w:rsidRDefault="00C77614" w:rsidP="00C77614">
      <w:pPr>
        <w:rPr>
          <w:rFonts w:eastAsiaTheme="minorHAnsi"/>
          <w:lang w:eastAsia="en-US"/>
        </w:rPr>
      </w:pPr>
    </w:p>
    <w:p w14:paraId="3EFFA119" w14:textId="77777777" w:rsidR="00C77614" w:rsidRPr="00070BB1" w:rsidRDefault="00C77614" w:rsidP="00C77614">
      <w:pPr>
        <w:rPr>
          <w:rFonts w:eastAsiaTheme="minorHAnsi"/>
          <w:lang w:eastAsia="en-US"/>
        </w:rPr>
      </w:pPr>
    </w:p>
    <w:p w14:paraId="6FD402D0" w14:textId="15CCA113" w:rsidR="00C77614" w:rsidRPr="00070BB1" w:rsidRDefault="00C77614" w:rsidP="00A639C5">
      <w:pPr>
        <w:pStyle w:val="NadpisObr"/>
        <w:spacing w:after="360"/>
      </w:pPr>
      <w:r w:rsidRPr="00070BB1">
        <w:t>Obrázek 28</w:t>
      </w:r>
      <w:r w:rsidR="004F5EDF">
        <w:t xml:space="preserve"> – </w:t>
      </w:r>
      <w:r w:rsidRPr="00070BB1">
        <w:t>Záchodová kabina</w:t>
      </w:r>
      <w:r w:rsidR="004F5EDF" w:rsidRPr="00070BB1">
        <w:t xml:space="preserve"> s</w:t>
      </w:r>
      <w:r w:rsidR="004F5EDF">
        <w:t> </w:t>
      </w:r>
      <w:r w:rsidRPr="00070BB1">
        <w:t>přístupem asistenta na obě strany</w:t>
      </w:r>
    </w:p>
    <w:p w14:paraId="337CD163" w14:textId="47D8B0EF" w:rsidR="00C77614" w:rsidRPr="00070BB1" w:rsidRDefault="00E13EAB" w:rsidP="00F00925">
      <w:pPr>
        <w:pStyle w:val="Textnormy"/>
        <w:pageBreakBefore/>
        <w:ind w:right="57"/>
        <w:jc w:val="right"/>
        <w:rPr>
          <w:rFonts w:eastAsiaTheme="minorHAnsi"/>
          <w:lang w:eastAsia="en-US"/>
        </w:rPr>
      </w:pPr>
      <w:r w:rsidRPr="00070BB1">
        <w:rPr>
          <w:rFonts w:eastAsiaTheme="minorHAnsi"/>
          <w:noProof/>
          <w:sz w:val="18"/>
          <w:szCs w:val="18"/>
        </w:rPr>
        <w:lastRenderedPageBreak/>
        <mc:AlternateContent>
          <mc:Choice Requires="wps">
            <w:drawing>
              <wp:anchor distT="0" distB="0" distL="114300" distR="114300" simplePos="0" relativeHeight="251682304" behindDoc="0" locked="0" layoutInCell="1" allowOverlap="1" wp14:anchorId="72025987" wp14:editId="0BAF98E0">
                <wp:simplePos x="0" y="0"/>
                <wp:positionH relativeFrom="column">
                  <wp:posOffset>-127635</wp:posOffset>
                </wp:positionH>
                <wp:positionV relativeFrom="paragraph">
                  <wp:posOffset>2542540</wp:posOffset>
                </wp:positionV>
                <wp:extent cx="3289300" cy="1708150"/>
                <wp:effectExtent l="0" t="0" r="0" b="6350"/>
                <wp:wrapNone/>
                <wp:docPr id="2072011221" name="Textové pole 2072011221"/>
                <wp:cNvGraphicFramePr/>
                <a:graphic xmlns:a="http://schemas.openxmlformats.org/drawingml/2006/main">
                  <a:graphicData uri="http://schemas.microsoft.com/office/word/2010/wordprocessingShape">
                    <wps:wsp>
                      <wps:cNvSpPr txBox="1"/>
                      <wps:spPr>
                        <a:xfrm>
                          <a:off x="0" y="0"/>
                          <a:ext cx="3289300" cy="1708150"/>
                        </a:xfrm>
                        <a:prstGeom prst="rect">
                          <a:avLst/>
                        </a:prstGeom>
                        <a:noFill/>
                        <a:ln w="6350">
                          <a:noFill/>
                        </a:ln>
                        <a:effectLst/>
                      </wps:spPr>
                      <wps:txbx>
                        <w:txbxContent>
                          <w:p w14:paraId="244A844B" w14:textId="77777777" w:rsidR="00C77614" w:rsidRPr="00E74576" w:rsidRDefault="00C77614" w:rsidP="00C77614">
                            <w:pPr>
                              <w:pStyle w:val="Textnormy"/>
                              <w:rPr>
                                <w:rFonts w:eastAsiaTheme="minorHAnsi"/>
                                <w:b/>
                                <w:sz w:val="18"/>
                                <w:szCs w:val="18"/>
                                <w:lang w:eastAsia="en-US"/>
                              </w:rPr>
                            </w:pPr>
                            <w:r w:rsidRPr="00E74576">
                              <w:rPr>
                                <w:rFonts w:eastAsiaTheme="minorHAnsi"/>
                                <w:b/>
                                <w:sz w:val="18"/>
                                <w:szCs w:val="18"/>
                                <w:lang w:eastAsia="en-US"/>
                              </w:rPr>
                              <w:t>Legenda</w:t>
                            </w:r>
                          </w:p>
                          <w:p w14:paraId="59C209A9" w14:textId="777777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1 – pevné vodorovné madlo</w:t>
                            </w:r>
                          </w:p>
                          <w:p w14:paraId="03F97F20" w14:textId="777777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2 – sklopné madlo</w:t>
                            </w:r>
                          </w:p>
                          <w:p w14:paraId="158EA33A" w14:textId="77777777" w:rsidR="00C77614" w:rsidRDefault="00C77614" w:rsidP="00C77614">
                            <w:pPr>
                              <w:pStyle w:val="Textnormy"/>
                              <w:rPr>
                                <w:rFonts w:eastAsiaTheme="minorHAnsi"/>
                                <w:sz w:val="18"/>
                                <w:szCs w:val="18"/>
                                <w:lang w:eastAsia="en-US"/>
                              </w:rPr>
                            </w:pPr>
                            <w:r>
                              <w:rPr>
                                <w:rFonts w:eastAsiaTheme="minorHAnsi"/>
                                <w:sz w:val="18"/>
                                <w:szCs w:val="18"/>
                                <w:lang w:eastAsia="en-US"/>
                              </w:rPr>
                              <w:t xml:space="preserve">3 – zádová opěrka </w:t>
                            </w:r>
                          </w:p>
                          <w:p w14:paraId="1C18AF2E" w14:textId="71985986"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4 – ovládání alarmu v dosahu ze záchodové mísy ve výšce 600 až 1</w:t>
                            </w:r>
                            <w:r w:rsidR="00804B53">
                              <w:rPr>
                                <w:rFonts w:eastAsiaTheme="minorHAnsi"/>
                                <w:sz w:val="18"/>
                                <w:szCs w:val="18"/>
                                <w:lang w:eastAsia="en-US"/>
                              </w:rPr>
                              <w:t> </w:t>
                            </w:r>
                            <w:r>
                              <w:rPr>
                                <w:rFonts w:eastAsiaTheme="minorHAnsi"/>
                                <w:sz w:val="18"/>
                                <w:szCs w:val="18"/>
                                <w:lang w:eastAsia="en-US"/>
                              </w:rPr>
                              <w:t>200 mm nad podlahou</w:t>
                            </w:r>
                            <w:r w:rsidR="00A465D3">
                              <w:rPr>
                                <w:rFonts w:eastAsiaTheme="minorHAnsi"/>
                                <w:sz w:val="18"/>
                                <w:szCs w:val="18"/>
                                <w:lang w:eastAsia="en-US"/>
                              </w:rPr>
                              <w:t xml:space="preserve"> </w:t>
                            </w:r>
                          </w:p>
                          <w:p w14:paraId="35816927" w14:textId="279D4B36" w:rsidR="00C77614" w:rsidRDefault="00C77614" w:rsidP="00E13EAB">
                            <w:pPr>
                              <w:pStyle w:val="Textnormy"/>
                            </w:pPr>
                            <w:r>
                              <w:rPr>
                                <w:rFonts w:eastAsiaTheme="minorHAnsi"/>
                                <w:sz w:val="18"/>
                                <w:szCs w:val="18"/>
                                <w:lang w:eastAsia="en-US"/>
                              </w:rPr>
                              <w:t xml:space="preserve">5 – v případě tlačítkového alarmu je pro instalaci ve výšce </w:t>
                            </w:r>
                            <w:r w:rsidR="005C60D5">
                              <w:rPr>
                                <w:rFonts w:eastAsiaTheme="minorHAnsi"/>
                                <w:sz w:val="18"/>
                                <w:szCs w:val="18"/>
                                <w:lang w:eastAsia="en-US"/>
                              </w:rPr>
                              <w:br/>
                            </w:r>
                            <w:r>
                              <w:rPr>
                                <w:rFonts w:eastAsiaTheme="minorHAnsi"/>
                                <w:sz w:val="18"/>
                                <w:szCs w:val="18"/>
                                <w:lang w:eastAsia="en-US"/>
                              </w:rPr>
                              <w:t>150 mm nad podlahou doporučeno posunutí od záchodové mísy směrem k umyvadlu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25987" id="Textové pole 2072011221" o:spid="_x0000_s1033" type="#_x0000_t202" style="position:absolute;left:0;text-align:left;margin-left:-10.05pt;margin-top:200.2pt;width:259pt;height:13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" filled="f" stroked="f" strokeweight=".5pt">
                <v:textbox>
                  <w:txbxContent>
                    <w:p w14:paraId="244A844B" w14:textId="77777777" w:rsidR="00C77614" w:rsidRPr="00E74576" w:rsidRDefault="00C77614" w:rsidP="00C77614">
                      <w:pPr>
                        <w:pStyle w:val="Textnormy"/>
                        <w:rPr>
                          <w:rFonts w:eastAsiaTheme="minorHAnsi"/>
                          <w:b/>
                          <w:sz w:val="18"/>
                          <w:szCs w:val="18"/>
                          <w:lang w:eastAsia="en-US"/>
                        </w:rPr>
                      </w:pPr>
                      <w:r w:rsidRPr="00E74576">
                        <w:rPr>
                          <w:rFonts w:eastAsiaTheme="minorHAnsi"/>
                          <w:b/>
                          <w:sz w:val="18"/>
                          <w:szCs w:val="18"/>
                          <w:lang w:eastAsia="en-US"/>
                        </w:rPr>
                        <w:t>Legenda</w:t>
                      </w:r>
                    </w:p>
                    <w:p w14:paraId="59C209A9" w14:textId="777777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1 – pevné vodorovné madlo</w:t>
                      </w:r>
                    </w:p>
                    <w:p w14:paraId="03F97F20" w14:textId="77777777"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2 – sklopné madlo</w:t>
                      </w:r>
                    </w:p>
                    <w:p w14:paraId="158EA33A" w14:textId="77777777" w:rsidR="00C77614" w:rsidRDefault="00C77614" w:rsidP="00C77614">
                      <w:pPr>
                        <w:pStyle w:val="Textnormy"/>
                        <w:rPr>
                          <w:rFonts w:eastAsiaTheme="minorHAnsi"/>
                          <w:sz w:val="18"/>
                          <w:szCs w:val="18"/>
                          <w:lang w:eastAsia="en-US"/>
                        </w:rPr>
                      </w:pPr>
                      <w:r>
                        <w:rPr>
                          <w:rFonts w:eastAsiaTheme="minorHAnsi"/>
                          <w:sz w:val="18"/>
                          <w:szCs w:val="18"/>
                          <w:lang w:eastAsia="en-US"/>
                        </w:rPr>
                        <w:t xml:space="preserve">3 – zádová opěrka </w:t>
                      </w:r>
                    </w:p>
                    <w:p w14:paraId="1C18AF2E" w14:textId="71985986" w:rsidR="00C77614" w:rsidRPr="00E74576" w:rsidRDefault="00C77614" w:rsidP="00C77614">
                      <w:pPr>
                        <w:pStyle w:val="Textnormy"/>
                        <w:rPr>
                          <w:rFonts w:eastAsiaTheme="minorHAnsi"/>
                          <w:sz w:val="18"/>
                          <w:szCs w:val="18"/>
                          <w:lang w:eastAsia="en-US"/>
                        </w:rPr>
                      </w:pPr>
                      <w:r>
                        <w:rPr>
                          <w:rFonts w:eastAsiaTheme="minorHAnsi"/>
                          <w:sz w:val="18"/>
                          <w:szCs w:val="18"/>
                          <w:lang w:eastAsia="en-US"/>
                        </w:rPr>
                        <w:t>4 – ovládání alarmu v dosahu ze záchodové mísy ve výšce 600 až 1</w:t>
                      </w:r>
                      <w:r w:rsidR="00804B53">
                        <w:rPr>
                          <w:rFonts w:eastAsiaTheme="minorHAnsi"/>
                          <w:sz w:val="18"/>
                          <w:szCs w:val="18"/>
                          <w:lang w:eastAsia="en-US"/>
                        </w:rPr>
                        <w:t> </w:t>
                      </w:r>
                      <w:r>
                        <w:rPr>
                          <w:rFonts w:eastAsiaTheme="minorHAnsi"/>
                          <w:sz w:val="18"/>
                          <w:szCs w:val="18"/>
                          <w:lang w:eastAsia="en-US"/>
                        </w:rPr>
                        <w:t>200 mm nad podlahou</w:t>
                      </w:r>
                      <w:r w:rsidR="00A465D3">
                        <w:rPr>
                          <w:rFonts w:eastAsiaTheme="minorHAnsi"/>
                          <w:sz w:val="18"/>
                          <w:szCs w:val="18"/>
                          <w:lang w:eastAsia="en-US"/>
                        </w:rPr>
                        <w:t xml:space="preserve"> </w:t>
                      </w:r>
                    </w:p>
                    <w:p w14:paraId="35816927" w14:textId="279D4B36" w:rsidR="00C77614" w:rsidRDefault="00C77614" w:rsidP="00E13EAB">
                      <w:pPr>
                        <w:pStyle w:val="Textnormy"/>
                      </w:pPr>
                      <w:r>
                        <w:rPr>
                          <w:rFonts w:eastAsiaTheme="minorHAnsi"/>
                          <w:sz w:val="18"/>
                          <w:szCs w:val="18"/>
                          <w:lang w:eastAsia="en-US"/>
                        </w:rPr>
                        <w:t xml:space="preserve">5 – v případě tlačítkového alarmu je pro instalaci ve výšce </w:t>
                      </w:r>
                      <w:r w:rsidR="005C60D5">
                        <w:rPr>
                          <w:rFonts w:eastAsiaTheme="minorHAnsi"/>
                          <w:sz w:val="18"/>
                          <w:szCs w:val="18"/>
                          <w:lang w:eastAsia="en-US"/>
                        </w:rPr>
                        <w:br/>
                      </w:r>
                      <w:r>
                        <w:rPr>
                          <w:rFonts w:eastAsiaTheme="minorHAnsi"/>
                          <w:sz w:val="18"/>
                          <w:szCs w:val="18"/>
                          <w:lang w:eastAsia="en-US"/>
                        </w:rPr>
                        <w:t>150 mm nad podlahou doporučeno posunutí od záchodové mísy směrem k umyvadlu</w:t>
                      </w:r>
                    </w:p>
                  </w:txbxContent>
                </v:textbox>
              </v:shape>
            </w:pict>
          </mc:Fallback>
        </mc:AlternateContent>
      </w:r>
      <w:r w:rsidR="00C20FCF">
        <w:rPr>
          <w:rFonts w:eastAsiaTheme="minorHAnsi"/>
          <w:noProof/>
          <w:lang w:eastAsia="en-US"/>
        </w:rPr>
        <w:drawing>
          <wp:inline distT="0" distB="0" distL="0" distR="0" wp14:anchorId="5F089844" wp14:editId="5FFB4A23">
            <wp:extent cx="2890800" cy="4622400"/>
            <wp:effectExtent l="0" t="0" r="5080" b="6985"/>
            <wp:docPr id="100055544" name="Obrázek 50" descr="Obsah obrázku diagram, skica,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544" name="Obrázek 50" descr="Obsah obrázku diagram, skica, Technický výkres, Plán&#10;&#10;Popis byl vytvořen automaticky"/>
                    <pic:cNvPicPr/>
                  </pic:nvPicPr>
                  <pic:blipFill rotWithShape="1">
                    <a:blip r:embed="rId46" cstate="print">
                      <a:extLst>
                        <a:ext uri="{28A0092B-C50C-407E-A947-70E740481C1C}">
                          <a14:useLocalDpi xmlns:a14="http://schemas.microsoft.com/office/drawing/2010/main" val="0"/>
                        </a:ext>
                      </a:extLst>
                    </a:blip>
                    <a:srcRect l="5828" t="2471" r="3273" b="3377"/>
                    <a:stretch/>
                  </pic:blipFill>
                  <pic:spPr bwMode="auto">
                    <a:xfrm>
                      <a:off x="0" y="0"/>
                      <a:ext cx="2890800" cy="4622400"/>
                    </a:xfrm>
                    <a:prstGeom prst="rect">
                      <a:avLst/>
                    </a:prstGeom>
                    <a:ln>
                      <a:noFill/>
                    </a:ln>
                    <a:extLst>
                      <a:ext uri="{53640926-AAD7-44D8-BBD7-CCE9431645EC}">
                        <a14:shadowObscured xmlns:a14="http://schemas.microsoft.com/office/drawing/2010/main"/>
                      </a:ext>
                    </a:extLst>
                  </pic:spPr>
                </pic:pic>
              </a:graphicData>
            </a:graphic>
          </wp:inline>
        </w:drawing>
      </w:r>
    </w:p>
    <w:p w14:paraId="11C6D537" w14:textId="109A42B0" w:rsidR="00C77614" w:rsidRPr="00070BB1" w:rsidRDefault="00C77614" w:rsidP="00A639C5">
      <w:pPr>
        <w:pStyle w:val="NadpisObr"/>
        <w:spacing w:after="360"/>
      </w:pPr>
      <w:r w:rsidRPr="00070BB1">
        <w:t>Obrázek 29</w:t>
      </w:r>
      <w:r w:rsidR="004F5EDF">
        <w:t xml:space="preserve"> – </w:t>
      </w:r>
      <w:r w:rsidRPr="00070BB1">
        <w:t>Záchodová kabina pro samostatné užití se záchodovou mísou</w:t>
      </w:r>
      <w:r w:rsidR="004F5EDF" w:rsidRPr="00070BB1">
        <w:t xml:space="preserve"> u</w:t>
      </w:r>
      <w:r w:rsidR="004F5EDF">
        <w:t> </w:t>
      </w:r>
      <w:r w:rsidRPr="00070BB1">
        <w:t>boční stěny</w:t>
      </w:r>
    </w:p>
    <w:p w14:paraId="13EE4B57" w14:textId="34104E0B" w:rsidR="00C77614" w:rsidRPr="00070BB1" w:rsidRDefault="00C77614" w:rsidP="00C77614">
      <w:pPr>
        <w:pStyle w:val="Textnormy"/>
        <w:rPr>
          <w:rFonts w:eastAsiaTheme="minorHAnsi"/>
        </w:rPr>
      </w:pPr>
      <w:r w:rsidRPr="00070BB1">
        <w:rPr>
          <w:rFonts w:eastAsiaTheme="minorHAnsi"/>
          <w:b/>
          <w:bCs/>
        </w:rPr>
        <w:t>12.4.12</w:t>
      </w:r>
      <w:r w:rsidRPr="00070BB1">
        <w:t> </w:t>
      </w:r>
      <w:r w:rsidRPr="00070BB1">
        <w:rPr>
          <w:rFonts w:eastAsiaTheme="minorHAnsi"/>
        </w:rPr>
        <w:t>V dosahu ze záchodové mísy ve výšce 600 mm až 1</w:t>
      </w:r>
      <w:r w:rsidR="005C60D5">
        <w:rPr>
          <w:rFonts w:eastAsiaTheme="minorHAnsi"/>
        </w:rPr>
        <w:t> </w:t>
      </w:r>
      <w:r w:rsidRPr="00070BB1">
        <w:rPr>
          <w:rFonts w:eastAsiaTheme="minorHAnsi"/>
        </w:rPr>
        <w:t>200 mm od podlahy</w:t>
      </w:r>
      <w:r w:rsidR="004F5EDF" w:rsidRPr="00070BB1">
        <w:rPr>
          <w:rFonts w:eastAsiaTheme="minorHAnsi"/>
        </w:rPr>
        <w:t xml:space="preserve"> a</w:t>
      </w:r>
      <w:r w:rsidR="004F5EDF">
        <w:rPr>
          <w:rFonts w:eastAsiaTheme="minorHAnsi"/>
        </w:rPr>
        <w:t> </w:t>
      </w:r>
      <w:r w:rsidRPr="00070BB1">
        <w:rPr>
          <w:rFonts w:eastAsiaTheme="minorHAnsi"/>
        </w:rPr>
        <w:t>v dosahu</w:t>
      </w:r>
      <w:r w:rsidR="004F5EDF" w:rsidRPr="00070BB1">
        <w:rPr>
          <w:rFonts w:eastAsiaTheme="minorHAnsi"/>
        </w:rPr>
        <w:t xml:space="preserve"> z</w:t>
      </w:r>
      <w:r w:rsidR="004F5EDF">
        <w:rPr>
          <w:rFonts w:eastAsiaTheme="minorHAnsi"/>
        </w:rPr>
        <w:t> </w:t>
      </w:r>
      <w:r w:rsidRPr="00070BB1">
        <w:rPr>
          <w:rFonts w:eastAsiaTheme="minorHAnsi"/>
        </w:rPr>
        <w:t>podlahy nejvýše 150</w:t>
      </w:r>
      <w:r w:rsidR="00E13EAB">
        <w:rPr>
          <w:rFonts w:eastAsiaTheme="minorHAnsi"/>
        </w:rPr>
        <w:t> </w:t>
      </w:r>
      <w:r w:rsidRPr="00070BB1">
        <w:rPr>
          <w:rFonts w:eastAsiaTheme="minorHAnsi"/>
        </w:rPr>
        <w:t xml:space="preserve">mm musí být ovladač signalizačního systému nouzového volání (alarm), </w:t>
      </w:r>
      <w:r w:rsidR="00F00925">
        <w:rPr>
          <w:rFonts w:eastAsiaTheme="minorHAnsi"/>
        </w:rPr>
        <w:t>pro aktivaci akustického a optického alarmu vně kabiny</w:t>
      </w:r>
      <w:r w:rsidRPr="00070BB1">
        <w:rPr>
          <w:rFonts w:eastAsiaTheme="minorHAnsi"/>
        </w:rPr>
        <w:t xml:space="preserve">. </w:t>
      </w:r>
    </w:p>
    <w:p w14:paraId="37CD1076" w14:textId="2C16AC12" w:rsidR="00C77614" w:rsidRPr="00070BB1" w:rsidRDefault="00C77614" w:rsidP="00C77614">
      <w:pPr>
        <w:pStyle w:val="Textnormy"/>
        <w:rPr>
          <w:rFonts w:eastAsiaTheme="minorHAnsi"/>
        </w:rPr>
      </w:pPr>
      <w:r w:rsidRPr="00070BB1">
        <w:rPr>
          <w:rFonts w:eastAsiaTheme="minorHAnsi"/>
        </w:rPr>
        <w:t>Ovladač alarmu (tlačítkové provedení, tažná šňůra</w:t>
      </w:r>
      <w:r w:rsidR="004F5EDF" w:rsidRPr="00070BB1">
        <w:rPr>
          <w:rFonts w:eastAsiaTheme="minorHAnsi"/>
        </w:rPr>
        <w:t xml:space="preserve"> s</w:t>
      </w:r>
      <w:r w:rsidR="004F5EDF">
        <w:rPr>
          <w:rFonts w:eastAsiaTheme="minorHAnsi"/>
        </w:rPr>
        <w:t> </w:t>
      </w:r>
      <w:r w:rsidRPr="00070BB1">
        <w:rPr>
          <w:rFonts w:eastAsiaTheme="minorHAnsi"/>
        </w:rPr>
        <w:t>prvky pro uchopení ve dvou výškových úrovní, bezpečnostní volací proužky)</w:t>
      </w:r>
      <w:r w:rsidR="004F5EDF" w:rsidRPr="00070BB1">
        <w:rPr>
          <w:rFonts w:eastAsiaTheme="minorHAnsi"/>
        </w:rPr>
        <w:t xml:space="preserve"> a</w:t>
      </w:r>
      <w:r w:rsidR="004F5EDF">
        <w:rPr>
          <w:rFonts w:eastAsiaTheme="minorHAnsi"/>
        </w:rPr>
        <w:t> </w:t>
      </w:r>
      <w:r w:rsidRPr="00070BB1">
        <w:rPr>
          <w:rFonts w:eastAsiaTheme="minorHAnsi"/>
        </w:rPr>
        <w:t>resetovací tlačítko musí být pro osoby se zrakovým postižením</w:t>
      </w:r>
      <w:r w:rsidR="004F5EDF" w:rsidRPr="00070BB1">
        <w:rPr>
          <w:rFonts w:eastAsiaTheme="minorHAnsi"/>
        </w:rPr>
        <w:t xml:space="preserve"> v</w:t>
      </w:r>
      <w:r w:rsidR="004F5EDF">
        <w:rPr>
          <w:rFonts w:eastAsiaTheme="minorHAnsi"/>
        </w:rPr>
        <w:t> </w:t>
      </w:r>
      <w:r w:rsidRPr="00070BB1">
        <w:rPr>
          <w:rFonts w:eastAsiaTheme="minorHAnsi"/>
        </w:rPr>
        <w:t>kontrastním provedení</w:t>
      </w:r>
      <w:r w:rsidR="004F5EDF" w:rsidRPr="00070BB1">
        <w:rPr>
          <w:rFonts w:eastAsiaTheme="minorHAnsi"/>
        </w:rPr>
        <w:t xml:space="preserve"> a</w:t>
      </w:r>
      <w:r w:rsidR="004F5EDF">
        <w:rPr>
          <w:rFonts w:eastAsiaTheme="minorHAnsi"/>
        </w:rPr>
        <w:t> </w:t>
      </w:r>
      <w:r w:rsidRPr="00070BB1">
        <w:rPr>
          <w:rFonts w:eastAsiaTheme="minorHAnsi"/>
        </w:rPr>
        <w:t xml:space="preserve">označeny reliéfním kontrastním znakem. </w:t>
      </w:r>
    </w:p>
    <w:p w14:paraId="50FD6020" w14:textId="77777777" w:rsidR="00C77614" w:rsidRPr="00070BB1" w:rsidRDefault="00C77614" w:rsidP="00C77614">
      <w:pPr>
        <w:pStyle w:val="Textnormy"/>
        <w:rPr>
          <w:rFonts w:eastAsiaTheme="minorHAnsi"/>
        </w:rPr>
      </w:pPr>
      <w:r w:rsidRPr="00070BB1">
        <w:rPr>
          <w:rFonts w:eastAsiaTheme="minorHAnsi"/>
        </w:rPr>
        <w:t>Ovladač alarmu se označí červenou barvou, resetovací tlačítko se označí zelenou barvou. Resetovací tlačítko se umístí vedle dveří uvnitř kabiny.</w:t>
      </w:r>
    </w:p>
    <w:p w14:paraId="235D7CA0" w14:textId="18B6CE46" w:rsidR="00C77614" w:rsidRPr="00070BB1" w:rsidRDefault="00C77614" w:rsidP="00C77614">
      <w:pPr>
        <w:pStyle w:val="Textnormy"/>
        <w:rPr>
          <w:rFonts w:eastAsiaTheme="minorHAnsi"/>
        </w:rPr>
      </w:pPr>
      <w:r w:rsidRPr="00070BB1">
        <w:rPr>
          <w:rFonts w:eastAsiaTheme="minorHAnsi"/>
        </w:rPr>
        <w:t>Kontrolní modul</w:t>
      </w:r>
      <w:r w:rsidR="004F5EDF" w:rsidRPr="00070BB1">
        <w:rPr>
          <w:rFonts w:eastAsiaTheme="minorHAnsi"/>
        </w:rPr>
        <w:t xml:space="preserve"> s</w:t>
      </w:r>
      <w:r w:rsidR="004F5EDF">
        <w:rPr>
          <w:rFonts w:eastAsiaTheme="minorHAnsi"/>
        </w:rPr>
        <w:t> </w:t>
      </w:r>
      <w:r w:rsidRPr="00070BB1">
        <w:rPr>
          <w:rFonts w:eastAsiaTheme="minorHAnsi"/>
        </w:rPr>
        <w:t>alarmem musí být umístěn na vnější straně kabiny vedle dveří nebo nad nimi</w:t>
      </w:r>
      <w:r w:rsidR="004F5EDF" w:rsidRPr="00070BB1">
        <w:rPr>
          <w:rFonts w:eastAsiaTheme="minorHAnsi"/>
        </w:rPr>
        <w:t xml:space="preserve"> a</w:t>
      </w:r>
      <w:r w:rsidR="004F5EDF">
        <w:rPr>
          <w:rFonts w:eastAsiaTheme="minorHAnsi"/>
        </w:rPr>
        <w:t> </w:t>
      </w:r>
      <w:r w:rsidRPr="00070BB1">
        <w:rPr>
          <w:rFonts w:eastAsiaTheme="minorHAnsi"/>
        </w:rPr>
        <w:t>současně do prostoru</w:t>
      </w:r>
      <w:r w:rsidR="004F5EDF" w:rsidRPr="00070BB1">
        <w:rPr>
          <w:rFonts w:eastAsiaTheme="minorHAnsi"/>
        </w:rPr>
        <w:t xml:space="preserve"> s</w:t>
      </w:r>
      <w:r w:rsidR="004F5EDF">
        <w:rPr>
          <w:rFonts w:eastAsiaTheme="minorHAnsi"/>
        </w:rPr>
        <w:t> </w:t>
      </w:r>
      <w:r w:rsidRPr="00070BB1">
        <w:rPr>
          <w:rFonts w:eastAsiaTheme="minorHAnsi"/>
        </w:rPr>
        <w:t xml:space="preserve">trvalou obsluhou, ke správci objektu, na recepci, na informace, na prodejní plochu apod. </w:t>
      </w:r>
    </w:p>
    <w:p w14:paraId="5482C729" w14:textId="79326B90" w:rsidR="00C77614" w:rsidRPr="00070BB1" w:rsidRDefault="00C77614" w:rsidP="00796741">
      <w:pPr>
        <w:pStyle w:val="Textnormy"/>
        <w:spacing w:before="240"/>
        <w:rPr>
          <w:rFonts w:eastAsiaTheme="minorHAnsi"/>
          <w:lang w:eastAsia="en-US"/>
        </w:rPr>
      </w:pPr>
      <w:r w:rsidRPr="00070BB1">
        <w:rPr>
          <w:rFonts w:eastAsiaTheme="minorHAnsi"/>
          <w:b/>
          <w:bCs/>
          <w:lang w:eastAsia="en-US"/>
        </w:rPr>
        <w:t>12.4.13</w:t>
      </w:r>
      <w:r w:rsidRPr="00070BB1">
        <w:t> </w:t>
      </w:r>
      <w:r w:rsidRPr="00070BB1">
        <w:rPr>
          <w:rFonts w:eastAsiaTheme="minorHAnsi"/>
          <w:lang w:eastAsia="en-US"/>
        </w:rPr>
        <w:t>Umyvadlo musí být opatřeno stojánkovou výtokovou baterií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pákovým ovládáním nebo bezdotykovou baterií se senzorovým řízením. Senzor baterie musí být nejvýše 450 mm od přední hrany umyvadla</w:t>
      </w:r>
    </w:p>
    <w:p w14:paraId="381F6336" w14:textId="77777777" w:rsidR="00C77614" w:rsidRPr="00070BB1" w:rsidRDefault="00C77614" w:rsidP="00796741">
      <w:pPr>
        <w:pStyle w:val="Textnormy"/>
        <w:spacing w:before="240"/>
        <w:rPr>
          <w:rFonts w:eastAsiaTheme="minorHAnsi"/>
          <w:lang w:eastAsia="en-US"/>
        </w:rPr>
      </w:pPr>
      <w:r w:rsidRPr="00070BB1">
        <w:rPr>
          <w:rFonts w:eastAsiaTheme="minorHAnsi"/>
          <w:b/>
          <w:bCs/>
          <w:lang w:eastAsia="en-US"/>
        </w:rPr>
        <w:t>12.4.14</w:t>
      </w:r>
      <w:r w:rsidRPr="00070BB1">
        <w:t> </w:t>
      </w:r>
      <w:r w:rsidRPr="00070BB1">
        <w:rPr>
          <w:rFonts w:eastAsiaTheme="minorHAnsi"/>
          <w:lang w:eastAsia="en-US"/>
        </w:rPr>
        <w:t xml:space="preserve">Před umyvadlem musí být manipulační prostor umožňující čelní nebo šikmý přístup. Umyvadlo musí umožnit částečný podjezd osoby na vozíku, jeho horní hrana musí být ve výšce 800 mm. </w:t>
      </w:r>
    </w:p>
    <w:p w14:paraId="272DD700" w14:textId="738A64F8" w:rsidR="00C77614" w:rsidRPr="00070BB1" w:rsidRDefault="00C77614" w:rsidP="00796741">
      <w:pPr>
        <w:pStyle w:val="Textnormy"/>
        <w:spacing w:before="240"/>
        <w:rPr>
          <w:rFonts w:eastAsiaTheme="minorHAnsi"/>
          <w:lang w:eastAsia="en-US"/>
        </w:rPr>
      </w:pPr>
      <w:r w:rsidRPr="00070BB1">
        <w:rPr>
          <w:rFonts w:eastAsiaTheme="minorHAnsi"/>
          <w:b/>
          <w:bCs/>
          <w:lang w:eastAsia="en-US"/>
        </w:rPr>
        <w:t>12.4.15</w:t>
      </w:r>
      <w:r w:rsidRPr="00070BB1">
        <w:t> </w:t>
      </w:r>
      <w:r w:rsidRPr="00070BB1">
        <w:rPr>
          <w:rFonts w:eastAsiaTheme="minorHAnsi"/>
          <w:lang w:eastAsia="en-US"/>
        </w:rPr>
        <w:t>Nad umyvadlem musí být umístěno zrcadlo. Zrcadlo může být pevné se spodní hranou nejvýše 900</w:t>
      </w:r>
      <w:r w:rsidR="008B6CBA">
        <w:rPr>
          <w:rFonts w:eastAsiaTheme="minorHAnsi"/>
          <w:lang w:eastAsia="en-US"/>
        </w:rPr>
        <w:t> </w:t>
      </w:r>
      <w:r w:rsidRPr="00070BB1">
        <w:rPr>
          <w:rFonts w:eastAsiaTheme="minorHAnsi"/>
          <w:lang w:eastAsia="en-US"/>
        </w:rPr>
        <w:t>mm od podlahy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 horní hranou ve výšce nejméně 1</w:t>
      </w:r>
      <w:r w:rsidR="00796741">
        <w:rPr>
          <w:rFonts w:eastAsiaTheme="minorHAnsi"/>
          <w:lang w:eastAsia="en-US"/>
        </w:rPr>
        <w:t> </w:t>
      </w:r>
      <w:r w:rsidRPr="00070BB1">
        <w:rPr>
          <w:rFonts w:eastAsiaTheme="minorHAnsi"/>
          <w:lang w:eastAsia="en-US"/>
        </w:rPr>
        <w:t>800 mm od podlahy. Při použití sklopného zrcadla nesmí ovládací páka vystupovat do prostoru. Doporučuje se umístit další zrcadlo na volné stěně se spodní hranou nejvýše 600</w:t>
      </w:r>
      <w:r w:rsidR="008B6CBA">
        <w:rPr>
          <w:rFonts w:eastAsiaTheme="minorHAnsi"/>
          <w:lang w:eastAsia="en-US"/>
        </w:rPr>
        <w:t> </w:t>
      </w:r>
      <w:r w:rsidRPr="00070BB1">
        <w:rPr>
          <w:rFonts w:eastAsiaTheme="minorHAnsi"/>
          <w:lang w:eastAsia="en-US"/>
        </w:rPr>
        <w:t>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horní hranou nejméně 1</w:t>
      </w:r>
      <w:r w:rsidR="00796741">
        <w:rPr>
          <w:rFonts w:eastAsiaTheme="minorHAnsi"/>
          <w:lang w:eastAsia="en-US"/>
        </w:rPr>
        <w:t> </w:t>
      </w:r>
      <w:r w:rsidRPr="00070BB1">
        <w:rPr>
          <w:rFonts w:eastAsiaTheme="minorHAnsi"/>
          <w:lang w:eastAsia="en-US"/>
        </w:rPr>
        <w:t xml:space="preserve">800 mm od podlahy. </w:t>
      </w:r>
    </w:p>
    <w:p w14:paraId="57B31136" w14:textId="708EC247" w:rsidR="00C77614" w:rsidRPr="00070BB1" w:rsidRDefault="00C77614" w:rsidP="00F00925">
      <w:pPr>
        <w:pStyle w:val="Textnormy"/>
        <w:spacing w:before="240"/>
        <w:rPr>
          <w:rFonts w:eastAsiaTheme="minorHAnsi"/>
          <w:sz w:val="18"/>
          <w:szCs w:val="18"/>
        </w:rPr>
      </w:pPr>
      <w:r w:rsidRPr="00070BB1">
        <w:rPr>
          <w:rFonts w:eastAsiaTheme="minorHAnsi"/>
          <w:b/>
          <w:bCs/>
          <w:lang w:eastAsia="en-US"/>
        </w:rPr>
        <w:t>12.4.16</w:t>
      </w:r>
      <w:r w:rsidRPr="00070BB1">
        <w:t> </w:t>
      </w:r>
      <w:r w:rsidRPr="00070BB1">
        <w:rPr>
          <w:rFonts w:eastAsiaTheme="minorHAnsi"/>
          <w:lang w:eastAsia="en-US"/>
        </w:rPr>
        <w:t>Spodní hrana vysoušeče rukou, zásobníku na papírové ručníky, dávkovače mýdla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toaletního papíru musí být ve výšce 800 až 1</w:t>
      </w:r>
      <w:r w:rsidR="00796741">
        <w:rPr>
          <w:rFonts w:eastAsiaTheme="minorHAnsi"/>
          <w:lang w:eastAsia="en-US"/>
        </w:rPr>
        <w:t> </w:t>
      </w:r>
      <w:r w:rsidRPr="00070BB1">
        <w:rPr>
          <w:rFonts w:eastAsiaTheme="minorHAnsi"/>
          <w:lang w:eastAsia="en-US"/>
        </w:rPr>
        <w:t>100 mm od podlahy.</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vybavení kabiny musí zachován volný manipulační prostor (viz obrázek 30). </w:t>
      </w:r>
      <w:r w:rsidRPr="00070BB1">
        <w:rPr>
          <w:rFonts w:eastAsiaTheme="minorHAnsi"/>
          <w:sz w:val="18"/>
          <w:szCs w:val="18"/>
        </w:rPr>
        <w:br w:type="page"/>
      </w:r>
    </w:p>
    <w:p w14:paraId="0BA82EA5" w14:textId="023107C4" w:rsidR="00C77614" w:rsidRPr="00070BB1" w:rsidRDefault="00C77614" w:rsidP="00C77614">
      <w:pPr>
        <w:pStyle w:val="Textnormy"/>
        <w:jc w:val="right"/>
        <w:rPr>
          <w:rFonts w:eastAsiaTheme="minorHAnsi"/>
          <w:sz w:val="18"/>
          <w:szCs w:val="18"/>
        </w:rPr>
      </w:pPr>
      <w:r w:rsidRPr="00070BB1">
        <w:rPr>
          <w:rFonts w:eastAsiaTheme="minorHAnsi"/>
          <w:sz w:val="18"/>
          <w:szCs w:val="18"/>
        </w:rPr>
        <w:lastRenderedPageBreak/>
        <w:t>Rozměry</w:t>
      </w:r>
      <w:r w:rsidR="004F5EDF" w:rsidRPr="00070BB1">
        <w:rPr>
          <w:rFonts w:eastAsiaTheme="minorHAnsi"/>
          <w:sz w:val="18"/>
          <w:szCs w:val="18"/>
        </w:rPr>
        <w:t xml:space="preserve"> v</w:t>
      </w:r>
      <w:r w:rsidR="004F5EDF">
        <w:rPr>
          <w:rFonts w:eastAsiaTheme="minorHAnsi"/>
          <w:sz w:val="18"/>
          <w:szCs w:val="18"/>
        </w:rPr>
        <w:t> </w:t>
      </w:r>
      <w:r w:rsidRPr="00070BB1">
        <w:rPr>
          <w:rFonts w:eastAsiaTheme="minorHAnsi"/>
          <w:sz w:val="18"/>
          <w:szCs w:val="18"/>
        </w:rPr>
        <w:t>mm</w:t>
      </w:r>
    </w:p>
    <w:p w14:paraId="4E12243E" w14:textId="77777777" w:rsidR="00C77614" w:rsidRPr="00070BB1" w:rsidRDefault="00C77614" w:rsidP="00C77614">
      <w:pPr>
        <w:pStyle w:val="Textnormy"/>
        <w:rPr>
          <w:rFonts w:eastAsiaTheme="minorHAnsi"/>
          <w:lang w:eastAsia="en-US"/>
        </w:rPr>
      </w:pPr>
      <w:r w:rsidRPr="00070BB1">
        <w:rPr>
          <w:rFonts w:eastAsiaTheme="minorHAnsi"/>
          <w:noProof/>
        </w:rPr>
        <mc:AlternateContent>
          <mc:Choice Requires="wpg">
            <w:drawing>
              <wp:anchor distT="0" distB="0" distL="114300" distR="114300" simplePos="0" relativeHeight="251683328" behindDoc="1" locked="0" layoutInCell="1" allowOverlap="1" wp14:anchorId="07897FE7" wp14:editId="40FC6B7A">
                <wp:simplePos x="0" y="0"/>
                <wp:positionH relativeFrom="column">
                  <wp:posOffset>225425</wp:posOffset>
                </wp:positionH>
                <wp:positionV relativeFrom="paragraph">
                  <wp:posOffset>97155</wp:posOffset>
                </wp:positionV>
                <wp:extent cx="5939790" cy="2364740"/>
                <wp:effectExtent l="0" t="0" r="3810" b="0"/>
                <wp:wrapNone/>
                <wp:docPr id="2072011229" name="Skupina 2072011229"/>
                <wp:cNvGraphicFramePr/>
                <a:graphic xmlns:a="http://schemas.openxmlformats.org/drawingml/2006/main">
                  <a:graphicData uri="http://schemas.microsoft.com/office/word/2010/wordprocessingGroup">
                    <wpg:wgp>
                      <wpg:cNvGrpSpPr/>
                      <wpg:grpSpPr>
                        <a:xfrm>
                          <a:off x="0" y="0"/>
                          <a:ext cx="5939790" cy="2364740"/>
                          <a:chOff x="0" y="0"/>
                          <a:chExt cx="5940177" cy="2364740"/>
                        </a:xfrm>
                      </wpg:grpSpPr>
                      <pic:pic xmlns:pic="http://schemas.openxmlformats.org/drawingml/2006/picture">
                        <pic:nvPicPr>
                          <pic:cNvPr id="2072011228" name="obrázek 4" descr="G:\ČSN_OTP_TP\BUS normy\01_návrh\úprava do normy_obr\_59b.jp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3011557" y="0"/>
                            <a:ext cx="2928620" cy="2364740"/>
                          </a:xfrm>
                          <a:prstGeom prst="rect">
                            <a:avLst/>
                          </a:prstGeom>
                          <a:noFill/>
                          <a:ln>
                            <a:noFill/>
                          </a:ln>
                        </pic:spPr>
                      </pic:pic>
                      <pic:pic xmlns:pic="http://schemas.openxmlformats.org/drawingml/2006/picture">
                        <pic:nvPicPr>
                          <pic:cNvPr id="2072011224" name="Obrázek 2072011224" descr="G:\ČSN_OTP_TP\BUS normy\01_návrh\úprava do normy_obr\_59a.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3030" cy="2257425"/>
                          </a:xfrm>
                          <a:prstGeom prst="rect">
                            <a:avLst/>
                          </a:prstGeom>
                          <a:noFill/>
                          <a:ln>
                            <a:noFill/>
                          </a:ln>
                        </pic:spPr>
                      </pic:pic>
                    </wpg:wgp>
                  </a:graphicData>
                </a:graphic>
              </wp:anchor>
            </w:drawing>
          </mc:Choice>
          <mc:Fallback xmlns:w16sdtfl="http://schemas.microsoft.com/office/word/2024/wordml/sdtformatlock" xmlns:w16du="http://schemas.microsoft.com/office/word/2023/wordml/word16du">
            <w:pict>
              <v:group w14:anchorId="74120D46" id="Skupina 2072011229" o:spid="_x0000_s1026" style="position:absolute;margin-left:17.75pt;margin-top:7.65pt;width:467.7pt;height:186.2pt;z-index:-251633152" coordsize="59401,23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lQSwMECgAAAAAAAAAhAJarWhkbzwAAG88A&#10;ABUAAABkcnMvbWVkaWEvaW1hZ2UyLmpwZWf/2P/gABBKRklGAAEBAQDcANwAAP/bAEMAAgEBAQEB&#10;AgEBAQICAgICBAMCAgICBQQEAwQGBQYGBgUGBgYHCQgGBwkHBgYICwgJCgoKCgoGCAsMCwoMCQoK&#10;Cv/bAEMBAgICAgICBQMDBQoHBgcKCgoKCgoKCgoKCgoKCgoKCgoKCgoKCgoKCgoKCgoKCgoKCgoK&#10;CgoKCgoKCgoKCgoKCv/AABEIAh8Cf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">
                <v:shape id="obrázek 4" o:spid="_x0000_s1027" type="#_x0000_t75" style="position:absolute;left:30115;width:29286;height:23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">
                  <v:imagedata r:id="rId61" o:title="_59b"/>
                </v:shape>
                <v:shape id="Obrázek 2072011224" o:spid="_x0000_s1028" type="#_x0000_t75" style="position:absolute;width:26530;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">
                  <v:imagedata r:id="rId62" o:title="_59a"/>
                </v:shape>
              </v:group>
            </w:pict>
          </mc:Fallback>
        </mc:AlternateContent>
      </w:r>
    </w:p>
    <w:p w14:paraId="2905301F" w14:textId="77777777" w:rsidR="00C77614" w:rsidRPr="00070BB1" w:rsidRDefault="00C77614" w:rsidP="00C77614">
      <w:pPr>
        <w:pStyle w:val="Textnormy"/>
        <w:rPr>
          <w:rFonts w:eastAsiaTheme="minorHAnsi"/>
          <w:lang w:eastAsia="en-US"/>
        </w:rPr>
      </w:pPr>
    </w:p>
    <w:p w14:paraId="4713E7AF" w14:textId="77777777" w:rsidR="00C77614" w:rsidRPr="00070BB1" w:rsidRDefault="00C77614" w:rsidP="00C77614">
      <w:pPr>
        <w:pStyle w:val="Textnormy"/>
        <w:rPr>
          <w:rFonts w:eastAsiaTheme="minorHAnsi"/>
          <w:lang w:eastAsia="en-US"/>
        </w:rPr>
      </w:pPr>
    </w:p>
    <w:p w14:paraId="61ABF6EB" w14:textId="77777777" w:rsidR="00C77614" w:rsidRPr="00070BB1" w:rsidRDefault="00C77614" w:rsidP="00C77614">
      <w:pPr>
        <w:pStyle w:val="Textnormy"/>
        <w:rPr>
          <w:rFonts w:eastAsiaTheme="minorHAnsi"/>
          <w:lang w:eastAsia="en-US"/>
        </w:rPr>
      </w:pPr>
    </w:p>
    <w:p w14:paraId="1D2C871D" w14:textId="77777777" w:rsidR="00C77614" w:rsidRPr="00070BB1" w:rsidRDefault="00C77614" w:rsidP="00C77614">
      <w:pPr>
        <w:pStyle w:val="Textnormy"/>
        <w:rPr>
          <w:rFonts w:eastAsiaTheme="minorHAnsi"/>
          <w:lang w:eastAsia="en-US"/>
        </w:rPr>
      </w:pPr>
    </w:p>
    <w:p w14:paraId="50483309" w14:textId="77777777" w:rsidR="00C77614" w:rsidRPr="00070BB1" w:rsidRDefault="00C77614" w:rsidP="00C77614">
      <w:pPr>
        <w:pStyle w:val="Textnormy"/>
        <w:rPr>
          <w:rFonts w:eastAsiaTheme="minorHAnsi"/>
          <w:lang w:eastAsia="en-US"/>
        </w:rPr>
      </w:pPr>
    </w:p>
    <w:p w14:paraId="7CDAAF64" w14:textId="77777777" w:rsidR="00C77614" w:rsidRPr="00070BB1" w:rsidRDefault="00C77614" w:rsidP="00C77614">
      <w:pPr>
        <w:pStyle w:val="Textnormy"/>
        <w:rPr>
          <w:rFonts w:eastAsiaTheme="minorHAnsi"/>
          <w:lang w:eastAsia="en-US"/>
        </w:rPr>
      </w:pPr>
    </w:p>
    <w:p w14:paraId="6C878856" w14:textId="77777777" w:rsidR="00C77614" w:rsidRPr="00070BB1" w:rsidRDefault="00C77614" w:rsidP="00C77614">
      <w:pPr>
        <w:pStyle w:val="Textnormy"/>
        <w:rPr>
          <w:rFonts w:eastAsiaTheme="minorHAnsi"/>
          <w:lang w:eastAsia="en-US"/>
        </w:rPr>
      </w:pPr>
    </w:p>
    <w:p w14:paraId="26863292" w14:textId="77777777" w:rsidR="00C77614" w:rsidRPr="00070BB1" w:rsidRDefault="00C77614" w:rsidP="00C77614">
      <w:pPr>
        <w:pStyle w:val="Textnormy"/>
        <w:rPr>
          <w:rFonts w:eastAsiaTheme="minorHAnsi"/>
          <w:lang w:eastAsia="en-US"/>
        </w:rPr>
      </w:pPr>
    </w:p>
    <w:p w14:paraId="054ED11A" w14:textId="77777777" w:rsidR="00C77614" w:rsidRPr="00070BB1" w:rsidRDefault="00C77614" w:rsidP="00C77614">
      <w:pPr>
        <w:pStyle w:val="Textnormy"/>
        <w:rPr>
          <w:rFonts w:eastAsiaTheme="minorHAnsi"/>
          <w:lang w:eastAsia="en-US"/>
        </w:rPr>
      </w:pPr>
    </w:p>
    <w:p w14:paraId="3BB87F8E" w14:textId="77777777" w:rsidR="00C77614" w:rsidRPr="00070BB1" w:rsidRDefault="00C77614" w:rsidP="00C77614">
      <w:pPr>
        <w:pStyle w:val="Textnormy"/>
        <w:rPr>
          <w:rFonts w:eastAsiaTheme="minorHAnsi"/>
          <w:lang w:eastAsia="en-US"/>
        </w:rPr>
      </w:pPr>
    </w:p>
    <w:p w14:paraId="30022B66" w14:textId="77777777" w:rsidR="00C77614" w:rsidRPr="00070BB1" w:rsidRDefault="00C77614" w:rsidP="00C77614">
      <w:pPr>
        <w:pStyle w:val="Textnormy"/>
        <w:rPr>
          <w:rFonts w:eastAsiaTheme="minorHAnsi"/>
          <w:b/>
          <w:sz w:val="18"/>
          <w:szCs w:val="18"/>
          <w:lang w:eastAsia="en-US"/>
        </w:rPr>
      </w:pPr>
      <w:r w:rsidRPr="00070BB1">
        <w:rPr>
          <w:rFonts w:eastAsiaTheme="minorHAnsi"/>
          <w:b/>
          <w:sz w:val="18"/>
          <w:szCs w:val="18"/>
          <w:lang w:eastAsia="en-US"/>
        </w:rPr>
        <w:t>Legenda</w:t>
      </w:r>
    </w:p>
    <w:p w14:paraId="5E47C676" w14:textId="6D4F0051" w:rsidR="00C77614" w:rsidRPr="00070BB1" w:rsidRDefault="00C77614" w:rsidP="00C77614">
      <w:pPr>
        <w:pStyle w:val="Textnormy"/>
        <w:rPr>
          <w:rFonts w:eastAsiaTheme="minorHAnsi"/>
          <w:sz w:val="18"/>
          <w:szCs w:val="18"/>
          <w:lang w:eastAsia="en-US"/>
        </w:rPr>
      </w:pPr>
      <w:r w:rsidRPr="00070BB1">
        <w:rPr>
          <w:rFonts w:eastAsiaTheme="minorHAnsi"/>
          <w:lang w:eastAsia="en-US"/>
        </w:rPr>
        <w:t>A</w:t>
      </w:r>
      <w:r w:rsidR="004F5EDF">
        <w:rPr>
          <w:rFonts w:eastAsiaTheme="minorHAnsi"/>
          <w:lang w:eastAsia="en-US"/>
        </w:rPr>
        <w:t xml:space="preserve"> – </w:t>
      </w:r>
      <w:r w:rsidRPr="00070BB1">
        <w:rPr>
          <w:rFonts w:eastAsiaTheme="minorHAnsi"/>
          <w:sz w:val="18"/>
          <w:szCs w:val="18"/>
          <w:lang w:eastAsia="en-US"/>
        </w:rPr>
        <w:t>zásobník na papírové ručníky,</w:t>
      </w:r>
      <w:r w:rsidR="004F5EDF" w:rsidRPr="00070BB1">
        <w:rPr>
          <w:rFonts w:eastAsiaTheme="minorHAnsi"/>
          <w:sz w:val="18"/>
          <w:szCs w:val="18"/>
          <w:lang w:eastAsia="en-US"/>
        </w:rPr>
        <w:t xml:space="preserve"> B</w:t>
      </w:r>
      <w:r w:rsidR="004F5EDF">
        <w:rPr>
          <w:rFonts w:eastAsiaTheme="minorHAnsi"/>
          <w:sz w:val="18"/>
          <w:szCs w:val="18"/>
          <w:lang w:eastAsia="en-US"/>
        </w:rPr>
        <w:t> </w:t>
      </w:r>
      <w:r w:rsidRPr="00070BB1">
        <w:rPr>
          <w:rFonts w:eastAsiaTheme="minorHAnsi"/>
          <w:sz w:val="18"/>
          <w:szCs w:val="18"/>
          <w:lang w:eastAsia="en-US"/>
        </w:rPr>
        <w:t>– dávkovač mýdla,</w:t>
      </w:r>
      <w:r w:rsidR="004F5EDF" w:rsidRPr="00070BB1">
        <w:rPr>
          <w:rFonts w:eastAsiaTheme="minorHAnsi"/>
          <w:sz w:val="18"/>
          <w:szCs w:val="18"/>
          <w:lang w:eastAsia="en-US"/>
        </w:rPr>
        <w:t xml:space="preserve"> C</w:t>
      </w:r>
      <w:r w:rsidR="004F5EDF">
        <w:rPr>
          <w:rFonts w:eastAsiaTheme="minorHAnsi"/>
          <w:sz w:val="18"/>
          <w:szCs w:val="18"/>
          <w:lang w:eastAsia="en-US"/>
        </w:rPr>
        <w:t> </w:t>
      </w:r>
      <w:r w:rsidRPr="00070BB1">
        <w:rPr>
          <w:rFonts w:eastAsiaTheme="minorHAnsi"/>
          <w:sz w:val="18"/>
          <w:szCs w:val="18"/>
          <w:lang w:eastAsia="en-US"/>
        </w:rPr>
        <w:t>– odkládací polička,</w:t>
      </w:r>
      <w:r w:rsidR="004F5EDF" w:rsidRPr="00070BB1">
        <w:rPr>
          <w:rFonts w:eastAsiaTheme="minorHAnsi"/>
          <w:sz w:val="18"/>
          <w:szCs w:val="18"/>
          <w:lang w:eastAsia="en-US"/>
        </w:rPr>
        <w:t xml:space="preserve"> D</w:t>
      </w:r>
      <w:r w:rsidR="004F5EDF">
        <w:rPr>
          <w:rFonts w:eastAsiaTheme="minorHAnsi"/>
          <w:sz w:val="18"/>
          <w:szCs w:val="18"/>
          <w:lang w:eastAsia="en-US"/>
        </w:rPr>
        <w:t> </w:t>
      </w:r>
      <w:r w:rsidRPr="00070BB1">
        <w:rPr>
          <w:rFonts w:eastAsiaTheme="minorHAnsi"/>
          <w:sz w:val="18"/>
          <w:szCs w:val="18"/>
          <w:lang w:eastAsia="en-US"/>
        </w:rPr>
        <w:t>– odpadkový koš</w:t>
      </w:r>
    </w:p>
    <w:p w14:paraId="029597FA" w14:textId="53D8F0BC" w:rsidR="00C77614" w:rsidRPr="00070BB1" w:rsidRDefault="00C77614" w:rsidP="00103DD5">
      <w:pPr>
        <w:pStyle w:val="NadpisObr"/>
        <w:spacing w:after="360"/>
      </w:pPr>
      <w:r w:rsidRPr="00070BB1">
        <w:t>Obrázek 30</w:t>
      </w:r>
      <w:r w:rsidR="004F5EDF">
        <w:t xml:space="preserve"> – </w:t>
      </w:r>
      <w:r w:rsidRPr="00070BB1">
        <w:t>Parametry vybavení záchodové kabiny</w:t>
      </w:r>
    </w:p>
    <w:p w14:paraId="11FD0972" w14:textId="48BC1C7D" w:rsidR="00C77614" w:rsidRPr="00070BB1" w:rsidRDefault="00C77614" w:rsidP="00C42605">
      <w:pPr>
        <w:pStyle w:val="Textnormy"/>
        <w:spacing w:before="240"/>
        <w:rPr>
          <w:rFonts w:eastAsiaTheme="minorHAnsi"/>
          <w:lang w:eastAsia="en-US"/>
        </w:rPr>
      </w:pPr>
      <w:r w:rsidRPr="00070BB1">
        <w:rPr>
          <w:rFonts w:eastAsiaTheme="minorHAnsi"/>
          <w:b/>
          <w:bCs/>
          <w:lang w:eastAsia="en-US"/>
        </w:rPr>
        <w:t>12.4.17</w:t>
      </w:r>
      <w:r w:rsidRPr="00070BB1">
        <w:t> </w:t>
      </w:r>
      <w:r w:rsidRPr="00070BB1">
        <w:rPr>
          <w:rFonts w:eastAsiaTheme="minorHAnsi"/>
          <w:lang w:eastAsia="en-US"/>
        </w:rPr>
        <w:t>V případě staveb pro děti do 12 let musí být zařizovací předměty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vybavení bezbariérové záchodové kabiny přizpůsobeny příslušné věkové kategorii (viz tabulka</w:t>
      </w:r>
      <w:r w:rsidR="004F5EDF" w:rsidRPr="00070BB1">
        <w:rPr>
          <w:rFonts w:eastAsiaTheme="minorHAnsi"/>
          <w:lang w:eastAsia="en-US"/>
        </w:rPr>
        <w:t xml:space="preserve"> 9</w:t>
      </w:r>
      <w:r w:rsidR="004F5EDF">
        <w:rPr>
          <w:rFonts w:eastAsiaTheme="minorHAnsi"/>
          <w:lang w:eastAsia="en-US"/>
        </w:rPr>
        <w:t> </w:t>
      </w:r>
      <w:r w:rsidRPr="00070BB1">
        <w:rPr>
          <w:rFonts w:eastAsiaTheme="minorHAnsi"/>
          <w:lang w:eastAsia="en-US"/>
        </w:rPr>
        <w:t>a obrázek 31).</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mateřských školách se uplatní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prostoru se záchody pouze volný manipulační prostor</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jedné záchodové mísy průměru nejméně 1</w:t>
      </w:r>
      <w:r w:rsidR="00C42605">
        <w:rPr>
          <w:rFonts w:eastAsiaTheme="minorHAnsi"/>
          <w:lang w:eastAsia="en-US"/>
        </w:rPr>
        <w:t> </w:t>
      </w:r>
      <w:r w:rsidRPr="00070BB1">
        <w:rPr>
          <w:rFonts w:eastAsiaTheme="minorHAnsi"/>
          <w:lang w:eastAsia="en-US"/>
        </w:rPr>
        <w:t>200 mm .</w:t>
      </w:r>
    </w:p>
    <w:p w14:paraId="3360262B" w14:textId="54B09778" w:rsidR="00C77614" w:rsidRPr="00070BB1" w:rsidRDefault="00C77614" w:rsidP="00C77614">
      <w:pPr>
        <w:pStyle w:val="NadpisTab"/>
        <w:rPr>
          <w:rFonts w:eastAsiaTheme="minorHAnsi"/>
          <w:lang w:eastAsia="en-US"/>
        </w:rPr>
      </w:pPr>
      <w:r w:rsidRPr="00070BB1">
        <w:rPr>
          <w:rFonts w:eastAsiaTheme="minorHAnsi"/>
          <w:lang w:eastAsia="en-US"/>
        </w:rPr>
        <w:t>Tabulka</w:t>
      </w:r>
      <w:r w:rsidR="004F5EDF" w:rsidRPr="00070BB1">
        <w:rPr>
          <w:rFonts w:eastAsiaTheme="minorHAnsi"/>
          <w:lang w:eastAsia="en-US"/>
        </w:rPr>
        <w:t xml:space="preserve"> 9</w:t>
      </w:r>
      <w:r w:rsidR="004F5EDF">
        <w:rPr>
          <w:rFonts w:eastAsiaTheme="minorHAnsi"/>
          <w:lang w:eastAsia="en-US"/>
        </w:rPr>
        <w:t> </w:t>
      </w:r>
      <w:r w:rsidRPr="00070BB1">
        <w:rPr>
          <w:rFonts w:eastAsiaTheme="minorHAnsi"/>
          <w:lang w:eastAsia="en-US"/>
        </w:rPr>
        <w:t>– Parametry vybavení bezbariérové kabiny pro děti do 12 let</w:t>
      </w:r>
    </w:p>
    <w:tbl>
      <w:tblPr>
        <w:tblStyle w:val="Mkatabulky"/>
        <w:tblW w:w="9923" w:type="dxa"/>
        <w:jc w:val="center"/>
        <w:tblLook w:val="04A0" w:firstRow="1" w:lastRow="0" w:firstColumn="1" w:lastColumn="0" w:noHBand="0" w:noVBand="1"/>
      </w:tblPr>
      <w:tblGrid>
        <w:gridCol w:w="1707"/>
        <w:gridCol w:w="2323"/>
        <w:gridCol w:w="1665"/>
        <w:gridCol w:w="1992"/>
        <w:gridCol w:w="2236"/>
      </w:tblGrid>
      <w:tr w:rsidR="00C77614" w:rsidRPr="00070BB1" w14:paraId="30791769" w14:textId="77777777" w:rsidTr="009D1453">
        <w:trPr>
          <w:trHeight w:val="975"/>
          <w:jc w:val="center"/>
        </w:trPr>
        <w:tc>
          <w:tcPr>
            <w:tcW w:w="1671" w:type="dxa"/>
          </w:tcPr>
          <w:p w14:paraId="0AA50B9A" w14:textId="77777777" w:rsidR="00C77614" w:rsidRPr="00070BB1" w:rsidRDefault="00C77614" w:rsidP="004B2FBD">
            <w:pPr>
              <w:pStyle w:val="Texttabulky"/>
              <w:jc w:val="center"/>
              <w:rPr>
                <w:rFonts w:eastAsiaTheme="minorHAnsi"/>
                <w:b/>
                <w:lang w:eastAsia="en-US"/>
              </w:rPr>
            </w:pPr>
          </w:p>
          <w:p w14:paraId="78BACD76"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Věk dítěte</w:t>
            </w:r>
          </w:p>
        </w:tc>
        <w:tc>
          <w:tcPr>
            <w:tcW w:w="2275" w:type="dxa"/>
          </w:tcPr>
          <w:p w14:paraId="316922C0"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A</w:t>
            </w:r>
          </w:p>
          <w:p w14:paraId="2966F565" w14:textId="1543FB4D" w:rsidR="00C77614" w:rsidRPr="00070BB1" w:rsidRDefault="00C77614" w:rsidP="004B2FBD">
            <w:pPr>
              <w:pStyle w:val="Texttabulky"/>
              <w:jc w:val="center"/>
              <w:rPr>
                <w:rFonts w:eastAsiaTheme="minorHAnsi"/>
                <w:b/>
                <w:lang w:eastAsia="en-US"/>
              </w:rPr>
            </w:pPr>
            <w:r w:rsidRPr="00070BB1">
              <w:rPr>
                <w:rFonts w:eastAsiaTheme="minorHAnsi"/>
                <w:b/>
                <w:lang w:eastAsia="en-US"/>
              </w:rPr>
              <w:t>Výška umyvadla</w:t>
            </w:r>
            <w:r w:rsidR="001B44AD">
              <w:rPr>
                <w:rFonts w:eastAsiaTheme="minorHAnsi"/>
                <w:b/>
                <w:lang w:eastAsia="en-US"/>
              </w:rPr>
              <w:br/>
            </w:r>
          </w:p>
          <w:p w14:paraId="6DE0EEC4"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[mm]</w:t>
            </w:r>
          </w:p>
        </w:tc>
        <w:tc>
          <w:tcPr>
            <w:tcW w:w="1631" w:type="dxa"/>
          </w:tcPr>
          <w:p w14:paraId="6934D58E"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B</w:t>
            </w:r>
          </w:p>
          <w:p w14:paraId="2AF18845"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Výška záchodové mísy</w:t>
            </w:r>
          </w:p>
          <w:p w14:paraId="0F05972F"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[mm]</w:t>
            </w:r>
          </w:p>
        </w:tc>
        <w:tc>
          <w:tcPr>
            <w:tcW w:w="1951" w:type="dxa"/>
          </w:tcPr>
          <w:p w14:paraId="6485B0ED"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C</w:t>
            </w:r>
          </w:p>
          <w:p w14:paraId="77E15F8B" w14:textId="0F051007" w:rsidR="00C77614" w:rsidRPr="00070BB1" w:rsidRDefault="00C77614" w:rsidP="004B2FBD">
            <w:pPr>
              <w:pStyle w:val="Texttabulky"/>
              <w:jc w:val="center"/>
              <w:rPr>
                <w:rFonts w:eastAsiaTheme="minorHAnsi"/>
                <w:b/>
                <w:lang w:eastAsia="en-US"/>
              </w:rPr>
            </w:pPr>
            <w:r w:rsidRPr="00070BB1">
              <w:rPr>
                <w:rFonts w:eastAsiaTheme="minorHAnsi"/>
                <w:b/>
                <w:lang w:eastAsia="en-US"/>
              </w:rPr>
              <w:t>Výška madel</w:t>
            </w:r>
            <w:r w:rsidR="004F5EDF" w:rsidRPr="00070BB1">
              <w:rPr>
                <w:rFonts w:eastAsiaTheme="minorHAnsi"/>
                <w:b/>
                <w:lang w:eastAsia="en-US"/>
              </w:rPr>
              <w:t xml:space="preserve"> u</w:t>
            </w:r>
            <w:r w:rsidR="004F5EDF">
              <w:rPr>
                <w:rFonts w:eastAsiaTheme="minorHAnsi"/>
                <w:b/>
                <w:lang w:eastAsia="en-US"/>
              </w:rPr>
              <w:t> </w:t>
            </w:r>
            <w:r w:rsidRPr="00070BB1">
              <w:rPr>
                <w:rFonts w:eastAsiaTheme="minorHAnsi"/>
                <w:b/>
                <w:lang w:eastAsia="en-US"/>
              </w:rPr>
              <w:t>záchodové mísy</w:t>
            </w:r>
          </w:p>
          <w:p w14:paraId="1C1B4378"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[mm]</w:t>
            </w:r>
          </w:p>
        </w:tc>
        <w:tc>
          <w:tcPr>
            <w:tcW w:w="2190" w:type="dxa"/>
          </w:tcPr>
          <w:p w14:paraId="5CF822B1"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D</w:t>
            </w:r>
          </w:p>
          <w:p w14:paraId="3657C0CF"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Osová vzdálenost madel</w:t>
            </w:r>
          </w:p>
          <w:p w14:paraId="5F8C9D3D" w14:textId="77777777" w:rsidR="00C77614" w:rsidRPr="00070BB1" w:rsidRDefault="00C77614" w:rsidP="004B2FBD">
            <w:pPr>
              <w:pStyle w:val="Texttabulky"/>
              <w:jc w:val="center"/>
              <w:rPr>
                <w:rFonts w:eastAsiaTheme="minorHAnsi"/>
                <w:b/>
                <w:lang w:eastAsia="en-US"/>
              </w:rPr>
            </w:pPr>
            <w:r w:rsidRPr="00070BB1">
              <w:rPr>
                <w:rFonts w:eastAsiaTheme="minorHAnsi"/>
                <w:b/>
                <w:lang w:eastAsia="en-US"/>
              </w:rPr>
              <w:t>[mm]</w:t>
            </w:r>
          </w:p>
        </w:tc>
      </w:tr>
      <w:tr w:rsidR="00C77614" w:rsidRPr="00070BB1" w14:paraId="2B1AD8E4" w14:textId="77777777" w:rsidTr="009D1453">
        <w:trPr>
          <w:trHeight w:val="240"/>
          <w:jc w:val="center"/>
        </w:trPr>
        <w:tc>
          <w:tcPr>
            <w:tcW w:w="1671" w:type="dxa"/>
          </w:tcPr>
          <w:p w14:paraId="3083E05A" w14:textId="20AEF3E1" w:rsidR="00C77614" w:rsidRPr="00070BB1" w:rsidRDefault="00C77614" w:rsidP="004B2FBD">
            <w:pPr>
              <w:pStyle w:val="Texttabulky"/>
              <w:jc w:val="center"/>
              <w:rPr>
                <w:rFonts w:eastAsiaTheme="minorHAnsi"/>
                <w:lang w:eastAsia="en-US"/>
              </w:rPr>
            </w:pPr>
            <w:r w:rsidRPr="00070BB1">
              <w:rPr>
                <w:rFonts w:eastAsiaTheme="minorHAnsi"/>
                <w:lang w:eastAsia="en-US"/>
              </w:rPr>
              <w:t>1</w:t>
            </w:r>
            <w:r w:rsidR="004F5EDF">
              <w:rPr>
                <w:rFonts w:eastAsiaTheme="minorHAnsi"/>
                <w:lang w:eastAsia="en-US"/>
              </w:rPr>
              <w:t xml:space="preserve"> – </w:t>
            </w:r>
            <w:r w:rsidRPr="00070BB1">
              <w:rPr>
                <w:rFonts w:eastAsiaTheme="minorHAnsi"/>
                <w:lang w:eastAsia="en-US"/>
              </w:rPr>
              <w:t>3 let</w:t>
            </w:r>
          </w:p>
        </w:tc>
        <w:tc>
          <w:tcPr>
            <w:tcW w:w="2275" w:type="dxa"/>
          </w:tcPr>
          <w:p w14:paraId="4E42A1EE" w14:textId="1871DC4F" w:rsidR="00C77614" w:rsidRPr="00070BB1" w:rsidRDefault="00C77614" w:rsidP="004B2FBD">
            <w:pPr>
              <w:pStyle w:val="Texttabulky"/>
              <w:jc w:val="center"/>
              <w:rPr>
                <w:rFonts w:eastAsiaTheme="minorHAnsi"/>
                <w:lang w:eastAsia="en-US"/>
              </w:rPr>
            </w:pPr>
            <w:r w:rsidRPr="00070BB1">
              <w:rPr>
                <w:rFonts w:eastAsiaTheme="minorHAnsi"/>
                <w:lang w:eastAsia="en-US"/>
              </w:rPr>
              <w:t>450</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600</w:t>
            </w:r>
          </w:p>
        </w:tc>
        <w:tc>
          <w:tcPr>
            <w:tcW w:w="1631" w:type="dxa"/>
          </w:tcPr>
          <w:p w14:paraId="6D4AFB01"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260</w:t>
            </w:r>
          </w:p>
        </w:tc>
        <w:tc>
          <w:tcPr>
            <w:tcW w:w="1951" w:type="dxa"/>
          </w:tcPr>
          <w:p w14:paraId="708C4381"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500</w:t>
            </w:r>
          </w:p>
        </w:tc>
        <w:tc>
          <w:tcPr>
            <w:tcW w:w="2190" w:type="dxa"/>
          </w:tcPr>
          <w:p w14:paraId="5006ACAA"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450</w:t>
            </w:r>
          </w:p>
        </w:tc>
      </w:tr>
      <w:tr w:rsidR="00C77614" w:rsidRPr="00070BB1" w14:paraId="0EAA9137" w14:textId="77777777" w:rsidTr="009D1453">
        <w:trPr>
          <w:trHeight w:val="252"/>
          <w:jc w:val="center"/>
        </w:trPr>
        <w:tc>
          <w:tcPr>
            <w:tcW w:w="1671" w:type="dxa"/>
          </w:tcPr>
          <w:p w14:paraId="3FFF6238" w14:textId="7E66DBD9" w:rsidR="00C77614" w:rsidRPr="00070BB1" w:rsidRDefault="00C77614" w:rsidP="004B2FBD">
            <w:pPr>
              <w:pStyle w:val="Texttabulky"/>
              <w:jc w:val="center"/>
              <w:rPr>
                <w:rFonts w:eastAsiaTheme="minorHAnsi"/>
                <w:lang w:eastAsia="en-US"/>
              </w:rPr>
            </w:pPr>
            <w:r w:rsidRPr="00070BB1">
              <w:rPr>
                <w:rFonts w:eastAsiaTheme="minorHAnsi"/>
                <w:lang w:eastAsia="en-US"/>
              </w:rPr>
              <w:t>3</w:t>
            </w:r>
            <w:r w:rsidR="004F5EDF">
              <w:rPr>
                <w:rFonts w:eastAsiaTheme="minorHAnsi"/>
                <w:lang w:eastAsia="en-US"/>
              </w:rPr>
              <w:t xml:space="preserve"> – </w:t>
            </w:r>
            <w:r w:rsidRPr="00070BB1">
              <w:rPr>
                <w:rFonts w:eastAsiaTheme="minorHAnsi"/>
                <w:lang w:eastAsia="en-US"/>
              </w:rPr>
              <w:t>6 let</w:t>
            </w:r>
          </w:p>
        </w:tc>
        <w:tc>
          <w:tcPr>
            <w:tcW w:w="2275" w:type="dxa"/>
          </w:tcPr>
          <w:p w14:paraId="4367CB72" w14:textId="7CEC66C6" w:rsidR="00C77614" w:rsidRPr="00070BB1" w:rsidRDefault="00C77614" w:rsidP="004B2FBD">
            <w:pPr>
              <w:pStyle w:val="Texttabulky"/>
              <w:jc w:val="center"/>
              <w:rPr>
                <w:rFonts w:eastAsiaTheme="minorHAnsi"/>
                <w:lang w:eastAsia="en-US"/>
              </w:rPr>
            </w:pPr>
            <w:r w:rsidRPr="00070BB1">
              <w:rPr>
                <w:rFonts w:eastAsiaTheme="minorHAnsi"/>
                <w:lang w:eastAsia="en-US"/>
              </w:rPr>
              <w:t>550</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650</w:t>
            </w:r>
          </w:p>
        </w:tc>
        <w:tc>
          <w:tcPr>
            <w:tcW w:w="1631" w:type="dxa"/>
          </w:tcPr>
          <w:p w14:paraId="7FF4AABA"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300</w:t>
            </w:r>
          </w:p>
        </w:tc>
        <w:tc>
          <w:tcPr>
            <w:tcW w:w="1951" w:type="dxa"/>
          </w:tcPr>
          <w:p w14:paraId="6846AB5C"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550</w:t>
            </w:r>
          </w:p>
        </w:tc>
        <w:tc>
          <w:tcPr>
            <w:tcW w:w="2190" w:type="dxa"/>
          </w:tcPr>
          <w:p w14:paraId="7A28EA1F"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450</w:t>
            </w:r>
          </w:p>
        </w:tc>
      </w:tr>
      <w:tr w:rsidR="00C77614" w:rsidRPr="00070BB1" w14:paraId="5D1AAAE1" w14:textId="77777777" w:rsidTr="009D1453">
        <w:trPr>
          <w:trHeight w:val="240"/>
          <w:jc w:val="center"/>
        </w:trPr>
        <w:tc>
          <w:tcPr>
            <w:tcW w:w="1671" w:type="dxa"/>
          </w:tcPr>
          <w:p w14:paraId="40919876" w14:textId="4EB83B2C" w:rsidR="00C77614" w:rsidRPr="00070BB1" w:rsidRDefault="00C77614" w:rsidP="004B2FBD">
            <w:pPr>
              <w:pStyle w:val="Texttabulky"/>
              <w:jc w:val="center"/>
              <w:rPr>
                <w:rFonts w:eastAsiaTheme="minorHAnsi"/>
                <w:lang w:eastAsia="en-US"/>
              </w:rPr>
            </w:pPr>
            <w:r w:rsidRPr="00070BB1">
              <w:rPr>
                <w:rFonts w:eastAsiaTheme="minorHAnsi"/>
                <w:lang w:eastAsia="en-US"/>
              </w:rPr>
              <w:t>7</w:t>
            </w:r>
            <w:r w:rsidR="004F5EDF">
              <w:rPr>
                <w:rFonts w:eastAsiaTheme="minorHAnsi"/>
                <w:lang w:eastAsia="en-US"/>
              </w:rPr>
              <w:t xml:space="preserve"> – </w:t>
            </w:r>
            <w:r w:rsidRPr="00070BB1">
              <w:rPr>
                <w:rFonts w:eastAsiaTheme="minorHAnsi"/>
                <w:lang w:eastAsia="en-US"/>
              </w:rPr>
              <w:t>12 let</w:t>
            </w:r>
          </w:p>
        </w:tc>
        <w:tc>
          <w:tcPr>
            <w:tcW w:w="2275" w:type="dxa"/>
          </w:tcPr>
          <w:p w14:paraId="2C92CA86" w14:textId="05DC3DEA" w:rsidR="00C77614" w:rsidRPr="00070BB1" w:rsidRDefault="00C77614" w:rsidP="004B2FBD">
            <w:pPr>
              <w:pStyle w:val="Texttabulky"/>
              <w:jc w:val="center"/>
              <w:rPr>
                <w:rFonts w:eastAsiaTheme="minorHAnsi"/>
                <w:lang w:eastAsia="en-US"/>
              </w:rPr>
            </w:pPr>
            <w:r w:rsidRPr="00070BB1">
              <w:rPr>
                <w:rFonts w:eastAsiaTheme="minorHAnsi"/>
                <w:lang w:eastAsia="en-US"/>
              </w:rPr>
              <w:t>650</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750</w:t>
            </w:r>
          </w:p>
        </w:tc>
        <w:tc>
          <w:tcPr>
            <w:tcW w:w="1631" w:type="dxa"/>
          </w:tcPr>
          <w:p w14:paraId="1670407D"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350</w:t>
            </w:r>
          </w:p>
        </w:tc>
        <w:tc>
          <w:tcPr>
            <w:tcW w:w="1951" w:type="dxa"/>
          </w:tcPr>
          <w:p w14:paraId="6B66ABA9"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590</w:t>
            </w:r>
          </w:p>
        </w:tc>
        <w:tc>
          <w:tcPr>
            <w:tcW w:w="2190" w:type="dxa"/>
          </w:tcPr>
          <w:p w14:paraId="5CD471B2" w14:textId="77777777" w:rsidR="00C77614" w:rsidRPr="00070BB1" w:rsidRDefault="00C77614" w:rsidP="004B2FBD">
            <w:pPr>
              <w:pStyle w:val="Texttabulky"/>
              <w:jc w:val="center"/>
              <w:rPr>
                <w:rFonts w:eastAsiaTheme="minorHAnsi"/>
                <w:lang w:eastAsia="en-US"/>
              </w:rPr>
            </w:pPr>
            <w:r w:rsidRPr="00070BB1">
              <w:rPr>
                <w:rFonts w:eastAsiaTheme="minorHAnsi"/>
                <w:lang w:eastAsia="en-US"/>
              </w:rPr>
              <w:t>500</w:t>
            </w:r>
          </w:p>
        </w:tc>
      </w:tr>
    </w:tbl>
    <w:p w14:paraId="631A652F" w14:textId="77777777" w:rsidR="00C77614" w:rsidRPr="00070BB1" w:rsidRDefault="00C77614" w:rsidP="00C77614">
      <w:pPr>
        <w:pStyle w:val="Textnormy"/>
        <w:rPr>
          <w:rFonts w:eastAsiaTheme="minorHAnsi"/>
          <w:lang w:eastAsia="en-US"/>
        </w:rPr>
      </w:pPr>
    </w:p>
    <w:p w14:paraId="06A8A80D" w14:textId="397650F7"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0F43A463" w14:textId="77777777" w:rsidR="00C77614" w:rsidRPr="00070BB1" w:rsidRDefault="00C77614" w:rsidP="009D1453">
      <w:pPr>
        <w:pStyle w:val="Textnormy"/>
        <w:jc w:val="center"/>
      </w:pPr>
      <w:r w:rsidRPr="00070BB1">
        <w:rPr>
          <w:noProof/>
        </w:rPr>
        <w:drawing>
          <wp:inline distT="0" distB="0" distL="0" distR="0" wp14:anchorId="2EB407C1" wp14:editId="2CECD52E">
            <wp:extent cx="3314339" cy="1892300"/>
            <wp:effectExtent l="0" t="0" r="635" b="0"/>
            <wp:docPr id="2072011260" name="Obrázek 2072011260" descr="G:\ČSN_OTP_TP\BUS normy\02_návrh\překreslené OBR\Hotovo_Hyg1\úprava velikost\_hy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ČSN_OTP_TP\BUS normy\02_návrh\překreslené OBR\Hotovo_Hyg1\úprava velikost\_hyg1.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021" b="4246"/>
                    <a:stretch/>
                  </pic:blipFill>
                  <pic:spPr bwMode="auto">
                    <a:xfrm>
                      <a:off x="0" y="0"/>
                      <a:ext cx="3315600" cy="1893020"/>
                    </a:xfrm>
                    <a:prstGeom prst="rect">
                      <a:avLst/>
                    </a:prstGeom>
                    <a:noFill/>
                    <a:ln>
                      <a:noFill/>
                    </a:ln>
                    <a:extLst>
                      <a:ext uri="{53640926-AAD7-44D8-BBD7-CCE9431645EC}">
                        <a14:shadowObscured xmlns:a14="http://schemas.microsoft.com/office/drawing/2010/main"/>
                      </a:ext>
                    </a:extLst>
                  </pic:spPr>
                </pic:pic>
              </a:graphicData>
            </a:graphic>
          </wp:inline>
        </w:drawing>
      </w:r>
    </w:p>
    <w:p w14:paraId="396F86FB" w14:textId="4726D506" w:rsidR="00C77614" w:rsidRPr="00070BB1" w:rsidRDefault="00C77614" w:rsidP="0031342E">
      <w:pPr>
        <w:pStyle w:val="NadpisObr"/>
        <w:spacing w:after="360"/>
        <w:rPr>
          <w:rFonts w:eastAsiaTheme="minorHAnsi"/>
          <w:lang w:eastAsia="en-US"/>
        </w:rPr>
      </w:pPr>
      <w:r w:rsidRPr="00070BB1">
        <w:rPr>
          <w:rFonts w:eastAsiaTheme="minorHAnsi"/>
          <w:lang w:eastAsia="en-US"/>
        </w:rPr>
        <w:t>Obrázek 31</w:t>
      </w:r>
      <w:r w:rsidR="004F5EDF">
        <w:rPr>
          <w:rFonts w:eastAsiaTheme="minorHAnsi"/>
          <w:lang w:eastAsia="en-US"/>
        </w:rPr>
        <w:t xml:space="preserve"> – </w:t>
      </w:r>
      <w:r w:rsidRPr="00070BB1">
        <w:rPr>
          <w:rFonts w:eastAsiaTheme="minorHAnsi"/>
          <w:lang w:eastAsia="en-US"/>
        </w:rPr>
        <w:t xml:space="preserve">Parametry vybavení bezbariérové </w:t>
      </w:r>
      <w:r w:rsidR="00F00925">
        <w:rPr>
          <w:rFonts w:eastAsiaTheme="minorHAnsi"/>
          <w:lang w:eastAsia="en-US"/>
        </w:rPr>
        <w:t xml:space="preserve">záchodové </w:t>
      </w:r>
      <w:r w:rsidRPr="00070BB1">
        <w:rPr>
          <w:rFonts w:eastAsiaTheme="minorHAnsi"/>
          <w:lang w:eastAsia="en-US"/>
        </w:rPr>
        <w:t>kabiny pro děti do 12 let</w:t>
      </w:r>
    </w:p>
    <w:p w14:paraId="069A1B49" w14:textId="6B61E479" w:rsidR="00C77614" w:rsidRPr="00070BB1" w:rsidRDefault="00C77614" w:rsidP="00C42605">
      <w:pPr>
        <w:pStyle w:val="Textnormy"/>
        <w:spacing w:before="240"/>
        <w:rPr>
          <w:rFonts w:eastAsiaTheme="minorHAnsi"/>
          <w:lang w:eastAsia="en-US"/>
        </w:rPr>
      </w:pPr>
      <w:r w:rsidRPr="00070BB1">
        <w:rPr>
          <w:rFonts w:eastAsiaTheme="minorHAnsi"/>
          <w:b/>
          <w:bCs/>
          <w:lang w:eastAsia="en-US"/>
        </w:rPr>
        <w:t>12.4.18</w:t>
      </w:r>
      <w:r w:rsidRPr="00070BB1">
        <w:t> </w:t>
      </w:r>
      <w:r w:rsidRPr="00070BB1">
        <w:rPr>
          <w:rFonts w:eastAsiaTheme="minorHAnsi"/>
          <w:lang w:eastAsia="en-US"/>
        </w:rPr>
        <w:t>Dveře do oddělení záchodů musí být vybaveny hmatovým štítkem pro osoby se zrakovým postižením podle 6.2.2.3</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přílohy </w:t>
      </w:r>
      <w:r w:rsidR="00F00925">
        <w:rPr>
          <w:rFonts w:eastAsiaTheme="minorHAnsi"/>
          <w:lang w:eastAsia="en-US"/>
        </w:rPr>
        <w:t>C</w:t>
      </w:r>
      <w:r w:rsidRPr="00070BB1">
        <w:rPr>
          <w:rFonts w:eastAsiaTheme="minorHAnsi"/>
          <w:lang w:eastAsia="en-US"/>
        </w:rPr>
        <w:t xml:space="preserve">. </w:t>
      </w:r>
    </w:p>
    <w:p w14:paraId="611579AA" w14:textId="63657E53" w:rsidR="00C77614" w:rsidRPr="00070BB1" w:rsidRDefault="00C77614" w:rsidP="000F7C3C">
      <w:pPr>
        <w:pStyle w:val="Textnormy"/>
        <w:pageBreakBefore/>
        <w:rPr>
          <w:rFonts w:eastAsiaTheme="minorHAnsi"/>
          <w:lang w:eastAsia="en-US"/>
        </w:rPr>
      </w:pPr>
      <w:r w:rsidRPr="00070BB1">
        <w:rPr>
          <w:rFonts w:eastAsiaTheme="minorHAnsi"/>
          <w:b/>
          <w:bCs/>
          <w:lang w:eastAsia="en-US"/>
        </w:rPr>
        <w:lastRenderedPageBreak/>
        <w:t>12.4.19</w:t>
      </w:r>
      <w:r w:rsidRPr="00070BB1">
        <w:t> </w:t>
      </w:r>
      <w:r w:rsidRPr="00070BB1">
        <w:rPr>
          <w:rFonts w:eastAsiaTheme="minorHAnsi"/>
          <w:lang w:eastAsia="en-US"/>
        </w:rPr>
        <w:t>Pro 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univerzálním standardem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byt zvláštního určení (viz kapitola 14) se nepoužije požadavek na signalizační systém nouzového volání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štítek</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hmatovým označením. </w:t>
      </w:r>
    </w:p>
    <w:p w14:paraId="0FE946CD" w14:textId="235D74EC" w:rsidR="00C77614" w:rsidRPr="00070BB1" w:rsidRDefault="00C77614" w:rsidP="00C77614">
      <w:pPr>
        <w:pStyle w:val="Nadpis2"/>
        <w:rPr>
          <w:rFonts w:eastAsiaTheme="minorHAnsi"/>
        </w:rPr>
      </w:pPr>
      <w:bookmarkStart w:id="279" w:name="_Toc170307581"/>
      <w:r w:rsidRPr="00070BB1">
        <w:rPr>
          <w:rFonts w:eastAsiaTheme="minorHAnsi"/>
          <w:lang w:eastAsia="en-US"/>
        </w:rPr>
        <w:t>12.5</w:t>
      </w:r>
      <w:r w:rsidR="00C42605">
        <w:rPr>
          <w:rFonts w:eastAsiaTheme="minorHAnsi"/>
          <w:lang w:eastAsia="en-US"/>
        </w:rPr>
        <w:t> </w:t>
      </w:r>
      <w:r w:rsidRPr="00070BB1">
        <w:rPr>
          <w:rFonts w:eastAsiaTheme="minorHAnsi"/>
        </w:rPr>
        <w:t>Záchodová kabina</w:t>
      </w:r>
      <w:bookmarkEnd w:id="279"/>
      <w:r w:rsidRPr="00070BB1">
        <w:rPr>
          <w:rFonts w:eastAsiaTheme="minorHAnsi"/>
        </w:rPr>
        <w:t xml:space="preserve"> </w:t>
      </w:r>
    </w:p>
    <w:p w14:paraId="034DEA5D" w14:textId="36670971" w:rsidR="00C77614" w:rsidRPr="00070BB1" w:rsidRDefault="00C77614" w:rsidP="00C77614">
      <w:pPr>
        <w:pStyle w:val="Textnormy"/>
        <w:rPr>
          <w:rFonts w:eastAsiaTheme="minorHAnsi"/>
        </w:rPr>
      </w:pPr>
      <w:r w:rsidRPr="00070BB1">
        <w:rPr>
          <w:rFonts w:eastAsiaTheme="minorHAnsi"/>
        </w:rPr>
        <w:t>Ve stavbách užívaných veřejností, zejména ve stavbách pro sociální služby</w:t>
      </w:r>
      <w:r w:rsidR="004F5EDF" w:rsidRPr="00070BB1">
        <w:rPr>
          <w:rFonts w:eastAsiaTheme="minorHAnsi"/>
        </w:rPr>
        <w:t xml:space="preserve"> a</w:t>
      </w:r>
      <w:r w:rsidR="004F5EDF">
        <w:rPr>
          <w:rFonts w:eastAsiaTheme="minorHAnsi"/>
        </w:rPr>
        <w:t> </w:t>
      </w:r>
      <w:r w:rsidRPr="00070BB1">
        <w:rPr>
          <w:rFonts w:eastAsiaTheme="minorHAnsi"/>
        </w:rPr>
        <w:t>zdravotnických zařízení, stavbách pro veřejnou dopravu, musí být jedna běžná záchodová kabina se zvýšenými rozměrovými parametry</w:t>
      </w:r>
      <w:r w:rsidR="004F5EDF" w:rsidRPr="00070BB1">
        <w:rPr>
          <w:rFonts w:eastAsiaTheme="minorHAnsi"/>
        </w:rPr>
        <w:t xml:space="preserve"> a</w:t>
      </w:r>
      <w:r w:rsidR="004F5EDF">
        <w:rPr>
          <w:rFonts w:eastAsiaTheme="minorHAnsi"/>
        </w:rPr>
        <w:t> </w:t>
      </w:r>
      <w:r w:rsidRPr="00070BB1">
        <w:rPr>
          <w:rFonts w:eastAsiaTheme="minorHAnsi"/>
        </w:rPr>
        <w:t>s následujícím vybavením:</w:t>
      </w:r>
    </w:p>
    <w:p w14:paraId="5F2494A0" w14:textId="45A2EED7" w:rsidR="00C77614" w:rsidRPr="00070BB1" w:rsidRDefault="00C77614" w:rsidP="00C42605">
      <w:pPr>
        <w:pStyle w:val="Seznamvnorm"/>
        <w:rPr>
          <w:rFonts w:eastAsiaTheme="minorHAnsi"/>
        </w:rPr>
      </w:pPr>
      <w:r w:rsidRPr="00070BB1">
        <w:rPr>
          <w:rFonts w:eastAsiaTheme="minorHAnsi"/>
        </w:rPr>
        <w:t>vodorovnými madly délky 600 mm přesahujícími záchodovou mísu</w:t>
      </w:r>
      <w:r w:rsidR="004F5EDF" w:rsidRPr="00070BB1">
        <w:rPr>
          <w:rFonts w:eastAsiaTheme="minorHAnsi"/>
        </w:rPr>
        <w:t xml:space="preserve"> o</w:t>
      </w:r>
      <w:r w:rsidR="004F5EDF">
        <w:rPr>
          <w:rFonts w:eastAsiaTheme="minorHAnsi"/>
        </w:rPr>
        <w:t> </w:t>
      </w:r>
      <w:r w:rsidRPr="00070BB1">
        <w:rPr>
          <w:rFonts w:eastAsiaTheme="minorHAnsi"/>
        </w:rPr>
        <w:t>200 mm</w:t>
      </w:r>
      <w:r w:rsidR="004F5EDF" w:rsidRPr="00070BB1">
        <w:rPr>
          <w:rFonts w:eastAsiaTheme="minorHAnsi"/>
        </w:rPr>
        <w:t xml:space="preserve"> a</w:t>
      </w:r>
      <w:r w:rsidR="004F5EDF">
        <w:rPr>
          <w:rFonts w:eastAsiaTheme="minorHAnsi"/>
        </w:rPr>
        <w:t> </w:t>
      </w:r>
      <w:r w:rsidRPr="00070BB1">
        <w:rPr>
          <w:rFonts w:eastAsiaTheme="minorHAnsi"/>
        </w:rPr>
        <w:t>osazenými ve výšce 800 mm od podlahy,</w:t>
      </w:r>
    </w:p>
    <w:p w14:paraId="1966A9BA" w14:textId="2056B3A8" w:rsidR="00C77614" w:rsidRPr="00070BB1" w:rsidRDefault="00C77614" w:rsidP="00C42605">
      <w:pPr>
        <w:pStyle w:val="Seznamvnorm"/>
        <w:rPr>
          <w:rFonts w:eastAsiaTheme="minorHAnsi"/>
        </w:rPr>
      </w:pPr>
      <w:r w:rsidRPr="00070BB1">
        <w:rPr>
          <w:rFonts w:eastAsiaTheme="minorHAnsi"/>
        </w:rPr>
        <w:t xml:space="preserve">svislými madly délky nejméně 500 mm do vzdálenosti </w:t>
      </w:r>
      <w:r w:rsidR="00F00925">
        <w:rPr>
          <w:rFonts w:eastAsiaTheme="minorHAnsi"/>
        </w:rPr>
        <w:t>nejvýše</w:t>
      </w:r>
      <w:r w:rsidRPr="00070BB1">
        <w:rPr>
          <w:rFonts w:eastAsiaTheme="minorHAnsi"/>
        </w:rPr>
        <w:t xml:space="preserve"> 1</w:t>
      </w:r>
      <w:r w:rsidR="00C42605">
        <w:rPr>
          <w:rFonts w:eastAsiaTheme="minorHAnsi"/>
        </w:rPr>
        <w:t> </w:t>
      </w:r>
      <w:r w:rsidRPr="00070BB1">
        <w:rPr>
          <w:rFonts w:eastAsiaTheme="minorHAnsi"/>
        </w:rPr>
        <w:t>400 mm od podlahy,</w:t>
      </w:r>
    </w:p>
    <w:p w14:paraId="128A08C2" w14:textId="0DC050D8" w:rsidR="00C77614" w:rsidRPr="00070BB1" w:rsidRDefault="00C77614" w:rsidP="00C42605">
      <w:pPr>
        <w:pStyle w:val="Seznamvnorm"/>
        <w:rPr>
          <w:rFonts w:eastAsiaTheme="minorHAnsi"/>
        </w:rPr>
      </w:pPr>
      <w:r w:rsidRPr="00070BB1">
        <w:rPr>
          <w:rFonts w:eastAsiaTheme="minorHAnsi"/>
        </w:rPr>
        <w:t>háčky na oděv ve výšce 1</w:t>
      </w:r>
      <w:r w:rsidR="00C42605">
        <w:rPr>
          <w:rFonts w:eastAsiaTheme="minorHAnsi"/>
        </w:rPr>
        <w:t> </w:t>
      </w:r>
      <w:r w:rsidRPr="00070BB1">
        <w:rPr>
          <w:rFonts w:eastAsiaTheme="minorHAnsi"/>
        </w:rPr>
        <w:t>000 mm</w:t>
      </w:r>
      <w:r w:rsidR="004F5EDF" w:rsidRPr="00070BB1">
        <w:rPr>
          <w:rFonts w:eastAsiaTheme="minorHAnsi"/>
        </w:rPr>
        <w:t xml:space="preserve"> a</w:t>
      </w:r>
      <w:r w:rsidR="004F5EDF">
        <w:rPr>
          <w:rFonts w:eastAsiaTheme="minorHAnsi"/>
        </w:rPr>
        <w:t> </w:t>
      </w:r>
      <w:r w:rsidRPr="00070BB1">
        <w:rPr>
          <w:rFonts w:eastAsiaTheme="minorHAnsi"/>
        </w:rPr>
        <w:t>1</w:t>
      </w:r>
      <w:r w:rsidR="000F7C3C">
        <w:rPr>
          <w:rFonts w:eastAsiaTheme="minorHAnsi"/>
        </w:rPr>
        <w:t> </w:t>
      </w:r>
      <w:r w:rsidR="00F00925">
        <w:rPr>
          <w:rFonts w:eastAsiaTheme="minorHAnsi"/>
        </w:rPr>
        <w:t>6</w:t>
      </w:r>
      <w:r w:rsidRPr="00070BB1">
        <w:rPr>
          <w:rFonts w:eastAsiaTheme="minorHAnsi"/>
        </w:rPr>
        <w:t>00 mm od podlahy.</w:t>
      </w:r>
    </w:p>
    <w:p w14:paraId="547EB931" w14:textId="2549EE60" w:rsidR="00C77614" w:rsidRPr="00070BB1" w:rsidRDefault="00C77614" w:rsidP="00C77614">
      <w:pPr>
        <w:pStyle w:val="Textnormy"/>
        <w:rPr>
          <w:rFonts w:eastAsiaTheme="minorHAnsi"/>
        </w:rPr>
      </w:pPr>
      <w:r w:rsidRPr="00070BB1">
        <w:rPr>
          <w:rFonts w:eastAsiaTheme="minorHAnsi"/>
        </w:rPr>
        <w:t>Nejmenší rozměry</w:t>
      </w:r>
      <w:r w:rsidR="004F5EDF" w:rsidRPr="00070BB1">
        <w:rPr>
          <w:rFonts w:eastAsiaTheme="minorHAnsi"/>
        </w:rPr>
        <w:t xml:space="preserve"> a</w:t>
      </w:r>
      <w:r w:rsidR="004F5EDF">
        <w:rPr>
          <w:rFonts w:eastAsiaTheme="minorHAnsi"/>
        </w:rPr>
        <w:t> </w:t>
      </w:r>
      <w:r w:rsidRPr="00070BB1">
        <w:rPr>
          <w:rFonts w:eastAsiaTheme="minorHAnsi"/>
        </w:rPr>
        <w:t>vybavení záchodové kabiny pro osoby</w:t>
      </w:r>
      <w:r w:rsidR="004F5EDF" w:rsidRPr="00070BB1">
        <w:rPr>
          <w:rFonts w:eastAsiaTheme="minorHAnsi"/>
        </w:rPr>
        <w:t xml:space="preserve"> s</w:t>
      </w:r>
      <w:r w:rsidR="004F5EDF">
        <w:rPr>
          <w:rFonts w:eastAsiaTheme="minorHAnsi"/>
        </w:rPr>
        <w:t> </w:t>
      </w:r>
      <w:r w:rsidRPr="00070BB1">
        <w:rPr>
          <w:rFonts w:eastAsiaTheme="minorHAnsi"/>
        </w:rPr>
        <w:t>pohybovým omezením jsou znázorněny na obrázku 3</w:t>
      </w:r>
      <w:r w:rsidR="00F00925">
        <w:rPr>
          <w:rFonts w:eastAsiaTheme="minorHAnsi"/>
        </w:rPr>
        <w:t>2</w:t>
      </w:r>
      <w:r w:rsidRPr="00070BB1">
        <w:rPr>
          <w:rFonts w:eastAsiaTheme="minorHAnsi"/>
        </w:rPr>
        <w:t>.</w:t>
      </w:r>
    </w:p>
    <w:p w14:paraId="1C9367EB" w14:textId="78CCFF98" w:rsidR="00C77614" w:rsidRPr="00070BB1" w:rsidRDefault="00C77614" w:rsidP="00C77614">
      <w:pPr>
        <w:pStyle w:val="Textnormy"/>
        <w:rPr>
          <w:rFonts w:eastAsiaTheme="minorHAnsi"/>
        </w:rPr>
      </w:pPr>
      <w:r w:rsidRPr="00070BB1">
        <w:rPr>
          <w:rFonts w:eastAsiaTheme="minorHAnsi"/>
        </w:rPr>
        <w:t>Tyto záchodové kabiny se doporučuje navrhovat</w:t>
      </w:r>
      <w:r w:rsidR="004F5EDF" w:rsidRPr="00070BB1">
        <w:rPr>
          <w:rFonts w:eastAsiaTheme="minorHAnsi"/>
        </w:rPr>
        <w:t xml:space="preserve"> i</w:t>
      </w:r>
      <w:r w:rsidR="004F5EDF">
        <w:rPr>
          <w:rFonts w:eastAsiaTheme="minorHAnsi"/>
        </w:rPr>
        <w:t> </w:t>
      </w:r>
      <w:r w:rsidRPr="00070BB1">
        <w:rPr>
          <w:rFonts w:eastAsiaTheme="minorHAnsi"/>
        </w:rPr>
        <w:t>v ostatních stavbách občanského vybavení užívaných veřejností</w:t>
      </w:r>
      <w:r w:rsidR="004F5EDF" w:rsidRPr="00070BB1">
        <w:rPr>
          <w:rFonts w:eastAsiaTheme="minorHAnsi"/>
        </w:rPr>
        <w:t xml:space="preserve"> s</w:t>
      </w:r>
      <w:r w:rsidR="004F5EDF">
        <w:rPr>
          <w:rFonts w:eastAsiaTheme="minorHAnsi"/>
        </w:rPr>
        <w:t> </w:t>
      </w:r>
      <w:r w:rsidRPr="00070BB1">
        <w:rPr>
          <w:rFonts w:eastAsiaTheme="minorHAnsi"/>
        </w:rPr>
        <w:t>více než třemi záchodovými kabinami</w:t>
      </w:r>
      <w:r w:rsidR="004F5EDF" w:rsidRPr="00070BB1">
        <w:rPr>
          <w:rFonts w:eastAsiaTheme="minorHAnsi"/>
        </w:rPr>
        <w:t xml:space="preserve"> v</w:t>
      </w:r>
      <w:r w:rsidR="004F5EDF">
        <w:rPr>
          <w:rFonts w:eastAsiaTheme="minorHAnsi"/>
        </w:rPr>
        <w:t> </w:t>
      </w:r>
      <w:r w:rsidRPr="00070BB1">
        <w:rPr>
          <w:rFonts w:eastAsiaTheme="minorHAnsi"/>
        </w:rPr>
        <w:t>jednotlivých oddělení</w:t>
      </w:r>
      <w:r w:rsidR="004F5EDF" w:rsidRPr="00070BB1">
        <w:rPr>
          <w:rFonts w:eastAsiaTheme="minorHAnsi"/>
        </w:rPr>
        <w:t xml:space="preserve"> (v</w:t>
      </w:r>
      <w:r w:rsidR="004F5EDF">
        <w:rPr>
          <w:rFonts w:eastAsiaTheme="minorHAnsi"/>
        </w:rPr>
        <w:t> </w:t>
      </w:r>
      <w:r w:rsidRPr="00070BB1">
        <w:rPr>
          <w:rFonts w:eastAsiaTheme="minorHAnsi"/>
        </w:rPr>
        <w:t>oddělení pro muže</w:t>
      </w:r>
      <w:r w:rsidR="004F5EDF" w:rsidRPr="00070BB1">
        <w:rPr>
          <w:rFonts w:eastAsiaTheme="minorHAnsi"/>
        </w:rPr>
        <w:t xml:space="preserve"> a</w:t>
      </w:r>
      <w:r w:rsidR="004F5EDF">
        <w:rPr>
          <w:rFonts w:eastAsiaTheme="minorHAnsi"/>
        </w:rPr>
        <w:t> </w:t>
      </w:r>
      <w:r w:rsidRPr="00070BB1">
        <w:rPr>
          <w:rFonts w:eastAsiaTheme="minorHAnsi"/>
        </w:rPr>
        <w:t>v oddělení pro ženy).</w:t>
      </w:r>
    </w:p>
    <w:p w14:paraId="5E06510D" w14:textId="7899D650" w:rsidR="00C77614" w:rsidRPr="00070BB1" w:rsidRDefault="00C77614" w:rsidP="00C77614">
      <w:pPr>
        <w:pStyle w:val="Textnormy"/>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33603FC8" w14:textId="77777777" w:rsidR="00C77614" w:rsidRPr="00070BB1" w:rsidRDefault="00C77614" w:rsidP="0061628B">
      <w:pPr>
        <w:pStyle w:val="Textnormy"/>
        <w:jc w:val="center"/>
        <w:rPr>
          <w:rFonts w:eastAsiaTheme="minorHAnsi"/>
          <w:b/>
          <w:sz w:val="18"/>
          <w:szCs w:val="18"/>
        </w:rPr>
      </w:pPr>
      <w:r w:rsidRPr="00070BB1">
        <w:rPr>
          <w:rFonts w:eastAsiaTheme="minorHAnsi"/>
          <w:noProof/>
        </w:rPr>
        <w:drawing>
          <wp:inline distT="0" distB="0" distL="0" distR="0" wp14:anchorId="78D02171" wp14:editId="63C3498A">
            <wp:extent cx="6442710" cy="2216150"/>
            <wp:effectExtent l="0" t="0" r="0" b="0"/>
            <wp:docPr id="718328194" name="Obrázek 718328194" descr="G:\ČSN_OTP_TP\BUS normy\02_návrh\překreslené OBR\Hotovo_Hyg4\úprava velikost\Hyg4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ČSN_OTP_TP\BUS normy\02_návrh\překreslené OBR\Hotovo_Hyg4\úprava velikost\Hyg4_72.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5797" b="6244"/>
                    <a:stretch/>
                  </pic:blipFill>
                  <pic:spPr bwMode="auto">
                    <a:xfrm>
                      <a:off x="0" y="0"/>
                      <a:ext cx="6444000" cy="2216594"/>
                    </a:xfrm>
                    <a:prstGeom prst="rect">
                      <a:avLst/>
                    </a:prstGeom>
                    <a:noFill/>
                    <a:ln>
                      <a:noFill/>
                    </a:ln>
                    <a:extLst>
                      <a:ext uri="{53640926-AAD7-44D8-BBD7-CCE9431645EC}">
                        <a14:shadowObscured xmlns:a14="http://schemas.microsoft.com/office/drawing/2010/main"/>
                      </a:ext>
                    </a:extLst>
                  </pic:spPr>
                </pic:pic>
              </a:graphicData>
            </a:graphic>
          </wp:inline>
        </w:drawing>
      </w:r>
    </w:p>
    <w:p w14:paraId="0E7BB041" w14:textId="77777777" w:rsidR="00C77614" w:rsidRPr="00070BB1" w:rsidRDefault="00C77614" w:rsidP="00C77614">
      <w:pPr>
        <w:pStyle w:val="Textnormy"/>
        <w:rPr>
          <w:rFonts w:eastAsiaTheme="minorHAnsi"/>
          <w:b/>
          <w:sz w:val="18"/>
          <w:szCs w:val="18"/>
        </w:rPr>
      </w:pPr>
      <w:r w:rsidRPr="00070BB1">
        <w:rPr>
          <w:rFonts w:eastAsiaTheme="minorHAnsi"/>
          <w:b/>
          <w:sz w:val="18"/>
          <w:szCs w:val="18"/>
        </w:rPr>
        <w:t>Legenda</w:t>
      </w:r>
    </w:p>
    <w:p w14:paraId="3A2563DD" w14:textId="6DC65699" w:rsidR="00C77614" w:rsidRPr="00DC1841" w:rsidRDefault="00C77614" w:rsidP="00C77614">
      <w:pPr>
        <w:pStyle w:val="Textnormy"/>
        <w:rPr>
          <w:sz w:val="18"/>
          <w:szCs w:val="18"/>
        </w:rPr>
      </w:pPr>
      <w:r w:rsidRPr="00DC1841">
        <w:rPr>
          <w:sz w:val="18"/>
          <w:szCs w:val="18"/>
        </w:rPr>
        <w:t>1</w:t>
      </w:r>
      <w:r w:rsidR="004F5EDF" w:rsidRPr="00DC1841">
        <w:rPr>
          <w:sz w:val="18"/>
          <w:szCs w:val="18"/>
        </w:rPr>
        <w:t xml:space="preserve"> – </w:t>
      </w:r>
      <w:r w:rsidRPr="00DC1841">
        <w:rPr>
          <w:sz w:val="18"/>
          <w:szCs w:val="18"/>
        </w:rPr>
        <w:t xml:space="preserve">manipulační </w:t>
      </w:r>
      <w:r w:rsidR="00F00925">
        <w:rPr>
          <w:sz w:val="18"/>
          <w:szCs w:val="18"/>
        </w:rPr>
        <w:t>prostor</w:t>
      </w:r>
      <w:r w:rsidRPr="00DC1841">
        <w:rPr>
          <w:sz w:val="18"/>
          <w:szCs w:val="18"/>
        </w:rPr>
        <w:t xml:space="preserve"> 900</w:t>
      </w:r>
      <w:r w:rsidR="004F5EDF" w:rsidRPr="00DC1841">
        <w:rPr>
          <w:sz w:val="18"/>
          <w:szCs w:val="18"/>
        </w:rPr>
        <w:t xml:space="preserve"> </w:t>
      </w:r>
      <w:r w:rsidR="00C65D0C">
        <w:rPr>
          <w:sz w:val="18"/>
          <w:szCs w:val="18"/>
        </w:rPr>
        <w:t xml:space="preserve">mm </w:t>
      </w:r>
      <w:r w:rsidR="00DC1841" w:rsidRPr="00DC1841">
        <w:rPr>
          <w:rFonts w:eastAsiaTheme="minorHAnsi"/>
          <w:sz w:val="18"/>
          <w:szCs w:val="18"/>
        </w:rPr>
        <w:sym w:font="Symbol" w:char="F0B4"/>
      </w:r>
      <w:r w:rsidR="004F5EDF" w:rsidRPr="00DC1841">
        <w:rPr>
          <w:sz w:val="18"/>
          <w:szCs w:val="18"/>
        </w:rPr>
        <w:t> </w:t>
      </w:r>
      <w:r w:rsidRPr="00DC1841">
        <w:rPr>
          <w:sz w:val="18"/>
          <w:szCs w:val="18"/>
        </w:rPr>
        <w:t>900 mm</w:t>
      </w:r>
    </w:p>
    <w:p w14:paraId="4774DC3E" w14:textId="2C539CE6" w:rsidR="00C77614" w:rsidRPr="00070BB1" w:rsidRDefault="00C77614" w:rsidP="00C77614">
      <w:pPr>
        <w:pStyle w:val="Textnormy"/>
        <w:rPr>
          <w:sz w:val="18"/>
          <w:szCs w:val="18"/>
        </w:rPr>
      </w:pPr>
      <w:r w:rsidRPr="00070BB1">
        <w:rPr>
          <w:sz w:val="18"/>
          <w:szCs w:val="18"/>
        </w:rPr>
        <w:t>2</w:t>
      </w:r>
      <w:r w:rsidR="004F5EDF">
        <w:rPr>
          <w:sz w:val="18"/>
          <w:szCs w:val="18"/>
        </w:rPr>
        <w:t xml:space="preserve"> – </w:t>
      </w:r>
      <w:r w:rsidRPr="00070BB1">
        <w:rPr>
          <w:sz w:val="18"/>
          <w:szCs w:val="18"/>
        </w:rPr>
        <w:t xml:space="preserve">manipulační </w:t>
      </w:r>
      <w:r w:rsidR="00F00925">
        <w:rPr>
          <w:sz w:val="18"/>
          <w:szCs w:val="18"/>
        </w:rPr>
        <w:t>prostor</w:t>
      </w:r>
      <w:r w:rsidRPr="00070BB1">
        <w:rPr>
          <w:sz w:val="18"/>
          <w:szCs w:val="18"/>
        </w:rPr>
        <w:t xml:space="preserve"> 450 mm mezi záchodovou mísou</w:t>
      </w:r>
      <w:r w:rsidR="004F5EDF" w:rsidRPr="00070BB1">
        <w:rPr>
          <w:sz w:val="18"/>
          <w:szCs w:val="18"/>
        </w:rPr>
        <w:t xml:space="preserve"> a</w:t>
      </w:r>
      <w:r w:rsidR="004F5EDF">
        <w:rPr>
          <w:sz w:val="18"/>
          <w:szCs w:val="18"/>
        </w:rPr>
        <w:t> </w:t>
      </w:r>
      <w:r w:rsidRPr="00070BB1">
        <w:rPr>
          <w:sz w:val="18"/>
          <w:szCs w:val="18"/>
        </w:rPr>
        <w:t>otevíravými dveřmi</w:t>
      </w:r>
    </w:p>
    <w:p w14:paraId="693210E3" w14:textId="69314654"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sz w:val="18"/>
          <w:szCs w:val="18"/>
        </w:rPr>
        <w:t>vodorovné madlo délky nejméně 600 mm</w:t>
      </w:r>
    </w:p>
    <w:p w14:paraId="40BEB08D" w14:textId="6E41A49D" w:rsidR="00C77614" w:rsidRPr="00070BB1" w:rsidRDefault="00C77614" w:rsidP="00C77614">
      <w:pPr>
        <w:pStyle w:val="Textnormy"/>
        <w:rPr>
          <w:sz w:val="18"/>
          <w:szCs w:val="18"/>
        </w:rPr>
      </w:pPr>
      <w:r w:rsidRPr="00070BB1">
        <w:rPr>
          <w:sz w:val="18"/>
          <w:szCs w:val="18"/>
        </w:rPr>
        <w:t>4</w:t>
      </w:r>
      <w:r w:rsidR="004F5EDF">
        <w:rPr>
          <w:sz w:val="18"/>
          <w:szCs w:val="18"/>
        </w:rPr>
        <w:t xml:space="preserve"> – </w:t>
      </w:r>
      <w:r w:rsidRPr="00070BB1">
        <w:rPr>
          <w:sz w:val="18"/>
          <w:szCs w:val="18"/>
        </w:rPr>
        <w:t>svislé madlo délky nejméně 500 mm</w:t>
      </w:r>
    </w:p>
    <w:p w14:paraId="6E87F420" w14:textId="5F90358A" w:rsidR="00C77614" w:rsidRPr="00070BB1" w:rsidRDefault="00C77614" w:rsidP="00C77614">
      <w:pPr>
        <w:pStyle w:val="Textnormy"/>
      </w:pPr>
      <w:r w:rsidRPr="00070BB1">
        <w:rPr>
          <w:sz w:val="18"/>
          <w:szCs w:val="18"/>
        </w:rPr>
        <w:t>5</w:t>
      </w:r>
      <w:r w:rsidR="004F5EDF">
        <w:rPr>
          <w:sz w:val="18"/>
          <w:szCs w:val="18"/>
        </w:rPr>
        <w:t xml:space="preserve"> – </w:t>
      </w:r>
      <w:r w:rsidRPr="00070BB1">
        <w:rPr>
          <w:sz w:val="18"/>
          <w:szCs w:val="18"/>
        </w:rPr>
        <w:t>háčky na oděv ve výšce 1</w:t>
      </w:r>
      <w:r w:rsidR="00DC1841">
        <w:rPr>
          <w:sz w:val="18"/>
          <w:szCs w:val="18"/>
        </w:rPr>
        <w:t> </w:t>
      </w:r>
      <w:r w:rsidRPr="00070BB1">
        <w:rPr>
          <w:sz w:val="18"/>
          <w:szCs w:val="18"/>
        </w:rPr>
        <w:t>000 mm</w:t>
      </w:r>
      <w:r w:rsidR="004F5EDF" w:rsidRPr="00070BB1">
        <w:rPr>
          <w:sz w:val="18"/>
          <w:szCs w:val="18"/>
        </w:rPr>
        <w:t xml:space="preserve"> a</w:t>
      </w:r>
      <w:r w:rsidR="004F5EDF">
        <w:rPr>
          <w:sz w:val="18"/>
          <w:szCs w:val="18"/>
        </w:rPr>
        <w:t> </w:t>
      </w:r>
      <w:r w:rsidRPr="00070BB1">
        <w:rPr>
          <w:sz w:val="18"/>
          <w:szCs w:val="18"/>
        </w:rPr>
        <w:t>1</w:t>
      </w:r>
      <w:r w:rsidR="00DC1841">
        <w:rPr>
          <w:sz w:val="18"/>
          <w:szCs w:val="18"/>
        </w:rPr>
        <w:t> </w:t>
      </w:r>
      <w:r w:rsidR="00DC3200">
        <w:rPr>
          <w:sz w:val="18"/>
          <w:szCs w:val="18"/>
        </w:rPr>
        <w:t>6</w:t>
      </w:r>
      <w:r w:rsidRPr="00070BB1">
        <w:rPr>
          <w:sz w:val="18"/>
          <w:szCs w:val="18"/>
        </w:rPr>
        <w:t>00 mm</w:t>
      </w:r>
    </w:p>
    <w:p w14:paraId="70AD66D5" w14:textId="24445441" w:rsidR="00C77614" w:rsidRPr="00070BB1" w:rsidRDefault="00C77614" w:rsidP="00E84903">
      <w:pPr>
        <w:pStyle w:val="NadpisObr"/>
        <w:spacing w:after="360"/>
        <w:rPr>
          <w:rFonts w:eastAsiaTheme="minorHAnsi"/>
          <w:lang w:eastAsia="en-US"/>
        </w:rPr>
      </w:pPr>
      <w:r w:rsidRPr="00070BB1">
        <w:rPr>
          <w:rFonts w:eastAsiaTheme="minorHAnsi"/>
          <w:lang w:eastAsia="en-US"/>
        </w:rPr>
        <w:t>Obrázek 32</w:t>
      </w:r>
      <w:r w:rsidR="004F5EDF">
        <w:rPr>
          <w:rFonts w:eastAsiaTheme="minorHAnsi"/>
          <w:lang w:eastAsia="en-US"/>
        </w:rPr>
        <w:t xml:space="preserve"> – </w:t>
      </w:r>
      <w:r w:rsidRPr="00070BB1">
        <w:rPr>
          <w:rFonts w:eastAsiaTheme="minorHAnsi"/>
          <w:lang w:eastAsia="en-US"/>
        </w:rPr>
        <w:t>Záchodová kabina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w:t>
      </w:r>
    </w:p>
    <w:p w14:paraId="474EF948" w14:textId="02D53BDF" w:rsidR="00C77614" w:rsidRPr="00070BB1" w:rsidRDefault="00C77614" w:rsidP="00C77614">
      <w:pPr>
        <w:pStyle w:val="Nadpis2"/>
        <w:rPr>
          <w:rFonts w:eastAsiaTheme="minorHAnsi"/>
        </w:rPr>
      </w:pPr>
      <w:bookmarkStart w:id="280" w:name="_Toc170307582"/>
      <w:r w:rsidRPr="00070BB1">
        <w:rPr>
          <w:rFonts w:eastAsiaTheme="minorHAnsi"/>
        </w:rPr>
        <w:t>12.6</w:t>
      </w:r>
      <w:r w:rsidR="0026329A">
        <w:rPr>
          <w:rFonts w:eastAsiaTheme="minorHAnsi"/>
        </w:rPr>
        <w:t> </w:t>
      </w:r>
      <w:r w:rsidRPr="00070BB1">
        <w:rPr>
          <w:rFonts w:eastAsiaTheme="minorHAnsi"/>
        </w:rPr>
        <w:t>Pisoáry</w:t>
      </w:r>
      <w:bookmarkEnd w:id="280"/>
    </w:p>
    <w:p w14:paraId="3BBE1B65" w14:textId="1AC21C8F" w:rsidR="00C77614" w:rsidRPr="00070BB1" w:rsidRDefault="00C77614" w:rsidP="00C77614">
      <w:pPr>
        <w:pStyle w:val="Textnormy"/>
        <w:rPr>
          <w:rFonts w:eastAsiaTheme="minorHAnsi"/>
        </w:rPr>
      </w:pPr>
      <w:r w:rsidRPr="00070BB1">
        <w:rPr>
          <w:rFonts w:eastAsiaTheme="minorHAnsi"/>
        </w:rPr>
        <w:t>Ve stavbách užívaných veřejností, zejména ve stavbách pro sociální služby</w:t>
      </w:r>
      <w:r w:rsidR="004F5EDF" w:rsidRPr="00070BB1">
        <w:rPr>
          <w:rFonts w:eastAsiaTheme="minorHAnsi"/>
        </w:rPr>
        <w:t xml:space="preserve"> a</w:t>
      </w:r>
      <w:r w:rsidR="004F5EDF">
        <w:rPr>
          <w:rFonts w:eastAsiaTheme="minorHAnsi"/>
        </w:rPr>
        <w:t> </w:t>
      </w:r>
      <w:r w:rsidRPr="00070BB1">
        <w:rPr>
          <w:rFonts w:eastAsiaTheme="minorHAnsi"/>
        </w:rPr>
        <w:t>zdravotnických zařízení, je vhodné řešit</w:t>
      </w:r>
      <w:r w:rsidR="004F5EDF" w:rsidRPr="00070BB1">
        <w:rPr>
          <w:rFonts w:eastAsiaTheme="minorHAnsi"/>
        </w:rPr>
        <w:t xml:space="preserve"> v</w:t>
      </w:r>
      <w:r w:rsidR="004F5EDF">
        <w:rPr>
          <w:rFonts w:eastAsiaTheme="minorHAnsi"/>
        </w:rPr>
        <w:t> </w:t>
      </w:r>
      <w:r w:rsidRPr="00070BB1">
        <w:rPr>
          <w:rFonts w:eastAsiaTheme="minorHAnsi"/>
        </w:rPr>
        <w:t>prostoru</w:t>
      </w:r>
      <w:r w:rsidR="004F5EDF" w:rsidRPr="00070BB1">
        <w:rPr>
          <w:rFonts w:eastAsiaTheme="minorHAnsi"/>
        </w:rPr>
        <w:t xml:space="preserve"> s</w:t>
      </w:r>
      <w:r w:rsidR="004F5EDF">
        <w:rPr>
          <w:rFonts w:eastAsiaTheme="minorHAnsi"/>
        </w:rPr>
        <w:t> </w:t>
      </w:r>
      <w:r w:rsidRPr="00070BB1">
        <w:rPr>
          <w:rFonts w:eastAsiaTheme="minorHAnsi"/>
        </w:rPr>
        <w:t>pisoáry:</w:t>
      </w:r>
    </w:p>
    <w:p w14:paraId="072DBC2D" w14:textId="496693C8" w:rsidR="00C77614" w:rsidRPr="00070BB1" w:rsidRDefault="00C77614" w:rsidP="00DC1841">
      <w:pPr>
        <w:pStyle w:val="Seznamvnorm"/>
        <w:rPr>
          <w:rFonts w:eastAsiaTheme="minorHAnsi"/>
          <w:lang w:eastAsia="en-US"/>
        </w:rPr>
      </w:pPr>
      <w:r w:rsidRPr="00070BB1">
        <w:rPr>
          <w:rFonts w:eastAsiaTheme="minorHAnsi"/>
          <w:lang w:eastAsia="en-US"/>
        </w:rPr>
        <w:t>alespoň jeden</w:t>
      </w:r>
      <w:r w:rsidR="004F5EDF" w:rsidRPr="00070BB1">
        <w:rPr>
          <w:rFonts w:eastAsiaTheme="minorHAnsi"/>
          <w:lang w:eastAsia="en-US"/>
        </w:rPr>
        <w:t xml:space="preserve"> </w:t>
      </w:r>
      <w:r w:rsidR="004F5EDF" w:rsidRPr="00070BB1">
        <w:rPr>
          <w:rFonts w:eastAsiaTheme="minorHAnsi"/>
        </w:rPr>
        <w:t>s</w:t>
      </w:r>
      <w:r w:rsidR="004F5EDF">
        <w:rPr>
          <w:rFonts w:eastAsiaTheme="minorHAnsi"/>
        </w:rPr>
        <w:t> </w:t>
      </w:r>
      <w:r w:rsidRPr="00070BB1">
        <w:rPr>
          <w:rFonts w:eastAsiaTheme="minorHAnsi"/>
        </w:rPr>
        <w:t>předním horním okrajem ve výšce 380 mm od podlahy</w:t>
      </w:r>
      <w:r w:rsidR="0026329A">
        <w:rPr>
          <w:rFonts w:eastAsiaTheme="minorHAnsi"/>
        </w:rPr>
        <w:t>;</w:t>
      </w:r>
    </w:p>
    <w:p w14:paraId="0098AC98" w14:textId="7F403B38" w:rsidR="00C77614" w:rsidRPr="00070BB1" w:rsidRDefault="00C77614" w:rsidP="00DC1841">
      <w:pPr>
        <w:pStyle w:val="Seznamvnorm"/>
        <w:rPr>
          <w:rFonts w:eastAsiaTheme="minorHAnsi"/>
          <w:lang w:eastAsia="en-US"/>
        </w:rPr>
      </w:pPr>
      <w:r w:rsidRPr="00070BB1">
        <w:rPr>
          <w:rFonts w:eastAsiaTheme="minorHAnsi"/>
          <w:lang w:eastAsia="en-US"/>
        </w:rPr>
        <w:t>alespoň jeden</w:t>
      </w:r>
      <w:r w:rsidR="004F5EDF" w:rsidRPr="00070BB1">
        <w:rPr>
          <w:rFonts w:eastAsiaTheme="minorHAnsi"/>
          <w:lang w:eastAsia="en-US"/>
        </w:rPr>
        <w:t xml:space="preserve"> </w:t>
      </w:r>
      <w:r w:rsidR="004F5EDF" w:rsidRPr="00070BB1">
        <w:rPr>
          <w:rFonts w:eastAsiaTheme="minorHAnsi"/>
        </w:rPr>
        <w:t>s</w:t>
      </w:r>
      <w:r w:rsidR="004F5EDF">
        <w:rPr>
          <w:rFonts w:eastAsiaTheme="minorHAnsi"/>
        </w:rPr>
        <w:t> </w:t>
      </w:r>
      <w:r w:rsidRPr="00070BB1">
        <w:rPr>
          <w:rFonts w:eastAsiaTheme="minorHAnsi"/>
        </w:rPr>
        <w:t>předním horním okrajem ve výšce 500 mm od podlahy</w:t>
      </w:r>
      <w:r w:rsidR="0026329A">
        <w:rPr>
          <w:rFonts w:eastAsiaTheme="minorHAnsi"/>
        </w:rPr>
        <w:t>.</w:t>
      </w:r>
    </w:p>
    <w:p w14:paraId="7C21F711" w14:textId="417B7604" w:rsidR="00C77614" w:rsidRPr="00070BB1" w:rsidRDefault="00C77614" w:rsidP="00C77614">
      <w:pPr>
        <w:pStyle w:val="Textnormy"/>
        <w:rPr>
          <w:rFonts w:eastAsiaTheme="minorHAnsi"/>
          <w:lang w:eastAsia="en-US"/>
        </w:rPr>
      </w:pPr>
      <w:r w:rsidRPr="00070BB1">
        <w:rPr>
          <w:rFonts w:eastAsiaTheme="minorHAnsi"/>
          <w:lang w:eastAsia="en-US"/>
        </w:rPr>
        <w:t>U těchto pisoárů se osazuje svislé nástěnné madlo.</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pisoárů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předním horním okrajem ve výšce 380 mm musí být v</w:t>
      </w:r>
      <w:r w:rsidRPr="00070BB1">
        <w:rPr>
          <w:rFonts w:eastAsiaTheme="minorHAnsi"/>
        </w:rPr>
        <w:t xml:space="preserve">olný manipulační </w:t>
      </w:r>
      <w:r w:rsidRPr="00070BB1">
        <w:rPr>
          <w:rFonts w:eastAsiaTheme="minorHAnsi"/>
          <w:lang w:eastAsia="en-US"/>
        </w:rPr>
        <w:t>prostor</w:t>
      </w:r>
      <w:r w:rsidRPr="00070BB1">
        <w:rPr>
          <w:rFonts w:eastAsiaTheme="minorHAnsi"/>
        </w:rPr>
        <w:t xml:space="preserve"> nejméně 900 mm</w:t>
      </w:r>
      <w:r w:rsidR="004F5EDF" w:rsidRPr="00070BB1">
        <w:rPr>
          <w:rFonts w:eastAsiaTheme="minorHAnsi"/>
        </w:rPr>
        <w:t xml:space="preserve"> </w:t>
      </w:r>
      <w:r w:rsidR="00DC1841">
        <w:rPr>
          <w:rFonts w:eastAsiaTheme="minorHAnsi"/>
        </w:rPr>
        <w:sym w:font="Symbol" w:char="F0B4"/>
      </w:r>
      <w:r w:rsidR="004F5EDF">
        <w:rPr>
          <w:rFonts w:eastAsiaTheme="minorHAnsi"/>
        </w:rPr>
        <w:t> </w:t>
      </w:r>
      <w:r w:rsidRPr="00070BB1">
        <w:rPr>
          <w:rFonts w:eastAsiaTheme="minorHAnsi"/>
        </w:rPr>
        <w:t>1</w:t>
      </w:r>
      <w:r w:rsidR="00DC1841">
        <w:rPr>
          <w:rFonts w:eastAsiaTheme="minorHAnsi"/>
        </w:rPr>
        <w:t> </w:t>
      </w:r>
      <w:r w:rsidRPr="00070BB1">
        <w:rPr>
          <w:rFonts w:eastAsiaTheme="minorHAnsi"/>
        </w:rPr>
        <w:t>300 mm, která nesmí zasahovat do navazující komunikační plochy.</w:t>
      </w:r>
    </w:p>
    <w:p w14:paraId="3E103BB1" w14:textId="6B6E65EF" w:rsidR="00C77614" w:rsidRPr="00070BB1" w:rsidRDefault="00C77614" w:rsidP="00C77614">
      <w:pPr>
        <w:pStyle w:val="Textnormy"/>
        <w:rPr>
          <w:rFonts w:eastAsiaTheme="minorHAnsi"/>
        </w:rPr>
      </w:pPr>
      <w:r w:rsidRPr="00070BB1">
        <w:rPr>
          <w:rFonts w:eastAsiaTheme="minorHAnsi"/>
        </w:rPr>
        <w:t>Příklad řešení pisoárů pro osoby</w:t>
      </w:r>
      <w:r w:rsidR="004F5EDF" w:rsidRPr="00070BB1">
        <w:rPr>
          <w:rFonts w:eastAsiaTheme="minorHAnsi"/>
        </w:rPr>
        <w:t xml:space="preserve"> s</w:t>
      </w:r>
      <w:r w:rsidR="004F5EDF">
        <w:rPr>
          <w:rFonts w:eastAsiaTheme="minorHAnsi"/>
        </w:rPr>
        <w:t> </w:t>
      </w:r>
      <w:r w:rsidRPr="00070BB1">
        <w:rPr>
          <w:rFonts w:eastAsiaTheme="minorHAnsi"/>
        </w:rPr>
        <w:t>pohybovým omezením jsou znázorněn na obrázku 33.</w:t>
      </w:r>
    </w:p>
    <w:p w14:paraId="0FCEC5B4" w14:textId="6D39B8E1" w:rsidR="00C77614" w:rsidRPr="00070BB1" w:rsidRDefault="00C77614" w:rsidP="000279C0">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0A833A0C" w14:textId="77777777" w:rsidR="00C77614" w:rsidRPr="00070BB1" w:rsidRDefault="00C77614" w:rsidP="00C77614">
      <w:pPr>
        <w:pStyle w:val="Textnormy"/>
      </w:pPr>
      <w:r w:rsidRPr="00070BB1">
        <w:rPr>
          <w:noProof/>
        </w:rPr>
        <w:drawing>
          <wp:anchor distT="0" distB="0" distL="114300" distR="114300" simplePos="0" relativeHeight="251708928" behindDoc="1" locked="0" layoutInCell="1" allowOverlap="1" wp14:anchorId="06AAC8A5" wp14:editId="60E023BA">
            <wp:simplePos x="0" y="0"/>
            <wp:positionH relativeFrom="column">
              <wp:posOffset>3193415</wp:posOffset>
            </wp:positionH>
            <wp:positionV relativeFrom="paragraph">
              <wp:posOffset>19685</wp:posOffset>
            </wp:positionV>
            <wp:extent cx="3013710" cy="3587115"/>
            <wp:effectExtent l="0" t="0" r="0" b="0"/>
            <wp:wrapTight wrapText="bothSides">
              <wp:wrapPolygon edited="0">
                <wp:start x="0" y="0"/>
                <wp:lineTo x="0" y="21451"/>
                <wp:lineTo x="21436" y="21451"/>
                <wp:lineTo x="21436" y="0"/>
                <wp:lineTo x="0" y="0"/>
              </wp:wrapPolygon>
            </wp:wrapTight>
            <wp:docPr id="718328193" name="Obrázek 718328193" descr="G:\ČSN_OTP_TP\BUS normy\02_návrh\překreslené OBR\Hotovo_Hyg4\úprava velikost\Hyg4_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ČSN_OTP_TP\BUS normy\02_návrh\překreslené OBR\Hotovo_Hyg4\úprava velikost\Hyg4_7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13710" cy="358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6A5EA" w14:textId="77777777" w:rsidR="00C77614" w:rsidRPr="00070BB1" w:rsidRDefault="00C77614" w:rsidP="00C77614">
      <w:pPr>
        <w:pStyle w:val="Textnormy"/>
      </w:pPr>
    </w:p>
    <w:p w14:paraId="0227EDC2" w14:textId="77777777" w:rsidR="00C77614" w:rsidRPr="00070BB1" w:rsidRDefault="00C77614" w:rsidP="00C77614">
      <w:pPr>
        <w:pStyle w:val="Textnormy"/>
      </w:pPr>
    </w:p>
    <w:p w14:paraId="50D8E698" w14:textId="77777777" w:rsidR="00C77614" w:rsidRPr="00070BB1" w:rsidRDefault="00C77614" w:rsidP="00C77614">
      <w:pPr>
        <w:pStyle w:val="Textnormy"/>
      </w:pPr>
    </w:p>
    <w:p w14:paraId="2C133B20" w14:textId="77777777" w:rsidR="00C77614" w:rsidRPr="00070BB1" w:rsidRDefault="00C77614" w:rsidP="00C77614">
      <w:pPr>
        <w:pStyle w:val="Textnormy"/>
      </w:pPr>
    </w:p>
    <w:p w14:paraId="78D0064D" w14:textId="77777777" w:rsidR="00C77614" w:rsidRPr="00070BB1" w:rsidRDefault="00C77614" w:rsidP="00C77614">
      <w:pPr>
        <w:pStyle w:val="Textnormy"/>
      </w:pPr>
    </w:p>
    <w:p w14:paraId="5F8EA358" w14:textId="77777777" w:rsidR="00C77614" w:rsidRPr="00070BB1" w:rsidRDefault="00C77614" w:rsidP="00C77614">
      <w:pPr>
        <w:pStyle w:val="Textnormy"/>
        <w:rPr>
          <w:rFonts w:eastAsiaTheme="minorHAnsi"/>
          <w:b/>
          <w:sz w:val="18"/>
          <w:szCs w:val="18"/>
        </w:rPr>
      </w:pPr>
      <w:r w:rsidRPr="00070BB1">
        <w:rPr>
          <w:rFonts w:eastAsiaTheme="minorHAnsi"/>
          <w:b/>
          <w:sz w:val="18"/>
          <w:szCs w:val="18"/>
        </w:rPr>
        <w:t>Legenda</w:t>
      </w:r>
    </w:p>
    <w:p w14:paraId="7E1D4C0B" w14:textId="74124E43" w:rsidR="00C77614" w:rsidRPr="00070BB1" w:rsidRDefault="00C77614" w:rsidP="00C77614">
      <w:pPr>
        <w:pStyle w:val="Textnormy"/>
        <w:rPr>
          <w:sz w:val="18"/>
          <w:szCs w:val="18"/>
        </w:rPr>
      </w:pPr>
      <w:r w:rsidRPr="00070BB1">
        <w:rPr>
          <w:sz w:val="18"/>
          <w:szCs w:val="18"/>
        </w:rPr>
        <w:t>1</w:t>
      </w:r>
      <w:r w:rsidR="004F5EDF">
        <w:rPr>
          <w:sz w:val="18"/>
          <w:szCs w:val="18"/>
        </w:rPr>
        <w:t xml:space="preserve"> – </w:t>
      </w:r>
      <w:r w:rsidRPr="00070BB1">
        <w:rPr>
          <w:sz w:val="18"/>
          <w:szCs w:val="18"/>
        </w:rPr>
        <w:t>horní úroveň ukončení svislých madel</w:t>
      </w:r>
      <w:r w:rsidR="004F5EDF" w:rsidRPr="00070BB1">
        <w:rPr>
          <w:sz w:val="18"/>
          <w:szCs w:val="18"/>
        </w:rPr>
        <w:t xml:space="preserve"> v</w:t>
      </w:r>
      <w:r w:rsidR="004F5EDF">
        <w:rPr>
          <w:sz w:val="18"/>
          <w:szCs w:val="18"/>
        </w:rPr>
        <w:t> </w:t>
      </w:r>
      <w:r w:rsidRPr="00070BB1">
        <w:rPr>
          <w:sz w:val="18"/>
          <w:szCs w:val="18"/>
        </w:rPr>
        <w:t>= 1</w:t>
      </w:r>
      <w:r w:rsidR="000279C0">
        <w:rPr>
          <w:sz w:val="18"/>
          <w:szCs w:val="18"/>
        </w:rPr>
        <w:t> </w:t>
      </w:r>
      <w:r w:rsidRPr="00070BB1">
        <w:rPr>
          <w:sz w:val="18"/>
          <w:szCs w:val="18"/>
        </w:rPr>
        <w:t>400 mm</w:t>
      </w:r>
    </w:p>
    <w:p w14:paraId="44FB4379" w14:textId="4DE56446" w:rsidR="00C77614" w:rsidRPr="00070BB1" w:rsidRDefault="00C77614" w:rsidP="00C77614">
      <w:pPr>
        <w:pStyle w:val="Textnormy"/>
        <w:rPr>
          <w:sz w:val="18"/>
          <w:szCs w:val="18"/>
        </w:rPr>
      </w:pPr>
      <w:r w:rsidRPr="00070BB1">
        <w:rPr>
          <w:sz w:val="18"/>
          <w:szCs w:val="18"/>
        </w:rPr>
        <w:t>2</w:t>
      </w:r>
      <w:r w:rsidR="004F5EDF">
        <w:rPr>
          <w:sz w:val="18"/>
          <w:szCs w:val="18"/>
        </w:rPr>
        <w:t xml:space="preserve"> – </w:t>
      </w:r>
      <w:r w:rsidRPr="00070BB1">
        <w:rPr>
          <w:sz w:val="18"/>
          <w:szCs w:val="18"/>
        </w:rPr>
        <w:t>kratší madlo délky 600 mm</w:t>
      </w:r>
    </w:p>
    <w:p w14:paraId="76584DFF" w14:textId="0C1D28B4"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sz w:val="18"/>
          <w:szCs w:val="18"/>
        </w:rPr>
        <w:t>delší madlo délky 900 mm</w:t>
      </w:r>
    </w:p>
    <w:p w14:paraId="34B5360F" w14:textId="58E8B50F" w:rsidR="00C77614" w:rsidRPr="00DC1841" w:rsidRDefault="00C77614" w:rsidP="00C77614">
      <w:pPr>
        <w:pStyle w:val="Textnormy"/>
        <w:rPr>
          <w:sz w:val="18"/>
          <w:szCs w:val="18"/>
        </w:rPr>
      </w:pPr>
      <w:r w:rsidRPr="00DC1841">
        <w:rPr>
          <w:sz w:val="18"/>
          <w:szCs w:val="18"/>
        </w:rPr>
        <w:t>4</w:t>
      </w:r>
      <w:r w:rsidR="004F5EDF" w:rsidRPr="00DC1841">
        <w:rPr>
          <w:sz w:val="18"/>
          <w:szCs w:val="18"/>
        </w:rPr>
        <w:t xml:space="preserve"> – </w:t>
      </w:r>
      <w:r w:rsidRPr="00DC1841">
        <w:rPr>
          <w:sz w:val="18"/>
          <w:szCs w:val="18"/>
        </w:rPr>
        <w:t>manipulační prostor 900</w:t>
      </w:r>
      <w:r w:rsidR="004F5EDF" w:rsidRPr="00DC1841">
        <w:rPr>
          <w:sz w:val="18"/>
          <w:szCs w:val="18"/>
        </w:rPr>
        <w:t xml:space="preserve"> </w:t>
      </w:r>
      <w:r w:rsidR="00C65D0C">
        <w:rPr>
          <w:sz w:val="18"/>
          <w:szCs w:val="18"/>
        </w:rPr>
        <w:t xml:space="preserve">mm </w:t>
      </w:r>
      <w:r w:rsidR="00DC1841" w:rsidRPr="00DC1841">
        <w:rPr>
          <w:rFonts w:eastAsiaTheme="minorHAnsi"/>
          <w:sz w:val="18"/>
          <w:szCs w:val="18"/>
        </w:rPr>
        <w:sym w:font="Symbol" w:char="F0B4"/>
      </w:r>
      <w:r w:rsidR="004F5EDF" w:rsidRPr="00DC1841">
        <w:rPr>
          <w:sz w:val="18"/>
          <w:szCs w:val="18"/>
        </w:rPr>
        <w:t> </w:t>
      </w:r>
      <w:r w:rsidRPr="00DC1841">
        <w:rPr>
          <w:sz w:val="18"/>
          <w:szCs w:val="18"/>
        </w:rPr>
        <w:t>1</w:t>
      </w:r>
      <w:r w:rsidR="00DC1841" w:rsidRPr="00DC1841">
        <w:rPr>
          <w:sz w:val="18"/>
          <w:szCs w:val="18"/>
        </w:rPr>
        <w:t> </w:t>
      </w:r>
      <w:r w:rsidRPr="00DC1841">
        <w:rPr>
          <w:sz w:val="18"/>
          <w:szCs w:val="18"/>
        </w:rPr>
        <w:t>400 mm</w:t>
      </w:r>
    </w:p>
    <w:p w14:paraId="26E7B232" w14:textId="77777777" w:rsidR="00C77614" w:rsidRPr="00070BB1" w:rsidRDefault="00C77614" w:rsidP="00C77614">
      <w:pPr>
        <w:pStyle w:val="Textnormy"/>
      </w:pPr>
    </w:p>
    <w:p w14:paraId="21ABEC5A" w14:textId="77777777" w:rsidR="00C77614" w:rsidRPr="00070BB1" w:rsidRDefault="00C77614" w:rsidP="00C77614">
      <w:pPr>
        <w:pStyle w:val="Textnormy"/>
      </w:pPr>
    </w:p>
    <w:p w14:paraId="5B96F769" w14:textId="77777777" w:rsidR="00C77614" w:rsidRPr="00070BB1" w:rsidRDefault="00C77614" w:rsidP="00C77614">
      <w:pPr>
        <w:pStyle w:val="Textnormy"/>
      </w:pPr>
    </w:p>
    <w:p w14:paraId="499E5242" w14:textId="77777777" w:rsidR="00C77614" w:rsidRPr="00070BB1" w:rsidRDefault="00C77614" w:rsidP="00C77614">
      <w:pPr>
        <w:pStyle w:val="Textnormy"/>
      </w:pPr>
    </w:p>
    <w:p w14:paraId="59C68305" w14:textId="77777777" w:rsidR="00C77614" w:rsidRPr="00070BB1" w:rsidRDefault="00C77614" w:rsidP="00C77614">
      <w:pPr>
        <w:pStyle w:val="Textnormy"/>
      </w:pPr>
    </w:p>
    <w:p w14:paraId="2F9D36E0" w14:textId="77777777" w:rsidR="00C77614" w:rsidRPr="00070BB1" w:rsidRDefault="00C77614" w:rsidP="00C77614">
      <w:pPr>
        <w:pStyle w:val="Textnormy"/>
      </w:pPr>
    </w:p>
    <w:p w14:paraId="3D4F03F8" w14:textId="431289D6" w:rsidR="00C77614" w:rsidRPr="00070BB1" w:rsidRDefault="00C77614" w:rsidP="00DC1841">
      <w:pPr>
        <w:pStyle w:val="NadpisObr"/>
        <w:spacing w:after="360"/>
        <w:rPr>
          <w:rFonts w:eastAsiaTheme="minorHAnsi"/>
          <w:lang w:eastAsia="en-US"/>
        </w:rPr>
      </w:pPr>
      <w:r w:rsidRPr="00070BB1">
        <w:rPr>
          <w:rFonts w:eastAsiaTheme="minorHAnsi"/>
          <w:lang w:eastAsia="en-US"/>
        </w:rPr>
        <w:t>Obrázek 33</w:t>
      </w:r>
      <w:r w:rsidR="004F5EDF">
        <w:rPr>
          <w:rFonts w:eastAsiaTheme="minorHAnsi"/>
          <w:lang w:eastAsia="en-US"/>
        </w:rPr>
        <w:t xml:space="preserve"> – </w:t>
      </w:r>
      <w:r w:rsidRPr="00070BB1">
        <w:rPr>
          <w:rFonts w:eastAsiaTheme="minorHAnsi"/>
          <w:lang w:eastAsia="en-US"/>
        </w:rPr>
        <w:t>Pisoáry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w:t>
      </w:r>
    </w:p>
    <w:p w14:paraId="1B581DB5" w14:textId="69417230" w:rsidR="00C77614" w:rsidRPr="00070BB1" w:rsidRDefault="00C77614" w:rsidP="00C77614">
      <w:pPr>
        <w:pStyle w:val="Nadpis2"/>
        <w:rPr>
          <w:rFonts w:eastAsiaTheme="minorHAnsi"/>
          <w:lang w:eastAsia="en-US"/>
        </w:rPr>
      </w:pPr>
      <w:bookmarkStart w:id="281" w:name="_Toc170307583"/>
      <w:r w:rsidRPr="00070BB1">
        <w:rPr>
          <w:rFonts w:eastAsiaTheme="minorHAnsi"/>
          <w:lang w:eastAsia="en-US"/>
        </w:rPr>
        <w:t>12.7</w:t>
      </w:r>
      <w:r w:rsidRPr="00070BB1">
        <w:t> </w:t>
      </w:r>
      <w:r w:rsidRPr="00070BB1">
        <w:rPr>
          <w:rFonts w:eastAsiaTheme="minorHAnsi"/>
          <w:lang w:eastAsia="en-US"/>
        </w:rPr>
        <w:t>Bezbariérová koupelna, sprcha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vana</w:t>
      </w:r>
      <w:bookmarkEnd w:id="281"/>
    </w:p>
    <w:p w14:paraId="1E786FB7" w14:textId="23D92020" w:rsidR="00C77614" w:rsidRPr="00070BB1" w:rsidRDefault="00C77614" w:rsidP="00DC1841">
      <w:pPr>
        <w:pStyle w:val="Textnormy"/>
        <w:spacing w:before="240"/>
        <w:rPr>
          <w:rFonts w:eastAsiaTheme="minorHAnsi"/>
          <w:lang w:eastAsia="en-US"/>
        </w:rPr>
      </w:pPr>
      <w:r w:rsidRPr="005019BD">
        <w:rPr>
          <w:rFonts w:eastAsiaTheme="minorHAnsi"/>
          <w:b/>
          <w:bCs/>
          <w:spacing w:val="-4"/>
          <w:lang w:eastAsia="en-US"/>
        </w:rPr>
        <w:t>12.7.1</w:t>
      </w:r>
      <w:r w:rsidRPr="005019BD">
        <w:rPr>
          <w:spacing w:val="-4"/>
        </w:rPr>
        <w:t> </w:t>
      </w:r>
      <w:r w:rsidRPr="005019BD">
        <w:rPr>
          <w:rFonts w:eastAsiaTheme="minorHAnsi"/>
          <w:spacing w:val="-4"/>
          <w:lang w:eastAsia="en-US"/>
        </w:rPr>
        <w:t>Sprchové kouty</w:t>
      </w:r>
      <w:r w:rsidR="004F5EDF" w:rsidRPr="005019BD">
        <w:rPr>
          <w:rFonts w:eastAsiaTheme="minorHAnsi"/>
          <w:spacing w:val="-4"/>
          <w:lang w:eastAsia="en-US"/>
        </w:rPr>
        <w:t xml:space="preserve"> a </w:t>
      </w:r>
      <w:r w:rsidRPr="005019BD">
        <w:rPr>
          <w:rFonts w:eastAsiaTheme="minorHAnsi"/>
          <w:spacing w:val="-4"/>
          <w:lang w:eastAsia="en-US"/>
        </w:rPr>
        <w:t>sprchové boxy musí mít nejmenší půdorysné rozměry 900 mm</w:t>
      </w:r>
      <w:r w:rsidR="004F5EDF" w:rsidRPr="005019BD">
        <w:rPr>
          <w:rFonts w:eastAsiaTheme="minorHAnsi"/>
          <w:spacing w:val="-4"/>
          <w:lang w:eastAsia="en-US"/>
        </w:rPr>
        <w:t xml:space="preserve"> </w:t>
      </w:r>
      <w:r w:rsidR="00DC1841" w:rsidRPr="005019BD">
        <w:rPr>
          <w:rFonts w:eastAsiaTheme="minorHAnsi"/>
          <w:spacing w:val="-4"/>
        </w:rPr>
        <w:sym w:font="Symbol" w:char="F0B4"/>
      </w:r>
      <w:r w:rsidR="004F5EDF" w:rsidRPr="005019BD">
        <w:rPr>
          <w:rFonts w:eastAsiaTheme="minorHAnsi"/>
          <w:spacing w:val="-4"/>
          <w:lang w:eastAsia="en-US"/>
        </w:rPr>
        <w:t> </w:t>
      </w:r>
      <w:r w:rsidR="001B6828">
        <w:rPr>
          <w:rFonts w:eastAsiaTheme="minorHAnsi"/>
          <w:spacing w:val="-4"/>
          <w:lang w:eastAsia="en-US"/>
        </w:rPr>
        <w:t>1 200</w:t>
      </w:r>
      <w:r w:rsidRPr="005019BD">
        <w:rPr>
          <w:rFonts w:eastAsiaTheme="minorHAnsi"/>
          <w:spacing w:val="-4"/>
          <w:lang w:eastAsia="en-US"/>
        </w:rPr>
        <w:t xml:space="preserve"> mm. Vedle prostoru</w:t>
      </w:r>
      <w:r w:rsidRPr="00070BB1">
        <w:rPr>
          <w:rFonts w:eastAsiaTheme="minorHAnsi"/>
          <w:lang w:eastAsia="en-US"/>
        </w:rPr>
        <w:t xml:space="preserve"> sprchového koutu nebo boxu musí být volné místo pro odložení vozíku plochy nejméně </w:t>
      </w:r>
      <w:smartTag w:uri="urn:schemas-microsoft-com:office:smarttags" w:element="metricconverter">
        <w:smartTagPr>
          <w:attr w:name="ProductID" w:val="900ﾠmm"/>
        </w:smartTagPr>
        <w:r w:rsidRPr="00070BB1">
          <w:rPr>
            <w:rFonts w:eastAsiaTheme="minorHAnsi"/>
            <w:lang w:eastAsia="en-US"/>
          </w:rPr>
          <w:t>900 mm</w:t>
        </w:r>
      </w:smartTag>
      <w:r w:rsidR="004F5EDF" w:rsidRPr="00070BB1">
        <w:rPr>
          <w:rFonts w:eastAsiaTheme="minorHAnsi"/>
          <w:lang w:eastAsia="en-US"/>
        </w:rPr>
        <w:t xml:space="preserve"> </w:t>
      </w:r>
      <w:r w:rsidR="00DC1841">
        <w:rPr>
          <w:rFonts w:eastAsiaTheme="minorHAnsi"/>
        </w:rPr>
        <w:sym w:font="Symbol" w:char="F0B4"/>
      </w:r>
      <w:r w:rsidR="004F5EDF">
        <w:rPr>
          <w:rFonts w:eastAsiaTheme="minorHAnsi"/>
          <w:lang w:eastAsia="en-US"/>
        </w:rPr>
        <w:t> </w:t>
      </w:r>
      <w:r w:rsidRPr="00070BB1">
        <w:rPr>
          <w:rFonts w:eastAsiaTheme="minorHAnsi"/>
          <w:lang w:eastAsia="en-US"/>
        </w:rPr>
        <w:t>1</w:t>
      </w:r>
      <w:r w:rsidR="00DC1841">
        <w:rPr>
          <w:rFonts w:eastAsiaTheme="minorHAnsi"/>
          <w:lang w:eastAsia="en-US"/>
        </w:rPr>
        <w:t> </w:t>
      </w:r>
      <w:r w:rsidRPr="00070BB1">
        <w:rPr>
          <w:rFonts w:eastAsiaTheme="minorHAnsi"/>
          <w:lang w:eastAsia="en-US"/>
        </w:rPr>
        <w:t xml:space="preserve">300 mm, které musí být oddělitelné od vodního paprsku zástěnou nebo závěsem. </w:t>
      </w:r>
    </w:p>
    <w:p w14:paraId="0D62737C" w14:textId="60BF6572" w:rsidR="00C77614" w:rsidRPr="00070BB1" w:rsidRDefault="00C77614" w:rsidP="00C77614">
      <w:pPr>
        <w:pStyle w:val="Textnormy"/>
        <w:rPr>
          <w:rFonts w:eastAsiaTheme="minorHAnsi"/>
          <w:lang w:eastAsia="en-US"/>
        </w:rPr>
      </w:pPr>
      <w:r w:rsidRPr="00070BB1">
        <w:rPr>
          <w:rFonts w:eastAsiaTheme="minorHAnsi"/>
          <w:lang w:eastAsia="en-US"/>
        </w:rPr>
        <w:t>Minimální rozměry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vybavení bezbariérového sprchového koutu je uvedeno na obrázku 34.</w:t>
      </w:r>
    </w:p>
    <w:p w14:paraId="18B79579" w14:textId="04FFD286" w:rsidR="00C77614" w:rsidRPr="00070BB1" w:rsidRDefault="00C77614" w:rsidP="005019BD">
      <w:pPr>
        <w:pStyle w:val="Textnormy"/>
        <w:pageBreakBefore/>
        <w:jc w:val="right"/>
        <w:rPr>
          <w:sz w:val="18"/>
          <w:szCs w:val="18"/>
        </w:rPr>
      </w:pPr>
      <w:r w:rsidRPr="00070BB1">
        <w:rPr>
          <w:sz w:val="18"/>
          <w:szCs w:val="18"/>
        </w:rPr>
        <w:lastRenderedPageBreak/>
        <w:t>Rozměry</w:t>
      </w:r>
      <w:r w:rsidR="004F5EDF" w:rsidRPr="00070BB1">
        <w:rPr>
          <w:sz w:val="18"/>
          <w:szCs w:val="18"/>
        </w:rPr>
        <w:t xml:space="preserve"> v</w:t>
      </w:r>
      <w:r w:rsidR="004F5EDF">
        <w:rPr>
          <w:sz w:val="18"/>
          <w:szCs w:val="18"/>
        </w:rPr>
        <w:t> </w:t>
      </w:r>
      <w:r w:rsidRPr="00070BB1">
        <w:rPr>
          <w:sz w:val="18"/>
          <w:szCs w:val="18"/>
        </w:rPr>
        <w:t>mm</w:t>
      </w:r>
    </w:p>
    <w:p w14:paraId="55EE13CE" w14:textId="0449855B" w:rsidR="00C77614" w:rsidRPr="00070BB1" w:rsidRDefault="00DC3200" w:rsidP="00C77614">
      <w:pPr>
        <w:pStyle w:val="Textnormy"/>
        <w:rPr>
          <w:sz w:val="18"/>
          <w:szCs w:val="18"/>
        </w:rPr>
      </w:pPr>
      <w:r>
        <w:rPr>
          <w:noProof/>
          <w:sz w:val="18"/>
          <w:szCs w:val="18"/>
        </w:rPr>
        <w:drawing>
          <wp:anchor distT="0" distB="0" distL="114300" distR="114300" simplePos="0" relativeHeight="251739648" behindDoc="0" locked="0" layoutInCell="1" allowOverlap="1" wp14:anchorId="138D9B40" wp14:editId="01AE0304">
            <wp:simplePos x="0" y="0"/>
            <wp:positionH relativeFrom="column">
              <wp:posOffset>-635</wp:posOffset>
            </wp:positionH>
            <wp:positionV relativeFrom="paragraph">
              <wp:posOffset>-1905</wp:posOffset>
            </wp:positionV>
            <wp:extent cx="3600000" cy="4183200"/>
            <wp:effectExtent l="0" t="0" r="635" b="8255"/>
            <wp:wrapNone/>
            <wp:docPr id="1253263476" name="Obrázek 51" descr="Obsah obrázku diagram, Technický výkres, Plán,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63476" name="Obrázek 51" descr="Obsah obrázku diagram, Technický výkres, Plán, skica&#10;&#10;Popis byl vytvořen automaticky"/>
                    <pic:cNvPicPr/>
                  </pic:nvPicPr>
                  <pic:blipFill rotWithShape="1">
                    <a:blip r:embed="rId66" cstate="print">
                      <a:extLst>
                        <a:ext uri="{28A0092B-C50C-407E-A947-70E740481C1C}">
                          <a14:useLocalDpi xmlns:a14="http://schemas.microsoft.com/office/drawing/2010/main" val="0"/>
                        </a:ext>
                      </a:extLst>
                    </a:blip>
                    <a:srcRect l="3628" t="3940" r="3044" b="1847"/>
                    <a:stretch/>
                  </pic:blipFill>
                  <pic:spPr bwMode="auto">
                    <a:xfrm>
                      <a:off x="0" y="0"/>
                      <a:ext cx="3600000" cy="418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7A9F4D" w14:textId="5076D595" w:rsidR="00C77614" w:rsidRPr="00070BB1" w:rsidRDefault="00C77614" w:rsidP="00DC3200">
      <w:pPr>
        <w:pStyle w:val="Textnormy"/>
        <w:ind w:left="6096"/>
        <w:rPr>
          <w:b/>
          <w:sz w:val="18"/>
          <w:szCs w:val="18"/>
        </w:rPr>
      </w:pPr>
      <w:r w:rsidRPr="00070BB1">
        <w:rPr>
          <w:b/>
          <w:sz w:val="18"/>
          <w:szCs w:val="18"/>
        </w:rPr>
        <w:t>A</w:t>
      </w:r>
      <w:r w:rsidR="004F5EDF">
        <w:rPr>
          <w:b/>
          <w:sz w:val="18"/>
          <w:szCs w:val="18"/>
        </w:rPr>
        <w:t> </w:t>
      </w:r>
      <w:r w:rsidR="00280E2D">
        <w:rPr>
          <w:b/>
          <w:sz w:val="18"/>
          <w:szCs w:val="18"/>
        </w:rPr>
        <w:t>–</w:t>
      </w:r>
      <w:r w:rsidR="004F5EDF">
        <w:rPr>
          <w:b/>
          <w:sz w:val="18"/>
          <w:szCs w:val="18"/>
        </w:rPr>
        <w:t xml:space="preserve"> </w:t>
      </w:r>
      <w:r w:rsidRPr="00070BB1">
        <w:rPr>
          <w:b/>
          <w:sz w:val="18"/>
          <w:szCs w:val="18"/>
        </w:rPr>
        <w:t>Pohledy na sprchový kout</w:t>
      </w:r>
    </w:p>
    <w:p w14:paraId="603E222A" w14:textId="77777777" w:rsidR="00C77614" w:rsidRPr="00070BB1" w:rsidRDefault="00C77614" w:rsidP="00DC3200">
      <w:pPr>
        <w:pStyle w:val="Textnormy"/>
        <w:ind w:left="6096"/>
        <w:rPr>
          <w:sz w:val="18"/>
          <w:szCs w:val="18"/>
        </w:rPr>
      </w:pPr>
    </w:p>
    <w:p w14:paraId="4AB19341" w14:textId="77777777" w:rsidR="00C77614" w:rsidRPr="00070BB1" w:rsidRDefault="00C77614" w:rsidP="00DC3200">
      <w:pPr>
        <w:pStyle w:val="Textnormy"/>
        <w:ind w:left="6096"/>
        <w:rPr>
          <w:sz w:val="18"/>
          <w:szCs w:val="18"/>
        </w:rPr>
      </w:pPr>
    </w:p>
    <w:p w14:paraId="196AF0F8" w14:textId="77777777" w:rsidR="00C77614" w:rsidRPr="00070BB1" w:rsidRDefault="00C77614" w:rsidP="00DC3200">
      <w:pPr>
        <w:pStyle w:val="Textnormy"/>
        <w:ind w:left="6096"/>
        <w:rPr>
          <w:sz w:val="18"/>
          <w:szCs w:val="18"/>
        </w:rPr>
      </w:pPr>
    </w:p>
    <w:p w14:paraId="36AB1118" w14:textId="77777777" w:rsidR="00C77614" w:rsidRPr="00070BB1" w:rsidRDefault="00C77614" w:rsidP="00DC3200">
      <w:pPr>
        <w:pStyle w:val="Textnormy"/>
        <w:ind w:left="6096"/>
        <w:rPr>
          <w:sz w:val="18"/>
          <w:szCs w:val="18"/>
        </w:rPr>
      </w:pPr>
    </w:p>
    <w:p w14:paraId="5BBB85A2" w14:textId="77777777" w:rsidR="00C77614" w:rsidRPr="00070BB1" w:rsidRDefault="00C77614" w:rsidP="00DC3200">
      <w:pPr>
        <w:pStyle w:val="Textnormy"/>
        <w:ind w:left="6096"/>
        <w:rPr>
          <w:sz w:val="18"/>
          <w:szCs w:val="18"/>
        </w:rPr>
      </w:pPr>
    </w:p>
    <w:p w14:paraId="44026F5E" w14:textId="77777777" w:rsidR="00C77614" w:rsidRPr="00070BB1" w:rsidRDefault="00C77614" w:rsidP="00DC3200">
      <w:pPr>
        <w:pStyle w:val="Textnormy"/>
        <w:ind w:left="6096"/>
        <w:rPr>
          <w:sz w:val="18"/>
          <w:szCs w:val="18"/>
        </w:rPr>
      </w:pPr>
    </w:p>
    <w:p w14:paraId="2C7748FC" w14:textId="77777777" w:rsidR="00C77614" w:rsidRPr="00070BB1" w:rsidRDefault="00C77614" w:rsidP="00DC3200">
      <w:pPr>
        <w:pStyle w:val="Textnormy"/>
        <w:ind w:left="6096"/>
        <w:rPr>
          <w:sz w:val="18"/>
          <w:szCs w:val="18"/>
        </w:rPr>
      </w:pPr>
    </w:p>
    <w:p w14:paraId="7737AB3C" w14:textId="77777777" w:rsidR="00C77614" w:rsidRPr="00070BB1" w:rsidRDefault="00C77614" w:rsidP="00DC3200">
      <w:pPr>
        <w:pStyle w:val="Textnormy"/>
        <w:ind w:left="6096"/>
        <w:rPr>
          <w:sz w:val="18"/>
          <w:szCs w:val="18"/>
        </w:rPr>
      </w:pPr>
    </w:p>
    <w:p w14:paraId="2DB105C6" w14:textId="77777777" w:rsidR="00C77614" w:rsidRPr="00070BB1" w:rsidRDefault="00C77614" w:rsidP="00DC3200">
      <w:pPr>
        <w:pStyle w:val="Textnormy"/>
        <w:ind w:left="6096"/>
        <w:rPr>
          <w:sz w:val="18"/>
          <w:szCs w:val="18"/>
        </w:rPr>
      </w:pPr>
    </w:p>
    <w:p w14:paraId="7B3742D6" w14:textId="77777777" w:rsidR="00C77614" w:rsidRPr="00070BB1" w:rsidRDefault="00C77614" w:rsidP="00DC3200">
      <w:pPr>
        <w:pStyle w:val="Textnormy"/>
        <w:ind w:left="6096"/>
        <w:rPr>
          <w:b/>
          <w:sz w:val="18"/>
          <w:szCs w:val="18"/>
        </w:rPr>
      </w:pPr>
    </w:p>
    <w:p w14:paraId="120BF7A4" w14:textId="19360FEA" w:rsidR="00C77614" w:rsidRPr="00070BB1" w:rsidRDefault="00C77614" w:rsidP="00DC3200">
      <w:pPr>
        <w:pStyle w:val="Textnormy"/>
        <w:ind w:left="6096"/>
        <w:rPr>
          <w:b/>
          <w:sz w:val="18"/>
          <w:szCs w:val="18"/>
        </w:rPr>
      </w:pPr>
      <w:r w:rsidRPr="00070BB1">
        <w:rPr>
          <w:b/>
          <w:sz w:val="18"/>
          <w:szCs w:val="18"/>
        </w:rPr>
        <w:t>B</w:t>
      </w:r>
      <w:r w:rsidR="004F5EDF">
        <w:rPr>
          <w:b/>
          <w:sz w:val="18"/>
          <w:szCs w:val="18"/>
        </w:rPr>
        <w:t> </w:t>
      </w:r>
      <w:r w:rsidR="00280E2D">
        <w:rPr>
          <w:b/>
          <w:sz w:val="18"/>
          <w:szCs w:val="18"/>
        </w:rPr>
        <w:t>–</w:t>
      </w:r>
      <w:r w:rsidR="004F5EDF">
        <w:rPr>
          <w:b/>
          <w:sz w:val="18"/>
          <w:szCs w:val="18"/>
        </w:rPr>
        <w:t xml:space="preserve"> </w:t>
      </w:r>
      <w:r w:rsidRPr="00070BB1">
        <w:rPr>
          <w:b/>
          <w:sz w:val="18"/>
          <w:szCs w:val="18"/>
        </w:rPr>
        <w:t>Půdorys</w:t>
      </w:r>
    </w:p>
    <w:p w14:paraId="702817A1" w14:textId="77777777" w:rsidR="00C77614" w:rsidRPr="00070BB1" w:rsidRDefault="00C77614" w:rsidP="00DC3200">
      <w:pPr>
        <w:pStyle w:val="Textnormy"/>
        <w:ind w:left="6096"/>
        <w:rPr>
          <w:b/>
          <w:sz w:val="18"/>
          <w:szCs w:val="18"/>
        </w:rPr>
      </w:pPr>
    </w:p>
    <w:p w14:paraId="4D1F7F83" w14:textId="77777777" w:rsidR="00C77614" w:rsidRPr="00070BB1" w:rsidRDefault="00C77614" w:rsidP="00DC3200">
      <w:pPr>
        <w:pStyle w:val="Textnormy"/>
        <w:ind w:left="6096"/>
        <w:rPr>
          <w:b/>
          <w:sz w:val="18"/>
          <w:szCs w:val="18"/>
        </w:rPr>
      </w:pPr>
    </w:p>
    <w:p w14:paraId="4C6BA087" w14:textId="77777777" w:rsidR="00C77614" w:rsidRPr="00070BB1" w:rsidRDefault="00C77614" w:rsidP="00DC3200">
      <w:pPr>
        <w:pStyle w:val="Textnormy"/>
        <w:ind w:left="6096"/>
        <w:rPr>
          <w:rFonts w:eastAsiaTheme="minorHAnsi"/>
          <w:b/>
          <w:sz w:val="18"/>
          <w:szCs w:val="18"/>
        </w:rPr>
      </w:pPr>
      <w:r w:rsidRPr="00070BB1">
        <w:rPr>
          <w:rFonts w:eastAsiaTheme="minorHAnsi"/>
          <w:b/>
          <w:sz w:val="18"/>
          <w:szCs w:val="18"/>
        </w:rPr>
        <w:t>Legenda</w:t>
      </w:r>
    </w:p>
    <w:p w14:paraId="57FA3003" w14:textId="336B286D" w:rsidR="00C77614" w:rsidRPr="00070BB1" w:rsidRDefault="00C77614" w:rsidP="00DC3200">
      <w:pPr>
        <w:pStyle w:val="Textnormy"/>
        <w:ind w:left="6096"/>
        <w:rPr>
          <w:sz w:val="18"/>
          <w:szCs w:val="18"/>
        </w:rPr>
      </w:pPr>
      <w:r w:rsidRPr="00070BB1">
        <w:rPr>
          <w:sz w:val="18"/>
          <w:szCs w:val="18"/>
        </w:rPr>
        <w:t>1</w:t>
      </w:r>
      <w:r w:rsidR="004F5EDF">
        <w:rPr>
          <w:sz w:val="18"/>
          <w:szCs w:val="18"/>
        </w:rPr>
        <w:t xml:space="preserve"> – </w:t>
      </w:r>
      <w:r w:rsidRPr="00070BB1">
        <w:rPr>
          <w:sz w:val="18"/>
          <w:szCs w:val="18"/>
        </w:rPr>
        <w:t>plocha pro vozík</w:t>
      </w:r>
    </w:p>
    <w:p w14:paraId="3410BC2E" w14:textId="1A3CF951" w:rsidR="00C77614" w:rsidRPr="00070BB1" w:rsidRDefault="00C77614" w:rsidP="00DC3200">
      <w:pPr>
        <w:pStyle w:val="Textnormy"/>
        <w:ind w:left="6096"/>
        <w:rPr>
          <w:sz w:val="18"/>
          <w:szCs w:val="18"/>
        </w:rPr>
      </w:pPr>
      <w:r w:rsidRPr="00070BB1">
        <w:rPr>
          <w:sz w:val="18"/>
          <w:szCs w:val="18"/>
        </w:rPr>
        <w:t>2</w:t>
      </w:r>
      <w:r w:rsidR="004F5EDF">
        <w:rPr>
          <w:sz w:val="18"/>
          <w:szCs w:val="18"/>
        </w:rPr>
        <w:t xml:space="preserve"> – </w:t>
      </w:r>
      <w:r w:rsidRPr="00070BB1">
        <w:rPr>
          <w:sz w:val="18"/>
          <w:szCs w:val="18"/>
        </w:rPr>
        <w:t>vodorovné madlo</w:t>
      </w:r>
    </w:p>
    <w:p w14:paraId="0110096E" w14:textId="06D3386C" w:rsidR="00C77614" w:rsidRPr="00070BB1" w:rsidRDefault="00C77614" w:rsidP="00DC3200">
      <w:pPr>
        <w:pStyle w:val="Textnormy"/>
        <w:ind w:left="6096"/>
        <w:rPr>
          <w:sz w:val="18"/>
          <w:szCs w:val="18"/>
        </w:rPr>
      </w:pPr>
      <w:r w:rsidRPr="00070BB1">
        <w:rPr>
          <w:sz w:val="18"/>
          <w:szCs w:val="18"/>
        </w:rPr>
        <w:t>3</w:t>
      </w:r>
      <w:r w:rsidR="004F5EDF">
        <w:rPr>
          <w:sz w:val="18"/>
          <w:szCs w:val="18"/>
        </w:rPr>
        <w:t xml:space="preserve"> – </w:t>
      </w:r>
      <w:r w:rsidRPr="00070BB1">
        <w:rPr>
          <w:sz w:val="18"/>
          <w:szCs w:val="18"/>
        </w:rPr>
        <w:t>sklopné madlo</w:t>
      </w:r>
    </w:p>
    <w:p w14:paraId="5F4676D5" w14:textId="53415FB3" w:rsidR="00C77614" w:rsidRPr="00070BB1" w:rsidRDefault="00C77614" w:rsidP="00DC3200">
      <w:pPr>
        <w:pStyle w:val="Textnormy"/>
        <w:ind w:left="6096"/>
        <w:rPr>
          <w:sz w:val="18"/>
          <w:szCs w:val="18"/>
        </w:rPr>
      </w:pPr>
      <w:r w:rsidRPr="00070BB1">
        <w:rPr>
          <w:sz w:val="18"/>
          <w:szCs w:val="18"/>
        </w:rPr>
        <w:t>4</w:t>
      </w:r>
      <w:r w:rsidR="004F5EDF">
        <w:rPr>
          <w:sz w:val="18"/>
          <w:szCs w:val="18"/>
        </w:rPr>
        <w:t xml:space="preserve"> – </w:t>
      </w:r>
      <w:r w:rsidRPr="00070BB1">
        <w:rPr>
          <w:sz w:val="18"/>
          <w:szCs w:val="18"/>
        </w:rPr>
        <w:t xml:space="preserve">svislé madlo </w:t>
      </w:r>
    </w:p>
    <w:p w14:paraId="2D49BA39" w14:textId="621700F8" w:rsidR="00C77614" w:rsidRPr="00070BB1" w:rsidRDefault="00C77614" w:rsidP="00DC3200">
      <w:pPr>
        <w:pStyle w:val="Textnormy"/>
        <w:ind w:left="6096"/>
        <w:rPr>
          <w:b/>
          <w:sz w:val="18"/>
          <w:szCs w:val="18"/>
        </w:rPr>
      </w:pPr>
      <w:r w:rsidRPr="00070BB1">
        <w:rPr>
          <w:sz w:val="18"/>
          <w:szCs w:val="18"/>
        </w:rPr>
        <w:t>5</w:t>
      </w:r>
      <w:r w:rsidR="004F5EDF">
        <w:rPr>
          <w:sz w:val="18"/>
          <w:szCs w:val="18"/>
        </w:rPr>
        <w:t xml:space="preserve"> – </w:t>
      </w:r>
      <w:r w:rsidRPr="00070BB1">
        <w:rPr>
          <w:sz w:val="18"/>
          <w:szCs w:val="18"/>
        </w:rPr>
        <w:t>alarm</w:t>
      </w:r>
    </w:p>
    <w:p w14:paraId="6116D47D" w14:textId="6A945A32" w:rsidR="00C77614" w:rsidRPr="00070BB1" w:rsidRDefault="00C77614" w:rsidP="00AB732B">
      <w:pPr>
        <w:pStyle w:val="NadpisObr"/>
        <w:spacing w:after="360"/>
      </w:pPr>
      <w:r w:rsidRPr="00070BB1">
        <w:t>Obrázek 34</w:t>
      </w:r>
      <w:r w:rsidR="004F5EDF">
        <w:t xml:space="preserve"> – </w:t>
      </w:r>
      <w:r w:rsidRPr="00070BB1">
        <w:t>Bezbariérový sprchový kout</w:t>
      </w:r>
    </w:p>
    <w:p w14:paraId="43E2A337" w14:textId="592CB208" w:rsidR="00C77614" w:rsidRPr="00070BB1" w:rsidRDefault="00C77614" w:rsidP="00AB732B">
      <w:pPr>
        <w:pStyle w:val="Textnormy"/>
        <w:spacing w:before="240"/>
        <w:rPr>
          <w:rFonts w:eastAsiaTheme="minorHAnsi"/>
        </w:rPr>
      </w:pPr>
      <w:r w:rsidRPr="00070BB1">
        <w:rPr>
          <w:rFonts w:eastAsiaTheme="minorHAnsi"/>
          <w:b/>
          <w:bCs/>
        </w:rPr>
        <w:t>12.7.2</w:t>
      </w:r>
      <w:r w:rsidRPr="00070BB1">
        <w:t> </w:t>
      </w:r>
      <w:r w:rsidRPr="00070BB1">
        <w:rPr>
          <w:rFonts w:eastAsiaTheme="minorHAnsi"/>
        </w:rPr>
        <w:t>Výškový rozdíl podlahy</w:t>
      </w:r>
      <w:r w:rsidR="004F5EDF" w:rsidRPr="00070BB1">
        <w:rPr>
          <w:rFonts w:eastAsiaTheme="minorHAnsi"/>
        </w:rPr>
        <w:t xml:space="preserve"> a</w:t>
      </w:r>
      <w:r w:rsidR="004F5EDF">
        <w:rPr>
          <w:rFonts w:eastAsiaTheme="minorHAnsi"/>
        </w:rPr>
        <w:t> </w:t>
      </w:r>
      <w:r w:rsidRPr="00070BB1">
        <w:rPr>
          <w:rFonts w:eastAsiaTheme="minorHAnsi"/>
        </w:rPr>
        <w:t>dna sprchového boxu nebo koutu může činit nejvýše 20 mm. Zpravidla se provedou nízké odtokové sifony nebo vyspádování ve sklonu nejvýše</w:t>
      </w:r>
      <w:r w:rsidR="004F5EDF" w:rsidRPr="00070BB1">
        <w:rPr>
          <w:rFonts w:eastAsiaTheme="minorHAnsi"/>
        </w:rPr>
        <w:t xml:space="preserve"> v</w:t>
      </w:r>
      <w:r w:rsidR="004F5EDF">
        <w:rPr>
          <w:rFonts w:eastAsiaTheme="minorHAnsi"/>
        </w:rPr>
        <w:t> </w:t>
      </w:r>
      <w:r w:rsidRPr="00070BB1">
        <w:rPr>
          <w:rFonts w:eastAsiaTheme="minorHAnsi"/>
        </w:rPr>
        <w:t>poměru 1:50 (2,0 %) do odtokového kanálku zakrytého roštem.</w:t>
      </w:r>
    </w:p>
    <w:p w14:paraId="689C582F" w14:textId="775B21A0" w:rsidR="00C77614" w:rsidRPr="00070BB1" w:rsidRDefault="00C77614" w:rsidP="00AB732B">
      <w:pPr>
        <w:pStyle w:val="Textnormy"/>
        <w:spacing w:before="240"/>
        <w:rPr>
          <w:rFonts w:eastAsiaTheme="minorHAnsi"/>
        </w:rPr>
      </w:pPr>
      <w:r w:rsidRPr="00070BB1">
        <w:rPr>
          <w:rFonts w:eastAsiaTheme="minorHAnsi"/>
          <w:b/>
          <w:bCs/>
        </w:rPr>
        <w:t>12.7.3</w:t>
      </w:r>
      <w:r w:rsidRPr="00070BB1">
        <w:t> </w:t>
      </w:r>
      <w:r w:rsidRPr="00070BB1">
        <w:rPr>
          <w:rFonts w:eastAsiaTheme="minorHAnsi"/>
        </w:rPr>
        <w:t>Sprchové kouty</w:t>
      </w:r>
      <w:r w:rsidR="004F5EDF" w:rsidRPr="00070BB1">
        <w:rPr>
          <w:rFonts w:eastAsiaTheme="minorHAnsi"/>
        </w:rPr>
        <w:t xml:space="preserve"> i</w:t>
      </w:r>
      <w:r w:rsidR="004F5EDF">
        <w:rPr>
          <w:rFonts w:eastAsiaTheme="minorHAnsi"/>
        </w:rPr>
        <w:t> </w:t>
      </w:r>
      <w:r w:rsidRPr="00070BB1">
        <w:rPr>
          <w:rFonts w:eastAsiaTheme="minorHAnsi"/>
        </w:rPr>
        <w:t>sprchové boxy musí být vybaveny ruční sprchou</w:t>
      </w:r>
      <w:r w:rsidR="004F5EDF" w:rsidRPr="00070BB1">
        <w:rPr>
          <w:rFonts w:eastAsiaTheme="minorHAnsi"/>
        </w:rPr>
        <w:t xml:space="preserve"> a</w:t>
      </w:r>
      <w:r w:rsidR="004F5EDF">
        <w:rPr>
          <w:rFonts w:eastAsiaTheme="minorHAnsi"/>
        </w:rPr>
        <w:t> </w:t>
      </w:r>
      <w:r w:rsidRPr="00070BB1">
        <w:rPr>
          <w:rFonts w:eastAsiaTheme="minorHAnsi"/>
        </w:rPr>
        <w:t>sklopným sedátkem</w:t>
      </w:r>
      <w:r w:rsidR="004F5EDF" w:rsidRPr="00070BB1">
        <w:rPr>
          <w:rFonts w:eastAsiaTheme="minorHAnsi"/>
        </w:rPr>
        <w:t xml:space="preserve"> o</w:t>
      </w:r>
      <w:r w:rsidR="004F5EDF">
        <w:rPr>
          <w:rFonts w:eastAsiaTheme="minorHAnsi"/>
        </w:rPr>
        <w:t> </w:t>
      </w:r>
      <w:r w:rsidRPr="00070BB1">
        <w:rPr>
          <w:rFonts w:eastAsiaTheme="minorHAnsi"/>
        </w:rPr>
        <w:t xml:space="preserve">rozměrech nejméně </w:t>
      </w:r>
      <w:smartTag w:uri="urn:schemas-microsoft-com:office:smarttags" w:element="metricconverter">
        <w:smartTagPr>
          <w:attr w:name="ProductID" w:val="450ﾠmm"/>
        </w:smartTagPr>
        <w:r w:rsidRPr="00070BB1">
          <w:rPr>
            <w:rFonts w:eastAsiaTheme="minorHAnsi"/>
          </w:rPr>
          <w:t>450 mm</w:t>
        </w:r>
      </w:smartTag>
      <w:r w:rsidR="004F5EDF" w:rsidRPr="00070BB1">
        <w:rPr>
          <w:rFonts w:eastAsiaTheme="minorHAnsi"/>
        </w:rPr>
        <w:t xml:space="preserve"> </w:t>
      </w:r>
      <w:r w:rsidR="00AB732B">
        <w:rPr>
          <w:rFonts w:eastAsiaTheme="minorHAnsi"/>
        </w:rPr>
        <w:sym w:font="Symbol" w:char="F0B4"/>
      </w:r>
      <w:r w:rsidR="004F5EDF">
        <w:rPr>
          <w:rFonts w:eastAsiaTheme="minorHAnsi"/>
        </w:rPr>
        <w:t> </w:t>
      </w:r>
      <w:smartTag w:uri="urn:schemas-microsoft-com:office:smarttags" w:element="metricconverter">
        <w:smartTagPr>
          <w:attr w:name="ProductID" w:val="450ﾠmm"/>
        </w:smartTagPr>
        <w:r w:rsidRPr="00070BB1">
          <w:rPr>
            <w:rFonts w:eastAsiaTheme="minorHAnsi"/>
          </w:rPr>
          <w:t>450 mm</w:t>
        </w:r>
      </w:smartTag>
      <w:r w:rsidRPr="00070BB1">
        <w:rPr>
          <w:rFonts w:eastAsiaTheme="minorHAnsi"/>
        </w:rPr>
        <w:t>, které je umístěno</w:t>
      </w:r>
      <w:r w:rsidR="004F5EDF" w:rsidRPr="00070BB1">
        <w:rPr>
          <w:rFonts w:eastAsiaTheme="minorHAnsi"/>
        </w:rPr>
        <w:t xml:space="preserve"> v</w:t>
      </w:r>
      <w:r w:rsidR="004F5EDF">
        <w:rPr>
          <w:rFonts w:eastAsiaTheme="minorHAnsi"/>
        </w:rPr>
        <w:t> </w:t>
      </w:r>
      <w:r w:rsidRPr="00070BB1">
        <w:rPr>
          <w:rFonts w:eastAsiaTheme="minorHAnsi"/>
        </w:rPr>
        <w:t xml:space="preserve">osové vzdálenosti 450 mm až 550 mm od rohu sprchového koutu. Výška sedátka nad podlahou při sklopení dolů musí být ve výši 460 </w:t>
      </w:r>
      <w:r w:rsidR="00475A9B">
        <w:rPr>
          <w:rFonts w:eastAsiaTheme="minorHAnsi"/>
        </w:rPr>
        <w:t xml:space="preserve">mm </w:t>
      </w:r>
      <w:r w:rsidRPr="00070BB1">
        <w:rPr>
          <w:rFonts w:eastAsiaTheme="minorHAnsi"/>
        </w:rPr>
        <w:t xml:space="preserve">až 500 mm nad podlahou. </w:t>
      </w:r>
    </w:p>
    <w:p w14:paraId="50EFEFCB" w14:textId="624085A7" w:rsidR="00C77614" w:rsidRPr="00070BB1" w:rsidRDefault="00C77614" w:rsidP="00AB732B">
      <w:pPr>
        <w:pStyle w:val="Textnormy"/>
        <w:spacing w:before="240"/>
        <w:rPr>
          <w:rFonts w:eastAsiaTheme="minorHAnsi"/>
        </w:rPr>
      </w:pPr>
      <w:r w:rsidRPr="00070BB1">
        <w:rPr>
          <w:rFonts w:eastAsiaTheme="minorHAnsi"/>
          <w:b/>
          <w:bCs/>
        </w:rPr>
        <w:t>12.7.4</w:t>
      </w:r>
      <w:r w:rsidRPr="00070BB1">
        <w:rPr>
          <w:b/>
          <w:bCs/>
        </w:rPr>
        <w:t> </w:t>
      </w:r>
      <w:r w:rsidRPr="00070BB1">
        <w:rPr>
          <w:rFonts w:eastAsiaTheme="minorHAnsi"/>
        </w:rPr>
        <w:t>Ruční sprcha</w:t>
      </w:r>
      <w:r w:rsidR="004F5EDF" w:rsidRPr="00070BB1">
        <w:rPr>
          <w:rFonts w:eastAsiaTheme="minorHAnsi"/>
        </w:rPr>
        <w:t xml:space="preserve"> s</w:t>
      </w:r>
      <w:r w:rsidR="004F5EDF">
        <w:rPr>
          <w:rFonts w:eastAsiaTheme="minorHAnsi"/>
        </w:rPr>
        <w:t> </w:t>
      </w:r>
      <w:r w:rsidRPr="00070BB1">
        <w:rPr>
          <w:rFonts w:eastAsiaTheme="minorHAnsi"/>
        </w:rPr>
        <w:t>pákovým ovládáním musí být umístěna na stěně kolmé</w:t>
      </w:r>
      <w:r w:rsidR="004F5EDF" w:rsidRPr="00070BB1">
        <w:rPr>
          <w:rFonts w:eastAsiaTheme="minorHAnsi"/>
        </w:rPr>
        <w:t xml:space="preserve"> k</w:t>
      </w:r>
      <w:r w:rsidR="004F5EDF">
        <w:rPr>
          <w:rFonts w:eastAsiaTheme="minorHAnsi"/>
        </w:rPr>
        <w:t> </w:t>
      </w:r>
      <w:r w:rsidRPr="00070BB1">
        <w:rPr>
          <w:rFonts w:eastAsiaTheme="minorHAnsi"/>
        </w:rPr>
        <w:t>sedátku</w:t>
      </w:r>
      <w:r w:rsidR="004F5EDF" w:rsidRPr="00070BB1">
        <w:rPr>
          <w:rFonts w:eastAsiaTheme="minorHAnsi"/>
        </w:rPr>
        <w:t xml:space="preserve"> v</w:t>
      </w:r>
      <w:r w:rsidR="004F5EDF">
        <w:rPr>
          <w:rFonts w:eastAsiaTheme="minorHAnsi"/>
        </w:rPr>
        <w:t> </w:t>
      </w:r>
      <w:r w:rsidRPr="00070BB1">
        <w:rPr>
          <w:rFonts w:eastAsiaTheme="minorHAnsi"/>
        </w:rPr>
        <w:t xml:space="preserve">dosahu ze sedátka ve vzdálenosti </w:t>
      </w:r>
      <w:smartTag w:uri="urn:schemas-microsoft-com:office:smarttags" w:element="metricconverter">
        <w:smartTagPr>
          <w:attr w:name="ProductID" w:val="600 mm"/>
        </w:smartTagPr>
        <w:r w:rsidRPr="00070BB1">
          <w:rPr>
            <w:rFonts w:eastAsiaTheme="minorHAnsi"/>
          </w:rPr>
          <w:t>600 mm</w:t>
        </w:r>
      </w:smartTag>
      <w:r w:rsidRPr="00070BB1">
        <w:rPr>
          <w:rFonts w:eastAsiaTheme="minorHAnsi"/>
        </w:rPr>
        <w:t xml:space="preserve"> od rohu sprchového koutu. Ruční sprchová hlavice musí umožnit umístění</w:t>
      </w:r>
      <w:r w:rsidR="004F5EDF" w:rsidRPr="00070BB1">
        <w:rPr>
          <w:rFonts w:eastAsiaTheme="minorHAnsi"/>
        </w:rPr>
        <w:t xml:space="preserve"> v</w:t>
      </w:r>
      <w:r w:rsidR="004F5EDF">
        <w:rPr>
          <w:rFonts w:eastAsiaTheme="minorHAnsi"/>
        </w:rPr>
        <w:t> </w:t>
      </w:r>
      <w:r w:rsidRPr="00070BB1">
        <w:rPr>
          <w:rFonts w:eastAsiaTheme="minorHAnsi"/>
        </w:rPr>
        <w:t>rozmezí 1</w:t>
      </w:r>
      <w:r w:rsidR="00AB732B">
        <w:rPr>
          <w:rFonts w:eastAsiaTheme="minorHAnsi"/>
        </w:rPr>
        <w:t> </w:t>
      </w:r>
      <w:r w:rsidRPr="00070BB1">
        <w:rPr>
          <w:rFonts w:eastAsiaTheme="minorHAnsi"/>
        </w:rPr>
        <w:t>000 mm až 1</w:t>
      </w:r>
      <w:r w:rsidR="00AB732B">
        <w:rPr>
          <w:rFonts w:eastAsiaTheme="minorHAnsi"/>
        </w:rPr>
        <w:t> </w:t>
      </w:r>
      <w:r w:rsidRPr="00070BB1">
        <w:rPr>
          <w:rFonts w:eastAsiaTheme="minorHAnsi"/>
        </w:rPr>
        <w:t>800 mm nad podlahou.</w:t>
      </w:r>
    </w:p>
    <w:p w14:paraId="1FCF2E18" w14:textId="2B9EC82B" w:rsidR="00C77614" w:rsidRPr="00070BB1" w:rsidRDefault="00C77614" w:rsidP="00C77614">
      <w:pPr>
        <w:pStyle w:val="Textnormy"/>
        <w:rPr>
          <w:rFonts w:eastAsiaTheme="minorHAnsi"/>
        </w:rPr>
      </w:pPr>
      <w:r w:rsidRPr="00070BB1">
        <w:rPr>
          <w:rFonts w:eastAsiaTheme="minorHAnsi"/>
        </w:rPr>
        <w:t>Držák sprchové hlavice musí být nastavitelný pro použití</w:t>
      </w:r>
      <w:r w:rsidR="004F5EDF" w:rsidRPr="00070BB1">
        <w:rPr>
          <w:rFonts w:eastAsiaTheme="minorHAnsi"/>
        </w:rPr>
        <w:t xml:space="preserve"> v</w:t>
      </w:r>
      <w:r w:rsidR="004F5EDF">
        <w:rPr>
          <w:rFonts w:eastAsiaTheme="minorHAnsi"/>
        </w:rPr>
        <w:t> </w:t>
      </w:r>
      <w:r w:rsidRPr="00070BB1">
        <w:rPr>
          <w:rFonts w:eastAsiaTheme="minorHAnsi"/>
        </w:rPr>
        <w:t>různých výškách.</w:t>
      </w:r>
    </w:p>
    <w:p w14:paraId="6A27FF0C" w14:textId="6D7457B9" w:rsidR="00C77614" w:rsidRPr="00070BB1" w:rsidRDefault="00C77614" w:rsidP="00AB732B">
      <w:pPr>
        <w:pStyle w:val="Textnormy"/>
        <w:spacing w:before="240"/>
        <w:rPr>
          <w:rFonts w:eastAsiaTheme="minorHAnsi"/>
        </w:rPr>
      </w:pPr>
      <w:r w:rsidRPr="00070BB1">
        <w:rPr>
          <w:rFonts w:eastAsiaTheme="minorHAnsi"/>
          <w:b/>
          <w:bCs/>
        </w:rPr>
        <w:t>12.7.5</w:t>
      </w:r>
      <w:r w:rsidRPr="00070BB1">
        <w:t> </w:t>
      </w:r>
      <w:r w:rsidRPr="00070BB1">
        <w:rPr>
          <w:rFonts w:eastAsiaTheme="minorHAnsi"/>
        </w:rPr>
        <w:t>V místě ruční sprchy musí být vodorovné</w:t>
      </w:r>
      <w:r w:rsidR="004F5EDF" w:rsidRPr="00070BB1">
        <w:rPr>
          <w:rFonts w:eastAsiaTheme="minorHAnsi"/>
        </w:rPr>
        <w:t xml:space="preserve"> a</w:t>
      </w:r>
      <w:r w:rsidR="004F5EDF">
        <w:rPr>
          <w:rFonts w:eastAsiaTheme="minorHAnsi"/>
        </w:rPr>
        <w:t> </w:t>
      </w:r>
      <w:r w:rsidRPr="00070BB1">
        <w:rPr>
          <w:rFonts w:eastAsiaTheme="minorHAnsi"/>
        </w:rPr>
        <w:t xml:space="preserve">svislé nástěnné madlo. Vodorovné madlo musí být ve výšce </w:t>
      </w:r>
      <w:smartTag w:uri="urn:schemas-microsoft-com:office:smarttags" w:element="metricconverter">
        <w:smartTagPr>
          <w:attr w:name="ProductID" w:val="800ﾠmm"/>
        </w:smartTagPr>
        <w:r w:rsidRPr="00070BB1">
          <w:rPr>
            <w:rFonts w:eastAsiaTheme="minorHAnsi"/>
          </w:rPr>
          <w:t>800 mm</w:t>
        </w:r>
      </w:smartTag>
      <w:r w:rsidRPr="00070BB1">
        <w:rPr>
          <w:rFonts w:eastAsiaTheme="minorHAnsi"/>
        </w:rPr>
        <w:t xml:space="preserve"> nad podlahou, nejméně </w:t>
      </w:r>
      <w:smartTag w:uri="urn:schemas-microsoft-com:office:smarttags" w:element="metricconverter">
        <w:smartTagPr>
          <w:attr w:name="ProductID" w:val="600ﾠmm"/>
        </w:smartTagPr>
        <w:r w:rsidRPr="00070BB1">
          <w:rPr>
            <w:rFonts w:eastAsiaTheme="minorHAnsi"/>
          </w:rPr>
          <w:t>600 mm</w:t>
        </w:r>
      </w:smartTag>
      <w:r w:rsidRPr="00070BB1">
        <w:rPr>
          <w:rFonts w:eastAsiaTheme="minorHAnsi"/>
        </w:rPr>
        <w:t xml:space="preserve"> dlouhé</w:t>
      </w:r>
      <w:r w:rsidR="004F5EDF" w:rsidRPr="00070BB1">
        <w:rPr>
          <w:rFonts w:eastAsiaTheme="minorHAnsi"/>
        </w:rPr>
        <w:t xml:space="preserve"> a</w:t>
      </w:r>
      <w:r w:rsidR="004F5EDF">
        <w:rPr>
          <w:rFonts w:eastAsiaTheme="minorHAnsi"/>
        </w:rPr>
        <w:t> </w:t>
      </w:r>
      <w:r w:rsidRPr="00070BB1">
        <w:rPr>
          <w:rFonts w:eastAsiaTheme="minorHAnsi"/>
        </w:rPr>
        <w:t xml:space="preserve">umístěno nejvýše 300 mm od rohu sprchového koutu. Svislé </w:t>
      </w:r>
      <w:r w:rsidRPr="00475A9B">
        <w:rPr>
          <w:rFonts w:eastAsiaTheme="minorHAnsi"/>
          <w:spacing w:val="-2"/>
        </w:rPr>
        <w:t xml:space="preserve">madlo musí být dlouhé nejméně </w:t>
      </w:r>
      <w:smartTag w:uri="urn:schemas-microsoft-com:office:smarttags" w:element="metricconverter">
        <w:smartTagPr>
          <w:attr w:name="ProductID" w:val="500ﾠmm"/>
        </w:smartTagPr>
        <w:r w:rsidRPr="00475A9B">
          <w:rPr>
            <w:rFonts w:eastAsiaTheme="minorHAnsi"/>
            <w:spacing w:val="-2"/>
          </w:rPr>
          <w:t>500 mm</w:t>
        </w:r>
      </w:smartTag>
      <w:r w:rsidR="004F5EDF" w:rsidRPr="00475A9B">
        <w:rPr>
          <w:rFonts w:eastAsiaTheme="minorHAnsi"/>
          <w:spacing w:val="-2"/>
        </w:rPr>
        <w:t xml:space="preserve"> a </w:t>
      </w:r>
      <w:r w:rsidRPr="00475A9B">
        <w:rPr>
          <w:rFonts w:eastAsiaTheme="minorHAnsi"/>
          <w:spacing w:val="-2"/>
        </w:rPr>
        <w:t xml:space="preserve">umístěno </w:t>
      </w:r>
      <w:smartTag w:uri="urn:schemas-microsoft-com:office:smarttags" w:element="metricconverter">
        <w:smartTagPr>
          <w:attr w:name="ProductID" w:val="900ﾠmm"/>
        </w:smartTagPr>
        <w:r w:rsidRPr="00475A9B">
          <w:rPr>
            <w:rFonts w:eastAsiaTheme="minorHAnsi"/>
            <w:spacing w:val="-2"/>
          </w:rPr>
          <w:t>900 mm</w:t>
        </w:r>
      </w:smartTag>
      <w:r w:rsidRPr="00475A9B">
        <w:rPr>
          <w:rFonts w:eastAsiaTheme="minorHAnsi"/>
          <w:spacing w:val="-2"/>
        </w:rPr>
        <w:t xml:space="preserve"> od rohu sprchového koutu.</w:t>
      </w:r>
      <w:r w:rsidR="004F5EDF" w:rsidRPr="00475A9B">
        <w:rPr>
          <w:rFonts w:eastAsiaTheme="minorHAnsi"/>
          <w:spacing w:val="-2"/>
        </w:rPr>
        <w:t xml:space="preserve"> V </w:t>
      </w:r>
      <w:r w:rsidRPr="00475A9B">
        <w:rPr>
          <w:rFonts w:eastAsiaTheme="minorHAnsi"/>
          <w:spacing w:val="-2"/>
        </w:rPr>
        <w:t>prostoru mezi sedát</w:t>
      </w:r>
      <w:r w:rsidRPr="00070BB1">
        <w:rPr>
          <w:rFonts w:eastAsiaTheme="minorHAnsi"/>
        </w:rPr>
        <w:t>kem</w:t>
      </w:r>
      <w:r w:rsidR="004F5EDF" w:rsidRPr="00070BB1">
        <w:rPr>
          <w:rFonts w:eastAsiaTheme="minorHAnsi"/>
        </w:rPr>
        <w:t xml:space="preserve"> a</w:t>
      </w:r>
      <w:r w:rsidR="004F5EDF">
        <w:rPr>
          <w:rFonts w:eastAsiaTheme="minorHAnsi"/>
        </w:rPr>
        <w:t> </w:t>
      </w:r>
      <w:r w:rsidRPr="00070BB1">
        <w:rPr>
          <w:rFonts w:eastAsiaTheme="minorHAnsi"/>
        </w:rPr>
        <w:t>volným prostorem pro vozík se doporučuje osadit sklopné madlo,</w:t>
      </w:r>
      <w:r w:rsidR="004F5EDF" w:rsidRPr="00070BB1">
        <w:rPr>
          <w:rFonts w:eastAsiaTheme="minorHAnsi"/>
        </w:rPr>
        <w:t xml:space="preserve"> a</w:t>
      </w:r>
      <w:r w:rsidR="004F5EDF">
        <w:rPr>
          <w:rFonts w:eastAsiaTheme="minorHAnsi"/>
        </w:rPr>
        <w:t> </w:t>
      </w:r>
      <w:r w:rsidRPr="00070BB1">
        <w:rPr>
          <w:rFonts w:eastAsiaTheme="minorHAnsi"/>
        </w:rPr>
        <w:t xml:space="preserve">to ve vzdálenosti </w:t>
      </w:r>
      <w:smartTag w:uri="urn:schemas-microsoft-com:office:smarttags" w:element="metricconverter">
        <w:smartTagPr>
          <w:attr w:name="ProductID" w:val="300ﾠmm"/>
        </w:smartTagPr>
        <w:r w:rsidRPr="00070BB1">
          <w:rPr>
            <w:rFonts w:eastAsiaTheme="minorHAnsi"/>
          </w:rPr>
          <w:t>300 mm</w:t>
        </w:r>
      </w:smartTag>
      <w:r w:rsidRPr="00070BB1">
        <w:rPr>
          <w:rFonts w:eastAsiaTheme="minorHAnsi"/>
        </w:rPr>
        <w:t xml:space="preserve"> od osy sedátka</w:t>
      </w:r>
      <w:r w:rsidR="004F5EDF" w:rsidRPr="00070BB1">
        <w:rPr>
          <w:rFonts w:eastAsiaTheme="minorHAnsi"/>
        </w:rPr>
        <w:t xml:space="preserve"> a</w:t>
      </w:r>
      <w:r w:rsidR="004F5EDF">
        <w:rPr>
          <w:rFonts w:eastAsiaTheme="minorHAnsi"/>
        </w:rPr>
        <w:t> </w:t>
      </w:r>
      <w:r w:rsidRPr="00070BB1">
        <w:rPr>
          <w:rFonts w:eastAsiaTheme="minorHAnsi"/>
        </w:rPr>
        <w:t xml:space="preserve">ve výšce </w:t>
      </w:r>
      <w:smartTag w:uri="urn:schemas-microsoft-com:office:smarttags" w:element="metricconverter">
        <w:smartTagPr>
          <w:attr w:name="ProductID" w:val="800ﾠmm"/>
        </w:smartTagPr>
        <w:r w:rsidRPr="00070BB1">
          <w:rPr>
            <w:rFonts w:eastAsiaTheme="minorHAnsi"/>
          </w:rPr>
          <w:t>800 mm</w:t>
        </w:r>
      </w:smartTag>
      <w:r w:rsidRPr="00070BB1">
        <w:rPr>
          <w:rFonts w:eastAsiaTheme="minorHAnsi"/>
        </w:rPr>
        <w:t xml:space="preserve"> nad podlahou.</w:t>
      </w:r>
    </w:p>
    <w:p w14:paraId="1B704F45" w14:textId="7D9F429E" w:rsidR="00C77614" w:rsidRPr="00500C8B" w:rsidRDefault="00C77614" w:rsidP="00C77614">
      <w:pPr>
        <w:pStyle w:val="Textnormy"/>
        <w:rPr>
          <w:rFonts w:eastAsiaTheme="minorHAnsi"/>
        </w:rPr>
      </w:pPr>
      <w:r w:rsidRPr="00070BB1">
        <w:rPr>
          <w:rFonts w:eastAsiaTheme="minorHAnsi"/>
        </w:rPr>
        <w:t>Madla</w:t>
      </w:r>
      <w:r w:rsidR="004F5EDF" w:rsidRPr="00070BB1">
        <w:rPr>
          <w:rFonts w:eastAsiaTheme="minorHAnsi"/>
        </w:rPr>
        <w:t xml:space="preserve"> a</w:t>
      </w:r>
      <w:r w:rsidR="004F5EDF">
        <w:rPr>
          <w:rFonts w:eastAsiaTheme="minorHAnsi"/>
        </w:rPr>
        <w:t> </w:t>
      </w:r>
      <w:r w:rsidRPr="00070BB1">
        <w:rPr>
          <w:rFonts w:eastAsiaTheme="minorHAnsi"/>
        </w:rPr>
        <w:t>klopná sedátka musí splnit požadavky právního předpisu</w:t>
      </w:r>
      <w:r w:rsidRPr="00070BB1">
        <w:rPr>
          <w:rStyle w:val="Znakapoznpodarou"/>
          <w:rFonts w:eastAsiaTheme="minorHAnsi"/>
        </w:rPr>
        <w:footnoteReference w:id="13"/>
      </w:r>
      <w:r w:rsidR="00500C8B">
        <w:rPr>
          <w:rFonts w:eastAsiaTheme="minorHAnsi"/>
          <w:vertAlign w:val="superscript"/>
        </w:rPr>
        <w:t>)</w:t>
      </w:r>
      <w:r w:rsidR="00500C8B">
        <w:rPr>
          <w:rFonts w:eastAsiaTheme="minorHAnsi"/>
        </w:rPr>
        <w:t>.</w:t>
      </w:r>
    </w:p>
    <w:p w14:paraId="3E9DD0B9" w14:textId="6C47E7DA" w:rsidR="00C77614" w:rsidRPr="00070BB1" w:rsidRDefault="00C77614" w:rsidP="00BD1C1D">
      <w:pPr>
        <w:pStyle w:val="Textnormy"/>
        <w:pageBreakBefore/>
        <w:rPr>
          <w:rFonts w:eastAsiaTheme="minorHAnsi"/>
        </w:rPr>
      </w:pPr>
      <w:r w:rsidRPr="00070BB1">
        <w:rPr>
          <w:rFonts w:eastAsiaTheme="minorHAnsi"/>
          <w:b/>
          <w:bCs/>
        </w:rPr>
        <w:lastRenderedPageBreak/>
        <w:t>12.7.6</w:t>
      </w:r>
      <w:r w:rsidRPr="00070BB1">
        <w:t> </w:t>
      </w:r>
      <w:r w:rsidRPr="00070BB1">
        <w:rPr>
          <w:rFonts w:eastAsiaTheme="minorHAnsi"/>
        </w:rPr>
        <w:t xml:space="preserve">V dosahu ze sedátka ve výšce </w:t>
      </w:r>
      <w:smartTag w:uri="urn:schemas-microsoft-com:office:smarttags" w:element="metricconverter">
        <w:smartTagPr>
          <w:attr w:name="ProductID" w:val="600ﾠmm"/>
        </w:smartTagPr>
        <w:r w:rsidRPr="00070BB1">
          <w:rPr>
            <w:rFonts w:eastAsiaTheme="minorHAnsi"/>
          </w:rPr>
          <w:t>600 mm</w:t>
        </w:r>
      </w:smartTag>
      <w:r w:rsidRPr="00070BB1">
        <w:rPr>
          <w:rFonts w:eastAsiaTheme="minorHAnsi"/>
        </w:rPr>
        <w:t xml:space="preserve"> až 1</w:t>
      </w:r>
      <w:r w:rsidR="00AB732B">
        <w:rPr>
          <w:rFonts w:eastAsiaTheme="minorHAnsi"/>
        </w:rPr>
        <w:t> </w:t>
      </w:r>
      <w:r w:rsidRPr="00070BB1">
        <w:rPr>
          <w:rFonts w:eastAsiaTheme="minorHAnsi"/>
        </w:rPr>
        <w:t>200 mm od podlahy</w:t>
      </w:r>
      <w:r w:rsidR="004F5EDF" w:rsidRPr="00070BB1">
        <w:rPr>
          <w:rFonts w:eastAsiaTheme="minorHAnsi"/>
        </w:rPr>
        <w:t xml:space="preserve"> a</w:t>
      </w:r>
      <w:r w:rsidR="004F5EDF">
        <w:rPr>
          <w:rFonts w:eastAsiaTheme="minorHAnsi"/>
        </w:rPr>
        <w:t> </w:t>
      </w:r>
      <w:r w:rsidRPr="00070BB1">
        <w:rPr>
          <w:rFonts w:eastAsiaTheme="minorHAnsi"/>
        </w:rPr>
        <w:t>zároveň</w:t>
      </w:r>
      <w:r w:rsidR="004F5EDF" w:rsidRPr="00070BB1">
        <w:rPr>
          <w:rFonts w:eastAsiaTheme="minorHAnsi"/>
        </w:rPr>
        <w:t xml:space="preserve"> v</w:t>
      </w:r>
      <w:r w:rsidR="004F5EDF">
        <w:rPr>
          <w:rFonts w:eastAsiaTheme="minorHAnsi"/>
        </w:rPr>
        <w:t> </w:t>
      </w:r>
      <w:r w:rsidRPr="00070BB1">
        <w:rPr>
          <w:rFonts w:eastAsiaTheme="minorHAnsi"/>
        </w:rPr>
        <w:t>dosahu</w:t>
      </w:r>
      <w:r w:rsidR="004F5EDF" w:rsidRPr="00070BB1">
        <w:rPr>
          <w:rFonts w:eastAsiaTheme="minorHAnsi"/>
        </w:rPr>
        <w:t xml:space="preserve"> z</w:t>
      </w:r>
      <w:r w:rsidR="004F5EDF">
        <w:rPr>
          <w:rFonts w:eastAsiaTheme="minorHAnsi"/>
        </w:rPr>
        <w:t> </w:t>
      </w:r>
      <w:r w:rsidRPr="00070BB1">
        <w:rPr>
          <w:rFonts w:eastAsiaTheme="minorHAnsi"/>
        </w:rPr>
        <w:t xml:space="preserve">podlahy nejvýše </w:t>
      </w:r>
      <w:smartTag w:uri="urn:schemas-microsoft-com:office:smarttags" w:element="metricconverter">
        <w:smartTagPr>
          <w:attr w:name="ProductID" w:val="150ﾠmm"/>
        </w:smartTagPr>
        <w:r w:rsidRPr="00070BB1">
          <w:rPr>
            <w:rFonts w:eastAsiaTheme="minorHAnsi"/>
          </w:rPr>
          <w:t>150 mm</w:t>
        </w:r>
      </w:smartTag>
      <w:r w:rsidRPr="00070BB1">
        <w:rPr>
          <w:rFonts w:eastAsiaTheme="minorHAnsi"/>
        </w:rPr>
        <w:t xml:space="preserve"> nad podlahou musí být umístěn ovladač signalizačního systému nouzového volání (alarm), který musí poskytnout optickou</w:t>
      </w:r>
      <w:r w:rsidR="004F5EDF" w:rsidRPr="00070BB1">
        <w:rPr>
          <w:rFonts w:eastAsiaTheme="minorHAnsi"/>
        </w:rPr>
        <w:t xml:space="preserve"> a</w:t>
      </w:r>
      <w:r w:rsidR="004F5EDF">
        <w:rPr>
          <w:rFonts w:eastAsiaTheme="minorHAnsi"/>
        </w:rPr>
        <w:t> </w:t>
      </w:r>
      <w:r w:rsidRPr="00070BB1">
        <w:rPr>
          <w:rFonts w:eastAsiaTheme="minorHAnsi"/>
        </w:rPr>
        <w:t>akustickou zpětnou vazbu.</w:t>
      </w:r>
    </w:p>
    <w:p w14:paraId="475D2E0F" w14:textId="501F50AB" w:rsidR="00C77614" w:rsidRPr="00070BB1" w:rsidRDefault="00C77614" w:rsidP="00C77614">
      <w:pPr>
        <w:pStyle w:val="Textnormy"/>
        <w:rPr>
          <w:rFonts w:eastAsiaTheme="minorHAnsi"/>
        </w:rPr>
      </w:pPr>
      <w:r w:rsidRPr="00070BB1">
        <w:rPr>
          <w:rFonts w:eastAsiaTheme="minorHAnsi"/>
        </w:rPr>
        <w:t>Ovladač alarmu (tažná šňůra</w:t>
      </w:r>
      <w:r w:rsidR="004F5EDF" w:rsidRPr="00070BB1">
        <w:rPr>
          <w:rFonts w:eastAsiaTheme="minorHAnsi"/>
        </w:rPr>
        <w:t xml:space="preserve"> s</w:t>
      </w:r>
      <w:r w:rsidR="004F5EDF">
        <w:rPr>
          <w:rFonts w:eastAsiaTheme="minorHAnsi"/>
        </w:rPr>
        <w:t> </w:t>
      </w:r>
      <w:r w:rsidRPr="00070BB1">
        <w:rPr>
          <w:rFonts w:eastAsiaTheme="minorHAnsi"/>
        </w:rPr>
        <w:t>prvky pro uchopení ve dvou výškových úrovní, bezpečnostní volací proužky)</w:t>
      </w:r>
      <w:r w:rsidR="004F5EDF" w:rsidRPr="00070BB1">
        <w:rPr>
          <w:rFonts w:eastAsiaTheme="minorHAnsi"/>
        </w:rPr>
        <w:t xml:space="preserve"> a</w:t>
      </w:r>
      <w:r w:rsidR="004F5EDF">
        <w:rPr>
          <w:rFonts w:eastAsiaTheme="minorHAnsi"/>
        </w:rPr>
        <w:t> </w:t>
      </w:r>
      <w:r w:rsidRPr="00070BB1">
        <w:rPr>
          <w:rFonts w:eastAsiaTheme="minorHAnsi"/>
        </w:rPr>
        <w:t>resetovací tlačítko musí být pro osoby se zrakovým postižením</w:t>
      </w:r>
      <w:r w:rsidR="004F5EDF" w:rsidRPr="00070BB1">
        <w:rPr>
          <w:rFonts w:eastAsiaTheme="minorHAnsi"/>
        </w:rPr>
        <w:t xml:space="preserve"> v</w:t>
      </w:r>
      <w:r w:rsidR="004F5EDF">
        <w:rPr>
          <w:rFonts w:eastAsiaTheme="minorHAnsi"/>
        </w:rPr>
        <w:t> </w:t>
      </w:r>
      <w:r w:rsidRPr="00070BB1">
        <w:rPr>
          <w:rFonts w:eastAsiaTheme="minorHAnsi"/>
        </w:rPr>
        <w:t>kontrastním provedení</w:t>
      </w:r>
      <w:r w:rsidR="004F5EDF" w:rsidRPr="00070BB1">
        <w:rPr>
          <w:rFonts w:eastAsiaTheme="minorHAnsi"/>
        </w:rPr>
        <w:t xml:space="preserve"> a</w:t>
      </w:r>
      <w:r w:rsidR="004F5EDF">
        <w:rPr>
          <w:rFonts w:eastAsiaTheme="minorHAnsi"/>
        </w:rPr>
        <w:t> </w:t>
      </w:r>
      <w:r w:rsidRPr="00070BB1">
        <w:rPr>
          <w:rFonts w:eastAsiaTheme="minorHAnsi"/>
        </w:rPr>
        <w:t xml:space="preserve">označeny reliéfním kontrastním znakem. </w:t>
      </w:r>
    </w:p>
    <w:p w14:paraId="5CBCE205" w14:textId="77777777" w:rsidR="00C77614" w:rsidRPr="00070BB1" w:rsidRDefault="00C77614" w:rsidP="00C77614">
      <w:pPr>
        <w:pStyle w:val="Textnormy"/>
        <w:rPr>
          <w:rFonts w:eastAsiaTheme="minorHAnsi"/>
        </w:rPr>
      </w:pPr>
      <w:r w:rsidRPr="00070BB1">
        <w:rPr>
          <w:rFonts w:eastAsiaTheme="minorHAnsi"/>
        </w:rPr>
        <w:t>Ovladač alarmu se označí červenou barvou, resetovací tlačítko se označí zelenou barvou.</w:t>
      </w:r>
    </w:p>
    <w:p w14:paraId="5537BB39" w14:textId="6601B413" w:rsidR="00C77614" w:rsidRPr="00070BB1" w:rsidRDefault="00C77614" w:rsidP="00C77614">
      <w:pPr>
        <w:pStyle w:val="Textnormy"/>
        <w:rPr>
          <w:rFonts w:eastAsiaTheme="minorHAnsi"/>
        </w:rPr>
      </w:pPr>
      <w:r w:rsidRPr="00070BB1">
        <w:rPr>
          <w:rFonts w:eastAsiaTheme="minorHAnsi"/>
        </w:rPr>
        <w:t>Resetovací tlačítko se umístí vedle dveří</w:t>
      </w:r>
      <w:r w:rsidR="004F5EDF" w:rsidRPr="00070BB1">
        <w:rPr>
          <w:rFonts w:eastAsiaTheme="minorHAnsi"/>
        </w:rPr>
        <w:t xml:space="preserve"> u</w:t>
      </w:r>
      <w:r w:rsidR="004F5EDF">
        <w:rPr>
          <w:rFonts w:eastAsiaTheme="minorHAnsi"/>
        </w:rPr>
        <w:t> </w:t>
      </w:r>
      <w:r w:rsidRPr="00070BB1">
        <w:rPr>
          <w:rFonts w:eastAsiaTheme="minorHAnsi"/>
        </w:rPr>
        <w:t>východu</w:t>
      </w:r>
      <w:r w:rsidR="004F5EDF" w:rsidRPr="00070BB1">
        <w:rPr>
          <w:rFonts w:eastAsiaTheme="minorHAnsi"/>
        </w:rPr>
        <w:t xml:space="preserve"> z</w:t>
      </w:r>
      <w:r w:rsidR="004F5EDF">
        <w:rPr>
          <w:rFonts w:eastAsiaTheme="minorHAnsi"/>
        </w:rPr>
        <w:t> </w:t>
      </w:r>
      <w:r w:rsidRPr="00070BB1">
        <w:rPr>
          <w:rFonts w:eastAsiaTheme="minorHAnsi"/>
        </w:rPr>
        <w:t>prostoru sprchy.</w:t>
      </w:r>
    </w:p>
    <w:p w14:paraId="561658A4" w14:textId="53A8BE20" w:rsidR="00C77614" w:rsidRPr="00070BB1" w:rsidRDefault="00C77614" w:rsidP="00C77614">
      <w:pPr>
        <w:pStyle w:val="Textnormy"/>
      </w:pPr>
      <w:r w:rsidRPr="00070BB1">
        <w:rPr>
          <w:rFonts w:eastAsiaTheme="minorHAnsi"/>
        </w:rPr>
        <w:t>Umístění alarmu musí být</w:t>
      </w:r>
      <w:r w:rsidR="004F5EDF" w:rsidRPr="00070BB1">
        <w:rPr>
          <w:rFonts w:eastAsiaTheme="minorHAnsi"/>
        </w:rPr>
        <w:t xml:space="preserve"> v</w:t>
      </w:r>
      <w:r w:rsidR="004F5EDF">
        <w:rPr>
          <w:rFonts w:eastAsiaTheme="minorHAnsi"/>
        </w:rPr>
        <w:t> </w:t>
      </w:r>
      <w:r w:rsidRPr="00070BB1">
        <w:rPr>
          <w:rFonts w:eastAsiaTheme="minorHAnsi"/>
        </w:rPr>
        <w:t>souladu</w:t>
      </w:r>
      <w:r w:rsidR="004F5EDF" w:rsidRPr="00070BB1">
        <w:rPr>
          <w:rFonts w:eastAsiaTheme="minorHAnsi"/>
        </w:rPr>
        <w:t xml:space="preserve"> s</w:t>
      </w:r>
      <w:r w:rsidR="004F5EDF">
        <w:rPr>
          <w:rFonts w:eastAsiaTheme="minorHAnsi"/>
        </w:rPr>
        <w:t> </w:t>
      </w:r>
      <w:r w:rsidRPr="00070BB1">
        <w:rPr>
          <w:rFonts w:eastAsiaTheme="minorHAnsi"/>
        </w:rPr>
        <w:t>bezpečnostními předpisy</w:t>
      </w:r>
      <w:r w:rsidR="004F5EDF" w:rsidRPr="00070BB1">
        <w:rPr>
          <w:rFonts w:eastAsiaTheme="minorHAnsi"/>
        </w:rPr>
        <w:t xml:space="preserve"> a</w:t>
      </w:r>
      <w:r w:rsidR="004F5EDF">
        <w:rPr>
          <w:rFonts w:eastAsiaTheme="minorHAnsi"/>
        </w:rPr>
        <w:t> </w:t>
      </w:r>
      <w:r w:rsidRPr="00070BB1">
        <w:rPr>
          <w:rFonts w:eastAsiaTheme="minorHAnsi"/>
        </w:rPr>
        <w:t>ČSN 33 2000-7</w:t>
      </w:r>
      <w:r w:rsidRPr="00070BB1">
        <w:t>-</w:t>
      </w:r>
      <w:r w:rsidRPr="00070BB1">
        <w:rPr>
          <w:rFonts w:eastAsiaTheme="minorHAnsi"/>
        </w:rPr>
        <w:t>701</w:t>
      </w:r>
      <w:r w:rsidRPr="00070BB1">
        <w:t xml:space="preserve"> </w:t>
      </w:r>
      <w:proofErr w:type="spellStart"/>
      <w:r w:rsidRPr="00070BB1">
        <w:t>ed</w:t>
      </w:r>
      <w:proofErr w:type="spellEnd"/>
      <w:r w:rsidRPr="00070BB1">
        <w:t>.</w:t>
      </w:r>
      <w:r w:rsidR="00065D87">
        <w:t xml:space="preserve"> </w:t>
      </w:r>
      <w:r w:rsidRPr="00070BB1">
        <w:t xml:space="preserve">2 </w:t>
      </w:r>
    </w:p>
    <w:p w14:paraId="32536ABD" w14:textId="7BA32F83" w:rsidR="00C77614" w:rsidRPr="00070BB1" w:rsidRDefault="00C77614" w:rsidP="00AB732B">
      <w:pPr>
        <w:pStyle w:val="Textnormy"/>
        <w:spacing w:before="240"/>
        <w:rPr>
          <w:rFonts w:eastAsiaTheme="minorHAnsi"/>
        </w:rPr>
      </w:pPr>
      <w:r w:rsidRPr="00DC3200">
        <w:rPr>
          <w:rFonts w:eastAsiaTheme="minorHAnsi"/>
          <w:b/>
          <w:bCs/>
          <w:spacing w:val="-2"/>
        </w:rPr>
        <w:t>12.7.7</w:t>
      </w:r>
      <w:r w:rsidRPr="00DC3200">
        <w:rPr>
          <w:spacing w:val="-2"/>
        </w:rPr>
        <w:t> </w:t>
      </w:r>
      <w:r w:rsidR="00DC3200" w:rsidRPr="00DC3200">
        <w:rPr>
          <w:spacing w:val="-2"/>
        </w:rPr>
        <w:t>Vana s možností užití zvedacího zařízení</w:t>
      </w:r>
      <w:r w:rsidRPr="00DC3200">
        <w:rPr>
          <w:rFonts w:eastAsiaTheme="minorHAnsi"/>
          <w:spacing w:val="-2"/>
        </w:rPr>
        <w:t xml:space="preserve"> má být nejméně 1</w:t>
      </w:r>
      <w:r w:rsidR="00AB732B" w:rsidRPr="00DC3200">
        <w:rPr>
          <w:rFonts w:eastAsiaTheme="minorHAnsi"/>
          <w:spacing w:val="-2"/>
        </w:rPr>
        <w:t> </w:t>
      </w:r>
      <w:r w:rsidRPr="00DC3200">
        <w:rPr>
          <w:rFonts w:eastAsiaTheme="minorHAnsi"/>
          <w:spacing w:val="-2"/>
        </w:rPr>
        <w:t xml:space="preserve">600 mm dlouhá. Před podélnou stranou vany </w:t>
      </w:r>
      <w:r w:rsidRPr="00070BB1">
        <w:rPr>
          <w:rFonts w:eastAsiaTheme="minorHAnsi"/>
        </w:rPr>
        <w:t xml:space="preserve">musí být volný manipulační prostor </w:t>
      </w:r>
      <w:r w:rsidR="000F3715">
        <w:rPr>
          <w:rFonts w:eastAsiaTheme="minorHAnsi"/>
        </w:rPr>
        <w:t xml:space="preserve">o rozměru </w:t>
      </w:r>
      <w:r w:rsidR="00DC3200">
        <w:rPr>
          <w:rFonts w:eastAsiaTheme="minorHAnsi"/>
        </w:rPr>
        <w:t xml:space="preserve">nejméně 1 500 mm </w:t>
      </w:r>
      <w:r w:rsidR="00DC3200">
        <w:rPr>
          <w:rFonts w:eastAsiaTheme="minorHAnsi"/>
        </w:rPr>
        <w:sym w:font="Symbol" w:char="F0B4"/>
      </w:r>
      <w:r w:rsidR="00DC3200">
        <w:rPr>
          <w:rFonts w:eastAsiaTheme="minorHAnsi"/>
        </w:rPr>
        <w:t xml:space="preserve"> 1 500 mm</w:t>
      </w:r>
      <w:r w:rsidRPr="00070BB1">
        <w:rPr>
          <w:rFonts w:eastAsiaTheme="minorHAnsi"/>
        </w:rPr>
        <w:t>. Horní hrana vany smí být nejvýše 500 mm nad podlahou. Vana musí být odsazena od přilehlé stěny nejméně</w:t>
      </w:r>
      <w:r w:rsidR="004F5EDF" w:rsidRPr="00070BB1">
        <w:rPr>
          <w:rFonts w:eastAsiaTheme="minorHAnsi"/>
        </w:rPr>
        <w:t xml:space="preserve"> o</w:t>
      </w:r>
      <w:r w:rsidR="004F5EDF">
        <w:rPr>
          <w:rFonts w:eastAsiaTheme="minorHAnsi"/>
        </w:rPr>
        <w:t> </w:t>
      </w:r>
      <w:r w:rsidRPr="00070BB1">
        <w:rPr>
          <w:rFonts w:eastAsiaTheme="minorHAnsi"/>
        </w:rPr>
        <w:t>100 mm.</w:t>
      </w:r>
      <w:r w:rsidR="004F5EDF" w:rsidRPr="00070BB1">
        <w:rPr>
          <w:rFonts w:eastAsiaTheme="minorHAnsi"/>
        </w:rPr>
        <w:t xml:space="preserve"> V</w:t>
      </w:r>
      <w:r w:rsidR="004F5EDF">
        <w:rPr>
          <w:rFonts w:eastAsiaTheme="minorHAnsi"/>
        </w:rPr>
        <w:t> </w:t>
      </w:r>
      <w:r w:rsidRPr="00070BB1">
        <w:rPr>
          <w:rFonts w:eastAsiaTheme="minorHAnsi"/>
        </w:rPr>
        <w:t xml:space="preserve">záhlaví vany musí být přizděná plocha šířky nejméně 400 mm umožňující přesednutí. Na záhlaví vany </w:t>
      </w:r>
      <w:r w:rsidR="00803FB4">
        <w:rPr>
          <w:rFonts w:eastAsiaTheme="minorHAnsi"/>
        </w:rPr>
        <w:t>se doporučuje navázat</w:t>
      </w:r>
      <w:r w:rsidRPr="00070BB1">
        <w:rPr>
          <w:rFonts w:eastAsiaTheme="minorHAnsi"/>
        </w:rPr>
        <w:t xml:space="preserve"> volný prostor délky nejméně 600 mm (doporučeno 900 mm).</w:t>
      </w:r>
    </w:p>
    <w:p w14:paraId="4532A25C" w14:textId="116CB4D1" w:rsidR="00C77614" w:rsidRPr="00070BB1" w:rsidRDefault="00C77614" w:rsidP="00AB732B">
      <w:pPr>
        <w:pStyle w:val="Textnormy"/>
        <w:spacing w:before="240"/>
        <w:rPr>
          <w:rFonts w:eastAsiaTheme="minorHAnsi"/>
        </w:rPr>
      </w:pPr>
      <w:r w:rsidRPr="00070BB1">
        <w:rPr>
          <w:rFonts w:eastAsiaTheme="minorHAnsi"/>
          <w:b/>
          <w:bCs/>
        </w:rPr>
        <w:t>12.7.8</w:t>
      </w:r>
      <w:r w:rsidRPr="00070BB1">
        <w:t> </w:t>
      </w:r>
      <w:r w:rsidRPr="00070BB1">
        <w:rPr>
          <w:rFonts w:eastAsiaTheme="minorHAnsi"/>
        </w:rPr>
        <w:t>Vanová páková baterie musí být osazena na podélné straně vany</w:t>
      </w:r>
      <w:r w:rsidR="004F5EDF" w:rsidRPr="00070BB1">
        <w:rPr>
          <w:rFonts w:eastAsiaTheme="minorHAnsi"/>
        </w:rPr>
        <w:t xml:space="preserve"> v</w:t>
      </w:r>
      <w:r w:rsidR="004F5EDF">
        <w:rPr>
          <w:rFonts w:eastAsiaTheme="minorHAnsi"/>
        </w:rPr>
        <w:t> </w:t>
      </w:r>
      <w:r w:rsidRPr="00070BB1">
        <w:rPr>
          <w:rFonts w:eastAsiaTheme="minorHAnsi"/>
        </w:rPr>
        <w:t>dosahu osoby sedící ve vaně.</w:t>
      </w:r>
    </w:p>
    <w:p w14:paraId="428B8B1F" w14:textId="3E85810C" w:rsidR="00C77614" w:rsidRPr="00070BB1" w:rsidRDefault="00C77614" w:rsidP="00AB732B">
      <w:pPr>
        <w:pStyle w:val="Textnormy"/>
        <w:spacing w:before="240"/>
        <w:rPr>
          <w:rFonts w:eastAsiaTheme="minorHAnsi"/>
        </w:rPr>
      </w:pPr>
      <w:r w:rsidRPr="00070BB1">
        <w:rPr>
          <w:rFonts w:eastAsiaTheme="minorHAnsi"/>
          <w:b/>
          <w:bCs/>
        </w:rPr>
        <w:t>12.7.9</w:t>
      </w:r>
      <w:r w:rsidRPr="00070BB1">
        <w:t> </w:t>
      </w:r>
      <w:r w:rsidRPr="00070BB1">
        <w:t>N</w:t>
      </w:r>
      <w:r w:rsidRPr="00070BB1">
        <w:rPr>
          <w:rFonts w:eastAsiaTheme="minorHAnsi"/>
        </w:rPr>
        <w:t>a podélné straně vany</w:t>
      </w:r>
      <w:r w:rsidR="004F5EDF" w:rsidRPr="00070BB1">
        <w:rPr>
          <w:rFonts w:eastAsiaTheme="minorHAnsi"/>
        </w:rPr>
        <w:t xml:space="preserve"> v</w:t>
      </w:r>
      <w:r w:rsidR="004F5EDF">
        <w:rPr>
          <w:rFonts w:eastAsiaTheme="minorHAnsi"/>
        </w:rPr>
        <w:t> </w:t>
      </w:r>
      <w:r w:rsidRPr="00070BB1">
        <w:rPr>
          <w:rFonts w:eastAsiaTheme="minorHAnsi"/>
        </w:rPr>
        <w:t xml:space="preserve">dosahu sedící osoby ve vaně musí být osazen ovladač signalizačního systému nouzového volání (alarm) podle 12.7.6. </w:t>
      </w:r>
    </w:p>
    <w:p w14:paraId="7E650D15" w14:textId="40D71036" w:rsidR="00C77614" w:rsidRPr="00070BB1" w:rsidRDefault="00C77614" w:rsidP="00C77614">
      <w:pPr>
        <w:pStyle w:val="Textnormy"/>
        <w:rPr>
          <w:rFonts w:eastAsiaTheme="minorHAnsi"/>
        </w:rPr>
      </w:pPr>
      <w:r w:rsidRPr="00070BB1">
        <w:rPr>
          <w:rFonts w:eastAsiaTheme="minorHAnsi"/>
        </w:rPr>
        <w:t>Umístění alarmu musí být</w:t>
      </w:r>
      <w:r w:rsidR="004F5EDF" w:rsidRPr="00070BB1">
        <w:rPr>
          <w:rFonts w:eastAsiaTheme="minorHAnsi"/>
        </w:rPr>
        <w:t xml:space="preserve"> v</w:t>
      </w:r>
      <w:r w:rsidR="004F5EDF">
        <w:rPr>
          <w:rFonts w:eastAsiaTheme="minorHAnsi"/>
        </w:rPr>
        <w:t> </w:t>
      </w:r>
      <w:r w:rsidRPr="00070BB1">
        <w:rPr>
          <w:rFonts w:eastAsiaTheme="minorHAnsi"/>
        </w:rPr>
        <w:t>souladu</w:t>
      </w:r>
      <w:r w:rsidR="004F5EDF" w:rsidRPr="00070BB1">
        <w:rPr>
          <w:rFonts w:eastAsiaTheme="minorHAnsi"/>
        </w:rPr>
        <w:t xml:space="preserve"> s</w:t>
      </w:r>
      <w:r w:rsidR="004F5EDF">
        <w:rPr>
          <w:rFonts w:eastAsiaTheme="minorHAnsi"/>
        </w:rPr>
        <w:t> </w:t>
      </w:r>
      <w:r w:rsidRPr="00070BB1">
        <w:rPr>
          <w:rFonts w:eastAsiaTheme="minorHAnsi"/>
        </w:rPr>
        <w:t>bezpečnostními předpisy</w:t>
      </w:r>
      <w:r w:rsidR="004F5EDF" w:rsidRPr="00070BB1">
        <w:rPr>
          <w:rFonts w:eastAsiaTheme="minorHAnsi"/>
        </w:rPr>
        <w:t xml:space="preserve"> a</w:t>
      </w:r>
      <w:r w:rsidR="004F5EDF">
        <w:rPr>
          <w:rFonts w:eastAsiaTheme="minorHAnsi"/>
        </w:rPr>
        <w:t> </w:t>
      </w:r>
      <w:r w:rsidRPr="00070BB1">
        <w:rPr>
          <w:rFonts w:eastAsiaTheme="minorHAnsi"/>
        </w:rPr>
        <w:t>ČSN 33 2000-7</w:t>
      </w:r>
      <w:r w:rsidRPr="00070BB1">
        <w:t>-</w:t>
      </w:r>
      <w:r w:rsidRPr="00070BB1">
        <w:rPr>
          <w:rFonts w:eastAsiaTheme="minorHAnsi"/>
        </w:rPr>
        <w:t>701</w:t>
      </w:r>
      <w:r w:rsidRPr="00070BB1">
        <w:t xml:space="preserve"> </w:t>
      </w:r>
      <w:proofErr w:type="spellStart"/>
      <w:r w:rsidRPr="00070BB1">
        <w:t>ed</w:t>
      </w:r>
      <w:proofErr w:type="spellEnd"/>
      <w:r w:rsidRPr="00070BB1">
        <w:t>.</w:t>
      </w:r>
      <w:r w:rsidR="00065D87">
        <w:t xml:space="preserve"> </w:t>
      </w:r>
      <w:r w:rsidRPr="00070BB1">
        <w:t>2.</w:t>
      </w:r>
    </w:p>
    <w:p w14:paraId="05B3E342" w14:textId="0DCADC11" w:rsidR="00C77614" w:rsidRPr="00070BB1" w:rsidRDefault="00C77614" w:rsidP="00AB732B">
      <w:pPr>
        <w:pStyle w:val="Textnormy"/>
        <w:spacing w:before="240"/>
        <w:rPr>
          <w:rFonts w:eastAsiaTheme="minorHAnsi"/>
        </w:rPr>
      </w:pPr>
      <w:r w:rsidRPr="00070BB1">
        <w:rPr>
          <w:rFonts w:eastAsiaTheme="minorHAnsi"/>
          <w:b/>
          <w:bCs/>
        </w:rPr>
        <w:t>12.7.10</w:t>
      </w:r>
      <w:r w:rsidRPr="00070BB1">
        <w:t> </w:t>
      </w:r>
      <w:r w:rsidRPr="00070BB1">
        <w:rPr>
          <w:rFonts w:eastAsiaTheme="minorHAnsi"/>
        </w:rPr>
        <w:t xml:space="preserve">Na podélné straně vany musí být na zdi instalováno nástěnné vodorovné madlo ve výšce nejméně </w:t>
      </w:r>
      <w:smartTag w:uri="urn:schemas-microsoft-com:office:smarttags" w:element="metricconverter">
        <w:smartTagPr>
          <w:attr w:name="ProductID" w:val="100ﾠmm"/>
        </w:smartTagPr>
        <w:r w:rsidRPr="00070BB1">
          <w:rPr>
            <w:rFonts w:eastAsiaTheme="minorHAnsi"/>
          </w:rPr>
          <w:t>100 mm</w:t>
        </w:r>
      </w:smartTag>
      <w:r w:rsidRPr="00070BB1">
        <w:rPr>
          <w:rFonts w:eastAsiaTheme="minorHAnsi"/>
        </w:rPr>
        <w:t xml:space="preserve"> od líce vany. Do vzdálenosti </w:t>
      </w:r>
      <w:smartTag w:uri="urn:schemas-microsoft-com:office:smarttags" w:element="metricconverter">
        <w:smartTagPr>
          <w:attr w:name="ProductID" w:val="200ﾠmm"/>
        </w:smartTagPr>
        <w:r w:rsidRPr="00070BB1">
          <w:rPr>
            <w:rFonts w:eastAsiaTheme="minorHAnsi"/>
          </w:rPr>
          <w:t>200 mm</w:t>
        </w:r>
      </w:smartTag>
      <w:r w:rsidRPr="00070BB1">
        <w:rPr>
          <w:rFonts w:eastAsiaTheme="minorHAnsi"/>
        </w:rPr>
        <w:t xml:space="preserve"> od </w:t>
      </w:r>
      <w:r w:rsidR="00803FB4">
        <w:rPr>
          <w:rFonts w:eastAsiaTheme="minorHAnsi"/>
        </w:rPr>
        <w:t xml:space="preserve">osy </w:t>
      </w:r>
      <w:r w:rsidRPr="00070BB1">
        <w:rPr>
          <w:rFonts w:eastAsiaTheme="minorHAnsi"/>
        </w:rPr>
        <w:t xml:space="preserve">vanové baterie musí být umístěno svislé madlo délky nejméně </w:t>
      </w:r>
      <w:smartTag w:uri="urn:schemas-microsoft-com:office:smarttags" w:element="metricconverter">
        <w:smartTagPr>
          <w:attr w:name="ProductID" w:val="500ﾠmm"/>
        </w:smartTagPr>
        <w:r w:rsidRPr="00070BB1">
          <w:rPr>
            <w:rFonts w:eastAsiaTheme="minorHAnsi"/>
          </w:rPr>
          <w:t>500 mm</w:t>
        </w:r>
      </w:smartTag>
      <w:r w:rsidRPr="00070BB1">
        <w:rPr>
          <w:rFonts w:eastAsiaTheme="minorHAnsi"/>
        </w:rPr>
        <w:t>. Pro chodící uživatele je vhodné</w:t>
      </w:r>
      <w:r w:rsidR="004F5EDF" w:rsidRPr="00070BB1">
        <w:rPr>
          <w:rFonts w:eastAsiaTheme="minorHAnsi"/>
        </w:rPr>
        <w:t xml:space="preserve"> v</w:t>
      </w:r>
      <w:r w:rsidR="004F5EDF">
        <w:rPr>
          <w:rFonts w:eastAsiaTheme="minorHAnsi"/>
        </w:rPr>
        <w:t> </w:t>
      </w:r>
      <w:r w:rsidRPr="00070BB1">
        <w:rPr>
          <w:rFonts w:eastAsiaTheme="minorHAnsi"/>
        </w:rPr>
        <w:t>místě plochy pro přesedání umístit další svislé nástěnné madlo.</w:t>
      </w:r>
    </w:p>
    <w:p w14:paraId="6121FB92" w14:textId="0A486460" w:rsidR="00C77614" w:rsidRPr="00070BB1" w:rsidRDefault="00C77614" w:rsidP="00C77614">
      <w:pPr>
        <w:pStyle w:val="Textnormy"/>
        <w:rPr>
          <w:rFonts w:eastAsiaTheme="minorHAnsi"/>
        </w:rPr>
      </w:pPr>
      <w:r w:rsidRPr="00070BB1">
        <w:rPr>
          <w:rFonts w:eastAsiaTheme="minorHAnsi"/>
        </w:rPr>
        <w:t>Minimální rozměry</w:t>
      </w:r>
      <w:r w:rsidR="004F5EDF" w:rsidRPr="00070BB1">
        <w:rPr>
          <w:rFonts w:eastAsiaTheme="minorHAnsi"/>
        </w:rPr>
        <w:t xml:space="preserve"> a</w:t>
      </w:r>
      <w:r w:rsidR="004F5EDF">
        <w:rPr>
          <w:rFonts w:eastAsiaTheme="minorHAnsi"/>
        </w:rPr>
        <w:t> </w:t>
      </w:r>
      <w:r w:rsidRPr="00070BB1">
        <w:rPr>
          <w:rFonts w:eastAsiaTheme="minorHAnsi"/>
        </w:rPr>
        <w:t>vybavení bezbariérové vany jsou uvedeny na obrázku 35.</w:t>
      </w:r>
    </w:p>
    <w:p w14:paraId="6FBCEA66" w14:textId="7348CE78" w:rsidR="00C77614" w:rsidRPr="00070BB1" w:rsidRDefault="00C77614" w:rsidP="00AB732B">
      <w:pPr>
        <w:pStyle w:val="Textnormy"/>
        <w:spacing w:before="240"/>
        <w:rPr>
          <w:rFonts w:eastAsiaTheme="minorHAnsi"/>
        </w:rPr>
      </w:pPr>
      <w:r w:rsidRPr="00070BB1">
        <w:rPr>
          <w:rFonts w:eastAsiaTheme="minorHAnsi"/>
          <w:b/>
          <w:bCs/>
        </w:rPr>
        <w:t>12.7.11</w:t>
      </w:r>
      <w:r w:rsidRPr="00070BB1">
        <w:t> </w:t>
      </w:r>
      <w:r w:rsidRPr="00070BB1">
        <w:rPr>
          <w:rFonts w:eastAsiaTheme="minorHAnsi"/>
        </w:rPr>
        <w:t>Dveře do oddělení sprch</w:t>
      </w:r>
      <w:r w:rsidR="004F5EDF" w:rsidRPr="00070BB1">
        <w:rPr>
          <w:rFonts w:eastAsiaTheme="minorHAnsi"/>
        </w:rPr>
        <w:t xml:space="preserve"> a</w:t>
      </w:r>
      <w:r w:rsidR="004F5EDF">
        <w:rPr>
          <w:rFonts w:eastAsiaTheme="minorHAnsi"/>
        </w:rPr>
        <w:t> </w:t>
      </w:r>
      <w:r w:rsidRPr="00070BB1">
        <w:rPr>
          <w:rFonts w:eastAsiaTheme="minorHAnsi"/>
        </w:rPr>
        <w:t>koupelen musí být vybaveny hmatovým štítkem pro osoby se zrakovým postižením</w:t>
      </w:r>
      <w:r w:rsidR="004F5EDF" w:rsidRPr="00070BB1">
        <w:rPr>
          <w:rFonts w:eastAsiaTheme="minorHAnsi"/>
        </w:rPr>
        <w:t xml:space="preserve"> a</w:t>
      </w:r>
      <w:r w:rsidR="004F5EDF">
        <w:rPr>
          <w:rFonts w:eastAsiaTheme="minorHAnsi"/>
        </w:rPr>
        <w:t> </w:t>
      </w:r>
      <w:r w:rsidRPr="00070BB1">
        <w:rPr>
          <w:rFonts w:eastAsiaTheme="minorHAnsi"/>
        </w:rPr>
        <w:t>musí odpovídat požadavkům</w:t>
      </w:r>
      <w:r w:rsidR="004F5EDF" w:rsidRPr="00070BB1">
        <w:rPr>
          <w:rFonts w:eastAsiaTheme="minorHAnsi"/>
        </w:rPr>
        <w:t xml:space="preserve"> v</w:t>
      </w:r>
      <w:r w:rsidR="004F5EDF">
        <w:rPr>
          <w:rFonts w:eastAsiaTheme="minorHAnsi"/>
        </w:rPr>
        <w:t> </w:t>
      </w:r>
      <w:r w:rsidRPr="00070BB1">
        <w:rPr>
          <w:rFonts w:eastAsiaTheme="minorHAnsi"/>
        </w:rPr>
        <w:t>6.2.2.3</w:t>
      </w:r>
      <w:r w:rsidR="004F5EDF" w:rsidRPr="00070BB1">
        <w:rPr>
          <w:rFonts w:eastAsiaTheme="minorHAnsi"/>
        </w:rPr>
        <w:t xml:space="preserve"> a</w:t>
      </w:r>
      <w:r w:rsidR="004F5EDF">
        <w:rPr>
          <w:rFonts w:eastAsiaTheme="minorHAnsi"/>
        </w:rPr>
        <w:t> </w:t>
      </w:r>
      <w:r w:rsidRPr="00070BB1">
        <w:rPr>
          <w:rFonts w:eastAsiaTheme="minorHAnsi"/>
        </w:rPr>
        <w:t xml:space="preserve">v příloze </w:t>
      </w:r>
      <w:r w:rsidR="00803FB4">
        <w:rPr>
          <w:rFonts w:eastAsiaTheme="minorHAnsi"/>
        </w:rPr>
        <w:t>C</w:t>
      </w:r>
      <w:r w:rsidRPr="00070BB1">
        <w:rPr>
          <w:rFonts w:eastAsiaTheme="minorHAnsi"/>
        </w:rPr>
        <w:t>.</w:t>
      </w:r>
    </w:p>
    <w:p w14:paraId="3D794D81" w14:textId="39F6C040" w:rsidR="00C77614" w:rsidRPr="00070BB1" w:rsidRDefault="00C77614" w:rsidP="00AB732B">
      <w:pPr>
        <w:pStyle w:val="Textnormy"/>
        <w:spacing w:before="240"/>
        <w:rPr>
          <w:rFonts w:eastAsiaTheme="minorHAnsi"/>
        </w:rPr>
      </w:pPr>
      <w:r w:rsidRPr="00070BB1">
        <w:rPr>
          <w:rFonts w:eastAsiaTheme="minorHAnsi"/>
          <w:b/>
          <w:bCs/>
        </w:rPr>
        <w:t>12.7.12</w:t>
      </w:r>
      <w:r w:rsidRPr="00070BB1">
        <w:t> </w:t>
      </w:r>
      <w:r w:rsidRPr="00070BB1">
        <w:rPr>
          <w:rFonts w:eastAsiaTheme="minorHAnsi"/>
        </w:rPr>
        <w:t>Mezi stěnami</w:t>
      </w:r>
      <w:r w:rsidR="004F5EDF" w:rsidRPr="00070BB1">
        <w:rPr>
          <w:rFonts w:eastAsiaTheme="minorHAnsi"/>
        </w:rPr>
        <w:t xml:space="preserve"> a</w:t>
      </w:r>
      <w:r w:rsidR="004F5EDF">
        <w:rPr>
          <w:rFonts w:eastAsiaTheme="minorHAnsi"/>
        </w:rPr>
        <w:t> </w:t>
      </w:r>
      <w:r w:rsidRPr="00070BB1">
        <w:rPr>
          <w:rFonts w:eastAsiaTheme="minorHAnsi"/>
        </w:rPr>
        <w:t>podlahou</w:t>
      </w:r>
      <w:r w:rsidR="004F5EDF" w:rsidRPr="00070BB1">
        <w:rPr>
          <w:rFonts w:eastAsiaTheme="minorHAnsi"/>
        </w:rPr>
        <w:t xml:space="preserve"> v</w:t>
      </w:r>
      <w:r w:rsidR="004F5EDF">
        <w:rPr>
          <w:rFonts w:eastAsiaTheme="minorHAnsi"/>
        </w:rPr>
        <w:t> </w:t>
      </w:r>
      <w:r w:rsidRPr="00070BB1">
        <w:rPr>
          <w:rFonts w:eastAsiaTheme="minorHAnsi"/>
        </w:rPr>
        <w:t>prostoru sprch by měl být vizuální kontrast</w:t>
      </w:r>
      <w:r w:rsidR="004F5EDF" w:rsidRPr="00070BB1">
        <w:rPr>
          <w:rFonts w:eastAsiaTheme="minorHAnsi"/>
        </w:rPr>
        <w:t xml:space="preserve"> </w:t>
      </w:r>
      <w:r w:rsidR="004F5EDF" w:rsidRPr="00070BB1">
        <w:t>K</w:t>
      </w:r>
      <w:r w:rsidR="004F5EDF">
        <w:t> </w:t>
      </w:r>
      <w:r w:rsidRPr="00070BB1">
        <w:t>≥ 30 %.</w:t>
      </w:r>
    </w:p>
    <w:p w14:paraId="719F30D7" w14:textId="3CD98237" w:rsidR="00C77614" w:rsidRPr="00070BB1" w:rsidRDefault="00C77614" w:rsidP="00AB732B">
      <w:pPr>
        <w:pStyle w:val="Textnormy"/>
        <w:spacing w:before="240"/>
        <w:rPr>
          <w:rFonts w:eastAsiaTheme="minorHAnsi"/>
        </w:rPr>
      </w:pPr>
      <w:r w:rsidRPr="00070BB1">
        <w:rPr>
          <w:rFonts w:eastAsiaTheme="minorHAnsi"/>
          <w:b/>
          <w:bCs/>
        </w:rPr>
        <w:t>12.7.13</w:t>
      </w:r>
      <w:r w:rsidRPr="00070BB1">
        <w:t> </w:t>
      </w:r>
      <w:r w:rsidRPr="00070BB1">
        <w:rPr>
          <w:rFonts w:eastAsiaTheme="minorHAnsi"/>
        </w:rPr>
        <w:t>Pro byt</w:t>
      </w:r>
      <w:r w:rsidR="004F5EDF" w:rsidRPr="00070BB1">
        <w:rPr>
          <w:rFonts w:eastAsiaTheme="minorHAnsi"/>
        </w:rPr>
        <w:t xml:space="preserve"> s</w:t>
      </w:r>
      <w:r w:rsidR="004F5EDF">
        <w:rPr>
          <w:rFonts w:eastAsiaTheme="minorHAnsi"/>
        </w:rPr>
        <w:t> </w:t>
      </w:r>
      <w:r w:rsidRPr="00070BB1">
        <w:rPr>
          <w:rFonts w:eastAsiaTheme="minorHAnsi"/>
        </w:rPr>
        <w:t>univerzálním standardem</w:t>
      </w:r>
      <w:r w:rsidR="004F5EDF" w:rsidRPr="00070BB1">
        <w:rPr>
          <w:rFonts w:eastAsiaTheme="minorHAnsi"/>
        </w:rPr>
        <w:t xml:space="preserve"> a</w:t>
      </w:r>
      <w:r w:rsidR="004F5EDF">
        <w:rPr>
          <w:rFonts w:eastAsiaTheme="minorHAnsi"/>
        </w:rPr>
        <w:t> </w:t>
      </w:r>
      <w:r w:rsidRPr="00070BB1">
        <w:rPr>
          <w:rFonts w:eastAsiaTheme="minorHAnsi"/>
        </w:rPr>
        <w:t>byt zvláštního určení (viz kapitola 14) se nepoužije požadavek na signalizační systém nouzového volání</w:t>
      </w:r>
      <w:r w:rsidR="004F5EDF" w:rsidRPr="00070BB1">
        <w:rPr>
          <w:rFonts w:eastAsiaTheme="minorHAnsi"/>
        </w:rPr>
        <w:t xml:space="preserve"> a</w:t>
      </w:r>
      <w:r w:rsidR="004F5EDF">
        <w:rPr>
          <w:rFonts w:eastAsiaTheme="minorHAnsi"/>
        </w:rPr>
        <w:t> </w:t>
      </w:r>
      <w:r w:rsidRPr="00070BB1">
        <w:rPr>
          <w:rFonts w:eastAsiaTheme="minorHAnsi"/>
        </w:rPr>
        <w:t>štítek</w:t>
      </w:r>
      <w:r w:rsidR="004F5EDF" w:rsidRPr="00070BB1">
        <w:rPr>
          <w:rFonts w:eastAsiaTheme="minorHAnsi"/>
        </w:rPr>
        <w:t xml:space="preserve"> s</w:t>
      </w:r>
      <w:r w:rsidR="004F5EDF">
        <w:rPr>
          <w:rFonts w:eastAsiaTheme="minorHAnsi"/>
        </w:rPr>
        <w:t> </w:t>
      </w:r>
      <w:r w:rsidRPr="00070BB1">
        <w:rPr>
          <w:rFonts w:eastAsiaTheme="minorHAnsi"/>
        </w:rPr>
        <w:t xml:space="preserve">hmatovým označením. </w:t>
      </w:r>
    </w:p>
    <w:p w14:paraId="0321A64A" w14:textId="60216F4F" w:rsidR="00C77614" w:rsidRPr="00070BB1" w:rsidRDefault="00803FB4" w:rsidP="00803FB4">
      <w:pPr>
        <w:pStyle w:val="Textnormy"/>
        <w:pageBreakBefore/>
        <w:rPr>
          <w:b/>
          <w:sz w:val="18"/>
          <w:szCs w:val="18"/>
        </w:rPr>
      </w:pPr>
      <w:r>
        <w:rPr>
          <w:b/>
          <w:noProof/>
          <w:sz w:val="18"/>
          <w:szCs w:val="18"/>
        </w:rPr>
        <w:lastRenderedPageBreak/>
        <w:drawing>
          <wp:anchor distT="0" distB="0" distL="114300" distR="114300" simplePos="0" relativeHeight="251740672" behindDoc="0" locked="0" layoutInCell="1" allowOverlap="1" wp14:anchorId="7DB82481" wp14:editId="5CEEC78A">
            <wp:simplePos x="0" y="0"/>
            <wp:positionH relativeFrom="column">
              <wp:posOffset>3193415</wp:posOffset>
            </wp:positionH>
            <wp:positionV relativeFrom="paragraph">
              <wp:posOffset>2540</wp:posOffset>
            </wp:positionV>
            <wp:extent cx="2718000" cy="4017600"/>
            <wp:effectExtent l="0" t="0" r="6350" b="2540"/>
            <wp:wrapNone/>
            <wp:docPr id="814690620" name="Obrázek 52" descr="Obsah obrázku diagram, text, Technický výkres,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90620" name="Obrázek 52" descr="Obsah obrázku diagram, text, Technický výkres, skica&#10;&#10;Popis byl vytvořen automaticky"/>
                    <pic:cNvPicPr/>
                  </pic:nvPicPr>
                  <pic:blipFill rotWithShape="1">
                    <a:blip r:embed="rId67" cstate="print">
                      <a:extLst>
                        <a:ext uri="{28A0092B-C50C-407E-A947-70E740481C1C}">
                          <a14:useLocalDpi xmlns:a14="http://schemas.microsoft.com/office/drawing/2010/main" val="0"/>
                        </a:ext>
                      </a:extLst>
                    </a:blip>
                    <a:srcRect l="3024" t="2168" r="6975" b="2505"/>
                    <a:stretch/>
                  </pic:blipFill>
                  <pic:spPr bwMode="auto">
                    <a:xfrm>
                      <a:off x="0" y="0"/>
                      <a:ext cx="2718000" cy="401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F513DD" w14:textId="22D64B5F" w:rsidR="00C77614" w:rsidRPr="00070BB1" w:rsidRDefault="00C77614" w:rsidP="00C77614">
      <w:pPr>
        <w:pStyle w:val="Textnormy"/>
        <w:rPr>
          <w:b/>
          <w:sz w:val="18"/>
          <w:szCs w:val="18"/>
        </w:rPr>
      </w:pPr>
      <w:r w:rsidRPr="00070BB1">
        <w:rPr>
          <w:b/>
          <w:sz w:val="18"/>
          <w:szCs w:val="18"/>
        </w:rPr>
        <w:t>A</w:t>
      </w:r>
      <w:r w:rsidR="004F5EDF">
        <w:rPr>
          <w:b/>
          <w:sz w:val="18"/>
          <w:szCs w:val="18"/>
        </w:rPr>
        <w:t> </w:t>
      </w:r>
      <w:r w:rsidR="00280E2D">
        <w:rPr>
          <w:b/>
          <w:sz w:val="18"/>
          <w:szCs w:val="18"/>
        </w:rPr>
        <w:t>–</w:t>
      </w:r>
      <w:r w:rsidR="004F5EDF">
        <w:rPr>
          <w:b/>
          <w:sz w:val="18"/>
          <w:szCs w:val="18"/>
        </w:rPr>
        <w:t xml:space="preserve"> </w:t>
      </w:r>
      <w:r w:rsidRPr="00070BB1">
        <w:rPr>
          <w:b/>
          <w:sz w:val="18"/>
          <w:szCs w:val="18"/>
        </w:rPr>
        <w:t>Pohled na vanu</w:t>
      </w:r>
    </w:p>
    <w:p w14:paraId="2107DADC" w14:textId="77777777" w:rsidR="00C77614" w:rsidRPr="00070BB1" w:rsidRDefault="00C77614" w:rsidP="00C77614">
      <w:pPr>
        <w:pStyle w:val="Textnormy"/>
        <w:rPr>
          <w:sz w:val="18"/>
          <w:szCs w:val="18"/>
        </w:rPr>
      </w:pPr>
    </w:p>
    <w:p w14:paraId="4563DEAC" w14:textId="77777777" w:rsidR="00C77614" w:rsidRPr="00070BB1" w:rsidRDefault="00C77614" w:rsidP="00C77614">
      <w:pPr>
        <w:pStyle w:val="Textnormy"/>
        <w:rPr>
          <w:sz w:val="18"/>
          <w:szCs w:val="18"/>
        </w:rPr>
      </w:pPr>
    </w:p>
    <w:p w14:paraId="23624188" w14:textId="77777777" w:rsidR="00C77614" w:rsidRPr="00070BB1" w:rsidRDefault="00C77614" w:rsidP="00C77614">
      <w:pPr>
        <w:pStyle w:val="Textnormy"/>
        <w:rPr>
          <w:sz w:val="18"/>
          <w:szCs w:val="18"/>
        </w:rPr>
      </w:pPr>
    </w:p>
    <w:p w14:paraId="0B78B81B" w14:textId="77777777" w:rsidR="00C77614" w:rsidRPr="00070BB1" w:rsidRDefault="00C77614" w:rsidP="00C77614">
      <w:pPr>
        <w:pStyle w:val="Textnormy"/>
        <w:rPr>
          <w:sz w:val="18"/>
          <w:szCs w:val="18"/>
        </w:rPr>
      </w:pPr>
    </w:p>
    <w:p w14:paraId="313B920A" w14:textId="77777777" w:rsidR="00C77614" w:rsidRPr="00070BB1" w:rsidRDefault="00C77614" w:rsidP="00C77614">
      <w:pPr>
        <w:pStyle w:val="Textnormy"/>
        <w:rPr>
          <w:sz w:val="18"/>
          <w:szCs w:val="18"/>
        </w:rPr>
      </w:pPr>
    </w:p>
    <w:p w14:paraId="555E663E" w14:textId="77777777" w:rsidR="00C77614" w:rsidRPr="00070BB1" w:rsidRDefault="00C77614" w:rsidP="00C77614">
      <w:pPr>
        <w:pStyle w:val="Textnormy"/>
        <w:rPr>
          <w:b/>
          <w:sz w:val="18"/>
          <w:szCs w:val="18"/>
        </w:rPr>
      </w:pPr>
    </w:p>
    <w:p w14:paraId="218545D9" w14:textId="7C3D01BA" w:rsidR="00C77614" w:rsidRPr="00070BB1" w:rsidRDefault="00C77614" w:rsidP="00C77614">
      <w:pPr>
        <w:pStyle w:val="Textnormy"/>
        <w:rPr>
          <w:b/>
          <w:sz w:val="18"/>
          <w:szCs w:val="18"/>
        </w:rPr>
      </w:pPr>
      <w:r w:rsidRPr="00070BB1">
        <w:rPr>
          <w:b/>
          <w:sz w:val="18"/>
          <w:szCs w:val="18"/>
        </w:rPr>
        <w:t>B</w:t>
      </w:r>
      <w:r w:rsidR="004F5EDF">
        <w:rPr>
          <w:b/>
          <w:sz w:val="18"/>
          <w:szCs w:val="18"/>
        </w:rPr>
        <w:t> </w:t>
      </w:r>
      <w:r w:rsidR="00280E2D">
        <w:rPr>
          <w:b/>
          <w:sz w:val="18"/>
          <w:szCs w:val="18"/>
        </w:rPr>
        <w:t>–</w:t>
      </w:r>
      <w:r w:rsidR="004F5EDF">
        <w:rPr>
          <w:b/>
          <w:sz w:val="18"/>
          <w:szCs w:val="18"/>
        </w:rPr>
        <w:t xml:space="preserve"> </w:t>
      </w:r>
      <w:r w:rsidRPr="00070BB1">
        <w:rPr>
          <w:b/>
          <w:sz w:val="18"/>
          <w:szCs w:val="18"/>
        </w:rPr>
        <w:t>Půdorys</w:t>
      </w:r>
      <w:r w:rsidRPr="00070BB1">
        <w:rPr>
          <w:b/>
          <w:sz w:val="18"/>
          <w:szCs w:val="18"/>
        </w:rPr>
        <w:tab/>
      </w:r>
    </w:p>
    <w:p w14:paraId="10D549D6" w14:textId="77777777" w:rsidR="00C77614" w:rsidRPr="00070BB1" w:rsidRDefault="00C77614" w:rsidP="00C77614">
      <w:pPr>
        <w:pStyle w:val="Textnormy"/>
        <w:rPr>
          <w:b/>
          <w:sz w:val="18"/>
          <w:szCs w:val="18"/>
        </w:rPr>
      </w:pPr>
    </w:p>
    <w:p w14:paraId="617E4C77" w14:textId="77777777" w:rsidR="00C77614" w:rsidRPr="00070BB1" w:rsidRDefault="00C77614" w:rsidP="00C77614">
      <w:pPr>
        <w:pStyle w:val="Textnormy"/>
        <w:rPr>
          <w:b/>
          <w:sz w:val="18"/>
          <w:szCs w:val="18"/>
        </w:rPr>
      </w:pPr>
    </w:p>
    <w:p w14:paraId="45485423" w14:textId="77777777" w:rsidR="00C77614" w:rsidRPr="00070BB1" w:rsidRDefault="00C77614" w:rsidP="00C77614">
      <w:pPr>
        <w:pStyle w:val="Textnormy"/>
        <w:rPr>
          <w:b/>
          <w:sz w:val="18"/>
          <w:szCs w:val="18"/>
        </w:rPr>
      </w:pPr>
    </w:p>
    <w:p w14:paraId="02D09391" w14:textId="77777777" w:rsidR="00C77614" w:rsidRPr="00070BB1" w:rsidRDefault="00C77614" w:rsidP="00C77614">
      <w:pPr>
        <w:pStyle w:val="Textnormy"/>
        <w:rPr>
          <w:rFonts w:eastAsiaTheme="minorHAnsi"/>
          <w:b/>
          <w:sz w:val="18"/>
          <w:szCs w:val="18"/>
        </w:rPr>
      </w:pPr>
      <w:r w:rsidRPr="00070BB1">
        <w:rPr>
          <w:rFonts w:eastAsiaTheme="minorHAnsi"/>
          <w:b/>
          <w:sz w:val="18"/>
          <w:szCs w:val="18"/>
        </w:rPr>
        <w:t>Legenda</w:t>
      </w:r>
    </w:p>
    <w:p w14:paraId="16B9D4C8" w14:textId="5721D856" w:rsidR="00C77614" w:rsidRPr="00070BB1" w:rsidRDefault="00C77614" w:rsidP="00C77614">
      <w:pPr>
        <w:pStyle w:val="Textnormy"/>
        <w:rPr>
          <w:sz w:val="18"/>
          <w:szCs w:val="18"/>
        </w:rPr>
      </w:pPr>
      <w:r w:rsidRPr="00070BB1">
        <w:rPr>
          <w:sz w:val="18"/>
          <w:szCs w:val="18"/>
        </w:rPr>
        <w:t>1</w:t>
      </w:r>
      <w:r w:rsidR="004F5EDF">
        <w:rPr>
          <w:sz w:val="18"/>
          <w:szCs w:val="18"/>
        </w:rPr>
        <w:t xml:space="preserve"> – </w:t>
      </w:r>
      <w:r w:rsidRPr="00070BB1">
        <w:rPr>
          <w:sz w:val="18"/>
          <w:szCs w:val="18"/>
        </w:rPr>
        <w:t>svislé madlo délky 500 mm</w:t>
      </w:r>
    </w:p>
    <w:p w14:paraId="7224AB7C" w14:textId="55E95CA0" w:rsidR="00C77614" w:rsidRPr="00070BB1" w:rsidRDefault="00C77614" w:rsidP="00C77614">
      <w:pPr>
        <w:pStyle w:val="Textnormy"/>
        <w:rPr>
          <w:sz w:val="18"/>
          <w:szCs w:val="18"/>
        </w:rPr>
      </w:pPr>
      <w:r w:rsidRPr="00070BB1">
        <w:rPr>
          <w:sz w:val="18"/>
          <w:szCs w:val="18"/>
        </w:rPr>
        <w:t>2</w:t>
      </w:r>
      <w:r w:rsidR="004F5EDF">
        <w:rPr>
          <w:sz w:val="18"/>
          <w:szCs w:val="18"/>
        </w:rPr>
        <w:t xml:space="preserve"> – </w:t>
      </w:r>
      <w:r w:rsidRPr="00070BB1">
        <w:rPr>
          <w:sz w:val="18"/>
          <w:szCs w:val="18"/>
        </w:rPr>
        <w:t>vodorovné madlo ve výšce 100 mm nad vanou</w:t>
      </w:r>
    </w:p>
    <w:p w14:paraId="03D3B90C" w14:textId="5009B867" w:rsidR="00C77614" w:rsidRPr="00070BB1" w:rsidRDefault="00C77614" w:rsidP="00C77614">
      <w:pPr>
        <w:pStyle w:val="Textnormy"/>
        <w:rPr>
          <w:sz w:val="18"/>
          <w:szCs w:val="18"/>
        </w:rPr>
      </w:pPr>
      <w:r w:rsidRPr="00070BB1">
        <w:rPr>
          <w:sz w:val="18"/>
          <w:szCs w:val="18"/>
        </w:rPr>
        <w:t>3</w:t>
      </w:r>
      <w:r w:rsidR="004F5EDF">
        <w:rPr>
          <w:sz w:val="18"/>
          <w:szCs w:val="18"/>
        </w:rPr>
        <w:t xml:space="preserve"> – </w:t>
      </w:r>
      <w:r w:rsidRPr="00070BB1">
        <w:rPr>
          <w:sz w:val="18"/>
          <w:szCs w:val="18"/>
        </w:rPr>
        <w:t>alarm</w:t>
      </w:r>
    </w:p>
    <w:p w14:paraId="6C6EC4B8" w14:textId="73A1332A" w:rsidR="00C77614" w:rsidRPr="00070BB1" w:rsidRDefault="00C77614" w:rsidP="00C77614">
      <w:pPr>
        <w:pStyle w:val="Textnormy"/>
        <w:rPr>
          <w:sz w:val="18"/>
          <w:szCs w:val="18"/>
        </w:rPr>
      </w:pPr>
      <w:r w:rsidRPr="00070BB1">
        <w:rPr>
          <w:sz w:val="18"/>
          <w:szCs w:val="18"/>
        </w:rPr>
        <w:t>4</w:t>
      </w:r>
      <w:r w:rsidR="004F5EDF">
        <w:rPr>
          <w:sz w:val="18"/>
          <w:szCs w:val="18"/>
        </w:rPr>
        <w:t xml:space="preserve"> – </w:t>
      </w:r>
      <w:r w:rsidRPr="00070BB1">
        <w:rPr>
          <w:sz w:val="18"/>
          <w:szCs w:val="18"/>
        </w:rPr>
        <w:t>volný prostor pro podjezd zvedacího zařízení</w:t>
      </w:r>
    </w:p>
    <w:p w14:paraId="707DABFF" w14:textId="24223128" w:rsidR="00C77614" w:rsidRPr="00070BB1" w:rsidRDefault="00C77614" w:rsidP="00C77614">
      <w:pPr>
        <w:pStyle w:val="Textnormy"/>
        <w:rPr>
          <w:b/>
          <w:sz w:val="18"/>
          <w:szCs w:val="18"/>
        </w:rPr>
      </w:pPr>
      <w:r w:rsidRPr="00070BB1">
        <w:rPr>
          <w:sz w:val="18"/>
          <w:szCs w:val="18"/>
        </w:rPr>
        <w:t>5</w:t>
      </w:r>
      <w:r w:rsidR="004F5EDF">
        <w:rPr>
          <w:sz w:val="18"/>
          <w:szCs w:val="18"/>
        </w:rPr>
        <w:t xml:space="preserve"> – </w:t>
      </w:r>
      <w:r w:rsidRPr="00070BB1">
        <w:rPr>
          <w:sz w:val="18"/>
          <w:szCs w:val="18"/>
        </w:rPr>
        <w:t xml:space="preserve">plocha pro přesednutí nejméně 400 mm </w:t>
      </w:r>
    </w:p>
    <w:p w14:paraId="7C048DA6" w14:textId="5BBB66A4" w:rsidR="00BD1C1D" w:rsidRDefault="00803FB4" w:rsidP="00803FB4">
      <w:pPr>
        <w:pStyle w:val="Textnormy"/>
        <w:ind w:firstLine="709"/>
      </w:pPr>
      <w:r>
        <w:rPr>
          <w:sz w:val="18"/>
          <w:szCs w:val="18"/>
        </w:rPr>
        <w:br/>
      </w:r>
    </w:p>
    <w:p w14:paraId="41381E95" w14:textId="4DB9689A" w:rsidR="00C77614" w:rsidRPr="00070BB1" w:rsidRDefault="00C77614" w:rsidP="00065D87">
      <w:pPr>
        <w:pStyle w:val="NadpisObr"/>
        <w:spacing w:after="360"/>
      </w:pPr>
      <w:r w:rsidRPr="00070BB1">
        <w:t>Obrázek 35</w:t>
      </w:r>
      <w:r w:rsidR="004F5EDF">
        <w:t xml:space="preserve"> – </w:t>
      </w:r>
      <w:r w:rsidRPr="00070BB1">
        <w:t>Bezbariérov</w:t>
      </w:r>
      <w:r w:rsidR="00803FB4">
        <w:t>á vana</w:t>
      </w:r>
    </w:p>
    <w:p w14:paraId="20FA194A" w14:textId="5E63C014" w:rsidR="00C77614" w:rsidRPr="00070BB1" w:rsidRDefault="00C77614" w:rsidP="00C77614">
      <w:pPr>
        <w:pStyle w:val="Nadpis2"/>
        <w:rPr>
          <w:rFonts w:eastAsiaTheme="minorHAnsi"/>
          <w:lang w:eastAsia="en-US"/>
        </w:rPr>
      </w:pPr>
      <w:bookmarkStart w:id="282" w:name="_Toc170307584"/>
      <w:r w:rsidRPr="00070BB1">
        <w:rPr>
          <w:rFonts w:eastAsiaTheme="minorHAnsi"/>
          <w:lang w:eastAsia="en-US"/>
        </w:rPr>
        <w:t>12.8</w:t>
      </w:r>
      <w:r w:rsidRPr="00070BB1">
        <w:t> </w:t>
      </w:r>
      <w:r w:rsidRPr="00070BB1">
        <w:rPr>
          <w:rFonts w:eastAsiaTheme="minorHAnsi"/>
          <w:lang w:eastAsia="en-US"/>
        </w:rPr>
        <w:t>Přebalovací kabiny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pulty, kojící místnost</w:t>
      </w:r>
      <w:bookmarkEnd w:id="282"/>
    </w:p>
    <w:p w14:paraId="35A8F996" w14:textId="384DE655" w:rsidR="00C77614" w:rsidRPr="00070BB1" w:rsidRDefault="00C77614" w:rsidP="00065D87">
      <w:pPr>
        <w:pStyle w:val="Textnormy"/>
        <w:spacing w:before="240"/>
        <w:rPr>
          <w:rFonts w:eastAsiaTheme="minorHAnsi"/>
        </w:rPr>
      </w:pPr>
      <w:r w:rsidRPr="00070BB1">
        <w:rPr>
          <w:rFonts w:eastAsiaTheme="minorHAnsi"/>
          <w:b/>
          <w:bCs/>
        </w:rPr>
        <w:t>12.8.1</w:t>
      </w:r>
      <w:r w:rsidRPr="00070BB1">
        <w:t> </w:t>
      </w:r>
      <w:r w:rsidRPr="00070BB1">
        <w:rPr>
          <w:rFonts w:eastAsiaTheme="minorHAnsi"/>
        </w:rPr>
        <w:t>Přebalovací kabina musí být přístupná ze společného prostoru pro ženy</w:t>
      </w:r>
      <w:r w:rsidR="004F5EDF" w:rsidRPr="00070BB1">
        <w:rPr>
          <w:rFonts w:eastAsiaTheme="minorHAnsi"/>
        </w:rPr>
        <w:t xml:space="preserve"> a</w:t>
      </w:r>
      <w:r w:rsidR="004F5EDF">
        <w:rPr>
          <w:rFonts w:eastAsiaTheme="minorHAnsi"/>
        </w:rPr>
        <w:t> </w:t>
      </w:r>
      <w:r w:rsidRPr="00070BB1">
        <w:rPr>
          <w:rFonts w:eastAsiaTheme="minorHAnsi"/>
        </w:rPr>
        <w:t>muže nebo musí být přebalovací pult</w:t>
      </w:r>
      <w:r w:rsidR="004F5EDF" w:rsidRPr="00070BB1">
        <w:rPr>
          <w:rFonts w:eastAsiaTheme="minorHAnsi"/>
        </w:rPr>
        <w:t xml:space="preserve"> v</w:t>
      </w:r>
      <w:r w:rsidR="004F5EDF">
        <w:rPr>
          <w:rFonts w:eastAsiaTheme="minorHAnsi"/>
        </w:rPr>
        <w:t> </w:t>
      </w:r>
      <w:r w:rsidRPr="00070BB1">
        <w:rPr>
          <w:rFonts w:eastAsiaTheme="minorHAnsi"/>
        </w:rPr>
        <w:t>záchodové kabině určené pro osoby</w:t>
      </w:r>
      <w:r w:rsidR="004F5EDF" w:rsidRPr="00070BB1">
        <w:rPr>
          <w:rFonts w:eastAsiaTheme="minorHAnsi"/>
        </w:rPr>
        <w:t xml:space="preserve"> s</w:t>
      </w:r>
      <w:r w:rsidR="004F5EDF">
        <w:rPr>
          <w:rFonts w:eastAsiaTheme="minorHAnsi"/>
        </w:rPr>
        <w:t> </w:t>
      </w:r>
      <w:r w:rsidRPr="00070BB1">
        <w:rPr>
          <w:rFonts w:eastAsiaTheme="minorHAnsi"/>
        </w:rPr>
        <w:t>omezenou schopností pohybu nebo orientace, není-li to technicky možné, musí být minimálně</w:t>
      </w:r>
      <w:r w:rsidR="004F5EDF" w:rsidRPr="00070BB1">
        <w:rPr>
          <w:rFonts w:eastAsiaTheme="minorHAnsi"/>
        </w:rPr>
        <w:t xml:space="preserve"> 1</w:t>
      </w:r>
      <w:r w:rsidR="004F5EDF">
        <w:rPr>
          <w:rFonts w:eastAsiaTheme="minorHAnsi"/>
        </w:rPr>
        <w:t> </w:t>
      </w:r>
      <w:r w:rsidRPr="00070BB1">
        <w:rPr>
          <w:rFonts w:eastAsiaTheme="minorHAnsi"/>
        </w:rPr>
        <w:t>v oddělení pro ženy</w:t>
      </w:r>
      <w:r w:rsidR="004F5EDF" w:rsidRPr="00070BB1">
        <w:rPr>
          <w:rFonts w:eastAsiaTheme="minorHAnsi"/>
        </w:rPr>
        <w:t xml:space="preserve"> a</w:t>
      </w:r>
      <w:r w:rsidR="004F5EDF">
        <w:rPr>
          <w:rFonts w:eastAsiaTheme="minorHAnsi"/>
        </w:rPr>
        <w:t> </w:t>
      </w:r>
      <w:r w:rsidRPr="00070BB1">
        <w:rPr>
          <w:rFonts w:eastAsiaTheme="minorHAnsi"/>
        </w:rPr>
        <w:t>minimálně</w:t>
      </w:r>
      <w:r w:rsidR="004F5EDF" w:rsidRPr="00070BB1">
        <w:rPr>
          <w:rFonts w:eastAsiaTheme="minorHAnsi"/>
        </w:rPr>
        <w:t xml:space="preserve"> 1</w:t>
      </w:r>
      <w:r w:rsidR="004F5EDF">
        <w:rPr>
          <w:rFonts w:eastAsiaTheme="minorHAnsi"/>
        </w:rPr>
        <w:t> </w:t>
      </w:r>
      <w:r w:rsidRPr="00070BB1">
        <w:rPr>
          <w:rFonts w:eastAsiaTheme="minorHAnsi"/>
        </w:rPr>
        <w:t>v oddělení pro muže.</w:t>
      </w:r>
    </w:p>
    <w:p w14:paraId="2E7BB0D5" w14:textId="03F9C4F3" w:rsidR="00C77614" w:rsidRPr="00070BB1" w:rsidRDefault="00C77614" w:rsidP="00C77614">
      <w:pPr>
        <w:pStyle w:val="Textnormy"/>
        <w:rPr>
          <w:rFonts w:eastAsiaTheme="minorHAnsi"/>
        </w:rPr>
      </w:pPr>
      <w:r w:rsidRPr="00070BB1">
        <w:rPr>
          <w:rFonts w:eastAsiaTheme="minorHAnsi"/>
        </w:rPr>
        <w:t xml:space="preserve">Přebalovací kabina musí zabezpečit volný manipulační prostor </w:t>
      </w:r>
      <w:r w:rsidR="00565EC0">
        <w:rPr>
          <w:rFonts w:eastAsiaTheme="minorHAnsi"/>
        </w:rPr>
        <w:t xml:space="preserve">nejméně </w:t>
      </w:r>
      <w:r w:rsidRPr="00070BB1">
        <w:rPr>
          <w:rFonts w:eastAsiaTheme="minorHAnsi"/>
        </w:rPr>
        <w:t>1</w:t>
      </w:r>
      <w:r w:rsidR="00F46830">
        <w:rPr>
          <w:rFonts w:eastAsiaTheme="minorHAnsi"/>
        </w:rPr>
        <w:t> </w:t>
      </w:r>
      <w:r w:rsidRPr="00070BB1">
        <w:rPr>
          <w:rFonts w:eastAsiaTheme="minorHAnsi"/>
        </w:rPr>
        <w:t>500 mm</w:t>
      </w:r>
      <w:r w:rsidR="004F5EDF" w:rsidRPr="00070BB1">
        <w:rPr>
          <w:rFonts w:eastAsiaTheme="minorHAnsi"/>
        </w:rPr>
        <w:t xml:space="preserve"> </w:t>
      </w:r>
      <w:r w:rsidR="00F46830">
        <w:rPr>
          <w:rFonts w:eastAsiaTheme="minorHAnsi"/>
        </w:rPr>
        <w:sym w:font="Symbol" w:char="F0B4"/>
      </w:r>
      <w:r w:rsidR="004F5EDF">
        <w:rPr>
          <w:rFonts w:eastAsiaTheme="minorHAnsi"/>
        </w:rPr>
        <w:t> </w:t>
      </w:r>
      <w:r w:rsidRPr="00070BB1">
        <w:rPr>
          <w:rFonts w:eastAsiaTheme="minorHAnsi"/>
        </w:rPr>
        <w:t>1</w:t>
      </w:r>
      <w:r w:rsidR="00F46830">
        <w:rPr>
          <w:rFonts w:eastAsiaTheme="minorHAnsi"/>
        </w:rPr>
        <w:t> </w:t>
      </w:r>
      <w:r w:rsidRPr="00070BB1">
        <w:rPr>
          <w:rFonts w:eastAsiaTheme="minorHAnsi"/>
        </w:rPr>
        <w:t xml:space="preserve">500 mm. </w:t>
      </w:r>
    </w:p>
    <w:p w14:paraId="5A3B9DD7" w14:textId="2BAD1749" w:rsidR="00C77614" w:rsidRPr="00070BB1" w:rsidRDefault="00C77614" w:rsidP="00065D87">
      <w:pPr>
        <w:pStyle w:val="Textnormy"/>
        <w:spacing w:before="240"/>
        <w:rPr>
          <w:rFonts w:eastAsiaTheme="minorHAnsi"/>
        </w:rPr>
      </w:pPr>
      <w:r w:rsidRPr="00070BB1">
        <w:rPr>
          <w:rFonts w:eastAsiaTheme="minorHAnsi"/>
          <w:b/>
          <w:bCs/>
        </w:rPr>
        <w:t>12.8.2</w:t>
      </w:r>
      <w:r w:rsidRPr="00070BB1">
        <w:t> </w:t>
      </w:r>
      <w:r w:rsidRPr="00070BB1">
        <w:rPr>
          <w:rFonts w:eastAsiaTheme="minorHAnsi"/>
        </w:rPr>
        <w:t>Přebalovací kabina musí mít šířku nejméně</w:t>
      </w:r>
      <w:r w:rsidR="004F5EDF" w:rsidRPr="00070BB1">
        <w:rPr>
          <w:rFonts w:eastAsiaTheme="minorHAnsi"/>
        </w:rPr>
        <w:t xml:space="preserve"> 1</w:t>
      </w:r>
      <w:r w:rsidR="004F5EDF">
        <w:rPr>
          <w:rFonts w:eastAsiaTheme="minorHAnsi"/>
        </w:rPr>
        <w:t> </w:t>
      </w:r>
      <w:r w:rsidRPr="00070BB1">
        <w:rPr>
          <w:rFonts w:eastAsiaTheme="minorHAnsi"/>
        </w:rPr>
        <w:t>600 mm</w:t>
      </w:r>
      <w:r w:rsidR="004F5EDF" w:rsidRPr="00070BB1">
        <w:rPr>
          <w:rFonts w:eastAsiaTheme="minorHAnsi"/>
        </w:rPr>
        <w:t xml:space="preserve"> a</w:t>
      </w:r>
      <w:r w:rsidR="004F5EDF">
        <w:rPr>
          <w:rFonts w:eastAsiaTheme="minorHAnsi"/>
        </w:rPr>
        <w:t> </w:t>
      </w:r>
      <w:r w:rsidRPr="00070BB1">
        <w:rPr>
          <w:rFonts w:eastAsiaTheme="minorHAnsi"/>
        </w:rPr>
        <w:t>hloubku nejméně</w:t>
      </w:r>
      <w:r w:rsidR="004F5EDF" w:rsidRPr="00070BB1">
        <w:rPr>
          <w:rFonts w:eastAsiaTheme="minorHAnsi"/>
        </w:rPr>
        <w:t xml:space="preserve"> 1</w:t>
      </w:r>
      <w:r w:rsidR="004F5EDF">
        <w:rPr>
          <w:rFonts w:eastAsiaTheme="minorHAnsi"/>
        </w:rPr>
        <w:t> </w:t>
      </w:r>
      <w:r w:rsidRPr="00070BB1">
        <w:rPr>
          <w:rFonts w:eastAsiaTheme="minorHAnsi"/>
        </w:rPr>
        <w:t>800 mm</w:t>
      </w:r>
      <w:r w:rsidR="004F5EDF" w:rsidRPr="00070BB1">
        <w:rPr>
          <w:rFonts w:eastAsiaTheme="minorHAnsi"/>
        </w:rPr>
        <w:t xml:space="preserve"> a</w:t>
      </w:r>
      <w:r w:rsidR="004F5EDF">
        <w:rPr>
          <w:rFonts w:eastAsiaTheme="minorHAnsi"/>
        </w:rPr>
        <w:t> </w:t>
      </w:r>
      <w:r w:rsidRPr="00070BB1">
        <w:rPr>
          <w:rFonts w:eastAsiaTheme="minorHAnsi"/>
        </w:rPr>
        <w:t>musí umožnit manipulaci</w:t>
      </w:r>
      <w:r w:rsidR="004F5EDF" w:rsidRPr="00070BB1">
        <w:rPr>
          <w:rFonts w:eastAsiaTheme="minorHAnsi"/>
        </w:rPr>
        <w:t xml:space="preserve"> s</w:t>
      </w:r>
      <w:r w:rsidR="004F5EDF">
        <w:rPr>
          <w:rFonts w:eastAsiaTheme="minorHAnsi"/>
        </w:rPr>
        <w:t> </w:t>
      </w:r>
      <w:r w:rsidRPr="00070BB1">
        <w:rPr>
          <w:rFonts w:eastAsiaTheme="minorHAnsi"/>
        </w:rPr>
        <w:t xml:space="preserve">dětským kočárkem. Vstup musí mít šířku nejméně 900 mm. Dveře se nesmí otevírat směrem dovnitř. </w:t>
      </w:r>
    </w:p>
    <w:p w14:paraId="3C231F5E" w14:textId="194743A0" w:rsidR="00C77614" w:rsidRPr="00070BB1" w:rsidRDefault="00C77614" w:rsidP="00065D87">
      <w:pPr>
        <w:pStyle w:val="Textnormy"/>
        <w:spacing w:before="240"/>
        <w:rPr>
          <w:rFonts w:eastAsiaTheme="minorHAnsi"/>
        </w:rPr>
      </w:pPr>
      <w:r w:rsidRPr="001B6828">
        <w:rPr>
          <w:rFonts w:eastAsiaTheme="minorHAnsi"/>
          <w:b/>
          <w:bCs/>
          <w:spacing w:val="-2"/>
        </w:rPr>
        <w:t>12.8.3</w:t>
      </w:r>
      <w:r w:rsidRPr="001B6828">
        <w:rPr>
          <w:spacing w:val="-2"/>
        </w:rPr>
        <w:t> </w:t>
      </w:r>
      <w:r w:rsidRPr="001B6828">
        <w:rPr>
          <w:rFonts w:eastAsiaTheme="minorHAnsi"/>
          <w:spacing w:val="-2"/>
        </w:rPr>
        <w:t>Přebalovací kabina musí být vybavena přebalovacím pultem</w:t>
      </w:r>
      <w:r w:rsidR="001B6828" w:rsidRPr="001B6828">
        <w:rPr>
          <w:rFonts w:eastAsiaTheme="minorHAnsi"/>
          <w:spacing w:val="-2"/>
        </w:rPr>
        <w:t xml:space="preserve"> umožňující podjezd vozíku podle 4.1.6,</w:t>
      </w:r>
      <w:r w:rsidRPr="001B6828">
        <w:rPr>
          <w:rFonts w:eastAsiaTheme="minorHAnsi"/>
          <w:spacing w:val="-2"/>
        </w:rPr>
        <w:t xml:space="preserve"> umy</w:t>
      </w:r>
      <w:r w:rsidR="001B6828" w:rsidRPr="001B6828">
        <w:rPr>
          <w:rFonts w:eastAsiaTheme="minorHAnsi"/>
          <w:spacing w:val="-2"/>
        </w:rPr>
        <w:t>-</w:t>
      </w:r>
      <w:r w:rsidR="001B6828" w:rsidRPr="001B6828">
        <w:rPr>
          <w:rFonts w:eastAsiaTheme="minorHAnsi"/>
          <w:spacing w:val="-2"/>
        </w:rPr>
        <w:br/>
      </w:r>
      <w:proofErr w:type="spellStart"/>
      <w:r w:rsidRPr="00070BB1">
        <w:rPr>
          <w:rFonts w:eastAsiaTheme="minorHAnsi"/>
        </w:rPr>
        <w:t>vadlem</w:t>
      </w:r>
      <w:proofErr w:type="spellEnd"/>
      <w:r w:rsidRPr="00070BB1">
        <w:rPr>
          <w:rFonts w:eastAsiaTheme="minorHAnsi"/>
        </w:rPr>
        <w:t>, odpadkovým košem</w:t>
      </w:r>
      <w:r w:rsidR="004F5EDF" w:rsidRPr="00070BB1">
        <w:rPr>
          <w:rFonts w:eastAsiaTheme="minorHAnsi"/>
        </w:rPr>
        <w:t xml:space="preserve"> a</w:t>
      </w:r>
      <w:r w:rsidR="004F5EDF">
        <w:rPr>
          <w:rFonts w:eastAsiaTheme="minorHAnsi"/>
        </w:rPr>
        <w:t> </w:t>
      </w:r>
      <w:r w:rsidRPr="00070BB1">
        <w:rPr>
          <w:rFonts w:eastAsiaTheme="minorHAnsi"/>
        </w:rPr>
        <w:t>nejméně dva háčky na oděv ve výšce 850 až</w:t>
      </w:r>
      <w:r w:rsidR="004F5EDF" w:rsidRPr="00070BB1">
        <w:rPr>
          <w:rFonts w:eastAsiaTheme="minorHAnsi"/>
        </w:rPr>
        <w:t xml:space="preserve"> 1</w:t>
      </w:r>
      <w:r w:rsidR="004F5EDF">
        <w:rPr>
          <w:rFonts w:eastAsiaTheme="minorHAnsi"/>
        </w:rPr>
        <w:t> </w:t>
      </w:r>
      <w:r w:rsidRPr="00070BB1">
        <w:rPr>
          <w:rFonts w:eastAsiaTheme="minorHAnsi"/>
        </w:rPr>
        <w:t>000 mm</w:t>
      </w:r>
      <w:r w:rsidR="004F5EDF" w:rsidRPr="00070BB1">
        <w:rPr>
          <w:rFonts w:eastAsiaTheme="minorHAnsi"/>
        </w:rPr>
        <w:t xml:space="preserve"> a</w:t>
      </w:r>
      <w:r w:rsidR="004F5EDF">
        <w:rPr>
          <w:rFonts w:eastAsiaTheme="minorHAnsi"/>
        </w:rPr>
        <w:t> </w:t>
      </w:r>
      <w:r w:rsidRPr="00070BB1">
        <w:rPr>
          <w:rFonts w:eastAsiaTheme="minorHAnsi"/>
        </w:rPr>
        <w:t>1 600 mm od podlahy.</w:t>
      </w:r>
    </w:p>
    <w:p w14:paraId="2A771FF5" w14:textId="1751272A" w:rsidR="00C77614" w:rsidRPr="00070BB1" w:rsidRDefault="00C77614" w:rsidP="00C77614">
      <w:pPr>
        <w:pStyle w:val="Textnormy"/>
        <w:rPr>
          <w:rFonts w:eastAsiaTheme="minorHAnsi"/>
        </w:rPr>
      </w:pPr>
      <w:r w:rsidRPr="00070BB1">
        <w:rPr>
          <w:rFonts w:eastAsiaTheme="minorHAnsi"/>
        </w:rPr>
        <w:t>Minimální velikost nástěnného přebalovacího pultu je 500 mm</w:t>
      </w:r>
      <w:r w:rsidR="004F5EDF" w:rsidRPr="00070BB1">
        <w:rPr>
          <w:rFonts w:eastAsiaTheme="minorHAnsi"/>
        </w:rPr>
        <w:t xml:space="preserve"> </w:t>
      </w:r>
      <w:r w:rsidR="00F46830">
        <w:rPr>
          <w:rFonts w:eastAsiaTheme="minorHAnsi"/>
        </w:rPr>
        <w:sym w:font="Symbol" w:char="F0B4"/>
      </w:r>
      <w:r w:rsidR="004F5EDF">
        <w:rPr>
          <w:rFonts w:eastAsiaTheme="minorHAnsi"/>
        </w:rPr>
        <w:t> </w:t>
      </w:r>
      <w:r w:rsidRPr="00070BB1">
        <w:rPr>
          <w:rFonts w:eastAsiaTheme="minorHAnsi"/>
        </w:rPr>
        <w:t xml:space="preserve">700 mm, výška nad podlahou 800 mm </w:t>
      </w:r>
    </w:p>
    <w:p w14:paraId="3711C66E" w14:textId="22B5F9A2" w:rsidR="00C77614" w:rsidRPr="00070BB1" w:rsidRDefault="00C77614" w:rsidP="00F46830">
      <w:pPr>
        <w:pStyle w:val="Textnormy"/>
        <w:spacing w:before="240"/>
        <w:rPr>
          <w:rFonts w:eastAsiaTheme="minorHAnsi"/>
        </w:rPr>
      </w:pPr>
      <w:r w:rsidRPr="00070BB1">
        <w:rPr>
          <w:rFonts w:eastAsiaTheme="minorHAnsi"/>
          <w:b/>
          <w:bCs/>
        </w:rPr>
        <w:t>12.8.4</w:t>
      </w:r>
      <w:r w:rsidRPr="00070BB1">
        <w:rPr>
          <w:b/>
          <w:bCs/>
        </w:rPr>
        <w:t> </w:t>
      </w:r>
      <w:r w:rsidRPr="00070BB1">
        <w:rPr>
          <w:rFonts w:eastAsiaTheme="minorHAnsi"/>
        </w:rPr>
        <w:t>Pokud je přebalovací pult (pevný nebo sklopný) umístěný</w:t>
      </w:r>
      <w:r w:rsidR="004F5EDF" w:rsidRPr="00070BB1">
        <w:rPr>
          <w:rFonts w:eastAsiaTheme="minorHAnsi"/>
        </w:rPr>
        <w:t xml:space="preserve"> v</w:t>
      </w:r>
      <w:r w:rsidR="004F5EDF">
        <w:rPr>
          <w:rFonts w:eastAsiaTheme="minorHAnsi"/>
        </w:rPr>
        <w:t> </w:t>
      </w:r>
      <w:r w:rsidRPr="00070BB1">
        <w:rPr>
          <w:rFonts w:eastAsiaTheme="minorHAnsi"/>
        </w:rPr>
        <w:t>záchodové kabině určené pro osoby</w:t>
      </w:r>
      <w:r w:rsidR="004F5EDF" w:rsidRPr="00070BB1">
        <w:rPr>
          <w:rFonts w:eastAsiaTheme="minorHAnsi"/>
        </w:rPr>
        <w:t xml:space="preserve"> s</w:t>
      </w:r>
      <w:r w:rsidR="004F5EDF">
        <w:rPr>
          <w:rFonts w:eastAsiaTheme="minorHAnsi"/>
        </w:rPr>
        <w:t> </w:t>
      </w:r>
      <w:r w:rsidRPr="00070BB1">
        <w:rPr>
          <w:rFonts w:eastAsiaTheme="minorHAnsi"/>
        </w:rPr>
        <w:t>omezenou schopností pohybu nebo orientace, nesmí zužovat šířku manipulačního prostoru vozíku vedle záchodové mísy. Současně vedle záchodové mísy</w:t>
      </w:r>
      <w:r w:rsidR="004F5EDF" w:rsidRPr="00070BB1">
        <w:rPr>
          <w:rFonts w:eastAsiaTheme="minorHAnsi"/>
        </w:rPr>
        <w:t xml:space="preserve"> a</w:t>
      </w:r>
      <w:r w:rsidR="004F5EDF">
        <w:rPr>
          <w:rFonts w:eastAsiaTheme="minorHAnsi"/>
        </w:rPr>
        <w:t> </w:t>
      </w:r>
      <w:r w:rsidRPr="00070BB1">
        <w:rPr>
          <w:rFonts w:eastAsiaTheme="minorHAnsi"/>
        </w:rPr>
        <w:t>přebalovacího pultu ve složeném stavu musí být 900 mm až</w:t>
      </w:r>
      <w:r w:rsidR="004F5EDF" w:rsidRPr="00070BB1">
        <w:rPr>
          <w:rFonts w:eastAsiaTheme="minorHAnsi"/>
        </w:rPr>
        <w:t xml:space="preserve"> 1</w:t>
      </w:r>
      <w:r w:rsidR="004F5EDF">
        <w:rPr>
          <w:rFonts w:eastAsiaTheme="minorHAnsi"/>
        </w:rPr>
        <w:t> </w:t>
      </w:r>
      <w:r w:rsidRPr="00070BB1">
        <w:rPr>
          <w:rFonts w:eastAsiaTheme="minorHAnsi"/>
        </w:rPr>
        <w:t>200 mm volný prostor.</w:t>
      </w:r>
    </w:p>
    <w:p w14:paraId="3FF64E4A" w14:textId="3A695257" w:rsidR="00C77614" w:rsidRPr="00070BB1" w:rsidRDefault="00C77614" w:rsidP="00F46830">
      <w:pPr>
        <w:pStyle w:val="Textnormy"/>
        <w:spacing w:before="240"/>
        <w:rPr>
          <w:rFonts w:eastAsiaTheme="minorHAnsi"/>
        </w:rPr>
      </w:pPr>
      <w:r w:rsidRPr="00070BB1">
        <w:rPr>
          <w:rFonts w:eastAsiaTheme="minorHAnsi"/>
          <w:b/>
          <w:bCs/>
        </w:rPr>
        <w:t>12.8.5</w:t>
      </w:r>
      <w:r w:rsidRPr="00070BB1">
        <w:t> </w:t>
      </w:r>
      <w:r w:rsidRPr="00070BB1">
        <w:rPr>
          <w:rFonts w:eastAsiaTheme="minorHAnsi"/>
        </w:rPr>
        <w:t>Dveře do kabiny musí být vybaveny hmatovým štítkem podle 6.2.</w:t>
      </w:r>
      <w:r w:rsidR="00565EC0">
        <w:rPr>
          <w:rFonts w:eastAsiaTheme="minorHAnsi"/>
        </w:rPr>
        <w:t>2.3 a přílohy C</w:t>
      </w:r>
      <w:r w:rsidRPr="00070BB1">
        <w:rPr>
          <w:rFonts w:eastAsiaTheme="minorHAnsi"/>
        </w:rPr>
        <w:t>.</w:t>
      </w:r>
    </w:p>
    <w:p w14:paraId="67264F09" w14:textId="7FB4B842" w:rsidR="00C77614" w:rsidRPr="00070BB1" w:rsidRDefault="00C77614" w:rsidP="00F46830">
      <w:pPr>
        <w:pStyle w:val="Textnormy"/>
        <w:spacing w:before="240"/>
        <w:rPr>
          <w:rFonts w:eastAsiaTheme="minorHAnsi"/>
        </w:rPr>
      </w:pPr>
      <w:r w:rsidRPr="00070BB1">
        <w:rPr>
          <w:rFonts w:eastAsiaTheme="minorHAnsi"/>
          <w:b/>
          <w:bCs/>
        </w:rPr>
        <w:t>12.8.6</w:t>
      </w:r>
      <w:r w:rsidRPr="00070BB1">
        <w:t> </w:t>
      </w:r>
      <w:r w:rsidRPr="00070BB1">
        <w:rPr>
          <w:rFonts w:eastAsiaTheme="minorHAnsi"/>
        </w:rPr>
        <w:t xml:space="preserve">Samostatná kojící místnost musí zabezpečit volný manipulační prostor </w:t>
      </w:r>
      <w:r w:rsidR="00565EC0">
        <w:rPr>
          <w:rFonts w:eastAsiaTheme="minorHAnsi"/>
        </w:rPr>
        <w:t xml:space="preserve">nejméně </w:t>
      </w:r>
      <w:r w:rsidRPr="00070BB1">
        <w:rPr>
          <w:rFonts w:eastAsiaTheme="minorHAnsi"/>
        </w:rPr>
        <w:t>1</w:t>
      </w:r>
      <w:r w:rsidR="00346B28">
        <w:rPr>
          <w:rFonts w:eastAsiaTheme="minorHAnsi"/>
        </w:rPr>
        <w:t> </w:t>
      </w:r>
      <w:r w:rsidRPr="00070BB1">
        <w:rPr>
          <w:rFonts w:eastAsiaTheme="minorHAnsi"/>
        </w:rPr>
        <w:t>500 mm</w:t>
      </w:r>
      <w:r w:rsidR="004F5EDF" w:rsidRPr="00070BB1">
        <w:rPr>
          <w:rFonts w:eastAsiaTheme="minorHAnsi"/>
        </w:rPr>
        <w:t xml:space="preserve"> </w:t>
      </w:r>
      <w:r w:rsidR="00346B28">
        <w:rPr>
          <w:rFonts w:eastAsiaTheme="minorHAnsi"/>
        </w:rPr>
        <w:sym w:font="Symbol" w:char="F0B4"/>
      </w:r>
      <w:r w:rsidR="004F5EDF">
        <w:rPr>
          <w:rFonts w:eastAsiaTheme="minorHAnsi"/>
        </w:rPr>
        <w:t> </w:t>
      </w:r>
      <w:r w:rsidRPr="00070BB1">
        <w:rPr>
          <w:rFonts w:eastAsiaTheme="minorHAnsi"/>
        </w:rPr>
        <w:t>1</w:t>
      </w:r>
      <w:r w:rsidR="00346B28">
        <w:rPr>
          <w:rFonts w:eastAsiaTheme="minorHAnsi"/>
        </w:rPr>
        <w:t> </w:t>
      </w:r>
      <w:r w:rsidRPr="00070BB1">
        <w:rPr>
          <w:rFonts w:eastAsiaTheme="minorHAnsi"/>
        </w:rPr>
        <w:t xml:space="preserve">500 mm. </w:t>
      </w:r>
    </w:p>
    <w:p w14:paraId="43B30A86" w14:textId="629C7650" w:rsidR="00C77614" w:rsidRPr="00070BB1" w:rsidRDefault="00C77614" w:rsidP="00F46830">
      <w:pPr>
        <w:pStyle w:val="Textnormy"/>
        <w:spacing w:before="240"/>
        <w:rPr>
          <w:rFonts w:eastAsiaTheme="minorHAnsi"/>
        </w:rPr>
      </w:pPr>
      <w:r w:rsidRPr="00070BB1">
        <w:rPr>
          <w:rFonts w:eastAsiaTheme="minorHAnsi"/>
          <w:b/>
          <w:bCs/>
        </w:rPr>
        <w:t>12.8.</w:t>
      </w:r>
      <w:r w:rsidRPr="00F46830">
        <w:rPr>
          <w:rFonts w:eastAsiaTheme="minorHAnsi"/>
          <w:b/>
          <w:bCs/>
        </w:rPr>
        <w:t>7</w:t>
      </w:r>
      <w:r w:rsidRPr="00070BB1">
        <w:t> </w:t>
      </w:r>
      <w:r w:rsidRPr="00070BB1">
        <w:rPr>
          <w:rFonts w:eastAsiaTheme="minorHAnsi"/>
        </w:rPr>
        <w:t>Kojící místnost musí být vybavena umyvadlem, odpadkovým košem, nejméně dva háčky na oděv ve výšce 850 až</w:t>
      </w:r>
      <w:r w:rsidR="004F5EDF" w:rsidRPr="00070BB1">
        <w:rPr>
          <w:rFonts w:eastAsiaTheme="minorHAnsi"/>
        </w:rPr>
        <w:t xml:space="preserve"> 1</w:t>
      </w:r>
      <w:r w:rsidR="004F5EDF">
        <w:rPr>
          <w:rFonts w:eastAsiaTheme="minorHAnsi"/>
        </w:rPr>
        <w:t> </w:t>
      </w:r>
      <w:r w:rsidRPr="00070BB1">
        <w:rPr>
          <w:rFonts w:eastAsiaTheme="minorHAnsi"/>
        </w:rPr>
        <w:t>000 mm</w:t>
      </w:r>
      <w:r w:rsidR="004F5EDF" w:rsidRPr="00070BB1">
        <w:rPr>
          <w:rFonts w:eastAsiaTheme="minorHAnsi"/>
        </w:rPr>
        <w:t xml:space="preserve"> a</w:t>
      </w:r>
      <w:r w:rsidR="004F5EDF">
        <w:rPr>
          <w:rFonts w:eastAsiaTheme="minorHAnsi"/>
        </w:rPr>
        <w:t> </w:t>
      </w:r>
      <w:r w:rsidRPr="00070BB1">
        <w:rPr>
          <w:rFonts w:eastAsiaTheme="minorHAnsi"/>
        </w:rPr>
        <w:t>1 600 mm od podlahy</w:t>
      </w:r>
      <w:r w:rsidR="004F5EDF" w:rsidRPr="00070BB1">
        <w:rPr>
          <w:rFonts w:eastAsiaTheme="minorHAnsi"/>
        </w:rPr>
        <w:t xml:space="preserve"> a</w:t>
      </w:r>
      <w:r w:rsidR="004F5EDF">
        <w:rPr>
          <w:rFonts w:eastAsiaTheme="minorHAnsi"/>
        </w:rPr>
        <w:t> </w:t>
      </w:r>
      <w:r w:rsidRPr="00070BB1">
        <w:rPr>
          <w:rFonts w:eastAsiaTheme="minorHAnsi"/>
        </w:rPr>
        <w:t>sedacím nábytkem</w:t>
      </w:r>
      <w:r w:rsidR="004F5EDF" w:rsidRPr="00070BB1">
        <w:rPr>
          <w:rFonts w:eastAsiaTheme="minorHAnsi"/>
        </w:rPr>
        <w:t xml:space="preserve"> s</w:t>
      </w:r>
      <w:r w:rsidR="004F5EDF">
        <w:rPr>
          <w:rFonts w:eastAsiaTheme="minorHAnsi"/>
        </w:rPr>
        <w:t> </w:t>
      </w:r>
      <w:r w:rsidRPr="00070BB1">
        <w:rPr>
          <w:rFonts w:eastAsiaTheme="minorHAnsi"/>
        </w:rPr>
        <w:t>područkou pro bezpečnou oporu paže.</w:t>
      </w:r>
    </w:p>
    <w:p w14:paraId="46A792FE" w14:textId="77777777" w:rsidR="00C77614" w:rsidRPr="00070BB1" w:rsidRDefault="00C77614" w:rsidP="006E2860">
      <w:pPr>
        <w:pStyle w:val="Nadpis2"/>
        <w:pageBreakBefore/>
        <w:spacing w:before="0"/>
        <w:rPr>
          <w:rFonts w:eastAsiaTheme="minorHAnsi"/>
          <w:lang w:eastAsia="en-US"/>
        </w:rPr>
      </w:pPr>
      <w:bookmarkStart w:id="283" w:name="_Toc170307585"/>
      <w:r w:rsidRPr="00070BB1">
        <w:rPr>
          <w:rFonts w:eastAsiaTheme="minorHAnsi"/>
          <w:lang w:eastAsia="en-US"/>
        </w:rPr>
        <w:lastRenderedPageBreak/>
        <w:t>12.</w:t>
      </w:r>
      <w:bookmarkStart w:id="284" w:name="_Toc342917091"/>
      <w:r w:rsidRPr="00070BB1">
        <w:rPr>
          <w:rFonts w:eastAsiaTheme="minorHAnsi"/>
          <w:lang w:eastAsia="en-US"/>
        </w:rPr>
        <w:t>9</w:t>
      </w:r>
      <w:r w:rsidRPr="00070BB1">
        <w:t> </w:t>
      </w:r>
      <w:r w:rsidRPr="00070BB1">
        <w:rPr>
          <w:rFonts w:eastAsiaTheme="minorHAnsi"/>
          <w:lang w:eastAsia="en-US"/>
        </w:rPr>
        <w:t>Hygienické bloky</w:t>
      </w:r>
      <w:bookmarkEnd w:id="283"/>
      <w:r w:rsidRPr="00070BB1">
        <w:rPr>
          <w:rFonts w:eastAsiaTheme="minorHAnsi"/>
          <w:lang w:eastAsia="en-US"/>
        </w:rPr>
        <w:t xml:space="preserve"> </w:t>
      </w:r>
      <w:bookmarkEnd w:id="284"/>
    </w:p>
    <w:p w14:paraId="25BEEBB9" w14:textId="390D5028" w:rsidR="00C77614" w:rsidRPr="00070BB1" w:rsidRDefault="00C77614" w:rsidP="00346B28">
      <w:pPr>
        <w:pStyle w:val="Textnormy"/>
        <w:spacing w:before="240"/>
        <w:rPr>
          <w:rFonts w:eastAsiaTheme="minorHAnsi"/>
          <w:lang w:eastAsia="en-US"/>
        </w:rPr>
      </w:pPr>
      <w:r w:rsidRPr="00070BB1">
        <w:rPr>
          <w:rFonts w:eastAsiaTheme="minorHAnsi"/>
          <w:b/>
          <w:bCs/>
          <w:lang w:eastAsia="en-US"/>
        </w:rPr>
        <w:t>12.9.1</w:t>
      </w:r>
      <w:r w:rsidRPr="00070BB1">
        <w:t> </w:t>
      </w:r>
      <w:r w:rsidRPr="00070BB1">
        <w:rPr>
          <w:rFonts w:eastAsiaTheme="minorHAnsi"/>
          <w:lang w:eastAsia="en-US"/>
        </w:rPr>
        <w:t>Hygienické bloky</w:t>
      </w:r>
      <w:r w:rsidR="004F5EDF">
        <w:rPr>
          <w:rFonts w:eastAsiaTheme="minorHAnsi"/>
          <w:lang w:eastAsia="en-US"/>
        </w:rPr>
        <w:t xml:space="preserve"> – </w:t>
      </w:r>
      <w:r w:rsidRPr="00070BB1">
        <w:rPr>
          <w:rFonts w:eastAsiaTheme="minorHAnsi"/>
          <w:lang w:eastAsia="en-US"/>
        </w:rPr>
        <w:t>koupelny se sprchovým koutem nebo vanou</w:t>
      </w:r>
      <w:r w:rsidR="004F5EDF">
        <w:rPr>
          <w:rFonts w:eastAsiaTheme="minorHAnsi"/>
          <w:lang w:eastAsia="en-US"/>
        </w:rPr>
        <w:t xml:space="preserve"> – </w:t>
      </w:r>
      <w:r w:rsidRPr="00070BB1">
        <w:rPr>
          <w:rFonts w:eastAsiaTheme="minorHAnsi"/>
          <w:lang w:eastAsia="en-US"/>
        </w:rPr>
        <w:t>musí být vždy řešeny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umístěním záchodové mísy. Pro jednotlivé prvky vybavení těchto prostor (sprchové kouty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boxy, záchodové mísy apod.) platí požadavky stanovené</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12.4</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12.7.</w:t>
      </w:r>
    </w:p>
    <w:p w14:paraId="2865DCB1" w14:textId="170FEC88" w:rsidR="00C77614" w:rsidRPr="00070BB1" w:rsidRDefault="00C77614" w:rsidP="00346B28">
      <w:pPr>
        <w:pStyle w:val="Textnormy"/>
        <w:spacing w:before="240"/>
        <w:rPr>
          <w:rFonts w:eastAsiaTheme="minorHAnsi"/>
          <w:lang w:eastAsia="en-US"/>
        </w:rPr>
      </w:pPr>
      <w:r w:rsidRPr="00070BB1">
        <w:rPr>
          <w:rFonts w:eastAsiaTheme="minorHAnsi"/>
          <w:b/>
          <w:bCs/>
          <w:lang w:eastAsia="en-US"/>
        </w:rPr>
        <w:t>12.9.2</w:t>
      </w:r>
      <w:r w:rsidRPr="00070BB1">
        <w:t> </w:t>
      </w:r>
      <w:r w:rsidRPr="00070BB1">
        <w:rPr>
          <w:rFonts w:eastAsiaTheme="minorHAnsi"/>
          <w:lang w:eastAsia="en-US"/>
        </w:rPr>
        <w:t>Pokud se ve stavbě vyskytují dvě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více bezbariérových koupelen, mělo by dispoziční řešení umožnit </w:t>
      </w:r>
      <w:r w:rsidRPr="00070BB1">
        <w:rPr>
          <w:rFonts w:eastAsiaTheme="minorHAnsi"/>
        </w:rPr>
        <w:t>přesun</w:t>
      </w:r>
      <w:r w:rsidRPr="00070BB1">
        <w:rPr>
          <w:rFonts w:eastAsiaTheme="minorHAnsi"/>
          <w:lang w:eastAsia="en-US"/>
        </w:rPr>
        <w:t xml:space="preserve"> na záchodovou mísu</w:t>
      </w:r>
      <w:r w:rsidRPr="00070BB1">
        <w:rPr>
          <w:rFonts w:eastAsiaTheme="minorHAnsi"/>
        </w:rPr>
        <w:t xml:space="preserve"> </w:t>
      </w:r>
      <w:r w:rsidR="00565EC0">
        <w:rPr>
          <w:rFonts w:eastAsiaTheme="minorHAnsi"/>
        </w:rPr>
        <w:t>z pravé i levé strany (viz obrázek 25)</w:t>
      </w:r>
      <w:r w:rsidRPr="00070BB1">
        <w:rPr>
          <w:rFonts w:eastAsiaTheme="minorHAnsi"/>
        </w:rPr>
        <w:t>.</w:t>
      </w:r>
    </w:p>
    <w:p w14:paraId="66D04CE3" w14:textId="49B333B7" w:rsidR="00C77614" w:rsidRPr="00070BB1" w:rsidRDefault="00C77614" w:rsidP="00346B28">
      <w:pPr>
        <w:pStyle w:val="Textnormy"/>
        <w:spacing w:before="240"/>
        <w:rPr>
          <w:rFonts w:eastAsiaTheme="minorHAnsi"/>
          <w:lang w:eastAsia="en-US"/>
        </w:rPr>
      </w:pPr>
      <w:r w:rsidRPr="00070BB1">
        <w:rPr>
          <w:rFonts w:eastAsiaTheme="minorHAnsi"/>
          <w:b/>
          <w:bCs/>
          <w:lang w:eastAsia="en-US"/>
        </w:rPr>
        <w:t>12.9.3</w:t>
      </w:r>
      <w:r w:rsidRPr="00070BB1">
        <w:t> </w:t>
      </w:r>
      <w:r w:rsidRPr="00070BB1">
        <w:rPr>
          <w:rFonts w:eastAsiaTheme="minorHAnsi"/>
          <w:lang w:eastAsia="en-US"/>
        </w:rPr>
        <w:t>Manipulační prostor pro přesun</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vozíku na záchodovou mísu, do vany nebo na sprchové sedátko se mohou vzájemně překrývat. Směr přesedání na záchodovou mísu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do sprchy/vany by měl být shodný.</w:t>
      </w:r>
    </w:p>
    <w:p w14:paraId="60229174" w14:textId="0AF4E84B" w:rsidR="00C77614" w:rsidRPr="00070BB1" w:rsidRDefault="00C77614" w:rsidP="00C77614">
      <w:pPr>
        <w:pStyle w:val="Nadpis2"/>
        <w:rPr>
          <w:rFonts w:eastAsiaTheme="minorHAnsi"/>
          <w:lang w:eastAsia="en-US"/>
        </w:rPr>
      </w:pPr>
      <w:bookmarkStart w:id="285" w:name="_Toc170307586"/>
      <w:r w:rsidRPr="00070BB1">
        <w:rPr>
          <w:rFonts w:eastAsiaTheme="minorHAnsi"/>
          <w:lang w:eastAsia="en-US"/>
        </w:rPr>
        <w:t>12.10</w:t>
      </w:r>
      <w:r w:rsidRPr="00070BB1">
        <w:t> </w:t>
      </w:r>
      <w:r w:rsidRPr="00070BB1">
        <w:rPr>
          <w:rFonts w:eastAsiaTheme="minorHAnsi"/>
          <w:lang w:eastAsia="en-US"/>
        </w:rPr>
        <w:t>Přístupná univerzální kabina</w:t>
      </w:r>
      <w:r w:rsidR="004F5EDF">
        <w:rPr>
          <w:rFonts w:eastAsiaTheme="minorHAnsi"/>
          <w:lang w:eastAsia="en-US"/>
        </w:rPr>
        <w:t xml:space="preserve"> – </w:t>
      </w:r>
      <w:proofErr w:type="spellStart"/>
      <w:r w:rsidRPr="00070BB1">
        <w:t>Changing</w:t>
      </w:r>
      <w:proofErr w:type="spellEnd"/>
      <w:r w:rsidRPr="00070BB1">
        <w:t xml:space="preserve"> </w:t>
      </w:r>
      <w:proofErr w:type="spellStart"/>
      <w:r w:rsidRPr="00070BB1">
        <w:t>Places</w:t>
      </w:r>
      <w:bookmarkEnd w:id="285"/>
      <w:proofErr w:type="spellEnd"/>
    </w:p>
    <w:p w14:paraId="29330C0C" w14:textId="2342D382" w:rsidR="00C77614" w:rsidRPr="00070BB1" w:rsidRDefault="00C77614" w:rsidP="00565EC0">
      <w:pPr>
        <w:pStyle w:val="Textnormy"/>
        <w:spacing w:before="240"/>
      </w:pPr>
      <w:r w:rsidRPr="00565EC0">
        <w:rPr>
          <w:rFonts w:eastAsiaTheme="minorHAnsi"/>
          <w:b/>
          <w:bCs/>
          <w:spacing w:val="-2"/>
          <w:lang w:eastAsia="en-US"/>
        </w:rPr>
        <w:t>12.10.1</w:t>
      </w:r>
      <w:r w:rsidRPr="00565EC0">
        <w:rPr>
          <w:spacing w:val="-2"/>
        </w:rPr>
        <w:t> </w:t>
      </w:r>
      <w:r w:rsidRPr="00565EC0">
        <w:rPr>
          <w:rFonts w:eastAsiaTheme="minorHAnsi"/>
          <w:spacing w:val="-2"/>
          <w:lang w:eastAsia="en-US"/>
        </w:rPr>
        <w:t>Přístupná univerzální kabina pro asistovanou hygienickou očistu</w:t>
      </w:r>
      <w:r w:rsidR="004F5EDF" w:rsidRPr="00565EC0">
        <w:rPr>
          <w:rFonts w:eastAsiaTheme="minorHAnsi"/>
          <w:spacing w:val="-2"/>
          <w:lang w:eastAsia="en-US"/>
        </w:rPr>
        <w:t xml:space="preserve"> a </w:t>
      </w:r>
      <w:r w:rsidRPr="00565EC0">
        <w:rPr>
          <w:rFonts w:eastAsiaTheme="minorHAnsi"/>
          <w:spacing w:val="-2"/>
          <w:lang w:eastAsia="en-US"/>
        </w:rPr>
        <w:t>převlékání je určena zejména osobám</w:t>
      </w:r>
      <w:r w:rsidR="004F5EDF" w:rsidRPr="00565EC0">
        <w:rPr>
          <w:rFonts w:eastAsiaTheme="minorHAnsi"/>
          <w:spacing w:val="-2"/>
          <w:lang w:eastAsia="en-US"/>
        </w:rPr>
        <w:t xml:space="preserve"> </w:t>
      </w:r>
      <w:r w:rsidR="004F5EDF" w:rsidRPr="00070BB1">
        <w:rPr>
          <w:rFonts w:eastAsiaTheme="minorHAnsi"/>
          <w:lang w:eastAsia="en-US"/>
        </w:rPr>
        <w:t>s</w:t>
      </w:r>
      <w:r w:rsidR="004F5EDF">
        <w:rPr>
          <w:rFonts w:eastAsiaTheme="minorHAnsi"/>
          <w:lang w:eastAsia="en-US"/>
        </w:rPr>
        <w:t> </w:t>
      </w:r>
      <w:r w:rsidRPr="00070BB1">
        <w:rPr>
          <w:rFonts w:eastAsiaTheme="minorHAnsi"/>
          <w:lang w:eastAsia="en-US"/>
        </w:rPr>
        <w:t>těžkým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kombinovaným postižením, osobám</w:t>
      </w:r>
      <w:r w:rsidR="004F5EDF" w:rsidRPr="00070BB1">
        <w:rPr>
          <w:rFonts w:eastAsiaTheme="minorHAnsi"/>
          <w:lang w:eastAsia="en-US"/>
        </w:rPr>
        <w:t xml:space="preserve"> </w:t>
      </w:r>
      <w:r w:rsidR="004F5EDF" w:rsidRPr="00070BB1">
        <w:t>s</w:t>
      </w:r>
      <w:r w:rsidR="004F5EDF">
        <w:t> </w:t>
      </w:r>
      <w:r w:rsidRPr="00070BB1">
        <w:t>idiopatickými záněty střev apod. Kabiny se doporučuje navrhovat</w:t>
      </w:r>
      <w:r w:rsidR="004F5EDF" w:rsidRPr="00070BB1">
        <w:t xml:space="preserve"> v</w:t>
      </w:r>
      <w:r w:rsidR="004F5EDF">
        <w:t> </w:t>
      </w:r>
      <w:r w:rsidRPr="00070BB1">
        <w:t>rámci hlavních dopravních terminálů nebo přestupních uzlů (železnice, letiště), rekreačních komplexů atd.</w:t>
      </w:r>
    </w:p>
    <w:p w14:paraId="2661FA55" w14:textId="6290372E" w:rsidR="00C77614" w:rsidRPr="00070BB1" w:rsidRDefault="00C77614" w:rsidP="00565EC0">
      <w:pPr>
        <w:pStyle w:val="Textnormy"/>
        <w:spacing w:before="240"/>
        <w:rPr>
          <w:rFonts w:eastAsiaTheme="minorHAnsi"/>
          <w:lang w:eastAsia="en-US"/>
        </w:rPr>
      </w:pPr>
      <w:r w:rsidRPr="00070BB1">
        <w:rPr>
          <w:rFonts w:eastAsiaTheme="minorHAnsi"/>
          <w:b/>
          <w:bCs/>
          <w:lang w:eastAsia="en-US"/>
        </w:rPr>
        <w:t>12.10.2</w:t>
      </w:r>
      <w:r w:rsidRPr="00070BB1">
        <w:t> </w:t>
      </w:r>
      <w:r w:rsidRPr="00070BB1">
        <w:rPr>
          <w:rFonts w:eastAsiaTheme="minorHAnsi"/>
          <w:lang w:eastAsia="en-US"/>
        </w:rPr>
        <w:t xml:space="preserve">Přístupná univerzální kabina musí mít dostatečnou velikost zajišťující manipulační prostor </w:t>
      </w:r>
      <w:r w:rsidR="00565EC0">
        <w:rPr>
          <w:rFonts w:eastAsiaTheme="minorHAnsi"/>
          <w:lang w:eastAsia="en-US"/>
        </w:rPr>
        <w:t xml:space="preserve">nejméně </w:t>
      </w:r>
      <w:r w:rsidRPr="00070BB1">
        <w:rPr>
          <w:rFonts w:eastAsiaTheme="minorHAnsi"/>
          <w:lang w:eastAsia="en-US"/>
        </w:rPr>
        <w:t>2</w:t>
      </w:r>
      <w:r w:rsidR="00346B28">
        <w:rPr>
          <w:rFonts w:eastAsiaTheme="minorHAnsi"/>
          <w:lang w:eastAsia="en-US"/>
        </w:rPr>
        <w:t> </w:t>
      </w:r>
      <w:r w:rsidRPr="00070BB1">
        <w:rPr>
          <w:rFonts w:eastAsiaTheme="minorHAnsi"/>
          <w:lang w:eastAsia="en-US"/>
        </w:rPr>
        <w:t>000 mm</w:t>
      </w:r>
      <w:r w:rsidR="004F5EDF" w:rsidRPr="00070BB1">
        <w:rPr>
          <w:rFonts w:eastAsiaTheme="minorHAnsi"/>
          <w:lang w:eastAsia="en-US"/>
        </w:rPr>
        <w:t xml:space="preserve"> </w:t>
      </w:r>
      <w:r w:rsidR="00346B28">
        <w:rPr>
          <w:rFonts w:eastAsiaTheme="minorHAnsi"/>
        </w:rPr>
        <w:sym w:font="Symbol" w:char="F0B4"/>
      </w:r>
      <w:r w:rsidR="004F5EDF">
        <w:rPr>
          <w:rFonts w:eastAsiaTheme="minorHAnsi"/>
          <w:lang w:eastAsia="en-US"/>
        </w:rPr>
        <w:t> </w:t>
      </w:r>
      <w:r w:rsidRPr="00070BB1">
        <w:rPr>
          <w:rFonts w:eastAsiaTheme="minorHAnsi"/>
          <w:lang w:eastAsia="en-US"/>
        </w:rPr>
        <w:t>1</w:t>
      </w:r>
      <w:r w:rsidR="00346B28">
        <w:rPr>
          <w:rFonts w:eastAsiaTheme="minorHAnsi"/>
          <w:lang w:eastAsia="en-US"/>
        </w:rPr>
        <w:t> </w:t>
      </w:r>
      <w:r w:rsidRPr="00070BB1">
        <w:rPr>
          <w:rFonts w:eastAsiaTheme="minorHAnsi"/>
          <w:lang w:eastAsia="en-US"/>
        </w:rPr>
        <w:t>800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vybavuje se výškově nastavitelným lehátkem, stropním zvedákem, doporučuje se výškově nastavitelné umyvadlo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výškově nastavitelná záchodová mísa, sprchovým místem, vzduchotěsnou nádobou na použité inkontinenční pomůcky. Další vybavení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příklad kabiny viz obrázek 36.</w:t>
      </w:r>
    </w:p>
    <w:p w14:paraId="17CD5DC8" w14:textId="4651A3C1" w:rsidR="00C77614" w:rsidRPr="00070BB1" w:rsidRDefault="00C77614" w:rsidP="00565EC0">
      <w:pPr>
        <w:pStyle w:val="Textnormy"/>
        <w:spacing w:before="240"/>
        <w:rPr>
          <w:rFonts w:eastAsiaTheme="minorHAnsi"/>
          <w:sz w:val="22"/>
          <w:szCs w:val="22"/>
          <w:lang w:eastAsia="en-US"/>
        </w:rPr>
      </w:pPr>
      <w:r w:rsidRPr="00070BB1">
        <w:rPr>
          <w:rFonts w:eastAsiaTheme="minorHAnsi"/>
          <w:b/>
          <w:bCs/>
          <w:lang w:eastAsia="en-US"/>
        </w:rPr>
        <w:t>12.11.3</w:t>
      </w:r>
      <w:r w:rsidRPr="00070BB1">
        <w:t> </w:t>
      </w:r>
      <w:r w:rsidRPr="00070BB1">
        <w:rPr>
          <w:rFonts w:eastAsiaTheme="minorHAnsi"/>
          <w:lang w:eastAsia="en-US"/>
        </w:rPr>
        <w:t>Kabina se označuje symbolem prostoru pro přístupné univerzální kabiny, viz příloha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obrázek A.6.</w:t>
      </w:r>
    </w:p>
    <w:p w14:paraId="3C937F66" w14:textId="77777777" w:rsidR="00C77614" w:rsidRPr="00070BB1" w:rsidRDefault="00C77614" w:rsidP="00C77614">
      <w:pPr>
        <w:rPr>
          <w:sz w:val="18"/>
          <w:szCs w:val="18"/>
        </w:rPr>
      </w:pPr>
      <w:r w:rsidRPr="00070BB1">
        <w:rPr>
          <w:sz w:val="18"/>
          <w:szCs w:val="18"/>
        </w:rPr>
        <w:br w:type="page"/>
      </w:r>
    </w:p>
    <w:p w14:paraId="018B394F" w14:textId="436E00EF" w:rsidR="00C77614" w:rsidRPr="00070BB1" w:rsidRDefault="00C77614" w:rsidP="00C77614">
      <w:pPr>
        <w:pStyle w:val="Textnormy"/>
        <w:jc w:val="right"/>
        <w:rPr>
          <w:sz w:val="18"/>
          <w:szCs w:val="18"/>
        </w:rPr>
      </w:pPr>
      <w:r w:rsidRPr="00070BB1">
        <w:rPr>
          <w:sz w:val="18"/>
          <w:szCs w:val="18"/>
        </w:rPr>
        <w:lastRenderedPageBreak/>
        <w:t>Rozměr</w:t>
      </w:r>
      <w:r w:rsidR="004F5EDF" w:rsidRPr="00070BB1">
        <w:rPr>
          <w:sz w:val="18"/>
          <w:szCs w:val="18"/>
        </w:rPr>
        <w:t xml:space="preserve"> v</w:t>
      </w:r>
      <w:r w:rsidR="004F5EDF">
        <w:rPr>
          <w:sz w:val="18"/>
          <w:szCs w:val="18"/>
        </w:rPr>
        <w:t> </w:t>
      </w:r>
      <w:r w:rsidRPr="00070BB1">
        <w:rPr>
          <w:sz w:val="18"/>
          <w:szCs w:val="18"/>
        </w:rPr>
        <w:t>mm</w:t>
      </w:r>
    </w:p>
    <w:p w14:paraId="55224997" w14:textId="77777777" w:rsidR="00C77614" w:rsidRPr="00070BB1" w:rsidRDefault="00C77614" w:rsidP="00C77614">
      <w:pPr>
        <w:spacing w:after="160" w:line="259" w:lineRule="auto"/>
        <w:rPr>
          <w:rFonts w:eastAsiaTheme="minorHAnsi"/>
          <w:lang w:eastAsia="en-US"/>
        </w:rPr>
      </w:pPr>
      <w:r w:rsidRPr="00070BB1">
        <w:rPr>
          <w:noProof/>
        </w:rPr>
        <w:drawing>
          <wp:anchor distT="0" distB="0" distL="114300" distR="114300" simplePos="0" relativeHeight="251659776" behindDoc="1" locked="0" layoutInCell="1" allowOverlap="1" wp14:anchorId="5A904858" wp14:editId="70D9B9B4">
            <wp:simplePos x="0" y="0"/>
            <wp:positionH relativeFrom="column">
              <wp:posOffset>1911985</wp:posOffset>
            </wp:positionH>
            <wp:positionV relativeFrom="paragraph">
              <wp:posOffset>169545</wp:posOffset>
            </wp:positionV>
            <wp:extent cx="4516755" cy="4133850"/>
            <wp:effectExtent l="0" t="0" r="0" b="0"/>
            <wp:wrapTight wrapText="bothSides">
              <wp:wrapPolygon edited="0">
                <wp:start x="0" y="0"/>
                <wp:lineTo x="0" y="21500"/>
                <wp:lineTo x="21500" y="21500"/>
                <wp:lineTo x="21500" y="0"/>
                <wp:lineTo x="0" y="0"/>
              </wp:wrapPolygon>
            </wp:wrapTight>
            <wp:docPr id="23" name="Obrázek 23" descr="Obsah obrázku diagram, Technický výkres, Plán, skic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diagram, Technický výkres, Plán, skica&#10;&#10;Popis byl vytvořen automaticky"/>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516755" cy="4133850"/>
                    </a:xfrm>
                    <a:prstGeom prst="rect">
                      <a:avLst/>
                    </a:prstGeom>
                  </pic:spPr>
                </pic:pic>
              </a:graphicData>
            </a:graphic>
            <wp14:sizeRelH relativeFrom="margin">
              <wp14:pctWidth>0</wp14:pctWidth>
            </wp14:sizeRelH>
            <wp14:sizeRelV relativeFrom="margin">
              <wp14:pctHeight>0</wp14:pctHeight>
            </wp14:sizeRelV>
          </wp:anchor>
        </w:drawing>
      </w:r>
    </w:p>
    <w:p w14:paraId="1F6E010C" w14:textId="77777777" w:rsidR="00C77614" w:rsidRPr="00070BB1" w:rsidRDefault="00C77614" w:rsidP="00C77614">
      <w:pPr>
        <w:spacing w:after="160" w:line="259" w:lineRule="auto"/>
        <w:rPr>
          <w:rFonts w:eastAsiaTheme="minorHAnsi"/>
          <w:lang w:eastAsia="en-US"/>
        </w:rPr>
      </w:pPr>
    </w:p>
    <w:p w14:paraId="5A2AEA79" w14:textId="77777777" w:rsidR="00C77614" w:rsidRPr="00070BB1" w:rsidRDefault="00C77614" w:rsidP="00C77614">
      <w:pPr>
        <w:spacing w:after="160" w:line="259" w:lineRule="auto"/>
        <w:rPr>
          <w:rFonts w:eastAsiaTheme="minorHAnsi"/>
          <w:sz w:val="22"/>
          <w:szCs w:val="22"/>
          <w:lang w:eastAsia="en-US"/>
        </w:rPr>
      </w:pPr>
    </w:p>
    <w:p w14:paraId="3B71F7E1" w14:textId="77777777" w:rsidR="00C77614" w:rsidRPr="00070BB1" w:rsidRDefault="00C77614" w:rsidP="00C77614">
      <w:pPr>
        <w:spacing w:after="160" w:line="259" w:lineRule="auto"/>
        <w:rPr>
          <w:rFonts w:eastAsiaTheme="minorHAnsi"/>
          <w:sz w:val="22"/>
          <w:szCs w:val="22"/>
          <w:lang w:eastAsia="en-US"/>
        </w:rPr>
      </w:pPr>
    </w:p>
    <w:p w14:paraId="1E3F3700" w14:textId="77777777" w:rsidR="00C77614" w:rsidRPr="00070BB1" w:rsidRDefault="00C77614" w:rsidP="00C77614">
      <w:pPr>
        <w:spacing w:after="160" w:line="259" w:lineRule="auto"/>
        <w:rPr>
          <w:rFonts w:eastAsiaTheme="minorHAnsi"/>
          <w:sz w:val="22"/>
          <w:szCs w:val="22"/>
          <w:lang w:eastAsia="en-US"/>
        </w:rPr>
      </w:pPr>
    </w:p>
    <w:p w14:paraId="7A2DC0AE" w14:textId="77777777" w:rsidR="00C77614" w:rsidRPr="00070BB1" w:rsidRDefault="00C77614" w:rsidP="00C77614">
      <w:pPr>
        <w:spacing w:after="160" w:line="259" w:lineRule="auto"/>
        <w:rPr>
          <w:rFonts w:eastAsiaTheme="minorHAnsi"/>
          <w:sz w:val="22"/>
          <w:szCs w:val="22"/>
          <w:lang w:eastAsia="en-US"/>
        </w:rPr>
      </w:pPr>
    </w:p>
    <w:p w14:paraId="4845D091" w14:textId="77777777" w:rsidR="00C77614" w:rsidRPr="00070BB1" w:rsidRDefault="00C77614" w:rsidP="00C77614">
      <w:pPr>
        <w:spacing w:after="160" w:line="259" w:lineRule="auto"/>
        <w:rPr>
          <w:rFonts w:eastAsiaTheme="minorHAnsi"/>
          <w:sz w:val="22"/>
          <w:szCs w:val="22"/>
          <w:lang w:eastAsia="en-US"/>
        </w:rPr>
      </w:pPr>
    </w:p>
    <w:p w14:paraId="395F202B" w14:textId="77777777" w:rsidR="00C77614" w:rsidRPr="00070BB1" w:rsidRDefault="00C77614" w:rsidP="00C77614">
      <w:pPr>
        <w:spacing w:after="160" w:line="259" w:lineRule="auto"/>
        <w:rPr>
          <w:rFonts w:eastAsiaTheme="minorHAnsi"/>
          <w:sz w:val="22"/>
          <w:szCs w:val="22"/>
          <w:lang w:eastAsia="en-US"/>
        </w:rPr>
      </w:pPr>
    </w:p>
    <w:p w14:paraId="1161F521" w14:textId="77777777" w:rsidR="00C77614" w:rsidRPr="00070BB1" w:rsidRDefault="00C77614" w:rsidP="00C77614">
      <w:pPr>
        <w:spacing w:after="160" w:line="259" w:lineRule="auto"/>
        <w:rPr>
          <w:rFonts w:eastAsiaTheme="minorHAnsi"/>
          <w:sz w:val="22"/>
          <w:szCs w:val="22"/>
          <w:lang w:eastAsia="en-US"/>
        </w:rPr>
      </w:pPr>
    </w:p>
    <w:p w14:paraId="7605AEDA" w14:textId="77777777" w:rsidR="00C77614" w:rsidRPr="00070BB1" w:rsidRDefault="00C77614" w:rsidP="00C77614">
      <w:pPr>
        <w:spacing w:after="160" w:line="259" w:lineRule="auto"/>
        <w:rPr>
          <w:rFonts w:eastAsiaTheme="minorHAnsi"/>
          <w:sz w:val="22"/>
          <w:szCs w:val="22"/>
          <w:lang w:eastAsia="en-US"/>
        </w:rPr>
      </w:pPr>
    </w:p>
    <w:p w14:paraId="5311E66B" w14:textId="77777777" w:rsidR="00C77614" w:rsidRPr="00070BB1" w:rsidRDefault="00C77614" w:rsidP="00C77614">
      <w:pPr>
        <w:spacing w:after="160" w:line="259" w:lineRule="auto"/>
        <w:rPr>
          <w:rFonts w:eastAsiaTheme="minorHAnsi"/>
          <w:sz w:val="22"/>
          <w:szCs w:val="22"/>
          <w:lang w:eastAsia="en-US"/>
        </w:rPr>
      </w:pPr>
    </w:p>
    <w:p w14:paraId="70C16F35" w14:textId="77777777" w:rsidR="00C77614" w:rsidRPr="00070BB1" w:rsidRDefault="00C77614" w:rsidP="00C77614">
      <w:pPr>
        <w:spacing w:after="160" w:line="259" w:lineRule="auto"/>
        <w:rPr>
          <w:rFonts w:eastAsiaTheme="minorHAnsi"/>
          <w:sz w:val="22"/>
          <w:szCs w:val="22"/>
          <w:lang w:eastAsia="en-US"/>
        </w:rPr>
      </w:pPr>
    </w:p>
    <w:p w14:paraId="47D44A60" w14:textId="77777777" w:rsidR="00C77614" w:rsidRPr="00070BB1" w:rsidRDefault="00C77614" w:rsidP="00C77614">
      <w:pPr>
        <w:spacing w:after="160" w:line="259" w:lineRule="auto"/>
        <w:rPr>
          <w:rFonts w:eastAsiaTheme="minorHAnsi"/>
          <w:sz w:val="22"/>
          <w:szCs w:val="22"/>
          <w:lang w:eastAsia="en-US"/>
        </w:rPr>
      </w:pPr>
    </w:p>
    <w:p w14:paraId="3636241C" w14:textId="77777777" w:rsidR="00C77614" w:rsidRPr="00070BB1" w:rsidRDefault="00C77614" w:rsidP="00C77614">
      <w:pPr>
        <w:pStyle w:val="Textnormy"/>
        <w:rPr>
          <w:rFonts w:eastAsiaTheme="minorHAnsi"/>
          <w:b/>
          <w:sz w:val="18"/>
          <w:szCs w:val="18"/>
          <w:lang w:eastAsia="en-US"/>
        </w:rPr>
      </w:pPr>
    </w:p>
    <w:p w14:paraId="56141AD7" w14:textId="77777777" w:rsidR="00C77614" w:rsidRPr="00070BB1" w:rsidRDefault="00C77614" w:rsidP="00C77614">
      <w:pPr>
        <w:pStyle w:val="Textnormy"/>
        <w:rPr>
          <w:rFonts w:eastAsiaTheme="minorHAnsi"/>
          <w:b/>
          <w:sz w:val="18"/>
          <w:szCs w:val="18"/>
          <w:lang w:eastAsia="en-US"/>
        </w:rPr>
      </w:pPr>
      <w:r w:rsidRPr="00070BB1">
        <w:rPr>
          <w:rFonts w:eastAsiaTheme="minorHAnsi"/>
          <w:b/>
          <w:sz w:val="18"/>
          <w:szCs w:val="18"/>
          <w:lang w:eastAsia="en-US"/>
        </w:rPr>
        <w:t>Legenda</w:t>
      </w:r>
    </w:p>
    <w:p w14:paraId="5C568DAF" w14:textId="6024B9A3"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zásobník na papírové ručníky</w:t>
      </w:r>
    </w:p>
    <w:p w14:paraId="7F865BC5" w14:textId="15EAB7E6"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2</w:t>
      </w:r>
      <w:r w:rsidR="004F5EDF">
        <w:rPr>
          <w:rFonts w:eastAsiaTheme="minorHAnsi"/>
          <w:sz w:val="18"/>
          <w:szCs w:val="18"/>
          <w:lang w:eastAsia="en-US"/>
        </w:rPr>
        <w:t xml:space="preserve"> – </w:t>
      </w:r>
      <w:r w:rsidRPr="00070BB1">
        <w:rPr>
          <w:rFonts w:eastAsiaTheme="minorHAnsi"/>
          <w:sz w:val="18"/>
          <w:szCs w:val="18"/>
          <w:lang w:eastAsia="en-US"/>
        </w:rPr>
        <w:t>velké nástěnné zrcadlo</w:t>
      </w:r>
    </w:p>
    <w:p w14:paraId="607B95AB" w14:textId="25705E81"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3</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vzduchotěsnou nádobou na použité inkontinenční pomůcky</w:t>
      </w:r>
    </w:p>
    <w:p w14:paraId="002999C4" w14:textId="350DBFF3"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4</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tlačítko resetování alarmu ve výšce 800 až</w:t>
      </w:r>
      <w:r w:rsidR="004F5EDF" w:rsidRPr="00070BB1">
        <w:rPr>
          <w:rFonts w:eastAsiaTheme="minorHAnsi"/>
          <w:sz w:val="18"/>
          <w:szCs w:val="18"/>
          <w:lang w:eastAsia="en-US"/>
        </w:rPr>
        <w:t xml:space="preserve"> 1</w:t>
      </w:r>
      <w:r w:rsidR="004F5EDF">
        <w:rPr>
          <w:rFonts w:eastAsiaTheme="minorHAnsi"/>
          <w:sz w:val="18"/>
          <w:szCs w:val="18"/>
          <w:lang w:eastAsia="en-US"/>
        </w:rPr>
        <w:t> </w:t>
      </w:r>
      <w:r w:rsidRPr="00070BB1">
        <w:rPr>
          <w:rFonts w:eastAsiaTheme="minorHAnsi"/>
          <w:sz w:val="18"/>
          <w:szCs w:val="18"/>
          <w:lang w:eastAsia="en-US"/>
        </w:rPr>
        <w:t>000 mm nad úrovní podlahy</w:t>
      </w:r>
    </w:p>
    <w:p w14:paraId="56FCA31B" w14:textId="048F8038"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5</w:t>
      </w:r>
      <w:r w:rsidR="004F5EDF">
        <w:rPr>
          <w:rFonts w:eastAsiaTheme="minorHAnsi"/>
          <w:sz w:val="18"/>
          <w:szCs w:val="18"/>
          <w:lang w:eastAsia="en-US"/>
        </w:rPr>
        <w:t xml:space="preserve"> – </w:t>
      </w:r>
      <w:r w:rsidRPr="00070BB1">
        <w:rPr>
          <w:rFonts w:eastAsiaTheme="minorHAnsi"/>
          <w:sz w:val="18"/>
          <w:szCs w:val="18"/>
          <w:lang w:eastAsia="en-US"/>
        </w:rPr>
        <w:t>stropní zvedák obsluhující celou plochu kabiny</w:t>
      </w:r>
    </w:p>
    <w:p w14:paraId="350A37C6" w14:textId="17E4368D"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6</w:t>
      </w:r>
      <w:r w:rsidR="004F5EDF">
        <w:rPr>
          <w:rFonts w:eastAsiaTheme="minorHAnsi"/>
          <w:sz w:val="18"/>
          <w:szCs w:val="18"/>
          <w:lang w:eastAsia="en-US"/>
        </w:rPr>
        <w:t xml:space="preserve"> – </w:t>
      </w:r>
      <w:r w:rsidRPr="00070BB1">
        <w:rPr>
          <w:rFonts w:eastAsiaTheme="minorHAnsi"/>
          <w:sz w:val="18"/>
          <w:szCs w:val="18"/>
          <w:lang w:eastAsia="en-US"/>
        </w:rPr>
        <w:t>svislé madlo</w:t>
      </w:r>
    </w:p>
    <w:p w14:paraId="640A7D8B" w14:textId="0765A721"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7</w:t>
      </w:r>
      <w:r w:rsidR="004F5EDF">
        <w:rPr>
          <w:rFonts w:eastAsiaTheme="minorHAnsi"/>
          <w:sz w:val="18"/>
          <w:szCs w:val="18"/>
          <w:lang w:eastAsia="en-US"/>
        </w:rPr>
        <w:t xml:space="preserve"> – </w:t>
      </w:r>
      <w:r w:rsidRPr="00070BB1">
        <w:rPr>
          <w:rFonts w:eastAsiaTheme="minorHAnsi"/>
          <w:sz w:val="18"/>
          <w:szCs w:val="18"/>
          <w:lang w:eastAsia="en-US"/>
        </w:rPr>
        <w:t>sklopná madla, jedno</w:t>
      </w:r>
      <w:r w:rsidR="004F5EDF" w:rsidRPr="00070BB1">
        <w:rPr>
          <w:rFonts w:eastAsiaTheme="minorHAnsi"/>
          <w:sz w:val="18"/>
          <w:szCs w:val="18"/>
          <w:lang w:eastAsia="en-US"/>
        </w:rPr>
        <w:t xml:space="preserve"> s</w:t>
      </w:r>
      <w:r w:rsidR="004F5EDF">
        <w:rPr>
          <w:rFonts w:eastAsiaTheme="minorHAnsi"/>
          <w:sz w:val="18"/>
          <w:szCs w:val="18"/>
          <w:lang w:eastAsia="en-US"/>
        </w:rPr>
        <w:t> </w:t>
      </w:r>
      <w:r w:rsidRPr="00070BB1">
        <w:rPr>
          <w:rFonts w:eastAsiaTheme="minorHAnsi"/>
          <w:sz w:val="18"/>
          <w:szCs w:val="18"/>
          <w:lang w:eastAsia="en-US"/>
        </w:rPr>
        <w:t>držákem toaletního papíru</w:t>
      </w:r>
    </w:p>
    <w:p w14:paraId="017F3CCE" w14:textId="18871679"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8</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kolostomická přebalovací police ve výšce 950 mm nad úrovní podlahy</w:t>
      </w:r>
    </w:p>
    <w:p w14:paraId="094C4F41" w14:textId="03CD2F26"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9</w:t>
      </w:r>
      <w:r w:rsidR="004F5EDF">
        <w:rPr>
          <w:rFonts w:eastAsiaTheme="minorHAnsi"/>
          <w:sz w:val="18"/>
          <w:szCs w:val="18"/>
          <w:lang w:eastAsia="en-US"/>
        </w:rPr>
        <w:t xml:space="preserve"> – </w:t>
      </w:r>
      <w:r w:rsidRPr="00070BB1">
        <w:rPr>
          <w:rFonts w:eastAsiaTheme="minorHAnsi"/>
          <w:sz w:val="18"/>
          <w:szCs w:val="18"/>
          <w:lang w:eastAsia="en-US"/>
        </w:rPr>
        <w:t>výškově nastavitelná záchodová mísa se zadní nádržkou umožňující opření</w:t>
      </w:r>
    </w:p>
    <w:p w14:paraId="4F892EBB" w14:textId="722B84C0"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10</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 xml:space="preserve">velké výškově nastavitelné umyvadlo </w:t>
      </w:r>
    </w:p>
    <w:p w14:paraId="5CD2912A" w14:textId="6A6BF7B7"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11</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odpadkový koš</w:t>
      </w:r>
    </w:p>
    <w:p w14:paraId="1517D685" w14:textId="06239492"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12</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vysoušeč rukou</w:t>
      </w:r>
    </w:p>
    <w:p w14:paraId="4E8D7320" w14:textId="1882CCA8"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13</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zatahovací závěs/zástěna</w:t>
      </w:r>
    </w:p>
    <w:p w14:paraId="23865F0E" w14:textId="1CF79BCD"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14</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 xml:space="preserve">tažná šňůra </w:t>
      </w:r>
      <w:r w:rsidRPr="00070BB1">
        <w:rPr>
          <w:rFonts w:eastAsiaTheme="minorHAnsi"/>
          <w:sz w:val="18"/>
          <w:szCs w:val="18"/>
        </w:rPr>
        <w:t>signalizačního systému nouzového volání (alarm)</w:t>
      </w:r>
    </w:p>
    <w:p w14:paraId="74F95A0C" w14:textId="216817A2"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15</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výškově nastavitelná sprchová/přebalovací lavice, nástěnná nebo volně stojící</w:t>
      </w:r>
    </w:p>
    <w:p w14:paraId="1D0086E2" w14:textId="365B4F82"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16</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podlahová vpusť</w:t>
      </w:r>
    </w:p>
    <w:p w14:paraId="38433DC8" w14:textId="31F09217"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17</w:t>
      </w:r>
      <w:r w:rsidR="004F5EDF">
        <w:rPr>
          <w:rFonts w:eastAsiaTheme="minorHAnsi"/>
          <w:sz w:val="18"/>
          <w:szCs w:val="18"/>
          <w:lang w:eastAsia="en-US"/>
        </w:rPr>
        <w:t xml:space="preserve"> – </w:t>
      </w:r>
      <w:r w:rsidRPr="00070BB1">
        <w:rPr>
          <w:rFonts w:eastAsiaTheme="minorHAnsi"/>
          <w:sz w:val="18"/>
          <w:szCs w:val="18"/>
          <w:lang w:eastAsia="en-US"/>
        </w:rPr>
        <w:t xml:space="preserve">ruční sprcha </w:t>
      </w:r>
    </w:p>
    <w:p w14:paraId="06A5E58C" w14:textId="4AE340AD"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18</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široký zásobník papírových rolí pro použití na přebalovací lavici</w:t>
      </w:r>
    </w:p>
    <w:p w14:paraId="2563CEB4" w14:textId="0220AEC9"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19</w:t>
      </w:r>
      <w:r w:rsidR="004F5EDF">
        <w:rPr>
          <w:rFonts w:eastAsiaTheme="minorHAnsi"/>
          <w:sz w:val="18"/>
          <w:szCs w:val="18"/>
          <w:lang w:eastAsia="en-US"/>
        </w:rPr>
        <w:t> </w:t>
      </w:r>
      <w:r w:rsidR="00280E2D">
        <w:rPr>
          <w:rFonts w:eastAsiaTheme="minorHAnsi"/>
          <w:sz w:val="18"/>
          <w:szCs w:val="18"/>
          <w:lang w:eastAsia="en-US"/>
        </w:rPr>
        <w:t>–</w:t>
      </w:r>
      <w:r w:rsidR="004F5EDF">
        <w:rPr>
          <w:rFonts w:eastAsiaTheme="minorHAnsi"/>
          <w:sz w:val="18"/>
          <w:szCs w:val="18"/>
          <w:lang w:eastAsia="en-US"/>
        </w:rPr>
        <w:t xml:space="preserve"> </w:t>
      </w:r>
      <w:r w:rsidRPr="00070BB1">
        <w:rPr>
          <w:rFonts w:eastAsiaTheme="minorHAnsi"/>
          <w:sz w:val="18"/>
          <w:szCs w:val="18"/>
          <w:lang w:eastAsia="en-US"/>
        </w:rPr>
        <w:t>háčky na šaty ve výšce 1</w:t>
      </w:r>
      <w:r w:rsidR="00346B28">
        <w:rPr>
          <w:rFonts w:eastAsiaTheme="minorHAnsi"/>
          <w:sz w:val="18"/>
          <w:szCs w:val="18"/>
          <w:lang w:eastAsia="en-US"/>
        </w:rPr>
        <w:t> </w:t>
      </w:r>
      <w:r w:rsidRPr="00070BB1">
        <w:rPr>
          <w:rFonts w:eastAsiaTheme="minorHAnsi"/>
          <w:sz w:val="18"/>
          <w:szCs w:val="18"/>
          <w:lang w:eastAsia="en-US"/>
        </w:rPr>
        <w:t>000 mm</w:t>
      </w:r>
      <w:r w:rsidR="004F5EDF" w:rsidRPr="00070BB1">
        <w:rPr>
          <w:rFonts w:eastAsiaTheme="minorHAnsi"/>
          <w:sz w:val="18"/>
          <w:szCs w:val="18"/>
          <w:lang w:eastAsia="en-US"/>
        </w:rPr>
        <w:t xml:space="preserve"> a</w:t>
      </w:r>
      <w:r w:rsidR="004F5EDF">
        <w:rPr>
          <w:rFonts w:eastAsiaTheme="minorHAnsi"/>
          <w:sz w:val="18"/>
          <w:szCs w:val="18"/>
          <w:lang w:eastAsia="en-US"/>
        </w:rPr>
        <w:t> </w:t>
      </w:r>
      <w:r w:rsidRPr="00070BB1">
        <w:rPr>
          <w:rFonts w:eastAsiaTheme="minorHAnsi"/>
          <w:sz w:val="18"/>
          <w:szCs w:val="18"/>
          <w:lang w:eastAsia="en-US"/>
        </w:rPr>
        <w:t>1</w:t>
      </w:r>
      <w:r w:rsidR="00346B28">
        <w:rPr>
          <w:rFonts w:eastAsiaTheme="minorHAnsi"/>
          <w:sz w:val="18"/>
          <w:szCs w:val="18"/>
          <w:lang w:eastAsia="en-US"/>
        </w:rPr>
        <w:t> </w:t>
      </w:r>
      <w:r w:rsidR="00565EC0">
        <w:rPr>
          <w:rFonts w:eastAsiaTheme="minorHAnsi"/>
          <w:sz w:val="18"/>
          <w:szCs w:val="18"/>
          <w:lang w:eastAsia="en-US"/>
        </w:rPr>
        <w:t>6</w:t>
      </w:r>
      <w:r w:rsidRPr="00070BB1">
        <w:rPr>
          <w:rFonts w:eastAsiaTheme="minorHAnsi"/>
          <w:sz w:val="18"/>
          <w:szCs w:val="18"/>
          <w:lang w:eastAsia="en-US"/>
        </w:rPr>
        <w:t>00 mm nad úrovní podlahy</w:t>
      </w:r>
    </w:p>
    <w:p w14:paraId="00FD94A1" w14:textId="617AC74B" w:rsidR="00C77614" w:rsidRPr="00070BB1" w:rsidRDefault="00C77614" w:rsidP="00C77614">
      <w:pPr>
        <w:pStyle w:val="NadpisObr"/>
        <w:rPr>
          <w:rFonts w:eastAsiaTheme="minorHAnsi"/>
        </w:rPr>
      </w:pPr>
      <w:r w:rsidRPr="00070BB1">
        <w:t>Obrázek 36</w:t>
      </w:r>
      <w:r w:rsidR="004F5EDF">
        <w:t xml:space="preserve"> – </w:t>
      </w:r>
      <w:r w:rsidRPr="00070BB1">
        <w:rPr>
          <w:rFonts w:eastAsiaTheme="minorHAnsi"/>
        </w:rPr>
        <w:t>Přístupná univerzální kabina</w:t>
      </w:r>
      <w:r w:rsidR="004F5EDF">
        <w:rPr>
          <w:rFonts w:eastAsiaTheme="minorHAnsi"/>
        </w:rPr>
        <w:t xml:space="preserve"> – </w:t>
      </w:r>
      <w:proofErr w:type="spellStart"/>
      <w:r w:rsidRPr="00070BB1">
        <w:t>Changing</w:t>
      </w:r>
      <w:proofErr w:type="spellEnd"/>
      <w:r w:rsidRPr="00070BB1">
        <w:t xml:space="preserve"> </w:t>
      </w:r>
      <w:proofErr w:type="spellStart"/>
      <w:r w:rsidRPr="00070BB1">
        <w:t>Places</w:t>
      </w:r>
      <w:proofErr w:type="spellEnd"/>
    </w:p>
    <w:p w14:paraId="1B3B91AC" w14:textId="2A2AF501" w:rsidR="00C77614" w:rsidRPr="00070BB1" w:rsidRDefault="00C77614" w:rsidP="0087462E">
      <w:pPr>
        <w:pStyle w:val="Nadpis1"/>
        <w:pageBreakBefore/>
        <w:spacing w:before="0"/>
        <w:rPr>
          <w:rFonts w:eastAsiaTheme="minorHAnsi"/>
          <w:lang w:eastAsia="en-US"/>
        </w:rPr>
      </w:pPr>
      <w:bookmarkStart w:id="286" w:name="_Toc170307587"/>
      <w:r w:rsidRPr="00070BB1">
        <w:rPr>
          <w:rFonts w:eastAsiaTheme="minorHAnsi"/>
          <w:szCs w:val="24"/>
          <w:lang w:eastAsia="en-US"/>
        </w:rPr>
        <w:lastRenderedPageBreak/>
        <w:t>13</w:t>
      </w:r>
      <w:r w:rsidRPr="00070BB1">
        <w:t> </w:t>
      </w:r>
      <w:r w:rsidRPr="00070BB1">
        <w:rPr>
          <w:rFonts w:eastAsiaTheme="minorHAnsi"/>
          <w:lang w:eastAsia="en-US"/>
        </w:rPr>
        <w:t>Přístupnost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evakuace osob</w:t>
      </w:r>
      <w:bookmarkEnd w:id="286"/>
    </w:p>
    <w:p w14:paraId="57503B44" w14:textId="16FA6259" w:rsidR="00C77614" w:rsidRPr="00070BB1" w:rsidRDefault="00C77614" w:rsidP="001B44AD">
      <w:pPr>
        <w:pStyle w:val="Textnormy"/>
        <w:spacing w:before="240" w:after="100"/>
      </w:pPr>
      <w:r w:rsidRPr="00070BB1">
        <w:rPr>
          <w:b/>
          <w:bCs/>
        </w:rPr>
        <w:t>13.1</w:t>
      </w:r>
      <w:r w:rsidRPr="00070BB1">
        <w:t> </w:t>
      </w:r>
      <w:r w:rsidRPr="00070BB1">
        <w:t>Požární bezpečnost staveb</w:t>
      </w:r>
      <w:r w:rsidR="004F5EDF" w:rsidRPr="00070BB1">
        <w:t xml:space="preserve"> a</w:t>
      </w:r>
      <w:r w:rsidR="004F5EDF">
        <w:t> </w:t>
      </w:r>
      <w:r w:rsidRPr="00070BB1">
        <w:t>evakuace osob je dána požadavky právního předpisu</w:t>
      </w:r>
      <w:r w:rsidR="004F5EDF" w:rsidRPr="00070BB1">
        <w:rPr>
          <w:rStyle w:val="Znakapoznpodarou"/>
        </w:rPr>
        <w:footnoteReference w:id="14"/>
      </w:r>
      <w:r w:rsidR="00346B28" w:rsidRPr="00346B28">
        <w:rPr>
          <w:vertAlign w:val="superscript"/>
        </w:rPr>
        <w:t>)</w:t>
      </w:r>
      <w:r w:rsidR="00346B28">
        <w:t xml:space="preserve"> </w:t>
      </w:r>
      <w:r w:rsidRPr="00070BB1">
        <w:t>a</w:t>
      </w:r>
      <w:r w:rsidR="00346B28">
        <w:t> </w:t>
      </w:r>
      <w:r w:rsidRPr="00070BB1">
        <w:t>souborem norem ČSN 73 08xx Požární bezpečnost staveb (Požární bezpečnost staveb). Jedná se zejména o:</w:t>
      </w:r>
    </w:p>
    <w:p w14:paraId="3BFE857E" w14:textId="30AAD3B6" w:rsidR="00C77614" w:rsidRPr="00070BB1" w:rsidRDefault="00C77614" w:rsidP="0029517D">
      <w:pPr>
        <w:pStyle w:val="Seznamvnorm"/>
        <w:numPr>
          <w:ilvl w:val="0"/>
          <w:numId w:val="6"/>
        </w:numPr>
        <w:tabs>
          <w:tab w:val="clear" w:pos="360"/>
        </w:tabs>
        <w:spacing w:after="100"/>
        <w:ind w:left="284" w:hanging="284"/>
      </w:pPr>
      <w:r w:rsidRPr="00070BB1">
        <w:t>ČSN 73 0802</w:t>
      </w:r>
      <w:r w:rsidRPr="00070BB1">
        <w:t> </w:t>
      </w:r>
      <w:r w:rsidRPr="00070BB1">
        <w:t>Požární bezpečnost staveb</w:t>
      </w:r>
      <w:r w:rsidR="004F5EDF">
        <w:t xml:space="preserve"> – </w:t>
      </w:r>
      <w:r w:rsidRPr="00070BB1">
        <w:t>Nevýrobní objekty</w:t>
      </w:r>
    </w:p>
    <w:p w14:paraId="2E541694" w14:textId="2EFD6E66" w:rsidR="00C77614" w:rsidRPr="00070BB1" w:rsidRDefault="00C77614" w:rsidP="0029517D">
      <w:pPr>
        <w:pStyle w:val="Seznamvnorm"/>
        <w:numPr>
          <w:ilvl w:val="0"/>
          <w:numId w:val="6"/>
        </w:numPr>
        <w:tabs>
          <w:tab w:val="clear" w:pos="360"/>
        </w:tabs>
        <w:spacing w:after="100"/>
        <w:ind w:left="284" w:hanging="284"/>
      </w:pPr>
      <w:r w:rsidRPr="00070BB1">
        <w:t>ČSN 73 0831</w:t>
      </w:r>
      <w:r w:rsidRPr="00070BB1">
        <w:t> </w:t>
      </w:r>
      <w:r w:rsidRPr="00070BB1">
        <w:t>Požární bezpečnost staveb</w:t>
      </w:r>
      <w:r w:rsidR="004F5EDF">
        <w:t xml:space="preserve"> – </w:t>
      </w:r>
      <w:r w:rsidRPr="00070BB1">
        <w:t>Shromažďovací prostory</w:t>
      </w:r>
    </w:p>
    <w:p w14:paraId="6AF30381" w14:textId="334B935D" w:rsidR="00C77614" w:rsidRPr="00070BB1" w:rsidRDefault="00C77614" w:rsidP="0029517D">
      <w:pPr>
        <w:pStyle w:val="Seznamvnorm"/>
        <w:numPr>
          <w:ilvl w:val="0"/>
          <w:numId w:val="6"/>
        </w:numPr>
        <w:tabs>
          <w:tab w:val="clear" w:pos="360"/>
        </w:tabs>
        <w:spacing w:after="100"/>
        <w:ind w:left="284" w:hanging="284"/>
      </w:pPr>
      <w:r w:rsidRPr="00070BB1">
        <w:t>ČSN 73 0833</w:t>
      </w:r>
      <w:r w:rsidRPr="00070BB1">
        <w:t> </w:t>
      </w:r>
      <w:r w:rsidRPr="00070BB1">
        <w:t>Požární bezpečnost staveb</w:t>
      </w:r>
      <w:r w:rsidR="004F5EDF">
        <w:t xml:space="preserve"> – </w:t>
      </w:r>
      <w:r w:rsidRPr="00070BB1">
        <w:t>Budovy pro bydlení</w:t>
      </w:r>
      <w:r w:rsidR="004F5EDF" w:rsidRPr="00070BB1">
        <w:t xml:space="preserve"> a</w:t>
      </w:r>
      <w:r w:rsidR="004F5EDF">
        <w:t> </w:t>
      </w:r>
      <w:r w:rsidRPr="00070BB1">
        <w:t>ubytování</w:t>
      </w:r>
    </w:p>
    <w:p w14:paraId="07DA609B" w14:textId="2B2ECBD6" w:rsidR="00C77614" w:rsidRPr="00070BB1" w:rsidRDefault="00C77614" w:rsidP="0029517D">
      <w:pPr>
        <w:pStyle w:val="Seznamvnorm"/>
        <w:numPr>
          <w:ilvl w:val="0"/>
          <w:numId w:val="6"/>
        </w:numPr>
        <w:tabs>
          <w:tab w:val="clear" w:pos="360"/>
        </w:tabs>
        <w:spacing w:after="100"/>
        <w:ind w:left="284" w:hanging="284"/>
      </w:pPr>
      <w:r w:rsidRPr="00070BB1">
        <w:t>ČSN 73 0835</w:t>
      </w:r>
      <w:r w:rsidRPr="00070BB1">
        <w:t> </w:t>
      </w:r>
      <w:r w:rsidRPr="00070BB1">
        <w:t>Požární bezpečnost staveb</w:t>
      </w:r>
      <w:r w:rsidR="004F5EDF">
        <w:t xml:space="preserve"> – </w:t>
      </w:r>
      <w:r w:rsidRPr="00070BB1">
        <w:t>Budovy zdravotnických zařízení</w:t>
      </w:r>
      <w:r w:rsidR="004F5EDF" w:rsidRPr="00070BB1">
        <w:t xml:space="preserve"> a</w:t>
      </w:r>
      <w:r w:rsidR="004F5EDF">
        <w:t> </w:t>
      </w:r>
      <w:r w:rsidRPr="00070BB1">
        <w:t>sociální péče</w:t>
      </w:r>
    </w:p>
    <w:p w14:paraId="5FB8CDC8" w14:textId="56ED285E" w:rsidR="00C77614" w:rsidRPr="00070BB1" w:rsidRDefault="00C77614" w:rsidP="0029517D">
      <w:pPr>
        <w:pStyle w:val="Textnormy"/>
        <w:spacing w:before="240" w:after="100"/>
      </w:pPr>
      <w:r w:rsidRPr="0087462E">
        <w:rPr>
          <w:b/>
          <w:bCs/>
          <w:spacing w:val="-2"/>
        </w:rPr>
        <w:t>13.2</w:t>
      </w:r>
      <w:r w:rsidRPr="0087462E">
        <w:rPr>
          <w:spacing w:val="-2"/>
        </w:rPr>
        <w:t> </w:t>
      </w:r>
      <w:r w:rsidRPr="0087462E">
        <w:rPr>
          <w:spacing w:val="-2"/>
        </w:rPr>
        <w:t>Předávání informací</w:t>
      </w:r>
      <w:r w:rsidR="004F5EDF" w:rsidRPr="0087462E">
        <w:rPr>
          <w:spacing w:val="-2"/>
        </w:rPr>
        <w:t xml:space="preserve"> v </w:t>
      </w:r>
      <w:r w:rsidRPr="0087462E">
        <w:rPr>
          <w:spacing w:val="-2"/>
        </w:rPr>
        <w:t xml:space="preserve">případě vyhlášení požárního poplachu musí být řešeno </w:t>
      </w:r>
      <w:r w:rsidR="00565EC0">
        <w:rPr>
          <w:spacing w:val="-2"/>
        </w:rPr>
        <w:t xml:space="preserve">na principu více smyslů a to formou optické a akustické signalizace se značením </w:t>
      </w:r>
      <w:r w:rsidRPr="00070BB1">
        <w:t xml:space="preserve">se současným předepsaným vizuálním únikovým značením podle </w:t>
      </w:r>
      <w:r w:rsidRPr="00070BB1">
        <w:rPr>
          <w:rFonts w:cs="Arial"/>
        </w:rPr>
        <w:t>ČSN ISO 3864-1.</w:t>
      </w:r>
    </w:p>
    <w:p w14:paraId="4FBB69B1" w14:textId="0F75EE38" w:rsidR="00C77614" w:rsidRPr="00070BB1" w:rsidRDefault="00C77614" w:rsidP="0029517D">
      <w:pPr>
        <w:pStyle w:val="Textnormy"/>
        <w:spacing w:before="240" w:after="100"/>
      </w:pPr>
      <w:r w:rsidRPr="00934CF3">
        <w:rPr>
          <w:b/>
          <w:bCs/>
          <w:spacing w:val="-2"/>
        </w:rPr>
        <w:t>13.3</w:t>
      </w:r>
      <w:r w:rsidRPr="00934CF3">
        <w:rPr>
          <w:spacing w:val="-2"/>
        </w:rPr>
        <w:t> </w:t>
      </w:r>
      <w:r w:rsidRPr="00934CF3">
        <w:rPr>
          <w:spacing w:val="-2"/>
        </w:rPr>
        <w:t xml:space="preserve">Veřejné prostory užívané veřejností, kde mohou osoby se sluchovým postižením pobývat sami (např. </w:t>
      </w:r>
      <w:proofErr w:type="spellStart"/>
      <w:r w:rsidRPr="00934CF3">
        <w:rPr>
          <w:spacing w:val="-2"/>
        </w:rPr>
        <w:t>hygie</w:t>
      </w:r>
      <w:proofErr w:type="spellEnd"/>
      <w:r w:rsidR="00934CF3" w:rsidRPr="00934CF3">
        <w:rPr>
          <w:spacing w:val="-2"/>
        </w:rPr>
        <w:t>-</w:t>
      </w:r>
      <w:r w:rsidR="00934CF3" w:rsidRPr="00934CF3">
        <w:rPr>
          <w:spacing w:val="-2"/>
        </w:rPr>
        <w:br/>
      </w:r>
      <w:proofErr w:type="spellStart"/>
      <w:r w:rsidRPr="00070BB1">
        <w:t>nické</w:t>
      </w:r>
      <w:proofErr w:type="spellEnd"/>
      <w:r w:rsidRPr="00070BB1">
        <w:t xml:space="preserve"> prostory), musí být vybaveny optickým výstražným zařízením podle ČSN EN 54-23.</w:t>
      </w:r>
    </w:p>
    <w:p w14:paraId="63D284B0" w14:textId="6763D8E2" w:rsidR="00C77614" w:rsidRPr="00070BB1" w:rsidRDefault="00C77614" w:rsidP="00C77614">
      <w:pPr>
        <w:pStyle w:val="Nadpis1"/>
        <w:rPr>
          <w:rFonts w:eastAsiaTheme="minorHAnsi"/>
          <w:lang w:eastAsia="en-US"/>
        </w:rPr>
      </w:pPr>
      <w:bookmarkStart w:id="287" w:name="_Toc170307588"/>
      <w:r w:rsidRPr="00070BB1">
        <w:rPr>
          <w:rFonts w:eastAsiaTheme="minorHAnsi"/>
          <w:lang w:eastAsia="en-US"/>
        </w:rPr>
        <w:t>14</w:t>
      </w:r>
      <w:r w:rsidRPr="00070BB1">
        <w:t> </w:t>
      </w:r>
      <w:r w:rsidRPr="00070BB1">
        <w:rPr>
          <w:rFonts w:eastAsiaTheme="minorHAnsi"/>
          <w:lang w:eastAsia="en-US"/>
        </w:rPr>
        <w:t>Bytové domy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byty</w:t>
      </w:r>
      <w:bookmarkEnd w:id="287"/>
    </w:p>
    <w:p w14:paraId="1E394887" w14:textId="77777777" w:rsidR="00C77614" w:rsidRPr="00070BB1" w:rsidRDefault="00C77614" w:rsidP="0029517D">
      <w:pPr>
        <w:pStyle w:val="Nadpis2"/>
        <w:spacing w:after="100"/>
        <w:rPr>
          <w:rFonts w:eastAsiaTheme="minorHAnsi"/>
          <w:lang w:eastAsia="en-US"/>
        </w:rPr>
      </w:pPr>
      <w:bookmarkStart w:id="288" w:name="_Toc170307589"/>
      <w:r w:rsidRPr="00070BB1">
        <w:rPr>
          <w:rFonts w:eastAsiaTheme="minorHAnsi"/>
          <w:lang w:eastAsia="en-US"/>
        </w:rPr>
        <w:t>14.1</w:t>
      </w:r>
      <w:r w:rsidRPr="00070BB1">
        <w:t> </w:t>
      </w:r>
      <w:r w:rsidRPr="00070BB1">
        <w:rPr>
          <w:rFonts w:eastAsiaTheme="minorHAnsi"/>
          <w:lang w:eastAsia="en-US"/>
        </w:rPr>
        <w:t>Obecně</w:t>
      </w:r>
      <w:bookmarkEnd w:id="288"/>
    </w:p>
    <w:p w14:paraId="16A02ECC" w14:textId="67EB62E1" w:rsidR="00C77614" w:rsidRPr="00070BB1" w:rsidRDefault="00C77614" w:rsidP="0029517D">
      <w:pPr>
        <w:pStyle w:val="Textnormy"/>
        <w:spacing w:before="240" w:after="100"/>
        <w:rPr>
          <w:rFonts w:eastAsiaTheme="minorHAnsi"/>
          <w:lang w:eastAsia="en-US"/>
        </w:rPr>
      </w:pPr>
      <w:r w:rsidRPr="00070BB1">
        <w:rPr>
          <w:rFonts w:eastAsiaTheme="minorHAnsi"/>
          <w:b/>
          <w:bCs/>
          <w:lang w:eastAsia="en-US"/>
        </w:rPr>
        <w:t>14.1.1</w:t>
      </w:r>
      <w:r w:rsidRPr="00070BB1">
        <w:t> </w:t>
      </w:r>
      <w:r w:rsidRPr="00070BB1">
        <w:rPr>
          <w:rFonts w:eastAsiaTheme="minorHAnsi"/>
          <w:lang w:eastAsia="en-US"/>
        </w:rPr>
        <w:t>Společné prostory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domovní vybavení bytového domu musí být přístupné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 nebo orientace.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bytovém domě bez výtahu musí být zajištěn přístup minimálně do jednoho podlaží, které je určeno převážně pro bydlení.</w:t>
      </w:r>
    </w:p>
    <w:p w14:paraId="417F70E0" w14:textId="62065500" w:rsidR="00C77614" w:rsidRPr="00070BB1" w:rsidRDefault="00C77614" w:rsidP="0029517D">
      <w:pPr>
        <w:pStyle w:val="Textnormy"/>
        <w:spacing w:before="240" w:after="100"/>
        <w:rPr>
          <w:rFonts w:eastAsiaTheme="minorHAnsi"/>
          <w:lang w:eastAsia="en-US"/>
        </w:rPr>
      </w:pPr>
      <w:r w:rsidRPr="00B97B9E">
        <w:rPr>
          <w:rFonts w:eastAsiaTheme="minorHAnsi"/>
          <w:b/>
          <w:bCs/>
          <w:spacing w:val="-2"/>
          <w:lang w:eastAsia="en-US"/>
        </w:rPr>
        <w:t>14.1.</w:t>
      </w:r>
      <w:r w:rsidR="00447B77">
        <w:rPr>
          <w:rFonts w:eastAsiaTheme="minorHAnsi"/>
          <w:b/>
          <w:bCs/>
          <w:spacing w:val="-2"/>
          <w:lang w:eastAsia="en-US"/>
        </w:rPr>
        <w:t>2</w:t>
      </w:r>
      <w:r w:rsidRPr="00B97B9E">
        <w:rPr>
          <w:spacing w:val="-2"/>
        </w:rPr>
        <w:t> </w:t>
      </w:r>
      <w:r w:rsidR="00A976CE" w:rsidRPr="00A976CE">
        <w:t xml:space="preserve"> </w:t>
      </w:r>
      <w:r w:rsidR="00A976CE" w:rsidRPr="00760A23">
        <w:t>Místnost nebo místo pro soustřeďování komunálního odpadu musí splňovat požadavky na přístupnost podle požadavků v článku 4.1.</w:t>
      </w:r>
    </w:p>
    <w:p w14:paraId="511A15E5" w14:textId="79B18646" w:rsidR="00C77614" w:rsidRPr="00070BB1" w:rsidRDefault="00C77614" w:rsidP="0029517D">
      <w:pPr>
        <w:pStyle w:val="Textnormy"/>
        <w:spacing w:before="240" w:after="100"/>
        <w:rPr>
          <w:rFonts w:eastAsiaTheme="minorHAnsi"/>
          <w:lang w:eastAsia="en-US"/>
        </w:rPr>
      </w:pPr>
      <w:r w:rsidRPr="00070BB1">
        <w:rPr>
          <w:rFonts w:eastAsiaTheme="minorHAnsi"/>
          <w:b/>
          <w:bCs/>
          <w:lang w:eastAsia="en-US"/>
        </w:rPr>
        <w:t>14.1.</w:t>
      </w:r>
      <w:r w:rsidR="00447B77">
        <w:rPr>
          <w:rFonts w:eastAsiaTheme="minorHAnsi"/>
          <w:b/>
          <w:bCs/>
          <w:lang w:eastAsia="en-US"/>
        </w:rPr>
        <w:t>3</w:t>
      </w:r>
      <w:r w:rsidRPr="00070BB1">
        <w:rPr>
          <w:b/>
          <w:bCs/>
        </w:rPr>
        <w:t> </w:t>
      </w:r>
      <w:r w:rsidRPr="00070BB1">
        <w:rPr>
          <w:rFonts w:eastAsiaTheme="minorHAnsi"/>
          <w:lang w:eastAsia="en-US"/>
        </w:rPr>
        <w:t>Požadavky na byty jsou stanoveny na základě cílových skupin uživatelů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pohybovým</w:t>
      </w:r>
      <w:r w:rsidR="004F5EDF" w:rsidRPr="00070BB1">
        <w:rPr>
          <w:rFonts w:eastAsiaTheme="minorHAnsi"/>
          <w:lang w:eastAsia="en-US"/>
        </w:rPr>
        <w:t xml:space="preserve"> a</w:t>
      </w:r>
      <w:r w:rsidR="004F5EDF">
        <w:rPr>
          <w:rFonts w:eastAsiaTheme="minorHAnsi"/>
          <w:lang w:eastAsia="en-US"/>
        </w:rPr>
        <w:t> </w:t>
      </w:r>
      <w:r w:rsidR="00447B77">
        <w:rPr>
          <w:rFonts w:eastAsiaTheme="minorHAnsi"/>
          <w:lang w:eastAsia="en-US"/>
        </w:rPr>
        <w:t xml:space="preserve">zrakovým </w:t>
      </w:r>
      <w:r w:rsidRPr="00070BB1">
        <w:rPr>
          <w:rFonts w:eastAsiaTheme="minorHAnsi"/>
          <w:lang w:eastAsia="en-US"/>
        </w:rPr>
        <w:t>postižením.</w:t>
      </w:r>
    </w:p>
    <w:p w14:paraId="70C6C7D5" w14:textId="1D1B9F55" w:rsidR="00C77614" w:rsidRPr="00070BB1" w:rsidRDefault="00C77614" w:rsidP="0029517D">
      <w:pPr>
        <w:pStyle w:val="Textnormy"/>
        <w:spacing w:after="100"/>
        <w:rPr>
          <w:rFonts w:eastAsiaTheme="minorHAnsi"/>
          <w:lang w:eastAsia="en-US"/>
        </w:rPr>
      </w:pPr>
      <w:r w:rsidRPr="00070BB1">
        <w:rPr>
          <w:rFonts w:eastAsiaTheme="minorHAnsi"/>
          <w:lang w:eastAsia="en-US"/>
        </w:rPr>
        <w:t>Jedná se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základní kategorie bytů:</w:t>
      </w:r>
    </w:p>
    <w:p w14:paraId="14ED27D3" w14:textId="09FF1554" w:rsidR="00C77614" w:rsidRPr="00070BB1" w:rsidRDefault="00C77614" w:rsidP="0029517D">
      <w:pPr>
        <w:pStyle w:val="Seznamvnorm"/>
        <w:numPr>
          <w:ilvl w:val="0"/>
          <w:numId w:val="42"/>
        </w:numPr>
        <w:spacing w:after="100"/>
        <w:ind w:left="284" w:hanging="284"/>
        <w:rPr>
          <w:rFonts w:eastAsiaTheme="minorHAnsi"/>
          <w:lang w:eastAsia="en-US"/>
        </w:rPr>
      </w:pP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univerzálním standardem</w:t>
      </w:r>
      <w:r w:rsidR="004F5EDF">
        <w:rPr>
          <w:rFonts w:eastAsiaTheme="minorHAnsi"/>
          <w:lang w:eastAsia="en-US"/>
        </w:rPr>
        <w:t xml:space="preserve"> – </w:t>
      </w:r>
      <w:r w:rsidRPr="00070BB1">
        <w:rPr>
          <w:rFonts w:eastAsiaTheme="minorHAnsi"/>
          <w:lang w:eastAsia="en-US"/>
        </w:rPr>
        <w:t xml:space="preserve">univerzální standard S120 </w:t>
      </w:r>
    </w:p>
    <w:p w14:paraId="691D7D6D" w14:textId="5A470267" w:rsidR="00C77614" w:rsidRPr="00070BB1" w:rsidRDefault="00C77614" w:rsidP="0029517D">
      <w:pPr>
        <w:pStyle w:val="Seznamvnorm"/>
        <w:numPr>
          <w:ilvl w:val="0"/>
          <w:numId w:val="42"/>
        </w:numPr>
        <w:spacing w:after="100"/>
        <w:ind w:left="284" w:hanging="284"/>
        <w:rPr>
          <w:rFonts w:eastAsiaTheme="minorHAnsi"/>
          <w:lang w:eastAsia="en-US"/>
        </w:rPr>
      </w:pPr>
      <w:r w:rsidRPr="00070BB1">
        <w:rPr>
          <w:rFonts w:eastAsiaTheme="minorHAnsi"/>
          <w:lang w:eastAsia="en-US"/>
        </w:rPr>
        <w:t>byt zvláštního určení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těžkým:</w:t>
      </w:r>
    </w:p>
    <w:p w14:paraId="2B61AC25" w14:textId="35E4C5A4" w:rsidR="00C77614" w:rsidRPr="00070BB1" w:rsidRDefault="00C77614" w:rsidP="0029517D">
      <w:pPr>
        <w:pStyle w:val="Seznamvnorm"/>
        <w:spacing w:after="100"/>
        <w:rPr>
          <w:rFonts w:eastAsiaTheme="minorHAnsi"/>
          <w:lang w:eastAsia="en-US"/>
        </w:rPr>
      </w:pPr>
      <w:r w:rsidRPr="00070BB1">
        <w:rPr>
          <w:rFonts w:eastAsiaTheme="minorHAnsi"/>
          <w:lang w:eastAsia="en-US"/>
        </w:rPr>
        <w:t>pohybovým postižením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bezbariérovém standardu</w:t>
      </w:r>
      <w:r w:rsidR="004F5EDF">
        <w:rPr>
          <w:rFonts w:eastAsiaTheme="minorHAnsi"/>
          <w:lang w:eastAsia="en-US"/>
        </w:rPr>
        <w:t xml:space="preserve"> – </w:t>
      </w:r>
      <w:r w:rsidRPr="00070BB1">
        <w:rPr>
          <w:rFonts w:eastAsiaTheme="minorHAnsi"/>
          <w:lang w:eastAsia="en-US"/>
        </w:rPr>
        <w:t>bezbariérový standard S150</w:t>
      </w:r>
      <w:r w:rsidR="00F10E12">
        <w:rPr>
          <w:rFonts w:eastAsiaTheme="minorHAnsi"/>
          <w:lang w:eastAsia="en-US"/>
        </w:rPr>
        <w:t>;</w:t>
      </w:r>
    </w:p>
    <w:p w14:paraId="5D15D058" w14:textId="35103645" w:rsidR="00C77614" w:rsidRPr="00070BB1" w:rsidRDefault="00C77614" w:rsidP="0029517D">
      <w:pPr>
        <w:pStyle w:val="Seznamvnorm"/>
        <w:spacing w:after="100"/>
        <w:rPr>
          <w:rFonts w:eastAsiaTheme="minorHAnsi"/>
          <w:lang w:eastAsia="en-US"/>
        </w:rPr>
      </w:pPr>
      <w:r w:rsidRPr="00070BB1">
        <w:rPr>
          <w:rFonts w:eastAsiaTheme="minorHAnsi"/>
          <w:lang w:eastAsia="en-US"/>
        </w:rPr>
        <w:t>pohybovým postižením ve specifickém standardu</w:t>
      </w:r>
      <w:r w:rsidR="004F5EDF">
        <w:rPr>
          <w:rFonts w:eastAsiaTheme="minorHAnsi"/>
          <w:lang w:eastAsia="en-US"/>
        </w:rPr>
        <w:t xml:space="preserve"> – </w:t>
      </w:r>
      <w:r w:rsidRPr="00070BB1">
        <w:rPr>
          <w:rFonts w:eastAsiaTheme="minorHAnsi"/>
          <w:lang w:eastAsia="en-US"/>
        </w:rPr>
        <w:t>specifický standard S180</w:t>
      </w:r>
      <w:r w:rsidR="00F10E12">
        <w:rPr>
          <w:rFonts w:eastAsiaTheme="minorHAnsi"/>
          <w:lang w:eastAsia="en-US"/>
        </w:rPr>
        <w:t>;</w:t>
      </w:r>
    </w:p>
    <w:p w14:paraId="28E6B60F" w14:textId="2A792B69" w:rsidR="00C77614" w:rsidRPr="00070BB1" w:rsidRDefault="00C77614" w:rsidP="0029517D">
      <w:pPr>
        <w:pStyle w:val="Seznamvnorm"/>
        <w:spacing w:after="100"/>
        <w:rPr>
          <w:rFonts w:eastAsiaTheme="minorHAnsi"/>
          <w:lang w:eastAsia="en-US"/>
        </w:rPr>
      </w:pPr>
      <w:r w:rsidRPr="00070BB1">
        <w:rPr>
          <w:rFonts w:eastAsiaTheme="minorHAnsi"/>
          <w:lang w:eastAsia="en-US"/>
        </w:rPr>
        <w:t>zrakovým postižením</w:t>
      </w:r>
      <w:r w:rsidR="00F10E12">
        <w:rPr>
          <w:rFonts w:eastAsiaTheme="minorHAnsi"/>
          <w:lang w:eastAsia="en-US"/>
        </w:rPr>
        <w:t>.</w:t>
      </w:r>
    </w:p>
    <w:p w14:paraId="35E31B1E" w14:textId="4C6E8439" w:rsidR="00C77614" w:rsidRPr="00070BB1" w:rsidRDefault="00C77614" w:rsidP="0029517D">
      <w:pPr>
        <w:pStyle w:val="Textnormy"/>
        <w:spacing w:before="240" w:after="100"/>
        <w:rPr>
          <w:rFonts w:eastAsiaTheme="minorHAnsi"/>
        </w:rPr>
      </w:pPr>
      <w:r w:rsidRPr="00070BB1">
        <w:rPr>
          <w:b/>
          <w:bCs/>
        </w:rPr>
        <w:t>14.1.</w:t>
      </w:r>
      <w:r w:rsidR="00447B77">
        <w:rPr>
          <w:b/>
          <w:bCs/>
        </w:rPr>
        <w:t>4</w:t>
      </w:r>
      <w:r w:rsidRPr="00070BB1">
        <w:t> </w:t>
      </w:r>
      <w:r w:rsidRPr="00070BB1">
        <w:t>Byt</w:t>
      </w:r>
      <w:r w:rsidR="004F5EDF" w:rsidRPr="00070BB1">
        <w:t xml:space="preserve"> v</w:t>
      </w:r>
      <w:r w:rsidR="004F5EDF">
        <w:t> </w:t>
      </w:r>
      <w:r w:rsidRPr="00070BB1">
        <w:t>domě</w:t>
      </w:r>
      <w:r w:rsidR="004F5EDF" w:rsidRPr="00070BB1">
        <w:t xml:space="preserve"> s</w:t>
      </w:r>
      <w:r w:rsidR="004F5EDF">
        <w:t> </w:t>
      </w:r>
      <w:r w:rsidRPr="00070BB1">
        <w:t>pečovatelskou službou musí splňovat požadavky na byt</w:t>
      </w:r>
      <w:r w:rsidR="004F5EDF" w:rsidRPr="00070BB1">
        <w:t xml:space="preserve"> s</w:t>
      </w:r>
      <w:r w:rsidR="004F5EDF">
        <w:t> </w:t>
      </w:r>
      <w:r w:rsidRPr="00070BB1">
        <w:t>univerzálním standardem S120</w:t>
      </w:r>
      <w:r w:rsidR="004F5EDF" w:rsidRPr="00070BB1">
        <w:t xml:space="preserve"> a</w:t>
      </w:r>
      <w:r w:rsidR="004F5EDF">
        <w:t> </w:t>
      </w:r>
      <w:r w:rsidRPr="00070BB1">
        <w:t>nejméně</w:t>
      </w:r>
      <w:r w:rsidR="004F5EDF" w:rsidRPr="00070BB1">
        <w:t xml:space="preserve"> 5</w:t>
      </w:r>
      <w:r w:rsidR="004F5EDF">
        <w:t> </w:t>
      </w:r>
      <w:r w:rsidRPr="00070BB1">
        <w:t xml:space="preserve">% bytů musí splňovat požadavky na byt zvláštního určení </w:t>
      </w:r>
      <w:r w:rsidRPr="00070BB1">
        <w:rPr>
          <w:rFonts w:eastAsiaTheme="minorHAnsi"/>
        </w:rPr>
        <w:t>pro osoby</w:t>
      </w:r>
      <w:r w:rsidR="004F5EDF" w:rsidRPr="00070BB1">
        <w:rPr>
          <w:rFonts w:eastAsiaTheme="minorHAnsi"/>
        </w:rPr>
        <w:t xml:space="preserve"> s</w:t>
      </w:r>
      <w:r w:rsidR="004F5EDF">
        <w:rPr>
          <w:rFonts w:eastAsiaTheme="minorHAnsi"/>
        </w:rPr>
        <w:t> </w:t>
      </w:r>
      <w:r w:rsidRPr="00070BB1">
        <w:rPr>
          <w:rFonts w:eastAsiaTheme="minorHAnsi"/>
        </w:rPr>
        <w:t xml:space="preserve">těžkým pohybovým postižením. </w:t>
      </w:r>
      <w:r w:rsidRPr="00070BB1">
        <w:t>Výsledný počet bytů se zaokrouhluje na celá čísla směrem nahoru.</w:t>
      </w:r>
    </w:p>
    <w:p w14:paraId="6494142E" w14:textId="3454EBE7" w:rsidR="00C77614" w:rsidRPr="00070BB1" w:rsidRDefault="00C77614" w:rsidP="0029517D">
      <w:pPr>
        <w:pStyle w:val="Textnormy"/>
        <w:spacing w:before="240" w:after="100"/>
        <w:rPr>
          <w:rFonts w:eastAsiaTheme="minorHAnsi"/>
          <w:lang w:eastAsia="en-US"/>
        </w:rPr>
      </w:pPr>
      <w:r w:rsidRPr="00070BB1">
        <w:rPr>
          <w:rFonts w:eastAsiaTheme="minorHAnsi"/>
          <w:b/>
          <w:bCs/>
          <w:lang w:eastAsia="en-US"/>
        </w:rPr>
        <w:t>14.1.</w:t>
      </w:r>
      <w:r w:rsidR="00447B77">
        <w:rPr>
          <w:rFonts w:eastAsiaTheme="minorHAnsi"/>
          <w:b/>
          <w:bCs/>
          <w:lang w:eastAsia="en-US"/>
        </w:rPr>
        <w:t>5</w:t>
      </w:r>
      <w:r w:rsidRPr="00070BB1">
        <w:t> </w:t>
      </w:r>
      <w:r w:rsidRPr="00070BB1">
        <w:rPr>
          <w:rFonts w:eastAsiaTheme="minorHAnsi"/>
          <w:lang w:eastAsia="en-US"/>
        </w:rPr>
        <w:t>Norma dále</w:t>
      </w:r>
      <w:r w:rsidRPr="00070BB1">
        <w:rPr>
          <w:rFonts w:eastAsiaTheme="minorHAnsi"/>
          <w:color w:val="FF0000"/>
          <w:lang w:eastAsia="en-US"/>
        </w:rPr>
        <w:t xml:space="preserve"> </w:t>
      </w:r>
      <w:r w:rsidRPr="00070BB1">
        <w:rPr>
          <w:rFonts w:eastAsiaTheme="minorHAnsi"/>
          <w:lang w:eastAsia="en-US"/>
        </w:rPr>
        <w:t>informativně stanoví požadavky na byt pro osoby se sluchovým postižením.</w:t>
      </w:r>
    </w:p>
    <w:p w14:paraId="1FD71117" w14:textId="373B5C83" w:rsidR="00C77614" w:rsidRPr="00070BB1" w:rsidRDefault="00C77614" w:rsidP="0029517D">
      <w:pPr>
        <w:pStyle w:val="Nadpis2"/>
        <w:spacing w:after="100"/>
        <w:rPr>
          <w:rFonts w:eastAsiaTheme="minorHAnsi"/>
          <w:lang w:eastAsia="en-US"/>
        </w:rPr>
      </w:pPr>
      <w:bookmarkStart w:id="289" w:name="_Toc170307590"/>
      <w:r w:rsidRPr="00070BB1">
        <w:rPr>
          <w:rFonts w:eastAsiaTheme="minorHAnsi"/>
          <w:lang w:eastAsia="en-US"/>
        </w:rPr>
        <w:t>14.2</w:t>
      </w:r>
      <w:r w:rsidRPr="00070BB1">
        <w:t> </w:t>
      </w: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univerzálním standardem S120</w:t>
      </w:r>
      <w:bookmarkEnd w:id="289"/>
    </w:p>
    <w:p w14:paraId="18B753CF" w14:textId="4F919DCE" w:rsidR="00C77614" w:rsidRPr="00447B77" w:rsidRDefault="00C77614" w:rsidP="0029517D">
      <w:pPr>
        <w:pStyle w:val="Textnormy"/>
        <w:spacing w:after="100"/>
        <w:rPr>
          <w:spacing w:val="-2"/>
          <w:szCs w:val="24"/>
        </w:rPr>
      </w:pP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univerzálním standardem S120 představuje základní, nejnižší prostorové požadavky, které mohou uspokojit většinu obyvatel</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jsou zároveň aplikovatelné při běžné bytové výstavbě. Hlavním požadavkem tohoto standardu </w:t>
      </w:r>
      <w:r w:rsidRPr="00447B77">
        <w:rPr>
          <w:rFonts w:eastAsiaTheme="minorHAnsi"/>
          <w:spacing w:val="-2"/>
          <w:lang w:eastAsia="en-US"/>
        </w:rPr>
        <w:t>je možnost zajištění manipulačního prostoru</w:t>
      </w:r>
      <w:r w:rsidR="004F5EDF" w:rsidRPr="00447B77">
        <w:rPr>
          <w:rFonts w:eastAsiaTheme="minorHAnsi"/>
          <w:spacing w:val="-2"/>
          <w:lang w:eastAsia="en-US"/>
        </w:rPr>
        <w:t xml:space="preserve"> o </w:t>
      </w:r>
      <w:r w:rsidRPr="00447B77">
        <w:rPr>
          <w:rFonts w:eastAsiaTheme="minorHAnsi"/>
          <w:spacing w:val="-2"/>
          <w:lang w:eastAsia="en-US"/>
        </w:rPr>
        <w:t>velikosti kruhu</w:t>
      </w:r>
      <w:r w:rsidR="004F5EDF" w:rsidRPr="00447B77">
        <w:rPr>
          <w:rFonts w:eastAsiaTheme="minorHAnsi"/>
          <w:spacing w:val="-2"/>
          <w:lang w:eastAsia="en-US"/>
        </w:rPr>
        <w:t xml:space="preserve"> o </w:t>
      </w:r>
      <w:r w:rsidRPr="00447B77">
        <w:rPr>
          <w:rFonts w:eastAsiaTheme="minorHAnsi"/>
          <w:spacing w:val="-2"/>
          <w:lang w:eastAsia="en-US"/>
        </w:rPr>
        <w:t xml:space="preserve">průměru </w:t>
      </w:r>
      <w:r w:rsidR="00447B77" w:rsidRPr="00447B77">
        <w:rPr>
          <w:rFonts w:eastAsiaTheme="minorHAnsi"/>
          <w:spacing w:val="-2"/>
          <w:lang w:eastAsia="en-US"/>
        </w:rPr>
        <w:t xml:space="preserve">nejméně </w:t>
      </w:r>
      <w:r w:rsidRPr="00447B77">
        <w:rPr>
          <w:rFonts w:eastAsiaTheme="minorHAnsi"/>
          <w:spacing w:val="-2"/>
          <w:lang w:eastAsia="en-US"/>
        </w:rPr>
        <w:t>1</w:t>
      </w:r>
      <w:r w:rsidR="00F10E12" w:rsidRPr="00447B77">
        <w:rPr>
          <w:rFonts w:eastAsiaTheme="minorHAnsi"/>
          <w:spacing w:val="-2"/>
          <w:lang w:eastAsia="en-US"/>
        </w:rPr>
        <w:t> </w:t>
      </w:r>
      <w:r w:rsidRPr="00447B77">
        <w:rPr>
          <w:rFonts w:eastAsiaTheme="minorHAnsi"/>
          <w:spacing w:val="-2"/>
          <w:lang w:eastAsia="en-US"/>
        </w:rPr>
        <w:t>200 mm ve všech místnostech.</w:t>
      </w:r>
    </w:p>
    <w:p w14:paraId="4C16E55E" w14:textId="77777777" w:rsidR="00C77614" w:rsidRPr="00070BB1" w:rsidRDefault="00C77614" w:rsidP="0029517D">
      <w:pPr>
        <w:pStyle w:val="Nadpis3"/>
        <w:spacing w:after="100"/>
        <w:rPr>
          <w:rFonts w:eastAsiaTheme="minorHAnsi"/>
          <w:szCs w:val="22"/>
          <w:lang w:eastAsia="en-US"/>
        </w:rPr>
      </w:pPr>
      <w:bookmarkStart w:id="290" w:name="_Toc170307591"/>
      <w:r w:rsidRPr="00070BB1">
        <w:rPr>
          <w:rFonts w:eastAsiaTheme="minorHAnsi"/>
          <w:szCs w:val="22"/>
          <w:lang w:eastAsia="en-US"/>
        </w:rPr>
        <w:t>14.2.1</w:t>
      </w:r>
      <w:r w:rsidRPr="00070BB1">
        <w:t> </w:t>
      </w:r>
      <w:r w:rsidRPr="00070BB1">
        <w:t>Obecné požadavky</w:t>
      </w:r>
      <w:bookmarkEnd w:id="290"/>
      <w:r w:rsidRPr="00070BB1">
        <w:t xml:space="preserve"> </w:t>
      </w:r>
    </w:p>
    <w:p w14:paraId="256A37B1" w14:textId="227FFBFF" w:rsidR="00C77614" w:rsidRPr="0029517D" w:rsidRDefault="00C77614" w:rsidP="0029517D">
      <w:pPr>
        <w:pStyle w:val="Seznamvnorm"/>
        <w:spacing w:after="100"/>
        <w:rPr>
          <w:rFonts w:eastAsiaTheme="minorHAnsi"/>
          <w:spacing w:val="-4"/>
          <w:lang w:eastAsia="en-US"/>
        </w:rPr>
      </w:pPr>
      <w:r w:rsidRPr="0029517D">
        <w:rPr>
          <w:rFonts w:eastAsiaTheme="minorHAnsi"/>
          <w:spacing w:val="-4"/>
          <w:lang w:eastAsia="en-US"/>
        </w:rPr>
        <w:t>Byt</w:t>
      </w:r>
      <w:r w:rsidR="004F5EDF" w:rsidRPr="0029517D">
        <w:rPr>
          <w:rFonts w:eastAsiaTheme="minorHAnsi"/>
          <w:spacing w:val="-4"/>
          <w:lang w:eastAsia="en-US"/>
        </w:rPr>
        <w:t xml:space="preserve"> s </w:t>
      </w:r>
      <w:r w:rsidRPr="0029517D">
        <w:rPr>
          <w:rFonts w:eastAsiaTheme="minorHAnsi"/>
          <w:spacing w:val="-4"/>
          <w:lang w:eastAsia="en-US"/>
        </w:rPr>
        <w:t>univerzálním standardem S120 musí být umístěn</w:t>
      </w:r>
      <w:r w:rsidR="004F5EDF" w:rsidRPr="0029517D">
        <w:rPr>
          <w:rFonts w:eastAsiaTheme="minorHAnsi"/>
          <w:spacing w:val="-4"/>
          <w:lang w:eastAsia="en-US"/>
        </w:rPr>
        <w:t xml:space="preserve"> v </w:t>
      </w:r>
      <w:r w:rsidRPr="0029517D">
        <w:rPr>
          <w:spacing w:val="-4"/>
        </w:rPr>
        <w:t>části domu splňující požadavky na bezbariérové užívání.</w:t>
      </w:r>
    </w:p>
    <w:p w14:paraId="76E75465" w14:textId="417A2553" w:rsidR="00C77614" w:rsidRPr="00070BB1" w:rsidRDefault="00C77614" w:rsidP="0029517D">
      <w:pPr>
        <w:pStyle w:val="Seznamvnorm"/>
        <w:spacing w:after="100"/>
        <w:rPr>
          <w:rFonts w:eastAsiaTheme="minorHAnsi"/>
          <w:lang w:eastAsia="en-US"/>
        </w:rPr>
      </w:pPr>
      <w:r w:rsidRPr="00070BB1">
        <w:rPr>
          <w:rFonts w:eastAsiaTheme="minorHAnsi"/>
          <w:lang w:eastAsia="en-US"/>
        </w:rPr>
        <w:t>Sklep musí být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bezbariérové části domu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odpovídajícím manipulačním prostorem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požadavky na průjezd</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převýšení.</w:t>
      </w:r>
    </w:p>
    <w:p w14:paraId="239D9164" w14:textId="22F296B9" w:rsidR="00C77614" w:rsidRPr="00070BB1" w:rsidRDefault="00C77614" w:rsidP="00ED6E17">
      <w:pPr>
        <w:pStyle w:val="Seznamvnorm"/>
        <w:pageBreakBefore/>
        <w:spacing w:after="100"/>
        <w:ind w:left="284" w:hanging="284"/>
        <w:rPr>
          <w:rFonts w:eastAsiaTheme="minorHAnsi"/>
          <w:lang w:eastAsia="en-US"/>
        </w:rPr>
      </w:pPr>
      <w:r w:rsidRPr="00070BB1">
        <w:rPr>
          <w:rFonts w:eastAsiaTheme="minorHAnsi"/>
          <w:lang w:eastAsia="en-US"/>
        </w:rPr>
        <w:lastRenderedPageBreak/>
        <w:t xml:space="preserve">V každé místnosti bytu </w:t>
      </w:r>
      <w:r w:rsidRPr="00070BB1">
        <w:rPr>
          <w:shd w:val="clear" w:color="auto" w:fill="FFFFFF"/>
        </w:rPr>
        <w:t>musí být po prokázání zařízení podle ČSN 73 4301 Obytné budovy volný manipulační prostor</w:t>
      </w:r>
      <w:r w:rsidR="004F5EDF" w:rsidRPr="00070BB1">
        <w:rPr>
          <w:shd w:val="clear" w:color="auto" w:fill="FFFFFF"/>
        </w:rPr>
        <w:t xml:space="preserve"> o</w:t>
      </w:r>
      <w:r w:rsidR="004F5EDF">
        <w:rPr>
          <w:shd w:val="clear" w:color="auto" w:fill="FFFFFF"/>
        </w:rPr>
        <w:t> </w:t>
      </w:r>
      <w:r w:rsidRPr="00070BB1">
        <w:rPr>
          <w:shd w:val="clear" w:color="auto" w:fill="FFFFFF"/>
        </w:rPr>
        <w:t>velikosti kruhu</w:t>
      </w:r>
      <w:r w:rsidR="004F5EDF" w:rsidRPr="00070BB1">
        <w:rPr>
          <w:shd w:val="clear" w:color="auto" w:fill="FFFFFF"/>
        </w:rPr>
        <w:t xml:space="preserve"> o</w:t>
      </w:r>
      <w:r w:rsidR="004F5EDF">
        <w:rPr>
          <w:shd w:val="clear" w:color="auto" w:fill="FFFFFF"/>
        </w:rPr>
        <w:t> </w:t>
      </w:r>
      <w:r w:rsidRPr="00070BB1">
        <w:rPr>
          <w:shd w:val="clear" w:color="auto" w:fill="FFFFFF"/>
        </w:rPr>
        <w:t xml:space="preserve">průměru </w:t>
      </w:r>
      <w:r w:rsidR="00447B77" w:rsidRPr="00447B77">
        <w:rPr>
          <w:rFonts w:eastAsiaTheme="minorHAnsi"/>
        </w:rPr>
        <w:t xml:space="preserve">nejméně </w:t>
      </w:r>
      <w:r w:rsidRPr="00070BB1">
        <w:rPr>
          <w:shd w:val="clear" w:color="auto" w:fill="FFFFFF"/>
        </w:rPr>
        <w:t>1</w:t>
      </w:r>
      <w:r w:rsidR="00953A99">
        <w:rPr>
          <w:shd w:val="clear" w:color="auto" w:fill="FFFFFF"/>
        </w:rPr>
        <w:t> </w:t>
      </w:r>
      <w:r w:rsidRPr="00070BB1">
        <w:rPr>
          <w:shd w:val="clear" w:color="auto" w:fill="FFFFFF"/>
        </w:rPr>
        <w:t>200 mm.</w:t>
      </w:r>
    </w:p>
    <w:p w14:paraId="6EDF75FA" w14:textId="390F373C" w:rsidR="00C77614" w:rsidRPr="00070BB1" w:rsidRDefault="00C77614" w:rsidP="00ED6E17">
      <w:pPr>
        <w:pStyle w:val="Seznamvnorm"/>
        <w:spacing w:after="100"/>
        <w:rPr>
          <w:rFonts w:eastAsiaTheme="minorHAnsi"/>
          <w:lang w:eastAsia="en-US"/>
        </w:rPr>
      </w:pPr>
      <w:r w:rsidRPr="00070BB1">
        <w:rPr>
          <w:rFonts w:eastAsiaTheme="minorHAnsi"/>
          <w:lang w:eastAsia="en-US"/>
        </w:rPr>
        <w:t>Běžně používané manipulační prvky musí být ve výšce nejvýše 1</w:t>
      </w:r>
      <w:r w:rsidR="00953A99">
        <w:rPr>
          <w:rFonts w:eastAsiaTheme="minorHAnsi"/>
          <w:lang w:eastAsia="en-US"/>
        </w:rPr>
        <w:t> </w:t>
      </w:r>
      <w:r w:rsidRPr="00070BB1">
        <w:rPr>
          <w:rFonts w:eastAsiaTheme="minorHAnsi"/>
          <w:lang w:eastAsia="en-US"/>
        </w:rPr>
        <w:t>500 mm nad podlahou.</w:t>
      </w:r>
    </w:p>
    <w:p w14:paraId="0DBDF10F" w14:textId="40BC5E60" w:rsidR="00C77614" w:rsidRPr="00070BB1" w:rsidRDefault="00C77614" w:rsidP="00ED6E17">
      <w:pPr>
        <w:pStyle w:val="Seznamvnorm"/>
        <w:spacing w:after="100"/>
        <w:rPr>
          <w:rFonts w:eastAsiaTheme="minorHAnsi"/>
          <w:lang w:eastAsia="en-US"/>
        </w:rPr>
      </w:pPr>
      <w:r w:rsidRPr="00070BB1">
        <w:rPr>
          <w:rFonts w:eastAsiaTheme="minorHAnsi"/>
          <w:lang w:eastAsia="en-US"/>
        </w:rPr>
        <w:t>Převýšení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bytě smí být nejvýše 20 mm, přístupný musí být nejméně hlavní obytný prostor</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možností místa pro pravidelné přespávání, kuchyň</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koupelna se záchodovou mísou.</w:t>
      </w:r>
    </w:p>
    <w:p w14:paraId="4AD57C07" w14:textId="08128335" w:rsidR="00C77614" w:rsidRPr="00070BB1" w:rsidRDefault="00C77614" w:rsidP="00ED6E17">
      <w:pPr>
        <w:pStyle w:val="Seznamvnorm"/>
        <w:spacing w:after="100"/>
        <w:rPr>
          <w:rFonts w:eastAsiaTheme="minorHAnsi"/>
          <w:lang w:eastAsia="en-US"/>
        </w:rPr>
      </w:pPr>
      <w:r w:rsidRPr="00070BB1">
        <w:rPr>
          <w:rFonts w:eastAsiaTheme="minorHAnsi"/>
          <w:lang w:eastAsia="en-US"/>
        </w:rPr>
        <w:t>Všechny průjezdy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bytě musí být široké nejméně 800 mm, vedlejší prostory (komory, šatny apod.) musí mít přístupy široké nejméně 700 mm.</w:t>
      </w:r>
    </w:p>
    <w:p w14:paraId="7B03FF7E" w14:textId="3DDEE206" w:rsidR="00C77614" w:rsidRPr="00070BB1" w:rsidRDefault="00C77614" w:rsidP="00ED6E17">
      <w:pPr>
        <w:pStyle w:val="Seznamvnorm"/>
        <w:spacing w:after="100"/>
        <w:rPr>
          <w:rFonts w:eastAsiaTheme="minorHAnsi"/>
          <w:lang w:eastAsia="en-US"/>
        </w:rPr>
      </w:pPr>
      <w:r w:rsidRPr="00070BB1">
        <w:t>Zařízení autonomní detekce</w:t>
      </w:r>
      <w:r w:rsidR="004F5EDF" w:rsidRPr="00070BB1">
        <w:t xml:space="preserve"> a</w:t>
      </w:r>
      <w:r w:rsidR="004F5EDF">
        <w:t> </w:t>
      </w:r>
      <w:r w:rsidRPr="00070BB1">
        <w:t>signalizace</w:t>
      </w:r>
      <w:r w:rsidRPr="00070BB1" w:rsidDel="00AB1C2A">
        <w:rPr>
          <w:rFonts w:eastAsiaTheme="minorHAnsi"/>
          <w:lang w:eastAsia="en-US"/>
        </w:rPr>
        <w:t xml:space="preserve"> </w:t>
      </w:r>
      <w:r w:rsidRPr="00070BB1">
        <w:rPr>
          <w:rFonts w:eastAsiaTheme="minorHAnsi"/>
          <w:lang w:eastAsia="en-US"/>
        </w:rPr>
        <w:t>musí být vybaveny optickou signalizací.</w:t>
      </w:r>
    </w:p>
    <w:p w14:paraId="636D74A4" w14:textId="77777777" w:rsidR="00C77614" w:rsidRPr="00070BB1" w:rsidRDefault="00C77614" w:rsidP="00ED6E17">
      <w:pPr>
        <w:pStyle w:val="Nadpis3"/>
        <w:spacing w:after="100"/>
      </w:pPr>
      <w:bookmarkStart w:id="291" w:name="_Toc170307592"/>
      <w:r w:rsidRPr="00070BB1">
        <w:rPr>
          <w:rFonts w:eastAsiaTheme="minorHAnsi"/>
          <w:szCs w:val="22"/>
          <w:lang w:eastAsia="en-US"/>
        </w:rPr>
        <w:t>14</w:t>
      </w:r>
      <w:r w:rsidRPr="00070BB1">
        <w:t>.2.2</w:t>
      </w:r>
      <w:r w:rsidRPr="00070BB1">
        <w:t> </w:t>
      </w:r>
      <w:r w:rsidRPr="00070BB1">
        <w:t>Požadavky na jednotlivé místnosti bytu</w:t>
      </w:r>
      <w:bookmarkEnd w:id="291"/>
    </w:p>
    <w:p w14:paraId="792098C2" w14:textId="37071344" w:rsidR="00C77614" w:rsidRPr="00070BB1" w:rsidRDefault="00C77614" w:rsidP="00ED6E17">
      <w:pPr>
        <w:pStyle w:val="Nadpis4"/>
        <w:spacing w:after="100"/>
        <w:rPr>
          <w:rFonts w:eastAsiaTheme="minorHAnsi"/>
          <w:lang w:eastAsia="en-US"/>
        </w:rPr>
      </w:pPr>
      <w:r w:rsidRPr="00070BB1">
        <w:rPr>
          <w:rFonts w:eastAsiaTheme="minorHAnsi"/>
          <w:lang w:eastAsia="en-US"/>
        </w:rPr>
        <w:t>14.2.2.1</w:t>
      </w:r>
      <w:r w:rsidRPr="00070BB1">
        <w:t> </w:t>
      </w:r>
      <w:r w:rsidRPr="00070BB1">
        <w:rPr>
          <w:rFonts w:eastAsiaTheme="minorHAnsi"/>
          <w:lang w:eastAsia="en-US"/>
        </w:rPr>
        <w:t>Předsíň</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vstupní prostory </w:t>
      </w:r>
    </w:p>
    <w:p w14:paraId="72913ADE" w14:textId="79B42CB2" w:rsidR="00C77614" w:rsidRPr="00070BB1" w:rsidRDefault="00C77614" w:rsidP="00ED6E17">
      <w:pPr>
        <w:pStyle w:val="Seznamvnorm"/>
        <w:spacing w:after="100"/>
        <w:rPr>
          <w:rFonts w:eastAsiaTheme="minorHAnsi"/>
          <w:lang w:eastAsia="en-US"/>
        </w:rPr>
      </w:pPr>
      <w:r w:rsidRPr="00070BB1">
        <w:rPr>
          <w:rFonts w:eastAsiaTheme="minorHAnsi"/>
          <w:lang w:eastAsia="en-US"/>
        </w:rPr>
        <w:t>U vstupních dveří uvnitř bytu musí být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47B77">
        <w:rPr>
          <w:rFonts w:eastAsiaTheme="minorHAnsi"/>
          <w:lang w:eastAsia="en-US"/>
        </w:rPr>
        <w:t xml:space="preserve"> </w:t>
      </w:r>
      <w:r w:rsidR="00447B77" w:rsidRPr="00447B77">
        <w:rPr>
          <w:rFonts w:eastAsiaTheme="minorHAnsi"/>
        </w:rPr>
        <w:t>nejméně</w:t>
      </w:r>
      <w:r w:rsidRPr="00070BB1">
        <w:rPr>
          <w:rFonts w:eastAsiaTheme="minorHAnsi"/>
          <w:lang w:eastAsia="en-US"/>
        </w:rPr>
        <w:t xml:space="preserve"> 1</w:t>
      </w:r>
      <w:r w:rsidR="0074268B">
        <w:rPr>
          <w:rFonts w:eastAsiaTheme="minorHAnsi"/>
          <w:lang w:eastAsia="en-US"/>
        </w:rPr>
        <w:t> </w:t>
      </w:r>
      <w:r w:rsidRPr="00070BB1">
        <w:rPr>
          <w:rFonts w:eastAsiaTheme="minorHAnsi"/>
          <w:lang w:eastAsia="en-US"/>
        </w:rPr>
        <w:t>200 mm, vně bytu</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vstupních dveří musí být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průměru </w:t>
      </w:r>
      <w:r w:rsidR="00447B77" w:rsidRPr="00447B77">
        <w:rPr>
          <w:rFonts w:eastAsiaTheme="minorHAnsi"/>
        </w:rPr>
        <w:t xml:space="preserve">nejméně </w:t>
      </w:r>
      <w:r w:rsidRPr="00070BB1">
        <w:rPr>
          <w:rFonts w:eastAsiaTheme="minorHAnsi"/>
          <w:lang w:eastAsia="en-US"/>
        </w:rPr>
        <w:t>1</w:t>
      </w:r>
      <w:r w:rsidR="00953A99">
        <w:rPr>
          <w:rFonts w:eastAsiaTheme="minorHAnsi"/>
          <w:lang w:eastAsia="en-US"/>
        </w:rPr>
        <w:t> </w:t>
      </w:r>
      <w:r w:rsidRPr="00070BB1">
        <w:rPr>
          <w:rFonts w:eastAsiaTheme="minorHAnsi"/>
          <w:lang w:eastAsia="en-US"/>
        </w:rPr>
        <w:t>500 mm.</w:t>
      </w:r>
    </w:p>
    <w:p w14:paraId="488C422C" w14:textId="48F56506" w:rsidR="00C77614" w:rsidRPr="00070BB1" w:rsidRDefault="00C77614" w:rsidP="00ED6E17">
      <w:pPr>
        <w:pStyle w:val="Seznamvnorm"/>
        <w:spacing w:after="100"/>
        <w:rPr>
          <w:rFonts w:eastAsiaTheme="minorHAnsi"/>
          <w:lang w:eastAsia="en-US"/>
        </w:rPr>
      </w:pPr>
      <w:r w:rsidRPr="00070BB1">
        <w:rPr>
          <w:rFonts w:eastAsiaTheme="minorHAnsi"/>
          <w:lang w:eastAsia="en-US"/>
        </w:rPr>
        <w:t>Uskladnění vozíku/chodítka musí být řešeno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rámci této části bytu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přímou vazbou na manipulační prostor. </w:t>
      </w:r>
    </w:p>
    <w:p w14:paraId="47D35EA3" w14:textId="499B750C" w:rsidR="00C77614" w:rsidRPr="00070BB1" w:rsidRDefault="00C77614" w:rsidP="00ED6E17">
      <w:pPr>
        <w:pStyle w:val="Nadpis4"/>
        <w:spacing w:after="100"/>
        <w:rPr>
          <w:rFonts w:eastAsiaTheme="minorHAnsi"/>
          <w:lang w:eastAsia="en-US"/>
        </w:rPr>
      </w:pPr>
      <w:r w:rsidRPr="00070BB1">
        <w:rPr>
          <w:rFonts w:eastAsiaTheme="minorHAnsi"/>
          <w:lang w:eastAsia="en-US"/>
        </w:rPr>
        <w:t>14.2.2.2</w:t>
      </w:r>
      <w:r w:rsidRPr="00070BB1">
        <w:t> </w:t>
      </w:r>
      <w:r w:rsidRPr="00070BB1">
        <w:rPr>
          <w:rFonts w:eastAsiaTheme="minorHAnsi"/>
          <w:lang w:eastAsia="en-US"/>
        </w:rPr>
        <w:t>Ložnice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obytná místnost </w:t>
      </w:r>
    </w:p>
    <w:p w14:paraId="12E26617" w14:textId="400C6584" w:rsidR="00C77614" w:rsidRPr="00070BB1" w:rsidRDefault="00C77614" w:rsidP="00ED6E17">
      <w:pPr>
        <w:pStyle w:val="Textnormy"/>
        <w:spacing w:after="100"/>
        <w:rPr>
          <w:rFonts w:eastAsiaTheme="minorHAnsi"/>
          <w:lang w:eastAsia="en-US"/>
        </w:rPr>
      </w:pPr>
      <w:r w:rsidRPr="00070BB1">
        <w:rPr>
          <w:rFonts w:eastAsiaTheme="minorHAnsi"/>
          <w:lang w:eastAsia="en-US"/>
        </w:rPr>
        <w:t>U ložnice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obytné místnosti určené ke spaní musí být prostor na podélné straně lůžka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200 mm,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zařízení dvojlůžkem musí být prokázáno, že při přesunu nábytku je možné dosáhnout tohoto prostoru na obou stranách postele.</w:t>
      </w:r>
    </w:p>
    <w:p w14:paraId="12732FCA" w14:textId="77777777" w:rsidR="00C77614" w:rsidRPr="00070BB1" w:rsidRDefault="00C77614" w:rsidP="00ED6E17">
      <w:pPr>
        <w:pStyle w:val="Nadpis4"/>
        <w:spacing w:after="100"/>
        <w:rPr>
          <w:rFonts w:eastAsiaTheme="minorHAnsi"/>
          <w:lang w:eastAsia="en-US"/>
        </w:rPr>
      </w:pPr>
      <w:r w:rsidRPr="00070BB1">
        <w:rPr>
          <w:rFonts w:eastAsiaTheme="minorHAnsi"/>
          <w:lang w:eastAsia="en-US"/>
        </w:rPr>
        <w:t>14.2.2.3</w:t>
      </w:r>
      <w:r w:rsidRPr="00070BB1">
        <w:t> </w:t>
      </w:r>
      <w:r w:rsidRPr="00070BB1">
        <w:rPr>
          <w:rFonts w:eastAsiaTheme="minorHAnsi"/>
          <w:lang w:eastAsia="en-US"/>
        </w:rPr>
        <w:t>Kuchyň</w:t>
      </w:r>
    </w:p>
    <w:p w14:paraId="67FD0B08" w14:textId="17329EB3" w:rsidR="00C77614" w:rsidRPr="00070BB1" w:rsidRDefault="00C77614" w:rsidP="00ED6E17">
      <w:pPr>
        <w:pStyle w:val="Seznamvnorm"/>
        <w:spacing w:after="100"/>
        <w:rPr>
          <w:rFonts w:eastAsiaTheme="minorHAnsi"/>
          <w:lang w:eastAsia="en-US"/>
        </w:rPr>
      </w:pPr>
      <w:r w:rsidRPr="00070BB1">
        <w:rPr>
          <w:rFonts w:eastAsiaTheme="minorHAnsi"/>
          <w:lang w:eastAsia="en-US"/>
        </w:rPr>
        <w:t>Doporučuje se, aby prostor kuchyně umožnil přestavbu kuchyně do tvaru „L“ případně „U“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využitím rohu jako pracovního prostoru.</w:t>
      </w:r>
    </w:p>
    <w:p w14:paraId="719D2A03" w14:textId="77777777" w:rsidR="00C77614" w:rsidRPr="00070BB1" w:rsidRDefault="00C77614" w:rsidP="00ED6E17">
      <w:pPr>
        <w:pStyle w:val="Seznamvnorm"/>
        <w:spacing w:after="100"/>
        <w:rPr>
          <w:rFonts w:eastAsiaTheme="minorHAnsi"/>
          <w:lang w:eastAsia="en-US"/>
        </w:rPr>
      </w:pPr>
      <w:r w:rsidRPr="00070BB1">
        <w:rPr>
          <w:rFonts w:eastAsiaTheme="minorHAnsi"/>
          <w:lang w:eastAsia="en-US"/>
        </w:rPr>
        <w:t xml:space="preserve">Doporučená výška spodní hrany pečící trouby je 500 mm. </w:t>
      </w:r>
    </w:p>
    <w:p w14:paraId="3561BBD0" w14:textId="58BBA3C7" w:rsidR="00C77614" w:rsidRPr="00070BB1" w:rsidRDefault="00C77614" w:rsidP="00ED6E17">
      <w:pPr>
        <w:pStyle w:val="Seznamvnorm"/>
        <w:spacing w:after="100"/>
        <w:rPr>
          <w:rFonts w:eastAsiaTheme="minorHAnsi"/>
          <w:lang w:eastAsia="en-US"/>
        </w:rPr>
      </w:pPr>
      <w:r w:rsidRPr="00070BB1">
        <w:rPr>
          <w:rFonts w:eastAsiaTheme="minorHAnsi"/>
          <w:lang w:eastAsia="en-US"/>
        </w:rPr>
        <w:t>Z hlediska pohybu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prostoru je vhodnější varianta kuchyň propojená</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obytným prostorem. </w:t>
      </w:r>
    </w:p>
    <w:p w14:paraId="016EE4D2" w14:textId="210EC6A5" w:rsidR="00C77614" w:rsidRPr="00070BB1" w:rsidRDefault="00C77614" w:rsidP="00ED6E17">
      <w:pPr>
        <w:pStyle w:val="Nadpis4"/>
        <w:spacing w:after="100"/>
        <w:rPr>
          <w:rFonts w:eastAsiaTheme="minorHAnsi"/>
          <w:lang w:eastAsia="en-US"/>
        </w:rPr>
      </w:pPr>
      <w:r w:rsidRPr="00070BB1">
        <w:rPr>
          <w:rFonts w:eastAsiaTheme="minorHAnsi"/>
          <w:lang w:eastAsia="en-US"/>
        </w:rPr>
        <w:t>14.2.2.4</w:t>
      </w:r>
      <w:r w:rsidRPr="00070BB1">
        <w:t> </w:t>
      </w:r>
      <w:r w:rsidRPr="00070BB1">
        <w:rPr>
          <w:rFonts w:eastAsiaTheme="minorHAnsi"/>
          <w:lang w:eastAsia="en-US"/>
        </w:rPr>
        <w:t>Koupelna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záchod </w:t>
      </w:r>
    </w:p>
    <w:p w14:paraId="164CFFFE" w14:textId="77777777" w:rsidR="00C77614" w:rsidRPr="00070BB1" w:rsidRDefault="00C77614" w:rsidP="00ED6E17">
      <w:pPr>
        <w:pStyle w:val="Seznamvnorm"/>
        <w:spacing w:after="100"/>
        <w:rPr>
          <w:rFonts w:eastAsiaTheme="minorHAnsi"/>
          <w:lang w:eastAsia="en-US"/>
        </w:rPr>
      </w:pPr>
      <w:r w:rsidRPr="00070BB1">
        <w:rPr>
          <w:rFonts w:eastAsiaTheme="minorHAnsi"/>
          <w:lang w:eastAsia="en-US"/>
        </w:rPr>
        <w:t>Doporučuje se, aby součástí hlavní koupelny byla také záchodová mísa.</w:t>
      </w:r>
    </w:p>
    <w:p w14:paraId="2305737E" w14:textId="77777777" w:rsidR="00C77614" w:rsidRPr="00070BB1" w:rsidRDefault="00C77614" w:rsidP="00ED6E17">
      <w:pPr>
        <w:pStyle w:val="Seznamvnorm"/>
        <w:spacing w:after="100"/>
        <w:rPr>
          <w:rFonts w:eastAsiaTheme="minorHAnsi"/>
          <w:lang w:eastAsia="en-US"/>
        </w:rPr>
      </w:pPr>
      <w:r w:rsidRPr="00070BB1">
        <w:rPr>
          <w:rFonts w:eastAsiaTheme="minorHAnsi"/>
          <w:lang w:eastAsia="en-US"/>
        </w:rPr>
        <w:t>Dveře do koupelny/záchodu by se neměly otevírat směrem dovnitř.</w:t>
      </w:r>
    </w:p>
    <w:p w14:paraId="232C5AF1" w14:textId="36372181" w:rsidR="00C77614" w:rsidRPr="00070BB1" w:rsidRDefault="00C77614" w:rsidP="00ED6E17">
      <w:pPr>
        <w:pStyle w:val="Seznamvnorm"/>
        <w:spacing w:after="100"/>
        <w:rPr>
          <w:rFonts w:eastAsiaTheme="minorHAnsi"/>
          <w:lang w:eastAsia="en-US"/>
        </w:rPr>
      </w:pPr>
      <w:r w:rsidRPr="00070BB1">
        <w:rPr>
          <w:rFonts w:eastAsiaTheme="minorHAnsi"/>
          <w:lang w:eastAsia="en-US"/>
        </w:rPr>
        <w:t>Doporučuje se, aby koupelna byla prostorově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stavebně připravena na řešení se sprchovacím prostorem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možností vybavení madly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sklopným sedátkem)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přístupem bez převýšení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možností úpravy na vanu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boční přizdívkou pro 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naopak.</w:t>
      </w:r>
    </w:p>
    <w:p w14:paraId="77A9872F" w14:textId="70E69514" w:rsidR="00C77614" w:rsidRPr="00070BB1" w:rsidRDefault="00C77614" w:rsidP="00ED6E17">
      <w:pPr>
        <w:pStyle w:val="Seznamvnorm"/>
        <w:spacing w:after="100"/>
        <w:rPr>
          <w:rFonts w:eastAsiaTheme="minorHAnsi"/>
          <w:lang w:eastAsia="en-US"/>
        </w:rPr>
      </w:pPr>
      <w:r w:rsidRPr="00070BB1">
        <w:rPr>
          <w:rFonts w:eastAsiaTheme="minorHAnsi"/>
          <w:lang w:eastAsia="en-US"/>
        </w:rPr>
        <w:t>Vzhledem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časové náročnosti na využití koupelny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záchody</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osoby na vozíku je vhodné doplnit byt dalším záchodem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závislosti na celkové velikosti bytu.</w:t>
      </w:r>
    </w:p>
    <w:p w14:paraId="3DB3FE0A" w14:textId="59F18311" w:rsidR="00C77614" w:rsidRPr="00070BB1" w:rsidRDefault="00C77614" w:rsidP="00ED6E17">
      <w:pPr>
        <w:pStyle w:val="Seznamvnorm"/>
        <w:spacing w:after="100"/>
        <w:rPr>
          <w:rFonts w:eastAsiaTheme="minorHAnsi"/>
          <w:lang w:eastAsia="en-US"/>
        </w:rPr>
      </w:pPr>
      <w:r w:rsidRPr="00070BB1">
        <w:rPr>
          <w:rFonts w:eastAsiaTheme="minorHAnsi"/>
          <w:lang w:eastAsia="en-US"/>
        </w:rPr>
        <w:t>Konstrukce stěn sprchových koutů musí umožnit kotvení sprchovacího sedátka</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dostatečnou nosností. </w:t>
      </w:r>
    </w:p>
    <w:p w14:paraId="3D258D57" w14:textId="77777777" w:rsidR="00C77614" w:rsidRPr="00070BB1" w:rsidRDefault="00C77614" w:rsidP="00ED6E17">
      <w:pPr>
        <w:pStyle w:val="Nadpis4"/>
        <w:spacing w:after="100"/>
        <w:rPr>
          <w:rFonts w:eastAsiaTheme="minorHAnsi"/>
          <w:lang w:eastAsia="en-US"/>
        </w:rPr>
      </w:pPr>
      <w:r w:rsidRPr="00070BB1">
        <w:rPr>
          <w:rFonts w:eastAsiaTheme="minorHAnsi"/>
          <w:lang w:eastAsia="en-US"/>
        </w:rPr>
        <w:t>14.2.2.5</w:t>
      </w:r>
      <w:r w:rsidRPr="00070BB1">
        <w:t> </w:t>
      </w:r>
      <w:r w:rsidRPr="00070BB1">
        <w:rPr>
          <w:rFonts w:eastAsiaTheme="minorHAnsi"/>
          <w:lang w:eastAsia="en-US"/>
        </w:rPr>
        <w:t xml:space="preserve">Balkon/lodžie </w:t>
      </w:r>
    </w:p>
    <w:p w14:paraId="64AC15EC" w14:textId="662DD755" w:rsidR="00C77614" w:rsidRPr="00070BB1" w:rsidRDefault="00C77614" w:rsidP="00ED6E17">
      <w:pPr>
        <w:pStyle w:val="Seznamvnorm"/>
        <w:spacing w:after="100"/>
        <w:rPr>
          <w:rFonts w:eastAsiaTheme="minorHAnsi"/>
          <w:lang w:eastAsia="en-US"/>
        </w:rPr>
      </w:pPr>
      <w:r w:rsidRPr="00070BB1">
        <w:rPr>
          <w:rFonts w:eastAsiaTheme="minorHAnsi"/>
          <w:lang w:eastAsia="en-US"/>
        </w:rPr>
        <w:t>Hloubka balkonu/lodžie musí být nejméně 1</w:t>
      </w:r>
      <w:r w:rsidR="00953A99">
        <w:rPr>
          <w:rFonts w:eastAsiaTheme="minorHAnsi"/>
          <w:lang w:eastAsia="en-US"/>
        </w:rPr>
        <w:t> </w:t>
      </w:r>
      <w:r w:rsidRPr="00070BB1">
        <w:rPr>
          <w:rFonts w:eastAsiaTheme="minorHAnsi"/>
          <w:lang w:eastAsia="en-US"/>
        </w:rPr>
        <w:t>200 mm.</w:t>
      </w:r>
    </w:p>
    <w:p w14:paraId="38D1FE57" w14:textId="24C93456" w:rsidR="00C77614" w:rsidRPr="00070BB1" w:rsidRDefault="00C77614" w:rsidP="00ED6E17">
      <w:pPr>
        <w:pStyle w:val="Seznamvnorm"/>
        <w:spacing w:after="100"/>
        <w:rPr>
          <w:rFonts w:eastAsiaTheme="minorHAnsi"/>
          <w:lang w:eastAsia="en-US"/>
        </w:rPr>
      </w:pPr>
      <w:r w:rsidRPr="00070BB1">
        <w:rPr>
          <w:rFonts w:eastAsiaTheme="minorHAnsi"/>
          <w:lang w:eastAsia="en-US"/>
        </w:rPr>
        <w:t>Neprůhledná část zábradlí je vhodná nejvýše 600 mm nad podlahou balkonu/lodžie</w:t>
      </w:r>
      <w:r w:rsidR="00ED6E17">
        <w:rPr>
          <w:rFonts w:eastAsiaTheme="minorHAnsi"/>
          <w:lang w:eastAsia="en-US"/>
        </w:rPr>
        <w:t>.</w:t>
      </w:r>
    </w:p>
    <w:p w14:paraId="6B170FE4" w14:textId="77777777" w:rsidR="00C77614" w:rsidRPr="00070BB1" w:rsidRDefault="00C77614" w:rsidP="00ED6E17">
      <w:pPr>
        <w:pStyle w:val="Seznamvnorm"/>
        <w:spacing w:after="100"/>
        <w:rPr>
          <w:rFonts w:eastAsiaTheme="minorHAnsi"/>
          <w:lang w:eastAsia="en-US"/>
        </w:rPr>
      </w:pPr>
      <w:r w:rsidRPr="00070BB1">
        <w:rPr>
          <w:rFonts w:eastAsiaTheme="minorHAnsi"/>
          <w:lang w:eastAsia="en-US"/>
        </w:rPr>
        <w:t>Doporučená šířka vstupních dveří na balkon/lodžii je nejméně 800 mm.</w:t>
      </w:r>
    </w:p>
    <w:p w14:paraId="6EC9982F" w14:textId="77777777" w:rsidR="00C77614" w:rsidRPr="00070BB1" w:rsidRDefault="00C77614" w:rsidP="00ED6E17">
      <w:pPr>
        <w:pStyle w:val="Nadpis3"/>
        <w:spacing w:after="100"/>
        <w:rPr>
          <w:rFonts w:eastAsiaTheme="minorHAnsi"/>
          <w:lang w:eastAsia="en-US"/>
        </w:rPr>
      </w:pPr>
      <w:bookmarkStart w:id="292" w:name="_Toc170307593"/>
      <w:r w:rsidRPr="00070BB1">
        <w:rPr>
          <w:rFonts w:eastAsiaTheme="minorHAnsi"/>
          <w:lang w:eastAsia="en-US"/>
        </w:rPr>
        <w:t>14.2.3</w:t>
      </w:r>
      <w:r w:rsidRPr="00070BB1">
        <w:t> </w:t>
      </w:r>
      <w:r w:rsidRPr="00070BB1">
        <w:rPr>
          <w:rFonts w:eastAsiaTheme="minorHAnsi"/>
          <w:lang w:eastAsia="en-US"/>
        </w:rPr>
        <w:t>Technické specifikace</w:t>
      </w:r>
      <w:bookmarkEnd w:id="292"/>
    </w:p>
    <w:p w14:paraId="46E034BE" w14:textId="635F65C5" w:rsidR="00C77614" w:rsidRPr="00070BB1" w:rsidRDefault="00C77614" w:rsidP="00ED6E17">
      <w:pPr>
        <w:pStyle w:val="Textnormy"/>
        <w:spacing w:after="100"/>
        <w:rPr>
          <w:rFonts w:eastAsiaTheme="minorHAnsi"/>
          <w:lang w:eastAsia="en-US"/>
        </w:rPr>
      </w:pPr>
      <w:r w:rsidRPr="00070BB1">
        <w:rPr>
          <w:rFonts w:eastAsiaTheme="minorHAnsi"/>
          <w:lang w:eastAsia="en-US"/>
        </w:rPr>
        <w:t>Pro 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univerzálním standardem S120 platí následující detailní technická řešení: </w:t>
      </w:r>
    </w:p>
    <w:p w14:paraId="225425A2" w14:textId="12711330" w:rsidR="00C77614" w:rsidRPr="00070BB1" w:rsidRDefault="00C77614" w:rsidP="00ED6E17">
      <w:pPr>
        <w:pStyle w:val="Seznamvnorm"/>
        <w:spacing w:after="100"/>
        <w:rPr>
          <w:rFonts w:eastAsiaTheme="minorHAnsi"/>
          <w:lang w:eastAsia="en-US"/>
        </w:rPr>
      </w:pPr>
      <w:r w:rsidRPr="00070BB1">
        <w:rPr>
          <w:rFonts w:eastAsiaTheme="minorHAnsi"/>
          <w:lang w:eastAsia="en-US"/>
        </w:rPr>
        <w:t>V případě kotvení opěrných madel (např.</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koupelně) musí být zajištěna jejich nosnost nejméně 150 kg.</w:t>
      </w:r>
    </w:p>
    <w:p w14:paraId="11346BB5" w14:textId="0A9D2454" w:rsidR="00C77614" w:rsidRPr="00070BB1" w:rsidRDefault="00C77614" w:rsidP="00ED6E17">
      <w:pPr>
        <w:pStyle w:val="Nadpis2"/>
        <w:spacing w:after="100"/>
        <w:rPr>
          <w:rFonts w:eastAsiaTheme="minorHAnsi"/>
          <w:lang w:eastAsia="en-US"/>
        </w:rPr>
      </w:pPr>
      <w:bookmarkStart w:id="293" w:name="_Toc170307594"/>
      <w:r w:rsidRPr="00070BB1">
        <w:rPr>
          <w:rFonts w:eastAsiaTheme="minorHAnsi"/>
          <w:lang w:eastAsia="en-US"/>
        </w:rPr>
        <w:t>14.3</w:t>
      </w:r>
      <w:r w:rsidRPr="00070BB1">
        <w:t> </w:t>
      </w: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bezbariérovým standardem S150</w:t>
      </w:r>
      <w:bookmarkEnd w:id="293"/>
    </w:p>
    <w:p w14:paraId="2314A68B" w14:textId="1023953D" w:rsidR="00C77614" w:rsidRPr="00070BB1" w:rsidRDefault="00C77614" w:rsidP="00ED6E17">
      <w:pPr>
        <w:pStyle w:val="Textnormy"/>
        <w:spacing w:after="100"/>
        <w:rPr>
          <w:rFonts w:eastAsiaTheme="minorHAnsi"/>
          <w:lang w:eastAsia="en-US"/>
        </w:rPr>
      </w:pP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bezbariérovým standardem S150 představuje standard, který uspokojí potřeby zejména osob využívajících různé typy ručně nebo elektricky poháněného vozíku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různým druhem zdravotního znevýhodnění. Standard umožňuje těmto osobám neomezené užívání vozíku ve všech místnostech bytu. Předpokládaný uživatel může bydlet samostatně nebo být členem domácnosti, který se stará</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děti</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o provoz domácnosti.</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základu je požadavek definován manipulačním prostorem</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průměru </w:t>
      </w:r>
      <w:r w:rsidR="00447B77" w:rsidRPr="00447B77">
        <w:rPr>
          <w:rFonts w:eastAsiaTheme="minorHAnsi"/>
        </w:rPr>
        <w:t xml:space="preserve">nejméně </w:t>
      </w:r>
      <w:r w:rsidRPr="00070BB1">
        <w:rPr>
          <w:rFonts w:eastAsiaTheme="minorHAnsi"/>
          <w:lang w:eastAsia="en-US"/>
        </w:rPr>
        <w:t>1</w:t>
      </w:r>
      <w:r w:rsidR="008B772F">
        <w:rPr>
          <w:rFonts w:eastAsiaTheme="minorHAnsi"/>
          <w:lang w:eastAsia="en-US"/>
        </w:rPr>
        <w:t> </w:t>
      </w:r>
      <w:r w:rsidRPr="00070BB1">
        <w:rPr>
          <w:rFonts w:eastAsiaTheme="minorHAnsi"/>
          <w:lang w:eastAsia="en-US"/>
        </w:rPr>
        <w:t xml:space="preserve">500 mm. </w:t>
      </w:r>
    </w:p>
    <w:p w14:paraId="6A45E747" w14:textId="77777777" w:rsidR="00C77614" w:rsidRPr="00070BB1" w:rsidRDefault="00C77614" w:rsidP="00ED6E17">
      <w:pPr>
        <w:pStyle w:val="Nadpis3"/>
        <w:pageBreakBefore/>
        <w:spacing w:before="0"/>
        <w:rPr>
          <w:rFonts w:eastAsiaTheme="minorHAnsi"/>
          <w:szCs w:val="22"/>
          <w:lang w:eastAsia="en-US"/>
        </w:rPr>
      </w:pPr>
      <w:bookmarkStart w:id="294" w:name="_Toc170307595"/>
      <w:r w:rsidRPr="00070BB1">
        <w:rPr>
          <w:rFonts w:eastAsiaTheme="minorHAnsi"/>
          <w:szCs w:val="22"/>
          <w:lang w:eastAsia="en-US"/>
        </w:rPr>
        <w:lastRenderedPageBreak/>
        <w:t>14.3.1</w:t>
      </w:r>
      <w:r w:rsidRPr="00070BB1">
        <w:t> </w:t>
      </w:r>
      <w:r w:rsidRPr="00070BB1">
        <w:t>Obecné požadavky</w:t>
      </w:r>
      <w:bookmarkEnd w:id="294"/>
    </w:p>
    <w:p w14:paraId="16C68542" w14:textId="4A961C23" w:rsidR="00C77614" w:rsidRPr="00070BB1" w:rsidRDefault="00C77614" w:rsidP="008B772F">
      <w:pPr>
        <w:pStyle w:val="Seznamvnorm"/>
        <w:rPr>
          <w:rFonts w:eastAsiaTheme="minorHAnsi"/>
          <w:lang w:eastAsia="en-US"/>
        </w:rPr>
      </w:pPr>
      <w:r w:rsidRPr="00070BB1">
        <w:rPr>
          <w:rFonts w:eastAsiaTheme="minorHAnsi"/>
          <w:lang w:eastAsia="en-US"/>
        </w:rPr>
        <w:t>Byt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bezbariérovým standardem S150 musí být umístěn</w:t>
      </w:r>
      <w:r w:rsidR="004F5EDF" w:rsidRPr="00070BB1">
        <w:rPr>
          <w:rFonts w:eastAsiaTheme="minorHAnsi"/>
          <w:lang w:eastAsia="en-US"/>
        </w:rPr>
        <w:t xml:space="preserve"> v</w:t>
      </w:r>
      <w:r w:rsidR="004F5EDF">
        <w:rPr>
          <w:rFonts w:eastAsiaTheme="minorHAnsi"/>
          <w:lang w:eastAsia="en-US"/>
        </w:rPr>
        <w:t> </w:t>
      </w:r>
      <w:r w:rsidRPr="00070BB1">
        <w:t>části domu splňující požadavky na bezbariérové užívání.</w:t>
      </w:r>
    </w:p>
    <w:p w14:paraId="58F2EF1F" w14:textId="773F3A50" w:rsidR="00C77614" w:rsidRPr="00070BB1" w:rsidRDefault="00C77614" w:rsidP="008B772F">
      <w:pPr>
        <w:pStyle w:val="Seznamvnorm"/>
        <w:rPr>
          <w:rFonts w:eastAsiaTheme="minorHAnsi"/>
          <w:lang w:eastAsia="en-US"/>
        </w:rPr>
      </w:pPr>
      <w:r w:rsidRPr="00070BB1">
        <w:rPr>
          <w:rFonts w:eastAsiaTheme="minorHAnsi"/>
          <w:lang w:eastAsia="en-US"/>
        </w:rPr>
        <w:t>Vázané parkovací místo musí splnit parametry vyhrazeného stání na přístupnost podle čl</w:t>
      </w:r>
      <w:r w:rsidR="00447B77">
        <w:rPr>
          <w:rFonts w:eastAsiaTheme="minorHAnsi"/>
          <w:lang w:eastAsia="en-US"/>
        </w:rPr>
        <w:t xml:space="preserve">ánku </w:t>
      </w:r>
      <w:r w:rsidRPr="00070BB1">
        <w:rPr>
          <w:rFonts w:eastAsiaTheme="minorHAnsi"/>
          <w:lang w:eastAsia="en-US"/>
        </w:rPr>
        <w:t>9.</w:t>
      </w:r>
      <w:r w:rsidR="00447B77">
        <w:rPr>
          <w:rFonts w:eastAsiaTheme="minorHAnsi"/>
          <w:lang w:eastAsia="en-US"/>
        </w:rPr>
        <w:t>1</w:t>
      </w:r>
      <w:r w:rsidRPr="00070BB1">
        <w:rPr>
          <w:rFonts w:eastAsiaTheme="minorHAnsi"/>
          <w:lang w:eastAsia="en-US"/>
        </w:rPr>
        <w:t>.</w:t>
      </w:r>
    </w:p>
    <w:p w14:paraId="7ACC504D" w14:textId="41FE4D13" w:rsidR="00C77614" w:rsidRPr="00070BB1" w:rsidRDefault="00C77614" w:rsidP="008B772F">
      <w:pPr>
        <w:pStyle w:val="Seznamvnorm"/>
        <w:rPr>
          <w:rFonts w:eastAsiaTheme="minorHAnsi"/>
          <w:lang w:eastAsia="en-US"/>
        </w:rPr>
      </w:pPr>
      <w:r w:rsidRPr="00070BB1">
        <w:rPr>
          <w:rFonts w:eastAsiaTheme="minorHAnsi"/>
          <w:lang w:eastAsia="en-US"/>
        </w:rPr>
        <w:t>Domovní schránka patřící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bezbariérovým standardem S150 musí být umístěna tak, aby otvor pro vyzvednutí zásilky byl</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rozmezí 850 až</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200 mm nad podlahou.</w:t>
      </w:r>
    </w:p>
    <w:p w14:paraId="0B318439" w14:textId="563E37D5" w:rsidR="00C77614" w:rsidRPr="00070BB1" w:rsidRDefault="00C77614" w:rsidP="008B772F">
      <w:pPr>
        <w:pStyle w:val="Seznamvnorm"/>
        <w:rPr>
          <w:rFonts w:eastAsiaTheme="minorHAnsi"/>
          <w:lang w:eastAsia="en-US"/>
        </w:rPr>
      </w:pPr>
      <w:r w:rsidRPr="00070BB1">
        <w:rPr>
          <w:rFonts w:eastAsiaTheme="minorHAnsi"/>
          <w:lang w:eastAsia="en-US"/>
        </w:rPr>
        <w:t>Sklep musí být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bezbariérové části domu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odpovídajícím manipulačním prostorem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požadavky na průjezd</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převýšení, které smí být nejvýše 20 mm.</w:t>
      </w:r>
    </w:p>
    <w:p w14:paraId="05AA4811" w14:textId="4FACFCC2" w:rsidR="00C77614" w:rsidRPr="00070BB1" w:rsidRDefault="00C77614" w:rsidP="008B772F">
      <w:pPr>
        <w:pStyle w:val="Seznamvnorm"/>
        <w:rPr>
          <w:rFonts w:eastAsiaTheme="minorHAnsi"/>
          <w:lang w:eastAsia="en-US"/>
        </w:rPr>
      </w:pPr>
      <w:r w:rsidRPr="00070BB1">
        <w:rPr>
          <w:rFonts w:eastAsiaTheme="minorHAnsi"/>
          <w:lang w:eastAsia="en-US"/>
        </w:rPr>
        <w:t xml:space="preserve">V každé místnosti bytu </w:t>
      </w:r>
      <w:r w:rsidRPr="00070BB1">
        <w:rPr>
          <w:shd w:val="clear" w:color="auto" w:fill="FFFFFF"/>
        </w:rPr>
        <w:t>musí být po prokázání zařízení dle ČSN 73 4301 Obytné budovy volný manipulační prostor</w:t>
      </w:r>
      <w:r w:rsidR="004F5EDF" w:rsidRPr="00070BB1">
        <w:rPr>
          <w:shd w:val="clear" w:color="auto" w:fill="FFFFFF"/>
        </w:rPr>
        <w:t xml:space="preserve"> o</w:t>
      </w:r>
      <w:r w:rsidR="004F5EDF">
        <w:rPr>
          <w:shd w:val="clear" w:color="auto" w:fill="FFFFFF"/>
        </w:rPr>
        <w:t> </w:t>
      </w:r>
      <w:r w:rsidRPr="00070BB1">
        <w:rPr>
          <w:shd w:val="clear" w:color="auto" w:fill="FFFFFF"/>
        </w:rPr>
        <w:t>velikosti kruhu</w:t>
      </w:r>
      <w:r w:rsidR="004F5EDF" w:rsidRPr="00070BB1">
        <w:rPr>
          <w:shd w:val="clear" w:color="auto" w:fill="FFFFFF"/>
        </w:rPr>
        <w:t xml:space="preserve"> o</w:t>
      </w:r>
      <w:r w:rsidR="004F5EDF">
        <w:rPr>
          <w:shd w:val="clear" w:color="auto" w:fill="FFFFFF"/>
        </w:rPr>
        <w:t> </w:t>
      </w:r>
      <w:r w:rsidRPr="00070BB1">
        <w:rPr>
          <w:shd w:val="clear" w:color="auto" w:fill="FFFFFF"/>
        </w:rPr>
        <w:t>průměru</w:t>
      </w:r>
      <w:r w:rsidR="004F5EDF" w:rsidRPr="00070BB1">
        <w:rPr>
          <w:shd w:val="clear" w:color="auto" w:fill="FFFFFF"/>
        </w:rPr>
        <w:t xml:space="preserve"> </w:t>
      </w:r>
      <w:r w:rsidR="00447B77" w:rsidRPr="00447B77">
        <w:rPr>
          <w:rFonts w:eastAsiaTheme="minorHAnsi"/>
        </w:rPr>
        <w:t xml:space="preserve">nejméně </w:t>
      </w:r>
      <w:r w:rsidR="004F5EDF" w:rsidRPr="00070BB1">
        <w:rPr>
          <w:shd w:val="clear" w:color="auto" w:fill="FFFFFF"/>
        </w:rPr>
        <w:t>1</w:t>
      </w:r>
      <w:r w:rsidR="004F5EDF">
        <w:rPr>
          <w:shd w:val="clear" w:color="auto" w:fill="FFFFFF"/>
        </w:rPr>
        <w:t> </w:t>
      </w:r>
      <w:r w:rsidRPr="00070BB1">
        <w:rPr>
          <w:shd w:val="clear" w:color="auto" w:fill="FFFFFF"/>
        </w:rPr>
        <w:t>500 mm.</w:t>
      </w:r>
    </w:p>
    <w:p w14:paraId="709B60FB" w14:textId="3BA51A8E" w:rsidR="00C77614" w:rsidRPr="00070BB1" w:rsidRDefault="00C77614" w:rsidP="008B772F">
      <w:pPr>
        <w:pStyle w:val="Seznamvnorm"/>
        <w:rPr>
          <w:rFonts w:eastAsiaTheme="minorHAnsi"/>
          <w:lang w:eastAsia="en-US"/>
        </w:rPr>
      </w:pPr>
      <w:r w:rsidRPr="00070BB1">
        <w:rPr>
          <w:rFonts w:eastAsiaTheme="minorHAnsi"/>
          <w:lang w:eastAsia="en-US"/>
        </w:rPr>
        <w:t>Běžně používané manipulační prvky musí být ve výšce 600</w:t>
      </w:r>
      <w:r w:rsidR="004F5EDF">
        <w:rPr>
          <w:rFonts w:eastAsiaTheme="minorHAnsi"/>
          <w:lang w:eastAsia="en-US"/>
        </w:rPr>
        <w:t xml:space="preserve"> – </w:t>
      </w:r>
      <w:r w:rsidRPr="00070BB1">
        <w:rPr>
          <w:rFonts w:eastAsiaTheme="minorHAnsi"/>
          <w:lang w:eastAsia="en-US"/>
        </w:rPr>
        <w:t>1</w:t>
      </w:r>
      <w:r w:rsidR="008B772F">
        <w:rPr>
          <w:rFonts w:eastAsiaTheme="minorHAnsi"/>
          <w:lang w:eastAsia="en-US"/>
        </w:rPr>
        <w:t> </w:t>
      </w:r>
      <w:r w:rsidRPr="00070BB1">
        <w:rPr>
          <w:rFonts w:eastAsiaTheme="minorHAnsi"/>
          <w:lang w:eastAsia="en-US"/>
        </w:rPr>
        <w:t>200 mm nad podlahou ve vzdálenosti nejméně 600 mm od pevné překážky (stěny, vybavení bytu apod.).</w:t>
      </w:r>
    </w:p>
    <w:p w14:paraId="13E46EDA" w14:textId="74A14F21" w:rsidR="00C77614" w:rsidRPr="00070BB1" w:rsidRDefault="00C77614" w:rsidP="008B772F">
      <w:pPr>
        <w:pStyle w:val="Seznamvnorm"/>
        <w:rPr>
          <w:rFonts w:eastAsiaTheme="minorHAnsi"/>
          <w:lang w:eastAsia="en-US"/>
        </w:rPr>
      </w:pPr>
      <w:r w:rsidRPr="00070BB1">
        <w:rPr>
          <w:rFonts w:eastAsiaTheme="minorHAnsi"/>
          <w:lang w:eastAsia="en-US"/>
        </w:rPr>
        <w:t>Prostor musí být řešen bez prahů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dalšího převýšení, převýšení</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vstupu na balkon, lodžii, terasu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u vstupních dveří do bytu smí být nejvýše 20 mm.</w:t>
      </w:r>
    </w:p>
    <w:p w14:paraId="3D7D69CD" w14:textId="35CF96ED" w:rsidR="00C77614" w:rsidRPr="00070BB1" w:rsidRDefault="00C77614" w:rsidP="008B772F">
      <w:pPr>
        <w:pStyle w:val="Seznamvnorm"/>
        <w:rPr>
          <w:rFonts w:eastAsiaTheme="minorHAnsi"/>
          <w:lang w:eastAsia="en-US"/>
        </w:rPr>
      </w:pPr>
      <w:r w:rsidRPr="00070BB1">
        <w:rPr>
          <w:rFonts w:eastAsiaTheme="minorHAnsi"/>
          <w:lang w:eastAsia="en-US"/>
        </w:rPr>
        <w:t>Všechny průjezdy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bytě musí být široké nejméně 800 mm.</w:t>
      </w:r>
    </w:p>
    <w:p w14:paraId="0F50B7B1" w14:textId="163CCD00" w:rsidR="00C77614" w:rsidRPr="00070BB1" w:rsidRDefault="00C77614" w:rsidP="008B772F">
      <w:pPr>
        <w:pStyle w:val="Seznamvnorm"/>
        <w:rPr>
          <w:rFonts w:eastAsiaTheme="minorHAnsi"/>
          <w:lang w:eastAsia="en-US"/>
        </w:rPr>
      </w:pPr>
      <w:r w:rsidRPr="00070BB1">
        <w:rPr>
          <w:rFonts w:eastAsiaTheme="minorHAnsi"/>
          <w:lang w:eastAsia="en-US"/>
        </w:rPr>
        <w:t>Okna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obytných místnostech smí mít parapet nejvýše 600 mm nad podlahou.</w:t>
      </w:r>
    </w:p>
    <w:p w14:paraId="26A3A917" w14:textId="1D361810" w:rsidR="00C77614" w:rsidRPr="00070BB1" w:rsidRDefault="00C77614" w:rsidP="008B772F">
      <w:pPr>
        <w:pStyle w:val="Seznamvnorm"/>
        <w:rPr>
          <w:rFonts w:eastAsiaTheme="minorHAnsi"/>
          <w:lang w:eastAsia="en-US"/>
        </w:rPr>
      </w:pPr>
      <w:r w:rsidRPr="00070BB1">
        <w:t>Zařízení autonomní detekce</w:t>
      </w:r>
      <w:r w:rsidR="004F5EDF" w:rsidRPr="00070BB1">
        <w:t xml:space="preserve"> a</w:t>
      </w:r>
      <w:r w:rsidR="004F5EDF">
        <w:t> </w:t>
      </w:r>
      <w:r w:rsidRPr="00070BB1">
        <w:t>signalizace</w:t>
      </w:r>
      <w:r w:rsidRPr="00070BB1" w:rsidDel="00AB1C2A">
        <w:rPr>
          <w:rFonts w:eastAsiaTheme="minorHAnsi"/>
          <w:lang w:eastAsia="en-US"/>
        </w:rPr>
        <w:t xml:space="preserve"> </w:t>
      </w:r>
      <w:r w:rsidRPr="00070BB1">
        <w:rPr>
          <w:rFonts w:eastAsiaTheme="minorHAnsi"/>
          <w:lang w:eastAsia="en-US"/>
        </w:rPr>
        <w:t>musí být vybavena optickou signalizací.</w:t>
      </w:r>
    </w:p>
    <w:p w14:paraId="6F9A9C23" w14:textId="788B66BC" w:rsidR="00C77614" w:rsidRPr="00070BB1" w:rsidRDefault="00C77614" w:rsidP="008B772F">
      <w:pPr>
        <w:pStyle w:val="Seznamvnorm"/>
        <w:rPr>
          <w:rFonts w:eastAsiaTheme="minorHAnsi"/>
          <w:lang w:eastAsia="en-US"/>
        </w:rPr>
      </w:pPr>
      <w:r w:rsidRPr="00070BB1">
        <w:rPr>
          <w:rFonts w:eastAsiaTheme="minorHAnsi"/>
          <w:lang w:eastAsia="en-US"/>
        </w:rPr>
        <w:t>Doporučuje se zajistit evakuaci</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bytů výtahem určeným pro evakuaci osob.</w:t>
      </w:r>
    </w:p>
    <w:p w14:paraId="1964E12E" w14:textId="650E8040" w:rsidR="00C77614" w:rsidRPr="00070BB1" w:rsidRDefault="00C77614" w:rsidP="00C77614">
      <w:pPr>
        <w:pStyle w:val="Nadpis3"/>
      </w:pPr>
      <w:bookmarkStart w:id="295" w:name="_Toc170307596"/>
      <w:r w:rsidRPr="00070BB1">
        <w:rPr>
          <w:rFonts w:eastAsiaTheme="minorHAnsi"/>
          <w:szCs w:val="22"/>
          <w:lang w:eastAsia="en-US"/>
        </w:rPr>
        <w:t>14</w:t>
      </w:r>
      <w:r w:rsidRPr="00070BB1">
        <w:t>.3.</w:t>
      </w:r>
      <w:r w:rsidR="00532637">
        <w:t>2</w:t>
      </w:r>
      <w:r w:rsidRPr="00070BB1">
        <w:t> </w:t>
      </w:r>
      <w:r w:rsidRPr="00070BB1">
        <w:t>Požadavky na jednotlivé místnosti bytu</w:t>
      </w:r>
      <w:bookmarkEnd w:id="295"/>
    </w:p>
    <w:p w14:paraId="4E1F5BEE" w14:textId="594952B1" w:rsidR="00C77614" w:rsidRPr="00070BB1" w:rsidRDefault="00C77614" w:rsidP="00C77614">
      <w:pPr>
        <w:pStyle w:val="Nadpis4"/>
        <w:rPr>
          <w:rFonts w:eastAsiaTheme="minorHAnsi"/>
          <w:lang w:eastAsia="en-US"/>
        </w:rPr>
      </w:pPr>
      <w:r w:rsidRPr="00070BB1">
        <w:rPr>
          <w:rFonts w:eastAsiaTheme="minorHAnsi"/>
          <w:lang w:eastAsia="en-US"/>
        </w:rPr>
        <w:t>14.3.</w:t>
      </w:r>
      <w:r w:rsidR="00532637">
        <w:rPr>
          <w:rFonts w:eastAsiaTheme="minorHAnsi"/>
          <w:lang w:eastAsia="en-US"/>
        </w:rPr>
        <w:t>2</w:t>
      </w:r>
      <w:r w:rsidRPr="00070BB1">
        <w:rPr>
          <w:rFonts w:eastAsiaTheme="minorHAnsi"/>
          <w:lang w:eastAsia="en-US"/>
        </w:rPr>
        <w:t>.1</w:t>
      </w:r>
      <w:r w:rsidRPr="00070BB1">
        <w:t> </w:t>
      </w:r>
      <w:r w:rsidRPr="00070BB1">
        <w:rPr>
          <w:rFonts w:eastAsiaTheme="minorHAnsi"/>
          <w:lang w:eastAsia="en-US"/>
        </w:rPr>
        <w:t>Předsíň</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vstupní prostory </w:t>
      </w:r>
    </w:p>
    <w:p w14:paraId="24169879" w14:textId="3A697552" w:rsidR="00C77614" w:rsidRPr="00070BB1" w:rsidRDefault="00C77614" w:rsidP="00C037D7">
      <w:pPr>
        <w:pStyle w:val="Seznamvnorm"/>
        <w:rPr>
          <w:rFonts w:eastAsiaTheme="minorHAnsi"/>
          <w:lang w:eastAsia="en-US"/>
        </w:rPr>
      </w:pPr>
      <w:r w:rsidRPr="00070BB1">
        <w:rPr>
          <w:rFonts w:eastAsiaTheme="minorHAnsi"/>
          <w:lang w:eastAsia="en-US"/>
        </w:rPr>
        <w:t>U vstupních dveří uvnitř bytu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vně bytu musí být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500 mm.</w:t>
      </w:r>
    </w:p>
    <w:p w14:paraId="11E419B9" w14:textId="0F1BA6CF" w:rsidR="00C77614" w:rsidRPr="00070BB1" w:rsidRDefault="00C77614" w:rsidP="00C037D7">
      <w:pPr>
        <w:pStyle w:val="Seznamvnorm"/>
        <w:rPr>
          <w:rFonts w:eastAsiaTheme="minorHAnsi"/>
          <w:lang w:eastAsia="en-US"/>
        </w:rPr>
      </w:pPr>
      <w:r w:rsidRPr="00070BB1">
        <w:rPr>
          <w:rFonts w:eastAsiaTheme="minorHAnsi"/>
          <w:lang w:eastAsia="en-US"/>
        </w:rPr>
        <w:t>Uskladnění náhradního/druhého vozíku musí být řešeno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rámci vstupní části bytu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přímou vazbou na manipulační prostor</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tento prostor musí být vybaven elektrickou zásuvkou pro dobíjení vozíku.</w:t>
      </w:r>
    </w:p>
    <w:p w14:paraId="76BB97C9" w14:textId="77777777" w:rsidR="00C77614" w:rsidRPr="00070BB1" w:rsidRDefault="00C77614" w:rsidP="00C037D7">
      <w:pPr>
        <w:pStyle w:val="Seznamvnorm"/>
        <w:rPr>
          <w:rFonts w:eastAsiaTheme="minorHAnsi"/>
          <w:lang w:eastAsia="en-US"/>
        </w:rPr>
      </w:pPr>
      <w:r w:rsidRPr="00070BB1">
        <w:rPr>
          <w:rFonts w:eastAsiaTheme="minorHAnsi"/>
          <w:lang w:eastAsia="en-US"/>
        </w:rPr>
        <w:t xml:space="preserve">Doporučená šířka vstupních dveří do bytu je 900 mm. </w:t>
      </w:r>
    </w:p>
    <w:p w14:paraId="15BAE219" w14:textId="226AE8FB" w:rsidR="00C77614" w:rsidRPr="00070BB1" w:rsidRDefault="00C77614" w:rsidP="00C037D7">
      <w:pPr>
        <w:pStyle w:val="Seznamvnorm"/>
        <w:rPr>
          <w:rFonts w:eastAsiaTheme="minorHAnsi"/>
          <w:lang w:eastAsia="en-US"/>
        </w:rPr>
      </w:pPr>
      <w:r w:rsidRPr="00070BB1">
        <w:rPr>
          <w:rFonts w:eastAsiaTheme="minorHAnsi"/>
          <w:lang w:eastAsia="en-US"/>
        </w:rPr>
        <w:t>Z praktického hlediska je uložení vozíku vhodné řešit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otevřeném prostoru navazujícím na předsíň nebo jako součást nábytkové sestavy úložných prostor</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předsíni (skříňová nika se zásuvkou), úložné prostory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předsíni je vhodné řešit jako vestavné místo zasahujících do prostoru, otevírání skříní je vhodné řešit posuvnými dvířky nebo zásuvkami. </w:t>
      </w:r>
    </w:p>
    <w:p w14:paraId="3D809819" w14:textId="3BF1EAC9" w:rsidR="00C77614" w:rsidRPr="00070BB1" w:rsidRDefault="00C77614" w:rsidP="00C77614">
      <w:pPr>
        <w:pStyle w:val="Nadpis4"/>
        <w:rPr>
          <w:rFonts w:eastAsiaTheme="minorHAnsi"/>
          <w:lang w:eastAsia="en-US"/>
        </w:rPr>
      </w:pPr>
      <w:r w:rsidRPr="00070BB1">
        <w:rPr>
          <w:rFonts w:eastAsiaTheme="minorHAnsi"/>
          <w:lang w:eastAsia="en-US"/>
        </w:rPr>
        <w:t>14.3.</w:t>
      </w:r>
      <w:r w:rsidR="00532637">
        <w:rPr>
          <w:rFonts w:eastAsiaTheme="minorHAnsi"/>
          <w:lang w:eastAsia="en-US"/>
        </w:rPr>
        <w:t>2</w:t>
      </w:r>
      <w:r w:rsidRPr="00070BB1">
        <w:rPr>
          <w:rFonts w:eastAsiaTheme="minorHAnsi"/>
          <w:lang w:eastAsia="en-US"/>
        </w:rPr>
        <w:t>.2</w:t>
      </w:r>
      <w:r w:rsidRPr="00070BB1">
        <w:t> </w:t>
      </w:r>
      <w:r w:rsidRPr="00070BB1">
        <w:rPr>
          <w:rFonts w:eastAsiaTheme="minorHAnsi"/>
          <w:lang w:eastAsia="en-US"/>
        </w:rPr>
        <w:t>Ložnice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obytná místnost</w:t>
      </w:r>
    </w:p>
    <w:p w14:paraId="0957C7B5" w14:textId="7AC69244" w:rsidR="00C77614" w:rsidRPr="00070BB1" w:rsidRDefault="00C77614" w:rsidP="00C037D7">
      <w:pPr>
        <w:pStyle w:val="Seznamvnorm"/>
        <w:rPr>
          <w:rFonts w:eastAsiaTheme="minorHAnsi"/>
          <w:lang w:eastAsia="en-US"/>
        </w:rPr>
      </w:pPr>
      <w:r w:rsidRPr="00070BB1">
        <w:rPr>
          <w:rFonts w:eastAsiaTheme="minorHAnsi"/>
          <w:lang w:eastAsia="en-US"/>
        </w:rPr>
        <w:t>U ložnice/pokoje musí být prostor na podélné straně lůžka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500 mm,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zařízení dvojlůžkem musí být prokázáno, že při přesunu nábytku je možné dosáhnout tohoto prostoru na obou stranách postele.</w:t>
      </w:r>
    </w:p>
    <w:p w14:paraId="07952F51" w14:textId="72412C58" w:rsidR="00C77614" w:rsidRPr="00070BB1" w:rsidRDefault="00C77614" w:rsidP="00C037D7">
      <w:pPr>
        <w:pStyle w:val="Seznamvnorm"/>
        <w:rPr>
          <w:rFonts w:eastAsiaTheme="minorHAnsi"/>
          <w:lang w:eastAsia="en-US"/>
        </w:rPr>
      </w:pPr>
      <w:r w:rsidRPr="00070BB1">
        <w:rPr>
          <w:rFonts w:eastAsiaTheme="minorHAnsi"/>
          <w:lang w:eastAsia="en-US"/>
        </w:rPr>
        <w:t>Ložnici se doporučuje vybavit šatní skříní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obdobnými požadavky jako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předsíně.</w:t>
      </w:r>
    </w:p>
    <w:p w14:paraId="0144F1A0" w14:textId="17CBC3F2" w:rsidR="00C77614" w:rsidRPr="00070BB1" w:rsidRDefault="00C77614" w:rsidP="00C77614">
      <w:pPr>
        <w:pStyle w:val="Nadpis4"/>
        <w:rPr>
          <w:rFonts w:eastAsiaTheme="minorHAnsi"/>
          <w:lang w:eastAsia="en-US"/>
        </w:rPr>
      </w:pPr>
      <w:r w:rsidRPr="00070BB1">
        <w:rPr>
          <w:rFonts w:eastAsiaTheme="minorHAnsi"/>
          <w:lang w:eastAsia="en-US"/>
        </w:rPr>
        <w:t>14.3.</w:t>
      </w:r>
      <w:r w:rsidR="00532637">
        <w:rPr>
          <w:rFonts w:eastAsiaTheme="minorHAnsi"/>
          <w:lang w:eastAsia="en-US"/>
        </w:rPr>
        <w:t>2</w:t>
      </w:r>
      <w:r w:rsidRPr="00070BB1">
        <w:rPr>
          <w:rFonts w:eastAsiaTheme="minorHAnsi"/>
          <w:lang w:eastAsia="en-US"/>
        </w:rPr>
        <w:t>.3</w:t>
      </w:r>
      <w:r w:rsidRPr="00070BB1">
        <w:t> </w:t>
      </w:r>
      <w:r w:rsidRPr="00070BB1">
        <w:rPr>
          <w:rFonts w:eastAsiaTheme="minorHAnsi"/>
          <w:lang w:eastAsia="en-US"/>
        </w:rPr>
        <w:t>Kuchyň</w:t>
      </w:r>
    </w:p>
    <w:p w14:paraId="4CF62745" w14:textId="75BDF015" w:rsidR="00C77614" w:rsidRPr="00070BB1" w:rsidRDefault="00C77614" w:rsidP="002F41B5">
      <w:pPr>
        <w:pStyle w:val="Seznamvnorm"/>
        <w:rPr>
          <w:rFonts w:eastAsiaTheme="minorHAnsi"/>
          <w:lang w:eastAsia="en-US"/>
        </w:rPr>
      </w:pPr>
      <w:r w:rsidRPr="00070BB1">
        <w:rPr>
          <w:rFonts w:eastAsiaTheme="minorHAnsi"/>
          <w:lang w:eastAsia="en-US"/>
        </w:rPr>
        <w:t>Pracovní plocha musí být snížená na výškovou úroveň 750</w:t>
      </w:r>
      <w:r w:rsidR="004F5EDF">
        <w:rPr>
          <w:rFonts w:eastAsiaTheme="minorHAnsi"/>
          <w:lang w:eastAsia="en-US"/>
        </w:rPr>
        <w:t xml:space="preserve"> – </w:t>
      </w:r>
      <w:r w:rsidRPr="00070BB1">
        <w:rPr>
          <w:rFonts w:eastAsiaTheme="minorHAnsi"/>
          <w:lang w:eastAsia="en-US"/>
        </w:rPr>
        <w:t>800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musí umožnit podjezd ve výšce nejméně 700 mm nad podlahou.</w:t>
      </w:r>
    </w:p>
    <w:p w14:paraId="1A4D58FD" w14:textId="2C1DB9C2" w:rsidR="00C77614" w:rsidRPr="00070BB1" w:rsidRDefault="00C77614" w:rsidP="002F41B5">
      <w:pPr>
        <w:pStyle w:val="Seznamvnorm"/>
        <w:rPr>
          <w:rFonts w:eastAsiaTheme="minorHAnsi"/>
          <w:lang w:eastAsia="en-US"/>
        </w:rPr>
      </w:pPr>
      <w:r w:rsidRPr="00070BB1">
        <w:rPr>
          <w:rFonts w:eastAsiaTheme="minorHAnsi"/>
          <w:lang w:eastAsia="en-US"/>
        </w:rPr>
        <w:t>Všechny běžně používané úložné prostory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manipulační prvky spotřebičů by měly být ve výškové hladině 600 mm až</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 xml:space="preserve">200 mm nad podlahou. </w:t>
      </w:r>
    </w:p>
    <w:p w14:paraId="245B9576" w14:textId="7673D5BF" w:rsidR="00C77614" w:rsidRPr="00070BB1" w:rsidRDefault="00C77614" w:rsidP="002F41B5">
      <w:pPr>
        <w:pStyle w:val="Seznamvnorm"/>
        <w:rPr>
          <w:rFonts w:eastAsiaTheme="minorHAnsi"/>
          <w:lang w:eastAsia="en-US"/>
        </w:rPr>
      </w:pPr>
      <w:r w:rsidRPr="00070BB1">
        <w:rPr>
          <w:rFonts w:eastAsiaTheme="minorHAnsi"/>
          <w:lang w:eastAsia="en-US"/>
        </w:rPr>
        <w:t>Vyhovující tvar kuchyně je do „L“ případně „U“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dostatečným manipulačním prostorem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využitím rohu jako pracovního prostoru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umožněním podjezdu vozíkem, nevhodné je řešení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větším ostrůvkem nebo</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dlouhou rovnou linkou.</w:t>
      </w:r>
    </w:p>
    <w:p w14:paraId="6881A881" w14:textId="77777777" w:rsidR="00C77614" w:rsidRPr="00070BB1" w:rsidRDefault="00C77614" w:rsidP="002F41B5">
      <w:pPr>
        <w:pStyle w:val="Seznamvnorm"/>
        <w:rPr>
          <w:rFonts w:eastAsiaTheme="minorHAnsi"/>
          <w:lang w:eastAsia="en-US"/>
        </w:rPr>
      </w:pPr>
      <w:r w:rsidRPr="00070BB1">
        <w:rPr>
          <w:rFonts w:eastAsiaTheme="minorHAnsi"/>
          <w:lang w:eastAsia="en-US"/>
        </w:rPr>
        <w:t>Doporučuje se řešit níže umístěné úložné prostory formou zásuvek, otevírání otočnými dvířky je nevhodné.</w:t>
      </w:r>
    </w:p>
    <w:p w14:paraId="512A587F" w14:textId="33022AE9" w:rsidR="00C77614" w:rsidRPr="00070BB1" w:rsidRDefault="00C77614" w:rsidP="002F41B5">
      <w:pPr>
        <w:pStyle w:val="Seznamvnorm"/>
        <w:rPr>
          <w:rFonts w:eastAsiaTheme="minorHAnsi"/>
          <w:lang w:eastAsia="en-US"/>
        </w:rPr>
      </w:pPr>
      <w:r w:rsidRPr="00070BB1">
        <w:rPr>
          <w:rFonts w:eastAsiaTheme="minorHAnsi"/>
          <w:lang w:eastAsia="en-US"/>
        </w:rPr>
        <w:t>Z hlediska pohybu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prostoru je vhodnější varianta kuchyň propojená</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obytným prostorem. </w:t>
      </w:r>
    </w:p>
    <w:p w14:paraId="6091CEBC" w14:textId="5E6842A2" w:rsidR="00C77614" w:rsidRPr="00070BB1" w:rsidRDefault="00C77614" w:rsidP="00ED6E17">
      <w:pPr>
        <w:pStyle w:val="Nadpis4"/>
        <w:pageBreakBefore/>
        <w:spacing w:before="0"/>
        <w:rPr>
          <w:rFonts w:eastAsiaTheme="minorHAnsi"/>
          <w:lang w:eastAsia="en-US"/>
        </w:rPr>
      </w:pPr>
      <w:r w:rsidRPr="00070BB1">
        <w:rPr>
          <w:rFonts w:eastAsiaTheme="minorHAnsi"/>
          <w:lang w:eastAsia="en-US"/>
        </w:rPr>
        <w:lastRenderedPageBreak/>
        <w:t>14.3.</w:t>
      </w:r>
      <w:r w:rsidR="00532637">
        <w:rPr>
          <w:rFonts w:eastAsiaTheme="minorHAnsi"/>
          <w:lang w:eastAsia="en-US"/>
        </w:rPr>
        <w:t>2</w:t>
      </w:r>
      <w:r w:rsidRPr="00070BB1">
        <w:rPr>
          <w:rFonts w:eastAsiaTheme="minorHAnsi"/>
          <w:lang w:eastAsia="en-US"/>
        </w:rPr>
        <w:t>.4</w:t>
      </w:r>
      <w:r w:rsidRPr="00070BB1">
        <w:t> </w:t>
      </w:r>
      <w:r w:rsidRPr="00070BB1">
        <w:rPr>
          <w:rFonts w:eastAsiaTheme="minorHAnsi"/>
          <w:lang w:eastAsia="en-US"/>
        </w:rPr>
        <w:t>Koupelna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záchod </w:t>
      </w:r>
    </w:p>
    <w:p w14:paraId="54B4F0E4" w14:textId="61C9D702" w:rsidR="00C77614" w:rsidRPr="00070BB1" w:rsidRDefault="00C77614" w:rsidP="002F41B5">
      <w:pPr>
        <w:pStyle w:val="Seznamvnorm"/>
        <w:rPr>
          <w:rFonts w:eastAsiaTheme="minorHAnsi"/>
          <w:lang w:eastAsia="en-US"/>
        </w:rPr>
      </w:pPr>
      <w:r w:rsidRPr="00070BB1">
        <w:rPr>
          <w:rFonts w:eastAsiaTheme="minorHAnsi"/>
          <w:lang w:eastAsia="en-US"/>
        </w:rPr>
        <w:t>Součástí hlavní přístupné koupelny musí být</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záchodová mísa splňující požadavky na bezbariérové užívání.</w:t>
      </w:r>
    </w:p>
    <w:p w14:paraId="3C8A3890" w14:textId="77777777" w:rsidR="00C77614" w:rsidRPr="00070BB1" w:rsidRDefault="00C77614" w:rsidP="002F41B5">
      <w:pPr>
        <w:pStyle w:val="Seznamvnorm"/>
        <w:rPr>
          <w:rFonts w:eastAsiaTheme="minorHAnsi"/>
          <w:lang w:eastAsia="en-US"/>
        </w:rPr>
      </w:pPr>
      <w:r w:rsidRPr="00070BB1">
        <w:rPr>
          <w:rFonts w:eastAsiaTheme="minorHAnsi"/>
          <w:lang w:eastAsia="en-US"/>
        </w:rPr>
        <w:t>Dveře do koupelny musí být vždy otevíravé směrem ven.</w:t>
      </w:r>
    </w:p>
    <w:p w14:paraId="1DA8CF12" w14:textId="40FE153F" w:rsidR="00C77614" w:rsidRPr="00070BB1" w:rsidRDefault="00C77614" w:rsidP="002F41B5">
      <w:pPr>
        <w:pStyle w:val="Seznamvnorm"/>
        <w:rPr>
          <w:rFonts w:eastAsiaTheme="minorHAnsi"/>
          <w:lang w:eastAsia="en-US"/>
        </w:rPr>
      </w:pPr>
      <w:r w:rsidRPr="00070BB1">
        <w:rPr>
          <w:rFonts w:eastAsiaTheme="minorHAnsi"/>
          <w:lang w:eastAsia="en-US"/>
        </w:rPr>
        <w:t>Koupelna musí být prostorově</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stavebně připravena na řešení se sprchovým koutem (vybaveným madly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sklopným sedátkem) při dodržení převýšení mezi podlahou koupelny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sprchovacím prostorem nejvýše 20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 možností úpravy na vanu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přizděnou plochou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záhlaví pro 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naopak.</w:t>
      </w:r>
    </w:p>
    <w:p w14:paraId="701CA873" w14:textId="5BA9240E" w:rsidR="00C77614" w:rsidRPr="00070BB1" w:rsidRDefault="00C77614" w:rsidP="002F41B5">
      <w:pPr>
        <w:pStyle w:val="Seznamvnorm"/>
        <w:rPr>
          <w:rFonts w:eastAsiaTheme="minorHAnsi"/>
          <w:lang w:eastAsia="en-US"/>
        </w:rPr>
      </w:pPr>
      <w:r w:rsidRPr="00070BB1">
        <w:rPr>
          <w:rFonts w:eastAsiaTheme="minorHAnsi"/>
          <w:lang w:eastAsia="en-US"/>
        </w:rPr>
        <w:t>U vany je vhodné počítat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nutností asistence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využití zvedacího zařízení, </w:t>
      </w:r>
    </w:p>
    <w:p w14:paraId="1677257D" w14:textId="525BF0F5" w:rsidR="00C77614" w:rsidRPr="00070BB1" w:rsidRDefault="00C77614" w:rsidP="002F41B5">
      <w:pPr>
        <w:pStyle w:val="Seznamvnorm"/>
        <w:rPr>
          <w:rFonts w:eastAsiaTheme="minorHAnsi"/>
          <w:lang w:eastAsia="en-US"/>
        </w:rPr>
      </w:pPr>
      <w:r w:rsidRPr="00070BB1">
        <w:rPr>
          <w:rFonts w:eastAsiaTheme="minorHAnsi"/>
          <w:lang w:eastAsia="en-US"/>
        </w:rPr>
        <w:t>Vzhledem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časové náročnosti na využití koupelny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záchodu</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osoby na vozíku je vhodné doplnit byt dalším záchodem běžných rozměrů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závislosti na velikosti bytu. </w:t>
      </w:r>
    </w:p>
    <w:p w14:paraId="73E5DA7D" w14:textId="594CF07B" w:rsidR="00C77614" w:rsidRPr="00070BB1" w:rsidRDefault="00C77614" w:rsidP="002F41B5">
      <w:pPr>
        <w:pStyle w:val="Seznamvnorm"/>
        <w:rPr>
          <w:rFonts w:eastAsiaTheme="minorHAnsi"/>
          <w:lang w:eastAsia="en-US"/>
        </w:rPr>
      </w:pPr>
      <w:r w:rsidRPr="00070BB1">
        <w:rPr>
          <w:rFonts w:eastAsiaTheme="minorHAnsi"/>
          <w:lang w:eastAsia="en-US"/>
        </w:rPr>
        <w:t>Pro standard S150 platí detailní technická řešení uvedená</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kapitole 12 Šatny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hygienická zařízení.</w:t>
      </w:r>
    </w:p>
    <w:p w14:paraId="53FBE273" w14:textId="528C37DE" w:rsidR="00C77614" w:rsidRPr="00070BB1" w:rsidRDefault="00C77614" w:rsidP="00C77614">
      <w:pPr>
        <w:pStyle w:val="Nadpis4"/>
        <w:rPr>
          <w:rFonts w:eastAsiaTheme="minorHAnsi"/>
          <w:lang w:eastAsia="en-US"/>
        </w:rPr>
      </w:pPr>
      <w:r w:rsidRPr="00070BB1">
        <w:rPr>
          <w:rFonts w:eastAsiaTheme="minorHAnsi"/>
          <w:lang w:eastAsia="en-US"/>
        </w:rPr>
        <w:t>14.3.</w:t>
      </w:r>
      <w:r w:rsidR="00532637">
        <w:rPr>
          <w:rFonts w:eastAsiaTheme="minorHAnsi"/>
          <w:lang w:eastAsia="en-US"/>
        </w:rPr>
        <w:t>2</w:t>
      </w:r>
      <w:r w:rsidRPr="00070BB1">
        <w:rPr>
          <w:rFonts w:eastAsiaTheme="minorHAnsi"/>
          <w:lang w:eastAsia="en-US"/>
        </w:rPr>
        <w:t>.5</w:t>
      </w:r>
      <w:r w:rsidRPr="00070BB1">
        <w:t> </w:t>
      </w:r>
      <w:r w:rsidRPr="00070BB1">
        <w:rPr>
          <w:rFonts w:eastAsiaTheme="minorHAnsi"/>
          <w:lang w:eastAsia="en-US"/>
        </w:rPr>
        <w:t xml:space="preserve">Balkon/lodžie </w:t>
      </w:r>
    </w:p>
    <w:p w14:paraId="012B2521" w14:textId="1952A9FA" w:rsidR="00C77614" w:rsidRPr="00070BB1" w:rsidRDefault="00C77614" w:rsidP="002F41B5">
      <w:pPr>
        <w:pStyle w:val="Seznamvnorm"/>
        <w:rPr>
          <w:rFonts w:eastAsiaTheme="minorHAnsi"/>
          <w:lang w:eastAsia="en-US"/>
        </w:rPr>
      </w:pPr>
      <w:r w:rsidRPr="00070BB1">
        <w:rPr>
          <w:rFonts w:eastAsiaTheme="minorHAnsi"/>
          <w:lang w:eastAsia="en-US"/>
        </w:rPr>
        <w:t>Hloubka balkonu/lodžie musí být nejméně</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 xml:space="preserve">500 mm, </w:t>
      </w:r>
    </w:p>
    <w:p w14:paraId="6F3C242C" w14:textId="77777777" w:rsidR="00C77614" w:rsidRPr="00070BB1" w:rsidRDefault="00C77614" w:rsidP="002F41B5">
      <w:pPr>
        <w:pStyle w:val="Seznamvnorm"/>
        <w:rPr>
          <w:rFonts w:eastAsiaTheme="minorHAnsi"/>
          <w:lang w:eastAsia="en-US"/>
        </w:rPr>
      </w:pPr>
      <w:r w:rsidRPr="00070BB1">
        <w:rPr>
          <w:rFonts w:eastAsiaTheme="minorHAnsi"/>
          <w:lang w:eastAsia="en-US"/>
        </w:rPr>
        <w:t xml:space="preserve">Zábradlí smí mít neprůhlednou část nejvýše 600 mm nad podlahou, </w:t>
      </w:r>
    </w:p>
    <w:p w14:paraId="7144AD3C" w14:textId="77777777" w:rsidR="00C77614" w:rsidRPr="00070BB1" w:rsidRDefault="00C77614" w:rsidP="002F41B5">
      <w:pPr>
        <w:pStyle w:val="Seznamvnorm"/>
        <w:rPr>
          <w:rFonts w:eastAsiaTheme="minorHAnsi"/>
          <w:lang w:eastAsia="en-US"/>
        </w:rPr>
      </w:pPr>
      <w:r w:rsidRPr="00070BB1">
        <w:rPr>
          <w:rFonts w:eastAsiaTheme="minorHAnsi"/>
          <w:lang w:eastAsia="en-US"/>
        </w:rPr>
        <w:t xml:space="preserve">Doporučená šířka vstupních dveří na balkon/lodžii je nejméně 900 mm </w:t>
      </w:r>
    </w:p>
    <w:p w14:paraId="72B6C8E9" w14:textId="30BBE572" w:rsidR="00C77614" w:rsidRPr="00070BB1" w:rsidRDefault="00C77614" w:rsidP="00C77614">
      <w:pPr>
        <w:pStyle w:val="Nadpis4"/>
        <w:rPr>
          <w:rFonts w:eastAsiaTheme="minorHAnsi"/>
          <w:lang w:eastAsia="en-US"/>
        </w:rPr>
      </w:pPr>
      <w:r w:rsidRPr="00070BB1">
        <w:rPr>
          <w:rFonts w:eastAsiaTheme="minorHAnsi"/>
          <w:lang w:eastAsia="en-US"/>
        </w:rPr>
        <w:t>14.3.</w:t>
      </w:r>
      <w:r w:rsidR="00532637">
        <w:rPr>
          <w:rFonts w:eastAsiaTheme="minorHAnsi"/>
          <w:lang w:eastAsia="en-US"/>
        </w:rPr>
        <w:t>2</w:t>
      </w:r>
      <w:r w:rsidRPr="00070BB1">
        <w:rPr>
          <w:rFonts w:eastAsiaTheme="minorHAnsi"/>
          <w:lang w:eastAsia="en-US"/>
        </w:rPr>
        <w:t>.6</w:t>
      </w:r>
      <w:r w:rsidRPr="00070BB1">
        <w:t> </w:t>
      </w:r>
      <w:r w:rsidRPr="00070BB1">
        <w:rPr>
          <w:rFonts w:eastAsiaTheme="minorHAnsi"/>
          <w:lang w:eastAsia="en-US"/>
        </w:rPr>
        <w:t xml:space="preserve">Technické specifikace </w:t>
      </w:r>
    </w:p>
    <w:p w14:paraId="6946850F"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Pro standard S150 platí následující detailní technická řešení: </w:t>
      </w:r>
    </w:p>
    <w:p w14:paraId="516B7860" w14:textId="71020835" w:rsidR="00C77614" w:rsidRPr="00070BB1" w:rsidRDefault="00C77614" w:rsidP="002F41B5">
      <w:pPr>
        <w:pStyle w:val="Seznamvnorm"/>
        <w:rPr>
          <w:rFonts w:eastAsiaTheme="minorHAnsi"/>
          <w:lang w:eastAsia="en-US"/>
        </w:rPr>
      </w:pPr>
      <w:r w:rsidRPr="00070BB1">
        <w:rPr>
          <w:rFonts w:eastAsiaTheme="minorHAnsi"/>
          <w:lang w:eastAsia="en-US"/>
        </w:rPr>
        <w:t>V případě kotvení opěrných madel (např.</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koupelně) musí být zajištěna jejich nosnost nejméně 150 kg.</w:t>
      </w:r>
    </w:p>
    <w:p w14:paraId="22F5D23E" w14:textId="77777777" w:rsidR="00C77614" w:rsidRPr="00070BB1" w:rsidRDefault="00C77614" w:rsidP="00C77614">
      <w:pPr>
        <w:pStyle w:val="Nadpis2"/>
        <w:rPr>
          <w:rFonts w:eastAsiaTheme="minorHAnsi"/>
          <w:lang w:eastAsia="en-US"/>
        </w:rPr>
      </w:pPr>
      <w:bookmarkStart w:id="296" w:name="_Toc170307597"/>
      <w:r w:rsidRPr="00070BB1">
        <w:rPr>
          <w:rFonts w:eastAsiaTheme="minorHAnsi"/>
          <w:lang w:eastAsia="en-US"/>
        </w:rPr>
        <w:t>14.4</w:t>
      </w:r>
      <w:r w:rsidRPr="00070BB1">
        <w:t> </w:t>
      </w:r>
      <w:r w:rsidRPr="00070BB1">
        <w:rPr>
          <w:rFonts w:eastAsiaTheme="minorHAnsi"/>
          <w:lang w:eastAsia="en-US"/>
        </w:rPr>
        <w:t>Byt se specifickým standardem S180</w:t>
      </w:r>
      <w:bookmarkEnd w:id="296"/>
    </w:p>
    <w:p w14:paraId="4B8F666B" w14:textId="3C401A72" w:rsidR="00C77614" w:rsidRPr="00070BB1" w:rsidRDefault="00C77614" w:rsidP="00C77614">
      <w:pPr>
        <w:pStyle w:val="Textnormy"/>
        <w:rPr>
          <w:rFonts w:eastAsiaTheme="minorHAnsi"/>
          <w:lang w:eastAsia="en-US"/>
        </w:rPr>
      </w:pPr>
      <w:r w:rsidRPr="00070BB1">
        <w:rPr>
          <w:rFonts w:eastAsiaTheme="minorHAnsi"/>
          <w:lang w:eastAsia="en-US"/>
        </w:rPr>
        <w:t>Byt se specifickým standardem S180 zohledňuje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diagnózou např. myopatie, nebo svalová dystrofie, případně těžší formu dětské mozkové obrny, kde se předpokládá, že většinu činností zajišťuje asistent, proto také musí být část bytu (typicky kuchyň) upravena pro užívání osobami bez zdravotního postižení. </w:t>
      </w:r>
    </w:p>
    <w:p w14:paraId="5759052A" w14:textId="2753129F" w:rsidR="00C77614" w:rsidRPr="00070BB1" w:rsidRDefault="00C77614" w:rsidP="00C77614">
      <w:pPr>
        <w:pStyle w:val="Textnormy"/>
        <w:rPr>
          <w:rFonts w:eastAsiaTheme="minorHAnsi"/>
          <w:lang w:eastAsia="en-US"/>
        </w:rPr>
      </w:pPr>
      <w:r w:rsidRPr="00070BB1">
        <w:rPr>
          <w:rFonts w:eastAsiaTheme="minorHAnsi"/>
          <w:lang w:eastAsia="en-US"/>
        </w:rPr>
        <w:t>Byt představuje standard definovaný požadavky na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průměru </w:t>
      </w:r>
      <w:r w:rsidR="00447B77" w:rsidRPr="00447B77">
        <w:rPr>
          <w:rFonts w:eastAsiaTheme="minorHAnsi"/>
        </w:rPr>
        <w:t xml:space="preserve">nejméně </w:t>
      </w:r>
      <w:r w:rsidRPr="00070BB1">
        <w:rPr>
          <w:rFonts w:eastAsiaTheme="minorHAnsi"/>
          <w:lang w:eastAsia="en-US"/>
        </w:rPr>
        <w:t>1</w:t>
      </w:r>
      <w:r w:rsidR="00C27FBA">
        <w:rPr>
          <w:rFonts w:eastAsiaTheme="minorHAnsi"/>
          <w:lang w:eastAsia="en-US"/>
        </w:rPr>
        <w:t> </w:t>
      </w:r>
      <w:r w:rsidRPr="00070BB1">
        <w:rPr>
          <w:rFonts w:eastAsiaTheme="minorHAnsi"/>
          <w:lang w:eastAsia="en-US"/>
        </w:rPr>
        <w:t>800 mm, tento požadavek je však nutné naplnit pouze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některých místnostech bytu (např. koupelna, ložnice/</w:t>
      </w:r>
      <w:r w:rsidR="00447B77">
        <w:rPr>
          <w:rFonts w:eastAsiaTheme="minorHAnsi"/>
          <w:lang w:eastAsia="en-US"/>
        </w:rPr>
        <w:br/>
      </w:r>
      <w:r w:rsidRPr="00070BB1">
        <w:rPr>
          <w:rFonts w:eastAsiaTheme="minorHAnsi"/>
          <w:lang w:eastAsia="en-US"/>
        </w:rPr>
        <w:t>pokoj). Odpadají také požadavky na výškovou úroveň manipulačních prvků atd. oproti standardu S150.</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koupelně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 pokoji je však nutný větší manipulační prostor, který umožní asistenci</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 xml:space="preserve">za použití zvedacího zařízení. </w:t>
      </w:r>
    </w:p>
    <w:p w14:paraId="0D28047D" w14:textId="41A24778" w:rsidR="00C77614" w:rsidRPr="00070BB1" w:rsidRDefault="00C77614" w:rsidP="00C77614">
      <w:pPr>
        <w:pStyle w:val="Textnormy"/>
        <w:rPr>
          <w:rFonts w:eastAsiaTheme="minorHAnsi"/>
          <w:lang w:eastAsia="en-US"/>
        </w:rPr>
      </w:pPr>
      <w:r w:rsidRPr="00070BB1">
        <w:rPr>
          <w:noProof/>
          <w:lang w:eastAsia="en-US"/>
        </w:rPr>
        <w:t>Dispozice</w:t>
      </w:r>
      <w:r w:rsidR="004F5EDF" w:rsidRPr="00070BB1">
        <w:rPr>
          <w:noProof/>
          <w:lang w:eastAsia="en-US"/>
        </w:rPr>
        <w:t xml:space="preserve"> a</w:t>
      </w:r>
      <w:r w:rsidR="004F5EDF">
        <w:rPr>
          <w:noProof/>
          <w:lang w:eastAsia="en-US"/>
        </w:rPr>
        <w:t> </w:t>
      </w:r>
      <w:r w:rsidRPr="00070BB1">
        <w:rPr>
          <w:noProof/>
          <w:lang w:eastAsia="en-US"/>
        </w:rPr>
        <w:t>uspořádání zohledňuje potřeby osob na lehátku nebo vozíku</w:t>
      </w:r>
      <w:r w:rsidR="004F5EDF" w:rsidRPr="00070BB1">
        <w:rPr>
          <w:noProof/>
          <w:lang w:eastAsia="en-US"/>
        </w:rPr>
        <w:t xml:space="preserve"> s</w:t>
      </w:r>
      <w:r w:rsidR="004F5EDF">
        <w:rPr>
          <w:noProof/>
          <w:lang w:eastAsia="en-US"/>
        </w:rPr>
        <w:t> </w:t>
      </w:r>
      <w:r w:rsidRPr="00070BB1">
        <w:rPr>
          <w:noProof/>
          <w:lang w:eastAsia="en-US"/>
        </w:rPr>
        <w:t>využitím zdvihacího zařízení</w:t>
      </w:r>
      <w:r w:rsidR="004F5EDF" w:rsidRPr="00070BB1">
        <w:rPr>
          <w:noProof/>
          <w:lang w:eastAsia="en-US"/>
        </w:rPr>
        <w:t xml:space="preserve"> a</w:t>
      </w:r>
      <w:r w:rsidR="004F5EDF">
        <w:rPr>
          <w:noProof/>
          <w:lang w:eastAsia="en-US"/>
        </w:rPr>
        <w:t> </w:t>
      </w:r>
      <w:r w:rsidRPr="00070BB1">
        <w:rPr>
          <w:noProof/>
          <w:lang w:eastAsia="en-US"/>
        </w:rPr>
        <w:t>celodenní péče asistenta, ve kterém specifický standard splňuje minimálně jedna obytná místnost</w:t>
      </w:r>
      <w:r w:rsidR="004F5EDF" w:rsidRPr="00070BB1">
        <w:rPr>
          <w:noProof/>
          <w:lang w:eastAsia="en-US"/>
        </w:rPr>
        <w:t xml:space="preserve"> a</w:t>
      </w:r>
      <w:r w:rsidR="004F5EDF">
        <w:rPr>
          <w:noProof/>
          <w:lang w:eastAsia="en-US"/>
        </w:rPr>
        <w:t> </w:t>
      </w:r>
      <w:r w:rsidRPr="00070BB1">
        <w:rPr>
          <w:noProof/>
          <w:lang w:eastAsia="en-US"/>
        </w:rPr>
        <w:t>koupelna.</w:t>
      </w:r>
    </w:p>
    <w:p w14:paraId="5340D5EC" w14:textId="77777777" w:rsidR="00C77614" w:rsidRPr="00070BB1" w:rsidRDefault="00C77614" w:rsidP="00C77614">
      <w:pPr>
        <w:pStyle w:val="Nadpis3"/>
        <w:rPr>
          <w:rFonts w:eastAsiaTheme="minorHAnsi"/>
          <w:szCs w:val="22"/>
          <w:lang w:eastAsia="en-US"/>
        </w:rPr>
      </w:pPr>
      <w:bookmarkStart w:id="297" w:name="_Toc170307598"/>
      <w:r w:rsidRPr="00070BB1">
        <w:rPr>
          <w:rFonts w:eastAsiaTheme="minorHAnsi"/>
          <w:szCs w:val="22"/>
          <w:lang w:eastAsia="en-US"/>
        </w:rPr>
        <w:t>14.4.1</w:t>
      </w:r>
      <w:r w:rsidRPr="00070BB1">
        <w:t> </w:t>
      </w:r>
      <w:r w:rsidRPr="00070BB1">
        <w:t>Obecné požadavky</w:t>
      </w:r>
      <w:bookmarkEnd w:id="297"/>
      <w:r w:rsidRPr="00070BB1">
        <w:rPr>
          <w:rFonts w:eastAsiaTheme="minorHAnsi"/>
          <w:szCs w:val="22"/>
          <w:lang w:eastAsia="en-US"/>
        </w:rPr>
        <w:t xml:space="preserve"> </w:t>
      </w:r>
    </w:p>
    <w:p w14:paraId="795BA682" w14:textId="5728867D" w:rsidR="00C77614" w:rsidRPr="00070BB1" w:rsidRDefault="00C77614" w:rsidP="00C27FBA">
      <w:pPr>
        <w:pStyle w:val="Seznamvnorm"/>
        <w:rPr>
          <w:rFonts w:eastAsiaTheme="minorHAnsi"/>
          <w:lang w:eastAsia="en-US"/>
        </w:rPr>
      </w:pPr>
      <w:r w:rsidRPr="00070BB1">
        <w:rPr>
          <w:rFonts w:eastAsiaTheme="minorHAnsi"/>
          <w:lang w:eastAsia="en-US"/>
        </w:rPr>
        <w:t>Byt se specifickým standardem S180 musí být umístěn</w:t>
      </w:r>
      <w:r w:rsidR="004F5EDF" w:rsidRPr="00070BB1">
        <w:rPr>
          <w:rFonts w:eastAsiaTheme="minorHAnsi"/>
          <w:lang w:eastAsia="en-US"/>
        </w:rPr>
        <w:t xml:space="preserve"> v</w:t>
      </w:r>
      <w:r w:rsidR="004F5EDF">
        <w:rPr>
          <w:rFonts w:eastAsiaTheme="minorHAnsi"/>
          <w:lang w:eastAsia="en-US"/>
        </w:rPr>
        <w:t> </w:t>
      </w:r>
      <w:r w:rsidRPr="00070BB1">
        <w:t>části domu splňující požadavky na bezbariérové užívání.</w:t>
      </w:r>
    </w:p>
    <w:p w14:paraId="4C0FB905" w14:textId="0BB91FD8" w:rsidR="00C77614" w:rsidRPr="00070BB1" w:rsidRDefault="00C77614" w:rsidP="00C27FBA">
      <w:pPr>
        <w:pStyle w:val="Seznamvnorm"/>
        <w:rPr>
          <w:rFonts w:eastAsiaTheme="minorHAnsi"/>
          <w:lang w:eastAsia="en-US"/>
        </w:rPr>
      </w:pPr>
      <w:r w:rsidRPr="00070BB1">
        <w:rPr>
          <w:rFonts w:eastAsiaTheme="minorHAnsi"/>
          <w:lang w:eastAsia="en-US"/>
        </w:rPr>
        <w:t>V jednom pokoji/ložnici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 koupelně se záchodem musí být po zařízení nábytkem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zařizovacími předměty volný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800 mm,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předsíni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hlavním obytném prostoru musí být po zařízení volný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500 mm.</w:t>
      </w:r>
    </w:p>
    <w:p w14:paraId="1239CEF5" w14:textId="7C5002E9" w:rsidR="00C77614" w:rsidRPr="00070BB1" w:rsidRDefault="00C77614" w:rsidP="00C27FBA">
      <w:pPr>
        <w:pStyle w:val="Seznamvnorm"/>
        <w:rPr>
          <w:rFonts w:eastAsiaTheme="minorHAnsi"/>
          <w:lang w:eastAsia="en-US"/>
        </w:rPr>
      </w:pPr>
      <w:r w:rsidRPr="00070BB1">
        <w:rPr>
          <w:rFonts w:eastAsiaTheme="minorHAnsi"/>
          <w:lang w:eastAsia="en-US"/>
        </w:rPr>
        <w:t>Prostor musí být řešen bez prahů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dalšího převýšení, převýšení</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vstupu na balkon (lodžii)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u vstupních dveří do bytu smí být nejvýše 20 mm.</w:t>
      </w:r>
    </w:p>
    <w:p w14:paraId="4EC5542F" w14:textId="6A37D9E1" w:rsidR="00C77614" w:rsidRPr="00070BB1" w:rsidRDefault="00C77614" w:rsidP="00C27FBA">
      <w:pPr>
        <w:pStyle w:val="Seznamvnorm"/>
        <w:rPr>
          <w:rFonts w:eastAsiaTheme="minorHAnsi"/>
          <w:lang w:eastAsia="en-US"/>
        </w:rPr>
      </w:pPr>
      <w:r w:rsidRPr="00070BB1">
        <w:rPr>
          <w:rFonts w:eastAsiaTheme="minorHAnsi"/>
          <w:lang w:eastAsia="en-US"/>
        </w:rPr>
        <w:t>Průjezdy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pokoji/ložnici určené pro osobu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těžkým pohybovým postižením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koupelně se záchodem musí být nejméně 900 mm, průjezd do hlavního obytného prostoru musí být nejméně 800 mm.</w:t>
      </w:r>
    </w:p>
    <w:p w14:paraId="033B7E59" w14:textId="77777777" w:rsidR="00C77614" w:rsidRPr="00070BB1" w:rsidRDefault="00C77614" w:rsidP="00C27FBA">
      <w:pPr>
        <w:pStyle w:val="Seznamvnorm"/>
        <w:rPr>
          <w:rFonts w:eastAsiaTheme="minorHAnsi"/>
          <w:lang w:eastAsia="en-US"/>
        </w:rPr>
      </w:pPr>
      <w:r w:rsidRPr="00070BB1">
        <w:rPr>
          <w:rFonts w:eastAsiaTheme="minorHAnsi"/>
          <w:lang w:eastAsia="en-US"/>
        </w:rPr>
        <w:t xml:space="preserve">Součástí bytu musí být prostor/samostatná místnost pro přespání asistenta nebo člena rodiny, který tuto roli zastává. </w:t>
      </w:r>
    </w:p>
    <w:p w14:paraId="1C6AC5B2" w14:textId="6D880317" w:rsidR="00C77614" w:rsidRPr="00070BB1" w:rsidRDefault="00C77614" w:rsidP="00A734B2">
      <w:pPr>
        <w:pStyle w:val="Seznamvnorm"/>
        <w:rPr>
          <w:rFonts w:eastAsiaTheme="minorHAnsi"/>
          <w:lang w:eastAsia="en-US"/>
        </w:rPr>
      </w:pPr>
      <w:r w:rsidRPr="00070BB1">
        <w:rPr>
          <w:rFonts w:eastAsiaTheme="minorHAnsi"/>
          <w:lang w:eastAsia="en-US"/>
        </w:rPr>
        <w:t>Prostorová vazba pokoje/ložnice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koupelny se záchodem by měla umožnit budoucí montáž stropního závěsného zařízení pro přesun.</w:t>
      </w:r>
    </w:p>
    <w:p w14:paraId="472EFB55" w14:textId="10CB6A49" w:rsidR="00C77614" w:rsidRPr="00070BB1" w:rsidRDefault="00C77614" w:rsidP="00ED6E17">
      <w:pPr>
        <w:pStyle w:val="Seznamvnorm"/>
        <w:ind w:left="284" w:hanging="284"/>
        <w:rPr>
          <w:rFonts w:eastAsiaTheme="minorHAnsi"/>
          <w:lang w:eastAsia="en-US"/>
        </w:rPr>
      </w:pPr>
      <w:r w:rsidRPr="00070BB1">
        <w:rPr>
          <w:rFonts w:eastAsiaTheme="minorHAnsi"/>
          <w:lang w:eastAsia="en-US"/>
        </w:rPr>
        <w:t>Nejsou kladeny zvláštní požadavky na sklepní boxy</w:t>
      </w:r>
      <w:r w:rsidR="004F5EDF">
        <w:rPr>
          <w:rFonts w:eastAsiaTheme="minorHAnsi"/>
          <w:lang w:eastAsia="en-US"/>
        </w:rPr>
        <w:t xml:space="preserve"> – </w:t>
      </w:r>
      <w:r w:rsidRPr="00070BB1">
        <w:rPr>
          <w:rFonts w:eastAsiaTheme="minorHAnsi"/>
          <w:lang w:eastAsia="en-US"/>
        </w:rPr>
        <w:t>předpokládá se využití asistentem.</w:t>
      </w:r>
    </w:p>
    <w:p w14:paraId="706CC929" w14:textId="52918ED5" w:rsidR="00C77614" w:rsidRPr="00070BB1" w:rsidRDefault="00C77614" w:rsidP="00A734B2">
      <w:pPr>
        <w:pStyle w:val="Seznamvnorm"/>
        <w:rPr>
          <w:rFonts w:eastAsiaTheme="minorHAnsi"/>
          <w:lang w:eastAsia="en-US"/>
        </w:rPr>
      </w:pPr>
      <w:r w:rsidRPr="00070BB1">
        <w:rPr>
          <w:rFonts w:eastAsiaTheme="minorHAnsi"/>
          <w:lang w:eastAsia="en-US"/>
        </w:rPr>
        <w:t>Vhodné je zajistit evakuaci</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 xml:space="preserve">bytů výtahem určeným pro evakuaci osob. </w:t>
      </w:r>
    </w:p>
    <w:p w14:paraId="186E2F92" w14:textId="7619CF96" w:rsidR="00C77614" w:rsidRPr="00070BB1" w:rsidRDefault="00C77614" w:rsidP="00ED6E17">
      <w:pPr>
        <w:pStyle w:val="Nadpis3"/>
        <w:pageBreakBefore/>
        <w:spacing w:before="0"/>
      </w:pPr>
      <w:bookmarkStart w:id="298" w:name="_Toc170307599"/>
      <w:r w:rsidRPr="00070BB1">
        <w:rPr>
          <w:rFonts w:eastAsiaTheme="minorHAnsi"/>
          <w:szCs w:val="22"/>
          <w:lang w:eastAsia="en-US"/>
        </w:rPr>
        <w:lastRenderedPageBreak/>
        <w:t>14</w:t>
      </w:r>
      <w:r w:rsidRPr="00070BB1">
        <w:t>.4.</w:t>
      </w:r>
      <w:r w:rsidR="00170037">
        <w:t>2</w:t>
      </w:r>
      <w:r w:rsidRPr="00070BB1">
        <w:t> </w:t>
      </w:r>
      <w:r w:rsidRPr="00070BB1">
        <w:t>Požadavky na jednotlivé místnosti bytu</w:t>
      </w:r>
      <w:bookmarkEnd w:id="298"/>
    </w:p>
    <w:p w14:paraId="5623A950" w14:textId="703845B5"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.1</w:t>
      </w:r>
      <w:r w:rsidRPr="00070BB1">
        <w:t> </w:t>
      </w:r>
      <w:r w:rsidRPr="00070BB1">
        <w:rPr>
          <w:rFonts w:eastAsiaTheme="minorHAnsi"/>
          <w:lang w:eastAsia="en-US"/>
        </w:rPr>
        <w:t>Předsíň</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vstupní prostory </w:t>
      </w:r>
    </w:p>
    <w:p w14:paraId="31234186" w14:textId="58076221" w:rsidR="00C77614" w:rsidRPr="00447B77" w:rsidRDefault="00C77614" w:rsidP="00A734B2">
      <w:pPr>
        <w:pStyle w:val="Seznamvnorm"/>
        <w:rPr>
          <w:rFonts w:eastAsiaTheme="minorHAnsi"/>
          <w:spacing w:val="-2"/>
          <w:lang w:eastAsia="en-US"/>
        </w:rPr>
      </w:pPr>
      <w:r w:rsidRPr="00447B77">
        <w:rPr>
          <w:rFonts w:eastAsiaTheme="minorHAnsi"/>
          <w:spacing w:val="-2"/>
          <w:lang w:eastAsia="en-US"/>
        </w:rPr>
        <w:t>Vně</w:t>
      </w:r>
      <w:r w:rsidR="004F5EDF" w:rsidRPr="00447B77">
        <w:rPr>
          <w:rFonts w:eastAsiaTheme="minorHAnsi"/>
          <w:spacing w:val="-2"/>
          <w:lang w:eastAsia="en-US"/>
        </w:rPr>
        <w:t xml:space="preserve"> i </w:t>
      </w:r>
      <w:r w:rsidRPr="00447B77">
        <w:rPr>
          <w:rFonts w:eastAsiaTheme="minorHAnsi"/>
          <w:spacing w:val="-2"/>
          <w:lang w:eastAsia="en-US"/>
        </w:rPr>
        <w:t>uvnitř bytu musí být</w:t>
      </w:r>
      <w:r w:rsidR="004F5EDF" w:rsidRPr="00447B77">
        <w:rPr>
          <w:rFonts w:eastAsiaTheme="minorHAnsi"/>
          <w:spacing w:val="-2"/>
          <w:lang w:eastAsia="en-US"/>
        </w:rPr>
        <w:t xml:space="preserve"> u </w:t>
      </w:r>
      <w:r w:rsidRPr="00447B77">
        <w:rPr>
          <w:rFonts w:eastAsiaTheme="minorHAnsi"/>
          <w:spacing w:val="-2"/>
          <w:lang w:eastAsia="en-US"/>
        </w:rPr>
        <w:t>vstupních dveří manipulační prostor</w:t>
      </w:r>
      <w:r w:rsidR="004F5EDF" w:rsidRPr="00447B77">
        <w:rPr>
          <w:rFonts w:eastAsiaTheme="minorHAnsi"/>
          <w:spacing w:val="-2"/>
          <w:lang w:eastAsia="en-US"/>
        </w:rPr>
        <w:t xml:space="preserve"> o </w:t>
      </w:r>
      <w:r w:rsidRPr="00447B77">
        <w:rPr>
          <w:rFonts w:eastAsiaTheme="minorHAnsi"/>
          <w:spacing w:val="-2"/>
          <w:lang w:eastAsia="en-US"/>
        </w:rPr>
        <w:t>velikosti kruhu</w:t>
      </w:r>
      <w:r w:rsidR="004F5EDF" w:rsidRPr="00447B77">
        <w:rPr>
          <w:rFonts w:eastAsiaTheme="minorHAnsi"/>
          <w:spacing w:val="-2"/>
          <w:lang w:eastAsia="en-US"/>
        </w:rPr>
        <w:t xml:space="preserve"> o </w:t>
      </w:r>
      <w:r w:rsidRPr="00447B77">
        <w:rPr>
          <w:rFonts w:eastAsiaTheme="minorHAnsi"/>
          <w:spacing w:val="-2"/>
          <w:lang w:eastAsia="en-US"/>
        </w:rPr>
        <w:t>průměru</w:t>
      </w:r>
      <w:r w:rsidR="004F5EDF" w:rsidRPr="00447B77">
        <w:rPr>
          <w:rFonts w:eastAsiaTheme="minorHAnsi"/>
          <w:spacing w:val="-2"/>
          <w:lang w:eastAsia="en-US"/>
        </w:rPr>
        <w:t xml:space="preserve"> </w:t>
      </w:r>
      <w:r w:rsidR="00447B77" w:rsidRPr="00447B77">
        <w:rPr>
          <w:rFonts w:eastAsiaTheme="minorHAnsi"/>
          <w:spacing w:val="-2"/>
        </w:rPr>
        <w:t xml:space="preserve">nejméně </w:t>
      </w:r>
      <w:r w:rsidR="004F5EDF" w:rsidRPr="00447B77">
        <w:rPr>
          <w:rFonts w:eastAsiaTheme="minorHAnsi"/>
          <w:spacing w:val="-2"/>
          <w:lang w:eastAsia="en-US"/>
        </w:rPr>
        <w:t>1 </w:t>
      </w:r>
      <w:r w:rsidRPr="00447B77">
        <w:rPr>
          <w:rFonts w:eastAsiaTheme="minorHAnsi"/>
          <w:spacing w:val="-2"/>
          <w:lang w:eastAsia="en-US"/>
        </w:rPr>
        <w:t>500 mm.</w:t>
      </w:r>
    </w:p>
    <w:p w14:paraId="309574E4"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Doporučená šířka vstupních dveří do bytu je 900 mm. </w:t>
      </w:r>
    </w:p>
    <w:p w14:paraId="70B2260B" w14:textId="1F72AF91" w:rsidR="00C77614" w:rsidRPr="00070BB1" w:rsidRDefault="00C77614" w:rsidP="00A734B2">
      <w:pPr>
        <w:pStyle w:val="Seznamvnorm"/>
        <w:rPr>
          <w:rFonts w:eastAsiaTheme="minorHAnsi"/>
          <w:lang w:eastAsia="en-US"/>
        </w:rPr>
      </w:pPr>
      <w:r w:rsidRPr="00070BB1">
        <w:rPr>
          <w:rFonts w:eastAsiaTheme="minorHAnsi"/>
          <w:lang w:eastAsia="en-US"/>
        </w:rPr>
        <w:t>Uložení vozíku není závislé na obsluze uživatelem, ale asistentem, vhodný je jakýkoliv prostor pro uložení náhradního vozíku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zvedáku. Minimální prostor pro uskladnění vozíku je šířka 700 mm, hloubka 1</w:t>
      </w:r>
      <w:r w:rsidR="00A734B2">
        <w:rPr>
          <w:rFonts w:eastAsiaTheme="minorHAnsi"/>
          <w:lang w:eastAsia="en-US"/>
        </w:rPr>
        <w:t> </w:t>
      </w:r>
      <w:r w:rsidRPr="00070BB1">
        <w:rPr>
          <w:rFonts w:eastAsiaTheme="minorHAnsi"/>
          <w:lang w:eastAsia="en-US"/>
        </w:rPr>
        <w:t>200 mm.</w:t>
      </w:r>
    </w:p>
    <w:p w14:paraId="7D6A5E51" w14:textId="35665D00" w:rsidR="00C77614" w:rsidRPr="00070BB1" w:rsidRDefault="00C77614" w:rsidP="00A734B2">
      <w:pPr>
        <w:pStyle w:val="Seznamvnorm"/>
        <w:rPr>
          <w:rFonts w:eastAsiaTheme="minorHAnsi"/>
          <w:lang w:eastAsia="en-US"/>
        </w:rPr>
      </w:pPr>
      <w:r w:rsidRPr="00070BB1">
        <w:rPr>
          <w:rFonts w:eastAsiaTheme="minorHAnsi"/>
          <w:lang w:eastAsia="en-US"/>
        </w:rPr>
        <w:t>Nejsou kladeny speciální požadavky na úložné prostory</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 xml:space="preserve">předpokládá se obsluha asistentem. </w:t>
      </w:r>
    </w:p>
    <w:p w14:paraId="74B14009" w14:textId="0D58F161"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.2</w:t>
      </w:r>
      <w:r w:rsidRPr="00070BB1">
        <w:t> </w:t>
      </w:r>
      <w:r w:rsidRPr="00070BB1">
        <w:rPr>
          <w:rFonts w:eastAsiaTheme="minorHAnsi"/>
          <w:lang w:eastAsia="en-US"/>
        </w:rPr>
        <w:t>Ložnice</w:t>
      </w:r>
      <w:r w:rsidR="004F5EDF" w:rsidRPr="00070BB1">
        <w:rPr>
          <w:rFonts w:eastAsiaTheme="minorHAnsi"/>
          <w:lang w:eastAsia="en-US"/>
        </w:rPr>
        <w:t xml:space="preserve"> /</w:t>
      </w:r>
      <w:r w:rsidR="004F5EDF">
        <w:rPr>
          <w:rFonts w:eastAsiaTheme="minorHAnsi"/>
          <w:lang w:eastAsia="en-US"/>
        </w:rPr>
        <w:t> </w:t>
      </w:r>
      <w:r w:rsidRPr="00070BB1">
        <w:rPr>
          <w:rFonts w:eastAsiaTheme="minorHAnsi"/>
          <w:lang w:eastAsia="en-US"/>
        </w:rPr>
        <w:t>pokoj pro osobu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těžkým pohybovým postižením </w:t>
      </w:r>
    </w:p>
    <w:p w14:paraId="4EF287CA" w14:textId="2E4C82D3" w:rsidR="00C77614" w:rsidRPr="00070BB1" w:rsidRDefault="00C77614" w:rsidP="00A734B2">
      <w:pPr>
        <w:pStyle w:val="Seznamvnorm"/>
        <w:rPr>
          <w:rFonts w:eastAsiaTheme="minorHAnsi"/>
          <w:lang w:eastAsia="en-US"/>
        </w:rPr>
      </w:pPr>
      <w:r w:rsidRPr="00070BB1">
        <w:rPr>
          <w:rFonts w:eastAsiaTheme="minorHAnsi"/>
          <w:lang w:eastAsia="en-US"/>
        </w:rPr>
        <w:t>U ložnice/pokoje musí být prostor na podélné straně lůžka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 xml:space="preserve">800 mm. </w:t>
      </w:r>
    </w:p>
    <w:p w14:paraId="49502739" w14:textId="04076EAD" w:rsidR="00C77614" w:rsidRPr="00070BB1" w:rsidRDefault="00C77614" w:rsidP="00A734B2">
      <w:pPr>
        <w:pStyle w:val="Seznamvnorm"/>
        <w:rPr>
          <w:rFonts w:eastAsiaTheme="minorHAnsi"/>
          <w:lang w:eastAsia="en-US"/>
        </w:rPr>
      </w:pPr>
      <w:r w:rsidRPr="00070BB1">
        <w:rPr>
          <w:rFonts w:eastAsiaTheme="minorHAnsi"/>
          <w:lang w:eastAsia="en-US"/>
        </w:rPr>
        <w:t>Okno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místnosti smí mít parapet nejvýše 600 mm nad podlahou.</w:t>
      </w:r>
    </w:p>
    <w:p w14:paraId="22FDA38E" w14:textId="5E21B72A" w:rsidR="00C77614" w:rsidRPr="00070BB1" w:rsidRDefault="00C77614" w:rsidP="00A734B2">
      <w:pPr>
        <w:pStyle w:val="Seznamvnorm"/>
        <w:rPr>
          <w:rFonts w:eastAsiaTheme="minorHAnsi"/>
          <w:lang w:eastAsia="en-US"/>
        </w:rPr>
      </w:pPr>
      <w:r w:rsidRPr="00070BB1">
        <w:rPr>
          <w:rFonts w:eastAsiaTheme="minorHAnsi"/>
          <w:lang w:eastAsia="en-US"/>
        </w:rPr>
        <w:t>Je vhodné umístění lůžka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prostoru, které umožní asistenci</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obou stran lůžka.</w:t>
      </w:r>
    </w:p>
    <w:p w14:paraId="77783D00" w14:textId="630ADA08" w:rsidR="00C77614" w:rsidRPr="00070BB1" w:rsidRDefault="00C77614" w:rsidP="00A734B2">
      <w:pPr>
        <w:pStyle w:val="Seznamvnorm"/>
      </w:pPr>
      <w:r w:rsidRPr="00070BB1">
        <w:t>Pro prokázání zařízení pokoje se použije polohovací postel</w:t>
      </w:r>
      <w:r w:rsidR="004F5EDF" w:rsidRPr="00070BB1">
        <w:t xml:space="preserve"> s</w:t>
      </w:r>
      <w:r w:rsidR="004F5EDF">
        <w:t> </w:t>
      </w:r>
      <w:r w:rsidRPr="00070BB1">
        <w:t>rozměry 2</w:t>
      </w:r>
      <w:r w:rsidR="00A734B2">
        <w:t> </w:t>
      </w:r>
      <w:r w:rsidRPr="00070BB1">
        <w:t>200</w:t>
      </w:r>
      <w:r w:rsidR="004F5EDF" w:rsidRPr="00070BB1">
        <w:t xml:space="preserve"> </w:t>
      </w:r>
      <w:r w:rsidR="00C65D0C">
        <w:t xml:space="preserve">mm </w:t>
      </w:r>
      <w:r w:rsidR="00A734B2">
        <w:rPr>
          <w:rFonts w:eastAsiaTheme="minorHAnsi"/>
        </w:rPr>
        <w:sym w:font="Symbol" w:char="F0B4"/>
      </w:r>
      <w:r w:rsidR="004F5EDF">
        <w:t> </w:t>
      </w:r>
      <w:r w:rsidRPr="00070BB1">
        <w:t>1</w:t>
      </w:r>
      <w:r w:rsidR="00A734B2">
        <w:t> </w:t>
      </w:r>
      <w:r w:rsidRPr="00070BB1">
        <w:t>100 mm.</w:t>
      </w:r>
    </w:p>
    <w:p w14:paraId="5AC90E9A" w14:textId="35AC09F3" w:rsidR="00C77614" w:rsidRPr="00070BB1" w:rsidRDefault="00C77614" w:rsidP="00A734B2">
      <w:pPr>
        <w:pStyle w:val="Seznamvnorm"/>
        <w:rPr>
          <w:rFonts w:eastAsiaTheme="minorHAnsi"/>
          <w:lang w:eastAsia="en-US"/>
        </w:rPr>
      </w:pPr>
      <w:r w:rsidRPr="00070BB1">
        <w:rPr>
          <w:rFonts w:eastAsiaTheme="minorHAnsi"/>
          <w:lang w:eastAsia="en-US"/>
        </w:rPr>
        <w:t>Je vhodné vybavit ložnici šatní skříní tak, aby uživatel mohl</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z lůžka instruovat asistenta při výběru oblečení, zdravotnických prostředků atd.</w:t>
      </w:r>
    </w:p>
    <w:p w14:paraId="6E420F78"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Je vhodné, pokud je součástí pokoje pracovní prostor. </w:t>
      </w:r>
    </w:p>
    <w:p w14:paraId="77587383" w14:textId="759FC1A7"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.3</w:t>
      </w:r>
      <w:r w:rsidRPr="00070BB1">
        <w:t> </w:t>
      </w:r>
      <w:r w:rsidRPr="00070BB1">
        <w:rPr>
          <w:rFonts w:eastAsiaTheme="minorHAnsi"/>
          <w:lang w:eastAsia="en-US"/>
        </w:rPr>
        <w:t>Kuchyň</w:t>
      </w:r>
    </w:p>
    <w:p w14:paraId="175471C9"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Nejsou stanoveny požadavky pro přístupnost, předpokládá se obsluha asistentem. </w:t>
      </w:r>
    </w:p>
    <w:p w14:paraId="1D9DF5FA" w14:textId="68C248B0"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.4</w:t>
      </w:r>
      <w:r w:rsidRPr="00070BB1">
        <w:t> </w:t>
      </w:r>
      <w:r w:rsidRPr="00070BB1">
        <w:rPr>
          <w:rFonts w:eastAsiaTheme="minorHAnsi"/>
          <w:lang w:eastAsia="en-US"/>
        </w:rPr>
        <w:t>Koupelna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záchod </w:t>
      </w:r>
    </w:p>
    <w:p w14:paraId="4FF23603" w14:textId="359A0415" w:rsidR="00C77614" w:rsidRPr="00070BB1" w:rsidRDefault="00C77614" w:rsidP="00A734B2">
      <w:pPr>
        <w:pStyle w:val="Seznamvnorm"/>
        <w:rPr>
          <w:rFonts w:eastAsiaTheme="minorHAnsi"/>
          <w:lang w:eastAsia="en-US"/>
        </w:rPr>
      </w:pPr>
      <w:r w:rsidRPr="00070BB1">
        <w:rPr>
          <w:rFonts w:eastAsiaTheme="minorHAnsi"/>
          <w:lang w:eastAsia="en-US"/>
        </w:rPr>
        <w:t>Součástí přístupné koupelny musí být</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upravená záchodová mísa.</w:t>
      </w:r>
    </w:p>
    <w:p w14:paraId="1A0EE1CA"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Dveře do koupelny se nesmí otevírat směrem dovnitř. </w:t>
      </w:r>
    </w:p>
    <w:p w14:paraId="47F8CDE9" w14:textId="15560691" w:rsidR="00C77614" w:rsidRPr="00070BB1" w:rsidRDefault="00C77614" w:rsidP="00A734B2">
      <w:pPr>
        <w:pStyle w:val="Seznamvnorm"/>
        <w:rPr>
          <w:rFonts w:eastAsiaTheme="minorHAnsi"/>
          <w:lang w:eastAsia="en-US"/>
        </w:rPr>
      </w:pPr>
      <w:r w:rsidRPr="00070BB1">
        <w:rPr>
          <w:rFonts w:eastAsiaTheme="minorHAnsi"/>
          <w:lang w:eastAsia="en-US"/>
        </w:rPr>
        <w:t>Koupelna musí být prostorově</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stavebně připravena na řešení se sprchovým koutem (vybaveným madly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sklopným sedátkem) při dodržení převýšení mezi podlahou koupelny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sprchovacím prostorem nejvýše 20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 možností úpravy na vanu (stavební připravenost pro využití zvedáku)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naopak.</w:t>
      </w:r>
    </w:p>
    <w:p w14:paraId="2F004115" w14:textId="4843B5A3" w:rsidR="00C77614" w:rsidRPr="00070BB1" w:rsidRDefault="00C77614" w:rsidP="00A734B2">
      <w:pPr>
        <w:pStyle w:val="Seznamvnorm"/>
        <w:rPr>
          <w:rFonts w:eastAsiaTheme="minorHAnsi"/>
          <w:lang w:eastAsia="en-US"/>
        </w:rPr>
      </w:pPr>
      <w:r w:rsidRPr="00070BB1">
        <w:rPr>
          <w:rFonts w:eastAsiaTheme="minorHAnsi"/>
          <w:lang w:eastAsia="en-US"/>
        </w:rPr>
        <w:t>U vany/sprchovacího prostoru musí být manipulační prostor</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kruhu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w:t>
      </w:r>
      <w:r w:rsidR="004F5EDF" w:rsidRPr="00070BB1">
        <w:rPr>
          <w:rFonts w:eastAsiaTheme="minorHAnsi"/>
          <w:lang w:eastAsia="en-US"/>
        </w:rPr>
        <w:t xml:space="preserve"> </w:t>
      </w:r>
      <w:r w:rsidR="00447B77" w:rsidRPr="00447B77">
        <w:rPr>
          <w:rFonts w:eastAsiaTheme="minorHAnsi"/>
        </w:rPr>
        <w:t xml:space="preserve">nejméně </w:t>
      </w:r>
      <w:r w:rsidR="004F5EDF" w:rsidRPr="00070BB1">
        <w:rPr>
          <w:rFonts w:eastAsiaTheme="minorHAnsi"/>
          <w:lang w:eastAsia="en-US"/>
        </w:rPr>
        <w:t>1</w:t>
      </w:r>
      <w:r w:rsidR="004F5EDF">
        <w:rPr>
          <w:rFonts w:eastAsiaTheme="minorHAnsi"/>
          <w:lang w:eastAsia="en-US"/>
        </w:rPr>
        <w:t> </w:t>
      </w:r>
      <w:r w:rsidRPr="00070BB1">
        <w:rPr>
          <w:rFonts w:eastAsiaTheme="minorHAnsi"/>
          <w:lang w:eastAsia="en-US"/>
        </w:rPr>
        <w:t>800 mm</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důvodu asistence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využití zvedacího zařízení, </w:t>
      </w:r>
    </w:p>
    <w:p w14:paraId="37CD8983" w14:textId="5265C73B" w:rsidR="00C77614" w:rsidRPr="00070BB1" w:rsidRDefault="00C77614" w:rsidP="00A734B2">
      <w:pPr>
        <w:pStyle w:val="Seznamvnorm"/>
        <w:rPr>
          <w:rFonts w:eastAsiaTheme="minorHAnsi"/>
          <w:lang w:eastAsia="en-US"/>
        </w:rPr>
      </w:pPr>
      <w:r w:rsidRPr="00070BB1">
        <w:rPr>
          <w:rFonts w:eastAsiaTheme="minorHAnsi"/>
          <w:lang w:eastAsia="en-US"/>
        </w:rPr>
        <w:t>Vzhledem</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časové náročnosti na využití koupelny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záchodu</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osoby na vozíku je vhodné doplnit byt dalším záchodem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závislosti na velikosti bytu. </w:t>
      </w:r>
    </w:p>
    <w:p w14:paraId="632139FC" w14:textId="7B1563F3" w:rsidR="00C77614" w:rsidRPr="00070BB1" w:rsidRDefault="00C77614" w:rsidP="00A734B2">
      <w:pPr>
        <w:pStyle w:val="Seznamvnorm"/>
        <w:rPr>
          <w:rFonts w:eastAsiaTheme="minorHAnsi"/>
          <w:lang w:eastAsia="en-US"/>
        </w:rPr>
      </w:pPr>
      <w:r w:rsidRPr="00070BB1">
        <w:rPr>
          <w:rFonts w:eastAsiaTheme="minorHAnsi"/>
          <w:lang w:eastAsia="en-US"/>
        </w:rPr>
        <w:t>Pro standard S180 platí detailní technická řešení uvedená</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kapitole 12.</w:t>
      </w:r>
    </w:p>
    <w:p w14:paraId="0CBA58C2" w14:textId="3780C831"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.5</w:t>
      </w:r>
      <w:r w:rsidRPr="00070BB1">
        <w:t> </w:t>
      </w:r>
      <w:r w:rsidRPr="00070BB1">
        <w:rPr>
          <w:rFonts w:eastAsiaTheme="minorHAnsi"/>
          <w:lang w:eastAsia="en-US"/>
        </w:rPr>
        <w:t xml:space="preserve">Balkon/lodžie </w:t>
      </w:r>
    </w:p>
    <w:p w14:paraId="63EBC6A4" w14:textId="2944C713" w:rsidR="00C77614" w:rsidRPr="00070BB1" w:rsidRDefault="00C77614" w:rsidP="00A734B2">
      <w:pPr>
        <w:pStyle w:val="Seznamvnorm"/>
        <w:rPr>
          <w:rFonts w:eastAsiaTheme="minorHAnsi"/>
          <w:lang w:eastAsia="en-US"/>
        </w:rPr>
      </w:pPr>
      <w:r w:rsidRPr="00070BB1">
        <w:rPr>
          <w:rFonts w:eastAsiaTheme="minorHAnsi"/>
          <w:lang w:eastAsia="en-US"/>
        </w:rPr>
        <w:t>Hloubka balkonu/lodžie musí být nejméně 1</w:t>
      </w:r>
      <w:r w:rsidR="00A734B2">
        <w:rPr>
          <w:rFonts w:eastAsiaTheme="minorHAnsi"/>
          <w:lang w:eastAsia="en-US"/>
        </w:rPr>
        <w:t> </w:t>
      </w:r>
      <w:r w:rsidRPr="00070BB1">
        <w:rPr>
          <w:rFonts w:eastAsiaTheme="minorHAnsi"/>
          <w:lang w:eastAsia="en-US"/>
        </w:rPr>
        <w:t xml:space="preserve">500 mm, </w:t>
      </w:r>
    </w:p>
    <w:p w14:paraId="67307C4F"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Neprůhledná část zábradlí musí být nejvýše 600 mm nad zemí, </w:t>
      </w:r>
    </w:p>
    <w:p w14:paraId="4A1DD0C5" w14:textId="77777777" w:rsidR="00C77614" w:rsidRPr="00070BB1" w:rsidRDefault="00C77614" w:rsidP="00A734B2">
      <w:pPr>
        <w:pStyle w:val="Seznamvnorm"/>
        <w:rPr>
          <w:rFonts w:eastAsiaTheme="minorHAnsi"/>
          <w:lang w:eastAsia="en-US"/>
        </w:rPr>
      </w:pPr>
      <w:r w:rsidRPr="00070BB1">
        <w:rPr>
          <w:rFonts w:eastAsiaTheme="minorHAnsi"/>
          <w:lang w:eastAsia="en-US"/>
        </w:rPr>
        <w:t xml:space="preserve">Doporučená šířka vstupních dveří na balkon/lodžii je nejméně 900 mm. </w:t>
      </w:r>
    </w:p>
    <w:p w14:paraId="74DEE8E2" w14:textId="4F8C30F7" w:rsidR="00C77614" w:rsidRPr="00070BB1" w:rsidRDefault="00C77614" w:rsidP="00C77614">
      <w:pPr>
        <w:pStyle w:val="Nadpis4"/>
        <w:rPr>
          <w:rFonts w:eastAsiaTheme="minorHAnsi"/>
          <w:lang w:eastAsia="en-US"/>
        </w:rPr>
      </w:pPr>
      <w:r w:rsidRPr="00070BB1">
        <w:rPr>
          <w:rFonts w:eastAsiaTheme="minorHAnsi"/>
          <w:lang w:eastAsia="en-US"/>
        </w:rPr>
        <w:t>14.4.</w:t>
      </w:r>
      <w:r w:rsidR="00170037">
        <w:rPr>
          <w:rFonts w:eastAsiaTheme="minorHAnsi"/>
          <w:lang w:eastAsia="en-US"/>
        </w:rPr>
        <w:t>2</w:t>
      </w:r>
      <w:r w:rsidRPr="00070BB1">
        <w:rPr>
          <w:rFonts w:eastAsiaTheme="minorHAnsi"/>
          <w:lang w:eastAsia="en-US"/>
        </w:rPr>
        <w:t>.6</w:t>
      </w:r>
      <w:r w:rsidRPr="00070BB1">
        <w:t> </w:t>
      </w:r>
      <w:r w:rsidRPr="00070BB1">
        <w:rPr>
          <w:rFonts w:eastAsiaTheme="minorHAnsi"/>
          <w:lang w:eastAsia="en-US"/>
        </w:rPr>
        <w:t>Technické specifikace</w:t>
      </w:r>
    </w:p>
    <w:p w14:paraId="269925B5"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Pro specifický standard S180 platí následující detailní technická řešení: </w:t>
      </w:r>
    </w:p>
    <w:p w14:paraId="5C48511E" w14:textId="1B4EED44" w:rsidR="00C77614" w:rsidRPr="00070BB1" w:rsidRDefault="00C77614" w:rsidP="00A734B2">
      <w:pPr>
        <w:pStyle w:val="Seznamvnorm"/>
        <w:rPr>
          <w:rFonts w:eastAsiaTheme="minorHAnsi"/>
          <w:lang w:eastAsia="en-US"/>
        </w:rPr>
      </w:pPr>
      <w:r w:rsidRPr="00070BB1">
        <w:rPr>
          <w:rFonts w:eastAsiaTheme="minorHAnsi"/>
          <w:lang w:eastAsia="en-US"/>
        </w:rPr>
        <w:t>V případě kotvení opěrných madel (např.</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koupelně) musí být zajištěna jejich nosnost nejméně 150 kg.</w:t>
      </w:r>
    </w:p>
    <w:p w14:paraId="5D5CC6DC" w14:textId="625891EE" w:rsidR="00C77614" w:rsidRPr="00070BB1" w:rsidRDefault="00C77614" w:rsidP="00C77614">
      <w:pPr>
        <w:pStyle w:val="Nadpis2"/>
        <w:rPr>
          <w:rFonts w:eastAsiaTheme="minorHAnsi"/>
          <w:lang w:eastAsia="en-US"/>
        </w:rPr>
      </w:pPr>
      <w:bookmarkStart w:id="299" w:name="_Toc170307600"/>
      <w:r w:rsidRPr="00070BB1">
        <w:rPr>
          <w:rFonts w:eastAsiaTheme="minorHAnsi"/>
          <w:lang w:eastAsia="en-US"/>
        </w:rPr>
        <w:t>14.5</w:t>
      </w:r>
      <w:r w:rsidRPr="00070BB1">
        <w:t> </w:t>
      </w:r>
      <w:r w:rsidRPr="00070BB1">
        <w:rPr>
          <w:rFonts w:eastAsiaTheme="minorHAnsi"/>
          <w:lang w:eastAsia="en-US"/>
        </w:rPr>
        <w:t>Byt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těžkým zrakovým postižením</w:t>
      </w:r>
      <w:bookmarkEnd w:id="299"/>
    </w:p>
    <w:p w14:paraId="4B45D364" w14:textId="3428B2B5" w:rsidR="00C77614" w:rsidRPr="00070BB1" w:rsidRDefault="00C77614" w:rsidP="00C77614">
      <w:pPr>
        <w:pStyle w:val="Textnormy"/>
        <w:rPr>
          <w:rFonts w:eastAsiaTheme="minorHAnsi"/>
          <w:lang w:eastAsia="en-US"/>
        </w:rPr>
      </w:pPr>
      <w:r w:rsidRPr="00070BB1">
        <w:rPr>
          <w:rFonts w:eastAsiaTheme="minorHAnsi"/>
          <w:lang w:eastAsia="en-US"/>
        </w:rPr>
        <w:t>Byt 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těžkým zrakovým postižením musí zohledňovat uživatelské požadavky na bydlení těchto osob,</w:t>
      </w:r>
      <w:r w:rsidR="004F5EDF" w:rsidRPr="00070BB1">
        <w:rPr>
          <w:rFonts w:eastAsiaTheme="minorHAnsi"/>
          <w:lang w:eastAsia="en-US"/>
        </w:rPr>
        <w:t xml:space="preserve"> </w:t>
      </w:r>
      <w:r w:rsidR="004F5EDF" w:rsidRPr="00DA3455">
        <w:rPr>
          <w:rFonts w:eastAsiaTheme="minorHAnsi"/>
          <w:spacing w:val="-4"/>
          <w:lang w:eastAsia="en-US"/>
        </w:rPr>
        <w:t>a </w:t>
      </w:r>
      <w:r w:rsidRPr="00DA3455">
        <w:rPr>
          <w:rFonts w:eastAsiaTheme="minorHAnsi"/>
          <w:spacing w:val="-4"/>
          <w:lang w:eastAsia="en-US"/>
        </w:rPr>
        <w:t>to zajištěním vyššího standardu požadavků</w:t>
      </w:r>
      <w:r w:rsidR="004F5EDF" w:rsidRPr="00DA3455">
        <w:rPr>
          <w:rFonts w:eastAsiaTheme="minorHAnsi"/>
          <w:spacing w:val="-4"/>
          <w:lang w:eastAsia="en-US"/>
        </w:rPr>
        <w:t xml:space="preserve"> z </w:t>
      </w:r>
      <w:r w:rsidRPr="00DA3455">
        <w:rPr>
          <w:rFonts w:eastAsiaTheme="minorHAnsi"/>
          <w:spacing w:val="-4"/>
          <w:lang w:eastAsia="en-US"/>
        </w:rPr>
        <w:t>hlediska hmatových</w:t>
      </w:r>
      <w:r w:rsidR="004F5EDF" w:rsidRPr="00DA3455">
        <w:rPr>
          <w:rFonts w:eastAsiaTheme="minorHAnsi"/>
          <w:spacing w:val="-4"/>
          <w:lang w:eastAsia="en-US"/>
        </w:rPr>
        <w:t xml:space="preserve"> a </w:t>
      </w:r>
      <w:r w:rsidRPr="00DA3455">
        <w:rPr>
          <w:rFonts w:eastAsiaTheme="minorHAnsi"/>
          <w:spacing w:val="-4"/>
          <w:lang w:eastAsia="en-US"/>
        </w:rPr>
        <w:t>akustických opatření pro pravidelné</w:t>
      </w:r>
      <w:r w:rsidR="004F5EDF" w:rsidRPr="00DA3455">
        <w:rPr>
          <w:rFonts w:eastAsiaTheme="minorHAnsi"/>
          <w:spacing w:val="-4"/>
          <w:lang w:eastAsia="en-US"/>
        </w:rPr>
        <w:t xml:space="preserve"> a </w:t>
      </w:r>
      <w:r w:rsidRPr="00DA3455">
        <w:rPr>
          <w:rFonts w:eastAsiaTheme="minorHAnsi"/>
          <w:spacing w:val="-4"/>
          <w:lang w:eastAsia="en-US"/>
        </w:rPr>
        <w:t>bezpečné</w:t>
      </w:r>
      <w:r w:rsidRPr="00070BB1">
        <w:rPr>
          <w:rFonts w:eastAsiaTheme="minorHAnsi"/>
          <w:lang w:eastAsia="en-US"/>
        </w:rPr>
        <w:t xml:space="preserve"> užívání osobami bez vizuální kontroly, například vodicí linie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exteriéru, domovní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technické vybavení bytu.</w:t>
      </w:r>
    </w:p>
    <w:p w14:paraId="50CB8BA1" w14:textId="35A66843" w:rsidR="00C77614" w:rsidRPr="00070BB1" w:rsidRDefault="00C77614" w:rsidP="00DA3455">
      <w:pPr>
        <w:pStyle w:val="Nadpis3"/>
        <w:pageBreakBefore/>
        <w:spacing w:before="0"/>
        <w:rPr>
          <w:rFonts w:eastAsiaTheme="minorHAnsi"/>
          <w:lang w:eastAsia="en-US"/>
        </w:rPr>
      </w:pPr>
      <w:bookmarkStart w:id="300" w:name="_Toc170307601"/>
      <w:r w:rsidRPr="00070BB1">
        <w:rPr>
          <w:rFonts w:eastAsiaTheme="minorHAnsi"/>
          <w:lang w:eastAsia="en-US"/>
        </w:rPr>
        <w:lastRenderedPageBreak/>
        <w:t>14.5.1</w:t>
      </w:r>
      <w:r w:rsidRPr="00070BB1">
        <w:t> </w:t>
      </w: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bytovému domu</w:t>
      </w:r>
      <w:bookmarkEnd w:id="300"/>
    </w:p>
    <w:p w14:paraId="2BB87356" w14:textId="1EEC5882" w:rsidR="00C77614" w:rsidRPr="00070BB1" w:rsidRDefault="00C77614" w:rsidP="00A734B2">
      <w:pPr>
        <w:pStyle w:val="Seznamvnorm"/>
        <w:rPr>
          <w:rFonts w:eastAsiaTheme="minorHAnsi"/>
          <w:lang w:eastAsia="en-US"/>
        </w:rPr>
      </w:pPr>
      <w:r w:rsidRPr="00070BB1">
        <w:rPr>
          <w:rFonts w:eastAsiaTheme="minorHAnsi"/>
          <w:lang w:eastAsia="en-US"/>
        </w:rPr>
        <w:t>Přístupová trasa</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bytovému domu, zejména od zastávek veřejné dopravy, musí být bezpečná</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orientačně jednoduchá.</w:t>
      </w:r>
    </w:p>
    <w:p w14:paraId="5E2D6788" w14:textId="29BCB2FC" w:rsidR="00C77614" w:rsidRPr="00070BB1" w:rsidRDefault="00C77614" w:rsidP="00A734B2">
      <w:pPr>
        <w:pStyle w:val="Seznamvnorm"/>
        <w:rPr>
          <w:rFonts w:eastAsiaTheme="minorHAnsi"/>
          <w:lang w:eastAsia="en-US"/>
        </w:rPr>
      </w:pPr>
      <w:r w:rsidRPr="00070BB1">
        <w:t>Přístup ke vstupu do domu musí být hmatově</w:t>
      </w:r>
      <w:r w:rsidR="004F5EDF" w:rsidRPr="00070BB1">
        <w:t xml:space="preserve"> i</w:t>
      </w:r>
      <w:r w:rsidR="004F5EDF">
        <w:t> </w:t>
      </w:r>
      <w:r w:rsidRPr="00070BB1">
        <w:t>vizuálně rozlišitelný od ostatních. Vzájemně zaměnitelné vstupy nesmí být označeny stejným způsobem.</w:t>
      </w:r>
    </w:p>
    <w:p w14:paraId="0EE9BC94" w14:textId="242E8791" w:rsidR="00C77614" w:rsidRPr="00070BB1" w:rsidRDefault="00C77614" w:rsidP="00A734B2">
      <w:pPr>
        <w:pStyle w:val="Seznamvnorm"/>
        <w:rPr>
          <w:rFonts w:eastAsiaTheme="minorHAnsi"/>
          <w:lang w:eastAsia="en-US"/>
        </w:rPr>
      </w:pPr>
      <w:r w:rsidRPr="00070BB1">
        <w:rPr>
          <w:rFonts w:eastAsiaTheme="minorHAnsi"/>
          <w:lang w:eastAsia="en-US"/>
        </w:rPr>
        <w:t>Stanoviště kontejnerů pro tříděný</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netříděný odpad musí být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blízkosti vstupu do bytového domu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tomuto stanovišti</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 xml:space="preserve">zpět musí být orientačně jednoduchý. </w:t>
      </w:r>
    </w:p>
    <w:p w14:paraId="37F42A05" w14:textId="3DB2598F" w:rsidR="00C77614" w:rsidRPr="00070BB1" w:rsidRDefault="00C77614" w:rsidP="00A734B2">
      <w:pPr>
        <w:pStyle w:val="Seznamvnorm"/>
        <w:rPr>
          <w:rFonts w:eastAsiaTheme="minorHAnsi"/>
          <w:lang w:eastAsia="en-US"/>
        </w:rPr>
      </w:pPr>
      <w:r w:rsidRPr="00070BB1">
        <w:rPr>
          <w:rFonts w:eastAsiaTheme="minorHAnsi"/>
          <w:lang w:eastAsia="en-US"/>
        </w:rPr>
        <w:t xml:space="preserve">Kontejnery je vhodné označit </w:t>
      </w:r>
      <w:r w:rsidRPr="00070BB1">
        <w:rPr>
          <w:rFonts w:eastAsiaTheme="minorHAnsi"/>
          <w:shd w:val="clear" w:color="auto" w:fill="FFFFFF"/>
          <w:lang w:eastAsia="en-US"/>
        </w:rPr>
        <w:t>štítky</w:t>
      </w:r>
      <w:r w:rsidR="004F5EDF" w:rsidRPr="00070BB1">
        <w:rPr>
          <w:rFonts w:eastAsiaTheme="minorHAnsi"/>
          <w:shd w:val="clear" w:color="auto" w:fill="FFFFFF"/>
          <w:lang w:eastAsia="en-US"/>
        </w:rPr>
        <w:t xml:space="preserve"> </w:t>
      </w:r>
      <w:r w:rsidR="004F5EDF" w:rsidRPr="00070BB1">
        <w:rPr>
          <w:rFonts w:eastAsiaTheme="minorHAnsi"/>
          <w:lang w:eastAsia="en-US"/>
        </w:rPr>
        <w:t>s</w:t>
      </w:r>
      <w:r w:rsidR="004F5EDF">
        <w:rPr>
          <w:rFonts w:eastAsiaTheme="minorHAnsi"/>
          <w:lang w:eastAsia="en-US"/>
        </w:rPr>
        <w:t> </w:t>
      </w:r>
      <w:r w:rsidRPr="00070BB1">
        <w:rPr>
          <w:rFonts w:eastAsiaTheme="minorHAnsi"/>
          <w:lang w:eastAsia="en-US"/>
        </w:rPr>
        <w:t>reliéfními piktogramy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 popisem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Braillově písmu. Štítky jsou plastové, čtvercové</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velikosti 110</w:t>
      </w:r>
      <w:r w:rsidR="004F5EDF" w:rsidRPr="00070BB1">
        <w:rPr>
          <w:rFonts w:eastAsiaTheme="minorHAnsi"/>
          <w:lang w:eastAsia="en-US"/>
        </w:rPr>
        <w:t xml:space="preserve"> </w:t>
      </w:r>
      <w:r w:rsidR="00C65D0C">
        <w:rPr>
          <w:rFonts w:eastAsiaTheme="minorHAnsi"/>
          <w:lang w:eastAsia="en-US"/>
        </w:rPr>
        <w:t xml:space="preserve">mm </w:t>
      </w:r>
      <w:r w:rsidR="00A734B2">
        <w:rPr>
          <w:rFonts w:eastAsiaTheme="minorHAnsi"/>
        </w:rPr>
        <w:sym w:font="Symbol" w:char="F0B4"/>
      </w:r>
      <w:r w:rsidR="004F5EDF">
        <w:rPr>
          <w:rFonts w:eastAsiaTheme="minorHAnsi"/>
          <w:lang w:eastAsia="en-US"/>
        </w:rPr>
        <w:t> </w:t>
      </w:r>
      <w:r w:rsidRPr="00070BB1">
        <w:rPr>
          <w:rFonts w:eastAsiaTheme="minorHAnsi"/>
          <w:lang w:eastAsia="en-US"/>
        </w:rPr>
        <w:t>110 mm. Pod reliéfním piktogramem je umístěn</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dolní části popis</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Braillově písmu. Štítky jsou na kontejnerech umístěny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ose vhozu, otevírání nádoby (uprostřed), pod nebo nad otvorem nebo víkem podle typu kontejneru/nádoby.</w:t>
      </w:r>
    </w:p>
    <w:p w14:paraId="2CFCDAC2" w14:textId="77777777" w:rsidR="00C77614" w:rsidRPr="00070BB1" w:rsidRDefault="00C77614" w:rsidP="00C77614">
      <w:pPr>
        <w:pStyle w:val="Nadpis3"/>
        <w:rPr>
          <w:rFonts w:eastAsiaTheme="minorHAnsi"/>
          <w:lang w:eastAsia="en-US"/>
        </w:rPr>
      </w:pPr>
      <w:bookmarkStart w:id="301" w:name="_Toc170307602"/>
      <w:r w:rsidRPr="00070BB1">
        <w:rPr>
          <w:rFonts w:eastAsiaTheme="minorHAnsi"/>
          <w:lang w:eastAsia="en-US"/>
        </w:rPr>
        <w:t>14.5.2</w:t>
      </w:r>
      <w:r w:rsidRPr="00070BB1">
        <w:t> </w:t>
      </w:r>
      <w:r w:rsidRPr="00070BB1">
        <w:rPr>
          <w:rFonts w:eastAsiaTheme="minorHAnsi"/>
          <w:lang w:eastAsia="en-US"/>
        </w:rPr>
        <w:t>Prostory bytového domu</w:t>
      </w:r>
      <w:bookmarkEnd w:id="301"/>
    </w:p>
    <w:p w14:paraId="7B610F40" w14:textId="540D7575" w:rsidR="00C77614" w:rsidRPr="00070BB1" w:rsidRDefault="00C77614" w:rsidP="00A734B2">
      <w:pPr>
        <w:pStyle w:val="Seznamvnorm"/>
        <w:rPr>
          <w:rFonts w:eastAsiaTheme="minorHAnsi"/>
          <w:lang w:eastAsia="en-US"/>
        </w:rPr>
      </w:pPr>
      <w:r w:rsidRPr="00070BB1">
        <w:t>Přímo naproti za vstupními dveřmi do bytového domu nebo</w:t>
      </w:r>
      <w:r w:rsidR="004F5EDF" w:rsidRPr="00070BB1">
        <w:t xml:space="preserve"> v</w:t>
      </w:r>
      <w:r w:rsidR="004F5EDF">
        <w:t> </w:t>
      </w:r>
      <w:r w:rsidRPr="00070BB1">
        <w:t>hlavním směru pohybu nesmí být schodiště směrem dolů, například do suterénu nebo sklepa.</w:t>
      </w:r>
    </w:p>
    <w:p w14:paraId="55931517" w14:textId="3156907F" w:rsidR="00C77614" w:rsidRPr="00070BB1" w:rsidRDefault="00C77614" w:rsidP="00A734B2">
      <w:pPr>
        <w:pStyle w:val="Seznamvnorm"/>
        <w:rPr>
          <w:rFonts w:eastAsiaTheme="minorHAnsi"/>
          <w:lang w:eastAsia="en-US"/>
        </w:rPr>
      </w:pPr>
      <w:r w:rsidRPr="00070BB1">
        <w:t>Společné prostory musí být jednoduše</w:t>
      </w:r>
      <w:r w:rsidR="004F5EDF" w:rsidRPr="00070BB1">
        <w:t xml:space="preserve"> a</w:t>
      </w:r>
      <w:r w:rsidR="004F5EDF">
        <w:t> </w:t>
      </w:r>
      <w:r w:rsidRPr="00070BB1">
        <w:t xml:space="preserve">zapamatovatelně uspořádány, </w:t>
      </w:r>
      <w:r w:rsidRPr="00070BB1">
        <w:rPr>
          <w:rFonts w:eastAsiaTheme="minorHAnsi"/>
          <w:lang w:eastAsia="en-US"/>
        </w:rPr>
        <w:t>bez nadměrných nutností měnit směr</w:t>
      </w:r>
      <w:r w:rsidRPr="00070BB1">
        <w:t>. Požadovány jsou úhly 90 nebo 180 stupňů.</w:t>
      </w:r>
    </w:p>
    <w:p w14:paraId="069D0387" w14:textId="37108494" w:rsidR="00C77614" w:rsidRPr="00070BB1" w:rsidRDefault="00C77614" w:rsidP="00A734B2">
      <w:pPr>
        <w:pStyle w:val="Seznamvnorm"/>
        <w:rPr>
          <w:rFonts w:eastAsiaTheme="minorHAnsi"/>
          <w:lang w:eastAsia="en-US"/>
        </w:rPr>
      </w:pPr>
      <w:r w:rsidRPr="00070BB1">
        <w:t>Ve společných prostorech lemování podlahové krytiny musí být vizuálně kontrastní</w:t>
      </w:r>
      <w:r w:rsidR="004F5EDF" w:rsidRPr="00070BB1">
        <w:t xml:space="preserve"> K</w:t>
      </w:r>
      <w:r w:rsidR="004F5EDF">
        <w:t> </w:t>
      </w:r>
      <w:r w:rsidRPr="00070BB1">
        <w:t>≥ 30</w:t>
      </w:r>
      <w:r w:rsidR="004F5EDF" w:rsidRPr="00070BB1">
        <w:t xml:space="preserve"> %</w:t>
      </w:r>
      <w:r w:rsidR="004F5EDF">
        <w:t> </w:t>
      </w:r>
      <w:r w:rsidRPr="00070BB1">
        <w:t>v nejmenší šířce 50 mm oproti podlaze nebo stěně.</w:t>
      </w:r>
    </w:p>
    <w:p w14:paraId="509D024C" w14:textId="77777777" w:rsidR="00C77614" w:rsidRPr="00070BB1" w:rsidRDefault="00C77614" w:rsidP="00A734B2">
      <w:pPr>
        <w:pStyle w:val="Seznamvnorm"/>
        <w:rPr>
          <w:rFonts w:eastAsiaTheme="minorHAnsi"/>
          <w:lang w:eastAsia="en-US"/>
        </w:rPr>
      </w:pPr>
      <w:r w:rsidRPr="00070BB1">
        <w:t>Společné prostory musí být rovnoměrně osvětleny.</w:t>
      </w:r>
    </w:p>
    <w:p w14:paraId="326DF68D" w14:textId="14CBE899" w:rsidR="00C77614" w:rsidRPr="00070BB1" w:rsidRDefault="00C77614" w:rsidP="00A734B2">
      <w:pPr>
        <w:pStyle w:val="Seznamvnorm"/>
        <w:rPr>
          <w:rFonts w:eastAsiaTheme="minorHAnsi"/>
          <w:lang w:eastAsia="en-US"/>
        </w:rPr>
      </w:pPr>
      <w:r w:rsidRPr="00070BB1">
        <w:rPr>
          <w:rFonts w:eastAsiaTheme="minorHAnsi"/>
          <w:lang w:eastAsia="en-US"/>
        </w:rPr>
        <w:t>Zařízení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manipulační prvky</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bytových domů nesmí být řešeny (pouze) dotykovým displejem, např. zvonkové tablo, ovladače výtahu.</w:t>
      </w:r>
    </w:p>
    <w:p w14:paraId="3F984A00" w14:textId="333130A9" w:rsidR="00C77614" w:rsidRPr="00070BB1" w:rsidRDefault="00C77614" w:rsidP="00A734B2">
      <w:pPr>
        <w:pStyle w:val="Seznamvnorm"/>
        <w:rPr>
          <w:rFonts w:eastAsiaTheme="minorHAnsi"/>
          <w:lang w:eastAsia="en-US"/>
        </w:rPr>
      </w:pPr>
      <w:r w:rsidRPr="00070BB1">
        <w:rPr>
          <w:rFonts w:eastAsiaTheme="minorHAnsi"/>
          <w:lang w:eastAsia="en-US"/>
        </w:rPr>
        <w:t>Tlačítko zvonku patřící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bytu zvláštního určení musí být hmatově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vizuálně kontrastní. Vedle zvonku musí být rámeček pro vložení štítku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Braillovým písmem. Rámeček nesmí být zakryt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jeho rozměry musí být výška nejméně 12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šířka nejméně 100 mm.</w:t>
      </w:r>
    </w:p>
    <w:p w14:paraId="505BC67A" w14:textId="6AE2C035" w:rsidR="00C77614" w:rsidRPr="00070BB1" w:rsidRDefault="00C77614" w:rsidP="00A734B2">
      <w:pPr>
        <w:pStyle w:val="Seznamvnorm"/>
        <w:rPr>
          <w:rFonts w:eastAsiaTheme="minorHAnsi"/>
          <w:lang w:eastAsia="en-US"/>
        </w:rPr>
      </w:pPr>
      <w:r w:rsidRPr="00070BB1">
        <w:rPr>
          <w:rFonts w:eastAsiaTheme="minorHAnsi"/>
          <w:lang w:eastAsia="en-US"/>
        </w:rPr>
        <w:t>Sklepní box patřící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bytu zvláštního určení musí být hmatově</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vizuálně rozlišitelný od ostatních. Zpravidla je umístěn jako první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řadě nebo obsahuje jiný orientačně jednoznačný prvek, zejména štítek</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reliéfními znaky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Braillovým písmem.</w:t>
      </w:r>
    </w:p>
    <w:p w14:paraId="6BDA2669" w14:textId="77777777" w:rsidR="00C77614" w:rsidRPr="00070BB1" w:rsidRDefault="00C77614" w:rsidP="00C77614">
      <w:pPr>
        <w:pStyle w:val="Nadpis3"/>
        <w:rPr>
          <w:i/>
        </w:rPr>
      </w:pPr>
      <w:bookmarkStart w:id="302" w:name="_Toc170307603"/>
      <w:r w:rsidRPr="00070BB1">
        <w:rPr>
          <w:rFonts w:eastAsiaTheme="minorHAnsi"/>
          <w:szCs w:val="22"/>
          <w:lang w:eastAsia="en-US"/>
        </w:rPr>
        <w:t>14.5.3</w:t>
      </w:r>
      <w:r w:rsidRPr="00070BB1">
        <w:t> </w:t>
      </w:r>
      <w:r w:rsidRPr="00070BB1">
        <w:t>Obecné požadavky prostoru bytu</w:t>
      </w:r>
      <w:bookmarkEnd w:id="302"/>
    </w:p>
    <w:p w14:paraId="2B008028" w14:textId="114333BF" w:rsidR="00C77614" w:rsidRPr="00070BB1" w:rsidRDefault="00C77614" w:rsidP="00A734B2">
      <w:pPr>
        <w:pStyle w:val="Seznamvnorm"/>
        <w:rPr>
          <w:rFonts w:eastAsiaTheme="minorHAnsi"/>
          <w:lang w:eastAsia="en-US"/>
        </w:rPr>
      </w:pPr>
      <w:r w:rsidRPr="00070BB1">
        <w:t xml:space="preserve">Byt </w:t>
      </w:r>
      <w:r w:rsidRPr="00070BB1">
        <w:rPr>
          <w:rFonts w:eastAsiaTheme="minorHAnsi"/>
          <w:lang w:eastAsia="en-US"/>
        </w:rPr>
        <w:t>pro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těžkým zrakovým postižením </w:t>
      </w:r>
      <w:r w:rsidRPr="00070BB1">
        <w:t xml:space="preserve">musí být </w:t>
      </w:r>
      <w:r w:rsidRPr="00070BB1">
        <w:rPr>
          <w:rFonts w:eastAsiaTheme="minorHAnsi"/>
          <w:lang w:eastAsia="en-US"/>
        </w:rPr>
        <w:t>umístěn</w:t>
      </w:r>
      <w:r w:rsidR="004F5EDF" w:rsidRPr="00070BB1">
        <w:rPr>
          <w:rFonts w:eastAsiaTheme="minorHAnsi"/>
          <w:lang w:eastAsia="en-US"/>
        </w:rPr>
        <w:t xml:space="preserve"> v</w:t>
      </w:r>
      <w:r w:rsidR="004F5EDF">
        <w:rPr>
          <w:rFonts w:eastAsiaTheme="minorHAnsi"/>
          <w:lang w:eastAsia="en-US"/>
        </w:rPr>
        <w:t> </w:t>
      </w:r>
      <w:r w:rsidRPr="00070BB1">
        <w:t>části domu splňující požadavky na bezbariérové užívání.</w:t>
      </w:r>
    </w:p>
    <w:p w14:paraId="4D415BAB" w14:textId="54CF0D8C" w:rsidR="00C77614" w:rsidRPr="00070BB1" w:rsidRDefault="00C77614" w:rsidP="00A734B2">
      <w:pPr>
        <w:pStyle w:val="Seznamvnorm"/>
        <w:rPr>
          <w:rFonts w:eastAsiaTheme="minorHAnsi"/>
          <w:lang w:eastAsia="en-US"/>
        </w:rPr>
      </w:pPr>
      <w:r w:rsidRPr="00070BB1">
        <w:t>Dispozice bytu musí být přehledná</w:t>
      </w:r>
      <w:r w:rsidR="004F5EDF" w:rsidRPr="00070BB1">
        <w:t xml:space="preserve"> a</w:t>
      </w:r>
      <w:r w:rsidR="004F5EDF">
        <w:t> </w:t>
      </w:r>
      <w:r w:rsidRPr="00070BB1">
        <w:t>snadno čitelná, požadováno je pravoúhlé uspořádání</w:t>
      </w:r>
      <w:r w:rsidRPr="00070BB1">
        <w:rPr>
          <w:rFonts w:eastAsiaTheme="minorHAnsi"/>
          <w:lang w:eastAsia="en-US"/>
        </w:rPr>
        <w:t>.</w:t>
      </w:r>
    </w:p>
    <w:p w14:paraId="5F66807E" w14:textId="3FDD990E" w:rsidR="00C77614" w:rsidRPr="00070BB1" w:rsidRDefault="00C77614" w:rsidP="00C77614">
      <w:pPr>
        <w:pStyle w:val="Nadpis3"/>
        <w:rPr>
          <w:rFonts w:eastAsiaTheme="minorHAnsi"/>
          <w:lang w:eastAsia="en-US"/>
        </w:rPr>
      </w:pPr>
      <w:bookmarkStart w:id="303" w:name="_Toc170307604"/>
      <w:r w:rsidRPr="00070BB1">
        <w:rPr>
          <w:rFonts w:eastAsiaTheme="minorHAnsi"/>
          <w:lang w:eastAsia="en-US"/>
        </w:rPr>
        <w:t>14.5.4</w:t>
      </w:r>
      <w:r w:rsidRPr="00070BB1">
        <w:t> </w:t>
      </w:r>
      <w:r w:rsidRPr="00070BB1">
        <w:rPr>
          <w:rFonts w:eastAsiaTheme="minorHAnsi"/>
          <w:lang w:eastAsia="en-US"/>
        </w:rPr>
        <w:t>Technická specifikace</w:t>
      </w:r>
      <w:bookmarkEnd w:id="303"/>
      <w:r w:rsidR="00A465D3">
        <w:rPr>
          <w:rFonts w:eastAsiaTheme="minorHAnsi"/>
          <w:lang w:eastAsia="en-US"/>
        </w:rPr>
        <w:t xml:space="preserve"> </w:t>
      </w:r>
    </w:p>
    <w:p w14:paraId="7A5C45A6" w14:textId="42FB40AB" w:rsidR="00C77614" w:rsidRPr="00070BB1" w:rsidRDefault="00C77614" w:rsidP="00A734B2">
      <w:pPr>
        <w:pStyle w:val="Seznamvnorm"/>
        <w:rPr>
          <w:rFonts w:eastAsiaTheme="minorHAnsi"/>
          <w:lang w:eastAsia="en-US"/>
        </w:rPr>
      </w:pPr>
      <w:r w:rsidRPr="00070BB1">
        <w:rPr>
          <w:rFonts w:eastAsiaTheme="minorHAnsi"/>
          <w:lang w:eastAsia="en-US"/>
        </w:rPr>
        <w:t>Rozvody energií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bytě musí být takové, aby nemusela být použita žádná lokální topidla ani ostatní spotřebiče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otevřeným plamenem.</w:t>
      </w:r>
    </w:p>
    <w:p w14:paraId="40E8F661" w14:textId="27B08597" w:rsidR="00C77614" w:rsidRPr="00070BB1" w:rsidRDefault="00C77614" w:rsidP="00A734B2">
      <w:pPr>
        <w:pStyle w:val="Seznamvnorm"/>
        <w:rPr>
          <w:rFonts w:eastAsiaTheme="minorHAnsi"/>
          <w:lang w:eastAsia="en-US"/>
        </w:rPr>
      </w:pPr>
      <w:r w:rsidRPr="00070BB1">
        <w:rPr>
          <w:rFonts w:eastAsiaTheme="minorHAnsi"/>
          <w:lang w:eastAsia="en-US"/>
        </w:rPr>
        <w:t>Jednotlivé místnosti musí mít dostatečné množství elektrických zásuvek umožňující užití kompenzačních pomůcek. Doporučuje se množství elektrických zásuvek</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obytných místnostech navýšit aspoň</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50</w:t>
      </w:r>
      <w:r w:rsidR="004F5EDF" w:rsidRPr="00070BB1">
        <w:rPr>
          <w:rFonts w:eastAsiaTheme="minorHAnsi"/>
          <w:lang w:eastAsia="en-US"/>
        </w:rPr>
        <w:t xml:space="preserve"> %</w:t>
      </w:r>
      <w:r w:rsidR="004F5EDF">
        <w:rPr>
          <w:rFonts w:eastAsiaTheme="minorHAnsi"/>
          <w:lang w:eastAsia="en-US"/>
        </w:rPr>
        <w:t> </w:t>
      </w:r>
      <w:r w:rsidRPr="00070BB1">
        <w:rPr>
          <w:rFonts w:eastAsiaTheme="minorHAnsi"/>
          <w:lang w:eastAsia="en-US"/>
        </w:rPr>
        <w:t>oproti běžnému bytu.</w:t>
      </w:r>
    </w:p>
    <w:p w14:paraId="4440B17E" w14:textId="6FB716F1" w:rsidR="00C77614" w:rsidRPr="00070BB1" w:rsidRDefault="00C77614" w:rsidP="00A734B2">
      <w:pPr>
        <w:pStyle w:val="Seznamvnorm"/>
        <w:rPr>
          <w:rFonts w:eastAsiaTheme="minorHAnsi"/>
          <w:lang w:eastAsia="en-US"/>
        </w:rPr>
      </w:pPr>
      <w:r w:rsidRPr="00070BB1">
        <w:rPr>
          <w:rFonts w:eastAsiaTheme="minorHAnsi"/>
          <w:lang w:eastAsia="en-US"/>
        </w:rPr>
        <w:t>Každé osvětlení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bytě musí být ovládáno pouze jedním ovladačem, aby bylo možné poznat, zda je rozsvíceno.</w:t>
      </w:r>
    </w:p>
    <w:p w14:paraId="00E608D7" w14:textId="77777777" w:rsidR="00C77614" w:rsidRPr="00070BB1" w:rsidRDefault="00C77614" w:rsidP="00C77614">
      <w:pPr>
        <w:pStyle w:val="Nadpis2"/>
        <w:rPr>
          <w:rFonts w:eastAsiaTheme="minorHAnsi"/>
          <w:lang w:eastAsia="en-US"/>
        </w:rPr>
      </w:pPr>
      <w:bookmarkStart w:id="304" w:name="_Toc170307605"/>
      <w:r w:rsidRPr="00070BB1">
        <w:rPr>
          <w:rFonts w:eastAsiaTheme="minorHAnsi"/>
          <w:lang w:eastAsia="en-US"/>
        </w:rPr>
        <w:t>14.6</w:t>
      </w:r>
      <w:r w:rsidRPr="00070BB1">
        <w:t> </w:t>
      </w:r>
      <w:r w:rsidRPr="00070BB1">
        <w:rPr>
          <w:rFonts w:eastAsiaTheme="minorHAnsi"/>
          <w:lang w:eastAsia="en-US"/>
        </w:rPr>
        <w:t>Byt pro osoby se sluchovým postižením</w:t>
      </w:r>
      <w:bookmarkEnd w:id="304"/>
    </w:p>
    <w:p w14:paraId="13EDE052" w14:textId="0B5A3958" w:rsidR="00C77614" w:rsidRPr="00070BB1" w:rsidRDefault="00C77614" w:rsidP="00C77614">
      <w:pPr>
        <w:pStyle w:val="Textnormy"/>
        <w:rPr>
          <w:rFonts w:eastAsiaTheme="minorHAnsi"/>
          <w:lang w:eastAsia="en-US"/>
        </w:rPr>
      </w:pPr>
      <w:r w:rsidRPr="00070BB1">
        <w:rPr>
          <w:rFonts w:eastAsiaTheme="minorHAnsi"/>
          <w:lang w:eastAsia="en-US"/>
        </w:rPr>
        <w:t>Byt pro osoby se sluchovým postižením (osoby neslyšící nebo osoby používající sluchadla), musí zohledňovat uživatelské hledisko těchto osob. Jedná se zejména</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převedení akustických informací do podoby světelné signalizace informující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různých událostech či vjemech.</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každé místnosti bytu se signalizují</w:t>
      </w:r>
      <w:r w:rsidR="00A465D3">
        <w:rPr>
          <w:rFonts w:eastAsiaTheme="minorHAnsi"/>
          <w:lang w:eastAsia="en-US"/>
        </w:rPr>
        <w:t xml:space="preserve"> </w:t>
      </w:r>
      <w:r w:rsidRPr="00070BB1">
        <w:rPr>
          <w:rFonts w:eastAsiaTheme="minorHAnsi"/>
          <w:lang w:eastAsia="en-US"/>
        </w:rPr>
        <w:t>záblesky, vibracemi nebo záblesky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tónem následující vjemy:</w:t>
      </w:r>
    </w:p>
    <w:p w14:paraId="27C376D1" w14:textId="747DAEB0" w:rsidR="00C77614" w:rsidRPr="00070BB1" w:rsidRDefault="00C77614" w:rsidP="00776FA9">
      <w:pPr>
        <w:pStyle w:val="Seznamvnorm"/>
        <w:rPr>
          <w:rFonts w:eastAsiaTheme="minorHAnsi"/>
          <w:lang w:eastAsia="en-US"/>
        </w:rPr>
      </w:pPr>
      <w:r w:rsidRPr="00070BB1">
        <w:rPr>
          <w:rFonts w:eastAsiaTheme="minorHAnsi"/>
          <w:lang w:eastAsia="en-US"/>
        </w:rPr>
        <w:t>zvonění domovního zvonku</w:t>
      </w:r>
      <w:r w:rsidR="00776FA9">
        <w:rPr>
          <w:rFonts w:eastAsiaTheme="minorHAnsi"/>
          <w:lang w:eastAsia="en-US"/>
        </w:rPr>
        <w:t>;</w:t>
      </w:r>
    </w:p>
    <w:p w14:paraId="10B20AC8" w14:textId="14A37EB1" w:rsidR="00C77614" w:rsidRPr="00070BB1" w:rsidRDefault="00C77614" w:rsidP="00776FA9">
      <w:pPr>
        <w:pStyle w:val="Seznamvnorm"/>
        <w:rPr>
          <w:rFonts w:eastAsiaTheme="minorHAnsi"/>
          <w:lang w:eastAsia="en-US"/>
        </w:rPr>
      </w:pPr>
      <w:r w:rsidRPr="00070BB1">
        <w:rPr>
          <w:rFonts w:eastAsiaTheme="minorHAnsi"/>
          <w:lang w:eastAsia="en-US"/>
        </w:rPr>
        <w:t>zvonění bytového zvonku</w:t>
      </w:r>
      <w:r w:rsidR="00776FA9">
        <w:rPr>
          <w:rFonts w:eastAsiaTheme="minorHAnsi"/>
          <w:lang w:eastAsia="en-US"/>
        </w:rPr>
        <w:t>;</w:t>
      </w:r>
    </w:p>
    <w:p w14:paraId="19544422" w14:textId="5F3FFD61" w:rsidR="00C77614" w:rsidRPr="00070BB1" w:rsidRDefault="00C77614" w:rsidP="00776FA9">
      <w:pPr>
        <w:pStyle w:val="Seznamvnorm"/>
        <w:rPr>
          <w:rFonts w:eastAsiaTheme="minorHAnsi"/>
          <w:lang w:eastAsia="en-US"/>
        </w:rPr>
      </w:pPr>
      <w:r w:rsidRPr="00070BB1">
        <w:rPr>
          <w:rFonts w:eastAsiaTheme="minorHAnsi"/>
          <w:lang w:eastAsia="en-US"/>
        </w:rPr>
        <w:t>kouř</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požár</w:t>
      </w:r>
      <w:r w:rsidR="00776FA9">
        <w:rPr>
          <w:rFonts w:eastAsiaTheme="minorHAnsi"/>
          <w:lang w:eastAsia="en-US"/>
        </w:rPr>
        <w:t>;</w:t>
      </w:r>
    </w:p>
    <w:p w14:paraId="50C6814A" w14:textId="34E84B1B" w:rsidR="00C77614" w:rsidRPr="00070BB1" w:rsidRDefault="00C77614" w:rsidP="00DA3455">
      <w:pPr>
        <w:pStyle w:val="Seznamvnorm"/>
        <w:pageBreakBefore/>
        <w:ind w:left="284" w:hanging="284"/>
        <w:rPr>
          <w:rFonts w:eastAsiaTheme="minorHAnsi"/>
          <w:lang w:eastAsia="en-US"/>
        </w:rPr>
      </w:pPr>
      <w:r w:rsidRPr="00070BB1">
        <w:rPr>
          <w:rFonts w:eastAsiaTheme="minorHAnsi"/>
          <w:lang w:eastAsia="en-US"/>
        </w:rPr>
        <w:lastRenderedPageBreak/>
        <w:t>únik oxidu uhličitého</w:t>
      </w:r>
      <w:r w:rsidR="00776FA9">
        <w:rPr>
          <w:rFonts w:eastAsiaTheme="minorHAnsi"/>
          <w:lang w:eastAsia="en-US"/>
        </w:rPr>
        <w:t>;</w:t>
      </w:r>
    </w:p>
    <w:p w14:paraId="6A5AC72A" w14:textId="4E960E9E" w:rsidR="00C77614" w:rsidRPr="00070BB1" w:rsidRDefault="00C77614" w:rsidP="00776FA9">
      <w:pPr>
        <w:pStyle w:val="Seznamvnorm"/>
        <w:rPr>
          <w:rFonts w:eastAsiaTheme="minorHAnsi"/>
          <w:lang w:eastAsia="en-US"/>
        </w:rPr>
      </w:pPr>
      <w:r w:rsidRPr="00070BB1">
        <w:rPr>
          <w:rFonts w:eastAsiaTheme="minorHAnsi"/>
          <w:lang w:eastAsia="en-US"/>
        </w:rPr>
        <w:t>zvuk rozbíjeného skla</w:t>
      </w:r>
      <w:r w:rsidR="00776FA9">
        <w:rPr>
          <w:rFonts w:eastAsiaTheme="minorHAnsi"/>
          <w:lang w:eastAsia="en-US"/>
        </w:rPr>
        <w:t>;</w:t>
      </w:r>
    </w:p>
    <w:p w14:paraId="37977F29" w14:textId="6DBBABFF" w:rsidR="00C77614" w:rsidRPr="00070BB1" w:rsidRDefault="00C77614" w:rsidP="00776FA9">
      <w:pPr>
        <w:pStyle w:val="Seznamvnorm"/>
        <w:rPr>
          <w:rFonts w:eastAsiaTheme="minorHAnsi"/>
          <w:lang w:eastAsia="en-US"/>
        </w:rPr>
      </w:pPr>
      <w:r w:rsidRPr="00070BB1">
        <w:rPr>
          <w:rFonts w:eastAsiaTheme="minorHAnsi"/>
          <w:lang w:eastAsia="en-US"/>
        </w:rPr>
        <w:t>otevření dveří</w:t>
      </w:r>
      <w:r w:rsidR="00776FA9">
        <w:rPr>
          <w:rFonts w:eastAsiaTheme="minorHAnsi"/>
          <w:lang w:eastAsia="en-US"/>
        </w:rPr>
        <w:t>;</w:t>
      </w:r>
    </w:p>
    <w:p w14:paraId="49F606C2" w14:textId="53C2455B" w:rsidR="00C77614" w:rsidRPr="00070BB1" w:rsidRDefault="00C77614" w:rsidP="00776FA9">
      <w:pPr>
        <w:pStyle w:val="Seznamvnorm"/>
        <w:rPr>
          <w:rFonts w:eastAsiaTheme="minorHAnsi"/>
          <w:lang w:eastAsia="en-US"/>
        </w:rPr>
      </w:pPr>
      <w:r w:rsidRPr="00070BB1">
        <w:rPr>
          <w:rFonts w:eastAsiaTheme="minorHAnsi"/>
          <w:lang w:eastAsia="en-US"/>
        </w:rPr>
        <w:t>přivolání osob</w:t>
      </w:r>
      <w:r w:rsidR="00776FA9">
        <w:rPr>
          <w:rFonts w:eastAsiaTheme="minorHAnsi"/>
          <w:lang w:eastAsia="en-US"/>
        </w:rPr>
        <w:t>;</w:t>
      </w:r>
    </w:p>
    <w:p w14:paraId="7E6E2986" w14:textId="5EEB874D" w:rsidR="00C77614" w:rsidRPr="00070BB1" w:rsidRDefault="00C77614" w:rsidP="00776FA9">
      <w:pPr>
        <w:pStyle w:val="Seznamvnorm"/>
        <w:rPr>
          <w:rFonts w:eastAsiaTheme="minorHAnsi"/>
          <w:lang w:eastAsia="en-US"/>
        </w:rPr>
      </w:pPr>
      <w:r w:rsidRPr="00070BB1">
        <w:rPr>
          <w:rFonts w:eastAsiaTheme="minorHAnsi"/>
          <w:lang w:eastAsia="en-US"/>
        </w:rPr>
        <w:t>pohyb osob</w:t>
      </w:r>
      <w:r w:rsidR="00776FA9">
        <w:rPr>
          <w:rFonts w:eastAsiaTheme="minorHAnsi"/>
          <w:lang w:eastAsia="en-US"/>
        </w:rPr>
        <w:t>;</w:t>
      </w:r>
    </w:p>
    <w:p w14:paraId="633BECD8" w14:textId="0CB28D9C" w:rsidR="00C77614" w:rsidRPr="00070BB1" w:rsidRDefault="00C77614" w:rsidP="00776FA9">
      <w:pPr>
        <w:pStyle w:val="Seznamvnorm"/>
        <w:rPr>
          <w:rFonts w:eastAsiaTheme="minorHAnsi"/>
          <w:lang w:eastAsia="en-US"/>
        </w:rPr>
      </w:pPr>
      <w:r w:rsidRPr="00070BB1">
        <w:rPr>
          <w:rFonts w:eastAsiaTheme="minorHAnsi"/>
          <w:lang w:eastAsia="en-US"/>
        </w:rPr>
        <w:t>monitor dechu dítěte apod.</w:t>
      </w:r>
      <w:r w:rsidR="00776FA9">
        <w:rPr>
          <w:rFonts w:eastAsiaTheme="minorHAnsi"/>
          <w:lang w:eastAsia="en-US"/>
        </w:rPr>
        <w:t>;</w:t>
      </w:r>
    </w:p>
    <w:p w14:paraId="0CF9FB5B" w14:textId="38EF5E15" w:rsidR="00C77614" w:rsidRPr="00070BB1" w:rsidRDefault="00C77614" w:rsidP="00776FA9">
      <w:pPr>
        <w:pStyle w:val="Seznamvnorm"/>
        <w:rPr>
          <w:rFonts w:eastAsiaTheme="minorHAnsi"/>
          <w:lang w:eastAsia="en-US"/>
        </w:rPr>
      </w:pPr>
      <w:r w:rsidRPr="00070BB1">
        <w:rPr>
          <w:rFonts w:eastAsiaTheme="minorHAnsi"/>
          <w:lang w:eastAsia="en-US"/>
        </w:rPr>
        <w:t>klepání na dveře</w:t>
      </w:r>
      <w:r w:rsidR="00776FA9">
        <w:rPr>
          <w:rFonts w:eastAsiaTheme="minorHAnsi"/>
          <w:lang w:eastAsia="en-US"/>
        </w:rPr>
        <w:t>;</w:t>
      </w:r>
    </w:p>
    <w:p w14:paraId="6D2C8036" w14:textId="51F91F40" w:rsidR="00C77614" w:rsidRPr="00070BB1" w:rsidRDefault="00C77614" w:rsidP="00776FA9">
      <w:pPr>
        <w:pStyle w:val="Seznamvnorm"/>
        <w:rPr>
          <w:rFonts w:eastAsiaTheme="minorHAnsi"/>
          <w:lang w:eastAsia="en-US"/>
        </w:rPr>
      </w:pPr>
      <w:r w:rsidRPr="00070BB1">
        <w:rPr>
          <w:rFonts w:eastAsiaTheme="minorHAnsi"/>
          <w:lang w:eastAsia="en-US"/>
        </w:rPr>
        <w:t>zvonění mobilního telefonu</w:t>
      </w:r>
      <w:r w:rsidR="00776FA9">
        <w:rPr>
          <w:rFonts w:eastAsiaTheme="minorHAnsi"/>
          <w:lang w:eastAsia="en-US"/>
        </w:rPr>
        <w:t>;</w:t>
      </w:r>
    </w:p>
    <w:p w14:paraId="5F3F939F" w14:textId="5D30A900" w:rsidR="00C77614" w:rsidRPr="00070BB1" w:rsidRDefault="00C77614" w:rsidP="00776FA9">
      <w:pPr>
        <w:pStyle w:val="Seznamvnorm"/>
        <w:rPr>
          <w:rFonts w:eastAsiaTheme="minorHAnsi"/>
          <w:lang w:eastAsia="en-US"/>
        </w:rPr>
      </w:pPr>
      <w:r w:rsidRPr="00070BB1">
        <w:rPr>
          <w:rFonts w:eastAsiaTheme="minorHAnsi"/>
          <w:lang w:eastAsia="en-US"/>
        </w:rPr>
        <w:t>zvonění budíku</w:t>
      </w:r>
      <w:r w:rsidR="00776FA9">
        <w:rPr>
          <w:rFonts w:eastAsiaTheme="minorHAnsi"/>
          <w:lang w:eastAsia="en-US"/>
        </w:rPr>
        <w:t>.</w:t>
      </w:r>
    </w:p>
    <w:p w14:paraId="250F2C48" w14:textId="77777777" w:rsidR="00C77614" w:rsidRPr="00070BB1" w:rsidRDefault="00C77614" w:rsidP="00C77614">
      <w:pPr>
        <w:pStyle w:val="Textnormy"/>
        <w:rPr>
          <w:rFonts w:eastAsiaTheme="minorHAnsi"/>
          <w:lang w:eastAsia="en-US"/>
        </w:rPr>
      </w:pPr>
      <w:r w:rsidRPr="00070BB1">
        <w:rPr>
          <w:rFonts w:eastAsiaTheme="minorHAnsi"/>
          <w:lang w:eastAsia="en-US"/>
        </w:rPr>
        <w:t>Z důvodů umístění světelné signalizace do všech místností bytu, musí tyto místnosti mít dostatečné množství elektrických zásuvek pro jejich použití.</w:t>
      </w:r>
    </w:p>
    <w:p w14:paraId="522280C0" w14:textId="583090EB" w:rsidR="00C77614" w:rsidRPr="00070BB1" w:rsidRDefault="00C77614" w:rsidP="00C77614">
      <w:pPr>
        <w:pStyle w:val="Textnormy"/>
        <w:rPr>
          <w:rFonts w:eastAsiaTheme="minorHAnsi"/>
          <w:lang w:eastAsia="en-US"/>
        </w:rPr>
      </w:pPr>
      <w:r w:rsidRPr="00070BB1">
        <w:rPr>
          <w:rFonts w:eastAsiaTheme="minorHAnsi"/>
          <w:lang w:eastAsia="en-US"/>
        </w:rPr>
        <w:t>Světelná signalizace je založena na jedné řídicí jednotce (vysílači)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řadě zábleskových, vibračních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zvukových signalizačních dílů (přijímačů). Na řídicí jednotku je možné pomocí kabelu nebo bezdrátově připojit jeden nebo více zdrojů zvuků nebo čidel událostí, které mají být signalizovány. Řídicí jednotka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přijímače jsou umístěny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elektrických zásuvkách jednotlivých místností bytu.</w:t>
      </w:r>
    </w:p>
    <w:p w14:paraId="10B2213E" w14:textId="35B0C6D0" w:rsidR="00C77614" w:rsidRPr="00070BB1" w:rsidRDefault="00C77614" w:rsidP="00C77614">
      <w:pPr>
        <w:pStyle w:val="Textnormy"/>
        <w:rPr>
          <w:rFonts w:eastAsiaTheme="minorHAnsi"/>
          <w:lang w:eastAsia="en-US"/>
        </w:rPr>
      </w:pPr>
      <w:r w:rsidRPr="00070BB1">
        <w:rPr>
          <w:rFonts w:eastAsiaTheme="minorHAnsi"/>
          <w:lang w:eastAsia="en-US"/>
        </w:rPr>
        <w:t>Řídicí jednotka (vysílač) je napojena na zdroje, které vydávají zvuk (zvonek</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dveří, klepání na dveře, pláč dítěte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jiné) nebo na čidla snímající různé události, které se mají signalizovat (otevření dveří, výskyt ohně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kouře, oxidu uhelnatého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další). Řídicí jednotka (vysílač) tyto signály zpracovává</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rádiovými vlnami přenáší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 xml:space="preserve">přijímačům, které po příjmu rádiového signálů pomocí záblesků, vibrací nebo speciálním tónem signalizují vznik toho zvuku či události. Na přijímačích jsou barevné LED diody, které při </w:t>
      </w:r>
      <w:proofErr w:type="spellStart"/>
      <w:r w:rsidRPr="00070BB1">
        <w:rPr>
          <w:rFonts w:eastAsiaTheme="minorHAnsi"/>
          <w:shd w:val="clear" w:color="auto" w:fill="FFFFFF"/>
          <w:lang w:eastAsia="en-US"/>
        </w:rPr>
        <w:t>zábleskování</w:t>
      </w:r>
      <w:proofErr w:type="spellEnd"/>
      <w:r w:rsidRPr="00070BB1">
        <w:rPr>
          <w:rFonts w:eastAsiaTheme="minorHAnsi"/>
          <w:shd w:val="clear" w:color="auto" w:fill="FFFFFF"/>
          <w:lang w:eastAsia="en-US"/>
        </w:rPr>
        <w:t xml:space="preserve"> p</w:t>
      </w:r>
      <w:r w:rsidRPr="00070BB1">
        <w:rPr>
          <w:rFonts w:eastAsiaTheme="minorHAnsi"/>
          <w:lang w:eastAsia="en-US"/>
        </w:rPr>
        <w:t>řijímače svítí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různých barevných kombinacích. Každý zvuk nebo událost má pro snadné rozlišení svoji barevnou kombinaci.</w:t>
      </w:r>
    </w:p>
    <w:p w14:paraId="1CB1F2AF" w14:textId="77777777" w:rsidR="00C77614" w:rsidRPr="00070BB1" w:rsidRDefault="00C77614" w:rsidP="00C77614">
      <w:pPr>
        <w:pStyle w:val="Nadpis3"/>
      </w:pPr>
      <w:bookmarkStart w:id="305" w:name="_Toc170307606"/>
      <w:r w:rsidRPr="00070BB1">
        <w:rPr>
          <w:rFonts w:eastAsiaTheme="minorHAnsi"/>
          <w:szCs w:val="22"/>
          <w:lang w:eastAsia="en-US"/>
        </w:rPr>
        <w:t>14.6.1</w:t>
      </w:r>
      <w:r w:rsidRPr="00070BB1">
        <w:t> </w:t>
      </w:r>
      <w:r w:rsidRPr="00070BB1">
        <w:t>Obecné požadavky</w:t>
      </w:r>
      <w:bookmarkEnd w:id="305"/>
      <w:r w:rsidRPr="00070BB1">
        <w:t xml:space="preserve"> </w:t>
      </w:r>
    </w:p>
    <w:p w14:paraId="71B7EF06" w14:textId="66AC29C5" w:rsidR="00C77614" w:rsidRPr="00070BB1" w:rsidRDefault="00C77614" w:rsidP="005D5023">
      <w:pPr>
        <w:pStyle w:val="Seznamvnorm"/>
        <w:rPr>
          <w:rFonts w:eastAsiaTheme="minorHAnsi"/>
          <w:lang w:eastAsia="en-US"/>
        </w:rPr>
      </w:pPr>
      <w:r w:rsidRPr="00070BB1">
        <w:t>Prostory bytu je vhodné řešit bez velkých vizuálních bariér</w:t>
      </w:r>
      <w:r w:rsidR="004F5EDF" w:rsidRPr="00070BB1">
        <w:t xml:space="preserve"> s</w:t>
      </w:r>
      <w:r w:rsidR="004F5EDF">
        <w:t> </w:t>
      </w:r>
      <w:r w:rsidRPr="00070BB1">
        <w:t>využitím prosklených dveří.</w:t>
      </w:r>
    </w:p>
    <w:p w14:paraId="3859B603" w14:textId="77777777" w:rsidR="00C77614" w:rsidRPr="00070BB1" w:rsidRDefault="00C77614" w:rsidP="00C77614">
      <w:pPr>
        <w:pStyle w:val="Nadpis3"/>
        <w:rPr>
          <w:rFonts w:eastAsiaTheme="minorHAnsi"/>
          <w:lang w:eastAsia="en-US"/>
        </w:rPr>
      </w:pPr>
      <w:bookmarkStart w:id="306" w:name="_Toc170307607"/>
      <w:r w:rsidRPr="00070BB1">
        <w:rPr>
          <w:rFonts w:eastAsiaTheme="minorHAnsi"/>
          <w:lang w:eastAsia="en-US"/>
        </w:rPr>
        <w:t>14.6.2</w:t>
      </w:r>
      <w:r w:rsidRPr="00070BB1">
        <w:t> </w:t>
      </w:r>
      <w:r w:rsidRPr="00070BB1">
        <w:rPr>
          <w:rFonts w:eastAsiaTheme="minorHAnsi"/>
          <w:lang w:eastAsia="en-US"/>
        </w:rPr>
        <w:t>Technické specifikace</w:t>
      </w:r>
      <w:bookmarkEnd w:id="306"/>
    </w:p>
    <w:p w14:paraId="64A85C3E" w14:textId="5522E1CD" w:rsidR="00C77614" w:rsidRPr="00070BB1" w:rsidRDefault="00C77614" w:rsidP="005D5023">
      <w:pPr>
        <w:pStyle w:val="Seznamvnorm"/>
        <w:rPr>
          <w:rFonts w:eastAsiaTheme="minorHAnsi"/>
          <w:lang w:eastAsia="en-US"/>
        </w:rPr>
      </w:pPr>
      <w:r w:rsidRPr="00070BB1">
        <w:rPr>
          <w:rFonts w:eastAsiaTheme="minorHAnsi"/>
          <w:lang w:eastAsia="en-US"/>
        </w:rPr>
        <w:t>Jednotlivé místnosti musí mít dostatečné množství elektrických zásuvek umožňující užití kompenzačních</w:t>
      </w:r>
      <w:r w:rsidR="00F55EA7">
        <w:rPr>
          <w:rFonts w:eastAsiaTheme="minorHAnsi"/>
          <w:lang w:eastAsia="en-US"/>
        </w:rPr>
        <w:br/>
      </w:r>
      <w:r w:rsidRPr="00070BB1">
        <w:rPr>
          <w:rFonts w:eastAsiaTheme="minorHAnsi"/>
          <w:lang w:eastAsia="en-US"/>
        </w:rPr>
        <w:t>pomůcek.</w:t>
      </w:r>
      <w:r w:rsidR="00447B77">
        <w:rPr>
          <w:rFonts w:eastAsiaTheme="minorHAnsi"/>
          <w:lang w:eastAsia="en-US"/>
        </w:rPr>
        <w:t xml:space="preserve"> Doporučuje se navýšit množství zásuvek o 50 %.</w:t>
      </w:r>
    </w:p>
    <w:p w14:paraId="29E7977B" w14:textId="77777777" w:rsidR="00C77614" w:rsidRPr="00070BB1" w:rsidRDefault="00C77614" w:rsidP="00C77614">
      <w:pPr>
        <w:pStyle w:val="Nadpis1"/>
        <w:rPr>
          <w:rFonts w:eastAsiaTheme="minorHAnsi"/>
          <w:lang w:eastAsia="en-US"/>
        </w:rPr>
      </w:pPr>
      <w:bookmarkStart w:id="307" w:name="_Toc170307608"/>
      <w:r w:rsidRPr="00070BB1">
        <w:rPr>
          <w:rFonts w:eastAsiaTheme="minorHAnsi"/>
          <w:lang w:eastAsia="en-US"/>
        </w:rPr>
        <w:t>15</w:t>
      </w:r>
      <w:r w:rsidRPr="00070BB1">
        <w:t> </w:t>
      </w:r>
      <w:r w:rsidRPr="00070BB1">
        <w:rPr>
          <w:rFonts w:eastAsiaTheme="minorHAnsi"/>
          <w:lang w:eastAsia="en-US"/>
        </w:rPr>
        <w:t>Stavby ubytovacích zařízení</w:t>
      </w:r>
      <w:bookmarkEnd w:id="307"/>
      <w:r w:rsidRPr="00070BB1">
        <w:rPr>
          <w:rFonts w:eastAsiaTheme="minorHAnsi"/>
          <w:lang w:eastAsia="en-US"/>
        </w:rPr>
        <w:t xml:space="preserve"> </w:t>
      </w:r>
    </w:p>
    <w:p w14:paraId="34AB252C" w14:textId="77777777" w:rsidR="00C77614" w:rsidRPr="00070BB1" w:rsidRDefault="00C77614" w:rsidP="00C77614">
      <w:pPr>
        <w:pStyle w:val="Nadpis2"/>
        <w:rPr>
          <w:rFonts w:eastAsiaTheme="minorHAnsi"/>
          <w:lang w:eastAsia="en-US"/>
        </w:rPr>
      </w:pPr>
      <w:bookmarkStart w:id="308" w:name="_Toc170307609"/>
      <w:r w:rsidRPr="00070BB1">
        <w:rPr>
          <w:rFonts w:eastAsiaTheme="minorHAnsi"/>
          <w:lang w:eastAsia="en-US"/>
        </w:rPr>
        <w:t>15.1</w:t>
      </w:r>
      <w:r w:rsidRPr="00070BB1">
        <w:t> </w:t>
      </w:r>
      <w:r w:rsidRPr="00070BB1">
        <w:rPr>
          <w:rFonts w:eastAsiaTheme="minorHAnsi"/>
          <w:lang w:eastAsia="en-US"/>
        </w:rPr>
        <w:t>Obecně</w:t>
      </w:r>
      <w:bookmarkEnd w:id="308"/>
    </w:p>
    <w:p w14:paraId="24BDDA82" w14:textId="3C0B6973" w:rsidR="00C77614" w:rsidRPr="00070BB1" w:rsidRDefault="00C77614" w:rsidP="005D5023">
      <w:pPr>
        <w:pStyle w:val="Textnormy"/>
        <w:spacing w:before="240"/>
        <w:rPr>
          <w:rFonts w:eastAsiaTheme="minorHAnsi"/>
        </w:rPr>
      </w:pPr>
      <w:r w:rsidRPr="005D5023">
        <w:rPr>
          <w:b/>
          <w:bCs/>
        </w:rPr>
        <w:t>15.1.1</w:t>
      </w:r>
      <w:r w:rsidRPr="00070BB1">
        <w:t> </w:t>
      </w:r>
      <w:r w:rsidRPr="00070BB1">
        <w:rPr>
          <w:rFonts w:eastAsiaTheme="minorHAnsi"/>
        </w:rPr>
        <w:t xml:space="preserve">Všechny </w:t>
      </w:r>
      <w:r w:rsidRPr="00070BB1">
        <w:t>provozní části ubytovacích zařízení</w:t>
      </w:r>
      <w:r w:rsidRPr="00070BB1">
        <w:rPr>
          <w:rFonts w:eastAsiaTheme="minorHAnsi"/>
        </w:rPr>
        <w:t xml:space="preserve">, jako je recepce, </w:t>
      </w:r>
      <w:r w:rsidRPr="00070BB1">
        <w:t>restaurační provozy,</w:t>
      </w:r>
      <w:r w:rsidRPr="00070BB1">
        <w:rPr>
          <w:rFonts w:eastAsiaTheme="minorHAnsi"/>
        </w:rPr>
        <w:t xml:space="preserve"> související rekreační</w:t>
      </w:r>
      <w:r w:rsidRPr="00070BB1">
        <w:t>,</w:t>
      </w:r>
      <w:r w:rsidRPr="00070BB1">
        <w:rPr>
          <w:rFonts w:eastAsiaTheme="minorHAnsi"/>
        </w:rPr>
        <w:t xml:space="preserve"> společenské prostory nebo zasedací místnosti, </w:t>
      </w:r>
      <w:r w:rsidRPr="00070BB1">
        <w:t>wellness, bazény, sportovní</w:t>
      </w:r>
      <w:r w:rsidR="004F5EDF" w:rsidRPr="00070BB1">
        <w:rPr>
          <w:rFonts w:eastAsiaTheme="minorHAnsi"/>
        </w:rPr>
        <w:t xml:space="preserve"> a</w:t>
      </w:r>
      <w:r w:rsidR="004F5EDF">
        <w:rPr>
          <w:rFonts w:eastAsiaTheme="minorHAnsi"/>
        </w:rPr>
        <w:t> </w:t>
      </w:r>
      <w:r w:rsidRPr="00070BB1">
        <w:rPr>
          <w:rFonts w:eastAsiaTheme="minorHAnsi"/>
        </w:rPr>
        <w:t>venkovní prostory, musí být přístupné všem hostům</w:t>
      </w:r>
      <w:r w:rsidR="004F5EDF" w:rsidRPr="00070BB1">
        <w:t xml:space="preserve"> a</w:t>
      </w:r>
      <w:r w:rsidR="004F5EDF">
        <w:t> </w:t>
      </w:r>
      <w:r w:rsidRPr="00070BB1">
        <w:t>ubytovaným</w:t>
      </w:r>
      <w:r w:rsidRPr="00070BB1">
        <w:rPr>
          <w:rFonts w:eastAsiaTheme="minorHAnsi"/>
        </w:rPr>
        <w:t>.</w:t>
      </w:r>
    </w:p>
    <w:p w14:paraId="227478AE" w14:textId="77777777" w:rsidR="00C77614" w:rsidRPr="00070BB1" w:rsidRDefault="00C77614" w:rsidP="00C77614">
      <w:pPr>
        <w:pStyle w:val="Nadpis2"/>
        <w:rPr>
          <w:rFonts w:eastAsiaTheme="minorHAnsi"/>
          <w:lang w:eastAsia="en-US"/>
        </w:rPr>
      </w:pPr>
      <w:bookmarkStart w:id="309" w:name="_Toc170307610"/>
      <w:r w:rsidRPr="00070BB1">
        <w:rPr>
          <w:rFonts w:eastAsiaTheme="minorHAnsi"/>
          <w:lang w:eastAsia="en-US"/>
        </w:rPr>
        <w:t>15.2</w:t>
      </w:r>
      <w:r w:rsidRPr="00070BB1">
        <w:t> </w:t>
      </w:r>
      <w:r w:rsidRPr="00070BB1">
        <w:rPr>
          <w:rFonts w:eastAsiaTheme="minorHAnsi"/>
          <w:lang w:eastAsia="en-US"/>
        </w:rPr>
        <w:t>Ubytovací zařízení pro cestovní ruch</w:t>
      </w:r>
      <w:bookmarkEnd w:id="309"/>
    </w:p>
    <w:p w14:paraId="694681AD" w14:textId="252F36B2" w:rsidR="00C77614" w:rsidRPr="00070BB1" w:rsidRDefault="00C77614" w:rsidP="005D5023">
      <w:pPr>
        <w:pStyle w:val="Textnormy"/>
        <w:spacing w:before="240"/>
        <w:rPr>
          <w:rFonts w:eastAsiaTheme="minorHAnsi"/>
        </w:rPr>
      </w:pPr>
      <w:r w:rsidRPr="005D5023">
        <w:rPr>
          <w:rFonts w:eastAsiaTheme="minorHAnsi"/>
          <w:b/>
          <w:bCs/>
        </w:rPr>
        <w:t>15.2.1</w:t>
      </w:r>
      <w:r w:rsidRPr="00070BB1">
        <w:t> </w:t>
      </w:r>
      <w:r w:rsidRPr="00070BB1">
        <w:rPr>
          <w:rFonts w:eastAsiaTheme="minorHAnsi"/>
        </w:rPr>
        <w:t>V ubytovacích zařízení pro cestovní ruch pro více než 20 osob musí nejméně</w:t>
      </w:r>
      <w:r w:rsidR="004F5EDF" w:rsidRPr="00070BB1">
        <w:rPr>
          <w:rFonts w:eastAsiaTheme="minorHAnsi"/>
        </w:rPr>
        <w:t xml:space="preserve"> 5</w:t>
      </w:r>
      <w:r w:rsidR="004F5EDF">
        <w:rPr>
          <w:rFonts w:eastAsiaTheme="minorHAnsi"/>
        </w:rPr>
        <w:t> </w:t>
      </w:r>
      <w:r w:rsidRPr="00070BB1">
        <w:rPr>
          <w:rFonts w:eastAsiaTheme="minorHAnsi"/>
        </w:rPr>
        <w:t>% pokojů pro hosty splňovat požadavky bytu zvláštního určení pro osoby</w:t>
      </w:r>
      <w:r w:rsidR="004F5EDF" w:rsidRPr="00070BB1">
        <w:rPr>
          <w:rFonts w:eastAsiaTheme="minorHAnsi"/>
        </w:rPr>
        <w:t xml:space="preserve"> s</w:t>
      </w:r>
      <w:r w:rsidR="004F5EDF">
        <w:rPr>
          <w:rFonts w:eastAsiaTheme="minorHAnsi"/>
        </w:rPr>
        <w:t> </w:t>
      </w:r>
      <w:r w:rsidRPr="00070BB1">
        <w:rPr>
          <w:rFonts w:eastAsiaTheme="minorHAnsi"/>
        </w:rPr>
        <w:t xml:space="preserve">těžkým pohybovým postižením, </w:t>
      </w:r>
      <w:r w:rsidRPr="00070BB1">
        <w:t>viz kapitola 14. Výsledný počet pokojů se zaokrouhluje na celá čísla směrem nahoru.</w:t>
      </w:r>
    </w:p>
    <w:p w14:paraId="50E9BB37" w14:textId="05116687" w:rsidR="00C77614" w:rsidRPr="00070BB1" w:rsidRDefault="00C77614" w:rsidP="005D5023">
      <w:pPr>
        <w:pStyle w:val="Textnormy"/>
        <w:spacing w:before="240"/>
        <w:rPr>
          <w:rFonts w:eastAsiaTheme="minorHAnsi"/>
        </w:rPr>
      </w:pPr>
      <w:r w:rsidRPr="005D5023">
        <w:rPr>
          <w:rFonts w:eastAsiaTheme="minorHAnsi"/>
          <w:b/>
          <w:bCs/>
        </w:rPr>
        <w:t>15.2.2</w:t>
      </w:r>
      <w:r w:rsidRPr="00070BB1">
        <w:t> </w:t>
      </w:r>
      <w:r w:rsidR="00F55EA7">
        <w:rPr>
          <w:rFonts w:eastAsiaTheme="minorHAnsi"/>
        </w:rPr>
        <w:t>Bezbariérové p</w:t>
      </w:r>
      <w:r w:rsidRPr="00070BB1">
        <w:rPr>
          <w:rFonts w:eastAsiaTheme="minorHAnsi"/>
        </w:rPr>
        <w:t xml:space="preserve">okoje se doporučuje vybavit </w:t>
      </w:r>
      <w:r w:rsidR="00F55EA7" w:rsidRPr="00447B77">
        <w:rPr>
          <w:rFonts w:eastAsiaTheme="minorHAnsi"/>
        </w:rPr>
        <w:t xml:space="preserve">nejméně </w:t>
      </w:r>
      <w:r w:rsidRPr="00070BB1">
        <w:rPr>
          <w:rFonts w:eastAsiaTheme="minorHAnsi"/>
        </w:rPr>
        <w:t>dvěma samostatnými lůžky.</w:t>
      </w:r>
    </w:p>
    <w:p w14:paraId="31C00001" w14:textId="08EE2EC5" w:rsidR="00C77614" w:rsidRPr="00070BB1" w:rsidRDefault="00C77614" w:rsidP="005D5023">
      <w:pPr>
        <w:pStyle w:val="Textnormy"/>
        <w:spacing w:before="240"/>
        <w:rPr>
          <w:rFonts w:eastAsiaTheme="minorHAnsi"/>
        </w:rPr>
      </w:pPr>
      <w:r w:rsidRPr="005D5023">
        <w:rPr>
          <w:rFonts w:eastAsiaTheme="minorHAnsi"/>
          <w:b/>
          <w:bCs/>
        </w:rPr>
        <w:t>15.2.3</w:t>
      </w:r>
      <w:r w:rsidRPr="00070BB1">
        <w:t> </w:t>
      </w:r>
      <w:r w:rsidRPr="00070BB1">
        <w:rPr>
          <w:rFonts w:eastAsiaTheme="minorHAnsi"/>
        </w:rPr>
        <w:t>Recepce</w:t>
      </w:r>
      <w:r w:rsidR="004F5EDF" w:rsidRPr="00070BB1">
        <w:rPr>
          <w:rFonts w:eastAsiaTheme="minorHAnsi"/>
        </w:rPr>
        <w:t xml:space="preserve"> a</w:t>
      </w:r>
      <w:r w:rsidR="004F5EDF">
        <w:rPr>
          <w:rFonts w:eastAsiaTheme="minorHAnsi"/>
        </w:rPr>
        <w:t> </w:t>
      </w:r>
      <w:r w:rsidRPr="00070BB1">
        <w:rPr>
          <w:rFonts w:eastAsiaTheme="minorHAnsi"/>
        </w:rPr>
        <w:t>konferenční prostory musí být vybaveny systémem zlepšení poslechu (viz kapitola 7). Současně konferenční místnosti musí mít místa pro osoby na vozíku podle požadavku</w:t>
      </w:r>
      <w:r w:rsidR="004F5EDF" w:rsidRPr="00070BB1">
        <w:rPr>
          <w:rFonts w:eastAsiaTheme="minorHAnsi"/>
        </w:rPr>
        <w:t xml:space="preserve"> v</w:t>
      </w:r>
      <w:r w:rsidR="004F5EDF">
        <w:rPr>
          <w:rFonts w:eastAsiaTheme="minorHAnsi"/>
        </w:rPr>
        <w:t> </w:t>
      </w:r>
      <w:r w:rsidRPr="00070BB1">
        <w:rPr>
          <w:rFonts w:eastAsiaTheme="minorHAnsi"/>
        </w:rPr>
        <w:t>18.2.</w:t>
      </w:r>
    </w:p>
    <w:p w14:paraId="2DCCE3BB" w14:textId="6985D9AB" w:rsidR="00C77614" w:rsidRPr="00070BB1" w:rsidRDefault="00C77614" w:rsidP="005D5023">
      <w:pPr>
        <w:pStyle w:val="Textnormy"/>
        <w:spacing w:before="240"/>
        <w:rPr>
          <w:rFonts w:eastAsiaTheme="minorHAnsi"/>
          <w:lang w:eastAsia="en-US"/>
        </w:rPr>
      </w:pPr>
      <w:r w:rsidRPr="005D5023">
        <w:rPr>
          <w:rFonts w:eastAsiaTheme="minorHAnsi"/>
          <w:b/>
          <w:bCs/>
        </w:rPr>
        <w:t>15.2.4</w:t>
      </w:r>
      <w:r w:rsidRPr="00070BB1">
        <w:t> </w:t>
      </w:r>
      <w:r w:rsidRPr="00070BB1">
        <w:rPr>
          <w:rFonts w:eastAsiaTheme="minorHAnsi"/>
        </w:rPr>
        <w:t>Požadavky na ubytování</w:t>
      </w:r>
      <w:r w:rsidR="004F5EDF" w:rsidRPr="00070BB1">
        <w:rPr>
          <w:rFonts w:eastAsiaTheme="minorHAnsi"/>
        </w:rPr>
        <w:t xml:space="preserve"> a</w:t>
      </w:r>
      <w:r w:rsidR="004F5EDF">
        <w:rPr>
          <w:rFonts w:eastAsiaTheme="minorHAnsi"/>
        </w:rPr>
        <w:t> </w:t>
      </w:r>
      <w:r w:rsidRPr="00070BB1">
        <w:rPr>
          <w:rFonts w:eastAsiaTheme="minorHAnsi"/>
        </w:rPr>
        <w:t>služby přístupného cestovního ruchu stanoví ČSN ISO 21902</w:t>
      </w:r>
      <w:r w:rsidRPr="00070BB1">
        <w:rPr>
          <w:rFonts w:eastAsiaTheme="minorHAnsi"/>
          <w:lang w:eastAsia="en-US"/>
        </w:rPr>
        <w:t>.</w:t>
      </w:r>
    </w:p>
    <w:p w14:paraId="28494DB5" w14:textId="77777777" w:rsidR="00C77614" w:rsidRPr="00070BB1" w:rsidRDefault="00C77614" w:rsidP="00DA3455">
      <w:pPr>
        <w:pStyle w:val="Nadpis2"/>
        <w:pageBreakBefore/>
        <w:spacing w:before="0"/>
        <w:rPr>
          <w:rFonts w:eastAsiaTheme="minorHAnsi"/>
          <w:lang w:eastAsia="en-US"/>
        </w:rPr>
      </w:pPr>
      <w:bookmarkStart w:id="310" w:name="_Toc170307611"/>
      <w:r w:rsidRPr="00070BB1">
        <w:rPr>
          <w:rFonts w:eastAsiaTheme="minorHAnsi"/>
          <w:lang w:eastAsia="en-US"/>
        </w:rPr>
        <w:lastRenderedPageBreak/>
        <w:t>15.3</w:t>
      </w:r>
      <w:r w:rsidRPr="00070BB1">
        <w:t> </w:t>
      </w:r>
      <w:r w:rsidRPr="00070BB1">
        <w:rPr>
          <w:rFonts w:eastAsiaTheme="minorHAnsi"/>
          <w:lang w:eastAsia="en-US"/>
        </w:rPr>
        <w:t>Školská ubytovací zařízení</w:t>
      </w:r>
      <w:bookmarkEnd w:id="310"/>
    </w:p>
    <w:p w14:paraId="1F36EB41" w14:textId="121D050B" w:rsidR="00C77614" w:rsidRPr="00070BB1" w:rsidRDefault="00C77614" w:rsidP="005D5023">
      <w:pPr>
        <w:pStyle w:val="Textnormy"/>
        <w:spacing w:before="240"/>
        <w:rPr>
          <w:rFonts w:eastAsiaTheme="minorHAnsi"/>
        </w:rPr>
      </w:pPr>
      <w:r w:rsidRPr="005D5023">
        <w:rPr>
          <w:b/>
          <w:bCs/>
        </w:rPr>
        <w:t>15.3.1</w:t>
      </w:r>
      <w:r w:rsidRPr="00070BB1">
        <w:t> </w:t>
      </w:r>
      <w:r w:rsidRPr="00070BB1">
        <w:t>Ve školském ubytovacím zařízení musí nejméně</w:t>
      </w:r>
      <w:r w:rsidR="004F5EDF" w:rsidRPr="00070BB1">
        <w:t xml:space="preserve"> 5</w:t>
      </w:r>
      <w:r w:rsidR="004F5EDF">
        <w:t> </w:t>
      </w:r>
      <w:r w:rsidRPr="00070BB1">
        <w:t>% pokojů splňovat požadavky bytu zvláštního určení pro osoby</w:t>
      </w:r>
      <w:r w:rsidR="004F5EDF" w:rsidRPr="00070BB1">
        <w:t xml:space="preserve"> s</w:t>
      </w:r>
      <w:r w:rsidR="004F5EDF">
        <w:t> </w:t>
      </w:r>
      <w:r w:rsidRPr="00070BB1">
        <w:t>těžkým pohybovým postižením, viz kapitola 14. Výsledný počet ubytovacích jednotek se zaokrouhluje na celá čísla směrem nahoru.</w:t>
      </w:r>
    </w:p>
    <w:p w14:paraId="18EBCF91" w14:textId="668864E7" w:rsidR="00C77614" w:rsidRPr="00070BB1" w:rsidRDefault="00C77614" w:rsidP="005D5023">
      <w:pPr>
        <w:pStyle w:val="Textnormy"/>
        <w:spacing w:before="240"/>
      </w:pPr>
      <w:r w:rsidRPr="005D5023">
        <w:rPr>
          <w:b/>
          <w:bCs/>
        </w:rPr>
        <w:t>15.3.2</w:t>
      </w:r>
      <w:r w:rsidRPr="00070BB1">
        <w:t> </w:t>
      </w:r>
      <w:r w:rsidRPr="00070BB1">
        <w:t>Přístupné pokoje by měly být umístěny</w:t>
      </w:r>
      <w:r w:rsidR="004F5EDF" w:rsidRPr="00070BB1">
        <w:t xml:space="preserve"> v</w:t>
      </w:r>
      <w:r w:rsidR="004F5EDF">
        <w:t> </w:t>
      </w:r>
      <w:r w:rsidRPr="00070BB1">
        <w:t>blízkosti recepce nebo ve vyšších podlažích</w:t>
      </w:r>
      <w:r w:rsidR="004F5EDF" w:rsidRPr="00070BB1">
        <w:t xml:space="preserve"> v</w:t>
      </w:r>
      <w:r w:rsidR="004F5EDF">
        <w:t> </w:t>
      </w:r>
      <w:r w:rsidRPr="00070BB1">
        <w:t>blízkosti výtahu.</w:t>
      </w:r>
      <w:r w:rsidR="004F5EDF" w:rsidRPr="00070BB1">
        <w:t xml:space="preserve"> V</w:t>
      </w:r>
      <w:r w:rsidR="004F5EDF">
        <w:t> </w:t>
      </w:r>
      <w:r w:rsidRPr="00070BB1">
        <w:t>případě, že pokoje nemají své vlastní hygienické zařízení, musí být umístěny</w:t>
      </w:r>
      <w:r w:rsidR="004F5EDF" w:rsidRPr="00070BB1">
        <w:t xml:space="preserve"> v</w:t>
      </w:r>
      <w:r w:rsidR="004F5EDF">
        <w:t> </w:t>
      </w:r>
      <w:r w:rsidRPr="00070BB1">
        <w:t>blízkosti společných hygienických prostor.</w:t>
      </w:r>
    </w:p>
    <w:p w14:paraId="2FD804B3" w14:textId="3230AB73" w:rsidR="00C77614" w:rsidRPr="00070BB1" w:rsidRDefault="00C77614" w:rsidP="00C77614">
      <w:pPr>
        <w:pStyle w:val="Nadpis1"/>
        <w:rPr>
          <w:rFonts w:eastAsiaTheme="minorHAnsi"/>
          <w:lang w:eastAsia="en-US"/>
        </w:rPr>
      </w:pPr>
      <w:bookmarkStart w:id="311" w:name="_Toc170307612"/>
      <w:r w:rsidRPr="00070BB1">
        <w:rPr>
          <w:rFonts w:eastAsiaTheme="minorHAnsi"/>
          <w:lang w:eastAsia="en-US"/>
        </w:rPr>
        <w:t>16</w:t>
      </w:r>
      <w:r w:rsidRPr="00070BB1">
        <w:t> </w:t>
      </w:r>
      <w:r w:rsidRPr="00070BB1">
        <w:rPr>
          <w:rFonts w:eastAsiaTheme="minorHAnsi"/>
          <w:lang w:eastAsia="en-US"/>
        </w:rPr>
        <w:t>Stavby pro sociální služby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zdravotnická zařízení</w:t>
      </w:r>
      <w:bookmarkEnd w:id="311"/>
    </w:p>
    <w:p w14:paraId="0D3912A2" w14:textId="77777777" w:rsidR="00C77614" w:rsidRPr="00070BB1" w:rsidRDefault="00C77614" w:rsidP="00C77614">
      <w:pPr>
        <w:pStyle w:val="Nadpis2"/>
        <w:rPr>
          <w:rFonts w:eastAsiaTheme="minorHAnsi"/>
          <w:lang w:eastAsia="en-US"/>
        </w:rPr>
      </w:pPr>
      <w:bookmarkStart w:id="312" w:name="_Toc170307613"/>
      <w:r w:rsidRPr="00070BB1">
        <w:rPr>
          <w:rFonts w:eastAsiaTheme="minorHAnsi"/>
          <w:lang w:eastAsia="en-US"/>
        </w:rPr>
        <w:t>16.1</w:t>
      </w:r>
      <w:r w:rsidRPr="00070BB1">
        <w:t> </w:t>
      </w:r>
      <w:r w:rsidRPr="00070BB1">
        <w:rPr>
          <w:rFonts w:eastAsiaTheme="minorHAnsi"/>
          <w:lang w:eastAsia="en-US"/>
        </w:rPr>
        <w:t>Obecně</w:t>
      </w:r>
      <w:bookmarkEnd w:id="312"/>
    </w:p>
    <w:p w14:paraId="618C8EE4" w14:textId="61F735B9" w:rsidR="00C77614" w:rsidRPr="00070BB1" w:rsidRDefault="00C77614" w:rsidP="005D4895">
      <w:pPr>
        <w:pStyle w:val="Textnormy"/>
        <w:spacing w:before="240"/>
      </w:pPr>
      <w:r w:rsidRPr="00070BB1">
        <w:rPr>
          <w:rStyle w:val="TextnormyChar1"/>
          <w:rFonts w:eastAsiaTheme="minorHAnsi"/>
          <w:b/>
          <w:bCs/>
        </w:rPr>
        <w:t>16.1.1</w:t>
      </w:r>
      <w:r w:rsidRPr="00070BB1">
        <w:t> </w:t>
      </w:r>
      <w:r w:rsidRPr="00070BB1">
        <w:rPr>
          <w:rStyle w:val="TextnormyChar1"/>
        </w:rPr>
        <w:t>Příchod</w:t>
      </w:r>
      <w:r w:rsidRPr="00070BB1">
        <w:rPr>
          <w:rStyle w:val="TextnormyChar1"/>
          <w:rFonts w:eastAsiaTheme="minorHAnsi"/>
        </w:rPr>
        <w:t xml:space="preserve"> do stavby nemocnice, polikliniky</w:t>
      </w:r>
      <w:r w:rsidR="004F5EDF" w:rsidRPr="00070BB1">
        <w:rPr>
          <w:rStyle w:val="TextnormyChar1"/>
          <w:rFonts w:eastAsiaTheme="minorHAnsi"/>
        </w:rPr>
        <w:t xml:space="preserve"> a</w:t>
      </w:r>
      <w:r w:rsidR="004F5EDF">
        <w:rPr>
          <w:rStyle w:val="TextnormyChar1"/>
          <w:rFonts w:eastAsiaTheme="minorHAnsi"/>
        </w:rPr>
        <w:t> </w:t>
      </w:r>
      <w:r w:rsidRPr="00070BB1">
        <w:rPr>
          <w:rStyle w:val="TextnormyChar1"/>
          <w:rFonts w:eastAsiaTheme="minorHAnsi"/>
        </w:rPr>
        <w:t xml:space="preserve">se </w:t>
      </w:r>
      <w:r w:rsidRPr="00070BB1">
        <w:rPr>
          <w:rStyle w:val="TextnormyChar1"/>
        </w:rPr>
        <w:t>specializovanými službami pro osoby se zrakovým postižením</w:t>
      </w:r>
      <w:r w:rsidRPr="00070BB1">
        <w:rPr>
          <w:rStyle w:val="TextnormyChar1"/>
          <w:rFonts w:eastAsiaTheme="minorHAnsi"/>
        </w:rPr>
        <w:t xml:space="preserve"> musí být zajištěn akustickým prvkem pro osoby se zrakovým postižením podle</w:t>
      </w:r>
      <w:r w:rsidRPr="00070BB1">
        <w:rPr>
          <w:rStyle w:val="TextnormyChar1"/>
        </w:rPr>
        <w:t xml:space="preserve"> 6.2.3.2</w:t>
      </w:r>
      <w:r w:rsidRPr="00070BB1">
        <w:t>.</w:t>
      </w:r>
    </w:p>
    <w:p w14:paraId="6852A9F3" w14:textId="15861662" w:rsidR="00C77614" w:rsidRPr="00070BB1" w:rsidRDefault="00C77614" w:rsidP="005D4895">
      <w:pPr>
        <w:pStyle w:val="Textnormy"/>
        <w:spacing w:before="240"/>
      </w:pPr>
      <w:r w:rsidRPr="00070BB1">
        <w:rPr>
          <w:b/>
          <w:bCs/>
        </w:rPr>
        <w:t>16.1.2</w:t>
      </w:r>
      <w:r w:rsidRPr="00070BB1">
        <w:t> </w:t>
      </w:r>
      <w:r w:rsidRPr="00070BB1">
        <w:t>V rámci areálů sociálních služeb</w:t>
      </w:r>
      <w:r w:rsidR="004F5EDF" w:rsidRPr="00070BB1">
        <w:t xml:space="preserve"> a</w:t>
      </w:r>
      <w:r w:rsidR="004F5EDF">
        <w:t> </w:t>
      </w:r>
      <w:r w:rsidRPr="00070BB1">
        <w:t>zdravotnických zařízení (např. domovů pro seniory, nemocnic) musí být</w:t>
      </w:r>
      <w:r w:rsidR="004F5EDF" w:rsidRPr="00070BB1">
        <w:t xml:space="preserve"> u</w:t>
      </w:r>
      <w:r w:rsidR="004F5EDF">
        <w:t> </w:t>
      </w:r>
      <w:r w:rsidRPr="00070BB1">
        <w:t>vstupu/vjezdu do areálu umístěn informační systém</w:t>
      </w:r>
      <w:r w:rsidR="004F5EDF" w:rsidRPr="00070BB1">
        <w:t xml:space="preserve"> s</w:t>
      </w:r>
      <w:r w:rsidR="004F5EDF">
        <w:t> </w:t>
      </w:r>
      <w:r w:rsidRPr="00070BB1">
        <w:t>plánem areálu</w:t>
      </w:r>
      <w:r w:rsidR="004F5EDF" w:rsidRPr="00070BB1">
        <w:t xml:space="preserve"> a</w:t>
      </w:r>
      <w:r w:rsidR="004F5EDF">
        <w:t> </w:t>
      </w:r>
      <w:r w:rsidRPr="00070BB1">
        <w:t>směrovým vedením přístupných tras.</w:t>
      </w:r>
    </w:p>
    <w:p w14:paraId="464EC969" w14:textId="77777777" w:rsidR="00C77614" w:rsidRPr="00070BB1" w:rsidRDefault="00C77614" w:rsidP="00C77614">
      <w:pPr>
        <w:pStyle w:val="Nadpis2"/>
        <w:rPr>
          <w:rFonts w:eastAsiaTheme="minorHAnsi"/>
          <w:lang w:eastAsia="en-US"/>
        </w:rPr>
      </w:pPr>
      <w:bookmarkStart w:id="313" w:name="_Toc170307614"/>
      <w:r w:rsidRPr="00070BB1">
        <w:rPr>
          <w:rFonts w:eastAsiaTheme="minorHAnsi"/>
        </w:rPr>
        <w:t>16.2</w:t>
      </w:r>
      <w:r w:rsidRPr="00070BB1">
        <w:t> </w:t>
      </w:r>
      <w:r w:rsidRPr="00070BB1">
        <w:rPr>
          <w:rFonts w:eastAsiaTheme="minorHAnsi"/>
        </w:rPr>
        <w:t>Ubytovací zařízení staveb</w:t>
      </w:r>
      <w:r w:rsidRPr="00070BB1">
        <w:rPr>
          <w:rFonts w:eastAsiaTheme="minorHAnsi"/>
          <w:lang w:eastAsia="en-US"/>
        </w:rPr>
        <w:t xml:space="preserve"> pro sociální služby</w:t>
      </w:r>
      <w:bookmarkEnd w:id="313"/>
    </w:p>
    <w:p w14:paraId="57919DD4" w14:textId="529BF50D" w:rsidR="00C77614" w:rsidRPr="00070BB1" w:rsidRDefault="00C77614" w:rsidP="005D4895">
      <w:pPr>
        <w:pStyle w:val="Textnormy"/>
        <w:spacing w:before="240"/>
      </w:pPr>
      <w:r w:rsidRPr="00070BB1">
        <w:rPr>
          <w:b/>
          <w:bCs/>
        </w:rPr>
        <w:t>16.2.1</w:t>
      </w:r>
      <w:r w:rsidRPr="00070BB1">
        <w:t> </w:t>
      </w:r>
      <w:r w:rsidRPr="00070BB1">
        <w:t>Ubytovací jednotka ve stavbě pro sociální služby musí splňovat požadavky na byt</w:t>
      </w:r>
      <w:r w:rsidR="004F5EDF" w:rsidRPr="00070BB1">
        <w:t xml:space="preserve"> s</w:t>
      </w:r>
      <w:r w:rsidR="004F5EDF">
        <w:t> </w:t>
      </w:r>
      <w:r w:rsidRPr="00070BB1">
        <w:t>univerzálním standardem S120 podle 14.3.</w:t>
      </w:r>
    </w:p>
    <w:p w14:paraId="0860C24F" w14:textId="6A1124AA" w:rsidR="00C77614" w:rsidRPr="00070BB1" w:rsidRDefault="00C77614" w:rsidP="005D4895">
      <w:pPr>
        <w:pStyle w:val="Textnormy"/>
        <w:spacing w:before="240"/>
        <w:rPr>
          <w:rFonts w:eastAsiaTheme="minorHAnsi"/>
        </w:rPr>
      </w:pPr>
      <w:r w:rsidRPr="00070BB1">
        <w:rPr>
          <w:rFonts w:eastAsiaTheme="minorHAnsi"/>
          <w:b/>
          <w:bCs/>
        </w:rPr>
        <w:t>16.2.</w:t>
      </w:r>
      <w:r w:rsidRPr="00070BB1">
        <w:rPr>
          <w:b/>
          <w:bCs/>
        </w:rPr>
        <w:t>2</w:t>
      </w:r>
      <w:r w:rsidRPr="00070BB1">
        <w:t> </w:t>
      </w:r>
      <w:r w:rsidRPr="00070BB1">
        <w:t>Nejméně</w:t>
      </w:r>
      <w:r w:rsidR="004F5EDF" w:rsidRPr="00070BB1">
        <w:t xml:space="preserve"> 5</w:t>
      </w:r>
      <w:r w:rsidR="004F5EDF">
        <w:t> </w:t>
      </w:r>
      <w:r w:rsidRPr="00070BB1">
        <w:t>% ubytovacích jednotek musí splňovat požadavky bytu zvláštního určení pro osoby</w:t>
      </w:r>
      <w:r w:rsidR="004F5EDF" w:rsidRPr="00070BB1">
        <w:t xml:space="preserve"> s</w:t>
      </w:r>
      <w:r w:rsidR="004F5EDF">
        <w:t> </w:t>
      </w:r>
      <w:r w:rsidRPr="00070BB1">
        <w:t>těžkým pohybovým postižením podle kapitoly 14. Výsledný počet ubytovacích jednotek se zaokrouhluje na celá čísla směrem nahoru.</w:t>
      </w:r>
    </w:p>
    <w:p w14:paraId="030B0095" w14:textId="21AF8B97" w:rsidR="00C77614" w:rsidRPr="00070BB1" w:rsidRDefault="00C77614" w:rsidP="005D4895">
      <w:pPr>
        <w:pStyle w:val="Textnormy"/>
        <w:spacing w:before="240"/>
        <w:rPr>
          <w:rFonts w:eastAsiaTheme="minorHAnsi"/>
          <w:lang w:eastAsia="en-US"/>
        </w:rPr>
      </w:pPr>
      <w:r w:rsidRPr="00070BB1">
        <w:rPr>
          <w:b/>
          <w:bCs/>
        </w:rPr>
        <w:t>16.2.3</w:t>
      </w:r>
      <w:r w:rsidRPr="00070BB1">
        <w:t> </w:t>
      </w:r>
      <w:r w:rsidRPr="00070BB1">
        <w:t>Byt</w:t>
      </w:r>
      <w:r w:rsidR="004F5EDF" w:rsidRPr="00070BB1">
        <w:t xml:space="preserve"> v</w:t>
      </w:r>
      <w:r w:rsidR="004F5EDF">
        <w:t> </w:t>
      </w:r>
      <w:r w:rsidRPr="00070BB1">
        <w:t>domě</w:t>
      </w:r>
      <w:r w:rsidR="004F5EDF" w:rsidRPr="00070BB1">
        <w:t xml:space="preserve"> s</w:t>
      </w:r>
      <w:r w:rsidR="004F5EDF">
        <w:t> </w:t>
      </w:r>
      <w:r w:rsidRPr="00070BB1">
        <w:t>pečovatelskou službou musím odpovídat požadavkům</w:t>
      </w:r>
      <w:r w:rsidR="004F5EDF" w:rsidRPr="00070BB1">
        <w:t xml:space="preserve"> v</w:t>
      </w:r>
      <w:r w:rsidR="004F5EDF">
        <w:t> </w:t>
      </w:r>
      <w:r w:rsidRPr="00070BB1">
        <w:t>kapitole 14.</w:t>
      </w:r>
    </w:p>
    <w:p w14:paraId="58220A3A" w14:textId="77777777" w:rsidR="00C77614" w:rsidRPr="00070BB1" w:rsidRDefault="00C77614" w:rsidP="00C77614">
      <w:pPr>
        <w:pStyle w:val="Nadpis2"/>
        <w:rPr>
          <w:rFonts w:eastAsiaTheme="minorHAnsi"/>
          <w:lang w:eastAsia="en-US"/>
        </w:rPr>
      </w:pPr>
      <w:bookmarkStart w:id="314" w:name="_Toc170307615"/>
      <w:r w:rsidRPr="00070BB1">
        <w:rPr>
          <w:rFonts w:eastAsiaTheme="minorHAnsi"/>
          <w:lang w:eastAsia="en-US"/>
        </w:rPr>
        <w:t>16.3</w:t>
      </w:r>
      <w:r w:rsidRPr="00070BB1">
        <w:t> </w:t>
      </w:r>
      <w:r w:rsidRPr="00070BB1">
        <w:rPr>
          <w:rFonts w:eastAsiaTheme="minorHAnsi"/>
          <w:lang w:eastAsia="en-US"/>
        </w:rPr>
        <w:t>Zdravotnická zařízení</w:t>
      </w:r>
      <w:bookmarkEnd w:id="314"/>
      <w:r w:rsidRPr="00070BB1">
        <w:rPr>
          <w:rFonts w:eastAsiaTheme="minorHAnsi"/>
          <w:lang w:eastAsia="en-US"/>
        </w:rPr>
        <w:t xml:space="preserve"> </w:t>
      </w:r>
    </w:p>
    <w:p w14:paraId="2CEF3275" w14:textId="77777777" w:rsidR="00C77614" w:rsidRPr="00070BB1" w:rsidRDefault="00C77614" w:rsidP="009A10BC">
      <w:pPr>
        <w:pStyle w:val="Textnormy"/>
        <w:spacing w:before="240"/>
        <w:rPr>
          <w:rFonts w:eastAsiaTheme="minorHAnsi"/>
        </w:rPr>
      </w:pPr>
      <w:r w:rsidRPr="00070BB1">
        <w:rPr>
          <w:rFonts w:eastAsiaTheme="minorHAnsi"/>
          <w:b/>
          <w:bCs/>
        </w:rPr>
        <w:t>16.3.1</w:t>
      </w:r>
      <w:r w:rsidRPr="00070BB1">
        <w:t> </w:t>
      </w:r>
      <w:r w:rsidRPr="00070BB1">
        <w:rPr>
          <w:rFonts w:eastAsiaTheme="minorHAnsi"/>
        </w:rPr>
        <w:t>U hlavního vstupu nemocnice, polikliniky apod. musí být přístupná recepce nebo informační pult.</w:t>
      </w:r>
    </w:p>
    <w:p w14:paraId="6F6F85BF" w14:textId="7AD6A7A3" w:rsidR="00C77614" w:rsidRPr="00070BB1" w:rsidRDefault="00C77614" w:rsidP="009A10BC">
      <w:pPr>
        <w:pStyle w:val="Textnormy"/>
        <w:spacing w:before="240"/>
        <w:rPr>
          <w:rFonts w:eastAsiaTheme="minorHAnsi"/>
        </w:rPr>
      </w:pPr>
      <w:r w:rsidRPr="00070BB1">
        <w:rPr>
          <w:rFonts w:eastAsiaTheme="minorHAnsi"/>
          <w:b/>
          <w:bCs/>
        </w:rPr>
        <w:t>16.3.2</w:t>
      </w:r>
      <w:r w:rsidRPr="00070BB1">
        <w:t> </w:t>
      </w:r>
      <w:r w:rsidRPr="00070BB1">
        <w:t>B</w:t>
      </w:r>
      <w:r w:rsidRPr="00070BB1">
        <w:rPr>
          <w:rFonts w:eastAsiaTheme="minorHAnsi"/>
        </w:rPr>
        <w:t>ezbariérové hygienické prostory se doporučuje umísťovat</w:t>
      </w:r>
      <w:r w:rsidR="004F5EDF" w:rsidRPr="00070BB1">
        <w:rPr>
          <w:rFonts w:eastAsiaTheme="minorHAnsi"/>
        </w:rPr>
        <w:t xml:space="preserve"> v</w:t>
      </w:r>
      <w:r w:rsidR="004F5EDF">
        <w:rPr>
          <w:rFonts w:eastAsiaTheme="minorHAnsi"/>
        </w:rPr>
        <w:t> </w:t>
      </w:r>
      <w:r w:rsidRPr="00070BB1">
        <w:rPr>
          <w:rFonts w:eastAsiaTheme="minorHAnsi"/>
        </w:rPr>
        <w:t>blízkosti čekáren.</w:t>
      </w:r>
    </w:p>
    <w:p w14:paraId="246AE906" w14:textId="78CA69F3" w:rsidR="00C77614" w:rsidRPr="00070BB1" w:rsidRDefault="00C77614" w:rsidP="009A10BC">
      <w:pPr>
        <w:pStyle w:val="Textnormy"/>
        <w:spacing w:before="240"/>
        <w:rPr>
          <w:rFonts w:eastAsiaTheme="minorHAnsi"/>
        </w:rPr>
      </w:pPr>
      <w:r w:rsidRPr="00070BB1">
        <w:rPr>
          <w:rFonts w:eastAsiaTheme="minorHAnsi"/>
          <w:b/>
          <w:bCs/>
        </w:rPr>
        <w:t>16.3.3</w:t>
      </w:r>
      <w:r w:rsidRPr="00070BB1">
        <w:t> </w:t>
      </w:r>
      <w:r w:rsidRPr="00070BB1">
        <w:rPr>
          <w:rFonts w:eastAsiaTheme="minorHAnsi"/>
        </w:rPr>
        <w:t>Vizuální grafické informace</w:t>
      </w:r>
      <w:r w:rsidR="004F5EDF" w:rsidRPr="00070BB1">
        <w:rPr>
          <w:rFonts w:eastAsiaTheme="minorHAnsi"/>
        </w:rPr>
        <w:t xml:space="preserve"> a</w:t>
      </w:r>
      <w:r w:rsidR="004F5EDF">
        <w:rPr>
          <w:rFonts w:eastAsiaTheme="minorHAnsi"/>
        </w:rPr>
        <w:t> </w:t>
      </w:r>
      <w:r w:rsidRPr="00070BB1">
        <w:rPr>
          <w:rFonts w:eastAsiaTheme="minorHAnsi"/>
        </w:rPr>
        <w:t xml:space="preserve">informace pro orientaci veřejnosti musí být kontrastní </w:t>
      </w:r>
      <w:r w:rsidRPr="00070BB1">
        <w:rPr>
          <w:color w:val="000000" w:themeColor="text1"/>
          <w:szCs w:val="24"/>
        </w:rPr>
        <w:t>(viz kapitola 5)</w:t>
      </w:r>
      <w:r w:rsidR="004F5EDF" w:rsidRPr="00070BB1">
        <w:rPr>
          <w:rFonts w:eastAsiaTheme="minorHAnsi"/>
        </w:rPr>
        <w:t xml:space="preserve"> s</w:t>
      </w:r>
      <w:r w:rsidR="004F5EDF">
        <w:rPr>
          <w:rFonts w:eastAsiaTheme="minorHAnsi"/>
        </w:rPr>
        <w:t> </w:t>
      </w:r>
      <w:r w:rsidRPr="00070BB1">
        <w:rPr>
          <w:rFonts w:eastAsiaTheme="minorHAnsi"/>
        </w:rPr>
        <w:t>dostatečně velkými</w:t>
      </w:r>
      <w:r w:rsidR="004F5EDF" w:rsidRPr="00070BB1">
        <w:rPr>
          <w:rFonts w:eastAsiaTheme="minorHAnsi"/>
        </w:rPr>
        <w:t xml:space="preserve"> a</w:t>
      </w:r>
      <w:r w:rsidR="004F5EDF">
        <w:rPr>
          <w:rFonts w:eastAsiaTheme="minorHAnsi"/>
        </w:rPr>
        <w:t> </w:t>
      </w:r>
      <w:r w:rsidRPr="00070BB1">
        <w:rPr>
          <w:rFonts w:eastAsiaTheme="minorHAnsi"/>
        </w:rPr>
        <w:t xml:space="preserve">osvětlenými nápisy, piktogramy </w:t>
      </w:r>
      <w:r w:rsidRPr="00070BB1">
        <w:rPr>
          <w:color w:val="000000" w:themeColor="text1"/>
          <w:szCs w:val="24"/>
        </w:rPr>
        <w:t>(viz kapitola 6).</w:t>
      </w:r>
    </w:p>
    <w:p w14:paraId="347A4FBD" w14:textId="5E1CF98F" w:rsidR="00C77614" w:rsidRPr="00070BB1" w:rsidRDefault="00C77614" w:rsidP="009A10BC">
      <w:pPr>
        <w:pStyle w:val="Textnormy"/>
        <w:spacing w:before="240"/>
      </w:pPr>
      <w:r w:rsidRPr="00070BB1">
        <w:rPr>
          <w:rFonts w:eastAsiaTheme="minorHAnsi"/>
          <w:b/>
          <w:bCs/>
        </w:rPr>
        <w:t>16.3.4</w:t>
      </w:r>
      <w:r w:rsidRPr="00070BB1">
        <w:t> </w:t>
      </w:r>
      <w:r w:rsidRPr="00070BB1">
        <w:rPr>
          <w:rFonts w:eastAsiaTheme="minorHAnsi"/>
        </w:rPr>
        <w:t>Vyvolávací systém</w:t>
      </w:r>
      <w:r w:rsidR="004F5EDF" w:rsidRPr="00070BB1">
        <w:rPr>
          <w:rFonts w:eastAsiaTheme="minorHAnsi"/>
        </w:rPr>
        <w:t xml:space="preserve"> v</w:t>
      </w:r>
      <w:r w:rsidR="004F5EDF">
        <w:rPr>
          <w:rFonts w:eastAsiaTheme="minorHAnsi"/>
        </w:rPr>
        <w:t> </w:t>
      </w:r>
      <w:r w:rsidRPr="00070BB1">
        <w:rPr>
          <w:rFonts w:eastAsiaTheme="minorHAnsi"/>
        </w:rPr>
        <w:t>prostorách recepcí nebo čekáren musí zabezpečit užívání osob se zrakovým</w:t>
      </w:r>
      <w:r w:rsidR="004F5EDF" w:rsidRPr="00070BB1">
        <w:rPr>
          <w:rFonts w:eastAsiaTheme="minorHAnsi"/>
        </w:rPr>
        <w:t xml:space="preserve"> a</w:t>
      </w:r>
      <w:r w:rsidR="004F5EDF">
        <w:rPr>
          <w:rFonts w:eastAsiaTheme="minorHAnsi"/>
        </w:rPr>
        <w:t> </w:t>
      </w:r>
      <w:r w:rsidRPr="00070BB1">
        <w:rPr>
          <w:rFonts w:eastAsiaTheme="minorHAnsi"/>
        </w:rPr>
        <w:t>sluchovým postižením. E</w:t>
      </w:r>
      <w:r w:rsidRPr="00070BB1">
        <w:t>lektronické informační tabule musí mít akustický výstup</w:t>
      </w:r>
      <w:r w:rsidR="004F5EDF" w:rsidRPr="00070BB1">
        <w:t xml:space="preserve"> a</w:t>
      </w:r>
      <w:r w:rsidR="004F5EDF">
        <w:t> </w:t>
      </w:r>
      <w:r w:rsidRPr="00070BB1">
        <w:t>musí být umístěny tak, aby byly viditelné</w:t>
      </w:r>
      <w:r w:rsidR="004F5EDF" w:rsidRPr="00070BB1">
        <w:t xml:space="preserve"> z</w:t>
      </w:r>
      <w:r w:rsidR="004F5EDF">
        <w:t> </w:t>
      </w:r>
      <w:r w:rsidRPr="00070BB1">
        <w:t>různých míst. Ovládací displej vyvolávacího systému musí mít hmatné tlačítko pro přivolání obsluhy nebo instalovaný orientační majáček (orientační hlasový majáček)</w:t>
      </w:r>
      <w:r w:rsidR="004F5EDF" w:rsidRPr="00070BB1">
        <w:t xml:space="preserve"> s</w:t>
      </w:r>
      <w:r w:rsidR="004F5EDF">
        <w:t> </w:t>
      </w:r>
      <w:r w:rsidRPr="00070BB1">
        <w:t>popisem</w:t>
      </w:r>
      <w:r w:rsidR="004F5EDF" w:rsidRPr="00070BB1">
        <w:t xml:space="preserve"> k</w:t>
      </w:r>
      <w:r w:rsidR="004F5EDF">
        <w:t> </w:t>
      </w:r>
      <w:r w:rsidRPr="00070BB1">
        <w:t>přístupné recepci, které umožní registraci do systému nebo přímo navigaci</w:t>
      </w:r>
      <w:r w:rsidR="004F5EDF" w:rsidRPr="00070BB1">
        <w:t xml:space="preserve"> s</w:t>
      </w:r>
      <w:r w:rsidR="004F5EDF">
        <w:t> </w:t>
      </w:r>
      <w:r w:rsidRPr="00070BB1">
        <w:t>přístupem</w:t>
      </w:r>
      <w:r w:rsidR="004F5EDF" w:rsidRPr="00070BB1">
        <w:t xml:space="preserve"> k</w:t>
      </w:r>
      <w:r w:rsidR="004F5EDF">
        <w:t> </w:t>
      </w:r>
      <w:r w:rsidRPr="00070BB1">
        <w:t>vyřízení požadavku osob se zrakovým postižením.</w:t>
      </w:r>
    </w:p>
    <w:p w14:paraId="5351E737" w14:textId="04CD8A51" w:rsidR="00C77614" w:rsidRPr="00070BB1" w:rsidRDefault="00C77614" w:rsidP="009A10BC">
      <w:pPr>
        <w:pStyle w:val="Textnormy"/>
        <w:spacing w:before="240"/>
      </w:pPr>
      <w:r w:rsidRPr="00070BB1">
        <w:rPr>
          <w:b/>
          <w:bCs/>
        </w:rPr>
        <w:t>16.3.5</w:t>
      </w:r>
      <w:r w:rsidRPr="00070BB1">
        <w:t> </w:t>
      </w:r>
      <w:r w:rsidRPr="00070BB1">
        <w:t>Prostory</w:t>
      </w:r>
      <w:r w:rsidR="004F5EDF" w:rsidRPr="00070BB1">
        <w:t xml:space="preserve"> a</w:t>
      </w:r>
      <w:r w:rsidR="004F5EDF">
        <w:t> </w:t>
      </w:r>
      <w:r w:rsidRPr="00070BB1">
        <w:t>vybavení zdravotnických zařízení musí mít splňovat požadavky vizuálního kontrastu podle kapitoly 5. Kontrast musí být zajištěn také</w:t>
      </w:r>
      <w:r w:rsidR="004F5EDF" w:rsidRPr="00070BB1">
        <w:t xml:space="preserve"> u</w:t>
      </w:r>
      <w:r w:rsidR="004F5EDF">
        <w:t> </w:t>
      </w:r>
      <w:r w:rsidRPr="00070BB1">
        <w:t>nároží hlavních vnitřních komunikací</w:t>
      </w:r>
      <w:r w:rsidR="004F5EDF" w:rsidRPr="00070BB1">
        <w:t xml:space="preserve"> a</w:t>
      </w:r>
      <w:r w:rsidR="004F5EDF">
        <w:t> </w:t>
      </w:r>
      <w:r w:rsidRPr="00070BB1">
        <w:t>k odlišení velkých ploch (stěny</w:t>
      </w:r>
      <w:r w:rsidR="004F5EDF" w:rsidRPr="00070BB1">
        <w:t xml:space="preserve"> a</w:t>
      </w:r>
      <w:r w:rsidR="004F5EDF">
        <w:t> </w:t>
      </w:r>
      <w:r w:rsidRPr="00070BB1">
        <w:t>pochozí plochy).</w:t>
      </w:r>
    </w:p>
    <w:p w14:paraId="082015DB" w14:textId="1E7E791C" w:rsidR="00C77614" w:rsidRPr="00070BB1" w:rsidRDefault="00C77614" w:rsidP="00C77614">
      <w:pPr>
        <w:pStyle w:val="Nadpis1"/>
        <w:rPr>
          <w:rFonts w:eastAsiaTheme="minorHAnsi"/>
          <w:lang w:eastAsia="en-US"/>
        </w:rPr>
      </w:pPr>
      <w:bookmarkStart w:id="315" w:name="_Toc170307616"/>
      <w:r w:rsidRPr="00070BB1">
        <w:rPr>
          <w:rFonts w:eastAsiaTheme="minorHAnsi"/>
          <w:lang w:eastAsia="en-US"/>
        </w:rPr>
        <w:t>17</w:t>
      </w:r>
      <w:r w:rsidRPr="00070BB1">
        <w:t> </w:t>
      </w:r>
      <w:r w:rsidRPr="00070BB1">
        <w:rPr>
          <w:rFonts w:eastAsiaTheme="minorHAnsi"/>
          <w:lang w:eastAsia="en-US"/>
        </w:rPr>
        <w:t>Stavby pro výchovu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vzdělávání</w:t>
      </w:r>
      <w:bookmarkEnd w:id="315"/>
      <w:r w:rsidRPr="00070BB1">
        <w:rPr>
          <w:rFonts w:eastAsiaTheme="minorHAnsi"/>
          <w:lang w:eastAsia="en-US"/>
        </w:rPr>
        <w:t xml:space="preserve"> </w:t>
      </w:r>
    </w:p>
    <w:p w14:paraId="51F3231D" w14:textId="77777777" w:rsidR="00C77614" w:rsidRPr="00070BB1" w:rsidRDefault="00C77614" w:rsidP="00C77614">
      <w:pPr>
        <w:pStyle w:val="Nadpis2"/>
        <w:rPr>
          <w:rFonts w:eastAsiaTheme="minorHAnsi"/>
          <w:lang w:eastAsia="en-US"/>
        </w:rPr>
      </w:pPr>
      <w:bookmarkStart w:id="316" w:name="_Toc170307617"/>
      <w:r w:rsidRPr="00070BB1">
        <w:rPr>
          <w:rFonts w:eastAsiaTheme="minorHAnsi"/>
          <w:lang w:eastAsia="en-US"/>
        </w:rPr>
        <w:t>17.1</w:t>
      </w:r>
      <w:r w:rsidRPr="00070BB1">
        <w:t> </w:t>
      </w:r>
      <w:r w:rsidRPr="00070BB1">
        <w:rPr>
          <w:rFonts w:eastAsiaTheme="minorHAnsi"/>
          <w:lang w:eastAsia="en-US"/>
        </w:rPr>
        <w:t>Obecně</w:t>
      </w:r>
      <w:bookmarkEnd w:id="316"/>
    </w:p>
    <w:p w14:paraId="7796DDFB" w14:textId="67E1078D" w:rsidR="00C77614" w:rsidRPr="00070BB1" w:rsidRDefault="00C77614" w:rsidP="005A6DD7">
      <w:pPr>
        <w:pStyle w:val="Textnormy"/>
        <w:spacing w:before="240"/>
      </w:pPr>
      <w:r w:rsidRPr="00070BB1">
        <w:rPr>
          <w:rFonts w:eastAsiaTheme="minorHAnsi"/>
          <w:b/>
          <w:bCs/>
          <w:lang w:eastAsia="en-US"/>
        </w:rPr>
        <w:t>17.1.1</w:t>
      </w:r>
      <w:r w:rsidRPr="00070BB1">
        <w:t> </w:t>
      </w:r>
      <w:r w:rsidRPr="00070BB1">
        <w:t>Příchod</w:t>
      </w:r>
      <w:r w:rsidRPr="00070BB1">
        <w:rPr>
          <w:rFonts w:eastAsiaTheme="minorHAnsi"/>
          <w:lang w:eastAsia="en-US"/>
        </w:rPr>
        <w:t xml:space="preserve"> </w:t>
      </w:r>
      <w:r w:rsidRPr="00070BB1">
        <w:rPr>
          <w:rFonts w:eastAsiaTheme="minorHAnsi"/>
        </w:rPr>
        <w:t>do stavby pro výchovu</w:t>
      </w:r>
      <w:r w:rsidR="004F5EDF" w:rsidRPr="00070BB1">
        <w:rPr>
          <w:rFonts w:eastAsiaTheme="minorHAnsi"/>
        </w:rPr>
        <w:t xml:space="preserve"> a</w:t>
      </w:r>
      <w:r w:rsidR="004F5EDF">
        <w:rPr>
          <w:rFonts w:eastAsiaTheme="minorHAnsi"/>
        </w:rPr>
        <w:t> </w:t>
      </w:r>
      <w:r w:rsidRPr="00070BB1">
        <w:rPr>
          <w:rFonts w:eastAsiaTheme="minorHAnsi"/>
        </w:rPr>
        <w:t>vzdělávání</w:t>
      </w:r>
      <w:r w:rsidR="004F5EDF" w:rsidRPr="00070BB1">
        <w:rPr>
          <w:rFonts w:eastAsiaTheme="minorHAnsi"/>
        </w:rPr>
        <w:t xml:space="preserve"> a</w:t>
      </w:r>
      <w:r w:rsidR="004F5EDF">
        <w:rPr>
          <w:rFonts w:eastAsiaTheme="minorHAnsi"/>
        </w:rPr>
        <w:t> </w:t>
      </w:r>
      <w:r w:rsidRPr="00070BB1">
        <w:rPr>
          <w:rFonts w:eastAsiaTheme="minorHAnsi"/>
        </w:rPr>
        <w:t>vysoké školy</w:t>
      </w:r>
      <w:r w:rsidRPr="00070BB1">
        <w:rPr>
          <w:rFonts w:eastAsiaTheme="minorHAnsi"/>
          <w:lang w:eastAsia="en-US"/>
        </w:rPr>
        <w:t xml:space="preserve"> musí být zajištěn akustickým prvkem pro osoby se zrakovým postižením, </w:t>
      </w:r>
      <w:r w:rsidRPr="00070BB1">
        <w:t>viz 6.2.3.2.</w:t>
      </w:r>
    </w:p>
    <w:p w14:paraId="71CEED34" w14:textId="0C5F8938" w:rsidR="00C77614" w:rsidRPr="00070BB1" w:rsidRDefault="00C77614" w:rsidP="00F55EA7">
      <w:pPr>
        <w:pStyle w:val="Textnormy"/>
        <w:spacing w:before="240"/>
      </w:pPr>
      <w:r w:rsidRPr="00070BB1">
        <w:rPr>
          <w:b/>
          <w:bCs/>
        </w:rPr>
        <w:t>17.1.2</w:t>
      </w:r>
      <w:r w:rsidRPr="00070BB1">
        <w:t> </w:t>
      </w:r>
      <w:r w:rsidRPr="00070BB1">
        <w:t>V rámci větších školských areálů (např. univerzitní kampus) musí být</w:t>
      </w:r>
      <w:r w:rsidR="004F5EDF" w:rsidRPr="00070BB1">
        <w:t xml:space="preserve"> u</w:t>
      </w:r>
      <w:r w:rsidR="004F5EDF">
        <w:t> </w:t>
      </w:r>
      <w:r w:rsidRPr="00070BB1">
        <w:t>vstupu/vjezdu do areálu umístěn orientační</w:t>
      </w:r>
      <w:r w:rsidR="004F5EDF" w:rsidRPr="00070BB1">
        <w:t xml:space="preserve"> a</w:t>
      </w:r>
      <w:r w:rsidR="004F5EDF">
        <w:t> </w:t>
      </w:r>
      <w:r w:rsidRPr="00070BB1">
        <w:t>informační systém</w:t>
      </w:r>
      <w:r w:rsidR="004F5EDF" w:rsidRPr="00070BB1">
        <w:t xml:space="preserve"> s</w:t>
      </w:r>
      <w:r w:rsidR="004F5EDF">
        <w:t> </w:t>
      </w:r>
      <w:r w:rsidRPr="00070BB1">
        <w:t>plánem areálu</w:t>
      </w:r>
      <w:r w:rsidR="004F5EDF" w:rsidRPr="00070BB1">
        <w:t xml:space="preserve"> a</w:t>
      </w:r>
      <w:r w:rsidR="004F5EDF">
        <w:t> </w:t>
      </w:r>
      <w:r w:rsidRPr="00070BB1">
        <w:t>směrovým vedením přístupných tras.</w:t>
      </w:r>
    </w:p>
    <w:p w14:paraId="2A6ECA05" w14:textId="1DFFE362" w:rsidR="00C77614" w:rsidRPr="00070BB1" w:rsidRDefault="00C77614" w:rsidP="00F55EA7">
      <w:pPr>
        <w:pStyle w:val="Textnormy"/>
        <w:pageBreakBefore/>
      </w:pPr>
      <w:r w:rsidRPr="00070BB1">
        <w:rPr>
          <w:b/>
          <w:bCs/>
        </w:rPr>
        <w:lastRenderedPageBreak/>
        <w:t>17.1.3</w:t>
      </w:r>
      <w:r w:rsidRPr="00070BB1">
        <w:t> </w:t>
      </w:r>
      <w:r w:rsidRPr="00070BB1">
        <w:t>Orientační</w:t>
      </w:r>
      <w:r w:rsidR="004F5EDF" w:rsidRPr="00070BB1">
        <w:t xml:space="preserve"> a</w:t>
      </w:r>
      <w:r w:rsidR="004F5EDF">
        <w:t> </w:t>
      </w:r>
      <w:r w:rsidRPr="00070BB1">
        <w:t>informační systém staveb pro výchovu</w:t>
      </w:r>
      <w:r w:rsidR="004F5EDF" w:rsidRPr="00070BB1">
        <w:t xml:space="preserve"> a</w:t>
      </w:r>
      <w:r w:rsidR="004F5EDF">
        <w:t> </w:t>
      </w:r>
      <w:r w:rsidRPr="00070BB1">
        <w:t xml:space="preserve">vzdělávání musí být vnímatelný </w:t>
      </w:r>
      <w:r w:rsidRPr="00070BB1">
        <w:rPr>
          <w:rFonts w:eastAsiaTheme="minorHAnsi"/>
        </w:rPr>
        <w:t>zrakově</w:t>
      </w:r>
      <w:r w:rsidR="004F5EDF" w:rsidRPr="00070BB1">
        <w:rPr>
          <w:rFonts w:eastAsiaTheme="minorHAnsi"/>
        </w:rPr>
        <w:t xml:space="preserve"> a</w:t>
      </w:r>
      <w:r w:rsidR="004F5EDF">
        <w:rPr>
          <w:rFonts w:eastAsiaTheme="minorHAnsi"/>
        </w:rPr>
        <w:t> </w:t>
      </w:r>
      <w:r w:rsidRPr="00070BB1">
        <w:rPr>
          <w:rFonts w:eastAsiaTheme="minorHAnsi"/>
        </w:rPr>
        <w:t>současně doplněn hmatovými</w:t>
      </w:r>
      <w:r w:rsidR="004F5EDF" w:rsidRPr="00070BB1">
        <w:rPr>
          <w:rFonts w:eastAsiaTheme="minorHAnsi"/>
        </w:rPr>
        <w:t xml:space="preserve"> a</w:t>
      </w:r>
      <w:r w:rsidR="004F5EDF">
        <w:rPr>
          <w:rFonts w:eastAsiaTheme="minorHAnsi"/>
        </w:rPr>
        <w:t> </w:t>
      </w:r>
      <w:r w:rsidRPr="00070BB1">
        <w:rPr>
          <w:rFonts w:eastAsiaTheme="minorHAnsi"/>
        </w:rPr>
        <w:t>akustickými prvky podle kapitoly</w:t>
      </w:r>
      <w:r w:rsidR="004F5EDF" w:rsidRPr="00070BB1">
        <w:rPr>
          <w:rFonts w:eastAsiaTheme="minorHAnsi"/>
        </w:rPr>
        <w:t xml:space="preserve"> </w:t>
      </w:r>
      <w:r w:rsidR="004F5EDF" w:rsidRPr="00070BB1">
        <w:t>6</w:t>
      </w:r>
      <w:r w:rsidR="004F5EDF">
        <w:t> </w:t>
      </w:r>
      <w:r w:rsidRPr="00070BB1">
        <w:t>této normy.</w:t>
      </w:r>
    </w:p>
    <w:p w14:paraId="7748EB78" w14:textId="0D49412E" w:rsidR="00C77614" w:rsidRPr="00070BB1" w:rsidRDefault="00C77614" w:rsidP="00F84AF4">
      <w:pPr>
        <w:pStyle w:val="Textnormy"/>
        <w:spacing w:before="240"/>
        <w:rPr>
          <w:rFonts w:eastAsiaTheme="minorHAnsi"/>
        </w:rPr>
      </w:pPr>
      <w:r w:rsidRPr="00070BB1">
        <w:rPr>
          <w:rFonts w:eastAsiaTheme="minorHAnsi"/>
          <w:b/>
          <w:bCs/>
        </w:rPr>
        <w:t>17.1.4</w:t>
      </w:r>
      <w:r w:rsidRPr="00070BB1">
        <w:t> </w:t>
      </w:r>
      <w:r w:rsidRPr="00070BB1">
        <w:rPr>
          <w:rFonts w:eastAsiaTheme="minorHAnsi"/>
        </w:rPr>
        <w:t>Vizuální grafické informace</w:t>
      </w:r>
      <w:r w:rsidR="004F5EDF" w:rsidRPr="00070BB1">
        <w:rPr>
          <w:rFonts w:eastAsiaTheme="minorHAnsi"/>
        </w:rPr>
        <w:t xml:space="preserve"> a</w:t>
      </w:r>
      <w:r w:rsidR="004F5EDF">
        <w:rPr>
          <w:rFonts w:eastAsiaTheme="minorHAnsi"/>
        </w:rPr>
        <w:t> </w:t>
      </w:r>
      <w:r w:rsidRPr="00070BB1">
        <w:rPr>
          <w:rFonts w:eastAsiaTheme="minorHAnsi"/>
        </w:rPr>
        <w:t xml:space="preserve">informace pro orientaci veřejnosti musí být kontrastní </w:t>
      </w:r>
      <w:r w:rsidRPr="00070BB1">
        <w:rPr>
          <w:color w:val="000000" w:themeColor="text1"/>
          <w:szCs w:val="24"/>
        </w:rPr>
        <w:t>(viz kapitola 5),</w:t>
      </w:r>
      <w:r w:rsidR="004F5EDF" w:rsidRPr="00070BB1">
        <w:rPr>
          <w:color w:val="000000" w:themeColor="text1"/>
          <w:szCs w:val="24"/>
        </w:rPr>
        <w:t xml:space="preserve"> </w:t>
      </w:r>
      <w:r w:rsidR="004F5EDF" w:rsidRPr="00070BB1">
        <w:rPr>
          <w:rFonts w:eastAsiaTheme="minorHAnsi"/>
        </w:rPr>
        <w:t>s</w:t>
      </w:r>
      <w:r w:rsidR="004F5EDF">
        <w:rPr>
          <w:rFonts w:eastAsiaTheme="minorHAnsi"/>
        </w:rPr>
        <w:t> </w:t>
      </w:r>
      <w:r w:rsidRPr="00070BB1">
        <w:rPr>
          <w:rFonts w:eastAsiaTheme="minorHAnsi"/>
        </w:rPr>
        <w:t>dostatečně velkými</w:t>
      </w:r>
      <w:r w:rsidR="004F5EDF" w:rsidRPr="00070BB1">
        <w:rPr>
          <w:rFonts w:eastAsiaTheme="minorHAnsi"/>
        </w:rPr>
        <w:t xml:space="preserve"> a</w:t>
      </w:r>
      <w:r w:rsidR="004F5EDF">
        <w:rPr>
          <w:rFonts w:eastAsiaTheme="minorHAnsi"/>
        </w:rPr>
        <w:t> </w:t>
      </w:r>
      <w:r w:rsidRPr="00070BB1">
        <w:rPr>
          <w:rFonts w:eastAsiaTheme="minorHAnsi"/>
        </w:rPr>
        <w:t xml:space="preserve">osvětlenými nápisy, piktogramy </w:t>
      </w:r>
      <w:r w:rsidRPr="00070BB1">
        <w:rPr>
          <w:color w:val="000000" w:themeColor="text1"/>
          <w:szCs w:val="24"/>
        </w:rPr>
        <w:t>(viz kapitola 6).</w:t>
      </w:r>
    </w:p>
    <w:p w14:paraId="437E49A3" w14:textId="3260938A" w:rsidR="00C77614" w:rsidRPr="00070BB1" w:rsidRDefault="00C77614" w:rsidP="00F84AF4">
      <w:pPr>
        <w:pStyle w:val="Textnormy"/>
        <w:spacing w:before="240"/>
      </w:pPr>
      <w:r w:rsidRPr="00070BB1">
        <w:rPr>
          <w:b/>
          <w:bCs/>
        </w:rPr>
        <w:t>17.1.5</w:t>
      </w:r>
      <w:r w:rsidRPr="00070BB1">
        <w:t> </w:t>
      </w:r>
      <w:r w:rsidRPr="00070BB1">
        <w:t>Prostory</w:t>
      </w:r>
      <w:r w:rsidR="004F5EDF" w:rsidRPr="00070BB1">
        <w:t xml:space="preserve"> a</w:t>
      </w:r>
      <w:r w:rsidR="004F5EDF">
        <w:t> </w:t>
      </w:r>
      <w:r w:rsidRPr="00070BB1">
        <w:t>vybavení staveb pro výchovu</w:t>
      </w:r>
      <w:r w:rsidR="004F5EDF" w:rsidRPr="00070BB1">
        <w:t xml:space="preserve"> a</w:t>
      </w:r>
      <w:r w:rsidR="004F5EDF">
        <w:t> </w:t>
      </w:r>
      <w:r w:rsidRPr="00070BB1">
        <w:t>vzdělávání musí mít zajištěny vizuální kontrast podle požadavků</w:t>
      </w:r>
      <w:r w:rsidR="004F5EDF" w:rsidRPr="00070BB1">
        <w:t xml:space="preserve"> v</w:t>
      </w:r>
      <w:r w:rsidR="004F5EDF">
        <w:t> </w:t>
      </w:r>
      <w:r w:rsidRPr="00070BB1">
        <w:t>kapitole</w:t>
      </w:r>
      <w:r w:rsidR="004F5EDF" w:rsidRPr="00070BB1">
        <w:t xml:space="preserve"> 5</w:t>
      </w:r>
      <w:r w:rsidR="004F5EDF">
        <w:t> </w:t>
      </w:r>
      <w:r w:rsidRPr="00070BB1">
        <w:t>této normy. Kontrast musí být zajištěn také</w:t>
      </w:r>
      <w:r w:rsidR="004F5EDF" w:rsidRPr="00070BB1">
        <w:t xml:space="preserve"> u</w:t>
      </w:r>
      <w:r w:rsidR="004F5EDF">
        <w:t> </w:t>
      </w:r>
      <w:r w:rsidRPr="00070BB1">
        <w:t>nároží hlavních vnitřních komunikací</w:t>
      </w:r>
      <w:r w:rsidR="004F5EDF" w:rsidRPr="00070BB1">
        <w:t xml:space="preserve"> a</w:t>
      </w:r>
      <w:r w:rsidR="004F5EDF">
        <w:t> </w:t>
      </w:r>
      <w:r w:rsidRPr="00070BB1">
        <w:t>k odlišení velkých ploch (stěny</w:t>
      </w:r>
      <w:r w:rsidR="004F5EDF" w:rsidRPr="00070BB1">
        <w:t xml:space="preserve"> a</w:t>
      </w:r>
      <w:r w:rsidR="004F5EDF">
        <w:t> </w:t>
      </w:r>
      <w:r w:rsidRPr="00070BB1">
        <w:t>pochozí plochy/podlahy).</w:t>
      </w:r>
    </w:p>
    <w:p w14:paraId="5EDBD38C" w14:textId="5E190CC2" w:rsidR="00C77614" w:rsidRPr="00070BB1" w:rsidRDefault="00C77614" w:rsidP="00F84AF4">
      <w:pPr>
        <w:pStyle w:val="Textnormy"/>
        <w:spacing w:before="240"/>
      </w:pPr>
      <w:r w:rsidRPr="00070BB1">
        <w:rPr>
          <w:rFonts w:eastAsiaTheme="minorHAnsi"/>
          <w:b/>
          <w:bCs/>
        </w:rPr>
        <w:t>17.1.6</w:t>
      </w:r>
      <w:r w:rsidRPr="00070BB1">
        <w:t> </w:t>
      </w:r>
      <w:r w:rsidRPr="00070BB1">
        <w:rPr>
          <w:rFonts w:eastAsiaTheme="minorHAnsi"/>
        </w:rPr>
        <w:t>Požadavky na specifická zařízení</w:t>
      </w:r>
      <w:r w:rsidR="004F5EDF" w:rsidRPr="00070BB1">
        <w:rPr>
          <w:rFonts w:eastAsiaTheme="minorHAnsi"/>
        </w:rPr>
        <w:t xml:space="preserve"> a</w:t>
      </w:r>
      <w:r w:rsidR="004F5EDF">
        <w:rPr>
          <w:rFonts w:eastAsiaTheme="minorHAnsi"/>
        </w:rPr>
        <w:t> </w:t>
      </w:r>
      <w:r w:rsidRPr="00070BB1">
        <w:rPr>
          <w:rFonts w:eastAsiaTheme="minorHAnsi"/>
        </w:rPr>
        <w:t>prostory staveb pro výchovu</w:t>
      </w:r>
      <w:r w:rsidR="004F5EDF" w:rsidRPr="00070BB1">
        <w:rPr>
          <w:rFonts w:eastAsiaTheme="minorHAnsi"/>
        </w:rPr>
        <w:t xml:space="preserve"> a</w:t>
      </w:r>
      <w:r w:rsidR="004F5EDF">
        <w:rPr>
          <w:rFonts w:eastAsiaTheme="minorHAnsi"/>
        </w:rPr>
        <w:t> </w:t>
      </w:r>
      <w:r w:rsidRPr="00070BB1">
        <w:rPr>
          <w:rFonts w:eastAsiaTheme="minorHAnsi"/>
        </w:rPr>
        <w:t>vzdělávání jsou stanoveny</w:t>
      </w:r>
      <w:r w:rsidR="004F5EDF" w:rsidRPr="00070BB1">
        <w:rPr>
          <w:rFonts w:eastAsiaTheme="minorHAnsi"/>
        </w:rPr>
        <w:t xml:space="preserve"> v</w:t>
      </w:r>
      <w:r w:rsidR="004F5EDF">
        <w:rPr>
          <w:rFonts w:eastAsiaTheme="minorHAnsi"/>
        </w:rPr>
        <w:t> </w:t>
      </w:r>
      <w:r w:rsidRPr="00070BB1">
        <w:rPr>
          <w:rFonts w:eastAsiaTheme="minorHAnsi"/>
        </w:rPr>
        <w:t>rámci jiných kapitol, např. požadavky na přednáškové sály</w:t>
      </w:r>
      <w:r w:rsidR="004F5EDF" w:rsidRPr="00070BB1">
        <w:rPr>
          <w:rFonts w:eastAsiaTheme="minorHAnsi"/>
        </w:rPr>
        <w:t xml:space="preserve"> v</w:t>
      </w:r>
      <w:r w:rsidR="004F5EDF">
        <w:rPr>
          <w:rFonts w:eastAsiaTheme="minorHAnsi"/>
        </w:rPr>
        <w:t> </w:t>
      </w:r>
      <w:r w:rsidRPr="00070BB1">
        <w:rPr>
          <w:rFonts w:eastAsiaTheme="minorHAnsi"/>
        </w:rPr>
        <w:t>18.2, požadavky na sportovní zařízení</w:t>
      </w:r>
      <w:r w:rsidR="004F5EDF" w:rsidRPr="00070BB1">
        <w:rPr>
          <w:rFonts w:eastAsiaTheme="minorHAnsi"/>
        </w:rPr>
        <w:t xml:space="preserve"> v</w:t>
      </w:r>
      <w:r w:rsidR="004F5EDF">
        <w:rPr>
          <w:rFonts w:eastAsiaTheme="minorHAnsi"/>
        </w:rPr>
        <w:t> </w:t>
      </w:r>
      <w:r w:rsidRPr="00070BB1">
        <w:rPr>
          <w:rFonts w:eastAsiaTheme="minorHAnsi"/>
        </w:rPr>
        <w:t xml:space="preserve">kapitole 19 apod. </w:t>
      </w:r>
    </w:p>
    <w:p w14:paraId="324F79D4" w14:textId="77777777" w:rsidR="00C77614" w:rsidRPr="00070BB1" w:rsidRDefault="00C77614" w:rsidP="00C77614">
      <w:pPr>
        <w:pStyle w:val="Nadpis2"/>
        <w:rPr>
          <w:rFonts w:eastAsiaTheme="minorHAnsi"/>
          <w:lang w:eastAsia="en-US"/>
        </w:rPr>
      </w:pPr>
      <w:bookmarkStart w:id="317" w:name="_Toc170307618"/>
      <w:r w:rsidRPr="00070BB1">
        <w:rPr>
          <w:rFonts w:eastAsiaTheme="minorHAnsi"/>
          <w:lang w:eastAsia="en-US"/>
        </w:rPr>
        <w:t>17.2</w:t>
      </w:r>
      <w:r w:rsidRPr="00070BB1">
        <w:t> </w:t>
      </w:r>
      <w:r w:rsidRPr="00070BB1">
        <w:rPr>
          <w:rFonts w:eastAsiaTheme="minorHAnsi"/>
          <w:lang w:eastAsia="en-US"/>
        </w:rPr>
        <w:t>Předškolní zařízení</w:t>
      </w:r>
      <w:bookmarkEnd w:id="317"/>
    </w:p>
    <w:p w14:paraId="2E0176EF" w14:textId="32628BD9" w:rsidR="00C77614" w:rsidRPr="00070BB1" w:rsidRDefault="00C77614" w:rsidP="00C77614">
      <w:pPr>
        <w:pStyle w:val="Textnormy"/>
        <w:rPr>
          <w:rFonts w:eastAsiaTheme="minorHAnsi"/>
        </w:rPr>
      </w:pPr>
      <w:r w:rsidRPr="00070BB1">
        <w:rPr>
          <w:rFonts w:eastAsiaTheme="minorHAnsi"/>
        </w:rPr>
        <w:t xml:space="preserve">Přístupnost hygienických prostor pro děti se uplatní pouze volným manipulační prostorem </w:t>
      </w:r>
      <w:r w:rsidR="00F55EA7">
        <w:rPr>
          <w:rFonts w:eastAsiaTheme="minorHAnsi"/>
        </w:rPr>
        <w:t xml:space="preserve">u jedné záchodové mísy o průměru 1 200 mm </w:t>
      </w:r>
      <w:r w:rsidRPr="00070BB1">
        <w:rPr>
          <w:rFonts w:eastAsiaTheme="minorHAnsi"/>
        </w:rPr>
        <w:t>pro asistenci.</w:t>
      </w:r>
    </w:p>
    <w:p w14:paraId="093C7C27" w14:textId="77777777" w:rsidR="00C77614" w:rsidRPr="00070BB1" w:rsidRDefault="00C77614" w:rsidP="00C77614">
      <w:pPr>
        <w:pStyle w:val="Nadpis2"/>
        <w:rPr>
          <w:rFonts w:eastAsiaTheme="minorHAnsi"/>
          <w:lang w:eastAsia="en-US"/>
        </w:rPr>
      </w:pPr>
      <w:bookmarkStart w:id="318" w:name="_Toc170307619"/>
      <w:r w:rsidRPr="00070BB1">
        <w:rPr>
          <w:rFonts w:eastAsiaTheme="minorHAnsi"/>
          <w:lang w:eastAsia="en-US"/>
        </w:rPr>
        <w:t>17.3</w:t>
      </w:r>
      <w:r w:rsidRPr="00070BB1">
        <w:t> </w:t>
      </w:r>
      <w:r w:rsidRPr="00070BB1">
        <w:rPr>
          <w:rFonts w:eastAsiaTheme="minorHAnsi"/>
          <w:lang w:eastAsia="en-US"/>
        </w:rPr>
        <w:t>Školní zařízení</w:t>
      </w:r>
      <w:bookmarkEnd w:id="318"/>
      <w:r w:rsidRPr="00070BB1">
        <w:rPr>
          <w:rFonts w:eastAsiaTheme="minorHAnsi"/>
          <w:lang w:eastAsia="en-US"/>
        </w:rPr>
        <w:t xml:space="preserve"> </w:t>
      </w:r>
    </w:p>
    <w:p w14:paraId="7073A906" w14:textId="482DCBEA" w:rsidR="00C77614" w:rsidRPr="00070BB1" w:rsidRDefault="00C77614" w:rsidP="00F84AF4">
      <w:pPr>
        <w:pStyle w:val="Textnormy"/>
        <w:spacing w:before="240"/>
        <w:rPr>
          <w:rFonts w:eastAsiaTheme="minorHAnsi"/>
          <w:lang w:eastAsia="en-US"/>
        </w:rPr>
      </w:pPr>
      <w:r w:rsidRPr="00070BB1">
        <w:rPr>
          <w:rFonts w:eastAsiaTheme="minorHAnsi"/>
          <w:b/>
          <w:bCs/>
          <w:lang w:eastAsia="en-US"/>
        </w:rPr>
        <w:t>17.3.1</w:t>
      </w:r>
      <w:r w:rsidRPr="00070BB1">
        <w:t> </w:t>
      </w:r>
      <w:r w:rsidRPr="00070BB1">
        <w:rPr>
          <w:rFonts w:eastAsiaTheme="minorHAnsi"/>
          <w:lang w:eastAsia="en-US"/>
        </w:rPr>
        <w:t>V učebnách, seminárních místnostech apod. musí být zabezpečeno užívání osob na vozíku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dostatečným průchozím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manipulačním prostorem mezi lavicemi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hlavním komunikačním prostorem učeben.</w:t>
      </w:r>
    </w:p>
    <w:p w14:paraId="2028489D" w14:textId="77777777" w:rsidR="00C77614" w:rsidRPr="00070BB1" w:rsidRDefault="00C77614" w:rsidP="00C77614">
      <w:pPr>
        <w:pStyle w:val="Textnormy"/>
      </w:pPr>
      <w:r w:rsidRPr="00070BB1">
        <w:rPr>
          <w:noProof/>
        </w:rPr>
        <w:drawing>
          <wp:anchor distT="0" distB="0" distL="114300" distR="114300" simplePos="0" relativeHeight="251699712" behindDoc="1" locked="0" layoutInCell="1" allowOverlap="1" wp14:anchorId="28ACCC47" wp14:editId="08259896">
            <wp:simplePos x="0" y="0"/>
            <wp:positionH relativeFrom="column">
              <wp:posOffset>815975</wp:posOffset>
            </wp:positionH>
            <wp:positionV relativeFrom="paragraph">
              <wp:posOffset>180340</wp:posOffset>
            </wp:positionV>
            <wp:extent cx="4556760" cy="2179320"/>
            <wp:effectExtent l="0" t="0" r="0" b="0"/>
            <wp:wrapTight wrapText="bothSides">
              <wp:wrapPolygon edited="0">
                <wp:start x="0" y="0"/>
                <wp:lineTo x="0" y="21336"/>
                <wp:lineTo x="21492" y="21336"/>
                <wp:lineTo x="21492" y="0"/>
                <wp:lineTo x="0" y="0"/>
              </wp:wrapPolygon>
            </wp:wrapTight>
            <wp:docPr id="2072011232" name="Obrázek 2072011232" descr="G:\ČSN_OTP_TP\BUS normy\02_návrh\překreslené OBR\Hotovo_Opravy\úprava velikost\O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ČSN_OTP_TP\BUS normy\02_návrh\překreslené OBR\Hotovo_Opravy\úprava velikost\O_5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56760"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66535" w14:textId="07A36154" w:rsidR="00C77614" w:rsidRPr="00070BB1" w:rsidRDefault="00C77614" w:rsidP="00C77614">
      <w:pPr>
        <w:pStyle w:val="Textnormy"/>
        <w:ind w:left="709"/>
        <w:jc w:val="right"/>
        <w:rPr>
          <w:sz w:val="18"/>
          <w:szCs w:val="18"/>
        </w:rPr>
      </w:pPr>
      <w:r w:rsidRPr="00070BB1">
        <w:rPr>
          <w:sz w:val="18"/>
          <w:szCs w:val="18"/>
        </w:rPr>
        <w:t>Rozměry</w:t>
      </w:r>
      <w:r w:rsidR="004F5EDF" w:rsidRPr="00070BB1">
        <w:rPr>
          <w:sz w:val="18"/>
          <w:szCs w:val="18"/>
        </w:rPr>
        <w:t xml:space="preserve"> v</w:t>
      </w:r>
      <w:r w:rsidR="004F5EDF">
        <w:rPr>
          <w:sz w:val="18"/>
          <w:szCs w:val="18"/>
        </w:rPr>
        <w:t> </w:t>
      </w:r>
      <w:r w:rsidRPr="00070BB1">
        <w:rPr>
          <w:sz w:val="18"/>
          <w:szCs w:val="18"/>
        </w:rPr>
        <w:t>mm</w:t>
      </w:r>
    </w:p>
    <w:p w14:paraId="0D15889C" w14:textId="77777777" w:rsidR="00C77614" w:rsidRPr="00070BB1" w:rsidRDefault="00C77614" w:rsidP="00C77614">
      <w:pPr>
        <w:pStyle w:val="Textnormy"/>
      </w:pPr>
    </w:p>
    <w:p w14:paraId="0E2680CC" w14:textId="77777777" w:rsidR="00C77614" w:rsidRPr="00070BB1" w:rsidRDefault="00C77614" w:rsidP="00C77614">
      <w:pPr>
        <w:pStyle w:val="Textnormy"/>
      </w:pPr>
    </w:p>
    <w:p w14:paraId="7627C775" w14:textId="77777777" w:rsidR="00C77614" w:rsidRPr="00070BB1" w:rsidRDefault="00C77614" w:rsidP="00C77614">
      <w:pPr>
        <w:pStyle w:val="Textnormy"/>
      </w:pPr>
    </w:p>
    <w:p w14:paraId="6F1BB9EE" w14:textId="77777777" w:rsidR="00C77614" w:rsidRPr="00070BB1" w:rsidRDefault="00C77614" w:rsidP="00C77614">
      <w:pPr>
        <w:pStyle w:val="Textnormy"/>
      </w:pPr>
    </w:p>
    <w:p w14:paraId="15B8C4FE" w14:textId="77777777" w:rsidR="00C77614" w:rsidRPr="00070BB1" w:rsidRDefault="00C77614" w:rsidP="00C77614">
      <w:pPr>
        <w:pStyle w:val="Textnormy"/>
      </w:pPr>
    </w:p>
    <w:p w14:paraId="6C69FC8B" w14:textId="77777777" w:rsidR="00C77614" w:rsidRPr="00070BB1" w:rsidRDefault="00C77614" w:rsidP="00C77614">
      <w:pPr>
        <w:pStyle w:val="Textnormy"/>
      </w:pPr>
    </w:p>
    <w:p w14:paraId="390A4A25" w14:textId="77777777" w:rsidR="00C77614" w:rsidRPr="00070BB1" w:rsidRDefault="00C77614" w:rsidP="00C77614">
      <w:pPr>
        <w:pStyle w:val="Textnormy"/>
      </w:pPr>
    </w:p>
    <w:p w14:paraId="5ACB4BC6" w14:textId="77777777" w:rsidR="00C77614" w:rsidRPr="00070BB1" w:rsidRDefault="00C77614" w:rsidP="00C77614">
      <w:pPr>
        <w:pStyle w:val="Textnormy"/>
      </w:pPr>
    </w:p>
    <w:p w14:paraId="4426DF12" w14:textId="77777777" w:rsidR="00C77614" w:rsidRPr="00070BB1" w:rsidRDefault="00C77614" w:rsidP="00C77614">
      <w:pPr>
        <w:pStyle w:val="Textnormy"/>
      </w:pPr>
    </w:p>
    <w:p w14:paraId="22487DD9" w14:textId="067E1D5D" w:rsidR="00C77614" w:rsidRPr="00070BB1" w:rsidRDefault="00C77614" w:rsidP="00F84AF4">
      <w:pPr>
        <w:pStyle w:val="NadpisObr"/>
        <w:spacing w:after="360"/>
      </w:pPr>
      <w:r w:rsidRPr="00070BB1">
        <w:t>Obrázek 37</w:t>
      </w:r>
      <w:r w:rsidR="004F5EDF">
        <w:t xml:space="preserve"> – </w:t>
      </w:r>
      <w:r w:rsidRPr="00070BB1">
        <w:t>Příklad doporučených průchozích</w:t>
      </w:r>
      <w:r w:rsidR="004F5EDF" w:rsidRPr="00070BB1">
        <w:t xml:space="preserve"> a</w:t>
      </w:r>
      <w:r w:rsidR="004F5EDF">
        <w:t> </w:t>
      </w:r>
      <w:r w:rsidRPr="00070BB1">
        <w:t>manipulačních prostor mezi lavicemi/studijními stoly</w:t>
      </w:r>
    </w:p>
    <w:p w14:paraId="5210AC2C" w14:textId="3170E456" w:rsidR="00C77614" w:rsidRPr="00070BB1" w:rsidRDefault="00C77614" w:rsidP="00F84AF4">
      <w:pPr>
        <w:pStyle w:val="Textnormy"/>
        <w:spacing w:before="240"/>
      </w:pPr>
      <w:r w:rsidRPr="00070BB1">
        <w:rPr>
          <w:b/>
          <w:bCs/>
        </w:rPr>
        <w:t>17.3.2</w:t>
      </w:r>
      <w:r w:rsidRPr="00070BB1">
        <w:t> </w:t>
      </w:r>
      <w:r w:rsidRPr="00070BB1">
        <w:t>Šatny pro žáky/studenty musí být vybaveny nejméně</w:t>
      </w:r>
      <w:r w:rsidR="004F5EDF" w:rsidRPr="00070BB1">
        <w:t xml:space="preserve"> 1</w:t>
      </w:r>
      <w:r w:rsidR="004F5EDF">
        <w:t> </w:t>
      </w:r>
      <w:r w:rsidRPr="00070BB1">
        <w:t>přístupnou</w:t>
      </w:r>
      <w:r w:rsidR="004F5EDF" w:rsidRPr="00070BB1">
        <w:t xml:space="preserve"> a</w:t>
      </w:r>
      <w:r w:rsidR="004F5EDF">
        <w:t> </w:t>
      </w:r>
      <w:r w:rsidRPr="00070BB1">
        <w:t>výškově upravitelnou šatní skříňkou na kmenovou učebnu.</w:t>
      </w:r>
    </w:p>
    <w:p w14:paraId="64A9F29E" w14:textId="310403FE" w:rsidR="00C77614" w:rsidRPr="00070BB1" w:rsidRDefault="00C77614" w:rsidP="00F84AF4">
      <w:pPr>
        <w:pStyle w:val="Textnormy"/>
        <w:spacing w:before="240"/>
        <w:rPr>
          <w:rFonts w:eastAsiaTheme="minorHAnsi"/>
          <w:lang w:eastAsia="en-US"/>
        </w:rPr>
      </w:pPr>
      <w:r w:rsidRPr="00070BB1">
        <w:rPr>
          <w:b/>
          <w:bCs/>
        </w:rPr>
        <w:t>17.3.3</w:t>
      </w:r>
      <w:r w:rsidRPr="00070BB1">
        <w:t> </w:t>
      </w:r>
      <w:r w:rsidRPr="00070BB1">
        <w:rPr>
          <w:rFonts w:eastAsiaTheme="minorHAnsi"/>
        </w:rPr>
        <w:t>Minimálně jedna bezbariérová záchodová kabina pro obě pohlaví</w:t>
      </w:r>
      <w:r w:rsidR="004F5EDF" w:rsidRPr="00070BB1">
        <w:rPr>
          <w:rFonts w:eastAsiaTheme="minorHAnsi"/>
        </w:rPr>
        <w:t xml:space="preserve"> a</w:t>
      </w:r>
      <w:r w:rsidR="004F5EDF">
        <w:rPr>
          <w:rFonts w:eastAsiaTheme="minorHAnsi"/>
        </w:rPr>
        <w:t> </w:t>
      </w:r>
      <w:r w:rsidRPr="00070BB1">
        <w:rPr>
          <w:rFonts w:eastAsiaTheme="minorHAnsi"/>
        </w:rPr>
        <w:t>s možností užití asistence</w:t>
      </w:r>
      <w:r w:rsidR="004F5EDF" w:rsidRPr="00070BB1">
        <w:rPr>
          <w:rFonts w:eastAsiaTheme="minorHAnsi"/>
        </w:rPr>
        <w:t xml:space="preserve"> v</w:t>
      </w:r>
      <w:r w:rsidR="004F5EDF">
        <w:rPr>
          <w:rFonts w:eastAsiaTheme="minorHAnsi"/>
        </w:rPr>
        <w:t> </w:t>
      </w:r>
      <w:r w:rsidRPr="00070BB1">
        <w:rPr>
          <w:rFonts w:eastAsiaTheme="minorHAnsi"/>
        </w:rPr>
        <w:t>prostoru se záchodem určeném pro užívání žáků/studentů</w:t>
      </w:r>
      <w:r w:rsidR="004F5EDF" w:rsidRPr="00070BB1">
        <w:rPr>
          <w:rFonts w:eastAsiaTheme="minorHAnsi"/>
        </w:rPr>
        <w:t xml:space="preserve"> a</w:t>
      </w:r>
      <w:r w:rsidR="004F5EDF">
        <w:rPr>
          <w:rFonts w:eastAsiaTheme="minorHAnsi"/>
        </w:rPr>
        <w:t> </w:t>
      </w:r>
      <w:r w:rsidRPr="00070BB1">
        <w:rPr>
          <w:rFonts w:eastAsiaTheme="minorHAnsi"/>
        </w:rPr>
        <w:t xml:space="preserve">podle 12.4, musí být také </w:t>
      </w:r>
      <w:r w:rsidRPr="00070BB1">
        <w:t>na</w:t>
      </w:r>
      <w:r w:rsidRPr="00070BB1">
        <w:rPr>
          <w:rFonts w:eastAsiaTheme="minorHAnsi"/>
        </w:rPr>
        <w:t xml:space="preserve"> 1. stupni nových základních škol. V</w:t>
      </w:r>
      <w:r w:rsidRPr="00070BB1">
        <w:rPr>
          <w:rFonts w:eastAsiaTheme="minorHAnsi"/>
          <w:lang w:eastAsia="en-US"/>
        </w:rPr>
        <w:t>ybavení přístupné záchodové kabiny musí být přizpůsobeno příslušné věkové kategorii.</w:t>
      </w:r>
    </w:p>
    <w:p w14:paraId="66CD810C" w14:textId="77777777" w:rsidR="00C77614" w:rsidRPr="00070BB1" w:rsidRDefault="00C77614" w:rsidP="00C77614">
      <w:pPr>
        <w:pStyle w:val="Nadpis1"/>
        <w:rPr>
          <w:rFonts w:eastAsiaTheme="minorHAnsi"/>
          <w:lang w:eastAsia="en-US"/>
        </w:rPr>
      </w:pPr>
      <w:bookmarkStart w:id="319" w:name="_Toc170307620"/>
      <w:r w:rsidRPr="00070BB1">
        <w:rPr>
          <w:rFonts w:eastAsiaTheme="minorHAnsi"/>
          <w:lang w:eastAsia="en-US"/>
        </w:rPr>
        <w:t>18</w:t>
      </w:r>
      <w:r w:rsidRPr="00070BB1">
        <w:t> </w:t>
      </w:r>
      <w:r w:rsidRPr="00070BB1">
        <w:rPr>
          <w:rFonts w:eastAsiaTheme="minorHAnsi"/>
          <w:lang w:eastAsia="en-US"/>
        </w:rPr>
        <w:t>Kulturní stavby</w:t>
      </w:r>
      <w:bookmarkEnd w:id="319"/>
      <w:r w:rsidRPr="00070BB1">
        <w:rPr>
          <w:rFonts w:eastAsiaTheme="minorHAnsi"/>
          <w:lang w:eastAsia="en-US"/>
        </w:rPr>
        <w:t xml:space="preserve"> </w:t>
      </w:r>
    </w:p>
    <w:p w14:paraId="74DC878B" w14:textId="77777777" w:rsidR="00C77614" w:rsidRPr="00070BB1" w:rsidRDefault="00C77614" w:rsidP="00C77614">
      <w:pPr>
        <w:pStyle w:val="Nadpis2"/>
        <w:rPr>
          <w:rFonts w:eastAsiaTheme="minorHAnsi"/>
          <w:lang w:eastAsia="en-US"/>
        </w:rPr>
      </w:pPr>
      <w:bookmarkStart w:id="320" w:name="_Toc170307621"/>
      <w:r w:rsidRPr="00070BB1">
        <w:rPr>
          <w:rFonts w:eastAsiaTheme="minorHAnsi"/>
          <w:lang w:eastAsia="en-US"/>
        </w:rPr>
        <w:t>18.1</w:t>
      </w:r>
      <w:r w:rsidRPr="00070BB1">
        <w:t> </w:t>
      </w:r>
      <w:r w:rsidRPr="00070BB1">
        <w:rPr>
          <w:rFonts w:eastAsiaTheme="minorHAnsi"/>
          <w:lang w:eastAsia="en-US"/>
        </w:rPr>
        <w:t>Obecně</w:t>
      </w:r>
      <w:bookmarkEnd w:id="320"/>
    </w:p>
    <w:p w14:paraId="4B48C5B3" w14:textId="6897A710" w:rsidR="00C77614" w:rsidRPr="00070BB1" w:rsidRDefault="00C77614" w:rsidP="00C77614">
      <w:pPr>
        <w:pStyle w:val="Textnormy"/>
        <w:rPr>
          <w:rFonts w:eastAsiaTheme="minorHAnsi"/>
        </w:rPr>
      </w:pPr>
      <w:r w:rsidRPr="00070BB1">
        <w:rPr>
          <w:rFonts w:eastAsiaTheme="minorHAnsi"/>
        </w:rPr>
        <w:t>Tato kapitola upřesňuje další požadavky</w:t>
      </w:r>
      <w:r w:rsidR="004F5EDF" w:rsidRPr="00070BB1">
        <w:rPr>
          <w:rFonts w:eastAsiaTheme="minorHAnsi"/>
        </w:rPr>
        <w:t xml:space="preserve"> a</w:t>
      </w:r>
      <w:r w:rsidR="004F5EDF">
        <w:rPr>
          <w:rFonts w:eastAsiaTheme="minorHAnsi"/>
        </w:rPr>
        <w:t> </w:t>
      </w:r>
      <w:r w:rsidRPr="00070BB1">
        <w:rPr>
          <w:rFonts w:eastAsiaTheme="minorHAnsi"/>
        </w:rPr>
        <w:t>doporučení pro oblast hledišť</w:t>
      </w:r>
      <w:r w:rsidR="004F5EDF" w:rsidRPr="00070BB1">
        <w:rPr>
          <w:rFonts w:eastAsiaTheme="minorHAnsi"/>
        </w:rPr>
        <w:t xml:space="preserve"> a</w:t>
      </w:r>
      <w:r w:rsidR="004F5EDF">
        <w:rPr>
          <w:rFonts w:eastAsiaTheme="minorHAnsi"/>
        </w:rPr>
        <w:t> </w:t>
      </w:r>
      <w:r w:rsidRPr="00070BB1">
        <w:rPr>
          <w:rFonts w:eastAsiaTheme="minorHAnsi"/>
        </w:rPr>
        <w:t>knihoven.</w:t>
      </w:r>
    </w:p>
    <w:p w14:paraId="41D53493" w14:textId="77777777" w:rsidR="00C77614" w:rsidRPr="00070BB1" w:rsidRDefault="00C77614" w:rsidP="001F6343">
      <w:pPr>
        <w:pStyle w:val="Nadpis2"/>
        <w:pageBreakBefore/>
        <w:spacing w:before="0"/>
        <w:rPr>
          <w:rFonts w:eastAsiaTheme="minorHAnsi"/>
          <w:lang w:eastAsia="en-US"/>
        </w:rPr>
      </w:pPr>
      <w:bookmarkStart w:id="321" w:name="_Toc170307622"/>
      <w:r w:rsidRPr="00070BB1">
        <w:rPr>
          <w:rFonts w:eastAsiaTheme="minorHAnsi"/>
          <w:lang w:eastAsia="en-US"/>
        </w:rPr>
        <w:lastRenderedPageBreak/>
        <w:t>18.2</w:t>
      </w:r>
      <w:r w:rsidRPr="00070BB1">
        <w:t> </w:t>
      </w:r>
      <w:r w:rsidRPr="00070BB1">
        <w:rPr>
          <w:rFonts w:eastAsiaTheme="minorHAnsi"/>
          <w:lang w:eastAsia="en-US"/>
        </w:rPr>
        <w:t>Posluchárny, hlediště</w:t>
      </w:r>
      <w:bookmarkEnd w:id="321"/>
    </w:p>
    <w:p w14:paraId="2B4ECF5C" w14:textId="598F8F4A" w:rsidR="00C77614" w:rsidRPr="00070BB1" w:rsidRDefault="00C77614" w:rsidP="00612A37">
      <w:pPr>
        <w:pStyle w:val="Textnormy"/>
        <w:spacing w:before="240"/>
        <w:rPr>
          <w:rFonts w:eastAsiaTheme="minorHAnsi"/>
          <w:lang w:eastAsia="en-US"/>
        </w:rPr>
      </w:pPr>
      <w:bookmarkStart w:id="322" w:name="_Hlk136842157"/>
      <w:r w:rsidRPr="00070BB1">
        <w:rPr>
          <w:rFonts w:eastAsiaTheme="minorHAnsi"/>
          <w:b/>
          <w:bCs/>
          <w:lang w:eastAsia="en-US"/>
        </w:rPr>
        <w:t>18.2.1</w:t>
      </w:r>
      <w:r w:rsidRPr="00070BB1">
        <w:t> </w:t>
      </w:r>
      <w:r w:rsidRPr="00070BB1">
        <w:rPr>
          <w:rFonts w:eastAsiaTheme="minorHAnsi"/>
          <w:lang w:eastAsia="en-US"/>
        </w:rPr>
        <w:t>Hlediště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posluchárny, které jsou součástí stavby, musí mít</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celkového počtu míst minimálně následující počet míst pro osoby na vozíku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počtu:</w:t>
      </w:r>
    </w:p>
    <w:p w14:paraId="0975BBBD"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4 až 25 míst </w:t>
      </w:r>
      <w:r w:rsidRPr="00070BB1">
        <w:rPr>
          <w:rFonts w:eastAsiaTheme="minorHAnsi"/>
          <w:lang w:eastAsia="en-US"/>
        </w:rPr>
        <w:tab/>
      </w:r>
      <w:r w:rsidRPr="00070BB1">
        <w:rPr>
          <w:rFonts w:eastAsiaTheme="minorHAnsi"/>
          <w:lang w:eastAsia="en-US"/>
        </w:rPr>
        <w:tab/>
        <w:t>1 místo</w:t>
      </w:r>
    </w:p>
    <w:p w14:paraId="04B007CC"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26 až 50 míst </w:t>
      </w:r>
      <w:r w:rsidRPr="00070BB1">
        <w:rPr>
          <w:rFonts w:eastAsiaTheme="minorHAnsi"/>
          <w:lang w:eastAsia="en-US"/>
        </w:rPr>
        <w:tab/>
      </w:r>
      <w:r w:rsidRPr="00070BB1">
        <w:rPr>
          <w:rFonts w:eastAsiaTheme="minorHAnsi"/>
          <w:lang w:eastAsia="en-US"/>
        </w:rPr>
        <w:tab/>
        <w:t>2 místa</w:t>
      </w:r>
    </w:p>
    <w:p w14:paraId="7027D12F"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51 až 75 míst </w:t>
      </w:r>
      <w:r w:rsidRPr="00070BB1">
        <w:rPr>
          <w:rFonts w:eastAsiaTheme="minorHAnsi"/>
          <w:lang w:eastAsia="en-US"/>
        </w:rPr>
        <w:tab/>
      </w:r>
      <w:r w:rsidRPr="00070BB1">
        <w:rPr>
          <w:rFonts w:eastAsiaTheme="minorHAnsi"/>
          <w:lang w:eastAsia="en-US"/>
        </w:rPr>
        <w:tab/>
        <w:t>3 místa</w:t>
      </w:r>
    </w:p>
    <w:p w14:paraId="4290DB21"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76 až 100 míst </w:t>
      </w:r>
      <w:r w:rsidRPr="00070BB1">
        <w:rPr>
          <w:rFonts w:eastAsiaTheme="minorHAnsi"/>
          <w:lang w:eastAsia="en-US"/>
        </w:rPr>
        <w:tab/>
      </w:r>
      <w:r w:rsidRPr="00070BB1">
        <w:rPr>
          <w:rFonts w:eastAsiaTheme="minorHAnsi"/>
          <w:lang w:eastAsia="en-US"/>
        </w:rPr>
        <w:tab/>
        <w:t>4 místa</w:t>
      </w:r>
    </w:p>
    <w:p w14:paraId="4A335FEC"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101 až 200 míst </w:t>
      </w:r>
      <w:r w:rsidRPr="00070BB1">
        <w:rPr>
          <w:rFonts w:eastAsiaTheme="minorHAnsi"/>
          <w:lang w:eastAsia="en-US"/>
        </w:rPr>
        <w:tab/>
        <w:t>5 míst,</w:t>
      </w:r>
    </w:p>
    <w:p w14:paraId="2FF3BFE5" w14:textId="77777777" w:rsidR="00C77614" w:rsidRPr="00070BB1" w:rsidRDefault="00C77614" w:rsidP="00C77614">
      <w:pPr>
        <w:pStyle w:val="Textnormy"/>
        <w:rPr>
          <w:rFonts w:eastAsiaTheme="minorHAnsi"/>
          <w:lang w:eastAsia="en-US"/>
        </w:rPr>
      </w:pPr>
      <w:r w:rsidRPr="00070BB1">
        <w:rPr>
          <w:rFonts w:eastAsiaTheme="minorHAnsi"/>
          <w:lang w:eastAsia="en-US"/>
        </w:rPr>
        <w:t>201 až 300 míst</w:t>
      </w:r>
      <w:r w:rsidRPr="00070BB1">
        <w:rPr>
          <w:rFonts w:eastAsiaTheme="minorHAnsi"/>
          <w:lang w:eastAsia="en-US"/>
        </w:rPr>
        <w:tab/>
        <w:t>6 míst</w:t>
      </w:r>
    </w:p>
    <w:p w14:paraId="351581E5" w14:textId="77777777" w:rsidR="00C77614" w:rsidRPr="00070BB1" w:rsidRDefault="00C77614" w:rsidP="00C77614">
      <w:pPr>
        <w:pStyle w:val="Textnormy"/>
        <w:rPr>
          <w:rFonts w:eastAsiaTheme="minorHAnsi"/>
          <w:lang w:eastAsia="en-US"/>
        </w:rPr>
      </w:pPr>
      <w:r w:rsidRPr="00070BB1">
        <w:rPr>
          <w:rFonts w:eastAsiaTheme="minorHAnsi"/>
          <w:lang w:eastAsia="en-US"/>
        </w:rPr>
        <w:t xml:space="preserve">301 až 500 míst </w:t>
      </w:r>
      <w:r w:rsidRPr="00070BB1">
        <w:rPr>
          <w:rFonts w:eastAsiaTheme="minorHAnsi"/>
          <w:lang w:eastAsia="en-US"/>
        </w:rPr>
        <w:tab/>
        <w:t xml:space="preserve">7 míst </w:t>
      </w:r>
    </w:p>
    <w:p w14:paraId="1524EF88" w14:textId="24FCB1FA" w:rsidR="00C77614" w:rsidRPr="00070BB1" w:rsidRDefault="00C77614" w:rsidP="00C77614">
      <w:pPr>
        <w:pStyle w:val="Textnormy"/>
        <w:rPr>
          <w:rFonts w:eastAsiaTheme="minorHAnsi"/>
          <w:lang w:eastAsia="en-US"/>
        </w:rPr>
      </w:pPr>
      <w:r w:rsidRPr="00070BB1">
        <w:rPr>
          <w:rFonts w:eastAsiaTheme="minorHAnsi"/>
          <w:lang w:eastAsia="en-US"/>
        </w:rPr>
        <w:t>501</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více míst </w:t>
      </w:r>
      <w:r w:rsidRPr="00070BB1">
        <w:rPr>
          <w:rFonts w:eastAsiaTheme="minorHAnsi"/>
          <w:lang w:eastAsia="en-US"/>
        </w:rPr>
        <w:tab/>
      </w:r>
      <w:r w:rsidRPr="00070BB1">
        <w:rPr>
          <w:rFonts w:eastAsiaTheme="minorHAnsi"/>
          <w:lang w:eastAsia="en-US"/>
        </w:rPr>
        <w:tab/>
        <w:t>7 plus</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místo na každých dalších 500 míst</w:t>
      </w:r>
    </w:p>
    <w:p w14:paraId="4505F6DE" w14:textId="60167E80" w:rsidR="00C77614" w:rsidRPr="00070BB1" w:rsidRDefault="00C77614" w:rsidP="00C77614">
      <w:pPr>
        <w:pStyle w:val="Textnormy"/>
        <w:rPr>
          <w:rFonts w:eastAsiaTheme="minorHAnsi"/>
          <w:lang w:eastAsia="en-US"/>
        </w:rPr>
      </w:pPr>
      <w:r w:rsidRPr="00070BB1">
        <w:rPr>
          <w:rFonts w:eastAsiaTheme="minorHAnsi" w:cs="Arial"/>
          <w:lang w:eastAsia="en-US"/>
        </w:rPr>
        <w:t>Tato místa mají být umístěna mezi ostatními sedadly</w:t>
      </w:r>
      <w:r w:rsidR="004F5EDF" w:rsidRPr="00070BB1">
        <w:rPr>
          <w:rFonts w:eastAsiaTheme="minorHAnsi" w:cs="Arial"/>
          <w:lang w:eastAsia="en-US"/>
        </w:rPr>
        <w:t xml:space="preserve"> a</w:t>
      </w:r>
      <w:r w:rsidR="004F5EDF">
        <w:rPr>
          <w:rFonts w:eastAsiaTheme="minorHAnsi" w:cs="Arial"/>
          <w:lang w:eastAsia="en-US"/>
        </w:rPr>
        <w:t> </w:t>
      </w:r>
      <w:r w:rsidRPr="00070BB1">
        <w:rPr>
          <w:rFonts w:eastAsiaTheme="minorHAnsi" w:cs="Arial"/>
          <w:lang w:eastAsia="en-US"/>
        </w:rPr>
        <w:t>mají umožnit dvě vyhrazená místa vedle sebe pro dvě osoby na vozíku. Doporučuje se, aby područka sedadla na konci řady byla sklopná</w:t>
      </w:r>
      <w:r w:rsidR="004F5EDF" w:rsidRPr="00070BB1">
        <w:rPr>
          <w:rFonts w:eastAsiaTheme="minorHAnsi" w:cs="Arial"/>
          <w:lang w:eastAsia="en-US"/>
        </w:rPr>
        <w:t xml:space="preserve"> a</w:t>
      </w:r>
      <w:r w:rsidR="004F5EDF">
        <w:rPr>
          <w:rFonts w:eastAsiaTheme="minorHAnsi" w:cs="Arial"/>
          <w:lang w:eastAsia="en-US"/>
        </w:rPr>
        <w:t> </w:t>
      </w:r>
      <w:r w:rsidRPr="00070BB1">
        <w:rPr>
          <w:rFonts w:eastAsiaTheme="minorHAnsi" w:cs="Arial"/>
          <w:lang w:eastAsia="en-US"/>
        </w:rPr>
        <w:t>umožnila přesednutí osoby</w:t>
      </w:r>
      <w:r w:rsidR="004F5EDF" w:rsidRPr="00070BB1">
        <w:rPr>
          <w:rFonts w:eastAsiaTheme="minorHAnsi" w:cs="Arial"/>
          <w:lang w:eastAsia="en-US"/>
        </w:rPr>
        <w:t xml:space="preserve"> z</w:t>
      </w:r>
      <w:r w:rsidR="004F5EDF">
        <w:rPr>
          <w:rFonts w:eastAsiaTheme="minorHAnsi" w:cs="Arial"/>
          <w:lang w:eastAsia="en-US"/>
        </w:rPr>
        <w:t> </w:t>
      </w:r>
      <w:r w:rsidRPr="00070BB1">
        <w:rPr>
          <w:rFonts w:eastAsiaTheme="minorHAnsi" w:cs="Arial"/>
          <w:lang w:eastAsia="en-US"/>
        </w:rPr>
        <w:t>vozíku na sedadlo.</w:t>
      </w:r>
    </w:p>
    <w:p w14:paraId="10DC80E9" w14:textId="28A15DEC" w:rsidR="00C77614" w:rsidRPr="00070BB1" w:rsidRDefault="00C77614" w:rsidP="002E192A">
      <w:pPr>
        <w:pStyle w:val="Poznmka"/>
        <w:spacing w:after="120"/>
        <w:rPr>
          <w:rFonts w:eastAsiaTheme="minorHAnsi"/>
        </w:rPr>
      </w:pPr>
      <w:r w:rsidRPr="00070BB1">
        <w:rPr>
          <w:caps/>
        </w:rPr>
        <w:t>Poznámka</w:t>
      </w:r>
      <w:r w:rsidR="002E192A">
        <w:rPr>
          <w:caps/>
        </w:rPr>
        <w:t> </w:t>
      </w:r>
      <w:r w:rsidRPr="00070BB1">
        <w:t>U velkokapacitních hledišť nad</w:t>
      </w:r>
      <w:r w:rsidR="004F5EDF" w:rsidRPr="00070BB1">
        <w:t xml:space="preserve"> 2</w:t>
      </w:r>
      <w:r w:rsidR="004F5EDF">
        <w:t> </w:t>
      </w:r>
      <w:r w:rsidRPr="00070BB1">
        <w:t xml:space="preserve">000 diváků se </w:t>
      </w:r>
      <w:r w:rsidRPr="00070BB1">
        <w:rPr>
          <w:rFonts w:eastAsiaTheme="minorHAnsi"/>
        </w:rPr>
        <w:t>doporučuje postupovat podle ČSN EN 13200-1:</w:t>
      </w:r>
    </w:p>
    <w:p w14:paraId="764A3173" w14:textId="14692302" w:rsidR="00C77614" w:rsidRPr="00070BB1" w:rsidRDefault="00C77614" w:rsidP="002E192A">
      <w:pPr>
        <w:pStyle w:val="Poznmka"/>
        <w:spacing w:before="120" w:after="120"/>
        <w:rPr>
          <w:rFonts w:eastAsiaTheme="minorHAnsi"/>
        </w:rPr>
      </w:pPr>
      <w:r w:rsidRPr="00070BB1">
        <w:rPr>
          <w:rFonts w:eastAsiaTheme="minorHAnsi"/>
        </w:rPr>
        <w:t>méně než</w:t>
      </w:r>
      <w:r w:rsidR="004F5EDF" w:rsidRPr="00070BB1">
        <w:rPr>
          <w:rFonts w:eastAsiaTheme="minorHAnsi"/>
        </w:rPr>
        <w:t xml:space="preserve"> 5</w:t>
      </w:r>
      <w:r w:rsidR="004F5EDF">
        <w:rPr>
          <w:rFonts w:eastAsiaTheme="minorHAnsi"/>
        </w:rPr>
        <w:t> </w:t>
      </w:r>
      <w:r w:rsidRPr="00070BB1">
        <w:rPr>
          <w:rFonts w:eastAsiaTheme="minorHAnsi"/>
        </w:rPr>
        <w:t>000 míst</w:t>
      </w:r>
      <w:r w:rsidRPr="00070BB1">
        <w:rPr>
          <w:rFonts w:eastAsiaTheme="minorHAnsi"/>
        </w:rPr>
        <w:tab/>
        <w:t>minimálně 25 míst</w:t>
      </w:r>
    </w:p>
    <w:p w14:paraId="1757FB92" w14:textId="77777777" w:rsidR="00C77614" w:rsidRPr="00070BB1" w:rsidRDefault="00C77614" w:rsidP="002E192A">
      <w:pPr>
        <w:pStyle w:val="Poznmka"/>
        <w:spacing w:before="120" w:after="120"/>
        <w:rPr>
          <w:rFonts w:eastAsiaTheme="minorHAnsi"/>
        </w:rPr>
      </w:pPr>
      <w:r w:rsidRPr="00070BB1">
        <w:rPr>
          <w:rFonts w:eastAsiaTheme="minorHAnsi"/>
        </w:rPr>
        <w:t>méně než 10 000 míst</w:t>
      </w:r>
      <w:r w:rsidRPr="00070BB1">
        <w:rPr>
          <w:rFonts w:eastAsiaTheme="minorHAnsi"/>
        </w:rPr>
        <w:tab/>
        <w:t>minimálně 50 míst</w:t>
      </w:r>
    </w:p>
    <w:p w14:paraId="255ACE02" w14:textId="6B6C9E9E" w:rsidR="00C77614" w:rsidRPr="00070BB1" w:rsidRDefault="00C77614" w:rsidP="002E192A">
      <w:pPr>
        <w:pStyle w:val="Poznmka"/>
        <w:spacing w:before="120" w:after="120"/>
        <w:rPr>
          <w:rFonts w:eastAsiaTheme="minorHAnsi"/>
        </w:rPr>
      </w:pPr>
      <w:r w:rsidRPr="00070BB1">
        <w:rPr>
          <w:rFonts w:eastAsiaTheme="minorHAnsi"/>
        </w:rPr>
        <w:t xml:space="preserve">10 000 až 20 000 míst </w:t>
      </w:r>
      <w:r w:rsidRPr="00070BB1">
        <w:rPr>
          <w:rFonts w:eastAsiaTheme="minorHAnsi"/>
        </w:rPr>
        <w:tab/>
        <w:t>100 plus</w:t>
      </w:r>
      <w:r w:rsidR="004F5EDF" w:rsidRPr="00070BB1">
        <w:rPr>
          <w:rFonts w:eastAsiaTheme="minorHAnsi"/>
        </w:rPr>
        <w:t xml:space="preserve"> 5</w:t>
      </w:r>
      <w:r w:rsidR="004F5EDF">
        <w:rPr>
          <w:rFonts w:eastAsiaTheme="minorHAnsi"/>
        </w:rPr>
        <w:t> </w:t>
      </w:r>
      <w:r w:rsidRPr="00070BB1">
        <w:rPr>
          <w:rFonts w:eastAsiaTheme="minorHAnsi"/>
        </w:rPr>
        <w:t>z</w:t>
      </w:r>
      <w:r w:rsidR="004F5EDF" w:rsidRPr="00070BB1">
        <w:rPr>
          <w:rFonts w:eastAsiaTheme="minorHAnsi"/>
        </w:rPr>
        <w:t xml:space="preserve"> 1</w:t>
      </w:r>
      <w:r w:rsidR="004F5EDF">
        <w:rPr>
          <w:rFonts w:eastAsiaTheme="minorHAnsi"/>
        </w:rPr>
        <w:t> </w:t>
      </w:r>
      <w:r w:rsidRPr="00070BB1">
        <w:rPr>
          <w:rFonts w:eastAsiaTheme="minorHAnsi"/>
        </w:rPr>
        <w:t xml:space="preserve">000 nad 10 000 míst </w:t>
      </w:r>
    </w:p>
    <w:p w14:paraId="279DDE85" w14:textId="5A86A6DF" w:rsidR="00C77614" w:rsidRPr="00070BB1" w:rsidRDefault="00C77614" w:rsidP="002E192A">
      <w:pPr>
        <w:pStyle w:val="Poznmka"/>
        <w:spacing w:before="120" w:after="120"/>
        <w:rPr>
          <w:rFonts w:eastAsiaTheme="minorHAnsi"/>
        </w:rPr>
      </w:pPr>
      <w:r w:rsidRPr="00070BB1">
        <w:rPr>
          <w:rFonts w:eastAsiaTheme="minorHAnsi"/>
        </w:rPr>
        <w:t>20 000 až 30 000 míst</w:t>
      </w:r>
      <w:r w:rsidRPr="00070BB1">
        <w:rPr>
          <w:rFonts w:eastAsiaTheme="minorHAnsi"/>
        </w:rPr>
        <w:tab/>
        <w:t>150 plus</w:t>
      </w:r>
      <w:r w:rsidR="004F5EDF" w:rsidRPr="00070BB1">
        <w:rPr>
          <w:rFonts w:eastAsiaTheme="minorHAnsi"/>
        </w:rPr>
        <w:t xml:space="preserve"> 3</w:t>
      </w:r>
      <w:r w:rsidR="004F5EDF">
        <w:rPr>
          <w:rFonts w:eastAsiaTheme="minorHAnsi"/>
        </w:rPr>
        <w:t> </w:t>
      </w:r>
      <w:r w:rsidRPr="00070BB1">
        <w:rPr>
          <w:rFonts w:eastAsiaTheme="minorHAnsi"/>
        </w:rPr>
        <w:t>na</w:t>
      </w:r>
      <w:r w:rsidR="004F5EDF" w:rsidRPr="00070BB1">
        <w:rPr>
          <w:rFonts w:eastAsiaTheme="minorHAnsi"/>
        </w:rPr>
        <w:t xml:space="preserve"> 1</w:t>
      </w:r>
      <w:r w:rsidR="004F5EDF">
        <w:rPr>
          <w:rFonts w:eastAsiaTheme="minorHAnsi"/>
        </w:rPr>
        <w:t> </w:t>
      </w:r>
      <w:r w:rsidRPr="00070BB1">
        <w:rPr>
          <w:rFonts w:eastAsiaTheme="minorHAnsi"/>
        </w:rPr>
        <w:t xml:space="preserve">000 nad 20 000 místy </w:t>
      </w:r>
    </w:p>
    <w:p w14:paraId="6E6E6C34" w14:textId="6EEF5098" w:rsidR="00C77614" w:rsidRPr="00070BB1" w:rsidRDefault="00C77614" w:rsidP="002E192A">
      <w:pPr>
        <w:pStyle w:val="Poznmka"/>
        <w:spacing w:before="120"/>
        <w:rPr>
          <w:rFonts w:eastAsiaTheme="minorHAnsi"/>
        </w:rPr>
      </w:pPr>
      <w:r w:rsidRPr="00070BB1">
        <w:rPr>
          <w:rFonts w:eastAsiaTheme="minorHAnsi"/>
        </w:rPr>
        <w:t xml:space="preserve">40 000 nebo více míst </w:t>
      </w:r>
      <w:r w:rsidRPr="00070BB1">
        <w:rPr>
          <w:rFonts w:eastAsiaTheme="minorHAnsi"/>
        </w:rPr>
        <w:tab/>
        <w:t>250 plus</w:t>
      </w:r>
      <w:r w:rsidR="004F5EDF" w:rsidRPr="00070BB1">
        <w:rPr>
          <w:rFonts w:eastAsiaTheme="minorHAnsi"/>
        </w:rPr>
        <w:t xml:space="preserve"> 2</w:t>
      </w:r>
      <w:r w:rsidR="004F5EDF">
        <w:rPr>
          <w:rFonts w:eastAsiaTheme="minorHAnsi"/>
        </w:rPr>
        <w:t> </w:t>
      </w:r>
      <w:r w:rsidRPr="00070BB1">
        <w:rPr>
          <w:rFonts w:eastAsiaTheme="minorHAnsi"/>
        </w:rPr>
        <w:t>na</w:t>
      </w:r>
      <w:r w:rsidR="004F5EDF" w:rsidRPr="00070BB1">
        <w:rPr>
          <w:rFonts w:eastAsiaTheme="minorHAnsi"/>
        </w:rPr>
        <w:t xml:space="preserve"> 1</w:t>
      </w:r>
      <w:r w:rsidR="004F5EDF">
        <w:rPr>
          <w:rFonts w:eastAsiaTheme="minorHAnsi"/>
        </w:rPr>
        <w:t> </w:t>
      </w:r>
      <w:r w:rsidRPr="00070BB1">
        <w:rPr>
          <w:rFonts w:eastAsiaTheme="minorHAnsi"/>
        </w:rPr>
        <w:t>000 nad 40</w:t>
      </w:r>
      <w:r w:rsidR="00906BEA">
        <w:rPr>
          <w:rFonts w:eastAsiaTheme="minorHAnsi"/>
        </w:rPr>
        <w:t> </w:t>
      </w:r>
      <w:r w:rsidRPr="00070BB1">
        <w:rPr>
          <w:rFonts w:eastAsiaTheme="minorHAnsi"/>
        </w:rPr>
        <w:t>000</w:t>
      </w:r>
      <w:r w:rsidR="00906BEA">
        <w:rPr>
          <w:rFonts w:eastAsiaTheme="minorHAnsi"/>
        </w:rPr>
        <w:t>.</w:t>
      </w:r>
    </w:p>
    <w:p w14:paraId="1D3A0991" w14:textId="16BDEBBE" w:rsidR="00C77614" w:rsidRPr="00070BB1" w:rsidRDefault="00C77614" w:rsidP="00EB2B7B">
      <w:pPr>
        <w:pStyle w:val="Textnormy"/>
        <w:spacing w:before="240"/>
        <w:rPr>
          <w:rFonts w:eastAsiaTheme="minorHAnsi"/>
          <w:lang w:eastAsia="en-US"/>
        </w:rPr>
      </w:pPr>
      <w:r w:rsidRPr="00070BB1">
        <w:rPr>
          <w:rFonts w:eastAsiaTheme="minorHAnsi"/>
          <w:b/>
          <w:bCs/>
          <w:lang w:eastAsia="en-US"/>
        </w:rPr>
        <w:t>18.2.2</w:t>
      </w:r>
      <w:r w:rsidRPr="00070BB1">
        <w:t> </w:t>
      </w:r>
      <w:r w:rsidRPr="00070BB1">
        <w:rPr>
          <w:rFonts w:eastAsiaTheme="minorHAnsi"/>
          <w:lang w:eastAsia="en-US"/>
        </w:rPr>
        <w:t>Místo pro vozík musí mít šířku nejméně 900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hloubku nejméně</w:t>
      </w:r>
      <w:r w:rsidR="004F5EDF" w:rsidRPr="00070BB1">
        <w:rPr>
          <w:rFonts w:eastAsiaTheme="minorHAnsi"/>
          <w:lang w:eastAsia="en-US"/>
        </w:rPr>
        <w:t xml:space="preserve"> 1</w:t>
      </w:r>
      <w:r w:rsidR="004F5EDF">
        <w:rPr>
          <w:rFonts w:eastAsiaTheme="minorHAnsi"/>
          <w:lang w:eastAsia="en-US"/>
        </w:rPr>
        <w:t> </w:t>
      </w:r>
      <w:r w:rsidRPr="00070BB1">
        <w:rPr>
          <w:rFonts w:eastAsiaTheme="minorHAnsi"/>
          <w:lang w:eastAsia="en-US"/>
        </w:rPr>
        <w:t>400 mm. Místo musí být umístěno tak, aby nebyl omezen výhled osob na vozíku,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to</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 xml:space="preserve">přes stojící diváky. </w:t>
      </w:r>
      <w:bookmarkEnd w:id="322"/>
      <w:r w:rsidRPr="00070BB1">
        <w:rPr>
          <w:rFonts w:eastAsiaTheme="minorHAnsi"/>
          <w:lang w:eastAsia="en-US"/>
        </w:rPr>
        <w:t>Příklady řešení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návazn</w:t>
      </w:r>
      <w:r w:rsidR="00F55EA7">
        <w:rPr>
          <w:rFonts w:eastAsiaTheme="minorHAnsi"/>
          <w:lang w:eastAsia="en-US"/>
        </w:rPr>
        <w:t>ým</w:t>
      </w:r>
      <w:r w:rsidRPr="00070BB1">
        <w:rPr>
          <w:rFonts w:eastAsiaTheme="minorHAnsi"/>
          <w:lang w:eastAsia="en-US"/>
        </w:rPr>
        <w:t xml:space="preserve"> manipulační</w:t>
      </w:r>
      <w:r w:rsidR="00F55EA7">
        <w:rPr>
          <w:rFonts w:eastAsiaTheme="minorHAnsi"/>
          <w:lang w:eastAsia="en-US"/>
        </w:rPr>
        <w:t>m</w:t>
      </w:r>
      <w:r w:rsidRPr="00070BB1">
        <w:rPr>
          <w:rFonts w:eastAsiaTheme="minorHAnsi"/>
          <w:lang w:eastAsia="en-US"/>
        </w:rPr>
        <w:t xml:space="preserve"> </w:t>
      </w:r>
      <w:r w:rsidR="00F55EA7">
        <w:rPr>
          <w:rFonts w:eastAsiaTheme="minorHAnsi"/>
          <w:lang w:eastAsia="en-US"/>
        </w:rPr>
        <w:t>prostorem</w:t>
      </w:r>
      <w:r w:rsidR="004F5EDF">
        <w:rPr>
          <w:rFonts w:eastAsiaTheme="minorHAnsi"/>
          <w:lang w:eastAsia="en-US"/>
        </w:rPr>
        <w:t xml:space="preserve"> – </w:t>
      </w:r>
      <w:r w:rsidRPr="00070BB1">
        <w:rPr>
          <w:rFonts w:eastAsiaTheme="minorHAnsi"/>
          <w:lang w:eastAsia="en-US"/>
        </w:rPr>
        <w:t>viz obrázek 38.</w:t>
      </w:r>
    </w:p>
    <w:p w14:paraId="568DD11F" w14:textId="1B78FD70" w:rsidR="00C77614" w:rsidRPr="00070BB1" w:rsidRDefault="00C77614" w:rsidP="00EB2B7B">
      <w:pPr>
        <w:pStyle w:val="Textnormy"/>
        <w:spacing w:before="240"/>
        <w:rPr>
          <w:rFonts w:eastAsiaTheme="minorHAnsi"/>
          <w:lang w:eastAsia="en-US"/>
        </w:rPr>
      </w:pPr>
      <w:r w:rsidRPr="00070BB1">
        <w:rPr>
          <w:rFonts w:eastAsiaTheme="minorHAnsi"/>
          <w:b/>
          <w:bCs/>
          <w:lang w:eastAsia="en-US"/>
        </w:rPr>
        <w:t>18.2.3</w:t>
      </w:r>
      <w:r w:rsidRPr="00070BB1">
        <w:t> </w:t>
      </w:r>
      <w:r w:rsidRPr="00070BB1">
        <w:rPr>
          <w:rFonts w:eastAsiaTheme="minorHAnsi"/>
          <w:lang w:eastAsia="en-US"/>
        </w:rPr>
        <w:t>Hlediště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posluchárny musí být vybaveny systémy zlepšení poslechu, postupuje se podle kapitoly 7.</w:t>
      </w:r>
    </w:p>
    <w:p w14:paraId="199C7D1D" w14:textId="7F1DD53A" w:rsidR="00C77614" w:rsidRDefault="00C77614" w:rsidP="00EB2B7B">
      <w:pPr>
        <w:pStyle w:val="Textnormy"/>
        <w:spacing w:before="240"/>
        <w:rPr>
          <w:rFonts w:eastAsiaTheme="minorHAnsi" w:cs="Arial"/>
          <w:lang w:eastAsia="en-US"/>
        </w:rPr>
      </w:pPr>
      <w:r w:rsidRPr="00070BB1">
        <w:rPr>
          <w:rFonts w:eastAsiaTheme="minorHAnsi" w:cs="Arial"/>
          <w:b/>
          <w:bCs/>
          <w:lang w:eastAsia="en-US"/>
        </w:rPr>
        <w:t>18.2.4</w:t>
      </w:r>
      <w:r w:rsidRPr="00070BB1">
        <w:t> </w:t>
      </w:r>
      <w:r w:rsidRPr="00070BB1">
        <w:rPr>
          <w:rFonts w:eastAsiaTheme="minorHAnsi" w:cs="Arial"/>
          <w:lang w:eastAsia="en-US"/>
        </w:rPr>
        <w:t>U nových staveb musí být zajištěna přístupnost také jeviště</w:t>
      </w:r>
      <w:r w:rsidR="004F5EDF" w:rsidRPr="00070BB1">
        <w:rPr>
          <w:rFonts w:eastAsiaTheme="minorHAnsi" w:cs="Arial"/>
          <w:lang w:eastAsia="en-US"/>
        </w:rPr>
        <w:t xml:space="preserve"> a</w:t>
      </w:r>
      <w:r w:rsidR="004F5EDF">
        <w:rPr>
          <w:rFonts w:eastAsiaTheme="minorHAnsi" w:cs="Arial"/>
          <w:lang w:eastAsia="en-US"/>
        </w:rPr>
        <w:t> </w:t>
      </w:r>
      <w:r w:rsidRPr="00070BB1">
        <w:rPr>
          <w:rFonts w:eastAsiaTheme="minorHAnsi" w:cs="Arial"/>
          <w:lang w:eastAsia="en-US"/>
        </w:rPr>
        <w:t>zákulisí.</w:t>
      </w:r>
    </w:p>
    <w:p w14:paraId="237875C3" w14:textId="29891B6D" w:rsidR="00C77614" w:rsidRPr="00070BB1" w:rsidRDefault="00C77614" w:rsidP="008D00F7">
      <w:pPr>
        <w:pStyle w:val="Textnormy"/>
        <w:pageBreakBefore/>
        <w:jc w:val="right"/>
        <w:rPr>
          <w:rFonts w:eastAsiaTheme="minorHAnsi"/>
          <w:sz w:val="18"/>
          <w:szCs w:val="18"/>
          <w:lang w:eastAsia="en-US"/>
        </w:rPr>
      </w:pPr>
      <w:r w:rsidRPr="00070BB1">
        <w:rPr>
          <w:rFonts w:eastAsiaTheme="minorHAnsi"/>
          <w:sz w:val="18"/>
          <w:szCs w:val="18"/>
          <w:lang w:eastAsia="en-US"/>
        </w:rPr>
        <w:lastRenderedPageBreak/>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5F4A8478" w14:textId="648C7B0C" w:rsidR="00C77614" w:rsidRPr="00070BB1" w:rsidRDefault="00166391" w:rsidP="008D33DB">
      <w:pPr>
        <w:pStyle w:val="Textnormy"/>
        <w:jc w:val="center"/>
        <w:rPr>
          <w:rFonts w:eastAsiaTheme="minorHAnsi"/>
          <w:lang w:eastAsia="en-US"/>
        </w:rPr>
      </w:pPr>
      <w:r w:rsidRPr="00070BB1">
        <w:rPr>
          <w:rFonts w:eastAsiaTheme="minorHAnsi"/>
          <w:noProof/>
        </w:rPr>
        <w:drawing>
          <wp:inline distT="0" distB="0" distL="0" distR="0" wp14:anchorId="7C59751D" wp14:editId="6585B400">
            <wp:extent cx="5935345" cy="2609801"/>
            <wp:effectExtent l="0" t="0" r="0" b="635"/>
            <wp:docPr id="2072011215" name="Obrázek 2072011215" descr="G:\ČSN_OTP_TP\BUS normy\02_návrh\překreslené OBR\Hotovo_Opravy\úprava velikost\Opra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ČSN_OTP_TP\BUS normy\02_návrh\překreslené OBR\Hotovo_Opravy\úprava velikost\Oprava2.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2732" b="3711"/>
                    <a:stretch/>
                  </pic:blipFill>
                  <pic:spPr bwMode="auto">
                    <a:xfrm>
                      <a:off x="0" y="0"/>
                      <a:ext cx="5936400" cy="2610265"/>
                    </a:xfrm>
                    <a:prstGeom prst="rect">
                      <a:avLst/>
                    </a:prstGeom>
                    <a:noFill/>
                    <a:ln>
                      <a:noFill/>
                    </a:ln>
                    <a:extLst>
                      <a:ext uri="{53640926-AAD7-44D8-BBD7-CCE9431645EC}">
                        <a14:shadowObscured xmlns:a14="http://schemas.microsoft.com/office/drawing/2010/main"/>
                      </a:ext>
                    </a:extLst>
                  </pic:spPr>
                </pic:pic>
              </a:graphicData>
            </a:graphic>
          </wp:inline>
        </w:drawing>
      </w:r>
    </w:p>
    <w:p w14:paraId="34B519A3" w14:textId="77777777" w:rsidR="00C77614" w:rsidRPr="00070BB1" w:rsidRDefault="00C77614" w:rsidP="008D33DB">
      <w:pPr>
        <w:pStyle w:val="Textnormy"/>
        <w:jc w:val="left"/>
        <w:rPr>
          <w:rFonts w:eastAsiaTheme="minorHAnsi"/>
          <w:lang w:eastAsia="en-US"/>
        </w:rPr>
      </w:pPr>
      <w:r w:rsidRPr="00070BB1">
        <w:rPr>
          <w:rFonts w:eastAsiaTheme="minorHAnsi"/>
          <w:noProof/>
        </w:rPr>
        <w:drawing>
          <wp:inline distT="0" distB="0" distL="0" distR="0" wp14:anchorId="694968EC" wp14:editId="242814AB">
            <wp:extent cx="3312000" cy="2894400"/>
            <wp:effectExtent l="0" t="0" r="3175" b="1270"/>
            <wp:docPr id="2072011223" name="Obrázek 2072011223" descr="G:\ČSN_OTP_TP\BUS normy\02_návrh\překreslené OBR\Hotovo_Opravy\úprava velikost\O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ČSN_OTP_TP\BUS normy\02_návrh\překreslené OBR\Hotovo_Opravy\úprava velikost\O_4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12000" cy="2894400"/>
                    </a:xfrm>
                    <a:prstGeom prst="rect">
                      <a:avLst/>
                    </a:prstGeom>
                    <a:noFill/>
                    <a:ln>
                      <a:noFill/>
                    </a:ln>
                  </pic:spPr>
                </pic:pic>
              </a:graphicData>
            </a:graphic>
          </wp:inline>
        </w:drawing>
      </w:r>
    </w:p>
    <w:p w14:paraId="7EF11608" w14:textId="7C571CEB" w:rsidR="00C77614" w:rsidRPr="00070BB1" w:rsidRDefault="00C77614" w:rsidP="008D33DB">
      <w:pPr>
        <w:pStyle w:val="NadpisObr"/>
        <w:spacing w:after="360"/>
        <w:rPr>
          <w:rFonts w:eastAsiaTheme="minorHAnsi"/>
          <w:lang w:eastAsia="en-US"/>
        </w:rPr>
      </w:pPr>
      <w:r w:rsidRPr="00070BB1">
        <w:rPr>
          <w:rFonts w:eastAsiaTheme="minorHAnsi"/>
          <w:lang w:eastAsia="en-US"/>
        </w:rPr>
        <w:t>Obrázek 38</w:t>
      </w:r>
      <w:r w:rsidR="00970837">
        <w:rPr>
          <w:rFonts w:eastAsiaTheme="minorHAnsi"/>
          <w:lang w:eastAsia="en-US"/>
        </w:rPr>
        <w:t xml:space="preserve"> – </w:t>
      </w:r>
      <w:r w:rsidRPr="00070BB1">
        <w:rPr>
          <w:rFonts w:eastAsiaTheme="minorHAnsi"/>
          <w:lang w:eastAsia="en-US"/>
        </w:rPr>
        <w:t>Příklady</w:t>
      </w:r>
      <w:r w:rsidR="004F5EDF" w:rsidRPr="00070BB1">
        <w:rPr>
          <w:rFonts w:eastAsiaTheme="minorHAnsi"/>
          <w:lang w:eastAsia="en-US"/>
        </w:rPr>
        <w:t xml:space="preserve"> </w:t>
      </w:r>
      <w:r w:rsidR="00F55EA7">
        <w:rPr>
          <w:rFonts w:eastAsiaTheme="minorHAnsi"/>
          <w:lang w:eastAsia="en-US"/>
        </w:rPr>
        <w:t xml:space="preserve">umístění </w:t>
      </w:r>
      <w:r w:rsidR="004F5EDF" w:rsidRPr="00070BB1">
        <w:rPr>
          <w:rFonts w:eastAsiaTheme="minorHAnsi"/>
          <w:lang w:eastAsia="en-US"/>
        </w:rPr>
        <w:t>a</w:t>
      </w:r>
      <w:r w:rsidR="004F5EDF">
        <w:rPr>
          <w:rFonts w:eastAsiaTheme="minorHAnsi"/>
          <w:lang w:eastAsia="en-US"/>
        </w:rPr>
        <w:t> </w:t>
      </w:r>
      <w:r w:rsidRPr="00070BB1">
        <w:rPr>
          <w:rFonts w:eastAsiaTheme="minorHAnsi"/>
          <w:lang w:eastAsia="en-US"/>
        </w:rPr>
        <w:t>parametry místa pro vozík</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hledišti</w:t>
      </w:r>
    </w:p>
    <w:p w14:paraId="01E73708" w14:textId="77777777" w:rsidR="00C77614" w:rsidRPr="00070BB1" w:rsidRDefault="00C77614" w:rsidP="00C77614">
      <w:pPr>
        <w:pStyle w:val="Nadpis2"/>
        <w:rPr>
          <w:rFonts w:eastAsiaTheme="minorHAnsi"/>
          <w:lang w:eastAsia="en-US"/>
        </w:rPr>
      </w:pPr>
      <w:bookmarkStart w:id="323" w:name="_Toc170307623"/>
      <w:r w:rsidRPr="00070BB1">
        <w:rPr>
          <w:rFonts w:eastAsiaTheme="minorHAnsi"/>
          <w:lang w:eastAsia="en-US"/>
        </w:rPr>
        <w:t>18.3</w:t>
      </w:r>
      <w:r w:rsidRPr="00070BB1">
        <w:t> </w:t>
      </w:r>
      <w:r w:rsidRPr="00070BB1">
        <w:rPr>
          <w:rFonts w:eastAsiaTheme="minorHAnsi"/>
          <w:lang w:eastAsia="en-US"/>
        </w:rPr>
        <w:t>Knihovny</w:t>
      </w:r>
      <w:bookmarkEnd w:id="323"/>
    </w:p>
    <w:p w14:paraId="1E36E6C7" w14:textId="2DF9C293" w:rsidR="00C77614" w:rsidRPr="00070BB1" w:rsidRDefault="00C77614" w:rsidP="00763BEA">
      <w:pPr>
        <w:pStyle w:val="Textnormy"/>
        <w:spacing w:before="240"/>
        <w:rPr>
          <w:rFonts w:eastAsiaTheme="minorHAnsi"/>
        </w:rPr>
      </w:pPr>
      <w:r w:rsidRPr="00070BB1">
        <w:rPr>
          <w:rFonts w:eastAsiaTheme="minorHAnsi"/>
          <w:b/>
          <w:bCs/>
        </w:rPr>
        <w:t>18.3.1</w:t>
      </w:r>
      <w:r w:rsidRPr="00070BB1">
        <w:t> </w:t>
      </w:r>
      <w:r w:rsidRPr="00070BB1">
        <w:rPr>
          <w:rFonts w:eastAsiaTheme="minorHAnsi"/>
        </w:rPr>
        <w:t>Průchod mezi policemi</w:t>
      </w:r>
      <w:r w:rsidR="004F5EDF" w:rsidRPr="00070BB1">
        <w:rPr>
          <w:rFonts w:eastAsiaTheme="minorHAnsi"/>
        </w:rPr>
        <w:t xml:space="preserve"> s</w:t>
      </w:r>
      <w:r w:rsidR="004F5EDF">
        <w:rPr>
          <w:rFonts w:eastAsiaTheme="minorHAnsi"/>
        </w:rPr>
        <w:t> </w:t>
      </w:r>
      <w:r w:rsidRPr="00070BB1">
        <w:rPr>
          <w:rFonts w:eastAsiaTheme="minorHAnsi"/>
        </w:rPr>
        <w:t>knihami, katalogy apod. musí být nejméně</w:t>
      </w:r>
      <w:r w:rsidR="004F5EDF" w:rsidRPr="00070BB1">
        <w:rPr>
          <w:rFonts w:eastAsiaTheme="minorHAnsi"/>
        </w:rPr>
        <w:t xml:space="preserve"> 1</w:t>
      </w:r>
      <w:r w:rsidR="004F5EDF">
        <w:rPr>
          <w:rFonts w:eastAsiaTheme="minorHAnsi"/>
        </w:rPr>
        <w:t> </w:t>
      </w:r>
      <w:r w:rsidRPr="00070BB1">
        <w:rPr>
          <w:rFonts w:eastAsiaTheme="minorHAnsi"/>
        </w:rPr>
        <w:t>100 mm. Na konci uliček musí být manipulační prostor</w:t>
      </w:r>
      <w:r w:rsidR="004F5EDF" w:rsidRPr="00070BB1">
        <w:rPr>
          <w:rFonts w:eastAsiaTheme="minorHAnsi"/>
        </w:rPr>
        <w:t xml:space="preserve"> 1</w:t>
      </w:r>
      <w:r w:rsidR="004F5EDF">
        <w:rPr>
          <w:rFonts w:eastAsiaTheme="minorHAnsi"/>
        </w:rPr>
        <w:t> </w:t>
      </w:r>
      <w:r w:rsidRPr="00070BB1">
        <w:rPr>
          <w:rFonts w:eastAsiaTheme="minorHAnsi"/>
        </w:rPr>
        <w:t>500 mm</w:t>
      </w:r>
      <w:r w:rsidR="004F5EDF" w:rsidRPr="00070BB1">
        <w:rPr>
          <w:rFonts w:eastAsiaTheme="minorHAnsi"/>
        </w:rPr>
        <w:t xml:space="preserve"> </w:t>
      </w:r>
      <w:r w:rsidR="00763BEA">
        <w:rPr>
          <w:rFonts w:eastAsiaTheme="minorHAnsi"/>
        </w:rPr>
        <w:sym w:font="Symbol" w:char="F0B4"/>
      </w:r>
      <w:r w:rsidR="004F5EDF">
        <w:rPr>
          <w:rFonts w:eastAsiaTheme="minorHAnsi"/>
        </w:rPr>
        <w:t> </w:t>
      </w:r>
      <w:r w:rsidRPr="00070BB1">
        <w:rPr>
          <w:rFonts w:eastAsiaTheme="minorHAnsi"/>
        </w:rPr>
        <w:t>1 500 mm, viz obrázek 39.</w:t>
      </w:r>
    </w:p>
    <w:p w14:paraId="3B4034F7" w14:textId="2145E0C9" w:rsidR="00C77614" w:rsidRDefault="00C77614" w:rsidP="00763BEA">
      <w:pPr>
        <w:pStyle w:val="Textnormy"/>
        <w:spacing w:before="240"/>
        <w:rPr>
          <w:rFonts w:eastAsiaTheme="minorHAnsi"/>
        </w:rPr>
      </w:pPr>
      <w:r w:rsidRPr="00070BB1">
        <w:rPr>
          <w:rFonts w:eastAsiaTheme="minorHAnsi"/>
          <w:b/>
          <w:bCs/>
        </w:rPr>
        <w:t>18.3.2</w:t>
      </w:r>
      <w:r w:rsidR="00763BEA">
        <w:rPr>
          <w:rFonts w:eastAsiaTheme="minorHAnsi"/>
        </w:rPr>
        <w:t> </w:t>
      </w:r>
      <w:r w:rsidRPr="00070BB1">
        <w:rPr>
          <w:rFonts w:eastAsiaTheme="minorHAnsi"/>
        </w:rPr>
        <w:t>Nejméně jeden odbavovací pult musí být nejvíce 800 mm nad podlahou</w:t>
      </w:r>
      <w:r w:rsidR="004F5EDF" w:rsidRPr="00070BB1">
        <w:rPr>
          <w:rFonts w:eastAsiaTheme="minorHAnsi"/>
        </w:rPr>
        <w:t xml:space="preserve"> a</w:t>
      </w:r>
      <w:r w:rsidR="004F5EDF">
        <w:rPr>
          <w:rFonts w:eastAsiaTheme="minorHAnsi"/>
        </w:rPr>
        <w:t> </w:t>
      </w:r>
      <w:r w:rsidRPr="00070BB1">
        <w:rPr>
          <w:rFonts w:eastAsiaTheme="minorHAnsi"/>
        </w:rPr>
        <w:t>musí splňovat parametry uvedené</w:t>
      </w:r>
      <w:r w:rsidR="004F5EDF" w:rsidRPr="00070BB1">
        <w:rPr>
          <w:rFonts w:eastAsiaTheme="minorHAnsi"/>
        </w:rPr>
        <w:t xml:space="preserve"> v</w:t>
      </w:r>
      <w:r w:rsidR="004F5EDF">
        <w:rPr>
          <w:rFonts w:eastAsiaTheme="minorHAnsi"/>
        </w:rPr>
        <w:t> </w:t>
      </w:r>
      <w:r w:rsidRPr="00070BB1">
        <w:rPr>
          <w:rFonts w:eastAsiaTheme="minorHAnsi"/>
        </w:rPr>
        <w:t>4.2.</w:t>
      </w:r>
    </w:p>
    <w:p w14:paraId="293CBBF4" w14:textId="26299CFF" w:rsidR="00C77614" w:rsidRPr="00070BB1" w:rsidRDefault="00C77614" w:rsidP="00A67974">
      <w:pPr>
        <w:pStyle w:val="Textnormy"/>
        <w:pageBreakBefore/>
        <w:jc w:val="right"/>
        <w:rPr>
          <w:rFonts w:eastAsiaTheme="minorHAnsi"/>
          <w:sz w:val="18"/>
          <w:szCs w:val="18"/>
          <w:lang w:eastAsia="en-US"/>
        </w:rPr>
      </w:pPr>
      <w:r w:rsidRPr="00070BB1">
        <w:rPr>
          <w:rFonts w:eastAsiaTheme="minorHAnsi"/>
          <w:sz w:val="18"/>
          <w:szCs w:val="18"/>
          <w:lang w:eastAsia="en-US"/>
        </w:rPr>
        <w:lastRenderedPageBreak/>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1A03396A" w14:textId="3EB08F04" w:rsidR="00C77614" w:rsidRPr="00070BB1" w:rsidRDefault="00A67974" w:rsidP="00A67974">
      <w:pPr>
        <w:pStyle w:val="Textnormy"/>
        <w:jc w:val="center"/>
        <w:rPr>
          <w:rFonts w:eastAsiaTheme="minorHAnsi"/>
        </w:rPr>
      </w:pPr>
      <w:r w:rsidRPr="00070BB1">
        <w:rPr>
          <w:rFonts w:eastAsiaTheme="minorHAnsi"/>
          <w:noProof/>
        </w:rPr>
        <w:drawing>
          <wp:inline distT="0" distB="0" distL="0" distR="0" wp14:anchorId="166B603A" wp14:editId="25931F0B">
            <wp:extent cx="4279265" cy="2520846"/>
            <wp:effectExtent l="0" t="0" r="6985" b="0"/>
            <wp:docPr id="2072011225" name="Obrázek 2072011225" descr="G:\ČSN_OTP_TP\BUS normy\02_návrh\překreslené OBR\Hotovo_Opravy\úprava velikost\O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ČSN_OTP_TP\BUS normy\02_návrh\překreslené OBR\Hotovo_Opravy\úprava velikost\O_51.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2142" b="3333"/>
                    <a:stretch/>
                  </pic:blipFill>
                  <pic:spPr bwMode="auto">
                    <a:xfrm>
                      <a:off x="0" y="0"/>
                      <a:ext cx="4280400" cy="2521515"/>
                    </a:xfrm>
                    <a:prstGeom prst="rect">
                      <a:avLst/>
                    </a:prstGeom>
                    <a:noFill/>
                    <a:ln>
                      <a:noFill/>
                    </a:ln>
                    <a:extLst>
                      <a:ext uri="{53640926-AAD7-44D8-BBD7-CCE9431645EC}">
                        <a14:shadowObscured xmlns:a14="http://schemas.microsoft.com/office/drawing/2010/main"/>
                      </a:ext>
                    </a:extLst>
                  </pic:spPr>
                </pic:pic>
              </a:graphicData>
            </a:graphic>
          </wp:inline>
        </w:drawing>
      </w:r>
    </w:p>
    <w:p w14:paraId="70BEFF68" w14:textId="7A371A75" w:rsidR="00C77614" w:rsidRPr="00070BB1" w:rsidRDefault="00C77614" w:rsidP="00A67974">
      <w:pPr>
        <w:pStyle w:val="NadpisObr"/>
        <w:spacing w:after="360"/>
        <w:rPr>
          <w:rFonts w:eastAsiaTheme="minorHAnsi"/>
          <w:lang w:eastAsia="en-US"/>
        </w:rPr>
      </w:pPr>
      <w:r w:rsidRPr="00070BB1">
        <w:rPr>
          <w:rFonts w:eastAsiaTheme="minorHAnsi"/>
          <w:lang w:eastAsia="en-US"/>
        </w:rPr>
        <w:t>Obrázek 39</w:t>
      </w:r>
      <w:r w:rsidR="004F5EDF">
        <w:rPr>
          <w:rFonts w:eastAsiaTheme="minorHAnsi"/>
          <w:lang w:eastAsia="en-US"/>
        </w:rPr>
        <w:t xml:space="preserve"> – </w:t>
      </w:r>
      <w:r w:rsidRPr="00070BB1">
        <w:rPr>
          <w:rFonts w:eastAsiaTheme="minorHAnsi"/>
          <w:lang w:eastAsia="en-US"/>
        </w:rPr>
        <w:t>Příklad</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parametry průchozích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manipulačních </w:t>
      </w:r>
      <w:r w:rsidR="00F55EA7">
        <w:rPr>
          <w:rFonts w:eastAsiaTheme="minorHAnsi"/>
          <w:lang w:eastAsia="en-US"/>
        </w:rPr>
        <w:t>prostorů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knihovně </w:t>
      </w:r>
    </w:p>
    <w:p w14:paraId="6A5931A3" w14:textId="00A0E286" w:rsidR="00C77614" w:rsidRPr="00070BB1" w:rsidRDefault="00C77614" w:rsidP="00C77614">
      <w:pPr>
        <w:pStyle w:val="Nadpis1"/>
        <w:rPr>
          <w:rFonts w:eastAsiaTheme="minorHAnsi"/>
          <w:lang w:eastAsia="en-US"/>
        </w:rPr>
      </w:pPr>
      <w:bookmarkStart w:id="324" w:name="_Toc170307624"/>
      <w:r w:rsidRPr="00070BB1">
        <w:rPr>
          <w:rFonts w:eastAsiaTheme="minorHAnsi"/>
          <w:lang w:eastAsia="en-US"/>
        </w:rPr>
        <w:t>19</w:t>
      </w:r>
      <w:r w:rsidRPr="00070BB1">
        <w:t> </w:t>
      </w:r>
      <w:r w:rsidRPr="00070BB1">
        <w:rPr>
          <w:rFonts w:eastAsiaTheme="minorHAnsi"/>
          <w:lang w:eastAsia="en-US"/>
        </w:rPr>
        <w:t>Stavby pro sport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rekreaci</w:t>
      </w:r>
      <w:bookmarkEnd w:id="324"/>
      <w:r w:rsidRPr="00070BB1">
        <w:rPr>
          <w:rFonts w:eastAsiaTheme="minorHAnsi"/>
          <w:lang w:eastAsia="en-US"/>
        </w:rPr>
        <w:t xml:space="preserve"> </w:t>
      </w:r>
    </w:p>
    <w:p w14:paraId="7AD239F7" w14:textId="77777777" w:rsidR="00C77614" w:rsidRPr="00070BB1" w:rsidRDefault="00C77614" w:rsidP="00C77614">
      <w:pPr>
        <w:pStyle w:val="Nadpis2"/>
        <w:rPr>
          <w:rFonts w:eastAsiaTheme="minorHAnsi"/>
          <w:lang w:eastAsia="en-US"/>
        </w:rPr>
      </w:pPr>
      <w:bookmarkStart w:id="325" w:name="_Toc170307625"/>
      <w:r w:rsidRPr="00070BB1">
        <w:rPr>
          <w:rFonts w:eastAsiaTheme="minorHAnsi"/>
          <w:lang w:eastAsia="en-US"/>
        </w:rPr>
        <w:t>19.1</w:t>
      </w:r>
      <w:r w:rsidRPr="00070BB1">
        <w:t> </w:t>
      </w:r>
      <w:r w:rsidRPr="00070BB1">
        <w:rPr>
          <w:rFonts w:eastAsiaTheme="minorHAnsi"/>
          <w:lang w:eastAsia="en-US"/>
        </w:rPr>
        <w:t>Obecně</w:t>
      </w:r>
      <w:bookmarkEnd w:id="325"/>
      <w:r w:rsidRPr="00070BB1">
        <w:rPr>
          <w:rFonts w:eastAsiaTheme="minorHAnsi"/>
          <w:lang w:eastAsia="en-US"/>
        </w:rPr>
        <w:t xml:space="preserve"> </w:t>
      </w:r>
    </w:p>
    <w:p w14:paraId="6E06AD51" w14:textId="645FBC5D" w:rsidR="00C77614" w:rsidRPr="00070BB1" w:rsidRDefault="00C77614" w:rsidP="00970837">
      <w:pPr>
        <w:pStyle w:val="Textnormy"/>
        <w:spacing w:before="240"/>
        <w:rPr>
          <w:rFonts w:eastAsiaTheme="minorHAnsi"/>
          <w:lang w:eastAsia="en-US"/>
        </w:rPr>
      </w:pPr>
      <w:r w:rsidRPr="00070BB1">
        <w:rPr>
          <w:rFonts w:eastAsiaTheme="minorHAnsi"/>
          <w:b/>
          <w:bCs/>
          <w:lang w:eastAsia="en-US"/>
        </w:rPr>
        <w:t>19.1.1</w:t>
      </w:r>
      <w:r w:rsidRPr="00070BB1">
        <w:t> </w:t>
      </w:r>
      <w:r w:rsidRPr="00070BB1">
        <w:rPr>
          <w:rFonts w:eastAsiaTheme="minorHAnsi"/>
          <w:lang w:eastAsia="en-US"/>
        </w:rPr>
        <w:t>Stavba pro sport musí být přístupná</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částech určených pro užívání veřejností. Přístupnost musí být současně zajištěna pro prostor šaten</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hygienických zařízení pro sportovce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vstup na sportoviště nebo závodiště při respektování zvýšených nároků na manipulační prostory zvýšených rozměrových parametrů sportovních </w:t>
      </w:r>
      <w:r w:rsidR="006B5DC4">
        <w:rPr>
          <w:rFonts w:eastAsiaTheme="minorHAnsi"/>
          <w:lang w:eastAsia="en-US"/>
        </w:rPr>
        <w:br/>
      </w:r>
      <w:r w:rsidRPr="00070BB1">
        <w:rPr>
          <w:rFonts w:eastAsiaTheme="minorHAnsi"/>
          <w:lang w:eastAsia="en-US"/>
        </w:rPr>
        <w:t>vozíků, viz tabulka 1.</w:t>
      </w:r>
    </w:p>
    <w:p w14:paraId="1133EE8B" w14:textId="572D4598" w:rsidR="00C77614" w:rsidRPr="00070BB1" w:rsidRDefault="00C77614" w:rsidP="00970837">
      <w:pPr>
        <w:pStyle w:val="Textnormy"/>
        <w:spacing w:before="240"/>
        <w:rPr>
          <w:rFonts w:eastAsiaTheme="minorHAnsi"/>
          <w:lang w:eastAsia="en-US"/>
        </w:rPr>
      </w:pPr>
      <w:r w:rsidRPr="00070BB1">
        <w:rPr>
          <w:rFonts w:eastAsiaTheme="minorHAnsi"/>
          <w:b/>
          <w:bCs/>
          <w:lang w:eastAsia="en-US"/>
        </w:rPr>
        <w:t>19.1.2</w:t>
      </w:r>
      <w:r w:rsidRPr="00070BB1">
        <w:t> </w:t>
      </w:r>
      <w:r w:rsidRPr="00070BB1">
        <w:rPr>
          <w:rFonts w:eastAsiaTheme="minorHAnsi"/>
          <w:lang w:eastAsia="en-US"/>
        </w:rPr>
        <w:t>Světlá šířka dveří vychází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parametrů sportovních vozíků (tabulka 1)</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 typu sportovního zařízení, viz tabulka 10.</w:t>
      </w:r>
    </w:p>
    <w:p w14:paraId="1053168D" w14:textId="09E0A56D" w:rsidR="00C77614" w:rsidRPr="00070BB1" w:rsidRDefault="00C77614" w:rsidP="00970837">
      <w:pPr>
        <w:pStyle w:val="Textnormy"/>
        <w:spacing w:before="240"/>
        <w:rPr>
          <w:rFonts w:eastAsiaTheme="minorHAnsi"/>
          <w:lang w:eastAsia="en-US"/>
        </w:rPr>
      </w:pPr>
      <w:r w:rsidRPr="00070BB1">
        <w:rPr>
          <w:rFonts w:eastAsiaTheme="minorHAnsi"/>
          <w:b/>
          <w:bCs/>
          <w:lang w:eastAsia="en-US"/>
        </w:rPr>
        <w:t>19.1.3</w:t>
      </w:r>
      <w:r w:rsidRPr="00070BB1">
        <w:t> </w:t>
      </w:r>
      <w:r w:rsidRPr="00070BB1">
        <w:rPr>
          <w:rFonts w:eastAsiaTheme="minorHAnsi"/>
          <w:lang w:eastAsia="en-US"/>
        </w:rPr>
        <w:t xml:space="preserve">Ve stavbě pro sport se zřizuje místo pro dobití akumulátorů elektricky poháněných vozíků, které musí vyhovět manipulačnímu prostoru místa pro </w:t>
      </w:r>
      <w:r w:rsidR="00112EF1">
        <w:rPr>
          <w:rFonts w:eastAsiaTheme="minorHAnsi"/>
          <w:lang w:eastAsia="en-US"/>
        </w:rPr>
        <w:t xml:space="preserve">odložení </w:t>
      </w:r>
      <w:r w:rsidRPr="00070BB1">
        <w:rPr>
          <w:rFonts w:eastAsiaTheme="minorHAnsi"/>
          <w:lang w:eastAsia="en-US"/>
        </w:rPr>
        <w:t>vozík</w:t>
      </w:r>
      <w:r w:rsidR="00112EF1">
        <w:rPr>
          <w:rFonts w:eastAsiaTheme="minorHAnsi"/>
          <w:lang w:eastAsia="en-US"/>
        </w:rPr>
        <w:t>ů</w:t>
      </w:r>
      <w:r w:rsidRPr="00070BB1">
        <w:rPr>
          <w:rFonts w:eastAsiaTheme="minorHAnsi"/>
          <w:lang w:eastAsia="en-US"/>
        </w:rPr>
        <w:t xml:space="preserve"> podle 4.1.5.</w:t>
      </w:r>
    </w:p>
    <w:p w14:paraId="5E94E0B5" w14:textId="1B6E0F19" w:rsidR="00C77614" w:rsidRPr="00070BB1" w:rsidRDefault="00C77614" w:rsidP="00970837">
      <w:pPr>
        <w:pStyle w:val="Textnormy"/>
        <w:spacing w:before="240"/>
        <w:rPr>
          <w:rFonts w:eastAsiaTheme="minorHAnsi"/>
          <w:lang w:eastAsia="en-US"/>
        </w:rPr>
      </w:pPr>
      <w:r w:rsidRPr="00070BB1">
        <w:rPr>
          <w:rFonts w:eastAsiaTheme="minorHAnsi"/>
          <w:b/>
          <w:bCs/>
          <w:lang w:eastAsia="en-US"/>
        </w:rPr>
        <w:t>19.1.4</w:t>
      </w:r>
      <w:r w:rsidRPr="00070BB1">
        <w:t> </w:t>
      </w:r>
      <w:r w:rsidRPr="00070BB1">
        <w:rPr>
          <w:rFonts w:eastAsiaTheme="minorHAnsi"/>
          <w:lang w:eastAsia="en-US"/>
        </w:rPr>
        <w:t>Požadavky na hlediště sportovních staveb se zabezpečením míst pro osoby na vozíku jsou uvedeny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18.2. Současně musí být zabezpečeny systémy zlepšení poslechu podle kapitoly 7.</w:t>
      </w:r>
    </w:p>
    <w:p w14:paraId="107D7685" w14:textId="10D87E65" w:rsidR="00C77614" w:rsidRPr="00070BB1" w:rsidRDefault="00C77614" w:rsidP="00970837">
      <w:pPr>
        <w:pStyle w:val="Textnormy"/>
        <w:spacing w:before="240"/>
        <w:rPr>
          <w:rFonts w:eastAsiaTheme="minorHAnsi"/>
          <w:lang w:eastAsia="en-US"/>
        </w:rPr>
      </w:pPr>
      <w:r w:rsidRPr="00070BB1">
        <w:rPr>
          <w:rFonts w:eastAsiaTheme="minorHAnsi"/>
          <w:b/>
          <w:bCs/>
          <w:lang w:eastAsia="en-US"/>
        </w:rPr>
        <w:t>19.1.5</w:t>
      </w:r>
      <w:r w:rsidRPr="00070BB1">
        <w:t> </w:t>
      </w:r>
      <w:r w:rsidRPr="00070BB1">
        <w:rPr>
          <w:rFonts w:eastAsiaTheme="minorHAnsi"/>
          <w:lang w:eastAsia="en-US"/>
        </w:rPr>
        <w:t>Podlaha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pochozí plocha částí staveb užívaných veřejností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sportovci, kde je možno stát nebo chodit bosýma nohama za mokra, musí mít nášlapnou vrstvu</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protiskluznou úpravou splňující tyto požadavky:</w:t>
      </w:r>
    </w:p>
    <w:p w14:paraId="38387BF9" w14:textId="3ADF1ABA" w:rsidR="00C77614" w:rsidRPr="00070BB1" w:rsidRDefault="00C77614" w:rsidP="003918AB">
      <w:pPr>
        <w:pStyle w:val="Seznamvnorm"/>
        <w:numPr>
          <w:ilvl w:val="0"/>
          <w:numId w:val="44"/>
        </w:numPr>
        <w:ind w:left="284" w:hanging="284"/>
        <w:rPr>
          <w:rFonts w:eastAsiaTheme="minorHAnsi"/>
          <w:lang w:eastAsia="en-US"/>
        </w:rPr>
      </w:pPr>
      <w:r w:rsidRPr="00070BB1">
        <w:rPr>
          <w:rFonts w:eastAsiaTheme="minorHAnsi"/>
          <w:lang w:eastAsia="en-US"/>
        </w:rPr>
        <w:t>úhel kluzu nejméně 12° (třída A)</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do prostor chodeb, převlékáren, brouzdališť, bazénu, kde je hloubka větší než 80 cm apod.</w:t>
      </w:r>
    </w:p>
    <w:p w14:paraId="69F8C703" w14:textId="56AD4FFE" w:rsidR="00C77614" w:rsidRPr="00070BB1" w:rsidRDefault="00C77614" w:rsidP="003918AB">
      <w:pPr>
        <w:pStyle w:val="Seznamvnorm"/>
        <w:numPr>
          <w:ilvl w:val="0"/>
          <w:numId w:val="44"/>
        </w:numPr>
        <w:ind w:left="284" w:hanging="284"/>
        <w:rPr>
          <w:rFonts w:eastAsiaTheme="minorHAnsi"/>
          <w:lang w:eastAsia="en-US"/>
        </w:rPr>
      </w:pPr>
      <w:r w:rsidRPr="00070BB1">
        <w:rPr>
          <w:rFonts w:eastAsiaTheme="minorHAnsi"/>
          <w:lang w:eastAsia="en-US"/>
        </w:rPr>
        <w:t>úhel kluzu nejméně 18° (třída B)</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do sprch, na okraje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dno bazénu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zóně pro neplavce, kde je hloubka menší než 80 cm, schody mimo bazény apod.</w:t>
      </w:r>
    </w:p>
    <w:p w14:paraId="07F7A9D7" w14:textId="7EE2E57F" w:rsidR="00C77614" w:rsidRPr="00070BB1" w:rsidRDefault="00C77614" w:rsidP="003918AB">
      <w:pPr>
        <w:pStyle w:val="Seznamvnorm"/>
        <w:numPr>
          <w:ilvl w:val="0"/>
          <w:numId w:val="44"/>
        </w:numPr>
        <w:ind w:left="284" w:hanging="284"/>
        <w:rPr>
          <w:rFonts w:eastAsiaTheme="minorHAnsi"/>
          <w:lang w:eastAsia="en-US"/>
        </w:rPr>
      </w:pPr>
      <w:r w:rsidRPr="00070BB1">
        <w:rPr>
          <w:rFonts w:eastAsiaTheme="minorHAnsi"/>
          <w:lang w:eastAsia="en-US"/>
        </w:rPr>
        <w:t>úhel kluzu nejméně 24° (třída C)</w:t>
      </w:r>
      <w:r w:rsidR="004F5EDF">
        <w:rPr>
          <w:rFonts w:eastAsiaTheme="minorHAnsi"/>
          <w:lang w:eastAsia="en-US"/>
        </w:rPr>
        <w:t> </w:t>
      </w:r>
      <w:r w:rsidR="00280E2D">
        <w:rPr>
          <w:rFonts w:eastAsiaTheme="minorHAnsi"/>
          <w:lang w:eastAsia="en-US"/>
        </w:rPr>
        <w:t>–</w:t>
      </w:r>
      <w:r w:rsidR="004F5EDF">
        <w:rPr>
          <w:rFonts w:eastAsiaTheme="minorHAnsi"/>
          <w:lang w:eastAsia="en-US"/>
        </w:rPr>
        <w:t xml:space="preserve"> </w:t>
      </w:r>
      <w:r w:rsidRPr="00070BB1">
        <w:rPr>
          <w:rFonts w:eastAsiaTheme="minorHAnsi"/>
          <w:lang w:eastAsia="en-US"/>
        </w:rPr>
        <w:t>na schody do vody, průchozí bazény, skloněné okraje bazénů, startovací bloky apod.</w:t>
      </w:r>
    </w:p>
    <w:p w14:paraId="433B5839" w14:textId="432F7132" w:rsidR="00C77614" w:rsidRPr="00070BB1" w:rsidRDefault="00C77614" w:rsidP="003918AB">
      <w:pPr>
        <w:pStyle w:val="Seznamvnorm"/>
        <w:numPr>
          <w:ilvl w:val="0"/>
          <w:numId w:val="44"/>
        </w:numPr>
        <w:ind w:left="284" w:hanging="284"/>
        <w:rPr>
          <w:rFonts w:eastAsiaTheme="minorHAnsi"/>
          <w:lang w:eastAsia="en-US"/>
        </w:rPr>
      </w:pPr>
      <w:r w:rsidRPr="00070BB1">
        <w:rPr>
          <w:rFonts w:eastAsiaTheme="minorHAnsi"/>
          <w:lang w:eastAsia="en-US"/>
        </w:rPr>
        <w:t>hodnotu výkyvu kyvadla za mokra nejméně 45</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že nemohou být zkoušeny metodou úhlu kluzu)</w:t>
      </w:r>
      <w:r w:rsidR="00287510">
        <w:rPr>
          <w:rFonts w:eastAsiaTheme="minorHAnsi"/>
          <w:lang w:eastAsia="en-US"/>
        </w:rPr>
        <w:t>.</w:t>
      </w:r>
    </w:p>
    <w:p w14:paraId="56B4689C" w14:textId="5A6D84B4" w:rsidR="00C77614" w:rsidRPr="00070BB1" w:rsidRDefault="00C77614" w:rsidP="009438B8">
      <w:pPr>
        <w:pStyle w:val="NadpisTab"/>
        <w:pageBreakBefore/>
        <w:spacing w:before="0"/>
        <w:rPr>
          <w:rFonts w:eastAsiaTheme="minorHAnsi"/>
          <w:lang w:eastAsia="en-US"/>
        </w:rPr>
      </w:pPr>
      <w:r w:rsidRPr="00070BB1">
        <w:rPr>
          <w:rFonts w:eastAsiaTheme="minorHAnsi"/>
          <w:lang w:eastAsia="en-US"/>
        </w:rPr>
        <w:lastRenderedPageBreak/>
        <w:t>Tabulka 10</w:t>
      </w:r>
      <w:r w:rsidR="004F5EDF">
        <w:rPr>
          <w:rFonts w:eastAsiaTheme="minorHAnsi"/>
          <w:lang w:eastAsia="en-US"/>
        </w:rPr>
        <w:t> –</w:t>
      </w:r>
      <w:r w:rsidR="00A465D3">
        <w:rPr>
          <w:rFonts w:eastAsiaTheme="minorHAnsi"/>
          <w:lang w:eastAsia="en-US"/>
        </w:rPr>
        <w:t xml:space="preserve"> </w:t>
      </w:r>
      <w:r w:rsidRPr="00070BB1">
        <w:rPr>
          <w:rFonts w:eastAsiaTheme="minorHAnsi"/>
          <w:lang w:eastAsia="en-US"/>
        </w:rPr>
        <w:t>Světlá šířka dveří ve stavbách pro sport</w:t>
      </w:r>
    </w:p>
    <w:tbl>
      <w:tblPr>
        <w:tblStyle w:val="TableGrid0"/>
        <w:tblW w:w="9923" w:type="dxa"/>
        <w:jc w:val="center"/>
        <w:tblInd w:w="0" w:type="dxa"/>
        <w:tblLayout w:type="fixed"/>
        <w:tblCellMar>
          <w:top w:w="57" w:type="dxa"/>
          <w:left w:w="73" w:type="dxa"/>
          <w:bottom w:w="57" w:type="dxa"/>
          <w:right w:w="68" w:type="dxa"/>
        </w:tblCellMar>
        <w:tblLook w:val="04A0" w:firstRow="1" w:lastRow="0" w:firstColumn="1" w:lastColumn="0" w:noHBand="0" w:noVBand="1"/>
      </w:tblPr>
      <w:tblGrid>
        <w:gridCol w:w="1575"/>
        <w:gridCol w:w="464"/>
        <w:gridCol w:w="463"/>
        <w:gridCol w:w="463"/>
        <w:gridCol w:w="463"/>
        <w:gridCol w:w="463"/>
        <w:gridCol w:w="464"/>
        <w:gridCol w:w="464"/>
        <w:gridCol w:w="464"/>
        <w:gridCol w:w="464"/>
        <w:gridCol w:w="464"/>
        <w:gridCol w:w="464"/>
        <w:gridCol w:w="464"/>
        <w:gridCol w:w="464"/>
        <w:gridCol w:w="464"/>
        <w:gridCol w:w="464"/>
        <w:gridCol w:w="464"/>
        <w:gridCol w:w="464"/>
        <w:gridCol w:w="464"/>
      </w:tblGrid>
      <w:tr w:rsidR="00C77614" w:rsidRPr="00AB6078" w14:paraId="2DD3B2CC" w14:textId="77777777" w:rsidTr="001B5813">
        <w:trPr>
          <w:cantSplit/>
          <w:trHeight w:val="3128"/>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E03B5"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4812B32" w14:textId="77777777" w:rsidR="00C77614" w:rsidRPr="00AB6078" w:rsidRDefault="00C77614" w:rsidP="004B2FBD">
            <w:pPr>
              <w:pStyle w:val="Texttabulky"/>
              <w:rPr>
                <w:rFonts w:ascii="Arial" w:hAnsi="Arial" w:cs="Arial"/>
                <w:b/>
              </w:rPr>
            </w:pPr>
            <w:r w:rsidRPr="00AB6078">
              <w:rPr>
                <w:rFonts w:ascii="Arial" w:hAnsi="Arial" w:cs="Arial"/>
                <w:b/>
              </w:rPr>
              <w:t>Klubová část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A62DAFB" w14:textId="2D22CCC4" w:rsidR="00C77614" w:rsidRPr="00AB6078" w:rsidRDefault="00C77614" w:rsidP="004B2FBD">
            <w:pPr>
              <w:pStyle w:val="Texttabulky"/>
              <w:rPr>
                <w:rFonts w:ascii="Arial" w:hAnsi="Arial" w:cs="Arial"/>
                <w:b/>
              </w:rPr>
            </w:pPr>
            <w:r w:rsidRPr="00AB6078">
              <w:rPr>
                <w:rFonts w:ascii="Arial" w:hAnsi="Arial" w:cs="Arial"/>
                <w:b/>
              </w:rPr>
              <w:t>Multifunkční</w:t>
            </w:r>
            <w:r w:rsidR="004F5EDF" w:rsidRPr="00AB6078">
              <w:rPr>
                <w:rFonts w:ascii="Arial" w:hAnsi="Arial" w:cs="Arial"/>
                <w:b/>
              </w:rPr>
              <w:t xml:space="preserve"> – </w:t>
            </w:r>
            <w:r w:rsidRPr="00AB6078">
              <w:rPr>
                <w:rFonts w:ascii="Arial" w:hAnsi="Arial" w:cs="Arial"/>
                <w:b/>
              </w:rPr>
              <w:t>víceúčelová hala</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D77A368" w14:textId="77777777" w:rsidR="00C77614" w:rsidRPr="00AB6078" w:rsidRDefault="00C77614" w:rsidP="004B2FBD">
            <w:pPr>
              <w:pStyle w:val="Texttabulky"/>
              <w:rPr>
                <w:rFonts w:ascii="Arial" w:hAnsi="Arial" w:cs="Arial"/>
                <w:b/>
              </w:rPr>
            </w:pPr>
            <w:r w:rsidRPr="00AB6078">
              <w:rPr>
                <w:rFonts w:ascii="Arial" w:hAnsi="Arial" w:cs="Arial"/>
                <w:b/>
              </w:rPr>
              <w:t>Fitness</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1C4868E" w14:textId="77777777" w:rsidR="00C77614" w:rsidRPr="00AB6078" w:rsidRDefault="00C77614" w:rsidP="004B2FBD">
            <w:pPr>
              <w:pStyle w:val="Texttabulky"/>
              <w:rPr>
                <w:rFonts w:ascii="Arial" w:hAnsi="Arial" w:cs="Arial"/>
                <w:b/>
              </w:rPr>
            </w:pPr>
            <w:r w:rsidRPr="00AB6078">
              <w:rPr>
                <w:rFonts w:ascii="Arial" w:hAnsi="Arial" w:cs="Arial"/>
                <w:b/>
              </w:rPr>
              <w:t>Sportovní hala do čtyř sportovišť</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B6AAAC9" w14:textId="77777777" w:rsidR="00C77614" w:rsidRPr="00AB6078" w:rsidRDefault="00C77614" w:rsidP="004B2FBD">
            <w:pPr>
              <w:pStyle w:val="Texttabulky"/>
              <w:rPr>
                <w:rFonts w:ascii="Arial" w:hAnsi="Arial" w:cs="Arial"/>
                <w:b/>
              </w:rPr>
            </w:pPr>
            <w:r w:rsidRPr="00AB6078">
              <w:rPr>
                <w:rFonts w:ascii="Arial" w:hAnsi="Arial" w:cs="Arial"/>
                <w:b/>
              </w:rPr>
              <w:t>Sportovní hala do šesti sportovišť</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626B984" w14:textId="77777777" w:rsidR="00C77614" w:rsidRPr="00AB6078" w:rsidRDefault="00C77614" w:rsidP="004B2FBD">
            <w:pPr>
              <w:pStyle w:val="Texttabulky"/>
              <w:rPr>
                <w:rFonts w:ascii="Arial" w:hAnsi="Arial" w:cs="Arial"/>
                <w:b/>
              </w:rPr>
            </w:pPr>
            <w:r w:rsidRPr="00AB6078">
              <w:rPr>
                <w:rFonts w:ascii="Arial" w:hAnsi="Arial" w:cs="Arial"/>
                <w:b/>
              </w:rPr>
              <w:t>Sportovní hala do devíti sportovišť</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6A79DED" w14:textId="77777777" w:rsidR="00C77614" w:rsidRPr="00AB6078" w:rsidRDefault="00C77614" w:rsidP="004B2FBD">
            <w:pPr>
              <w:pStyle w:val="Texttabulky"/>
              <w:rPr>
                <w:rFonts w:ascii="Arial" w:hAnsi="Arial" w:cs="Arial"/>
                <w:b/>
              </w:rPr>
            </w:pPr>
            <w:r w:rsidRPr="00AB6078">
              <w:rPr>
                <w:rFonts w:ascii="Arial" w:hAnsi="Arial" w:cs="Arial"/>
                <w:b/>
              </w:rPr>
              <w:t>Gymnastická hala</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7623D94" w14:textId="77777777" w:rsidR="00C77614" w:rsidRPr="00AB6078" w:rsidRDefault="00C77614" w:rsidP="004B2FBD">
            <w:pPr>
              <w:pStyle w:val="Texttabulky"/>
              <w:rPr>
                <w:rFonts w:ascii="Arial" w:hAnsi="Arial" w:cs="Arial"/>
                <w:b/>
              </w:rPr>
            </w:pPr>
            <w:r w:rsidRPr="00AB6078">
              <w:rPr>
                <w:rFonts w:ascii="Arial" w:hAnsi="Arial" w:cs="Arial"/>
                <w:b/>
              </w:rPr>
              <w:t>Tenisová hala vnitřní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EE11E3F" w14:textId="77777777" w:rsidR="00C77614" w:rsidRPr="00AB6078" w:rsidRDefault="00C77614" w:rsidP="004B2FBD">
            <w:pPr>
              <w:pStyle w:val="Texttabulky"/>
              <w:rPr>
                <w:rFonts w:ascii="Arial" w:hAnsi="Arial" w:cs="Arial"/>
                <w:b/>
              </w:rPr>
            </w:pPr>
            <w:r w:rsidRPr="00AB6078">
              <w:rPr>
                <w:rFonts w:ascii="Arial" w:hAnsi="Arial" w:cs="Arial"/>
                <w:b/>
              </w:rPr>
              <w:t>Tenisové kurty venkovní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D523BAB" w14:textId="77777777" w:rsidR="00C77614" w:rsidRPr="00AB6078" w:rsidRDefault="00C77614" w:rsidP="004B2FBD">
            <w:pPr>
              <w:pStyle w:val="Texttabulky"/>
              <w:rPr>
                <w:rFonts w:ascii="Arial" w:hAnsi="Arial" w:cs="Arial"/>
                <w:b/>
              </w:rPr>
            </w:pPr>
            <w:r w:rsidRPr="00AB6078">
              <w:rPr>
                <w:rFonts w:ascii="Arial" w:hAnsi="Arial" w:cs="Arial"/>
                <w:b/>
              </w:rPr>
              <w:t>Basketbal</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6C7CE5C" w14:textId="77777777" w:rsidR="00C77614" w:rsidRPr="00AB6078" w:rsidRDefault="00C77614" w:rsidP="004B2FBD">
            <w:pPr>
              <w:pStyle w:val="Texttabulky"/>
              <w:rPr>
                <w:rFonts w:ascii="Arial" w:hAnsi="Arial" w:cs="Arial"/>
                <w:b/>
              </w:rPr>
            </w:pPr>
            <w:r w:rsidRPr="00AB6078">
              <w:rPr>
                <w:rFonts w:ascii="Arial" w:hAnsi="Arial" w:cs="Arial"/>
                <w:b/>
              </w:rPr>
              <w:t>Velký stadion vnitřní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A4484F2" w14:textId="77777777" w:rsidR="00C77614" w:rsidRPr="00AB6078" w:rsidRDefault="00C77614" w:rsidP="004B2FBD">
            <w:pPr>
              <w:pStyle w:val="Texttabulky"/>
              <w:rPr>
                <w:rFonts w:ascii="Arial" w:hAnsi="Arial" w:cs="Arial"/>
                <w:b/>
              </w:rPr>
            </w:pPr>
            <w:r w:rsidRPr="00AB6078">
              <w:rPr>
                <w:rFonts w:ascii="Arial" w:hAnsi="Arial" w:cs="Arial"/>
                <w:b/>
              </w:rPr>
              <w:t>Velký stadion venkovní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1AD3CD7" w14:textId="77777777" w:rsidR="00C77614" w:rsidRPr="00AB6078" w:rsidRDefault="00C77614" w:rsidP="004B2FBD">
            <w:pPr>
              <w:pStyle w:val="Texttabulky"/>
              <w:rPr>
                <w:rFonts w:ascii="Arial" w:hAnsi="Arial" w:cs="Arial"/>
                <w:b/>
              </w:rPr>
            </w:pPr>
            <w:r w:rsidRPr="00AB6078">
              <w:rPr>
                <w:rFonts w:ascii="Arial" w:hAnsi="Arial" w:cs="Arial"/>
                <w:b/>
              </w:rPr>
              <w:t>Stolní tenis</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E03C092" w14:textId="77777777" w:rsidR="00C77614" w:rsidRPr="00AB6078" w:rsidRDefault="00C77614" w:rsidP="004B2FBD">
            <w:pPr>
              <w:pStyle w:val="Texttabulky"/>
              <w:rPr>
                <w:rFonts w:ascii="Arial" w:hAnsi="Arial" w:cs="Arial"/>
                <w:b/>
              </w:rPr>
            </w:pPr>
            <w:r w:rsidRPr="00AB6078">
              <w:rPr>
                <w:rFonts w:ascii="Arial" w:hAnsi="Arial" w:cs="Arial"/>
                <w:b/>
              </w:rPr>
              <w:t>Atletická hala vnitřní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0FF9148" w14:textId="77777777" w:rsidR="00C77614" w:rsidRPr="00AB6078" w:rsidRDefault="00C77614" w:rsidP="004B2FBD">
            <w:pPr>
              <w:pStyle w:val="Texttabulky"/>
              <w:rPr>
                <w:rFonts w:ascii="Arial" w:hAnsi="Arial" w:cs="Arial"/>
                <w:b/>
              </w:rPr>
            </w:pPr>
            <w:r w:rsidRPr="00AB6078">
              <w:rPr>
                <w:rFonts w:ascii="Arial" w:hAnsi="Arial" w:cs="Arial"/>
                <w:b/>
              </w:rPr>
              <w:t>Atletický stadion venkovní</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77554BD" w14:textId="77777777" w:rsidR="00C77614" w:rsidRPr="00AB6078" w:rsidRDefault="00C77614" w:rsidP="004B2FBD">
            <w:pPr>
              <w:pStyle w:val="Texttabulky"/>
              <w:rPr>
                <w:rFonts w:ascii="Arial" w:hAnsi="Arial" w:cs="Arial"/>
                <w:b/>
              </w:rPr>
            </w:pPr>
            <w:r w:rsidRPr="00AB6078">
              <w:rPr>
                <w:rFonts w:ascii="Arial" w:hAnsi="Arial" w:cs="Arial"/>
                <w:b/>
              </w:rPr>
              <w:t>Plavecký bazén 20 m</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B40D1D7" w14:textId="77777777" w:rsidR="00C77614" w:rsidRPr="00AB6078" w:rsidRDefault="00C77614" w:rsidP="004B2FBD">
            <w:pPr>
              <w:pStyle w:val="Texttabulky"/>
              <w:rPr>
                <w:rFonts w:ascii="Arial" w:hAnsi="Arial" w:cs="Arial"/>
                <w:b/>
              </w:rPr>
            </w:pPr>
            <w:r w:rsidRPr="00AB6078">
              <w:rPr>
                <w:rFonts w:ascii="Arial" w:hAnsi="Arial" w:cs="Arial"/>
                <w:b/>
              </w:rPr>
              <w:t>Plavecký bazén 25 m</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0BF16A0" w14:textId="77777777" w:rsidR="00C77614" w:rsidRPr="00AB6078" w:rsidRDefault="00C77614" w:rsidP="004B2FBD">
            <w:pPr>
              <w:pStyle w:val="Texttabulky"/>
              <w:rPr>
                <w:rFonts w:ascii="Arial" w:hAnsi="Arial" w:cs="Arial"/>
                <w:b/>
              </w:rPr>
            </w:pPr>
            <w:r w:rsidRPr="00AB6078">
              <w:rPr>
                <w:rFonts w:ascii="Arial" w:hAnsi="Arial" w:cs="Arial"/>
                <w:b/>
              </w:rPr>
              <w:t>Plavecký bazén 50 m</w:t>
            </w:r>
          </w:p>
        </w:tc>
      </w:tr>
      <w:tr w:rsidR="00C77614" w:rsidRPr="00AB6078" w14:paraId="7B04B04A" w14:textId="77777777" w:rsidTr="00797F10">
        <w:tblPrEx>
          <w:tblCellMar>
            <w:top w:w="0" w:type="dxa"/>
            <w:bottom w:w="0" w:type="dxa"/>
          </w:tblCellMar>
        </w:tblPrEx>
        <w:trPr>
          <w:jc w:val="center"/>
        </w:trPr>
        <w:tc>
          <w:tcPr>
            <w:tcW w:w="9923"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EF834" w14:textId="77777777" w:rsidR="00C77614" w:rsidRPr="00AB6078" w:rsidRDefault="00C77614" w:rsidP="004B2FBD">
            <w:pPr>
              <w:pStyle w:val="Texttabulky"/>
              <w:rPr>
                <w:rFonts w:ascii="Arial" w:hAnsi="Arial" w:cs="Arial"/>
              </w:rPr>
            </w:pPr>
            <w:r w:rsidRPr="00AB6078">
              <w:rPr>
                <w:rFonts w:ascii="Arial" w:hAnsi="Arial" w:cs="Arial"/>
                <w:b/>
              </w:rPr>
              <w:t>Minimální světlá šířka vstupního dveřního křídla [mm]</w:t>
            </w:r>
          </w:p>
        </w:tc>
      </w:tr>
      <w:tr w:rsidR="00C77614" w:rsidRPr="00AB6078" w14:paraId="3D9CF770"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BF912" w14:textId="77777777" w:rsidR="00C77614" w:rsidRPr="00AB6078" w:rsidRDefault="00C77614" w:rsidP="004B2FBD">
            <w:pPr>
              <w:pStyle w:val="Texttabulky"/>
              <w:rPr>
                <w:rFonts w:ascii="Arial" w:hAnsi="Arial" w:cs="Arial"/>
              </w:rPr>
            </w:pPr>
            <w:r w:rsidRPr="00AB6078">
              <w:rPr>
                <w:rFonts w:ascii="Arial" w:hAnsi="Arial" w:cs="Arial"/>
              </w:rPr>
              <w:t>900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F20D9"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C01AC"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8D8FC"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9098B"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01D12"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813E2"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F7E8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4AD39"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62A70"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6F682"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BC1C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4CB93"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2A4BD"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6B470"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4F4FE"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798F9"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48D74"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384DE" w14:textId="77777777" w:rsidR="00C77614" w:rsidRPr="00AB6078" w:rsidRDefault="00C77614" w:rsidP="004B2FBD">
            <w:pPr>
              <w:pStyle w:val="Texttabulky"/>
              <w:rPr>
                <w:rFonts w:ascii="Arial" w:hAnsi="Arial" w:cs="Arial"/>
              </w:rPr>
            </w:pPr>
          </w:p>
        </w:tc>
      </w:tr>
      <w:tr w:rsidR="00C77614" w:rsidRPr="00AB6078" w14:paraId="70B725E7"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D65C5" w14:textId="77777777" w:rsidR="00C77614" w:rsidRPr="00AB6078" w:rsidRDefault="00C77614" w:rsidP="004B2FBD">
            <w:pPr>
              <w:pStyle w:val="Texttabulky"/>
              <w:rPr>
                <w:rFonts w:ascii="Arial" w:hAnsi="Arial" w:cs="Arial"/>
              </w:rPr>
            </w:pPr>
            <w:r w:rsidRPr="00AB6078">
              <w:rPr>
                <w:rFonts w:ascii="Arial" w:hAnsi="Arial" w:cs="Arial"/>
              </w:rPr>
              <w:t>1 000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6077D"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A26D8"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0FD8B"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B8580"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D6EB1"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6B6B"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D018"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91BF5"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26DEE"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01AE6"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4E8C9"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32AFB"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4AF5C"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81D8A"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1E4B1"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F1E9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4400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7F0A1" w14:textId="77777777" w:rsidR="00C77614" w:rsidRPr="00AB6078" w:rsidRDefault="00C77614" w:rsidP="004B2FBD">
            <w:pPr>
              <w:pStyle w:val="Texttabulky"/>
              <w:rPr>
                <w:rFonts w:ascii="Arial" w:hAnsi="Arial" w:cs="Arial"/>
              </w:rPr>
            </w:pPr>
            <w:r w:rsidRPr="00AB6078">
              <w:rPr>
                <w:rFonts w:ascii="Arial" w:hAnsi="Arial" w:cs="Arial"/>
              </w:rPr>
              <w:t>●</w:t>
            </w:r>
          </w:p>
        </w:tc>
      </w:tr>
      <w:tr w:rsidR="00C77614" w:rsidRPr="00AB6078" w14:paraId="7BBDBAD4"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611D1" w14:textId="77777777" w:rsidR="00C77614" w:rsidRPr="00AB6078" w:rsidRDefault="00C77614" w:rsidP="004B2FBD">
            <w:pPr>
              <w:pStyle w:val="Texttabulky"/>
              <w:rPr>
                <w:rFonts w:ascii="Arial" w:hAnsi="Arial" w:cs="Arial"/>
              </w:rPr>
            </w:pPr>
            <w:r w:rsidRPr="00AB6078">
              <w:rPr>
                <w:rFonts w:ascii="Arial" w:hAnsi="Arial" w:cs="Arial"/>
              </w:rPr>
              <w:t>1 200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6655A"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B1326"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A7066"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6B97F"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6F8B5"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FFABE"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30D56"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36C91"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8C5BA"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63C40"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22843"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F50FA"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28153"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84CAE"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28F0C"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67F0D"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4D856"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C2114" w14:textId="77777777" w:rsidR="00C77614" w:rsidRPr="00AB6078" w:rsidRDefault="00C77614" w:rsidP="004B2FBD">
            <w:pPr>
              <w:pStyle w:val="Texttabulky"/>
              <w:rPr>
                <w:rFonts w:ascii="Arial" w:hAnsi="Arial" w:cs="Arial"/>
              </w:rPr>
            </w:pPr>
          </w:p>
        </w:tc>
      </w:tr>
      <w:tr w:rsidR="00C77614" w:rsidRPr="00AB6078" w14:paraId="6A12C23F"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54A8E" w14:textId="77777777" w:rsidR="00C77614" w:rsidRPr="00AB6078" w:rsidRDefault="00C77614" w:rsidP="004B2FBD">
            <w:pPr>
              <w:pStyle w:val="Texttabulky"/>
              <w:rPr>
                <w:rFonts w:ascii="Arial" w:hAnsi="Arial" w:cs="Arial"/>
              </w:rPr>
            </w:pPr>
            <w:r w:rsidRPr="00AB6078">
              <w:rPr>
                <w:rFonts w:ascii="Arial" w:hAnsi="Arial" w:cs="Arial"/>
              </w:rPr>
              <w:t>Automatické</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A0706"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C3810"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F9135"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27E76"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5766"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7B86C"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AF54D"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184A8"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AFA46"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00FB7"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7D9D7"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CD868"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6FCAD"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84C17"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C06FE"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502AF"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4C731"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A97EA" w14:textId="77777777" w:rsidR="00C77614" w:rsidRPr="00AB6078" w:rsidRDefault="00C77614" w:rsidP="004B2FBD">
            <w:pPr>
              <w:pStyle w:val="Texttabulky"/>
              <w:rPr>
                <w:rFonts w:ascii="Arial" w:hAnsi="Arial" w:cs="Arial"/>
              </w:rPr>
            </w:pPr>
            <w:r w:rsidRPr="00AB6078">
              <w:rPr>
                <w:rFonts w:ascii="Arial" w:hAnsi="Arial" w:cs="Arial"/>
              </w:rPr>
              <w:t>●</w:t>
            </w:r>
          </w:p>
        </w:tc>
      </w:tr>
      <w:tr w:rsidR="00C77614" w:rsidRPr="00AB6078" w14:paraId="27563E81" w14:textId="77777777" w:rsidTr="00797F10">
        <w:tblPrEx>
          <w:tblCellMar>
            <w:top w:w="0" w:type="dxa"/>
            <w:bottom w:w="0" w:type="dxa"/>
          </w:tblCellMar>
        </w:tblPrEx>
        <w:trPr>
          <w:jc w:val="center"/>
        </w:trPr>
        <w:tc>
          <w:tcPr>
            <w:tcW w:w="9923"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2EDB6" w14:textId="77777777" w:rsidR="00C77614" w:rsidRPr="00AB6078" w:rsidRDefault="00C77614" w:rsidP="004B2FBD">
            <w:pPr>
              <w:pStyle w:val="Texttabulky"/>
              <w:rPr>
                <w:rFonts w:ascii="Arial" w:hAnsi="Arial" w:cs="Arial"/>
              </w:rPr>
            </w:pPr>
            <w:r w:rsidRPr="00AB6078">
              <w:rPr>
                <w:rFonts w:ascii="Arial" w:hAnsi="Arial" w:cs="Arial"/>
                <w:b/>
              </w:rPr>
              <w:t>Minimální světlá šířka vnitřního dveřního křídla [mm]</w:t>
            </w:r>
          </w:p>
        </w:tc>
      </w:tr>
      <w:tr w:rsidR="00C77614" w:rsidRPr="00AB6078" w14:paraId="50661220"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8972F" w14:textId="77777777" w:rsidR="00C77614" w:rsidRPr="00AB6078" w:rsidRDefault="00C77614" w:rsidP="004B2FBD">
            <w:pPr>
              <w:pStyle w:val="Texttabulky"/>
              <w:rPr>
                <w:rFonts w:ascii="Arial" w:hAnsi="Arial" w:cs="Arial"/>
              </w:rPr>
            </w:pPr>
            <w:r w:rsidRPr="00AB6078">
              <w:rPr>
                <w:rFonts w:ascii="Arial" w:hAnsi="Arial" w:cs="Arial"/>
              </w:rPr>
              <w:t>800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A205"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05948"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DF339"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8CA43"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47695"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610EB"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3B23B"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95761"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9E4D3"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C6285"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C696B"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53DA9"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B45C0"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FA9ED"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68E0A"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3DE2A"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C481"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55B22" w14:textId="77777777" w:rsidR="00C77614" w:rsidRPr="00AB6078" w:rsidRDefault="00C77614" w:rsidP="004B2FBD">
            <w:pPr>
              <w:pStyle w:val="Texttabulky"/>
              <w:rPr>
                <w:rFonts w:ascii="Arial" w:hAnsi="Arial" w:cs="Arial"/>
              </w:rPr>
            </w:pPr>
          </w:p>
        </w:tc>
      </w:tr>
      <w:tr w:rsidR="00C77614" w:rsidRPr="00AB6078" w14:paraId="57E5FCA0"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293E" w14:textId="77777777" w:rsidR="00C77614" w:rsidRPr="00AB6078" w:rsidRDefault="00C77614" w:rsidP="004B2FBD">
            <w:pPr>
              <w:pStyle w:val="Texttabulky"/>
              <w:rPr>
                <w:rFonts w:ascii="Arial" w:hAnsi="Arial" w:cs="Arial"/>
              </w:rPr>
            </w:pPr>
            <w:r w:rsidRPr="00AB6078">
              <w:rPr>
                <w:rFonts w:ascii="Arial" w:hAnsi="Arial" w:cs="Arial"/>
              </w:rPr>
              <w:t>900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524A2"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B5775"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70009"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965FC"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A532F"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5F55D"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A89C"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B2883"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DFA23"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1F4AC"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429CD"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4639B"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E0BC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58172"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3AAD6"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DA4F8"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E84AE"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4BEBC" w14:textId="77777777" w:rsidR="00C77614" w:rsidRPr="00AB6078" w:rsidRDefault="00C77614" w:rsidP="004B2FBD">
            <w:pPr>
              <w:pStyle w:val="Texttabulky"/>
              <w:rPr>
                <w:rFonts w:ascii="Arial" w:hAnsi="Arial" w:cs="Arial"/>
              </w:rPr>
            </w:pPr>
          </w:p>
        </w:tc>
      </w:tr>
      <w:tr w:rsidR="00C77614" w:rsidRPr="00AB6078" w14:paraId="50D8FDD7"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96729" w14:textId="77777777" w:rsidR="00C77614" w:rsidRPr="00AB6078" w:rsidRDefault="00C77614" w:rsidP="004B2FBD">
            <w:pPr>
              <w:pStyle w:val="Texttabulky"/>
              <w:rPr>
                <w:rFonts w:ascii="Arial" w:hAnsi="Arial" w:cs="Arial"/>
              </w:rPr>
            </w:pPr>
            <w:r w:rsidRPr="00AB6078">
              <w:rPr>
                <w:rFonts w:ascii="Arial" w:hAnsi="Arial" w:cs="Arial"/>
              </w:rPr>
              <w:t>1 000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74BFD"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AF650"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826E3"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8CBC6" w14:textId="77777777" w:rsidR="00C77614" w:rsidRPr="00AB6078" w:rsidRDefault="00C77614" w:rsidP="004B2FBD">
            <w:pPr>
              <w:pStyle w:val="Texttabulky"/>
              <w:rPr>
                <w:rFonts w:ascii="Arial" w:hAnsi="Arial" w:cs="Arial"/>
              </w:rPr>
            </w:pPr>
            <w:r w:rsidRPr="00AB6078">
              <w:rPr>
                <w:rFonts w:ascii="Arial" w:hAnsi="Arial" w:cs="Arial"/>
              </w:rPr>
              <w: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E47C4"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40612"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9882E"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A039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75D4A"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2CE06"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6BCD5"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70C92"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A2B09"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1C49F"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0E51F"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2BC89"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7D1A5"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2AD23" w14:textId="77777777" w:rsidR="00C77614" w:rsidRPr="00AB6078" w:rsidRDefault="00C77614" w:rsidP="004B2FBD">
            <w:pPr>
              <w:pStyle w:val="Texttabulky"/>
              <w:rPr>
                <w:rFonts w:ascii="Arial" w:hAnsi="Arial" w:cs="Arial"/>
              </w:rPr>
            </w:pPr>
            <w:r w:rsidRPr="00AB6078">
              <w:rPr>
                <w:rFonts w:ascii="Arial" w:hAnsi="Arial" w:cs="Arial"/>
              </w:rPr>
              <w:t>●</w:t>
            </w:r>
          </w:p>
        </w:tc>
      </w:tr>
      <w:tr w:rsidR="00C77614" w:rsidRPr="00AB6078" w14:paraId="014E3F9D" w14:textId="77777777" w:rsidTr="001B5813">
        <w:tblPrEx>
          <w:tblCellMar>
            <w:top w:w="0" w:type="dxa"/>
            <w:bottom w:w="0" w:type="dxa"/>
          </w:tblCellMar>
        </w:tblPrEx>
        <w:trPr>
          <w:jc w:val="center"/>
        </w:trPr>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F110D" w14:textId="77777777" w:rsidR="00C77614" w:rsidRPr="00AB6078" w:rsidRDefault="00C77614" w:rsidP="004B2FBD">
            <w:pPr>
              <w:pStyle w:val="Texttabulky"/>
              <w:rPr>
                <w:rFonts w:ascii="Arial" w:hAnsi="Arial" w:cs="Arial"/>
              </w:rPr>
            </w:pPr>
            <w:r w:rsidRPr="00AB6078">
              <w:rPr>
                <w:rFonts w:ascii="Arial" w:hAnsi="Arial" w:cs="Arial"/>
              </w:rPr>
              <w:t>1 200</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DE170"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E44A1"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B9E24"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EBA20" w14:textId="77777777" w:rsidR="00C77614" w:rsidRPr="00AB6078" w:rsidRDefault="00C77614" w:rsidP="004B2FBD">
            <w:pPr>
              <w:pStyle w:val="Texttabulky"/>
              <w:rPr>
                <w:rFonts w:ascii="Arial" w:hAnsi="Arial" w:cs="Arial"/>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71898"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75730"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8895A"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A3563"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EDBD4" w14:textId="77777777" w:rsidR="00C77614" w:rsidRPr="00AB6078" w:rsidRDefault="00C77614" w:rsidP="004B2FBD">
            <w:pPr>
              <w:pStyle w:val="Texttabulky"/>
              <w:rPr>
                <w:rFonts w:ascii="Arial" w:hAnsi="Arial" w:cs="Arial"/>
              </w:rPr>
            </w:pPr>
            <w:r w:rsidRPr="00AB6078">
              <w:rPr>
                <w:rFonts w:ascii="Arial" w:hAnsi="Arial" w:cs="Arial"/>
              </w:rPr>
              <w:t>○</w:t>
            </w: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404B8"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5E33A"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B26D9"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E398F"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2FDE9"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3C11E"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45DD5"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0AE97" w14:textId="77777777" w:rsidR="00C77614" w:rsidRPr="00AB6078" w:rsidRDefault="00C77614" w:rsidP="004B2FBD">
            <w:pPr>
              <w:pStyle w:val="Texttabulky"/>
              <w:rPr>
                <w:rFonts w:ascii="Arial" w:hAnsi="Arial" w:cs="Arial"/>
              </w:rPr>
            </w:pPr>
          </w:p>
        </w:tc>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69426" w14:textId="77777777" w:rsidR="00C77614" w:rsidRPr="00AB6078" w:rsidRDefault="00C77614" w:rsidP="004B2FBD">
            <w:pPr>
              <w:pStyle w:val="Texttabulky"/>
              <w:rPr>
                <w:rFonts w:ascii="Arial" w:hAnsi="Arial" w:cs="Arial"/>
              </w:rPr>
            </w:pPr>
          </w:p>
        </w:tc>
      </w:tr>
    </w:tbl>
    <w:p w14:paraId="31EB1A4A" w14:textId="6A5C0B82" w:rsidR="00C77614" w:rsidRPr="009074A3" w:rsidRDefault="00C77614" w:rsidP="009074A3">
      <w:pPr>
        <w:pStyle w:val="Textnormy"/>
        <w:spacing w:before="360"/>
        <w:rPr>
          <w:rFonts w:eastAsiaTheme="minorHAnsi"/>
          <w:caps/>
          <w:sz w:val="18"/>
          <w:szCs w:val="18"/>
          <w:lang w:eastAsia="en-US"/>
        </w:rPr>
      </w:pPr>
      <w:r w:rsidRPr="009074A3">
        <w:rPr>
          <w:rFonts w:eastAsiaTheme="minorHAnsi"/>
          <w:caps/>
          <w:sz w:val="18"/>
          <w:szCs w:val="18"/>
          <w:lang w:eastAsia="en-US"/>
        </w:rPr>
        <w:t>Poznámka</w:t>
      </w:r>
    </w:p>
    <w:p w14:paraId="235C61D3" w14:textId="71C49363" w:rsidR="00C77614" w:rsidRPr="00070BB1" w:rsidRDefault="00C77614" w:rsidP="00FE532D">
      <w:pPr>
        <w:pStyle w:val="Textnormy"/>
        <w:tabs>
          <w:tab w:val="left" w:pos="1247"/>
        </w:tabs>
        <w:rPr>
          <w:rFonts w:eastAsiaTheme="minorHAnsi"/>
          <w:sz w:val="18"/>
          <w:szCs w:val="18"/>
          <w:lang w:eastAsia="en-US"/>
        </w:rPr>
      </w:pPr>
      <w:r w:rsidRPr="00070BB1">
        <w:rPr>
          <w:rFonts w:eastAsiaTheme="minorHAnsi"/>
          <w:sz w:val="18"/>
          <w:szCs w:val="18"/>
          <w:lang w:eastAsia="en-US"/>
        </w:rPr>
        <w:t>● minimálně</w:t>
      </w:r>
      <w:r w:rsidR="00FE532D">
        <w:rPr>
          <w:rFonts w:eastAsiaTheme="minorHAnsi"/>
          <w:sz w:val="18"/>
          <w:szCs w:val="18"/>
          <w:lang w:eastAsia="en-US"/>
        </w:rPr>
        <w:tab/>
      </w:r>
      <w:r w:rsidR="004F5EDF" w:rsidRPr="00070BB1">
        <w:rPr>
          <w:rFonts w:eastAsiaTheme="minorHAnsi"/>
          <w:sz w:val="18"/>
          <w:szCs w:val="18"/>
          <w:lang w:eastAsia="en-US"/>
        </w:rPr>
        <w:t>○</w:t>
      </w:r>
      <w:r w:rsidR="004F5EDF">
        <w:rPr>
          <w:rFonts w:eastAsiaTheme="minorHAnsi"/>
          <w:sz w:val="18"/>
          <w:szCs w:val="18"/>
          <w:lang w:eastAsia="en-US"/>
        </w:rPr>
        <w:t> </w:t>
      </w:r>
      <w:r w:rsidRPr="00070BB1">
        <w:rPr>
          <w:rFonts w:eastAsiaTheme="minorHAnsi"/>
          <w:sz w:val="18"/>
          <w:szCs w:val="18"/>
          <w:lang w:eastAsia="en-US"/>
        </w:rPr>
        <w:t>doporučeno</w:t>
      </w:r>
    </w:p>
    <w:p w14:paraId="2A21B1EF" w14:textId="77777777" w:rsidR="00C77614" w:rsidRPr="00070BB1" w:rsidRDefault="00C77614" w:rsidP="00C77614">
      <w:pPr>
        <w:pStyle w:val="Nadpis2"/>
        <w:rPr>
          <w:rFonts w:eastAsiaTheme="minorHAnsi"/>
          <w:lang w:eastAsia="en-US"/>
        </w:rPr>
      </w:pPr>
      <w:bookmarkStart w:id="326" w:name="_Toc170307626"/>
      <w:r w:rsidRPr="00070BB1">
        <w:rPr>
          <w:rFonts w:eastAsiaTheme="minorHAnsi"/>
          <w:lang w:eastAsia="en-US"/>
        </w:rPr>
        <w:t>19.2</w:t>
      </w:r>
      <w:r w:rsidRPr="00070BB1">
        <w:t> </w:t>
      </w:r>
      <w:r w:rsidRPr="00070BB1">
        <w:rPr>
          <w:rFonts w:eastAsiaTheme="minorHAnsi"/>
          <w:lang w:eastAsia="en-US"/>
        </w:rPr>
        <w:t>Bazény, sauny, umělá koupaliště</w:t>
      </w:r>
      <w:bookmarkEnd w:id="326"/>
    </w:p>
    <w:p w14:paraId="69B3EA96" w14:textId="77777777" w:rsidR="00C77614" w:rsidRPr="00070BB1" w:rsidRDefault="00C77614" w:rsidP="00C65057">
      <w:pPr>
        <w:pStyle w:val="Textnormy"/>
        <w:spacing w:before="240"/>
        <w:rPr>
          <w:rFonts w:eastAsiaTheme="minorHAnsi"/>
        </w:rPr>
      </w:pPr>
      <w:r w:rsidRPr="00070BB1">
        <w:rPr>
          <w:rFonts w:eastAsiaTheme="minorHAnsi"/>
          <w:b/>
          <w:bCs/>
        </w:rPr>
        <w:t>19.2.1</w:t>
      </w:r>
      <w:r w:rsidRPr="00070BB1">
        <w:t> </w:t>
      </w:r>
      <w:r w:rsidRPr="00070BB1">
        <w:rPr>
          <w:rFonts w:eastAsiaTheme="minorHAnsi"/>
        </w:rPr>
        <w:t>Přístup do vody bazénu se řeší prostřednictvím zvedacího zařízení, schodů, přístupných schodů, rampy nebo zvýšeného okraje. Přístup je nutné řešit alespoň dvěma způsoby.</w:t>
      </w:r>
    </w:p>
    <w:p w14:paraId="363B6CFF" w14:textId="7D9EBACA" w:rsidR="00C77614" w:rsidRPr="00070BB1" w:rsidRDefault="00C77614" w:rsidP="00C65057">
      <w:pPr>
        <w:pStyle w:val="Textnormy"/>
        <w:spacing w:before="240"/>
        <w:rPr>
          <w:rFonts w:eastAsiaTheme="minorHAnsi"/>
        </w:rPr>
      </w:pPr>
      <w:r w:rsidRPr="00070BB1">
        <w:rPr>
          <w:rFonts w:eastAsiaTheme="minorHAnsi"/>
          <w:b/>
          <w:bCs/>
        </w:rPr>
        <w:t>19.2.2</w:t>
      </w:r>
      <w:r w:rsidRPr="00070BB1">
        <w:t> </w:t>
      </w:r>
      <w:r w:rsidRPr="00070BB1">
        <w:rPr>
          <w:rFonts w:eastAsiaTheme="minorHAnsi"/>
        </w:rPr>
        <w:t>Před bazénovým zvedákem nebo zvýšeným okrajem bazénu musí být manipulační prostor</w:t>
      </w:r>
      <w:r w:rsidR="004F5EDF" w:rsidRPr="00070BB1">
        <w:rPr>
          <w:rFonts w:eastAsiaTheme="minorHAnsi"/>
        </w:rPr>
        <w:t xml:space="preserve"> o</w:t>
      </w:r>
      <w:r w:rsidR="004F5EDF">
        <w:rPr>
          <w:rFonts w:eastAsiaTheme="minorHAnsi"/>
        </w:rPr>
        <w:t> </w:t>
      </w:r>
      <w:r w:rsidR="00112EF1">
        <w:rPr>
          <w:rFonts w:eastAsiaTheme="minorHAnsi"/>
        </w:rPr>
        <w:t>rozměru</w:t>
      </w:r>
      <w:r w:rsidRPr="00070BB1">
        <w:rPr>
          <w:rFonts w:eastAsiaTheme="minorHAnsi"/>
        </w:rPr>
        <w:t xml:space="preserve"> nejméně 1</w:t>
      </w:r>
      <w:r w:rsidR="00C65057">
        <w:rPr>
          <w:rFonts w:eastAsiaTheme="minorHAnsi"/>
        </w:rPr>
        <w:t> </w:t>
      </w:r>
      <w:r w:rsidRPr="00070BB1">
        <w:rPr>
          <w:rFonts w:eastAsiaTheme="minorHAnsi"/>
        </w:rPr>
        <w:t>500 mm</w:t>
      </w:r>
      <w:r w:rsidR="00112EF1">
        <w:rPr>
          <w:rFonts w:eastAsiaTheme="minorHAnsi"/>
        </w:rPr>
        <w:t xml:space="preserve"> </w:t>
      </w:r>
      <w:r w:rsidR="00112EF1">
        <w:rPr>
          <w:rFonts w:eastAsiaTheme="minorHAnsi"/>
        </w:rPr>
        <w:sym w:font="Symbol" w:char="F0B4"/>
      </w:r>
      <w:r w:rsidR="00112EF1">
        <w:rPr>
          <w:rFonts w:eastAsiaTheme="minorHAnsi"/>
        </w:rPr>
        <w:t xml:space="preserve"> 1 500 mm</w:t>
      </w:r>
      <w:r w:rsidRPr="00070BB1">
        <w:rPr>
          <w:rFonts w:eastAsiaTheme="minorHAnsi"/>
        </w:rPr>
        <w:t>. Zvýšený okraj bazénu musí být 400 až 500 mm vysoký</w:t>
      </w:r>
      <w:r w:rsidR="004F5EDF" w:rsidRPr="00070BB1">
        <w:rPr>
          <w:rFonts w:eastAsiaTheme="minorHAnsi"/>
        </w:rPr>
        <w:t xml:space="preserve"> a</w:t>
      </w:r>
      <w:r w:rsidR="004F5EDF">
        <w:rPr>
          <w:rFonts w:eastAsiaTheme="minorHAnsi"/>
        </w:rPr>
        <w:t> </w:t>
      </w:r>
      <w:r w:rsidRPr="00070BB1">
        <w:rPr>
          <w:rFonts w:eastAsiaTheme="minorHAnsi"/>
        </w:rPr>
        <w:t>300 až 400 mm široký. Hladina vody</w:t>
      </w:r>
      <w:r w:rsidR="004F5EDF" w:rsidRPr="00070BB1">
        <w:rPr>
          <w:rFonts w:eastAsiaTheme="minorHAnsi"/>
        </w:rPr>
        <w:t xml:space="preserve"> v</w:t>
      </w:r>
      <w:r w:rsidR="004F5EDF">
        <w:rPr>
          <w:rFonts w:eastAsiaTheme="minorHAnsi"/>
        </w:rPr>
        <w:t> </w:t>
      </w:r>
      <w:r w:rsidRPr="00070BB1">
        <w:rPr>
          <w:rFonts w:eastAsiaTheme="minorHAnsi"/>
        </w:rPr>
        <w:t xml:space="preserve">bazénu smí být nejvíce 200 mm pod zvýšeným okrajem. </w:t>
      </w:r>
    </w:p>
    <w:p w14:paraId="20D15565" w14:textId="0FD98552" w:rsidR="00C77614" w:rsidRPr="00070BB1" w:rsidRDefault="00C77614" w:rsidP="00C77614">
      <w:pPr>
        <w:pStyle w:val="Textnormy"/>
        <w:rPr>
          <w:rFonts w:eastAsiaTheme="minorHAnsi"/>
        </w:rPr>
      </w:pPr>
      <w:r w:rsidRPr="00070BB1">
        <w:rPr>
          <w:rFonts w:eastAsiaTheme="minorHAnsi"/>
        </w:rPr>
        <w:t>Přes celou šířku okraje musí být umístěno nejméně jedno madlo. Vzdálenost případných dvou madel musí být 600 mm. Madlo nebo madla musí být řešena</w:t>
      </w:r>
      <w:r w:rsidR="004F5EDF" w:rsidRPr="00070BB1">
        <w:rPr>
          <w:rFonts w:eastAsiaTheme="minorHAnsi"/>
        </w:rPr>
        <w:t xml:space="preserve"> v</w:t>
      </w:r>
      <w:r w:rsidR="004F5EDF">
        <w:rPr>
          <w:rFonts w:eastAsiaTheme="minorHAnsi"/>
        </w:rPr>
        <w:t> </w:t>
      </w:r>
      <w:r w:rsidRPr="00070BB1">
        <w:rPr>
          <w:rFonts w:eastAsiaTheme="minorHAnsi"/>
        </w:rPr>
        <w:t>návaznosti na střed manipulačního prostoru.</w:t>
      </w:r>
    </w:p>
    <w:p w14:paraId="19C5C69B" w14:textId="49B28D97" w:rsidR="00C77614" w:rsidRPr="00070BB1" w:rsidRDefault="00C77614" w:rsidP="00C65057">
      <w:pPr>
        <w:pStyle w:val="Textnormy"/>
        <w:spacing w:before="240"/>
      </w:pPr>
      <w:r w:rsidRPr="00070BB1">
        <w:rPr>
          <w:b/>
          <w:bCs/>
        </w:rPr>
        <w:t>19.2.3</w:t>
      </w:r>
      <w:r w:rsidRPr="00070BB1">
        <w:t> </w:t>
      </w:r>
      <w:r w:rsidRPr="00070BB1">
        <w:t>Okraje</w:t>
      </w:r>
      <w:r w:rsidR="004F5EDF" w:rsidRPr="00070BB1">
        <w:t xml:space="preserve"> a</w:t>
      </w:r>
      <w:r w:rsidR="004F5EDF">
        <w:t> </w:t>
      </w:r>
      <w:r w:rsidRPr="00070BB1">
        <w:t>hranice bazénu musí být zřetelné</w:t>
      </w:r>
      <w:r w:rsidR="004F5EDF" w:rsidRPr="00070BB1">
        <w:t xml:space="preserve"> a</w:t>
      </w:r>
      <w:r w:rsidR="004F5EDF">
        <w:t> </w:t>
      </w:r>
      <w:r w:rsidRPr="00070BB1">
        <w:t>kontrastní vůči vodní hladině</w:t>
      </w:r>
      <w:r w:rsidR="004F5EDF" w:rsidRPr="00070BB1">
        <w:t xml:space="preserve"> a</w:t>
      </w:r>
      <w:r w:rsidR="004F5EDF">
        <w:t> </w:t>
      </w:r>
      <w:r w:rsidRPr="00070BB1">
        <w:t>okolní pochozí ploše.</w:t>
      </w:r>
    </w:p>
    <w:p w14:paraId="5360E3A7" w14:textId="2AF3D23B" w:rsidR="00C77614" w:rsidRPr="00070BB1" w:rsidRDefault="00C77614" w:rsidP="00C65057">
      <w:pPr>
        <w:pStyle w:val="Textnormy"/>
        <w:spacing w:before="240"/>
        <w:rPr>
          <w:rFonts w:eastAsiaTheme="minorHAnsi"/>
        </w:rPr>
      </w:pPr>
      <w:r w:rsidRPr="00DE4091">
        <w:rPr>
          <w:rFonts w:eastAsiaTheme="minorHAnsi"/>
          <w:b/>
          <w:bCs/>
          <w:spacing w:val="-3"/>
        </w:rPr>
        <w:t>19.2.4</w:t>
      </w:r>
      <w:r w:rsidRPr="00DE4091">
        <w:rPr>
          <w:spacing w:val="-3"/>
        </w:rPr>
        <w:t> </w:t>
      </w:r>
      <w:r w:rsidRPr="00DE4091">
        <w:rPr>
          <w:rFonts w:eastAsiaTheme="minorHAnsi"/>
          <w:spacing w:val="-3"/>
        </w:rPr>
        <w:t>Stupnice každého schodišťového stupně musí být označeny vizuálně kontrastním pruhem nejméně 100</w:t>
      </w:r>
      <w:r w:rsidR="00DE4091" w:rsidRPr="00DE4091">
        <w:rPr>
          <w:rFonts w:eastAsiaTheme="minorHAnsi"/>
          <w:spacing w:val="-3"/>
        </w:rPr>
        <w:t> </w:t>
      </w:r>
      <w:r w:rsidRPr="00DE4091">
        <w:rPr>
          <w:rFonts w:eastAsiaTheme="minorHAnsi"/>
          <w:spacing w:val="-3"/>
        </w:rPr>
        <w:t>mm</w:t>
      </w:r>
      <w:r w:rsidRPr="00070BB1">
        <w:rPr>
          <w:rFonts w:eastAsiaTheme="minorHAnsi"/>
        </w:rPr>
        <w:t>. Schody do vody musí mít na obou stranách vizuálně kontrastní madla přesahující okraj bazénu.</w:t>
      </w:r>
    </w:p>
    <w:p w14:paraId="6706A387" w14:textId="34892151" w:rsidR="00C77614" w:rsidRPr="00070BB1" w:rsidRDefault="00336B94" w:rsidP="00336B94">
      <w:pPr>
        <w:pStyle w:val="Textnormy"/>
        <w:pageBreakBefore/>
        <w:jc w:val="center"/>
        <w:rPr>
          <w:rFonts w:eastAsiaTheme="minorHAnsi"/>
          <w:lang w:eastAsia="en-US"/>
        </w:rPr>
      </w:pPr>
      <w:r w:rsidRPr="00070BB1">
        <w:rPr>
          <w:noProof/>
        </w:rPr>
        <w:lastRenderedPageBreak/>
        <w:drawing>
          <wp:inline distT="0" distB="0" distL="0" distR="0" wp14:anchorId="0BCFE55D" wp14:editId="21821C6C">
            <wp:extent cx="5543550" cy="2038313"/>
            <wp:effectExtent l="0" t="0" r="0" b="635"/>
            <wp:docPr id="2072011208" name="Obrázek 2072011208" descr="Obsah obrázku diagram, design, umění,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11208" name="Obrázek 2072011208" descr="Obsah obrázku diagram, design, umění, ilustrace&#10;&#10;Popis byl vytvořen automaticky"/>
                    <pic:cNvPicPr/>
                  </pic:nvPicPr>
                  <pic:blipFill rotWithShape="1">
                    <a:blip r:embed="rId73" cstate="print">
                      <a:extLst>
                        <a:ext uri="{28A0092B-C50C-407E-A947-70E740481C1C}">
                          <a14:useLocalDpi xmlns:a14="http://schemas.microsoft.com/office/drawing/2010/main" val="0"/>
                        </a:ext>
                      </a:extLst>
                    </a:blip>
                    <a:srcRect t="6816" r="1888" b="5645"/>
                    <a:stretch/>
                  </pic:blipFill>
                  <pic:spPr bwMode="auto">
                    <a:xfrm>
                      <a:off x="0" y="0"/>
                      <a:ext cx="5545287" cy="2038952"/>
                    </a:xfrm>
                    <a:prstGeom prst="rect">
                      <a:avLst/>
                    </a:prstGeom>
                    <a:ln>
                      <a:noFill/>
                    </a:ln>
                    <a:extLst>
                      <a:ext uri="{53640926-AAD7-44D8-BBD7-CCE9431645EC}">
                        <a14:shadowObscured xmlns:a14="http://schemas.microsoft.com/office/drawing/2010/main"/>
                      </a:ext>
                    </a:extLst>
                  </pic:spPr>
                </pic:pic>
              </a:graphicData>
            </a:graphic>
          </wp:inline>
        </w:drawing>
      </w:r>
    </w:p>
    <w:p w14:paraId="04BC564D" w14:textId="77777777" w:rsidR="00C77614" w:rsidRPr="00070BB1" w:rsidRDefault="00C77614" w:rsidP="00C77614">
      <w:pPr>
        <w:pStyle w:val="Textnormy"/>
        <w:rPr>
          <w:rFonts w:eastAsiaTheme="minorHAnsi"/>
          <w:b/>
          <w:sz w:val="18"/>
          <w:szCs w:val="18"/>
          <w:lang w:eastAsia="en-US"/>
        </w:rPr>
      </w:pPr>
      <w:r w:rsidRPr="00070BB1">
        <w:rPr>
          <w:rFonts w:eastAsiaTheme="minorHAnsi"/>
          <w:b/>
          <w:sz w:val="18"/>
          <w:szCs w:val="18"/>
          <w:lang w:eastAsia="en-US"/>
        </w:rPr>
        <w:t>Legenda</w:t>
      </w:r>
    </w:p>
    <w:p w14:paraId="48477CCC" w14:textId="1261DD54" w:rsidR="00C77614" w:rsidRPr="00070BB1" w:rsidRDefault="00C77614" w:rsidP="00C77614">
      <w:pPr>
        <w:pStyle w:val="Textnormy"/>
        <w:rPr>
          <w:rFonts w:eastAsiaTheme="minorHAnsi"/>
          <w:sz w:val="18"/>
          <w:szCs w:val="18"/>
          <w:lang w:eastAsia="en-US"/>
        </w:rPr>
      </w:pPr>
      <w:r w:rsidRPr="00070BB1">
        <w:rPr>
          <w:rFonts w:eastAsiaTheme="minorHAnsi"/>
          <w:sz w:val="18"/>
          <w:szCs w:val="18"/>
          <w:lang w:eastAsia="en-US"/>
        </w:rPr>
        <w:t>A</w:t>
      </w:r>
      <w:r w:rsidR="004F5EDF">
        <w:rPr>
          <w:rFonts w:eastAsiaTheme="minorHAnsi"/>
          <w:sz w:val="18"/>
          <w:szCs w:val="18"/>
          <w:lang w:eastAsia="en-US"/>
        </w:rPr>
        <w:t xml:space="preserve"> – </w:t>
      </w:r>
      <w:r w:rsidRPr="00070BB1">
        <w:rPr>
          <w:rFonts w:eastAsiaTheme="minorHAnsi"/>
          <w:sz w:val="18"/>
          <w:szCs w:val="18"/>
          <w:lang w:eastAsia="en-US"/>
        </w:rPr>
        <w:t>bezbariérové schody,</w:t>
      </w:r>
      <w:r w:rsidR="004F5EDF" w:rsidRPr="00070BB1">
        <w:rPr>
          <w:rFonts w:eastAsiaTheme="minorHAnsi"/>
          <w:sz w:val="18"/>
          <w:szCs w:val="18"/>
          <w:lang w:eastAsia="en-US"/>
        </w:rPr>
        <w:t xml:space="preserve"> B</w:t>
      </w:r>
      <w:r w:rsidR="004F5EDF">
        <w:rPr>
          <w:rFonts w:eastAsiaTheme="minorHAnsi"/>
          <w:sz w:val="18"/>
          <w:szCs w:val="18"/>
          <w:lang w:eastAsia="en-US"/>
        </w:rPr>
        <w:t> </w:t>
      </w:r>
      <w:r w:rsidRPr="00070BB1">
        <w:rPr>
          <w:rFonts w:eastAsiaTheme="minorHAnsi"/>
          <w:sz w:val="18"/>
          <w:szCs w:val="18"/>
          <w:lang w:eastAsia="en-US"/>
        </w:rPr>
        <w:t>– zvedák do vody,</w:t>
      </w:r>
      <w:r w:rsidR="004F5EDF" w:rsidRPr="00070BB1">
        <w:rPr>
          <w:rFonts w:eastAsiaTheme="minorHAnsi"/>
          <w:sz w:val="18"/>
          <w:szCs w:val="18"/>
          <w:lang w:eastAsia="en-US"/>
        </w:rPr>
        <w:t xml:space="preserve"> C</w:t>
      </w:r>
      <w:r w:rsidR="004F5EDF">
        <w:rPr>
          <w:rFonts w:eastAsiaTheme="minorHAnsi"/>
          <w:sz w:val="18"/>
          <w:szCs w:val="18"/>
          <w:lang w:eastAsia="en-US"/>
        </w:rPr>
        <w:t> </w:t>
      </w:r>
      <w:r w:rsidRPr="00070BB1">
        <w:rPr>
          <w:rFonts w:eastAsiaTheme="minorHAnsi"/>
          <w:sz w:val="18"/>
          <w:szCs w:val="18"/>
          <w:lang w:eastAsia="en-US"/>
        </w:rPr>
        <w:t>– běžné schodišťové stupně,</w:t>
      </w:r>
      <w:r w:rsidR="004F5EDF" w:rsidRPr="00070BB1">
        <w:rPr>
          <w:rFonts w:eastAsiaTheme="minorHAnsi"/>
          <w:sz w:val="18"/>
          <w:szCs w:val="18"/>
          <w:lang w:eastAsia="en-US"/>
        </w:rPr>
        <w:t xml:space="preserve"> D</w:t>
      </w:r>
      <w:r w:rsidR="004F5EDF">
        <w:rPr>
          <w:rFonts w:eastAsiaTheme="minorHAnsi"/>
          <w:sz w:val="18"/>
          <w:szCs w:val="18"/>
          <w:lang w:eastAsia="en-US"/>
        </w:rPr>
        <w:t> </w:t>
      </w:r>
      <w:r w:rsidRPr="00070BB1">
        <w:rPr>
          <w:rFonts w:eastAsiaTheme="minorHAnsi"/>
          <w:sz w:val="18"/>
          <w:szCs w:val="18"/>
          <w:lang w:eastAsia="en-US"/>
        </w:rPr>
        <w:t>– zvýšený okraj bazénu,</w:t>
      </w:r>
      <w:r w:rsidR="004F5EDF" w:rsidRPr="00070BB1">
        <w:rPr>
          <w:rFonts w:eastAsiaTheme="minorHAnsi"/>
          <w:sz w:val="18"/>
          <w:szCs w:val="18"/>
          <w:lang w:eastAsia="en-US"/>
        </w:rPr>
        <w:t xml:space="preserve"> E</w:t>
      </w:r>
      <w:r w:rsidR="004F5EDF">
        <w:rPr>
          <w:rFonts w:eastAsiaTheme="minorHAnsi"/>
          <w:sz w:val="18"/>
          <w:szCs w:val="18"/>
          <w:lang w:eastAsia="en-US"/>
        </w:rPr>
        <w:t> </w:t>
      </w:r>
      <w:r w:rsidRPr="00070BB1">
        <w:rPr>
          <w:rFonts w:eastAsiaTheme="minorHAnsi"/>
          <w:sz w:val="18"/>
          <w:szCs w:val="18"/>
          <w:lang w:eastAsia="en-US"/>
        </w:rPr>
        <w:t>– rampa</w:t>
      </w:r>
    </w:p>
    <w:p w14:paraId="798B7A1E" w14:textId="45633584" w:rsidR="00C77614" w:rsidRPr="00070BB1" w:rsidRDefault="00C77614" w:rsidP="00C65057">
      <w:pPr>
        <w:pStyle w:val="NadpisObr"/>
        <w:spacing w:after="360"/>
        <w:rPr>
          <w:rFonts w:eastAsiaTheme="minorHAnsi"/>
          <w:lang w:eastAsia="en-US"/>
        </w:rPr>
      </w:pPr>
      <w:r w:rsidRPr="00070BB1">
        <w:rPr>
          <w:rFonts w:eastAsiaTheme="minorHAnsi"/>
          <w:lang w:eastAsia="en-US"/>
        </w:rPr>
        <w:t>Obrázek 40</w:t>
      </w:r>
      <w:r w:rsidR="004F5EDF">
        <w:rPr>
          <w:rFonts w:eastAsiaTheme="minorHAnsi"/>
          <w:lang w:eastAsia="en-US"/>
        </w:rPr>
        <w:t xml:space="preserve"> – </w:t>
      </w:r>
      <w:r w:rsidRPr="00070BB1">
        <w:rPr>
          <w:rFonts w:eastAsiaTheme="minorHAnsi"/>
          <w:lang w:eastAsia="en-US"/>
        </w:rPr>
        <w:t xml:space="preserve">Možnosti bezbariérového přístupu do vodní hladiny </w:t>
      </w:r>
    </w:p>
    <w:p w14:paraId="76D8D332" w14:textId="07985B77" w:rsidR="00C77614" w:rsidRPr="00070BB1" w:rsidRDefault="00BD1461" w:rsidP="00BD1461">
      <w:pPr>
        <w:pStyle w:val="Textnormy"/>
        <w:jc w:val="center"/>
        <w:rPr>
          <w:rFonts w:eastAsiaTheme="minorHAnsi"/>
          <w:lang w:eastAsia="en-US"/>
        </w:rPr>
      </w:pPr>
      <w:r w:rsidRPr="00070BB1">
        <w:rPr>
          <w:rFonts w:eastAsiaTheme="minorHAnsi"/>
          <w:noProof/>
        </w:rPr>
        <w:drawing>
          <wp:inline distT="0" distB="0" distL="0" distR="0" wp14:anchorId="7AF9A617" wp14:editId="67272203">
            <wp:extent cx="4671695" cy="1797050"/>
            <wp:effectExtent l="0" t="0" r="0" b="0"/>
            <wp:docPr id="2072011257" name="Obrázek 2072011257" descr="G:\ČSN_OTP_TP\BUS normy\02_návrh\překreslené OBR\Hotovo_Bazeny\úprava velikost\_baze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ČSN_OTP_TP\BUS normy\02_návrh\překreslené OBR\Hotovo_Bazeny\úprava velikost\_bazeny2.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3942" b="3079"/>
                    <a:stretch/>
                  </pic:blipFill>
                  <pic:spPr bwMode="auto">
                    <a:xfrm>
                      <a:off x="0" y="0"/>
                      <a:ext cx="4672800" cy="1797475"/>
                    </a:xfrm>
                    <a:prstGeom prst="rect">
                      <a:avLst/>
                    </a:prstGeom>
                    <a:noFill/>
                    <a:ln>
                      <a:noFill/>
                    </a:ln>
                    <a:extLst>
                      <a:ext uri="{53640926-AAD7-44D8-BBD7-CCE9431645EC}">
                        <a14:shadowObscured xmlns:a14="http://schemas.microsoft.com/office/drawing/2010/main"/>
                      </a:ext>
                    </a:extLst>
                  </pic:spPr>
                </pic:pic>
              </a:graphicData>
            </a:graphic>
          </wp:inline>
        </w:drawing>
      </w:r>
    </w:p>
    <w:p w14:paraId="772B2091" w14:textId="61910BE1" w:rsidR="00C77614" w:rsidRPr="00070BB1" w:rsidRDefault="00BD1461" w:rsidP="00DC3103">
      <w:pPr>
        <w:pStyle w:val="Textnormy"/>
        <w:rPr>
          <w:rFonts w:eastAsiaTheme="minorHAnsi"/>
          <w:lang w:eastAsia="en-US"/>
        </w:rPr>
      </w:pPr>
      <w:r w:rsidRPr="00070BB1">
        <w:rPr>
          <w:rFonts w:eastAsiaTheme="minorHAnsi"/>
          <w:noProof/>
        </w:rPr>
        <w:drawing>
          <wp:inline distT="0" distB="0" distL="0" distR="0" wp14:anchorId="1481AFC0" wp14:editId="4E4019A3">
            <wp:extent cx="2829600" cy="1713600"/>
            <wp:effectExtent l="0" t="0" r="8890" b="1270"/>
            <wp:docPr id="2072011259" name="Obrázek 2072011259" descr="G:\ČSN_OTP_TP\BUS normy\02_návrh\překreslené OBR\Hotovo_Bazeny\úprava velikost\_Baz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ČSN_OTP_TP\BUS normy\02_návrh\překreslené OBR\Hotovo_Bazeny\úprava velikost\_Bazen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29600" cy="1713600"/>
                    </a:xfrm>
                    <a:prstGeom prst="rect">
                      <a:avLst/>
                    </a:prstGeom>
                    <a:noFill/>
                    <a:ln>
                      <a:noFill/>
                    </a:ln>
                  </pic:spPr>
                </pic:pic>
              </a:graphicData>
            </a:graphic>
          </wp:inline>
        </w:drawing>
      </w:r>
    </w:p>
    <w:p w14:paraId="0E91C936" w14:textId="11955B8F" w:rsidR="00C77614" w:rsidRPr="00070BB1" w:rsidRDefault="00C77614" w:rsidP="00C65057">
      <w:pPr>
        <w:pStyle w:val="NadpisObr"/>
        <w:spacing w:after="360"/>
        <w:rPr>
          <w:rFonts w:eastAsiaTheme="minorHAnsi"/>
          <w:lang w:eastAsia="en-US"/>
        </w:rPr>
      </w:pPr>
      <w:r w:rsidRPr="00070BB1">
        <w:rPr>
          <w:rFonts w:eastAsiaTheme="minorHAnsi"/>
          <w:lang w:eastAsia="en-US"/>
        </w:rPr>
        <w:t>Obrázek 41</w:t>
      </w:r>
      <w:r w:rsidR="004F5EDF">
        <w:rPr>
          <w:rFonts w:eastAsiaTheme="minorHAnsi"/>
          <w:lang w:eastAsia="en-US"/>
        </w:rPr>
        <w:t xml:space="preserve"> – </w:t>
      </w:r>
      <w:r w:rsidRPr="00070BB1">
        <w:rPr>
          <w:rFonts w:eastAsiaTheme="minorHAnsi"/>
          <w:lang w:eastAsia="en-US"/>
        </w:rPr>
        <w:t>Parametry zvýšeného okraje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bezbariérových schodů do vody</w:t>
      </w:r>
    </w:p>
    <w:p w14:paraId="09E0CCE0" w14:textId="7568379C" w:rsidR="00C77614" w:rsidRPr="00070BB1" w:rsidRDefault="00C77614" w:rsidP="00C77614">
      <w:pPr>
        <w:spacing w:after="160" w:line="259" w:lineRule="auto"/>
        <w:rPr>
          <w:rFonts w:eastAsiaTheme="minorHAnsi"/>
          <w:lang w:eastAsia="en-US"/>
        </w:rPr>
      </w:pPr>
      <w:r w:rsidRPr="00070BB1">
        <w:rPr>
          <w:rFonts w:eastAsiaTheme="minorHAnsi"/>
          <w:b/>
          <w:bCs/>
          <w:lang w:eastAsia="en-US"/>
        </w:rPr>
        <w:t>19.2.5</w:t>
      </w:r>
      <w:r w:rsidRPr="00070BB1">
        <w:t> </w:t>
      </w:r>
      <w:r w:rsidRPr="00070BB1">
        <w:rPr>
          <w:rFonts w:eastAsiaTheme="minorHAnsi"/>
          <w:lang w:eastAsia="en-US"/>
        </w:rPr>
        <w:t>Sauny, páry, lázně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wellness musí být přístupné</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odpovídajícím manipulačním prostorem pro osoby na vozíku. Dveře sauny musí být ven otevíravé.</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východu ze sauny musí být instalováno tlačítko alarmu/nouzového volání.</w:t>
      </w:r>
    </w:p>
    <w:p w14:paraId="10205FF4" w14:textId="0319B479" w:rsidR="00C77614" w:rsidRPr="00070BB1" w:rsidRDefault="00C77614" w:rsidP="00C77614">
      <w:pPr>
        <w:pStyle w:val="Nadpis1"/>
        <w:rPr>
          <w:rFonts w:eastAsiaTheme="minorHAnsi"/>
          <w:lang w:eastAsia="en-US"/>
        </w:rPr>
      </w:pPr>
      <w:bookmarkStart w:id="327" w:name="_Toc170307627"/>
      <w:r w:rsidRPr="00070BB1">
        <w:rPr>
          <w:rFonts w:eastAsiaTheme="minorHAnsi"/>
          <w:lang w:eastAsia="en-US"/>
        </w:rPr>
        <w:t>20</w:t>
      </w:r>
      <w:r w:rsidRPr="00070BB1">
        <w:t> </w:t>
      </w:r>
      <w:r w:rsidRPr="00070BB1">
        <w:rPr>
          <w:rFonts w:eastAsiaTheme="minorHAnsi"/>
          <w:lang w:eastAsia="en-US"/>
        </w:rPr>
        <w:t>Administrativní budovy, obchod</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služby</w:t>
      </w:r>
      <w:bookmarkEnd w:id="327"/>
      <w:r w:rsidRPr="00070BB1">
        <w:rPr>
          <w:rFonts w:eastAsiaTheme="minorHAnsi"/>
          <w:lang w:eastAsia="en-US"/>
        </w:rPr>
        <w:t xml:space="preserve"> </w:t>
      </w:r>
    </w:p>
    <w:p w14:paraId="450DDE6B" w14:textId="77777777" w:rsidR="00C77614" w:rsidRPr="00070BB1" w:rsidRDefault="00C77614" w:rsidP="00C77614">
      <w:pPr>
        <w:pStyle w:val="Nadpis2"/>
        <w:rPr>
          <w:rFonts w:eastAsiaTheme="minorHAnsi"/>
          <w:lang w:eastAsia="en-US"/>
        </w:rPr>
      </w:pPr>
      <w:bookmarkStart w:id="328" w:name="_Toc170307628"/>
      <w:r w:rsidRPr="00070BB1">
        <w:rPr>
          <w:rFonts w:eastAsiaTheme="minorHAnsi"/>
          <w:lang w:eastAsia="en-US"/>
        </w:rPr>
        <w:t>20.1</w:t>
      </w:r>
      <w:r w:rsidRPr="00070BB1">
        <w:t> </w:t>
      </w:r>
      <w:r w:rsidRPr="00070BB1">
        <w:rPr>
          <w:rFonts w:eastAsiaTheme="minorHAnsi"/>
          <w:lang w:eastAsia="en-US"/>
        </w:rPr>
        <w:t>Obecně</w:t>
      </w:r>
      <w:bookmarkEnd w:id="328"/>
      <w:r w:rsidRPr="00070BB1">
        <w:rPr>
          <w:rFonts w:eastAsiaTheme="minorHAnsi"/>
          <w:lang w:eastAsia="en-US"/>
        </w:rPr>
        <w:t xml:space="preserve"> </w:t>
      </w:r>
    </w:p>
    <w:p w14:paraId="401A935A" w14:textId="77777777" w:rsidR="00C77614" w:rsidRPr="00070BB1" w:rsidRDefault="00C77614" w:rsidP="00C77614">
      <w:pPr>
        <w:pStyle w:val="Textnormy"/>
        <w:rPr>
          <w:rFonts w:eastAsiaTheme="minorHAnsi"/>
          <w:lang w:eastAsia="en-US"/>
        </w:rPr>
      </w:pPr>
      <w:r w:rsidRPr="00070BB1">
        <w:rPr>
          <w:rFonts w:eastAsiaTheme="minorHAnsi"/>
          <w:lang w:eastAsia="en-US"/>
        </w:rPr>
        <w:t>Přístup do stavby veřejné správy, pošty, banky, zdravotní pojišťovny, soudu musí být zajištěn akustickým prvkem pro osoby se zrakovým postižením podle</w:t>
      </w:r>
      <w:r w:rsidRPr="00070BB1">
        <w:t xml:space="preserve"> 6.2.3.2.</w:t>
      </w:r>
    </w:p>
    <w:p w14:paraId="5693AD6C" w14:textId="77777777" w:rsidR="00C77614" w:rsidRPr="00070BB1" w:rsidRDefault="00C77614" w:rsidP="00F91B3D">
      <w:pPr>
        <w:pStyle w:val="Nadpis2"/>
        <w:pageBreakBefore/>
        <w:spacing w:before="0"/>
        <w:rPr>
          <w:rFonts w:eastAsiaTheme="minorHAnsi"/>
          <w:lang w:eastAsia="en-US"/>
        </w:rPr>
      </w:pPr>
      <w:bookmarkStart w:id="329" w:name="_Toc170307629"/>
      <w:r w:rsidRPr="00070BB1">
        <w:rPr>
          <w:rFonts w:eastAsiaTheme="minorHAnsi"/>
          <w:lang w:eastAsia="en-US"/>
        </w:rPr>
        <w:lastRenderedPageBreak/>
        <w:t>20.2</w:t>
      </w:r>
      <w:r w:rsidRPr="00070BB1">
        <w:t> </w:t>
      </w:r>
      <w:r w:rsidRPr="00070BB1">
        <w:rPr>
          <w:rFonts w:eastAsiaTheme="minorHAnsi"/>
          <w:lang w:eastAsia="en-US"/>
        </w:rPr>
        <w:t>Stavby pro veřejnou správu, banky, pošty</w:t>
      </w:r>
      <w:bookmarkEnd w:id="329"/>
    </w:p>
    <w:p w14:paraId="7A70FE3E" w14:textId="09FEE8E1" w:rsidR="00C77614" w:rsidRPr="00070BB1" w:rsidRDefault="00C77614" w:rsidP="00C65057">
      <w:pPr>
        <w:pStyle w:val="Textnormy"/>
        <w:spacing w:before="240"/>
        <w:rPr>
          <w:rFonts w:eastAsiaTheme="minorHAnsi"/>
        </w:rPr>
      </w:pPr>
      <w:r w:rsidRPr="00070BB1">
        <w:rPr>
          <w:rFonts w:eastAsiaTheme="minorHAnsi"/>
          <w:b/>
          <w:bCs/>
        </w:rPr>
        <w:t>20.2.1</w:t>
      </w:r>
      <w:r w:rsidRPr="00070BB1">
        <w:t> </w:t>
      </w:r>
      <w:r w:rsidRPr="00070BB1">
        <w:rPr>
          <w:rFonts w:eastAsiaTheme="minorHAnsi"/>
        </w:rPr>
        <w:t>U hlavního vstupu staveb pro veřejnou správu musí být přístupná recepce nebo informační pult</w:t>
      </w:r>
      <w:r w:rsidR="004F5EDF" w:rsidRPr="00070BB1">
        <w:rPr>
          <w:rFonts w:eastAsiaTheme="minorHAnsi"/>
        </w:rPr>
        <w:t xml:space="preserve"> s</w:t>
      </w:r>
      <w:r w:rsidR="004F5EDF">
        <w:rPr>
          <w:rFonts w:eastAsiaTheme="minorHAnsi"/>
        </w:rPr>
        <w:t> </w:t>
      </w:r>
      <w:r w:rsidRPr="00070BB1">
        <w:rPr>
          <w:rFonts w:eastAsiaTheme="minorHAnsi"/>
        </w:rPr>
        <w:t>požadavky podle kapitoly 4. Tyto požadavky musí splnit také přístupná přepážka staveb bank, pošt</w:t>
      </w:r>
      <w:r w:rsidR="004F5EDF" w:rsidRPr="00070BB1">
        <w:rPr>
          <w:rFonts w:eastAsiaTheme="minorHAnsi"/>
        </w:rPr>
        <w:t xml:space="preserve"> a</w:t>
      </w:r>
      <w:r w:rsidR="004F5EDF">
        <w:rPr>
          <w:rFonts w:eastAsiaTheme="minorHAnsi"/>
        </w:rPr>
        <w:t> </w:t>
      </w:r>
      <w:r w:rsidRPr="00070BB1">
        <w:rPr>
          <w:rFonts w:eastAsiaTheme="minorHAnsi"/>
        </w:rPr>
        <w:t>kontaktních míst.</w:t>
      </w:r>
      <w:r w:rsidR="00112EF1">
        <w:rPr>
          <w:rFonts w:eastAsiaTheme="minorHAnsi"/>
        </w:rPr>
        <w:t xml:space="preserve"> Přístup musí být řešen podle kapitoly 6</w:t>
      </w:r>
      <w:r w:rsidR="00AC40EF">
        <w:rPr>
          <w:rFonts w:eastAsiaTheme="minorHAnsi"/>
        </w:rPr>
        <w:t xml:space="preserve"> a 7</w:t>
      </w:r>
      <w:r w:rsidR="00112EF1">
        <w:rPr>
          <w:rFonts w:eastAsiaTheme="minorHAnsi"/>
        </w:rPr>
        <w:t>.</w:t>
      </w:r>
    </w:p>
    <w:p w14:paraId="5BD693F2" w14:textId="20D6ADB6" w:rsidR="00C77614" w:rsidRPr="00070BB1" w:rsidRDefault="00C77614" w:rsidP="00C65057">
      <w:pPr>
        <w:pStyle w:val="Textnormy"/>
        <w:spacing w:before="240"/>
      </w:pPr>
      <w:r w:rsidRPr="00070BB1">
        <w:rPr>
          <w:rFonts w:eastAsiaTheme="minorHAnsi"/>
          <w:b/>
          <w:bCs/>
        </w:rPr>
        <w:t>20.2.2</w:t>
      </w:r>
      <w:r w:rsidRPr="00070BB1">
        <w:t> </w:t>
      </w:r>
      <w:r w:rsidRPr="00070BB1">
        <w:rPr>
          <w:rFonts w:eastAsiaTheme="minorHAnsi"/>
        </w:rPr>
        <w:t>Prostory</w:t>
      </w:r>
      <w:r w:rsidR="004F5EDF" w:rsidRPr="00070BB1">
        <w:rPr>
          <w:rFonts w:eastAsiaTheme="minorHAnsi"/>
        </w:rPr>
        <w:t xml:space="preserve"> a</w:t>
      </w:r>
      <w:r w:rsidR="004F5EDF">
        <w:rPr>
          <w:rFonts w:eastAsiaTheme="minorHAnsi"/>
        </w:rPr>
        <w:t> </w:t>
      </w:r>
      <w:r w:rsidRPr="00070BB1">
        <w:rPr>
          <w:rFonts w:eastAsiaTheme="minorHAnsi"/>
        </w:rPr>
        <w:t xml:space="preserve">vybavení staveb pro veřejnou správu </w:t>
      </w:r>
      <w:r w:rsidRPr="00070BB1">
        <w:t>musí mít zajištěn vizuální kontrast podle kapitoly 5. Kontrast musí být zajištěn také</w:t>
      </w:r>
      <w:r w:rsidR="004F5EDF" w:rsidRPr="00070BB1">
        <w:t xml:space="preserve"> u</w:t>
      </w:r>
      <w:r w:rsidR="004F5EDF">
        <w:t> </w:t>
      </w:r>
      <w:r w:rsidRPr="00070BB1">
        <w:t>nároží hlavních vnitřních komunikací</w:t>
      </w:r>
      <w:r w:rsidR="004F5EDF" w:rsidRPr="00070BB1">
        <w:t xml:space="preserve"> a</w:t>
      </w:r>
      <w:r w:rsidR="004F5EDF">
        <w:t> </w:t>
      </w:r>
      <w:r w:rsidRPr="00070BB1">
        <w:t>k odlišení velkých ploch, například stěny</w:t>
      </w:r>
      <w:r w:rsidR="004F5EDF" w:rsidRPr="00070BB1">
        <w:t xml:space="preserve"> a</w:t>
      </w:r>
      <w:r w:rsidR="004F5EDF">
        <w:t> </w:t>
      </w:r>
      <w:r w:rsidRPr="00070BB1">
        <w:t>pochozí plochy/podlahy.</w:t>
      </w:r>
    </w:p>
    <w:p w14:paraId="51F69BD5" w14:textId="12D41701" w:rsidR="00C77614" w:rsidRPr="00070BB1" w:rsidRDefault="00C77614" w:rsidP="00C65057">
      <w:pPr>
        <w:pStyle w:val="Textnormy"/>
        <w:spacing w:before="240"/>
        <w:rPr>
          <w:color w:val="000000" w:themeColor="text1"/>
          <w:szCs w:val="24"/>
        </w:rPr>
      </w:pPr>
      <w:r w:rsidRPr="00070BB1">
        <w:rPr>
          <w:rFonts w:eastAsiaTheme="minorHAnsi"/>
          <w:b/>
          <w:bCs/>
        </w:rPr>
        <w:t>20.2.3</w:t>
      </w:r>
      <w:r w:rsidRPr="00070BB1">
        <w:t> </w:t>
      </w:r>
      <w:r w:rsidRPr="00070BB1">
        <w:rPr>
          <w:rFonts w:eastAsiaTheme="minorHAnsi"/>
        </w:rPr>
        <w:t>Vizuální grafické informace</w:t>
      </w:r>
      <w:r w:rsidR="004F5EDF" w:rsidRPr="00070BB1">
        <w:rPr>
          <w:rFonts w:eastAsiaTheme="minorHAnsi"/>
        </w:rPr>
        <w:t xml:space="preserve"> a</w:t>
      </w:r>
      <w:r w:rsidR="004F5EDF">
        <w:rPr>
          <w:rFonts w:eastAsiaTheme="minorHAnsi"/>
        </w:rPr>
        <w:t> </w:t>
      </w:r>
      <w:r w:rsidRPr="00070BB1">
        <w:rPr>
          <w:rFonts w:eastAsiaTheme="minorHAnsi"/>
        </w:rPr>
        <w:t xml:space="preserve">informace pro orientaci veřejnosti musí být kontrastní </w:t>
      </w:r>
      <w:r w:rsidRPr="00070BB1">
        <w:rPr>
          <w:color w:val="000000" w:themeColor="text1"/>
          <w:szCs w:val="24"/>
        </w:rPr>
        <w:t>(viz kapitola 5)</w:t>
      </w:r>
      <w:r w:rsidR="004F5EDF" w:rsidRPr="00070BB1">
        <w:rPr>
          <w:color w:val="000000" w:themeColor="text1"/>
          <w:szCs w:val="24"/>
        </w:rPr>
        <w:t xml:space="preserve"> </w:t>
      </w:r>
      <w:r w:rsidR="004F5EDF" w:rsidRPr="00070BB1">
        <w:rPr>
          <w:rFonts w:eastAsiaTheme="minorHAnsi"/>
        </w:rPr>
        <w:t>s</w:t>
      </w:r>
      <w:r w:rsidR="004F5EDF">
        <w:rPr>
          <w:rFonts w:eastAsiaTheme="minorHAnsi"/>
        </w:rPr>
        <w:t> </w:t>
      </w:r>
      <w:r w:rsidRPr="00070BB1">
        <w:rPr>
          <w:rFonts w:eastAsiaTheme="minorHAnsi"/>
        </w:rPr>
        <w:t>dostatečně velkými</w:t>
      </w:r>
      <w:r w:rsidR="004F5EDF" w:rsidRPr="00070BB1">
        <w:rPr>
          <w:rFonts w:eastAsiaTheme="minorHAnsi"/>
        </w:rPr>
        <w:t xml:space="preserve"> a</w:t>
      </w:r>
      <w:r w:rsidR="004F5EDF">
        <w:rPr>
          <w:rFonts w:eastAsiaTheme="minorHAnsi"/>
        </w:rPr>
        <w:t> </w:t>
      </w:r>
      <w:r w:rsidRPr="00070BB1">
        <w:rPr>
          <w:rFonts w:eastAsiaTheme="minorHAnsi"/>
        </w:rPr>
        <w:t xml:space="preserve">osvětlenými nápisy, piktogramy </w:t>
      </w:r>
      <w:r w:rsidRPr="00070BB1">
        <w:rPr>
          <w:color w:val="000000" w:themeColor="text1"/>
          <w:szCs w:val="24"/>
        </w:rPr>
        <w:t>(viz kapitola 6).</w:t>
      </w:r>
    </w:p>
    <w:p w14:paraId="7CC509F3" w14:textId="42E0AE4F" w:rsidR="00C77614" w:rsidRPr="00070BB1" w:rsidRDefault="00C77614" w:rsidP="00C65057">
      <w:pPr>
        <w:pStyle w:val="Textnormy"/>
        <w:spacing w:before="240"/>
      </w:pPr>
      <w:r w:rsidRPr="00070BB1">
        <w:rPr>
          <w:rFonts w:eastAsiaTheme="minorHAnsi"/>
          <w:b/>
          <w:bCs/>
        </w:rPr>
        <w:t>20.2.4</w:t>
      </w:r>
      <w:r w:rsidRPr="00070BB1">
        <w:t> </w:t>
      </w:r>
      <w:r w:rsidRPr="00070BB1">
        <w:rPr>
          <w:rFonts w:eastAsiaTheme="minorHAnsi"/>
        </w:rPr>
        <w:t>Vyvolávací systém musí zabezpečit užívání osob se zrakovým</w:t>
      </w:r>
      <w:r w:rsidR="004F5EDF" w:rsidRPr="00070BB1">
        <w:rPr>
          <w:rFonts w:eastAsiaTheme="minorHAnsi"/>
        </w:rPr>
        <w:t xml:space="preserve"> a</w:t>
      </w:r>
      <w:r w:rsidR="004F5EDF">
        <w:rPr>
          <w:rFonts w:eastAsiaTheme="minorHAnsi"/>
        </w:rPr>
        <w:t> </w:t>
      </w:r>
      <w:r w:rsidRPr="00070BB1">
        <w:rPr>
          <w:rFonts w:eastAsiaTheme="minorHAnsi"/>
        </w:rPr>
        <w:t>sluchovým postižením. E</w:t>
      </w:r>
      <w:r w:rsidRPr="00070BB1">
        <w:t>lektronické informační tabule musí mít akustický výstup</w:t>
      </w:r>
      <w:r w:rsidR="004F5EDF" w:rsidRPr="00070BB1">
        <w:t xml:space="preserve"> a</w:t>
      </w:r>
      <w:r w:rsidR="004F5EDF">
        <w:t> </w:t>
      </w:r>
      <w:r w:rsidRPr="00070BB1">
        <w:t>musí být umístěny tak, aby byly viditelné</w:t>
      </w:r>
      <w:r w:rsidR="004F5EDF" w:rsidRPr="00070BB1">
        <w:t xml:space="preserve"> z</w:t>
      </w:r>
      <w:r w:rsidR="004F5EDF">
        <w:t> </w:t>
      </w:r>
      <w:r w:rsidRPr="00070BB1">
        <w:t>různých míst. Ovládací displej vyvolávacího systému musí mít hmatné tlačítko pro přivolání obsluhy nebo instalovaný orientační majáček (orientační hlasový majáček)</w:t>
      </w:r>
      <w:r w:rsidR="004F5EDF" w:rsidRPr="00070BB1">
        <w:t xml:space="preserve"> s</w:t>
      </w:r>
      <w:r w:rsidR="004F5EDF">
        <w:t> </w:t>
      </w:r>
      <w:r w:rsidRPr="00070BB1">
        <w:t>popisem</w:t>
      </w:r>
      <w:r w:rsidR="004F5EDF" w:rsidRPr="00070BB1">
        <w:t xml:space="preserve"> k</w:t>
      </w:r>
      <w:r w:rsidR="004F5EDF">
        <w:t> </w:t>
      </w:r>
      <w:r w:rsidRPr="00070BB1">
        <w:t xml:space="preserve">přístupné recepci, které umožní registraci do systému nebo přímo </w:t>
      </w:r>
      <w:r w:rsidR="00F91B3D">
        <w:br/>
      </w:r>
      <w:r w:rsidRPr="00070BB1">
        <w:t>navigaci</w:t>
      </w:r>
      <w:r w:rsidR="004F5EDF" w:rsidRPr="00070BB1">
        <w:t xml:space="preserve"> s</w:t>
      </w:r>
      <w:r w:rsidR="004F5EDF">
        <w:t> </w:t>
      </w:r>
      <w:r w:rsidRPr="00070BB1">
        <w:t>přístupem</w:t>
      </w:r>
      <w:r w:rsidR="004F5EDF" w:rsidRPr="00070BB1">
        <w:t xml:space="preserve"> k</w:t>
      </w:r>
      <w:r w:rsidR="004F5EDF">
        <w:t> </w:t>
      </w:r>
      <w:r w:rsidRPr="00070BB1">
        <w:t>vyřízení požadavku osob se zrakovým postižením (podle 4.2.9).</w:t>
      </w:r>
    </w:p>
    <w:p w14:paraId="2E1BABBC" w14:textId="31632D2C" w:rsidR="00C77614" w:rsidRPr="00070BB1" w:rsidRDefault="00C77614" w:rsidP="00C65057">
      <w:pPr>
        <w:pStyle w:val="Textnormy"/>
        <w:spacing w:before="240"/>
        <w:rPr>
          <w:rFonts w:eastAsiaTheme="minorHAnsi"/>
        </w:rPr>
      </w:pPr>
      <w:r w:rsidRPr="00070BB1">
        <w:rPr>
          <w:b/>
          <w:bCs/>
        </w:rPr>
        <w:t>20.2.5</w:t>
      </w:r>
      <w:r w:rsidRPr="00070BB1">
        <w:t> </w:t>
      </w:r>
      <w:r w:rsidRPr="00070BB1">
        <w:t>Konferenční</w:t>
      </w:r>
      <w:r w:rsidR="004F5EDF" w:rsidRPr="00070BB1">
        <w:t xml:space="preserve"> a</w:t>
      </w:r>
      <w:r w:rsidR="004F5EDF">
        <w:t> </w:t>
      </w:r>
      <w:r w:rsidRPr="00070BB1">
        <w:t>zasedací místnosti musí splnit požadavky</w:t>
      </w:r>
      <w:r w:rsidR="004F5EDF" w:rsidRPr="00070BB1">
        <w:t xml:space="preserve"> v</w:t>
      </w:r>
      <w:r w:rsidR="004F5EDF">
        <w:t> </w:t>
      </w:r>
      <w:r w:rsidRPr="00070BB1">
        <w:t>18.2.</w:t>
      </w:r>
    </w:p>
    <w:p w14:paraId="769819E5" w14:textId="6311B53E" w:rsidR="00C77614" w:rsidRPr="00070BB1" w:rsidRDefault="00C77614" w:rsidP="00C77614">
      <w:pPr>
        <w:pStyle w:val="Nadpis2"/>
        <w:rPr>
          <w:rFonts w:eastAsiaTheme="minorHAnsi"/>
          <w:lang w:eastAsia="en-US"/>
        </w:rPr>
      </w:pPr>
      <w:bookmarkStart w:id="330" w:name="_Toc170307630"/>
      <w:r w:rsidRPr="00070BB1">
        <w:rPr>
          <w:rFonts w:eastAsiaTheme="minorHAnsi"/>
          <w:lang w:eastAsia="en-US"/>
        </w:rPr>
        <w:t>20.3</w:t>
      </w:r>
      <w:r w:rsidRPr="00070BB1">
        <w:t> </w:t>
      </w:r>
      <w:r w:rsidRPr="00070BB1">
        <w:rPr>
          <w:rFonts w:eastAsiaTheme="minorHAnsi"/>
          <w:lang w:eastAsia="en-US"/>
        </w:rPr>
        <w:t>Stavby pro obchod</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služby</w:t>
      </w:r>
      <w:bookmarkEnd w:id="330"/>
    </w:p>
    <w:p w14:paraId="442654C9" w14:textId="20DE5832" w:rsidR="00C77614" w:rsidRPr="00070BB1" w:rsidRDefault="00C77614" w:rsidP="001725D3">
      <w:pPr>
        <w:pStyle w:val="Textnormy"/>
        <w:spacing w:before="240"/>
      </w:pPr>
      <w:r w:rsidRPr="00070BB1">
        <w:rPr>
          <w:rFonts w:eastAsiaTheme="minorHAnsi"/>
          <w:b/>
          <w:bCs/>
        </w:rPr>
        <w:t>20.3.1</w:t>
      </w:r>
      <w:r w:rsidRPr="00070BB1">
        <w:t> </w:t>
      </w:r>
      <w:r w:rsidRPr="00070BB1">
        <w:t>V nákupních cent</w:t>
      </w:r>
      <w:r w:rsidRPr="00070BB1">
        <w:rPr>
          <w:rFonts w:eastAsiaTheme="minorHAnsi"/>
        </w:rPr>
        <w:t>rech</w:t>
      </w:r>
      <w:r w:rsidR="004F5EDF" w:rsidRPr="00070BB1">
        <w:rPr>
          <w:rFonts w:eastAsiaTheme="minorHAnsi"/>
        </w:rPr>
        <w:t xml:space="preserve"> a</w:t>
      </w:r>
      <w:r w:rsidR="004F5EDF">
        <w:rPr>
          <w:rFonts w:eastAsiaTheme="minorHAnsi"/>
        </w:rPr>
        <w:t> </w:t>
      </w:r>
      <w:r w:rsidRPr="00070BB1">
        <w:rPr>
          <w:rFonts w:eastAsiaTheme="minorHAnsi"/>
        </w:rPr>
        <w:t>obchodních domech by měl</w:t>
      </w:r>
      <w:r w:rsidRPr="00070BB1">
        <w:t xml:space="preserve"> být</w:t>
      </w:r>
      <w:r w:rsidR="004F5EDF" w:rsidRPr="00070BB1">
        <w:t xml:space="preserve"> </w:t>
      </w:r>
      <w:r w:rsidR="004F5EDF" w:rsidRPr="00070BB1">
        <w:rPr>
          <w:rFonts w:eastAsiaTheme="minorHAnsi"/>
        </w:rPr>
        <w:t>u</w:t>
      </w:r>
      <w:r w:rsidR="004F5EDF">
        <w:rPr>
          <w:rFonts w:eastAsiaTheme="minorHAnsi"/>
        </w:rPr>
        <w:t> </w:t>
      </w:r>
      <w:r w:rsidRPr="00070BB1">
        <w:rPr>
          <w:rFonts w:eastAsiaTheme="minorHAnsi"/>
        </w:rPr>
        <w:t>vstupů</w:t>
      </w:r>
      <w:r w:rsidR="004F5EDF" w:rsidRPr="00070BB1">
        <w:t xml:space="preserve"> a</w:t>
      </w:r>
      <w:r w:rsidR="004F5EDF">
        <w:rPr>
          <w:rFonts w:eastAsiaTheme="minorHAnsi"/>
        </w:rPr>
        <w:t> </w:t>
      </w:r>
      <w:r w:rsidRPr="00070BB1">
        <w:rPr>
          <w:rFonts w:eastAsiaTheme="minorHAnsi"/>
        </w:rPr>
        <w:t>v klíčových oblastech umístěn</w:t>
      </w:r>
      <w:r w:rsidRPr="00070BB1">
        <w:t xml:space="preserve"> informační systém</w:t>
      </w:r>
      <w:r w:rsidR="004F5EDF" w:rsidRPr="00070BB1">
        <w:t xml:space="preserve"> s</w:t>
      </w:r>
      <w:r w:rsidR="004F5EDF">
        <w:t> </w:t>
      </w:r>
      <w:r w:rsidRPr="00070BB1">
        <w:t>plánem centra</w:t>
      </w:r>
      <w:r w:rsidR="004F5EDF" w:rsidRPr="00070BB1">
        <w:t xml:space="preserve"> a</w:t>
      </w:r>
      <w:r w:rsidR="004F5EDF">
        <w:t> </w:t>
      </w:r>
      <w:r w:rsidRPr="00070BB1">
        <w:t>směrovým vedením přístupných tras</w:t>
      </w:r>
      <w:r w:rsidR="004F5EDF" w:rsidRPr="00070BB1">
        <w:t xml:space="preserve"> a</w:t>
      </w:r>
      <w:r w:rsidR="004F5EDF">
        <w:t> </w:t>
      </w:r>
      <w:r w:rsidRPr="00070BB1">
        <w:t>hygienických prostor.</w:t>
      </w:r>
      <w:r w:rsidRPr="00070BB1">
        <w:rPr>
          <w:rFonts w:eastAsiaTheme="minorHAnsi"/>
        </w:rPr>
        <w:t xml:space="preserve"> Vizuální grafické informace</w:t>
      </w:r>
      <w:r w:rsidR="004F5EDF" w:rsidRPr="00070BB1">
        <w:rPr>
          <w:rFonts w:eastAsiaTheme="minorHAnsi"/>
        </w:rPr>
        <w:t xml:space="preserve"> a</w:t>
      </w:r>
      <w:r w:rsidR="004F5EDF">
        <w:rPr>
          <w:rFonts w:eastAsiaTheme="minorHAnsi"/>
        </w:rPr>
        <w:t> </w:t>
      </w:r>
      <w:r w:rsidRPr="00070BB1">
        <w:rPr>
          <w:rFonts w:eastAsiaTheme="minorHAnsi"/>
        </w:rPr>
        <w:t>informace pro orientaci veřejnosti musí splňovat požadavky podle kapitoly</w:t>
      </w:r>
      <w:r w:rsidR="004F5EDF" w:rsidRPr="00070BB1">
        <w:rPr>
          <w:rFonts w:eastAsiaTheme="minorHAnsi"/>
        </w:rPr>
        <w:t xml:space="preserve"> 5</w:t>
      </w:r>
      <w:r w:rsidR="004F5EDF">
        <w:rPr>
          <w:color w:val="000000" w:themeColor="text1"/>
          <w:szCs w:val="24"/>
        </w:rPr>
        <w:t> </w:t>
      </w:r>
      <w:r w:rsidRPr="00070BB1">
        <w:rPr>
          <w:rFonts w:eastAsiaTheme="minorHAnsi"/>
        </w:rPr>
        <w:t>s dostatečně velkými</w:t>
      </w:r>
      <w:r w:rsidR="004F5EDF" w:rsidRPr="00070BB1">
        <w:rPr>
          <w:rFonts w:eastAsiaTheme="minorHAnsi"/>
        </w:rPr>
        <w:t xml:space="preserve"> a</w:t>
      </w:r>
      <w:r w:rsidR="004F5EDF">
        <w:rPr>
          <w:rFonts w:eastAsiaTheme="minorHAnsi"/>
        </w:rPr>
        <w:t> </w:t>
      </w:r>
      <w:r w:rsidRPr="00070BB1">
        <w:rPr>
          <w:rFonts w:eastAsiaTheme="minorHAnsi"/>
        </w:rPr>
        <w:t>osvětlenými nápisy</w:t>
      </w:r>
      <w:r w:rsidR="004F5EDF" w:rsidRPr="00070BB1">
        <w:rPr>
          <w:rFonts w:eastAsiaTheme="minorHAnsi"/>
        </w:rPr>
        <w:t xml:space="preserve"> a</w:t>
      </w:r>
      <w:r w:rsidR="004F5EDF">
        <w:rPr>
          <w:rFonts w:eastAsiaTheme="minorHAnsi"/>
        </w:rPr>
        <w:t> </w:t>
      </w:r>
      <w:r w:rsidRPr="00070BB1">
        <w:rPr>
          <w:rFonts w:eastAsiaTheme="minorHAnsi"/>
        </w:rPr>
        <w:t xml:space="preserve">piktogramy </w:t>
      </w:r>
      <w:r w:rsidRPr="00070BB1">
        <w:rPr>
          <w:color w:val="000000" w:themeColor="text1"/>
          <w:szCs w:val="24"/>
        </w:rPr>
        <w:t>(viz kapitola 6).</w:t>
      </w:r>
    </w:p>
    <w:p w14:paraId="0D8F80C2" w14:textId="0F5D5DF8" w:rsidR="00C77614" w:rsidRPr="00070BB1" w:rsidRDefault="00C77614" w:rsidP="001725D3">
      <w:pPr>
        <w:pStyle w:val="Textnormy"/>
        <w:spacing w:before="240"/>
        <w:rPr>
          <w:rFonts w:eastAsiaTheme="minorHAnsi"/>
        </w:rPr>
      </w:pPr>
      <w:r w:rsidRPr="00070BB1">
        <w:rPr>
          <w:rFonts w:eastAsiaTheme="minorHAnsi"/>
          <w:b/>
          <w:bCs/>
        </w:rPr>
        <w:t>20.3.2</w:t>
      </w:r>
      <w:r w:rsidRPr="00070BB1">
        <w:t> </w:t>
      </w:r>
      <w:r w:rsidRPr="00070BB1">
        <w:rPr>
          <w:rFonts w:eastAsiaTheme="minorHAnsi"/>
        </w:rPr>
        <w:t>Z</w:t>
      </w:r>
      <w:r w:rsidRPr="00070BB1">
        <w:t xml:space="preserve">ákaznická oznámení </w:t>
      </w:r>
      <w:r w:rsidRPr="00070BB1">
        <w:rPr>
          <w:rFonts w:eastAsiaTheme="minorHAnsi"/>
        </w:rPr>
        <w:t>musí být sdělována akustickými</w:t>
      </w:r>
      <w:r w:rsidR="004F5EDF" w:rsidRPr="00070BB1">
        <w:rPr>
          <w:rFonts w:eastAsiaTheme="minorHAnsi"/>
        </w:rPr>
        <w:t xml:space="preserve"> </w:t>
      </w:r>
      <w:r w:rsidR="004F5EDF" w:rsidRPr="00070BB1">
        <w:t>a</w:t>
      </w:r>
      <w:r w:rsidR="004F5EDF">
        <w:t> </w:t>
      </w:r>
      <w:r w:rsidRPr="00070BB1">
        <w:t>vizuálními prostředky</w:t>
      </w:r>
      <w:r w:rsidRPr="00070BB1">
        <w:rPr>
          <w:rFonts w:eastAsiaTheme="minorHAnsi"/>
        </w:rPr>
        <w:t>.</w:t>
      </w:r>
    </w:p>
    <w:p w14:paraId="554B4EDE" w14:textId="4459128D" w:rsidR="00C77614" w:rsidRPr="00070BB1" w:rsidRDefault="00C77614" w:rsidP="001725D3">
      <w:pPr>
        <w:pStyle w:val="Textnormy"/>
        <w:spacing w:before="240"/>
      </w:pPr>
      <w:r w:rsidRPr="00070BB1">
        <w:rPr>
          <w:rFonts w:eastAsiaTheme="minorHAnsi"/>
          <w:b/>
          <w:bCs/>
        </w:rPr>
        <w:t>20.3.3</w:t>
      </w:r>
      <w:r w:rsidRPr="00070BB1">
        <w:t> </w:t>
      </w:r>
      <w:r w:rsidRPr="00070BB1">
        <w:t>Pokladny</w:t>
      </w:r>
      <w:r w:rsidR="004F5EDF" w:rsidRPr="00070BB1">
        <w:t xml:space="preserve"> a</w:t>
      </w:r>
      <w:r w:rsidR="004F5EDF">
        <w:t> </w:t>
      </w:r>
      <w:r w:rsidRPr="00070BB1">
        <w:t>pokladní pásy musí umožnit užívání osobě/osobám na vozíku, viz požadavky na pokladny</w:t>
      </w:r>
      <w:r w:rsidR="004F5EDF" w:rsidRPr="00070BB1">
        <w:t xml:space="preserve"> a</w:t>
      </w:r>
      <w:r w:rsidR="004F5EDF">
        <w:t> </w:t>
      </w:r>
      <w:r w:rsidRPr="00070BB1">
        <w:t>pulty</w:t>
      </w:r>
      <w:r w:rsidR="004F5EDF" w:rsidRPr="00070BB1">
        <w:t xml:space="preserve"> v</w:t>
      </w:r>
      <w:r w:rsidR="004F5EDF">
        <w:t> </w:t>
      </w:r>
      <w:r w:rsidRPr="00070BB1">
        <w:t>4.1.</w:t>
      </w:r>
      <w:r w:rsidR="004F5EDF" w:rsidRPr="00070BB1">
        <w:t xml:space="preserve"> </w:t>
      </w:r>
      <w:r w:rsidR="004F5EDF" w:rsidRPr="00070BB1">
        <w:rPr>
          <w:rFonts w:eastAsiaTheme="minorHAnsi"/>
        </w:rPr>
        <w:t>V</w:t>
      </w:r>
      <w:r w:rsidR="004F5EDF">
        <w:rPr>
          <w:rFonts w:eastAsiaTheme="minorHAnsi"/>
        </w:rPr>
        <w:t> </w:t>
      </w:r>
      <w:r w:rsidRPr="00070BB1">
        <w:rPr>
          <w:rFonts w:eastAsiaTheme="minorHAnsi"/>
        </w:rPr>
        <w:t>případě pokladních pásů</w:t>
      </w:r>
      <w:r w:rsidRPr="00070BB1">
        <w:t xml:space="preserve"> musí být zajištěn průchod šířky nejméně 900 mm, před</w:t>
      </w:r>
      <w:r w:rsidR="004F5EDF" w:rsidRPr="00070BB1">
        <w:t xml:space="preserve"> a</w:t>
      </w:r>
      <w:r w:rsidR="004F5EDF">
        <w:t> </w:t>
      </w:r>
      <w:r w:rsidRPr="00070BB1">
        <w:t>za pokladním pásem musí být volný manipulační prostor</w:t>
      </w:r>
      <w:r w:rsidR="004F5EDF" w:rsidRPr="00070BB1">
        <w:t xml:space="preserve"> </w:t>
      </w:r>
      <w:r w:rsidR="00112EF1">
        <w:t xml:space="preserve">nejméně </w:t>
      </w:r>
      <w:r w:rsidR="004F5EDF" w:rsidRPr="00070BB1">
        <w:t>1</w:t>
      </w:r>
      <w:r w:rsidR="004F5EDF">
        <w:t> </w:t>
      </w:r>
      <w:r w:rsidRPr="00070BB1">
        <w:t>500 mm</w:t>
      </w:r>
      <w:r w:rsidR="004F5EDF" w:rsidRPr="00070BB1">
        <w:t xml:space="preserve"> </w:t>
      </w:r>
      <w:r w:rsidR="004E3290">
        <w:rPr>
          <w:rFonts w:eastAsiaTheme="minorHAnsi"/>
        </w:rPr>
        <w:sym w:font="Symbol" w:char="F0B4"/>
      </w:r>
      <w:r w:rsidR="004F5EDF">
        <w:t> </w:t>
      </w:r>
      <w:r w:rsidRPr="00070BB1">
        <w:t>1 500 mm.</w:t>
      </w:r>
    </w:p>
    <w:p w14:paraId="451D83EC" w14:textId="35E9F802" w:rsidR="00C77614" w:rsidRPr="00070BB1" w:rsidRDefault="00C77614" w:rsidP="001725D3">
      <w:pPr>
        <w:pStyle w:val="Textnormy"/>
        <w:spacing w:before="240"/>
      </w:pPr>
      <w:r w:rsidRPr="00070BB1">
        <w:rPr>
          <w:b/>
          <w:bCs/>
        </w:rPr>
        <w:t>20.3.4</w:t>
      </w:r>
      <w:r w:rsidRPr="00070BB1">
        <w:t> </w:t>
      </w:r>
      <w:r w:rsidR="00112EF1">
        <w:t>N</w:t>
      </w:r>
      <w:r w:rsidRPr="00070BB1">
        <w:t>ejméně jedn</w:t>
      </w:r>
      <w:r w:rsidR="00112EF1">
        <w:t>a</w:t>
      </w:r>
      <w:r w:rsidRPr="00070BB1">
        <w:t xml:space="preserve"> pokladn</w:t>
      </w:r>
      <w:r w:rsidR="00112EF1">
        <w:t>a musí být vybavena</w:t>
      </w:r>
      <w:r w:rsidRPr="00070BB1">
        <w:t xml:space="preserve"> systémem zlepšení poslechu, viz kapitola 6.</w:t>
      </w:r>
    </w:p>
    <w:p w14:paraId="185AD672" w14:textId="18378802" w:rsidR="00C77614" w:rsidRPr="00070BB1" w:rsidRDefault="00C77614" w:rsidP="00C77614">
      <w:pPr>
        <w:pStyle w:val="Textnormy"/>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6FE1817E" w14:textId="77777777" w:rsidR="00C77614" w:rsidRPr="00070BB1" w:rsidRDefault="00C77614" w:rsidP="00C77614">
      <w:pPr>
        <w:pStyle w:val="Textnormy"/>
      </w:pPr>
      <w:r w:rsidRPr="00070BB1">
        <w:rPr>
          <w:noProof/>
        </w:rPr>
        <w:drawing>
          <wp:anchor distT="0" distB="0" distL="114300" distR="114300" simplePos="0" relativeHeight="251660800" behindDoc="1" locked="0" layoutInCell="1" allowOverlap="1" wp14:anchorId="42DD38C9" wp14:editId="3BD86038">
            <wp:simplePos x="0" y="0"/>
            <wp:positionH relativeFrom="column">
              <wp:posOffset>969010</wp:posOffset>
            </wp:positionH>
            <wp:positionV relativeFrom="paragraph">
              <wp:posOffset>27305</wp:posOffset>
            </wp:positionV>
            <wp:extent cx="4404360" cy="2548255"/>
            <wp:effectExtent l="0" t="0" r="0" b="4445"/>
            <wp:wrapTight wrapText="bothSides">
              <wp:wrapPolygon edited="0">
                <wp:start x="0" y="0"/>
                <wp:lineTo x="0" y="21476"/>
                <wp:lineTo x="21488" y="21476"/>
                <wp:lineTo x="21488" y="0"/>
                <wp:lineTo x="0" y="0"/>
              </wp:wrapPolygon>
            </wp:wrapTight>
            <wp:docPr id="2072011226" name="Obrázek 2072011226" descr="G:\ČSN_OTP_TP\BUS normy\02_návrh\překreslené OBR\Hotovo_Opravy\úprava velikost\O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ČSN_OTP_TP\BUS normy\02_návrh\překreslené OBR\Hotovo_Opravy\úprava velikost\O_5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04360" cy="2548255"/>
                    </a:xfrm>
                    <a:prstGeom prst="rect">
                      <a:avLst/>
                    </a:prstGeom>
                    <a:noFill/>
                    <a:ln>
                      <a:noFill/>
                    </a:ln>
                  </pic:spPr>
                </pic:pic>
              </a:graphicData>
            </a:graphic>
          </wp:anchor>
        </w:drawing>
      </w:r>
    </w:p>
    <w:p w14:paraId="3931B3D0" w14:textId="77777777" w:rsidR="00C77614" w:rsidRPr="00070BB1" w:rsidRDefault="00C77614" w:rsidP="00C77614">
      <w:pPr>
        <w:pStyle w:val="Textnormy"/>
      </w:pPr>
    </w:p>
    <w:p w14:paraId="42CC01E9" w14:textId="77777777" w:rsidR="00C77614" w:rsidRPr="00070BB1" w:rsidRDefault="00C77614" w:rsidP="00C77614">
      <w:pPr>
        <w:pStyle w:val="Textnormy"/>
      </w:pPr>
    </w:p>
    <w:p w14:paraId="27722F32" w14:textId="77777777" w:rsidR="00C77614" w:rsidRPr="00070BB1" w:rsidRDefault="00C77614" w:rsidP="00C77614">
      <w:pPr>
        <w:pStyle w:val="Textnormy"/>
      </w:pPr>
    </w:p>
    <w:p w14:paraId="62896C0D" w14:textId="77777777" w:rsidR="00C77614" w:rsidRPr="00070BB1" w:rsidRDefault="00C77614" w:rsidP="00C77614">
      <w:pPr>
        <w:pStyle w:val="Textnormy"/>
      </w:pPr>
    </w:p>
    <w:p w14:paraId="4D031539" w14:textId="77777777" w:rsidR="00C77614" w:rsidRPr="00070BB1" w:rsidRDefault="00C77614" w:rsidP="00C77614">
      <w:pPr>
        <w:pStyle w:val="Textnormy"/>
      </w:pPr>
    </w:p>
    <w:p w14:paraId="0A521822" w14:textId="77777777" w:rsidR="00C77614" w:rsidRPr="00070BB1" w:rsidRDefault="00C77614" w:rsidP="00C77614">
      <w:pPr>
        <w:pStyle w:val="Textnormy"/>
      </w:pPr>
    </w:p>
    <w:p w14:paraId="0A747D76" w14:textId="77777777" w:rsidR="00C77614" w:rsidRPr="00070BB1" w:rsidRDefault="00C77614" w:rsidP="00C77614">
      <w:pPr>
        <w:pStyle w:val="Textnormy"/>
      </w:pPr>
    </w:p>
    <w:p w14:paraId="31FDD8AE" w14:textId="77777777" w:rsidR="00C77614" w:rsidRPr="00070BB1" w:rsidRDefault="00C77614" w:rsidP="00C77614">
      <w:pPr>
        <w:pStyle w:val="Textnormy"/>
      </w:pPr>
    </w:p>
    <w:p w14:paraId="726E699E" w14:textId="77777777" w:rsidR="00C77614" w:rsidRPr="00070BB1" w:rsidRDefault="00C77614" w:rsidP="00C77614">
      <w:pPr>
        <w:pStyle w:val="Textnormy"/>
      </w:pPr>
    </w:p>
    <w:p w14:paraId="10D6CD82" w14:textId="77777777" w:rsidR="00C77614" w:rsidRPr="00070BB1" w:rsidRDefault="00C77614" w:rsidP="00C77614">
      <w:pPr>
        <w:pStyle w:val="Textnormy"/>
      </w:pPr>
    </w:p>
    <w:p w14:paraId="1B96B87D" w14:textId="77777777" w:rsidR="00C77614" w:rsidRPr="00070BB1" w:rsidRDefault="00C77614" w:rsidP="00C77614">
      <w:pPr>
        <w:pStyle w:val="Textnormy"/>
      </w:pPr>
    </w:p>
    <w:p w14:paraId="00305919" w14:textId="7CEFD6C6" w:rsidR="00C77614" w:rsidRPr="00070BB1" w:rsidRDefault="00C77614" w:rsidP="004E3290">
      <w:pPr>
        <w:pStyle w:val="NadpisObr"/>
        <w:spacing w:after="360"/>
        <w:rPr>
          <w:rFonts w:eastAsiaTheme="minorHAnsi"/>
          <w:lang w:eastAsia="en-US"/>
        </w:rPr>
      </w:pPr>
      <w:r w:rsidRPr="00070BB1">
        <w:rPr>
          <w:rFonts w:eastAsiaTheme="minorHAnsi"/>
          <w:lang w:eastAsia="en-US"/>
        </w:rPr>
        <w:t>Obrázek 42</w:t>
      </w:r>
      <w:r w:rsidR="004F5EDF">
        <w:rPr>
          <w:rFonts w:eastAsiaTheme="minorHAnsi"/>
          <w:lang w:eastAsia="en-US"/>
        </w:rPr>
        <w:t xml:space="preserve"> – </w:t>
      </w:r>
      <w:r w:rsidRPr="00070BB1">
        <w:rPr>
          <w:rFonts w:eastAsiaTheme="minorHAnsi"/>
          <w:lang w:eastAsia="en-US"/>
        </w:rPr>
        <w:t>Průchozí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manipulační </w:t>
      </w:r>
      <w:r w:rsidR="00F367DB">
        <w:rPr>
          <w:rFonts w:eastAsiaTheme="minorHAnsi"/>
          <w:lang w:eastAsia="en-US"/>
        </w:rPr>
        <w:t>prostor</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 xml:space="preserve">pokladních pásů </w:t>
      </w:r>
    </w:p>
    <w:p w14:paraId="59D6C4B6" w14:textId="3F6FE337" w:rsidR="00C77614" w:rsidRPr="00070BB1" w:rsidRDefault="00C77614" w:rsidP="005705E5">
      <w:pPr>
        <w:pStyle w:val="Nadpis2"/>
        <w:pageBreakBefore/>
        <w:spacing w:before="0"/>
        <w:rPr>
          <w:rFonts w:eastAsiaTheme="minorHAnsi"/>
          <w:lang w:eastAsia="en-US"/>
        </w:rPr>
      </w:pPr>
      <w:bookmarkStart w:id="331" w:name="_Toc170307631"/>
      <w:r w:rsidRPr="00070BB1">
        <w:rPr>
          <w:rFonts w:eastAsiaTheme="minorHAnsi"/>
          <w:lang w:eastAsia="en-US"/>
        </w:rPr>
        <w:lastRenderedPageBreak/>
        <w:t>20.4</w:t>
      </w:r>
      <w:r w:rsidRPr="00070BB1">
        <w:t> </w:t>
      </w:r>
      <w:r w:rsidRPr="00070BB1">
        <w:rPr>
          <w:rFonts w:eastAsiaTheme="minorHAnsi"/>
          <w:lang w:eastAsia="en-US"/>
        </w:rPr>
        <w:t>Restaurační zařízení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kavárny</w:t>
      </w:r>
      <w:bookmarkEnd w:id="331"/>
    </w:p>
    <w:p w14:paraId="1F454F8A" w14:textId="63D58F2B" w:rsidR="00C77614" w:rsidRPr="00070BB1" w:rsidRDefault="00C77614" w:rsidP="004E3290">
      <w:pPr>
        <w:pStyle w:val="Textnormy"/>
        <w:spacing w:before="240"/>
      </w:pPr>
      <w:r w:rsidRPr="00070BB1">
        <w:rPr>
          <w:rFonts w:eastAsiaTheme="minorHAnsi"/>
          <w:b/>
          <w:bCs/>
        </w:rPr>
        <w:t>20.4.1</w:t>
      </w:r>
      <w:r w:rsidRPr="00070BB1">
        <w:t> </w:t>
      </w:r>
      <w:r w:rsidRPr="00070BB1">
        <w:rPr>
          <w:rFonts w:eastAsiaTheme="minorHAnsi"/>
        </w:rPr>
        <w:t>P</w:t>
      </w:r>
      <w:r w:rsidRPr="00070BB1">
        <w:t>ředzahrádky restauračních zařízení se přednostně umístí se zachováním průchozího prostoru podél přirozené vodicí linie šířky nejméně 1</w:t>
      </w:r>
      <w:r w:rsidR="004E3290">
        <w:t> </w:t>
      </w:r>
      <w:r w:rsidRPr="00070BB1">
        <w:t>500 mm. Pokud je předzahrádka umístěna</w:t>
      </w:r>
      <w:r w:rsidR="004F5EDF" w:rsidRPr="00070BB1">
        <w:t xml:space="preserve"> u</w:t>
      </w:r>
      <w:r w:rsidR="004F5EDF">
        <w:t> </w:t>
      </w:r>
      <w:r w:rsidRPr="00070BB1">
        <w:t xml:space="preserve">vodicí linie, musí její technické řešení umožnit bezpečnou </w:t>
      </w:r>
      <w:proofErr w:type="spellStart"/>
      <w:r w:rsidRPr="00070BB1">
        <w:t>obchozí</w:t>
      </w:r>
      <w:proofErr w:type="spellEnd"/>
      <w:r w:rsidRPr="00070BB1">
        <w:t xml:space="preserve"> trasu. </w:t>
      </w:r>
    </w:p>
    <w:p w14:paraId="410925B1" w14:textId="2A0EBACF" w:rsidR="00C77614" w:rsidRPr="00070BB1" w:rsidRDefault="00C77614" w:rsidP="00C77614">
      <w:pPr>
        <w:pStyle w:val="Textnormy"/>
      </w:pPr>
      <w:r w:rsidRPr="00070BB1">
        <w:t>Předzahrádky</w:t>
      </w:r>
      <w:r w:rsidR="004F5EDF" w:rsidRPr="00070BB1">
        <w:t xml:space="preserve"> a</w:t>
      </w:r>
      <w:r w:rsidR="004F5EDF">
        <w:t> </w:t>
      </w:r>
      <w:r w:rsidRPr="00070BB1">
        <w:t>jiné konstrukce na ostatních místech pochozích ploch musí mít ve výši 100 až 250 mm nad pochozí plochou pevnou zarážku pro bílou hůl jako je spodní tyč zábradlí nebo podstavec</w:t>
      </w:r>
      <w:r w:rsidR="004F5EDF" w:rsidRPr="00070BB1">
        <w:t xml:space="preserve"> a</w:t>
      </w:r>
      <w:r w:rsidR="004F5EDF">
        <w:t> </w:t>
      </w:r>
      <w:r w:rsidRPr="00070BB1">
        <w:t>ve výši 1</w:t>
      </w:r>
      <w:r w:rsidR="004E3290">
        <w:t> </w:t>
      </w:r>
      <w:r w:rsidRPr="00070BB1">
        <w:t>100 mm pevnou ochranu jako je tyč zábradlí nebo horní díl oplocení, sledující půdorysný průmět překážky.</w:t>
      </w:r>
    </w:p>
    <w:p w14:paraId="16F7D8DC" w14:textId="41C2547F" w:rsidR="00C77614" w:rsidRPr="00F367DB" w:rsidRDefault="00C77614" w:rsidP="00F367DB">
      <w:pPr>
        <w:pStyle w:val="Textnormy"/>
        <w:spacing w:before="240" w:after="240"/>
        <w:rPr>
          <w:spacing w:val="-4"/>
        </w:rPr>
      </w:pPr>
      <w:r w:rsidRPr="005705E5">
        <w:rPr>
          <w:rFonts w:eastAsiaTheme="minorHAnsi"/>
          <w:b/>
          <w:bCs/>
          <w:spacing w:val="-2"/>
        </w:rPr>
        <w:t>20.4.2</w:t>
      </w:r>
      <w:r w:rsidRPr="005705E5">
        <w:rPr>
          <w:spacing w:val="-2"/>
        </w:rPr>
        <w:t> </w:t>
      </w:r>
      <w:r w:rsidRPr="005705E5">
        <w:rPr>
          <w:spacing w:val="-2"/>
        </w:rPr>
        <w:t>Rozmístění jídelních stolů se doporučuje</w:t>
      </w:r>
      <w:r w:rsidR="004F5EDF" w:rsidRPr="005705E5">
        <w:rPr>
          <w:spacing w:val="-2"/>
        </w:rPr>
        <w:t xml:space="preserve"> s </w:t>
      </w:r>
      <w:r w:rsidRPr="005705E5">
        <w:rPr>
          <w:spacing w:val="-2"/>
        </w:rPr>
        <w:t>dodržením průchozí šířky nejméně 1</w:t>
      </w:r>
      <w:r w:rsidR="004E3290" w:rsidRPr="005705E5">
        <w:rPr>
          <w:spacing w:val="-2"/>
        </w:rPr>
        <w:t> </w:t>
      </w:r>
      <w:r w:rsidRPr="005705E5">
        <w:rPr>
          <w:spacing w:val="-2"/>
        </w:rPr>
        <w:t>000 mm</w:t>
      </w:r>
      <w:r w:rsidR="004F5EDF" w:rsidRPr="005705E5">
        <w:rPr>
          <w:spacing w:val="-2"/>
        </w:rPr>
        <w:t xml:space="preserve"> a </w:t>
      </w:r>
      <w:r w:rsidRPr="005705E5">
        <w:rPr>
          <w:spacing w:val="-2"/>
        </w:rPr>
        <w:t xml:space="preserve">v místě křížení </w:t>
      </w:r>
      <w:r w:rsidRPr="00F367DB">
        <w:rPr>
          <w:spacing w:val="-4"/>
        </w:rPr>
        <w:t xml:space="preserve">komunikačních ploch je doporučeno zajištění manipulačního prostoru </w:t>
      </w:r>
      <w:r w:rsidR="00F367DB" w:rsidRPr="00F367DB">
        <w:rPr>
          <w:spacing w:val="-4"/>
        </w:rPr>
        <w:t xml:space="preserve">nejméně </w:t>
      </w:r>
      <w:r w:rsidRPr="00F367DB">
        <w:rPr>
          <w:spacing w:val="-4"/>
        </w:rPr>
        <w:t>1</w:t>
      </w:r>
      <w:r w:rsidR="004E3290" w:rsidRPr="00F367DB">
        <w:rPr>
          <w:spacing w:val="-4"/>
        </w:rPr>
        <w:t> </w:t>
      </w:r>
      <w:r w:rsidRPr="00F367DB">
        <w:rPr>
          <w:spacing w:val="-4"/>
        </w:rPr>
        <w:t>500 mm</w:t>
      </w:r>
      <w:r w:rsidR="004F5EDF" w:rsidRPr="00F367DB">
        <w:rPr>
          <w:spacing w:val="-4"/>
        </w:rPr>
        <w:t xml:space="preserve"> </w:t>
      </w:r>
      <w:r w:rsidR="004E3290" w:rsidRPr="00F367DB">
        <w:rPr>
          <w:rFonts w:eastAsiaTheme="minorHAnsi"/>
          <w:spacing w:val="-4"/>
        </w:rPr>
        <w:sym w:font="Symbol" w:char="F0B4"/>
      </w:r>
      <w:r w:rsidR="004F5EDF" w:rsidRPr="00F367DB">
        <w:rPr>
          <w:spacing w:val="-4"/>
        </w:rPr>
        <w:t> </w:t>
      </w:r>
      <w:r w:rsidRPr="00F367DB">
        <w:rPr>
          <w:spacing w:val="-4"/>
        </w:rPr>
        <w:t>1</w:t>
      </w:r>
      <w:r w:rsidR="004E3290" w:rsidRPr="00F367DB">
        <w:rPr>
          <w:spacing w:val="-4"/>
        </w:rPr>
        <w:t> </w:t>
      </w:r>
      <w:r w:rsidRPr="00F367DB">
        <w:rPr>
          <w:spacing w:val="-4"/>
        </w:rPr>
        <w:t>500 mm, viz obrázek 4</w:t>
      </w:r>
      <w:r w:rsidR="00F367DB" w:rsidRPr="00F367DB">
        <w:rPr>
          <w:spacing w:val="-4"/>
        </w:rPr>
        <w:t>3</w:t>
      </w:r>
      <w:r w:rsidRPr="00F367DB">
        <w:rPr>
          <w:spacing w:val="-4"/>
        </w:rPr>
        <w:t>.</w:t>
      </w:r>
    </w:p>
    <w:p w14:paraId="6FFFF0E0" w14:textId="280105BC" w:rsidR="00C77614" w:rsidRPr="00070BB1" w:rsidRDefault="00C77614" w:rsidP="00F367DB">
      <w:pPr>
        <w:pStyle w:val="Textnormy"/>
        <w:spacing w:after="0"/>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48C8B630" w14:textId="2AE58E8C" w:rsidR="00C77614" w:rsidRPr="00070BB1" w:rsidRDefault="005705E5" w:rsidP="005705E5">
      <w:pPr>
        <w:pStyle w:val="Textnormy"/>
        <w:jc w:val="center"/>
      </w:pPr>
      <w:r w:rsidRPr="00070BB1">
        <w:rPr>
          <w:noProof/>
        </w:rPr>
        <w:drawing>
          <wp:inline distT="0" distB="0" distL="0" distR="0" wp14:anchorId="439A6B86" wp14:editId="161BC548">
            <wp:extent cx="4215600" cy="2599200"/>
            <wp:effectExtent l="0" t="0" r="0" b="0"/>
            <wp:docPr id="2072011227" name="Obrázek 2072011227" descr="G:\ČSN_OTP_TP\BUS normy\02_návrh\překreslené OBR\Hotovo_Opravy\úprava velikost\O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ČSN_OTP_TP\BUS normy\02_návrh\překreslené OBR\Hotovo_Opravy\úprava velikost\O_5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15600" cy="2599200"/>
                    </a:xfrm>
                    <a:prstGeom prst="rect">
                      <a:avLst/>
                    </a:prstGeom>
                    <a:noFill/>
                    <a:ln>
                      <a:noFill/>
                    </a:ln>
                  </pic:spPr>
                </pic:pic>
              </a:graphicData>
            </a:graphic>
          </wp:inline>
        </w:drawing>
      </w:r>
    </w:p>
    <w:p w14:paraId="7644D8CC" w14:textId="582C9EAF" w:rsidR="00C77614" w:rsidRPr="00070BB1" w:rsidRDefault="00C77614" w:rsidP="00811C60">
      <w:pPr>
        <w:pStyle w:val="NadpisObr"/>
        <w:spacing w:after="360"/>
        <w:rPr>
          <w:rFonts w:eastAsiaTheme="minorHAnsi"/>
          <w:lang w:eastAsia="en-US"/>
        </w:rPr>
      </w:pPr>
      <w:r w:rsidRPr="00070BB1">
        <w:rPr>
          <w:rFonts w:eastAsiaTheme="minorHAnsi"/>
          <w:lang w:eastAsia="en-US"/>
        </w:rPr>
        <w:t>Obrázek 43</w:t>
      </w:r>
      <w:r w:rsidR="004F5EDF">
        <w:rPr>
          <w:rFonts w:eastAsiaTheme="minorHAnsi"/>
          <w:lang w:eastAsia="en-US"/>
        </w:rPr>
        <w:t xml:space="preserve"> – </w:t>
      </w:r>
      <w:r w:rsidRPr="00070BB1">
        <w:rPr>
          <w:rFonts w:eastAsiaTheme="minorHAnsi"/>
          <w:lang w:eastAsia="en-US"/>
        </w:rPr>
        <w:t>Příklad</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parametry průchozích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manipulačních </w:t>
      </w:r>
      <w:r w:rsidR="00F367DB">
        <w:rPr>
          <w:rFonts w:eastAsiaTheme="minorHAnsi"/>
          <w:lang w:eastAsia="en-US"/>
        </w:rPr>
        <w:t>prostorů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restauračním provozu</w:t>
      </w:r>
    </w:p>
    <w:p w14:paraId="4A3E0D4F" w14:textId="25AF3761" w:rsidR="00C77614" w:rsidRPr="00070BB1" w:rsidRDefault="00C77614" w:rsidP="00F367DB">
      <w:pPr>
        <w:pStyle w:val="Textnormy"/>
        <w:spacing w:after="240"/>
      </w:pPr>
      <w:r w:rsidRPr="00070BB1">
        <w:rPr>
          <w:b/>
          <w:bCs/>
        </w:rPr>
        <w:t>20.4.3</w:t>
      </w:r>
      <w:r w:rsidRPr="00070BB1">
        <w:t> </w:t>
      </w:r>
      <w:r w:rsidRPr="00070BB1">
        <w:t>Samoobslužná restaurační zařízení musí umožnit užívání osobě na vozíku, viz požadavky na pokladny</w:t>
      </w:r>
      <w:r w:rsidR="004F5EDF" w:rsidRPr="00070BB1">
        <w:t xml:space="preserve"> a</w:t>
      </w:r>
      <w:r w:rsidR="004F5EDF">
        <w:t> </w:t>
      </w:r>
      <w:r w:rsidRPr="00070BB1">
        <w:t>pulty</w:t>
      </w:r>
      <w:r w:rsidR="004F5EDF" w:rsidRPr="00070BB1">
        <w:t xml:space="preserve"> v</w:t>
      </w:r>
      <w:r w:rsidR="004F5EDF">
        <w:t> </w:t>
      </w:r>
      <w:r w:rsidRPr="00070BB1">
        <w:t>4.1. Šířka prostoru podél servisní linky</w:t>
      </w:r>
      <w:r w:rsidR="004F5EDF" w:rsidRPr="00070BB1">
        <w:t xml:space="preserve"> a</w:t>
      </w:r>
      <w:r w:rsidR="004F5EDF">
        <w:t> </w:t>
      </w:r>
      <w:r w:rsidRPr="00070BB1">
        <w:t>před pultem by měla být 900 mm až 1</w:t>
      </w:r>
      <w:r w:rsidR="00811C60">
        <w:t> </w:t>
      </w:r>
      <w:r w:rsidRPr="00070BB1">
        <w:t>200 mm, viz obrázek 44.</w:t>
      </w:r>
    </w:p>
    <w:p w14:paraId="49916BA3" w14:textId="0BAF8E44" w:rsidR="00C77614" w:rsidRPr="00070BB1" w:rsidRDefault="00C77614" w:rsidP="00F367DB">
      <w:pPr>
        <w:pStyle w:val="Textnormy"/>
        <w:spacing w:after="0"/>
        <w:jc w:val="right"/>
        <w:rPr>
          <w:rFonts w:eastAsiaTheme="minorHAnsi"/>
          <w:sz w:val="18"/>
          <w:szCs w:val="18"/>
          <w:lang w:eastAsia="en-US"/>
        </w:rPr>
      </w:pPr>
      <w:r w:rsidRPr="00070BB1">
        <w:rPr>
          <w:rFonts w:eastAsiaTheme="minorHAnsi"/>
          <w:sz w:val="18"/>
          <w:szCs w:val="18"/>
          <w:lang w:eastAsia="en-US"/>
        </w:rPr>
        <w:t>Rozměry</w:t>
      </w:r>
      <w:r w:rsidR="004F5EDF" w:rsidRPr="00070BB1">
        <w:rPr>
          <w:rFonts w:eastAsiaTheme="minorHAnsi"/>
          <w:sz w:val="18"/>
          <w:szCs w:val="18"/>
          <w:lang w:eastAsia="en-US"/>
        </w:rPr>
        <w:t xml:space="preserve"> v</w:t>
      </w:r>
      <w:r w:rsidR="004F5EDF">
        <w:rPr>
          <w:rFonts w:eastAsiaTheme="minorHAnsi"/>
          <w:sz w:val="18"/>
          <w:szCs w:val="18"/>
          <w:lang w:eastAsia="en-US"/>
        </w:rPr>
        <w:t> </w:t>
      </w:r>
      <w:r w:rsidRPr="00070BB1">
        <w:rPr>
          <w:rFonts w:eastAsiaTheme="minorHAnsi"/>
          <w:sz w:val="18"/>
          <w:szCs w:val="18"/>
          <w:lang w:eastAsia="en-US"/>
        </w:rPr>
        <w:t>mm</w:t>
      </w:r>
    </w:p>
    <w:p w14:paraId="6ADB212E" w14:textId="4FCC94FD" w:rsidR="00C77614" w:rsidRPr="00070BB1" w:rsidRDefault="005A58B8" w:rsidP="00C77614">
      <w:pPr>
        <w:pStyle w:val="Textnormy"/>
      </w:pPr>
      <w:r w:rsidRPr="00070BB1">
        <w:rPr>
          <w:noProof/>
        </w:rPr>
        <mc:AlternateContent>
          <mc:Choice Requires="wpg">
            <w:drawing>
              <wp:inline distT="0" distB="0" distL="0" distR="0" wp14:anchorId="767C7C0F" wp14:editId="1F7C51D4">
                <wp:extent cx="6278244" cy="2940050"/>
                <wp:effectExtent l="0" t="0" r="8890" b="0"/>
                <wp:docPr id="2072011249" name="Skupina 2072011249"/>
                <wp:cNvGraphicFramePr/>
                <a:graphic xmlns:a="http://schemas.openxmlformats.org/drawingml/2006/main">
                  <a:graphicData uri="http://schemas.microsoft.com/office/word/2010/wordprocessingGroup">
                    <wpg:wgp>
                      <wpg:cNvGrpSpPr/>
                      <wpg:grpSpPr>
                        <a:xfrm>
                          <a:off x="0" y="0"/>
                          <a:ext cx="6278244" cy="2940050"/>
                          <a:chOff x="0" y="99392"/>
                          <a:chExt cx="6458259" cy="3371750"/>
                        </a:xfrm>
                      </wpg:grpSpPr>
                      <pic:pic xmlns:pic="http://schemas.openxmlformats.org/drawingml/2006/picture">
                        <pic:nvPicPr>
                          <pic:cNvPr id="2072011248" name="Obrázek 2072011248" descr="G:\ČSN_OTP_TP\BUS normy\01_návrh\úprava do normy_obr\_55a.jpg"/>
                          <pic:cNvPicPr>
                            <a:picLocks noChangeAspect="1"/>
                          </pic:cNvPicPr>
                        </pic:nvPicPr>
                        <pic:blipFill rotWithShape="1">
                          <a:blip r:embed="rId78" cstate="print">
                            <a:extLst>
                              <a:ext uri="{28A0092B-C50C-407E-A947-70E740481C1C}">
                                <a14:useLocalDpi xmlns:a14="http://schemas.microsoft.com/office/drawing/2010/main" val="0"/>
                              </a:ext>
                            </a:extLst>
                          </a:blip>
                          <a:srcRect l="-2" t="6824" r="4" b="6"/>
                          <a:stretch/>
                        </pic:blipFill>
                        <pic:spPr bwMode="auto">
                          <a:xfrm>
                            <a:off x="2236248" y="189342"/>
                            <a:ext cx="4222011" cy="2585440"/>
                          </a:xfrm>
                          <a:prstGeom prst="rect">
                            <a:avLst/>
                          </a:prstGeom>
                          <a:noFill/>
                          <a:ln>
                            <a:noFill/>
                          </a:ln>
                        </pic:spPr>
                      </pic:pic>
                      <pic:pic xmlns:pic="http://schemas.openxmlformats.org/drawingml/2006/picture">
                        <pic:nvPicPr>
                          <pic:cNvPr id="2072011247" name="Obrázek 2072011247" descr="G:\ČSN_OTP_TP\BUS normy\01_návrh\úprava do normy_obr\_55c.jpg"/>
                          <pic:cNvPicPr>
                            <a:picLocks noChangeAspect="1"/>
                          </pic:cNvPicPr>
                        </pic:nvPicPr>
                        <pic:blipFill rotWithShape="1">
                          <a:blip r:embed="rId79" cstate="print">
                            <a:extLst>
                              <a:ext uri="{28A0092B-C50C-407E-A947-70E740481C1C}">
                                <a14:useLocalDpi xmlns:a14="http://schemas.microsoft.com/office/drawing/2010/main" val="0"/>
                              </a:ext>
                            </a:extLst>
                          </a:blip>
                          <a:srcRect r="10" b="4137"/>
                          <a:stretch/>
                        </pic:blipFill>
                        <pic:spPr bwMode="auto">
                          <a:xfrm>
                            <a:off x="0" y="99392"/>
                            <a:ext cx="1979096" cy="3371750"/>
                          </a:xfrm>
                          <a:prstGeom prst="rect">
                            <a:avLst/>
                          </a:prstGeom>
                          <a:noFill/>
                          <a:ln>
                            <a:noFill/>
                          </a:ln>
                        </pic:spPr>
                      </pic:pic>
                    </wpg:wgp>
                  </a:graphicData>
                </a:graphic>
              </wp:inline>
            </w:drawing>
          </mc:Choice>
          <mc:Fallback xmlns:w16sdtfl="http://schemas.microsoft.com/office/word/2024/wordml/sdtformatlock" xmlns:w16du="http://schemas.microsoft.com/office/word/2023/wordml/word16du">
            <w:pict>
              <v:group w14:anchorId="02946FF9" id="Skupina 2072011249" o:spid="_x0000_s1026" style="width:494.35pt;height:231.5pt;mso-position-horizontal-relative:char;mso-position-vertical-relative:line" coordorigin=",993" coordsize="64582,33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M46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">
                <v:shape id="Obrázek 2072011248" o:spid="_x0000_s1027" type="#_x0000_t75" style="position:absolute;left:22362;top:1893;width:42220;height:25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">
                  <v:imagedata r:id="rId80" o:title="_55a" croptop="4472f" cropbottom="4f" cropleft="-1f" cropright="3f"/>
                </v:shape>
                <v:shape id="Obrázek 2072011247" o:spid="_x0000_s1028" type="#_x0000_t75" style="position:absolute;top:993;width:19790;height:3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">
                  <v:imagedata r:id="rId81" o:title="_55c" cropbottom="2711f" cropright="7f"/>
                </v:shape>
                <w10:anchorlock/>
              </v:group>
            </w:pict>
          </mc:Fallback>
        </mc:AlternateContent>
      </w:r>
    </w:p>
    <w:p w14:paraId="70CC064F" w14:textId="1360D182" w:rsidR="00C77614" w:rsidRPr="00070BB1" w:rsidRDefault="00C77614" w:rsidP="00C77614">
      <w:pPr>
        <w:pStyle w:val="NadpisObr"/>
        <w:rPr>
          <w:rFonts w:eastAsiaTheme="minorHAnsi"/>
          <w:lang w:eastAsia="en-US"/>
        </w:rPr>
      </w:pPr>
      <w:r w:rsidRPr="00070BB1">
        <w:rPr>
          <w:rFonts w:eastAsiaTheme="minorHAnsi"/>
          <w:lang w:eastAsia="en-US"/>
        </w:rPr>
        <w:t>Obrázek 44</w:t>
      </w:r>
      <w:r w:rsidR="004F5EDF">
        <w:rPr>
          <w:rFonts w:eastAsiaTheme="minorHAnsi"/>
          <w:lang w:eastAsia="en-US"/>
        </w:rPr>
        <w:t xml:space="preserve"> – </w:t>
      </w:r>
      <w:r w:rsidR="00F367DB">
        <w:rPr>
          <w:rFonts w:eastAsiaTheme="minorHAnsi"/>
          <w:lang w:eastAsia="en-US"/>
        </w:rPr>
        <w:t>Příklad průchozích prostorů v samoobslužném restauračním provozu</w:t>
      </w:r>
    </w:p>
    <w:p w14:paraId="5E1AE92D" w14:textId="77777777" w:rsidR="00C77614" w:rsidRPr="00070BB1" w:rsidRDefault="00C77614" w:rsidP="005A58B8">
      <w:pPr>
        <w:pStyle w:val="Nadpis1"/>
        <w:pageBreakBefore/>
        <w:spacing w:before="0"/>
        <w:rPr>
          <w:rFonts w:eastAsiaTheme="minorHAnsi"/>
          <w:lang w:eastAsia="en-US"/>
        </w:rPr>
      </w:pPr>
      <w:bookmarkStart w:id="332" w:name="_Toc170307632"/>
      <w:r w:rsidRPr="00070BB1">
        <w:rPr>
          <w:rFonts w:eastAsiaTheme="minorHAnsi"/>
          <w:lang w:eastAsia="en-US"/>
        </w:rPr>
        <w:lastRenderedPageBreak/>
        <w:t>21</w:t>
      </w:r>
      <w:r w:rsidRPr="00070BB1">
        <w:t> </w:t>
      </w:r>
      <w:r w:rsidRPr="00070BB1">
        <w:rPr>
          <w:rFonts w:eastAsiaTheme="minorHAnsi"/>
          <w:lang w:eastAsia="en-US"/>
        </w:rPr>
        <w:t>Budovy pro veřejnou dopravu</w:t>
      </w:r>
      <w:bookmarkEnd w:id="332"/>
      <w:r w:rsidRPr="00070BB1">
        <w:rPr>
          <w:rFonts w:eastAsiaTheme="minorHAnsi"/>
          <w:lang w:eastAsia="en-US"/>
        </w:rPr>
        <w:t xml:space="preserve"> </w:t>
      </w:r>
    </w:p>
    <w:p w14:paraId="49705384" w14:textId="77777777" w:rsidR="00C77614" w:rsidRPr="00070BB1" w:rsidRDefault="00C77614" w:rsidP="00C77614">
      <w:pPr>
        <w:pStyle w:val="Nadpis2"/>
        <w:rPr>
          <w:rFonts w:eastAsiaTheme="minorHAnsi"/>
          <w:lang w:eastAsia="en-US"/>
        </w:rPr>
      </w:pPr>
      <w:bookmarkStart w:id="333" w:name="_Toc170307633"/>
      <w:r w:rsidRPr="00070BB1">
        <w:rPr>
          <w:rFonts w:eastAsiaTheme="minorHAnsi"/>
          <w:lang w:eastAsia="en-US"/>
        </w:rPr>
        <w:t>21.1</w:t>
      </w:r>
      <w:r w:rsidRPr="00070BB1">
        <w:t> </w:t>
      </w:r>
      <w:r w:rsidRPr="00070BB1">
        <w:rPr>
          <w:rFonts w:eastAsiaTheme="minorHAnsi"/>
          <w:lang w:eastAsia="en-US"/>
        </w:rPr>
        <w:t>Obecně</w:t>
      </w:r>
      <w:bookmarkEnd w:id="333"/>
    </w:p>
    <w:p w14:paraId="7540C591" w14:textId="64943F71" w:rsidR="00C77614" w:rsidRPr="00070BB1" w:rsidRDefault="00C77614" w:rsidP="00811C60">
      <w:pPr>
        <w:pStyle w:val="Textnormy"/>
        <w:spacing w:before="240"/>
      </w:pPr>
      <w:r w:rsidRPr="00070BB1">
        <w:rPr>
          <w:rFonts w:eastAsiaTheme="minorHAnsi"/>
          <w:b/>
          <w:bCs/>
          <w:lang w:eastAsia="en-US"/>
        </w:rPr>
        <w:t>21.1.1</w:t>
      </w:r>
      <w:r w:rsidRPr="00070BB1">
        <w:rPr>
          <w:rFonts w:eastAsiaTheme="minorHAnsi"/>
          <w:lang w:eastAsia="en-US"/>
        </w:rPr>
        <w:t> </w:t>
      </w:r>
      <w:r w:rsidRPr="00070BB1">
        <w:rPr>
          <w:rFonts w:eastAsiaTheme="minorHAnsi"/>
          <w:lang w:eastAsia="en-US"/>
        </w:rPr>
        <w:t>Přístup do veřejné části výpravní budovy, odbavovacího terminálu veřejné dopravy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stanice metra musí být zajištěn akustickým prvkem pro osoby se zrakovým postižením podle </w:t>
      </w:r>
      <w:r w:rsidRPr="00070BB1">
        <w:t>6.2.3.2.</w:t>
      </w:r>
    </w:p>
    <w:p w14:paraId="50E84AFA" w14:textId="62B4B6CC" w:rsidR="00C77614" w:rsidRPr="00070BB1" w:rsidRDefault="00C77614" w:rsidP="00811C60">
      <w:pPr>
        <w:pStyle w:val="Textnormy"/>
        <w:spacing w:before="240"/>
        <w:rPr>
          <w:rFonts w:eastAsiaTheme="minorHAnsi"/>
          <w:lang w:eastAsia="en-US"/>
        </w:rPr>
      </w:pPr>
      <w:r w:rsidRPr="00070BB1">
        <w:rPr>
          <w:b/>
          <w:bCs/>
        </w:rPr>
        <w:t>21.1.2</w:t>
      </w:r>
      <w:r w:rsidRPr="00070BB1">
        <w:t> </w:t>
      </w:r>
      <w:r w:rsidRPr="00070BB1">
        <w:t>Obecné principy přístupnosti jsou stanoveny</w:t>
      </w:r>
      <w:r w:rsidR="004F5EDF" w:rsidRPr="00070BB1">
        <w:t xml:space="preserve"> v</w:t>
      </w:r>
      <w:r w:rsidR="004F5EDF">
        <w:t> </w:t>
      </w:r>
      <w:r w:rsidRPr="00070BB1">
        <w:t>jednotlivých kapitolách</w:t>
      </w:r>
      <w:r w:rsidR="00F367DB">
        <w:t xml:space="preserve"> této </w:t>
      </w:r>
      <w:r w:rsidRPr="00070BB1">
        <w:t>normy. Následující údaje jsou výčtem základních požadavků informativního charakteru pro budovy pro veřejnou dopravu.</w:t>
      </w:r>
    </w:p>
    <w:p w14:paraId="7A914A09" w14:textId="4F83BB20" w:rsidR="00C77614" w:rsidRPr="00070BB1" w:rsidRDefault="00C77614" w:rsidP="00C77614">
      <w:pPr>
        <w:pStyle w:val="Nadpis2"/>
        <w:rPr>
          <w:rFonts w:eastAsiaTheme="minorHAnsi"/>
          <w:lang w:eastAsia="en-US"/>
        </w:rPr>
      </w:pPr>
      <w:bookmarkStart w:id="334" w:name="_Toc170307634"/>
      <w:r w:rsidRPr="00070BB1">
        <w:rPr>
          <w:rFonts w:eastAsiaTheme="minorHAnsi"/>
          <w:lang w:eastAsia="en-US"/>
        </w:rPr>
        <w:t>21.2</w:t>
      </w:r>
      <w:r w:rsidRPr="00070BB1">
        <w:t> </w:t>
      </w:r>
      <w:r w:rsidRPr="00070BB1">
        <w:rPr>
          <w:rFonts w:eastAsiaTheme="minorHAnsi"/>
          <w:lang w:eastAsia="en-US"/>
        </w:rPr>
        <w:t>Autobusová</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trolejbusová doprava</w:t>
      </w:r>
      <w:bookmarkEnd w:id="334"/>
    </w:p>
    <w:p w14:paraId="32D226B8" w14:textId="6238F99B" w:rsidR="00C77614" w:rsidRPr="00070BB1" w:rsidRDefault="00C77614" w:rsidP="00C77614">
      <w:pPr>
        <w:pStyle w:val="Textnormy"/>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terminálu řešen obdobně jako přístup</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železniční dopravy</w:t>
      </w:r>
      <w:r w:rsidR="004F5EDF">
        <w:rPr>
          <w:rFonts w:eastAsiaTheme="minorHAnsi"/>
          <w:lang w:eastAsia="en-US"/>
        </w:rPr>
        <w:t xml:space="preserve"> – </w:t>
      </w:r>
      <w:r w:rsidRPr="00070BB1">
        <w:rPr>
          <w:rFonts w:eastAsiaTheme="minorHAnsi"/>
          <w:lang w:eastAsia="en-US"/>
        </w:rPr>
        <w:t>obecné zásady, 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výpravním budovám, čekárnám.</w:t>
      </w:r>
    </w:p>
    <w:p w14:paraId="4324269A" w14:textId="77777777" w:rsidR="00C77614" w:rsidRPr="00070BB1" w:rsidRDefault="00C77614" w:rsidP="00C77614">
      <w:pPr>
        <w:pStyle w:val="Nadpis2"/>
        <w:rPr>
          <w:rFonts w:eastAsiaTheme="minorHAnsi"/>
          <w:lang w:eastAsia="en-US"/>
        </w:rPr>
      </w:pPr>
      <w:bookmarkStart w:id="335" w:name="_Toc170307635"/>
      <w:r w:rsidRPr="00070BB1">
        <w:rPr>
          <w:rFonts w:eastAsiaTheme="minorHAnsi"/>
          <w:lang w:eastAsia="en-US"/>
        </w:rPr>
        <w:t>21.3</w:t>
      </w:r>
      <w:r w:rsidRPr="00070BB1">
        <w:t> </w:t>
      </w:r>
      <w:r w:rsidRPr="00070BB1">
        <w:rPr>
          <w:rFonts w:eastAsiaTheme="minorHAnsi"/>
          <w:lang w:eastAsia="en-US"/>
        </w:rPr>
        <w:t>Tramvajová doprava</w:t>
      </w:r>
      <w:bookmarkEnd w:id="335"/>
    </w:p>
    <w:p w14:paraId="5CE9BFE7" w14:textId="49FDCE39" w:rsidR="00C77614" w:rsidRPr="00070BB1" w:rsidRDefault="00C77614" w:rsidP="00C77614">
      <w:pPr>
        <w:pStyle w:val="Textnormy"/>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terminálu řešen obdobně jako přístup</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železniční dopravy</w:t>
      </w:r>
      <w:r w:rsidR="004F5EDF">
        <w:rPr>
          <w:rFonts w:eastAsiaTheme="minorHAnsi"/>
          <w:lang w:eastAsia="en-US"/>
        </w:rPr>
        <w:t xml:space="preserve"> – </w:t>
      </w:r>
      <w:r w:rsidRPr="00070BB1">
        <w:rPr>
          <w:rFonts w:eastAsiaTheme="minorHAnsi"/>
          <w:lang w:eastAsia="en-US"/>
        </w:rPr>
        <w:t>obecné zásady, 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výpravním budovám, čekárnám.</w:t>
      </w:r>
    </w:p>
    <w:p w14:paraId="0E73F895" w14:textId="77777777" w:rsidR="00C77614" w:rsidRPr="00070BB1" w:rsidRDefault="00C77614" w:rsidP="00C77614">
      <w:pPr>
        <w:pStyle w:val="Nadpis2"/>
        <w:rPr>
          <w:rFonts w:eastAsiaTheme="minorHAnsi"/>
          <w:lang w:eastAsia="en-US"/>
        </w:rPr>
      </w:pPr>
      <w:bookmarkStart w:id="336" w:name="_Toc170307636"/>
      <w:r w:rsidRPr="00070BB1">
        <w:rPr>
          <w:rFonts w:eastAsiaTheme="minorHAnsi"/>
          <w:lang w:eastAsia="en-US"/>
        </w:rPr>
        <w:t>21.4</w:t>
      </w:r>
      <w:r w:rsidRPr="00070BB1">
        <w:t> </w:t>
      </w:r>
      <w:r w:rsidRPr="00070BB1">
        <w:rPr>
          <w:rFonts w:eastAsiaTheme="minorHAnsi"/>
          <w:lang w:eastAsia="en-US"/>
        </w:rPr>
        <w:t>Železniční doprava</w:t>
      </w:r>
      <w:bookmarkEnd w:id="336"/>
      <w:r w:rsidRPr="00070BB1">
        <w:rPr>
          <w:rFonts w:eastAsiaTheme="minorHAnsi"/>
          <w:lang w:eastAsia="en-US"/>
        </w:rPr>
        <w:t xml:space="preserve"> </w:t>
      </w:r>
    </w:p>
    <w:p w14:paraId="121422AE" w14:textId="77777777" w:rsidR="00C77614" w:rsidRPr="00070BB1" w:rsidRDefault="00C77614" w:rsidP="00C77614">
      <w:pPr>
        <w:pStyle w:val="Nadpis3"/>
        <w:rPr>
          <w:rFonts w:eastAsiaTheme="minorHAnsi"/>
          <w:lang w:eastAsia="en-US"/>
        </w:rPr>
      </w:pPr>
      <w:bookmarkStart w:id="337" w:name="_Toc170307637"/>
      <w:r w:rsidRPr="00070BB1">
        <w:rPr>
          <w:rFonts w:eastAsiaTheme="minorHAnsi"/>
          <w:lang w:eastAsia="en-US"/>
        </w:rPr>
        <w:t>21.4.1</w:t>
      </w:r>
      <w:r w:rsidRPr="00070BB1">
        <w:t> </w:t>
      </w:r>
      <w:r w:rsidRPr="00070BB1">
        <w:t>O</w:t>
      </w:r>
      <w:r w:rsidRPr="00070BB1">
        <w:rPr>
          <w:rFonts w:eastAsiaTheme="minorHAnsi"/>
          <w:lang w:eastAsia="en-US"/>
        </w:rPr>
        <w:t>becné zásady</w:t>
      </w:r>
      <w:bookmarkEnd w:id="337"/>
    </w:p>
    <w:p w14:paraId="298329AE" w14:textId="05E19512" w:rsidR="00C77614" w:rsidRPr="00070BB1" w:rsidRDefault="00F367DB" w:rsidP="00F367DB">
      <w:pPr>
        <w:pStyle w:val="Textnormy"/>
        <w:spacing w:before="240"/>
        <w:rPr>
          <w:rFonts w:eastAsiaTheme="minorHAnsi"/>
          <w:lang w:eastAsia="en-US"/>
        </w:rPr>
      </w:pPr>
      <w:r>
        <w:rPr>
          <w:rFonts w:eastAsiaTheme="minorHAnsi"/>
          <w:b/>
          <w:bCs/>
          <w:lang w:eastAsia="en-US"/>
        </w:rPr>
        <w:t>21.4.1.1</w:t>
      </w:r>
      <w:r>
        <w:rPr>
          <w:rFonts w:eastAsiaTheme="minorHAnsi"/>
          <w:b/>
          <w:bCs/>
          <w:lang w:eastAsia="en-US"/>
        </w:rPr>
        <w:t> </w:t>
      </w:r>
      <w:r w:rsidR="00C77614" w:rsidRPr="00070BB1">
        <w:rPr>
          <w:rFonts w:eastAsiaTheme="minorHAnsi"/>
          <w:lang w:eastAsia="en-US"/>
        </w:rPr>
        <w:t>Osoby</w:t>
      </w:r>
      <w:r w:rsidR="004F5EDF" w:rsidRPr="00070BB1">
        <w:rPr>
          <w:rFonts w:eastAsiaTheme="minorHAnsi"/>
          <w:lang w:eastAsia="en-US"/>
        </w:rPr>
        <w:t xml:space="preserve"> s</w:t>
      </w:r>
      <w:r w:rsidR="004F5EDF">
        <w:rPr>
          <w:rFonts w:eastAsiaTheme="minorHAnsi"/>
          <w:lang w:eastAsia="en-US"/>
        </w:rPr>
        <w:t> </w:t>
      </w:r>
      <w:r w:rsidR="00C77614" w:rsidRPr="00070BB1">
        <w:rPr>
          <w:rFonts w:eastAsiaTheme="minorHAnsi"/>
          <w:lang w:eastAsia="en-US"/>
        </w:rPr>
        <w:t>pohybovým postižením</w:t>
      </w:r>
    </w:p>
    <w:p w14:paraId="27E2C218" w14:textId="154F6D40" w:rsidR="00C77614" w:rsidRPr="00070BB1" w:rsidRDefault="00C77614" w:rsidP="00D2794E">
      <w:pPr>
        <w:pStyle w:val="Seznamvnorm"/>
        <w:rPr>
          <w:rFonts w:eastAsiaTheme="minorHAnsi"/>
          <w:lang w:eastAsia="en-US"/>
        </w:rPr>
      </w:pPr>
      <w:r w:rsidRPr="00070BB1">
        <w:rPr>
          <w:rFonts w:eastAsiaTheme="minorHAnsi"/>
          <w:lang w:eastAsia="en-US"/>
        </w:rPr>
        <w:t>přístupnost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veřejně přístupných ploch, prostorů</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 xml:space="preserve">komunikací (podélné, příčné sklony, protiskluzné </w:t>
      </w:r>
      <w:r w:rsidRPr="00F63707">
        <w:rPr>
          <w:rFonts w:eastAsiaTheme="minorHAnsi"/>
          <w:spacing w:val="-2"/>
          <w:lang w:eastAsia="en-US"/>
        </w:rPr>
        <w:t>vlastnosti, minimalizované výškové rozdíly, průchozí</w:t>
      </w:r>
      <w:r w:rsidR="004F5EDF" w:rsidRPr="00F63707">
        <w:rPr>
          <w:rFonts w:eastAsiaTheme="minorHAnsi"/>
          <w:spacing w:val="-2"/>
          <w:lang w:eastAsia="en-US"/>
        </w:rPr>
        <w:t xml:space="preserve"> a </w:t>
      </w:r>
      <w:r w:rsidRPr="00F63707">
        <w:rPr>
          <w:rFonts w:eastAsiaTheme="minorHAnsi"/>
          <w:spacing w:val="-2"/>
          <w:lang w:eastAsia="en-US"/>
        </w:rPr>
        <w:t>průjezdné profily), manipulační rozměry, řešení schodišť</w:t>
      </w:r>
      <w:r w:rsidR="004F5EDF" w:rsidRPr="00070BB1">
        <w:rPr>
          <w:rFonts w:eastAsiaTheme="minorHAnsi"/>
          <w:lang w:eastAsia="en-US"/>
        </w:rPr>
        <w:t xml:space="preserve"> a</w:t>
      </w:r>
      <w:r w:rsidR="004F5EDF">
        <w:rPr>
          <w:rFonts w:eastAsiaTheme="minorHAnsi"/>
          <w:lang w:eastAsia="en-US"/>
        </w:rPr>
        <w:t> </w:t>
      </w:r>
      <w:r w:rsidR="00F367DB">
        <w:rPr>
          <w:rFonts w:eastAsiaTheme="minorHAnsi"/>
          <w:lang w:eastAsia="en-US"/>
        </w:rPr>
        <w:t xml:space="preserve">bezbariérových </w:t>
      </w:r>
      <w:r w:rsidRPr="00070BB1">
        <w:rPr>
          <w:rFonts w:eastAsiaTheme="minorHAnsi"/>
          <w:lang w:eastAsia="en-US"/>
        </w:rPr>
        <w:t>ramp</w:t>
      </w:r>
    </w:p>
    <w:p w14:paraId="413CC9F1" w14:textId="5078C74E" w:rsidR="00C77614" w:rsidRPr="00070BB1" w:rsidRDefault="00C77614" w:rsidP="00D2794E">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 zázemí veřejně přístupných prostorů;</w:t>
      </w:r>
    </w:p>
    <w:p w14:paraId="541BF75E" w14:textId="6CC573A9" w:rsidR="00C77614" w:rsidRPr="00070BB1" w:rsidRDefault="00C77614" w:rsidP="00D2794E">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pohyblivé schody, pohyblivé chodníky); </w:t>
      </w:r>
    </w:p>
    <w:p w14:paraId="4FEDC2AA" w14:textId="634E8F4C" w:rsidR="00C77614" w:rsidRPr="00070BB1" w:rsidRDefault="00C77614" w:rsidP="00D2794E">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6F51D4B6" w14:textId="362732D8" w:rsidR="00C77614" w:rsidRPr="00070BB1" w:rsidRDefault="00C77614" w:rsidP="00D2794E">
      <w:pPr>
        <w:pStyle w:val="Seznamvnorm"/>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w:t>
      </w:r>
    </w:p>
    <w:p w14:paraId="315A4BF8" w14:textId="748EB678" w:rsidR="00C77614" w:rsidRPr="00070BB1" w:rsidRDefault="00C77614" w:rsidP="00D2794E">
      <w:pPr>
        <w:pStyle w:val="Seznamvnorm"/>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w:t>
      </w:r>
    </w:p>
    <w:p w14:paraId="70213AB0" w14:textId="09FBB00D" w:rsidR="00C77614" w:rsidRPr="00070BB1" w:rsidRDefault="00F367DB" w:rsidP="00F367DB">
      <w:pPr>
        <w:pStyle w:val="Textnormy"/>
        <w:spacing w:before="240"/>
        <w:rPr>
          <w:rFonts w:eastAsiaTheme="minorHAnsi"/>
          <w:lang w:eastAsia="en-US"/>
        </w:rPr>
      </w:pPr>
      <w:r>
        <w:rPr>
          <w:rFonts w:eastAsiaTheme="minorHAnsi"/>
          <w:b/>
          <w:bCs/>
          <w:lang w:eastAsia="en-US"/>
        </w:rPr>
        <w:t>21.4.1.2</w:t>
      </w:r>
      <w:r>
        <w:rPr>
          <w:rFonts w:eastAsiaTheme="minorHAnsi"/>
          <w:b/>
          <w:bCs/>
          <w:lang w:eastAsia="en-US"/>
        </w:rPr>
        <w:t> </w:t>
      </w:r>
      <w:r w:rsidR="00C77614" w:rsidRPr="00070BB1">
        <w:rPr>
          <w:rFonts w:eastAsiaTheme="minorHAnsi"/>
          <w:lang w:eastAsia="en-US"/>
        </w:rPr>
        <w:t xml:space="preserve">Osoby se zrakovým postižením </w:t>
      </w:r>
    </w:p>
    <w:p w14:paraId="45D56AB9" w14:textId="48CA209F" w:rsidR="00C77614" w:rsidRPr="00070BB1" w:rsidRDefault="00C77614" w:rsidP="00E951BA">
      <w:pPr>
        <w:pStyle w:val="Seznamvnorm"/>
        <w:rPr>
          <w:rFonts w:eastAsiaTheme="minorHAnsi"/>
          <w:lang w:eastAsia="en-US"/>
        </w:rPr>
      </w:pPr>
      <w:r w:rsidRPr="00070BB1">
        <w:rPr>
          <w:rFonts w:eastAsiaTheme="minorHAnsi"/>
          <w:lang w:eastAsia="en-US"/>
        </w:rPr>
        <w:t>přístupnost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veřejně přístupných ploch, prostorů</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komunikací (přirozené</w:t>
      </w:r>
      <w:r w:rsidR="00AC40EF">
        <w:rPr>
          <w:rFonts w:eastAsiaTheme="minorHAnsi"/>
          <w:lang w:eastAsia="en-US"/>
        </w:rPr>
        <w:t xml:space="preserve"> vodicí linie, v odůvodněných případech </w:t>
      </w:r>
      <w:r w:rsidR="004F5EDF" w:rsidRPr="00070BB1">
        <w:rPr>
          <w:rFonts w:eastAsiaTheme="minorHAnsi"/>
          <w:lang w:eastAsia="en-US"/>
        </w:rPr>
        <w:t>i</w:t>
      </w:r>
      <w:r w:rsidR="004F5EDF">
        <w:rPr>
          <w:rFonts w:eastAsiaTheme="minorHAnsi"/>
          <w:lang w:eastAsia="en-US"/>
        </w:rPr>
        <w:t> </w:t>
      </w:r>
      <w:r w:rsidRPr="00070BB1">
        <w:rPr>
          <w:rFonts w:eastAsiaTheme="minorHAnsi"/>
          <w:lang w:eastAsia="en-US"/>
        </w:rPr>
        <w:t>umělé vodicí linie, hmatové prvky na hranici nebezpečných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trvale nepřístupných ploch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prostorů, hmatové označení orientačně důleži</w:t>
      </w:r>
      <w:r w:rsidRPr="00671D47">
        <w:rPr>
          <w:rFonts w:eastAsiaTheme="minorHAnsi"/>
          <w:spacing w:val="-2"/>
          <w:lang w:eastAsia="en-US"/>
        </w:rPr>
        <w:t>tých míst, hmatový kontrast, vizuální kontrast, řešení schodišť</w:t>
      </w:r>
      <w:r w:rsidR="004F5EDF" w:rsidRPr="00671D47">
        <w:rPr>
          <w:rFonts w:eastAsiaTheme="minorHAnsi"/>
          <w:spacing w:val="-2"/>
          <w:lang w:eastAsia="en-US"/>
        </w:rPr>
        <w:t xml:space="preserve"> a </w:t>
      </w:r>
      <w:r w:rsidR="00F367DB" w:rsidRPr="00671D47">
        <w:rPr>
          <w:rFonts w:eastAsiaTheme="minorHAnsi"/>
          <w:spacing w:val="-2"/>
          <w:lang w:eastAsia="en-US"/>
        </w:rPr>
        <w:t xml:space="preserve">bezbariérových </w:t>
      </w:r>
      <w:r w:rsidRPr="00671D47">
        <w:rPr>
          <w:rFonts w:eastAsiaTheme="minorHAnsi"/>
          <w:spacing w:val="-2"/>
          <w:lang w:eastAsia="en-US"/>
        </w:rPr>
        <w:t xml:space="preserve">ramp, zdrsněný pás schodiště, </w:t>
      </w:r>
      <w:proofErr w:type="spellStart"/>
      <w:r w:rsidRPr="00070BB1">
        <w:rPr>
          <w:rFonts w:eastAsiaTheme="minorHAnsi"/>
          <w:lang w:eastAsia="en-US"/>
        </w:rPr>
        <w:t>nízkoreflexní</w:t>
      </w:r>
      <w:proofErr w:type="spellEnd"/>
      <w:r w:rsidRPr="00070BB1">
        <w:rPr>
          <w:rFonts w:eastAsiaTheme="minorHAnsi"/>
          <w:lang w:eastAsia="en-US"/>
        </w:rPr>
        <w:t xml:space="preserve"> povrchy);</w:t>
      </w:r>
    </w:p>
    <w:p w14:paraId="276C0D8E" w14:textId="0A69ED13" w:rsidR="00C77614" w:rsidRPr="00070BB1" w:rsidRDefault="00C77614" w:rsidP="00E951BA">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 zázemí veřejně přístupných prostorů;</w:t>
      </w:r>
    </w:p>
    <w:p w14:paraId="7750CBF6" w14:textId="746DB7BB" w:rsidR="00C77614" w:rsidRPr="00070BB1" w:rsidRDefault="00C77614" w:rsidP="00E951BA">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pohyblivé schody, pohyblivé chodníky); </w:t>
      </w:r>
    </w:p>
    <w:p w14:paraId="71AD923A" w14:textId="67306999" w:rsidR="00C77614" w:rsidRPr="00070BB1" w:rsidRDefault="00C77614" w:rsidP="00E951BA">
      <w:pPr>
        <w:pStyle w:val="Seznamvnorm"/>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včasná identifikace uvedených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předmětů technikou </w:t>
      </w:r>
      <w:r w:rsidR="00671D47">
        <w:rPr>
          <w:rFonts w:eastAsiaTheme="minorHAnsi"/>
          <w:lang w:eastAsia="en-US"/>
        </w:rPr>
        <w:t>bílé</w:t>
      </w:r>
      <w:r w:rsidRPr="00070BB1">
        <w:rPr>
          <w:rFonts w:eastAsiaTheme="minorHAnsi"/>
          <w:lang w:eastAsia="en-US"/>
        </w:rPr>
        <w:t xml:space="preserve"> hole;</w:t>
      </w:r>
    </w:p>
    <w:p w14:paraId="2ACFB0A2" w14:textId="6869075B" w:rsidR="00C77614" w:rsidRPr="00070BB1" w:rsidRDefault="00C77614" w:rsidP="00E951BA">
      <w:pPr>
        <w:pStyle w:val="Seznamvnorm"/>
        <w:rPr>
          <w:rFonts w:eastAsiaTheme="minorHAnsi"/>
          <w:lang w:eastAsia="en-US"/>
        </w:rPr>
      </w:pPr>
      <w:r w:rsidRPr="00070BB1">
        <w:rPr>
          <w:rFonts w:eastAsiaTheme="minorHAnsi"/>
          <w:lang w:eastAsia="en-US"/>
        </w:rPr>
        <w:t>přístup, použití, ovládání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srozumitelnost prvků orientačních systémů pro veřejnost;</w:t>
      </w:r>
    </w:p>
    <w:p w14:paraId="7CB8108A" w14:textId="22EE50AA" w:rsidR="00C77614" w:rsidRPr="00070BB1" w:rsidRDefault="00C77614" w:rsidP="00E951BA">
      <w:pPr>
        <w:pStyle w:val="Seznamvnorm"/>
        <w:rPr>
          <w:rFonts w:eastAsiaTheme="minorHAnsi"/>
          <w:lang w:eastAsia="en-US"/>
        </w:rPr>
      </w:pPr>
      <w:r w:rsidRPr="00070BB1">
        <w:rPr>
          <w:rFonts w:eastAsiaTheme="minorHAnsi"/>
          <w:lang w:eastAsia="en-US"/>
        </w:rPr>
        <w:t>přístup, použití, ovládání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srozumitelnost prvků informačních systémů pro veřejnost.</w:t>
      </w:r>
    </w:p>
    <w:p w14:paraId="3C5F683B" w14:textId="0B1D42CA" w:rsidR="00C77614" w:rsidRPr="00070BB1" w:rsidRDefault="00F367DB" w:rsidP="00F367DB">
      <w:pPr>
        <w:pStyle w:val="Textnormy"/>
        <w:spacing w:before="240"/>
        <w:rPr>
          <w:rFonts w:eastAsiaTheme="minorHAnsi"/>
          <w:strike/>
          <w:lang w:eastAsia="en-US"/>
        </w:rPr>
      </w:pPr>
      <w:r>
        <w:rPr>
          <w:rFonts w:eastAsiaTheme="minorHAnsi"/>
          <w:b/>
          <w:bCs/>
          <w:lang w:eastAsia="en-US"/>
        </w:rPr>
        <w:t>21.4.1.3</w:t>
      </w:r>
      <w:r>
        <w:rPr>
          <w:rFonts w:eastAsiaTheme="minorHAnsi"/>
          <w:b/>
          <w:bCs/>
          <w:lang w:eastAsia="en-US"/>
        </w:rPr>
        <w:t> </w:t>
      </w:r>
      <w:r w:rsidR="00C77614" w:rsidRPr="00070BB1">
        <w:rPr>
          <w:rFonts w:eastAsiaTheme="minorHAnsi"/>
          <w:lang w:eastAsia="en-US"/>
        </w:rPr>
        <w:t xml:space="preserve">Osoby se sluchovým postižením </w:t>
      </w:r>
    </w:p>
    <w:p w14:paraId="332E8111" w14:textId="33613ADB" w:rsidR="00C77614" w:rsidRPr="00070BB1" w:rsidRDefault="00C77614" w:rsidP="00E951BA">
      <w:pPr>
        <w:pStyle w:val="Seznamvnorm"/>
        <w:rPr>
          <w:rFonts w:eastAsiaTheme="minorHAnsi"/>
          <w:lang w:eastAsia="en-US"/>
        </w:rPr>
      </w:pP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1A1A36A7" w14:textId="23BA0C35" w:rsidR="00C77614" w:rsidRPr="00070BB1" w:rsidRDefault="00C77614" w:rsidP="00E951BA">
      <w:pPr>
        <w:pStyle w:val="Seznamvnorm"/>
        <w:rPr>
          <w:rFonts w:eastAsiaTheme="minorHAnsi"/>
          <w:lang w:eastAsia="en-US"/>
        </w:rPr>
      </w:pPr>
      <w:r w:rsidRPr="00070BB1">
        <w:rPr>
          <w:rFonts w:eastAsiaTheme="minorHAnsi"/>
          <w:lang w:eastAsia="en-US"/>
        </w:rPr>
        <w:t>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srozumitelnost prvků orientačních systémů pro veřejnost;</w:t>
      </w:r>
    </w:p>
    <w:p w14:paraId="7AAF7776" w14:textId="61738F20" w:rsidR="00C77614" w:rsidRPr="00070BB1" w:rsidRDefault="00C77614" w:rsidP="00E951BA">
      <w:pPr>
        <w:pStyle w:val="Seznamvnorm"/>
        <w:rPr>
          <w:rFonts w:eastAsiaTheme="minorHAnsi"/>
          <w:lang w:eastAsia="en-US"/>
        </w:rPr>
      </w:pPr>
      <w:r w:rsidRPr="00070BB1">
        <w:rPr>
          <w:rFonts w:eastAsiaTheme="minorHAnsi"/>
          <w:lang w:eastAsia="en-US"/>
        </w:rPr>
        <w:t>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srozumitelnost prvků informačních systémů pro veřejnost;</w:t>
      </w:r>
    </w:p>
    <w:p w14:paraId="3886DF0E" w14:textId="166D66B9" w:rsidR="00C77614" w:rsidRPr="00070BB1" w:rsidRDefault="00C77614" w:rsidP="00C77614">
      <w:pPr>
        <w:pStyle w:val="Nadpis3"/>
        <w:rPr>
          <w:rFonts w:eastAsiaTheme="minorHAnsi"/>
          <w:lang w:eastAsia="en-US"/>
        </w:rPr>
      </w:pPr>
      <w:bookmarkStart w:id="338" w:name="_Toc170307638"/>
      <w:r w:rsidRPr="00070BB1">
        <w:rPr>
          <w:rFonts w:eastAsiaTheme="minorHAnsi"/>
          <w:lang w:eastAsia="en-US"/>
        </w:rPr>
        <w:t>21.4.2</w:t>
      </w:r>
      <w:r w:rsidRPr="00070BB1">
        <w:t> </w:t>
      </w: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výpravním budovám, odbavovacím halám, čekárnám</w:t>
      </w:r>
      <w:bookmarkEnd w:id="338"/>
    </w:p>
    <w:p w14:paraId="2927F939" w14:textId="7D3813EE" w:rsidR="00C77614" w:rsidRPr="00070BB1" w:rsidRDefault="00C77614" w:rsidP="00C77614">
      <w:pPr>
        <w:pStyle w:val="Textnormy"/>
        <w:rPr>
          <w:rFonts w:eastAsiaTheme="minorHAnsi"/>
          <w:lang w:eastAsia="en-US"/>
        </w:rPr>
      </w:pPr>
      <w:r w:rsidRPr="00070BB1">
        <w:rPr>
          <w:rFonts w:eastAsiaTheme="minorHAnsi"/>
          <w:lang w:eastAsia="en-US"/>
        </w:rPr>
        <w:t>Objekty výpravních budov</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jejich bezbariérové úpravy se navrhují dle požadavků na pozemní objekty, specifické je navrhování orientačních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informačních systémů pro veřejnost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těchto objektech.</w:t>
      </w:r>
    </w:p>
    <w:p w14:paraId="7D90D113" w14:textId="3D31D2E3" w:rsidR="00C77614" w:rsidRPr="00070BB1" w:rsidRDefault="00F367DB" w:rsidP="007A7709">
      <w:pPr>
        <w:pStyle w:val="Textnormy"/>
        <w:pageBreakBefore/>
        <w:spacing w:after="100"/>
        <w:rPr>
          <w:rFonts w:eastAsiaTheme="minorHAnsi"/>
          <w:lang w:eastAsia="en-US"/>
        </w:rPr>
      </w:pPr>
      <w:r>
        <w:rPr>
          <w:rFonts w:eastAsiaTheme="minorHAnsi"/>
          <w:b/>
          <w:bCs/>
          <w:lang w:eastAsia="en-US"/>
        </w:rPr>
        <w:lastRenderedPageBreak/>
        <w:t>21.4.2.1</w:t>
      </w:r>
      <w:r>
        <w:rPr>
          <w:rFonts w:eastAsiaTheme="minorHAnsi"/>
          <w:b/>
          <w:bCs/>
          <w:lang w:eastAsia="en-US"/>
        </w:rPr>
        <w:t> </w:t>
      </w:r>
      <w:r w:rsidR="00C77614" w:rsidRPr="00070BB1">
        <w:rPr>
          <w:rFonts w:eastAsiaTheme="minorHAnsi"/>
          <w:lang w:eastAsia="en-US"/>
        </w:rPr>
        <w:t>Pro osoby</w:t>
      </w:r>
      <w:r w:rsidR="004F5EDF" w:rsidRPr="00070BB1">
        <w:rPr>
          <w:rFonts w:eastAsiaTheme="minorHAnsi"/>
          <w:lang w:eastAsia="en-US"/>
        </w:rPr>
        <w:t xml:space="preserve"> s</w:t>
      </w:r>
      <w:r w:rsidR="004F5EDF">
        <w:rPr>
          <w:rFonts w:eastAsiaTheme="minorHAnsi"/>
          <w:lang w:eastAsia="en-US"/>
        </w:rPr>
        <w:t> </w:t>
      </w:r>
      <w:r w:rsidR="00C77614" w:rsidRPr="00070BB1">
        <w:rPr>
          <w:rFonts w:eastAsiaTheme="minorHAnsi"/>
          <w:lang w:eastAsia="en-US"/>
        </w:rPr>
        <w:t>pohybovým postižením</w:t>
      </w:r>
    </w:p>
    <w:p w14:paraId="37B1D025" w14:textId="29D5F943" w:rsidR="00C77614" w:rsidRPr="00070BB1" w:rsidRDefault="00C77614" w:rsidP="007A7709">
      <w:pPr>
        <w:pStyle w:val="Seznamvnorm"/>
        <w:spacing w:after="100"/>
        <w:rPr>
          <w:rFonts w:eastAsiaTheme="minorHAnsi"/>
          <w:lang w:eastAsia="en-US"/>
        </w:rPr>
      </w:pPr>
      <w:r w:rsidRPr="00070BB1">
        <w:rPr>
          <w:rFonts w:eastAsiaTheme="minorHAnsi"/>
          <w:lang w:eastAsia="en-US"/>
        </w:rPr>
        <w:t>řešení komunikací (podélné, příčné sklony, protiskluzné vlastnosti, minimalizované výškové rozdíly, průchozí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průjezdné profily, manipulační rozměry, zábrany pro sjetí vozíku), řešení schodišť (výšky stupňů, sklon schodišťových ramen, řešení madel zábradlí), řešení</w:t>
      </w:r>
      <w:r w:rsidR="00BB4130">
        <w:rPr>
          <w:rFonts w:eastAsiaTheme="minorHAnsi"/>
          <w:lang w:eastAsia="en-US"/>
        </w:rPr>
        <w:t xml:space="preserve"> bezbariérových </w:t>
      </w:r>
      <w:r w:rsidRPr="00070BB1">
        <w:rPr>
          <w:rFonts w:eastAsiaTheme="minorHAnsi"/>
          <w:lang w:eastAsia="en-US"/>
        </w:rPr>
        <w:t>ramp (sklon příčný</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podélný, řešení madel</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zábradlí), </w:t>
      </w:r>
      <w:proofErr w:type="spellStart"/>
      <w:r w:rsidRPr="00070BB1">
        <w:rPr>
          <w:rFonts w:eastAsiaTheme="minorHAnsi"/>
          <w:lang w:eastAsia="en-US"/>
        </w:rPr>
        <w:t>nízkoreflexní</w:t>
      </w:r>
      <w:proofErr w:type="spellEnd"/>
      <w:r w:rsidRPr="00070BB1">
        <w:rPr>
          <w:rFonts w:eastAsiaTheme="minorHAnsi"/>
          <w:lang w:eastAsia="en-US"/>
        </w:rPr>
        <w:t xml:space="preserve"> povrchy</w:t>
      </w:r>
    </w:p>
    <w:p w14:paraId="3B8AFA3A"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řešení výtahů (rozměry dveří, kabin, umístění ovládacích prvků atd.)</w:t>
      </w:r>
    </w:p>
    <w:p w14:paraId="5DAE544B" w14:textId="3393C3FC" w:rsidR="00C77614" w:rsidRPr="00070BB1" w:rsidRDefault="00C77614" w:rsidP="007A7709">
      <w:pPr>
        <w:pStyle w:val="Seznamvnorm"/>
        <w:spacing w:after="100"/>
        <w:rPr>
          <w:rFonts w:eastAsiaTheme="minorHAnsi"/>
          <w:lang w:eastAsia="en-US"/>
        </w:rPr>
      </w:pPr>
      <w:r w:rsidRPr="00070BB1">
        <w:rPr>
          <w:rFonts w:eastAsiaTheme="minorHAnsi"/>
          <w:lang w:eastAsia="en-US"/>
        </w:rPr>
        <w:t>vizuální vyznačení přístupových tras pro těžce pohybově postižené (včetně přístupu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výtahu)</w:t>
      </w:r>
    </w:p>
    <w:p w14:paraId="03E49731" w14:textId="54B5C468" w:rsidR="00C77614" w:rsidRPr="00070BB1" w:rsidRDefault="00C77614" w:rsidP="007A7709">
      <w:pPr>
        <w:pStyle w:val="Seznamvnorm"/>
        <w:spacing w:after="100"/>
        <w:rPr>
          <w:rFonts w:eastAsiaTheme="minorHAnsi"/>
          <w:lang w:eastAsia="en-US"/>
        </w:rPr>
      </w:pPr>
      <w:r w:rsidRPr="00070BB1">
        <w:rPr>
          <w:rFonts w:eastAsiaTheme="minorHAnsi"/>
          <w:lang w:eastAsia="en-US"/>
        </w:rPr>
        <w:t>umístění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 (např. informace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návazné dopravě apod.) minimálně dvěma smysly </w:t>
      </w:r>
    </w:p>
    <w:p w14:paraId="7388F363" w14:textId="11D7A922" w:rsidR="00C77614" w:rsidRPr="00070BB1" w:rsidRDefault="00BB4130" w:rsidP="00BB4130">
      <w:pPr>
        <w:pStyle w:val="Textnormy"/>
        <w:spacing w:before="220" w:after="100"/>
        <w:rPr>
          <w:rFonts w:eastAsiaTheme="minorHAnsi"/>
          <w:lang w:eastAsia="en-US"/>
        </w:rPr>
      </w:pPr>
      <w:r>
        <w:rPr>
          <w:rFonts w:eastAsiaTheme="minorHAnsi"/>
          <w:b/>
          <w:bCs/>
          <w:lang w:eastAsia="en-US"/>
        </w:rPr>
        <w:t>21.4.2.2</w:t>
      </w:r>
      <w:r>
        <w:rPr>
          <w:rFonts w:eastAsiaTheme="minorHAnsi"/>
          <w:b/>
          <w:bCs/>
          <w:lang w:eastAsia="en-US"/>
        </w:rPr>
        <w:t> </w:t>
      </w:r>
      <w:r w:rsidR="00C77614" w:rsidRPr="00070BB1">
        <w:rPr>
          <w:rFonts w:eastAsiaTheme="minorHAnsi"/>
          <w:lang w:eastAsia="en-US"/>
        </w:rPr>
        <w:t>Osoby se zrakovým postižením</w:t>
      </w:r>
    </w:p>
    <w:p w14:paraId="67EE0CD5" w14:textId="5EA3BDDB" w:rsidR="00C77614" w:rsidRPr="00070BB1" w:rsidRDefault="00C77614" w:rsidP="007A7709">
      <w:pPr>
        <w:pStyle w:val="Seznamvnorm"/>
        <w:spacing w:after="100"/>
        <w:rPr>
          <w:rFonts w:eastAsiaTheme="minorHAnsi"/>
          <w:lang w:eastAsia="en-US"/>
        </w:rPr>
      </w:pPr>
      <w:r w:rsidRPr="00070BB1">
        <w:rPr>
          <w:rFonts w:eastAsiaTheme="minorHAnsi"/>
          <w:lang w:eastAsia="en-US"/>
        </w:rPr>
        <w:t>řešení komunikací (průchozí profily, přirozené</w:t>
      </w:r>
      <w:r w:rsidR="00AC40EF">
        <w:rPr>
          <w:rFonts w:eastAsiaTheme="minorHAnsi"/>
          <w:lang w:eastAsia="en-US"/>
        </w:rPr>
        <w:t xml:space="preserve"> a </w:t>
      </w:r>
      <w:r w:rsidR="004F5EDF" w:rsidRPr="00070BB1">
        <w:rPr>
          <w:rFonts w:eastAsiaTheme="minorHAnsi"/>
          <w:lang w:eastAsia="en-US"/>
        </w:rPr>
        <w:t>v</w:t>
      </w:r>
      <w:r w:rsidR="004F5EDF">
        <w:rPr>
          <w:rFonts w:eastAsiaTheme="minorHAnsi"/>
          <w:lang w:eastAsia="en-US"/>
        </w:rPr>
        <w:t> </w:t>
      </w:r>
      <w:r w:rsidRPr="00070BB1">
        <w:rPr>
          <w:rFonts w:eastAsiaTheme="minorHAnsi"/>
          <w:lang w:eastAsia="en-US"/>
        </w:rPr>
        <w:t>odůvodněných případech</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umělé vodicí linie, hmatové prvky na hranici nebezpečných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trvale nepřístupných ploch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prostorů (varovné pásy), hmatové označení orientačně důležitých míst (signální pásy), hmatový kontrast, vizuální kontrast, řešení schodišť (vizuální označení nástupních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výstupních stupňů, přesah madel</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zábradlí);</w:t>
      </w:r>
    </w:p>
    <w:p w14:paraId="326F2890"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řešení výtahů (hmatové značení ovládacích prvků, akustická signalizace zastávek);</w:t>
      </w:r>
    </w:p>
    <w:p w14:paraId="6D73E657"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řešení pohyblivých schodů (vizuální označení hřebenů, akustická signalizace chodu);</w:t>
      </w:r>
    </w:p>
    <w:p w14:paraId="12588321" w14:textId="4B273281" w:rsidR="00C77614" w:rsidRPr="00070BB1" w:rsidRDefault="00C77614" w:rsidP="007A7709">
      <w:pPr>
        <w:pStyle w:val="Seznamvnorm"/>
        <w:spacing w:after="100"/>
        <w:rPr>
          <w:rFonts w:eastAsiaTheme="minorHAnsi"/>
          <w:lang w:eastAsia="en-US"/>
        </w:rPr>
      </w:pPr>
      <w:r w:rsidRPr="00070BB1">
        <w:rPr>
          <w:rFonts w:eastAsiaTheme="minorHAnsi"/>
          <w:lang w:eastAsia="en-US"/>
        </w:rPr>
        <w:t>akustické vedení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samostatně umístěnému výtahu</w:t>
      </w:r>
      <w:r w:rsidR="004F5EDF">
        <w:rPr>
          <w:rFonts w:eastAsiaTheme="minorHAnsi"/>
          <w:lang w:eastAsia="en-US"/>
        </w:rPr>
        <w:t xml:space="preserve"> – </w:t>
      </w:r>
      <w:r w:rsidRPr="00070BB1">
        <w:rPr>
          <w:rFonts w:eastAsiaTheme="minorHAnsi"/>
          <w:lang w:eastAsia="en-US"/>
        </w:rPr>
        <w:t>součást orientačního systému pro veřejnost;</w:t>
      </w:r>
    </w:p>
    <w:p w14:paraId="68AB55A3" w14:textId="71BD885F" w:rsidR="00C77614" w:rsidRPr="00070BB1" w:rsidRDefault="00C77614" w:rsidP="007A7709">
      <w:pPr>
        <w:pStyle w:val="Seznamvnorm"/>
        <w:spacing w:after="100"/>
        <w:rPr>
          <w:rFonts w:eastAsiaTheme="minorHAnsi"/>
          <w:lang w:eastAsia="en-US"/>
        </w:rPr>
      </w:pPr>
      <w:r w:rsidRPr="00070BB1">
        <w:rPr>
          <w:rFonts w:eastAsiaTheme="minorHAnsi"/>
          <w:lang w:eastAsia="en-US"/>
        </w:rPr>
        <w:t>akustické prvky (majáčky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dálkovým ovládáním) orientačního systému pro veřejnost na vstupu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výstupu</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výpravní budovy, na toalety;</w:t>
      </w:r>
    </w:p>
    <w:p w14:paraId="10014774" w14:textId="6795770E" w:rsidR="00C77614" w:rsidRPr="00070BB1" w:rsidRDefault="00C77614" w:rsidP="007A7709">
      <w:pPr>
        <w:pStyle w:val="Seznamvnorm"/>
        <w:spacing w:after="100"/>
        <w:rPr>
          <w:rFonts w:eastAsiaTheme="minorHAnsi"/>
          <w:lang w:eastAsia="en-US"/>
        </w:rPr>
      </w:pPr>
      <w:r w:rsidRPr="00070BB1">
        <w:rPr>
          <w:rFonts w:eastAsiaTheme="minorHAnsi"/>
          <w:lang w:eastAsia="en-US"/>
        </w:rPr>
        <w:t>nezávisle funkční akustický výstup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elektronických prvků informačních systémů pro veřejnost (např. informace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návazné dopravě apod.);</w:t>
      </w:r>
    </w:p>
    <w:p w14:paraId="1C1EDC93" w14:textId="28CB1073" w:rsidR="00C77614" w:rsidRPr="009134E0" w:rsidRDefault="00C77614" w:rsidP="007A7709">
      <w:pPr>
        <w:pStyle w:val="Seznamvnorm"/>
        <w:spacing w:after="100"/>
        <w:rPr>
          <w:rFonts w:eastAsiaTheme="minorHAnsi"/>
        </w:rPr>
      </w:pPr>
      <w:r w:rsidRPr="009134E0">
        <w:t xml:space="preserve">zvuková signalizace pro nevidomé doplňující světelné přejezdové zabezpečovací zařízení nebo výstražné </w:t>
      </w:r>
      <w:r w:rsidR="00E71537" w:rsidRPr="009134E0">
        <w:br/>
      </w:r>
      <w:r w:rsidRPr="009134E0">
        <w:t>zařízení pro přechod kolejí.</w:t>
      </w:r>
    </w:p>
    <w:p w14:paraId="6700A60D" w14:textId="77777777" w:rsidR="00C77614" w:rsidRPr="00070BB1" w:rsidRDefault="00C77614" w:rsidP="00BB4130">
      <w:pPr>
        <w:pStyle w:val="Nadpis2"/>
        <w:spacing w:before="220" w:after="100"/>
        <w:rPr>
          <w:rFonts w:eastAsiaTheme="minorHAnsi"/>
          <w:lang w:eastAsia="en-US"/>
        </w:rPr>
      </w:pPr>
      <w:bookmarkStart w:id="339" w:name="_Toc170307639"/>
      <w:r w:rsidRPr="00070BB1">
        <w:rPr>
          <w:rFonts w:eastAsiaTheme="minorHAnsi"/>
          <w:lang w:eastAsia="en-US"/>
        </w:rPr>
        <w:t>21.5</w:t>
      </w:r>
      <w:r w:rsidRPr="00070BB1">
        <w:t> </w:t>
      </w:r>
      <w:r w:rsidRPr="00070BB1">
        <w:rPr>
          <w:rFonts w:eastAsiaTheme="minorHAnsi"/>
          <w:lang w:eastAsia="en-US"/>
        </w:rPr>
        <w:t>Letecká doprava</w:t>
      </w:r>
      <w:bookmarkEnd w:id="339"/>
      <w:r w:rsidRPr="00070BB1">
        <w:rPr>
          <w:rFonts w:eastAsiaTheme="minorHAnsi"/>
          <w:lang w:eastAsia="en-US"/>
        </w:rPr>
        <w:t xml:space="preserve"> </w:t>
      </w:r>
    </w:p>
    <w:p w14:paraId="1EEF38D6" w14:textId="77777777" w:rsidR="00C77614" w:rsidRPr="00070BB1" w:rsidRDefault="00C77614" w:rsidP="00BB4130">
      <w:pPr>
        <w:pStyle w:val="Nadpis3"/>
        <w:spacing w:before="220" w:after="100"/>
        <w:rPr>
          <w:rFonts w:eastAsiaTheme="minorHAnsi"/>
          <w:lang w:eastAsia="en-US"/>
        </w:rPr>
      </w:pPr>
      <w:bookmarkStart w:id="340" w:name="_Toc170307640"/>
      <w:r w:rsidRPr="00070BB1">
        <w:rPr>
          <w:rFonts w:eastAsiaTheme="minorHAnsi"/>
          <w:lang w:eastAsia="en-US"/>
        </w:rPr>
        <w:t>21.5.1</w:t>
      </w:r>
      <w:r w:rsidRPr="00070BB1">
        <w:t> </w:t>
      </w:r>
      <w:r w:rsidRPr="00070BB1">
        <w:rPr>
          <w:rFonts w:eastAsiaTheme="minorHAnsi"/>
          <w:lang w:eastAsia="en-US"/>
        </w:rPr>
        <w:t>Obecně</w:t>
      </w:r>
      <w:bookmarkEnd w:id="340"/>
    </w:p>
    <w:p w14:paraId="5A6423BC" w14:textId="1A2BD6CB" w:rsidR="00C77614" w:rsidRPr="00070BB1" w:rsidRDefault="00BB4130" w:rsidP="00BB4130">
      <w:pPr>
        <w:pStyle w:val="Textnormy"/>
        <w:spacing w:before="220" w:after="100"/>
        <w:rPr>
          <w:rFonts w:eastAsiaTheme="minorHAnsi"/>
          <w:lang w:eastAsia="en-US"/>
        </w:rPr>
      </w:pPr>
      <w:r>
        <w:rPr>
          <w:rFonts w:eastAsiaTheme="minorHAnsi"/>
          <w:b/>
          <w:bCs/>
          <w:lang w:eastAsia="en-US"/>
        </w:rPr>
        <w:t>21.5.1.1</w:t>
      </w:r>
      <w:r>
        <w:rPr>
          <w:rFonts w:eastAsiaTheme="minorHAnsi"/>
          <w:b/>
          <w:bCs/>
          <w:lang w:eastAsia="en-US"/>
        </w:rPr>
        <w:t> </w:t>
      </w:r>
      <w:r w:rsidR="00C77614" w:rsidRPr="00070BB1">
        <w:rPr>
          <w:rFonts w:eastAsiaTheme="minorHAnsi"/>
          <w:lang w:eastAsia="en-US"/>
        </w:rPr>
        <w:t>Osoby</w:t>
      </w:r>
      <w:r w:rsidR="004F5EDF" w:rsidRPr="00070BB1">
        <w:rPr>
          <w:rFonts w:eastAsiaTheme="minorHAnsi"/>
          <w:lang w:eastAsia="en-US"/>
        </w:rPr>
        <w:t xml:space="preserve"> s</w:t>
      </w:r>
      <w:r w:rsidR="004F5EDF">
        <w:rPr>
          <w:rFonts w:eastAsiaTheme="minorHAnsi"/>
          <w:lang w:eastAsia="en-US"/>
        </w:rPr>
        <w:t> </w:t>
      </w:r>
      <w:r w:rsidR="00C77614" w:rsidRPr="00070BB1">
        <w:rPr>
          <w:rFonts w:eastAsiaTheme="minorHAnsi"/>
          <w:lang w:eastAsia="en-US"/>
        </w:rPr>
        <w:t>pohybovým postižením</w:t>
      </w:r>
    </w:p>
    <w:p w14:paraId="4EBBD3C3" w14:textId="37AEB2A9"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veřejně přístupných ploch, prostorů</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komunikací (podélné, příčné sklony, protiskluzné vlastnosti, minimalizované výškové rozdíly, průchozí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průjezdné profily), manipulační rozměry, řešení schodišť</w:t>
      </w:r>
      <w:r w:rsidR="004F5EDF" w:rsidRPr="00070BB1">
        <w:rPr>
          <w:rFonts w:eastAsiaTheme="minorHAnsi"/>
          <w:lang w:eastAsia="en-US"/>
        </w:rPr>
        <w:t xml:space="preserve"> a</w:t>
      </w:r>
      <w:r w:rsidR="004F5EDF">
        <w:rPr>
          <w:rFonts w:eastAsiaTheme="minorHAnsi"/>
          <w:lang w:eastAsia="en-US"/>
        </w:rPr>
        <w:t> </w:t>
      </w:r>
      <w:r w:rsidR="00BB4130">
        <w:rPr>
          <w:rFonts w:eastAsiaTheme="minorHAnsi"/>
          <w:lang w:eastAsia="en-US"/>
        </w:rPr>
        <w:t xml:space="preserve">bezbariérových </w:t>
      </w:r>
      <w:r w:rsidRPr="00070BB1">
        <w:rPr>
          <w:rFonts w:eastAsiaTheme="minorHAnsi"/>
          <w:lang w:eastAsia="en-US"/>
        </w:rPr>
        <w:t>ramp</w:t>
      </w:r>
    </w:p>
    <w:p w14:paraId="16B7D255" w14:textId="623FDC55"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zázemí veřejně přístupných prostorů (infomační kiosky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přepážky, WC apod.)</w:t>
      </w:r>
    </w:p>
    <w:p w14:paraId="250CCF56" w14:textId="2E3EDEDC"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w:t>
      </w:r>
      <w:r w:rsidRPr="00AC40EF">
        <w:rPr>
          <w:rFonts w:eastAsiaTheme="minorHAnsi"/>
        </w:rPr>
        <w:t>pohyblivé schody</w:t>
      </w:r>
      <w:r w:rsidRPr="00070BB1">
        <w:rPr>
          <w:rFonts w:eastAsiaTheme="minorHAnsi"/>
          <w:lang w:eastAsia="en-US"/>
        </w:rPr>
        <w:t xml:space="preserve">, pohyblivé chodníky) </w:t>
      </w:r>
    </w:p>
    <w:p w14:paraId="777AE284" w14:textId="77434AC1"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4050DEB6" w14:textId="3B009D85"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w:t>
      </w:r>
    </w:p>
    <w:p w14:paraId="797CB039" w14:textId="3C665058"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w:t>
      </w:r>
    </w:p>
    <w:p w14:paraId="3F817F2E" w14:textId="5C3CFC3B" w:rsidR="00C77614" w:rsidRPr="00070BB1" w:rsidRDefault="00BB4130" w:rsidP="00BB4130">
      <w:pPr>
        <w:pStyle w:val="Textnormy"/>
        <w:spacing w:before="220" w:after="100"/>
        <w:rPr>
          <w:rFonts w:eastAsiaTheme="minorHAnsi"/>
          <w:strike/>
          <w:lang w:eastAsia="en-US"/>
        </w:rPr>
      </w:pPr>
      <w:r>
        <w:rPr>
          <w:rFonts w:eastAsiaTheme="minorHAnsi"/>
          <w:b/>
          <w:bCs/>
          <w:lang w:eastAsia="en-US"/>
        </w:rPr>
        <w:t>21.5.1.2</w:t>
      </w:r>
      <w:r>
        <w:rPr>
          <w:rFonts w:eastAsiaTheme="minorHAnsi"/>
          <w:b/>
          <w:bCs/>
          <w:lang w:eastAsia="en-US"/>
        </w:rPr>
        <w:t> </w:t>
      </w:r>
      <w:r w:rsidR="00C77614" w:rsidRPr="00070BB1">
        <w:rPr>
          <w:rFonts w:eastAsiaTheme="minorHAnsi"/>
          <w:lang w:eastAsia="en-US"/>
        </w:rPr>
        <w:t xml:space="preserve">Osoby se zrakovým postižením </w:t>
      </w:r>
    </w:p>
    <w:p w14:paraId="65F8E6F1" w14:textId="2C4ADEB4"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určených veřejně přístupných ploch, prostorů</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komunikací (přirozené</w:t>
      </w:r>
      <w:r w:rsidR="004F5EDF" w:rsidRPr="00070BB1">
        <w:rPr>
          <w:rFonts w:eastAsiaTheme="minorHAnsi"/>
          <w:lang w:eastAsia="en-US"/>
        </w:rPr>
        <w:t xml:space="preserve"> </w:t>
      </w:r>
      <w:r w:rsidR="00AC40EF">
        <w:rPr>
          <w:rFonts w:eastAsiaTheme="minorHAnsi"/>
          <w:lang w:eastAsia="en-US"/>
        </w:rPr>
        <w:t>a v odůvodněných případech</w:t>
      </w:r>
      <w:r w:rsidR="00AC40EF" w:rsidRPr="00070BB1">
        <w:rPr>
          <w:rFonts w:eastAsiaTheme="minorHAnsi"/>
          <w:lang w:eastAsia="en-US"/>
        </w:rPr>
        <w:t xml:space="preserve"> </w:t>
      </w:r>
      <w:r w:rsidR="004F5EDF" w:rsidRPr="00070BB1">
        <w:rPr>
          <w:rFonts w:eastAsiaTheme="minorHAnsi"/>
          <w:lang w:eastAsia="en-US"/>
        </w:rPr>
        <w:t>i</w:t>
      </w:r>
      <w:r w:rsidR="004F5EDF">
        <w:rPr>
          <w:rFonts w:eastAsiaTheme="minorHAnsi"/>
          <w:lang w:eastAsia="en-US"/>
        </w:rPr>
        <w:t> </w:t>
      </w:r>
      <w:r w:rsidRPr="00070BB1">
        <w:rPr>
          <w:rFonts w:eastAsiaTheme="minorHAnsi"/>
          <w:lang w:eastAsia="en-US"/>
        </w:rPr>
        <w:t>umělé vodicí linie) navazujících na veřejnou dopravu</w:t>
      </w:r>
    </w:p>
    <w:p w14:paraId="18C0A696"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standardní hmatové úpravy na pozemních komunikacích navazujících na veřejnou dopravu (včetně zastávek veřejné dopravy)</w:t>
      </w:r>
    </w:p>
    <w:p w14:paraId="31C385B6" w14:textId="7CFC4354" w:rsidR="00C77614" w:rsidRPr="00070BB1" w:rsidRDefault="00C77614" w:rsidP="007A7709">
      <w:pPr>
        <w:pStyle w:val="Seznamvnorm"/>
        <w:spacing w:after="100"/>
        <w:rPr>
          <w:rFonts w:eastAsiaTheme="minorHAnsi"/>
          <w:lang w:eastAsia="en-US"/>
        </w:rPr>
      </w:pPr>
      <w:r w:rsidRPr="00070BB1">
        <w:rPr>
          <w:rFonts w:eastAsiaTheme="minorHAnsi"/>
          <w:lang w:eastAsia="en-US"/>
        </w:rPr>
        <w:t>standardní hmatové úpravy (varovné pásy)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nepřístupných místech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trasách</w:t>
      </w:r>
    </w:p>
    <w:p w14:paraId="34ED59F4" w14:textId="4FA36BC5"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zázemí veřejně přístupných prostorů (vstupy, informační kiosky, WC)</w:t>
      </w:r>
    </w:p>
    <w:p w14:paraId="10A0C062" w14:textId="45A9B04C"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bezpečné použití zařízení spojených se stavbou (výtahy, pohyblivé schody, pohyblivé chodníky) </w:t>
      </w:r>
    </w:p>
    <w:p w14:paraId="020121CF" w14:textId="3B9087A1"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včasná identifikace uvedených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technikou bílé hole</w:t>
      </w:r>
    </w:p>
    <w:p w14:paraId="007AAA24" w14:textId="25A0FB00"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 (prostory navazujících pozemních komunikací, haly)</w:t>
      </w:r>
    </w:p>
    <w:p w14:paraId="7CDDD36F" w14:textId="7DD69366"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w:t>
      </w:r>
    </w:p>
    <w:p w14:paraId="65054E8A" w14:textId="20B74D00" w:rsidR="00C77614" w:rsidRPr="00070BB1" w:rsidRDefault="00BB4130" w:rsidP="007A7709">
      <w:pPr>
        <w:pStyle w:val="Textnormy"/>
        <w:pageBreakBefore/>
        <w:spacing w:after="100"/>
        <w:rPr>
          <w:rFonts w:eastAsiaTheme="minorHAnsi"/>
          <w:lang w:eastAsia="en-US"/>
        </w:rPr>
      </w:pPr>
      <w:r>
        <w:rPr>
          <w:rFonts w:eastAsiaTheme="minorHAnsi"/>
          <w:b/>
          <w:bCs/>
          <w:lang w:eastAsia="en-US"/>
        </w:rPr>
        <w:lastRenderedPageBreak/>
        <w:t>21.5.1.3</w:t>
      </w:r>
      <w:r>
        <w:rPr>
          <w:rFonts w:eastAsiaTheme="minorHAnsi"/>
          <w:b/>
          <w:bCs/>
          <w:lang w:eastAsia="en-US"/>
        </w:rPr>
        <w:t> </w:t>
      </w:r>
      <w:r w:rsidR="00C77614" w:rsidRPr="00070BB1">
        <w:rPr>
          <w:rFonts w:eastAsiaTheme="minorHAnsi"/>
          <w:lang w:eastAsia="en-US"/>
        </w:rPr>
        <w:t xml:space="preserve">Osoby se sluchovým postižením </w:t>
      </w:r>
    </w:p>
    <w:p w14:paraId="17A2EFA8" w14:textId="0BBAEB29"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60D0CC9B"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prvků orientačních systémů pro veřejnost</w:t>
      </w:r>
    </w:p>
    <w:p w14:paraId="45464893"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prvků informačních systémů pro veřejnost</w:t>
      </w:r>
    </w:p>
    <w:p w14:paraId="345B0951" w14:textId="45707E43" w:rsidR="00C77614" w:rsidRPr="00070BB1" w:rsidRDefault="00C77614" w:rsidP="007A7709">
      <w:pPr>
        <w:pStyle w:val="Nadpis3"/>
        <w:spacing w:after="100"/>
        <w:rPr>
          <w:rFonts w:eastAsiaTheme="minorHAnsi"/>
          <w:lang w:eastAsia="en-US"/>
        </w:rPr>
      </w:pPr>
      <w:bookmarkStart w:id="341" w:name="_Toc170307641"/>
      <w:r w:rsidRPr="00070BB1">
        <w:rPr>
          <w:rFonts w:eastAsiaTheme="minorHAnsi"/>
          <w:lang w:eastAsia="en-US"/>
        </w:rPr>
        <w:t>21.5.2</w:t>
      </w:r>
      <w:r w:rsidRPr="00070BB1">
        <w:t> </w:t>
      </w:r>
      <w:r w:rsidRPr="00070BB1">
        <w:rPr>
          <w:rFonts w:eastAsiaTheme="minorHAnsi"/>
          <w:lang w:eastAsia="en-US"/>
        </w:rPr>
        <w:t>Přístup</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odbavovacím halám</w:t>
      </w:r>
      <w:bookmarkEnd w:id="341"/>
    </w:p>
    <w:p w14:paraId="23814111" w14:textId="33180FA9" w:rsidR="00C77614" w:rsidRPr="00070BB1" w:rsidRDefault="00BB4130" w:rsidP="00BB4130">
      <w:pPr>
        <w:pStyle w:val="Textnormy"/>
        <w:spacing w:before="240" w:after="100"/>
        <w:rPr>
          <w:rFonts w:eastAsiaTheme="minorHAnsi"/>
          <w:lang w:eastAsia="en-US"/>
        </w:rPr>
      </w:pPr>
      <w:r w:rsidRPr="00BB4130">
        <w:rPr>
          <w:rFonts w:eastAsiaTheme="minorHAnsi"/>
          <w:b/>
          <w:bCs/>
          <w:lang w:eastAsia="en-US"/>
        </w:rPr>
        <w:t>21.5.2.1</w:t>
      </w:r>
      <w:r w:rsidRPr="00BB4130">
        <w:rPr>
          <w:b/>
          <w:bCs/>
        </w:rPr>
        <w:t> </w:t>
      </w:r>
      <w:r w:rsidR="00C77614" w:rsidRPr="00070BB1">
        <w:rPr>
          <w:rFonts w:eastAsiaTheme="minorHAnsi"/>
          <w:lang w:eastAsia="en-US"/>
        </w:rPr>
        <w:t>Osoby</w:t>
      </w:r>
      <w:r w:rsidR="004F5EDF" w:rsidRPr="00070BB1">
        <w:rPr>
          <w:rFonts w:eastAsiaTheme="minorHAnsi"/>
          <w:lang w:eastAsia="en-US"/>
        </w:rPr>
        <w:t xml:space="preserve"> s</w:t>
      </w:r>
      <w:r w:rsidR="004F5EDF">
        <w:rPr>
          <w:rFonts w:eastAsiaTheme="minorHAnsi"/>
          <w:lang w:eastAsia="en-US"/>
        </w:rPr>
        <w:t> </w:t>
      </w:r>
      <w:r w:rsidR="00C77614" w:rsidRPr="00070BB1">
        <w:rPr>
          <w:rFonts w:eastAsiaTheme="minorHAnsi"/>
          <w:lang w:eastAsia="en-US"/>
        </w:rPr>
        <w:t>pohybovým postižením</w:t>
      </w:r>
    </w:p>
    <w:p w14:paraId="30A9FE72" w14:textId="609B54D4" w:rsidR="00C77614" w:rsidRPr="00070BB1" w:rsidRDefault="00C77614" w:rsidP="007A7709">
      <w:pPr>
        <w:pStyle w:val="Seznamvnorm"/>
        <w:spacing w:after="100"/>
        <w:rPr>
          <w:rFonts w:eastAsiaTheme="minorHAnsi"/>
          <w:lang w:eastAsia="en-US"/>
        </w:rPr>
      </w:pPr>
      <w:r w:rsidRPr="00C94894">
        <w:rPr>
          <w:rFonts w:eastAsiaTheme="minorHAnsi"/>
        </w:rPr>
        <w:t>přístupnost</w:t>
      </w:r>
      <w:r w:rsidR="004F5EDF" w:rsidRPr="00C94894">
        <w:rPr>
          <w:rFonts w:eastAsiaTheme="minorHAnsi"/>
        </w:rPr>
        <w:t xml:space="preserve"> a </w:t>
      </w:r>
      <w:r w:rsidRPr="00C94894">
        <w:rPr>
          <w:rFonts w:eastAsiaTheme="minorHAnsi"/>
        </w:rPr>
        <w:t>použití všech veřejně přístupných ploch, prostorů</w:t>
      </w:r>
      <w:r w:rsidR="004F5EDF" w:rsidRPr="00C94894">
        <w:rPr>
          <w:rFonts w:eastAsiaTheme="minorHAnsi"/>
        </w:rPr>
        <w:t xml:space="preserve"> i </w:t>
      </w:r>
      <w:r w:rsidRPr="00C94894">
        <w:rPr>
          <w:rFonts w:eastAsiaTheme="minorHAnsi"/>
        </w:rPr>
        <w:t>komunikací (podélné, příčné sklony, proti</w:t>
      </w:r>
      <w:r w:rsidRPr="00070BB1">
        <w:rPr>
          <w:rFonts w:eastAsiaTheme="minorHAnsi"/>
          <w:lang w:eastAsia="en-US"/>
        </w:rPr>
        <w:t>skluzné vlastnosti, minimalizované výškové rozdíly, průchozí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průjezdné profily), manipulační rozměry, řešení schodišť </w:t>
      </w:r>
    </w:p>
    <w:p w14:paraId="04932A05" w14:textId="0CC6C140"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zařízení spojených se stavbou (výtahy</w:t>
      </w:r>
      <w:r w:rsidR="008D0B67">
        <w:rPr>
          <w:rFonts w:eastAsiaTheme="minorHAnsi"/>
          <w:lang w:eastAsia="en-US"/>
        </w:rPr>
        <w:t>,</w:t>
      </w:r>
      <w:r w:rsidRPr="00070BB1">
        <w:rPr>
          <w:rFonts w:eastAsiaTheme="minorHAnsi"/>
          <w:lang w:eastAsia="en-US"/>
        </w:rPr>
        <w:t xml:space="preserve"> </w:t>
      </w:r>
      <w:r w:rsidRPr="00AC40EF">
        <w:rPr>
          <w:rFonts w:eastAsiaTheme="minorHAnsi"/>
        </w:rPr>
        <w:t>pohyblivé schody</w:t>
      </w:r>
      <w:r w:rsidRPr="00070BB1">
        <w:rPr>
          <w:rFonts w:eastAsiaTheme="minorHAnsi"/>
          <w:lang w:eastAsia="en-US"/>
        </w:rPr>
        <w:t xml:space="preserve">, pohyblivé chodníky) </w:t>
      </w:r>
    </w:p>
    <w:p w14:paraId="1CBFA3B0" w14:textId="7175E5C3"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využití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zázemí veřejně přístupných prostorů (infomační kiosky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přepážky, WC apod.)</w:t>
      </w:r>
    </w:p>
    <w:p w14:paraId="7EF74E4E" w14:textId="210601EB"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70840F74" w14:textId="38DB46EC"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w:t>
      </w:r>
    </w:p>
    <w:p w14:paraId="1551BE91" w14:textId="60CBF690"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w:t>
      </w:r>
    </w:p>
    <w:p w14:paraId="7C088A07" w14:textId="22669D7E" w:rsidR="00C77614" w:rsidRPr="00070BB1" w:rsidRDefault="00BB4130" w:rsidP="00BB4130">
      <w:pPr>
        <w:pStyle w:val="Textnormy"/>
        <w:spacing w:before="240" w:after="100"/>
        <w:rPr>
          <w:rFonts w:eastAsiaTheme="minorHAnsi"/>
          <w:lang w:eastAsia="en-US"/>
        </w:rPr>
      </w:pPr>
      <w:r w:rsidRPr="00BB4130">
        <w:rPr>
          <w:rFonts w:eastAsiaTheme="minorHAnsi"/>
          <w:b/>
          <w:bCs/>
          <w:lang w:eastAsia="en-US"/>
        </w:rPr>
        <w:t>21.5.2.</w:t>
      </w:r>
      <w:r>
        <w:rPr>
          <w:rFonts w:eastAsiaTheme="minorHAnsi"/>
          <w:b/>
          <w:bCs/>
          <w:lang w:eastAsia="en-US"/>
        </w:rPr>
        <w:t>2</w:t>
      </w:r>
      <w:r w:rsidRPr="00BB4130">
        <w:rPr>
          <w:b/>
          <w:bCs/>
        </w:rPr>
        <w:t> </w:t>
      </w:r>
      <w:r w:rsidR="00C77614" w:rsidRPr="00070BB1">
        <w:rPr>
          <w:rFonts w:eastAsiaTheme="minorHAnsi"/>
          <w:lang w:eastAsia="en-US"/>
        </w:rPr>
        <w:t>Osoby se zrakovým postižením</w:t>
      </w:r>
    </w:p>
    <w:p w14:paraId="6EA42813" w14:textId="6B709984" w:rsidR="00C77614" w:rsidRPr="00070BB1" w:rsidRDefault="00C77614" w:rsidP="007A7709">
      <w:pPr>
        <w:pStyle w:val="Seznamvnorm"/>
        <w:spacing w:after="100"/>
        <w:rPr>
          <w:rFonts w:eastAsiaTheme="minorHAnsi"/>
          <w:lang w:eastAsia="en-US"/>
        </w:rPr>
      </w:pPr>
      <w:r w:rsidRPr="00C94894">
        <w:rPr>
          <w:rFonts w:eastAsiaTheme="minorHAnsi"/>
        </w:rPr>
        <w:t>přístupnost</w:t>
      </w:r>
      <w:r w:rsidR="004F5EDF" w:rsidRPr="00C94894">
        <w:rPr>
          <w:rFonts w:eastAsiaTheme="minorHAnsi"/>
        </w:rPr>
        <w:t xml:space="preserve"> a </w:t>
      </w:r>
      <w:r w:rsidRPr="00C94894">
        <w:rPr>
          <w:rFonts w:eastAsiaTheme="minorHAnsi"/>
        </w:rPr>
        <w:t>použití určených veřejně přístupných ploch, prostorů</w:t>
      </w:r>
      <w:r w:rsidR="004F5EDF" w:rsidRPr="00C94894">
        <w:rPr>
          <w:rFonts w:eastAsiaTheme="minorHAnsi"/>
        </w:rPr>
        <w:t xml:space="preserve"> i </w:t>
      </w:r>
      <w:r w:rsidRPr="00C94894">
        <w:rPr>
          <w:rFonts w:eastAsiaTheme="minorHAnsi"/>
        </w:rPr>
        <w:t>komunikací (přirozené</w:t>
      </w:r>
      <w:r w:rsidR="004F5EDF" w:rsidRPr="00C94894">
        <w:rPr>
          <w:rFonts w:eastAsiaTheme="minorHAnsi"/>
        </w:rPr>
        <w:t xml:space="preserve"> </w:t>
      </w:r>
      <w:r w:rsidR="00894BA5">
        <w:rPr>
          <w:rFonts w:eastAsiaTheme="minorHAnsi"/>
          <w:lang w:eastAsia="en-US"/>
        </w:rPr>
        <w:t>a v odůvodněných případech</w:t>
      </w:r>
      <w:r w:rsidR="00894BA5" w:rsidRPr="00C94894">
        <w:rPr>
          <w:rFonts w:eastAsiaTheme="minorHAnsi"/>
        </w:rPr>
        <w:t xml:space="preserve"> </w:t>
      </w:r>
      <w:r w:rsidR="004F5EDF" w:rsidRPr="00C94894">
        <w:rPr>
          <w:rFonts w:eastAsiaTheme="minorHAnsi"/>
        </w:rPr>
        <w:t>i </w:t>
      </w:r>
      <w:r w:rsidRPr="00C94894">
        <w:rPr>
          <w:rFonts w:eastAsiaTheme="minorHAnsi"/>
        </w:rPr>
        <w:t>umělé vodicí li</w:t>
      </w:r>
      <w:r w:rsidRPr="00070BB1">
        <w:rPr>
          <w:rFonts w:eastAsiaTheme="minorHAnsi"/>
          <w:lang w:eastAsia="en-US"/>
        </w:rPr>
        <w:t>nie) navazujících na veřejnou dopravu</w:t>
      </w:r>
    </w:p>
    <w:p w14:paraId="2AA252B8"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standardní hmatové úpravy na pozemních komunikacích navazujících na veřejnou dopravu (včetně zastávek veřejné dopravy)</w:t>
      </w:r>
    </w:p>
    <w:p w14:paraId="304C3363" w14:textId="11AA3576" w:rsidR="00C77614" w:rsidRPr="00070BB1" w:rsidRDefault="00C77614" w:rsidP="007A7709">
      <w:pPr>
        <w:pStyle w:val="Seznamvnorm"/>
        <w:spacing w:after="100"/>
        <w:rPr>
          <w:rFonts w:eastAsiaTheme="minorHAnsi"/>
          <w:lang w:eastAsia="en-US"/>
        </w:rPr>
      </w:pPr>
      <w:r w:rsidRPr="00070BB1">
        <w:rPr>
          <w:rFonts w:eastAsiaTheme="minorHAnsi"/>
          <w:lang w:eastAsia="en-US"/>
        </w:rPr>
        <w:t>standardní hmatové úpravy (varovné pásy)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nepřístupných místech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trasách</w:t>
      </w:r>
    </w:p>
    <w:p w14:paraId="765C2EEF" w14:textId="0999C279" w:rsidR="00C77614" w:rsidRPr="00070BB1" w:rsidRDefault="00C77614" w:rsidP="007A7709">
      <w:pPr>
        <w:pStyle w:val="Seznamvnorm"/>
        <w:spacing w:after="100"/>
        <w:ind w:left="284" w:hanging="284"/>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pohyblivé schody, pohyblivé chodníky) </w:t>
      </w:r>
    </w:p>
    <w:p w14:paraId="49817C16" w14:textId="14E36579"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včasná identifikace uvedených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technikou bílé hole</w:t>
      </w:r>
    </w:p>
    <w:p w14:paraId="07823C2D" w14:textId="2BFEA284"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 (prostory navazujících pozemních komunikací, haly)</w:t>
      </w:r>
    </w:p>
    <w:p w14:paraId="2A4B3835" w14:textId="312012B3"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informačních systémů pro veřejnost</w:t>
      </w:r>
    </w:p>
    <w:p w14:paraId="22B80307" w14:textId="77777777" w:rsidR="00C77614" w:rsidRPr="00070BB1" w:rsidRDefault="00C77614" w:rsidP="007A7709">
      <w:pPr>
        <w:pStyle w:val="Nadpis3"/>
        <w:spacing w:after="100"/>
        <w:rPr>
          <w:rFonts w:eastAsiaTheme="minorHAnsi"/>
          <w:lang w:eastAsia="en-US"/>
        </w:rPr>
      </w:pPr>
      <w:bookmarkStart w:id="342" w:name="_Toc170307642"/>
      <w:r w:rsidRPr="00070BB1">
        <w:rPr>
          <w:rFonts w:eastAsiaTheme="minorHAnsi"/>
          <w:lang w:eastAsia="en-US"/>
        </w:rPr>
        <w:t>21.5.3</w:t>
      </w:r>
      <w:r w:rsidRPr="00070BB1">
        <w:t> </w:t>
      </w:r>
      <w:r w:rsidRPr="00070BB1">
        <w:rPr>
          <w:rFonts w:eastAsiaTheme="minorHAnsi"/>
          <w:lang w:eastAsia="en-US"/>
        </w:rPr>
        <w:t>Řešení odbavovacích hal</w:t>
      </w:r>
      <w:bookmarkEnd w:id="342"/>
    </w:p>
    <w:p w14:paraId="0858D8BF" w14:textId="0D532CC8" w:rsidR="00C77614" w:rsidRPr="00070BB1" w:rsidRDefault="00BB4130" w:rsidP="00BB4130">
      <w:pPr>
        <w:pStyle w:val="Textnormy"/>
        <w:spacing w:before="240" w:after="100"/>
        <w:rPr>
          <w:rFonts w:eastAsiaTheme="minorHAnsi"/>
          <w:lang w:eastAsia="en-US"/>
        </w:rPr>
      </w:pPr>
      <w:r w:rsidRPr="00BB4130">
        <w:rPr>
          <w:rFonts w:eastAsiaTheme="minorHAnsi"/>
          <w:b/>
          <w:bCs/>
          <w:lang w:eastAsia="en-US"/>
        </w:rPr>
        <w:t>21.5.3.1</w:t>
      </w:r>
      <w:r w:rsidRPr="00BB4130">
        <w:rPr>
          <w:rFonts w:eastAsiaTheme="minorHAnsi"/>
          <w:b/>
          <w:bCs/>
          <w:lang w:eastAsia="en-US"/>
        </w:rPr>
        <w:t> </w:t>
      </w:r>
      <w:r w:rsidR="00C77614" w:rsidRPr="00070BB1">
        <w:rPr>
          <w:rFonts w:eastAsiaTheme="minorHAnsi"/>
          <w:lang w:eastAsia="en-US"/>
        </w:rPr>
        <w:t>Osoby</w:t>
      </w:r>
      <w:r w:rsidR="004F5EDF" w:rsidRPr="00070BB1">
        <w:rPr>
          <w:rFonts w:eastAsiaTheme="minorHAnsi"/>
          <w:lang w:eastAsia="en-US"/>
        </w:rPr>
        <w:t xml:space="preserve"> s</w:t>
      </w:r>
      <w:r w:rsidR="004F5EDF">
        <w:rPr>
          <w:rFonts w:eastAsiaTheme="minorHAnsi"/>
          <w:lang w:eastAsia="en-US"/>
        </w:rPr>
        <w:t> </w:t>
      </w:r>
      <w:r w:rsidR="00C77614" w:rsidRPr="00070BB1">
        <w:rPr>
          <w:rFonts w:eastAsiaTheme="minorHAnsi"/>
          <w:lang w:eastAsia="en-US"/>
        </w:rPr>
        <w:t>pohybovým postižením</w:t>
      </w:r>
    </w:p>
    <w:p w14:paraId="537FC983" w14:textId="4528E213" w:rsidR="00C77614" w:rsidRPr="00BB4130" w:rsidRDefault="00C77614" w:rsidP="007A7709">
      <w:pPr>
        <w:pStyle w:val="Seznamvnorm"/>
        <w:spacing w:after="100"/>
        <w:rPr>
          <w:rFonts w:eastAsiaTheme="minorHAnsi"/>
          <w:spacing w:val="-2"/>
          <w:lang w:eastAsia="en-US"/>
        </w:rPr>
      </w:pPr>
      <w:r w:rsidRPr="00BB4130">
        <w:rPr>
          <w:rFonts w:eastAsiaTheme="minorHAnsi"/>
          <w:spacing w:val="-4"/>
          <w:lang w:eastAsia="en-US"/>
        </w:rPr>
        <w:t>přístupnost</w:t>
      </w:r>
      <w:r w:rsidR="004F5EDF" w:rsidRPr="00BB4130">
        <w:rPr>
          <w:rFonts w:eastAsiaTheme="minorHAnsi"/>
          <w:spacing w:val="-4"/>
          <w:lang w:eastAsia="en-US"/>
        </w:rPr>
        <w:t xml:space="preserve"> a </w:t>
      </w:r>
      <w:r w:rsidRPr="00BB4130">
        <w:rPr>
          <w:rFonts w:eastAsiaTheme="minorHAnsi"/>
          <w:spacing w:val="-4"/>
          <w:lang w:eastAsia="en-US"/>
        </w:rPr>
        <w:t>použití všech veřejně přístupných ploch, prostorů</w:t>
      </w:r>
      <w:r w:rsidR="004F5EDF" w:rsidRPr="00BB4130">
        <w:rPr>
          <w:rFonts w:eastAsiaTheme="minorHAnsi"/>
          <w:spacing w:val="-4"/>
          <w:lang w:eastAsia="en-US"/>
        </w:rPr>
        <w:t xml:space="preserve"> i </w:t>
      </w:r>
      <w:r w:rsidRPr="00BB4130">
        <w:rPr>
          <w:rFonts w:eastAsiaTheme="minorHAnsi"/>
          <w:spacing w:val="-4"/>
          <w:lang w:eastAsia="en-US"/>
        </w:rPr>
        <w:t>komunikací (podélné, příčné sklony, protiskluzné</w:t>
      </w:r>
      <w:r w:rsidRPr="00070BB1">
        <w:rPr>
          <w:rFonts w:eastAsiaTheme="minorHAnsi"/>
          <w:lang w:eastAsia="en-US"/>
        </w:rPr>
        <w:t xml:space="preserve"> </w:t>
      </w:r>
      <w:r w:rsidRPr="00BB4130">
        <w:rPr>
          <w:rFonts w:eastAsiaTheme="minorHAnsi"/>
          <w:spacing w:val="-2"/>
          <w:lang w:eastAsia="en-US"/>
        </w:rPr>
        <w:t>vlastnosti, minimalizované výškové rozdíly, průchozí</w:t>
      </w:r>
      <w:r w:rsidR="004F5EDF" w:rsidRPr="00BB4130">
        <w:rPr>
          <w:rFonts w:eastAsiaTheme="minorHAnsi"/>
          <w:spacing w:val="-2"/>
          <w:lang w:eastAsia="en-US"/>
        </w:rPr>
        <w:t xml:space="preserve"> a </w:t>
      </w:r>
      <w:r w:rsidRPr="00BB4130">
        <w:rPr>
          <w:rFonts w:eastAsiaTheme="minorHAnsi"/>
          <w:spacing w:val="-2"/>
          <w:lang w:eastAsia="en-US"/>
        </w:rPr>
        <w:t xml:space="preserve">průjezdné profily), manipulační rozměry, řešení schodišť </w:t>
      </w:r>
    </w:p>
    <w:p w14:paraId="68629448" w14:textId="5FF712C7"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pohyblivé schody, pohyblivé chodníky) </w:t>
      </w:r>
    </w:p>
    <w:p w14:paraId="28DF8B5D" w14:textId="192D9A3C" w:rsidR="00C77614" w:rsidRPr="00070BB1" w:rsidRDefault="00894BA5" w:rsidP="00894BA5">
      <w:pPr>
        <w:pStyle w:val="Textnormy"/>
        <w:spacing w:before="240" w:after="100"/>
        <w:rPr>
          <w:rFonts w:eastAsiaTheme="minorHAnsi"/>
          <w:lang w:eastAsia="en-US"/>
        </w:rPr>
      </w:pPr>
      <w:r>
        <w:rPr>
          <w:rFonts w:eastAsiaTheme="minorHAnsi"/>
          <w:b/>
          <w:bCs/>
          <w:lang w:eastAsia="en-US"/>
        </w:rPr>
        <w:t>21.5.3.2</w:t>
      </w:r>
      <w:r>
        <w:rPr>
          <w:rFonts w:eastAsiaTheme="minorHAnsi"/>
          <w:b/>
          <w:bCs/>
          <w:lang w:eastAsia="en-US"/>
        </w:rPr>
        <w:t> </w:t>
      </w:r>
      <w:r w:rsidR="00C77614" w:rsidRPr="00070BB1">
        <w:rPr>
          <w:rFonts w:eastAsiaTheme="minorHAnsi"/>
          <w:lang w:eastAsia="en-US"/>
        </w:rPr>
        <w:t>Osoby se zrakovým postižením</w:t>
      </w:r>
    </w:p>
    <w:p w14:paraId="22F23645" w14:textId="1D6E4880" w:rsidR="00C77614" w:rsidRPr="00070BB1" w:rsidRDefault="00C77614" w:rsidP="007A7709">
      <w:pPr>
        <w:pStyle w:val="Seznamvnorm"/>
        <w:spacing w:after="100"/>
        <w:rPr>
          <w:rFonts w:eastAsiaTheme="minorHAnsi"/>
          <w:lang w:eastAsia="en-US"/>
        </w:rPr>
      </w:pPr>
      <w:r w:rsidRPr="007A7709">
        <w:rPr>
          <w:rFonts w:eastAsiaTheme="minorHAnsi"/>
          <w:spacing w:val="-2"/>
          <w:lang w:eastAsia="en-US"/>
        </w:rPr>
        <w:t>přístupnost</w:t>
      </w:r>
      <w:r w:rsidR="004F5EDF" w:rsidRPr="007A7709">
        <w:rPr>
          <w:rFonts w:eastAsiaTheme="minorHAnsi"/>
          <w:spacing w:val="-2"/>
          <w:lang w:eastAsia="en-US"/>
        </w:rPr>
        <w:t xml:space="preserve"> a </w:t>
      </w:r>
      <w:r w:rsidRPr="007A7709">
        <w:rPr>
          <w:rFonts w:eastAsiaTheme="minorHAnsi"/>
          <w:spacing w:val="-2"/>
          <w:lang w:eastAsia="en-US"/>
        </w:rPr>
        <w:t>použití veřejně přístupných ploch, prostorů (přirozené</w:t>
      </w:r>
      <w:r w:rsidR="004F5EDF" w:rsidRPr="007A7709">
        <w:rPr>
          <w:rFonts w:eastAsiaTheme="minorHAnsi"/>
          <w:spacing w:val="-2"/>
          <w:lang w:eastAsia="en-US"/>
        </w:rPr>
        <w:t xml:space="preserve"> i </w:t>
      </w:r>
      <w:r w:rsidRPr="007A7709">
        <w:rPr>
          <w:rFonts w:eastAsiaTheme="minorHAnsi"/>
          <w:spacing w:val="-2"/>
          <w:lang w:eastAsia="en-US"/>
        </w:rPr>
        <w:t xml:space="preserve">umělé vodicí linie) navazujících na vybrané </w:t>
      </w:r>
      <w:r w:rsidRPr="00070BB1">
        <w:rPr>
          <w:rFonts w:eastAsiaTheme="minorHAnsi"/>
          <w:lang w:eastAsia="en-US"/>
        </w:rPr>
        <w:t>vstupy</w:t>
      </w:r>
    </w:p>
    <w:p w14:paraId="4118B37B" w14:textId="6FEE6D5C"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použití zařízení spojených se stavbou (výtahy, pohyblivé schody, pohyblivé chodníky) </w:t>
      </w:r>
    </w:p>
    <w:p w14:paraId="6BAA5B49" w14:textId="78F7E3C7"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 včasná identifikace uvedených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předmětů technikou </w:t>
      </w:r>
      <w:r w:rsidR="00671D47">
        <w:rPr>
          <w:rFonts w:eastAsiaTheme="minorHAnsi"/>
          <w:lang w:eastAsia="en-US"/>
        </w:rPr>
        <w:t>bílé</w:t>
      </w:r>
      <w:r w:rsidRPr="00070BB1">
        <w:rPr>
          <w:rFonts w:eastAsiaTheme="minorHAnsi"/>
          <w:lang w:eastAsia="en-US"/>
        </w:rPr>
        <w:t xml:space="preserve"> hole</w:t>
      </w:r>
    </w:p>
    <w:p w14:paraId="017CE50D" w14:textId="4245AAA0"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prvků orientačních systémů pro veřejnost (prostory navazujících pozemních komunikací, haly)</w:t>
      </w:r>
    </w:p>
    <w:p w14:paraId="2F6BDBFF" w14:textId="146B1D7D" w:rsidR="00C77614" w:rsidRPr="00070BB1" w:rsidRDefault="00C77614" w:rsidP="007A7709">
      <w:pPr>
        <w:pStyle w:val="Seznamvnorm"/>
        <w:spacing w:after="100"/>
        <w:rPr>
          <w:rFonts w:eastAsiaTheme="minorHAnsi"/>
          <w:lang w:eastAsia="en-US"/>
        </w:rPr>
      </w:pPr>
      <w:r w:rsidRPr="00070BB1">
        <w:rPr>
          <w:rFonts w:eastAsiaTheme="minorHAnsi"/>
          <w:lang w:eastAsia="en-US"/>
        </w:rPr>
        <w:t>přístup, použití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vybraných prvků informačních systémů pro veřejnost</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funkčně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výběrově</w:t>
      </w:r>
    </w:p>
    <w:p w14:paraId="57E388EC" w14:textId="01457484" w:rsidR="00C77614" w:rsidRPr="00070BB1" w:rsidRDefault="00BB4130" w:rsidP="00BB4130">
      <w:pPr>
        <w:pStyle w:val="Textnormy"/>
        <w:spacing w:before="240" w:after="100"/>
        <w:rPr>
          <w:rFonts w:eastAsiaTheme="minorHAnsi"/>
          <w:strike/>
          <w:lang w:eastAsia="en-US"/>
        </w:rPr>
      </w:pPr>
      <w:r w:rsidRPr="00BB4130">
        <w:rPr>
          <w:rFonts w:eastAsiaTheme="minorHAnsi"/>
          <w:b/>
          <w:bCs/>
          <w:lang w:eastAsia="en-US"/>
        </w:rPr>
        <w:t>21.5.3.</w:t>
      </w:r>
      <w:r w:rsidR="00894BA5">
        <w:rPr>
          <w:rFonts w:eastAsiaTheme="minorHAnsi"/>
          <w:b/>
          <w:bCs/>
          <w:lang w:eastAsia="en-US"/>
        </w:rPr>
        <w:t>3</w:t>
      </w:r>
      <w:r w:rsidRPr="00BB4130">
        <w:rPr>
          <w:rFonts w:eastAsiaTheme="minorHAnsi"/>
          <w:b/>
          <w:bCs/>
          <w:lang w:eastAsia="en-US"/>
        </w:rPr>
        <w:t> </w:t>
      </w:r>
      <w:r w:rsidR="00C77614" w:rsidRPr="00070BB1">
        <w:rPr>
          <w:rFonts w:eastAsiaTheme="minorHAnsi"/>
          <w:lang w:eastAsia="en-US"/>
        </w:rPr>
        <w:t>Osoby se sluchovým postižením</w:t>
      </w:r>
    </w:p>
    <w:p w14:paraId="4F08AF6C" w14:textId="5E511E11"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zařizovacích prvků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předmětů</w:t>
      </w:r>
    </w:p>
    <w:p w14:paraId="1B3E90C3"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prvků orientačních systémů pro veřejnost</w:t>
      </w:r>
    </w:p>
    <w:p w14:paraId="4A444A1A" w14:textId="77777777" w:rsidR="00C77614" w:rsidRPr="00070BB1" w:rsidRDefault="00C77614" w:rsidP="007A7709">
      <w:pPr>
        <w:pStyle w:val="Seznamvnorm"/>
        <w:spacing w:after="100"/>
        <w:rPr>
          <w:rFonts w:eastAsiaTheme="minorHAnsi"/>
          <w:lang w:eastAsia="en-US"/>
        </w:rPr>
      </w:pPr>
      <w:r w:rsidRPr="00070BB1">
        <w:rPr>
          <w:rFonts w:eastAsiaTheme="minorHAnsi"/>
          <w:lang w:eastAsia="en-US"/>
        </w:rPr>
        <w:t>použití prvků informačních systémů pro veřejnost</w:t>
      </w:r>
    </w:p>
    <w:p w14:paraId="38DBA94D" w14:textId="0FD8D680" w:rsidR="00C77614" w:rsidRPr="00070BB1" w:rsidRDefault="00C77614" w:rsidP="007A7709">
      <w:pPr>
        <w:pStyle w:val="Nadpis1"/>
        <w:pageBreakBefore/>
        <w:spacing w:before="0"/>
        <w:rPr>
          <w:rFonts w:eastAsiaTheme="minorHAnsi"/>
          <w:lang w:eastAsia="en-US"/>
        </w:rPr>
      </w:pPr>
      <w:bookmarkStart w:id="343" w:name="_Toc170307643"/>
      <w:r w:rsidRPr="00070BB1">
        <w:rPr>
          <w:rFonts w:eastAsiaTheme="minorHAnsi"/>
          <w:lang w:eastAsia="en-US"/>
        </w:rPr>
        <w:lastRenderedPageBreak/>
        <w:t>22</w:t>
      </w:r>
      <w:r w:rsidRPr="00070BB1">
        <w:t> </w:t>
      </w:r>
      <w:r w:rsidRPr="00070BB1">
        <w:rPr>
          <w:rFonts w:eastAsiaTheme="minorHAnsi"/>
        </w:rPr>
        <w:t>Čerpací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dobíjecí stanice</w:t>
      </w:r>
      <w:bookmarkEnd w:id="343"/>
      <w:r w:rsidRPr="00070BB1">
        <w:rPr>
          <w:rFonts w:eastAsiaTheme="minorHAnsi"/>
          <w:lang w:eastAsia="en-US"/>
        </w:rPr>
        <w:t xml:space="preserve"> </w:t>
      </w:r>
    </w:p>
    <w:p w14:paraId="5DFAD15A" w14:textId="5986EB24" w:rsidR="00C77614" w:rsidRPr="00070BB1" w:rsidRDefault="00C77614" w:rsidP="00C77614">
      <w:pPr>
        <w:pStyle w:val="Nadpis2"/>
        <w:rPr>
          <w:rFonts w:eastAsiaTheme="minorHAnsi"/>
          <w:lang w:eastAsia="en-US"/>
        </w:rPr>
      </w:pPr>
      <w:bookmarkStart w:id="344" w:name="_Toc170307644"/>
      <w:r w:rsidRPr="00070BB1">
        <w:rPr>
          <w:rFonts w:eastAsiaTheme="minorHAnsi"/>
          <w:lang w:eastAsia="en-US"/>
        </w:rPr>
        <w:t>22.1</w:t>
      </w:r>
      <w:r w:rsidR="00622A63">
        <w:rPr>
          <w:rFonts w:eastAsiaTheme="minorHAnsi"/>
          <w:lang w:eastAsia="en-US"/>
        </w:rPr>
        <w:t> </w:t>
      </w:r>
      <w:r w:rsidRPr="00070BB1">
        <w:rPr>
          <w:rFonts w:eastAsiaTheme="minorHAnsi"/>
          <w:lang w:eastAsia="en-US"/>
        </w:rPr>
        <w:t>Čerpací stanice pohonných hmot</w:t>
      </w:r>
      <w:bookmarkEnd w:id="344"/>
      <w:r w:rsidRPr="00070BB1">
        <w:rPr>
          <w:rFonts w:eastAsiaTheme="minorHAnsi"/>
          <w:lang w:eastAsia="en-US"/>
        </w:rPr>
        <w:t xml:space="preserve"> </w:t>
      </w:r>
    </w:p>
    <w:p w14:paraId="7A3E567D" w14:textId="7B493F46" w:rsidR="00C77614" w:rsidRPr="00070BB1" w:rsidRDefault="00C77614" w:rsidP="00C77614">
      <w:pPr>
        <w:pStyle w:val="Textnormy"/>
        <w:rPr>
          <w:rFonts w:eastAsiaTheme="minorHAnsi"/>
          <w:lang w:eastAsia="en-US"/>
        </w:rPr>
      </w:pPr>
      <w:r w:rsidRPr="00070BB1">
        <w:rPr>
          <w:rFonts w:eastAsiaTheme="minorHAnsi"/>
          <w:lang w:eastAsia="en-US"/>
        </w:rPr>
        <w:t>Čerpací stanice pohonných hmot musí umožňovat čerpání pohonných hmot osobám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w:t>
      </w:r>
    </w:p>
    <w:p w14:paraId="4488EFB9" w14:textId="02B6458B" w:rsidR="00C77614" w:rsidRPr="00070BB1" w:rsidRDefault="00C77614" w:rsidP="00C77614">
      <w:pPr>
        <w:pStyle w:val="Nadpis2"/>
        <w:rPr>
          <w:rFonts w:eastAsiaTheme="minorHAnsi"/>
          <w:lang w:eastAsia="en-US"/>
        </w:rPr>
      </w:pPr>
      <w:bookmarkStart w:id="345" w:name="_Toc170307645"/>
      <w:r w:rsidRPr="00070BB1">
        <w:rPr>
          <w:rFonts w:eastAsiaTheme="minorHAnsi"/>
          <w:lang w:eastAsia="en-US"/>
        </w:rPr>
        <w:t>22.2</w:t>
      </w:r>
      <w:r w:rsidR="00622A63">
        <w:rPr>
          <w:rFonts w:eastAsiaTheme="minorHAnsi"/>
          <w:lang w:eastAsia="en-US"/>
        </w:rPr>
        <w:t> </w:t>
      </w:r>
      <w:r w:rsidRPr="00070BB1">
        <w:rPr>
          <w:rFonts w:eastAsiaTheme="minorHAnsi"/>
          <w:lang w:eastAsia="en-US"/>
        </w:rPr>
        <w:t>Dobíjecí stanice (veřejně přístupný dobíjecí bod)</w:t>
      </w:r>
      <w:bookmarkEnd w:id="345"/>
    </w:p>
    <w:p w14:paraId="54615EDA" w14:textId="4F5DE2BD" w:rsidR="00C77614" w:rsidRPr="00070BB1" w:rsidRDefault="00C77614" w:rsidP="00622A63">
      <w:pPr>
        <w:pStyle w:val="Textnormy"/>
        <w:spacing w:before="240"/>
        <w:rPr>
          <w:rFonts w:eastAsiaTheme="minorHAnsi"/>
          <w:lang w:eastAsia="en-US"/>
        </w:rPr>
      </w:pPr>
      <w:r w:rsidRPr="00070BB1">
        <w:rPr>
          <w:rFonts w:eastAsiaTheme="minorHAnsi"/>
          <w:b/>
          <w:bCs/>
          <w:lang w:eastAsia="en-US"/>
        </w:rPr>
        <w:t>22.2.1</w:t>
      </w:r>
      <w:r w:rsidRPr="00070BB1">
        <w:rPr>
          <w:rFonts w:eastAsiaTheme="minorHAnsi"/>
          <w:lang w:eastAsia="en-US"/>
        </w:rPr>
        <w:t> </w:t>
      </w:r>
      <w:r w:rsidRPr="00070BB1">
        <w:rPr>
          <w:rFonts w:eastAsiaTheme="minorHAnsi"/>
          <w:lang w:eastAsia="en-US"/>
        </w:rPr>
        <w:t>Veřejně přístupný dobíjecí bod musí umožňovat nabíjení osobám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omezenou schopností pohybu </w:t>
      </w:r>
    </w:p>
    <w:p w14:paraId="3680B873" w14:textId="33DD49C7" w:rsidR="00C77614" w:rsidRPr="00070BB1" w:rsidRDefault="00C77614" w:rsidP="00622A63">
      <w:pPr>
        <w:pStyle w:val="Textnormy"/>
        <w:spacing w:before="240"/>
      </w:pPr>
      <w:r w:rsidRPr="00070BB1">
        <w:rPr>
          <w:rFonts w:eastAsiaTheme="minorHAnsi"/>
          <w:b/>
          <w:bCs/>
          <w:lang w:eastAsia="en-US"/>
        </w:rPr>
        <w:t>22.2.2</w:t>
      </w:r>
      <w:r w:rsidRPr="00070BB1">
        <w:rPr>
          <w:rFonts w:eastAsiaTheme="minorHAnsi"/>
          <w:lang w:eastAsia="en-US"/>
        </w:rPr>
        <w:t> </w:t>
      </w:r>
      <w:r w:rsidRPr="00070BB1">
        <w:rPr>
          <w:rFonts w:eastAsiaTheme="minorHAnsi"/>
          <w:lang w:eastAsia="en-US"/>
        </w:rPr>
        <w:t>Dobíjecí park tvořený dvěma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více dobíjecími body musí mít nejméně</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 dobíjecích bodů/stání umožňujících nabíjení osobám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omezenou schopností pohybu. Výsledný počet dobíjecích bodů se zaokrouhluje na celá čísla směrem nahoru. </w:t>
      </w:r>
      <w:r w:rsidRPr="00070BB1">
        <w:t>Za dobíjecí park se považují všechny přístupové body související</w:t>
      </w:r>
      <w:r w:rsidR="004F5EDF" w:rsidRPr="00070BB1">
        <w:t xml:space="preserve"> s</w:t>
      </w:r>
      <w:r w:rsidR="004F5EDF">
        <w:t> </w:t>
      </w:r>
      <w:r w:rsidRPr="00070BB1">
        <w:t>danou stavbou</w:t>
      </w:r>
      <w:r w:rsidR="00BB4130">
        <w:t xml:space="preserve">, </w:t>
      </w:r>
      <w:r w:rsidR="001B3A45">
        <w:t xml:space="preserve">na </w:t>
      </w:r>
      <w:r w:rsidR="00BB4130">
        <w:t xml:space="preserve">veřejném </w:t>
      </w:r>
      <w:r w:rsidR="001B3A45">
        <w:t>prostranství</w:t>
      </w:r>
      <w:r w:rsidR="00BB4130">
        <w:t xml:space="preserve"> pak všechny přístupové body na ulici nebo v bloku ve městě apod.</w:t>
      </w:r>
    </w:p>
    <w:p w14:paraId="0330D2CC" w14:textId="69F62CC7" w:rsidR="00C77614" w:rsidRPr="00070BB1" w:rsidRDefault="00C77614" w:rsidP="00622A63">
      <w:pPr>
        <w:pStyle w:val="Poznmka"/>
        <w:rPr>
          <w:rFonts w:eastAsiaTheme="minorHAnsi"/>
          <w:lang w:eastAsia="en-US"/>
        </w:rPr>
      </w:pPr>
      <w:r w:rsidRPr="00070BB1">
        <w:t>POZNÁMKA</w:t>
      </w:r>
      <w:r w:rsidRPr="00070BB1">
        <w:t> </w:t>
      </w:r>
      <w:r w:rsidRPr="00070BB1">
        <w:t>Stání umožňující nabíjení osobám</w:t>
      </w:r>
      <w:r w:rsidR="004F5EDF" w:rsidRPr="00070BB1">
        <w:t xml:space="preserve"> s</w:t>
      </w:r>
      <w:r w:rsidR="004F5EDF">
        <w:t> </w:t>
      </w:r>
      <w:r w:rsidRPr="00070BB1">
        <w:t>omezenou schopností pohybu se zpravidla nevyhrazují pro vozidla označená parkovacím průkazem</w:t>
      </w:r>
      <w:r w:rsidR="00671D47">
        <w:rPr>
          <w:rStyle w:val="Znakapoznpodarou"/>
        </w:rPr>
        <w:footnoteReference w:customMarkFollows="1" w:id="15"/>
        <w:t>15)</w:t>
      </w:r>
      <w:r w:rsidRPr="00070BB1">
        <w:t xml:space="preserve"> označující vozidlo přepravující osobu těžce zdravotně postiženou.</w:t>
      </w:r>
    </w:p>
    <w:p w14:paraId="0313865F" w14:textId="49E7CE93" w:rsidR="00C77614" w:rsidRPr="00070BB1" w:rsidRDefault="00C77614" w:rsidP="00622A63">
      <w:pPr>
        <w:pStyle w:val="Textnormy"/>
        <w:spacing w:before="240"/>
        <w:rPr>
          <w:rFonts w:eastAsiaTheme="minorHAnsi"/>
          <w:lang w:eastAsia="en-US"/>
        </w:rPr>
      </w:pPr>
      <w:r w:rsidRPr="00070BB1">
        <w:rPr>
          <w:rFonts w:eastAsiaTheme="minorHAnsi"/>
          <w:b/>
          <w:bCs/>
          <w:lang w:eastAsia="en-US"/>
        </w:rPr>
        <w:t>22.2.3</w:t>
      </w:r>
      <w:r w:rsidRPr="00070BB1">
        <w:rPr>
          <w:rFonts w:eastAsiaTheme="minorHAnsi"/>
          <w:lang w:eastAsia="en-US"/>
        </w:rPr>
        <w:t> </w:t>
      </w:r>
      <w:r w:rsidRPr="00070BB1">
        <w:rPr>
          <w:rFonts w:eastAsiaTheme="minorHAnsi"/>
          <w:lang w:eastAsia="en-US"/>
        </w:rPr>
        <w:t>Všechna stání umožňující nabíjení osobám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 podle předchozího bodu musí splňovat požadavky podle 9.1.</w:t>
      </w:r>
    </w:p>
    <w:p w14:paraId="44473E18" w14:textId="7EAB2ED5" w:rsidR="00C77614" w:rsidRPr="00070BB1" w:rsidRDefault="00C77614" w:rsidP="00C77614">
      <w:pPr>
        <w:pStyle w:val="Nadpis1"/>
        <w:rPr>
          <w:rFonts w:eastAsiaTheme="minorHAnsi"/>
          <w:lang w:eastAsia="en-US"/>
        </w:rPr>
      </w:pPr>
      <w:bookmarkStart w:id="346" w:name="_Toc170307646"/>
      <w:r w:rsidRPr="00070BB1">
        <w:rPr>
          <w:rFonts w:eastAsiaTheme="minorHAnsi"/>
          <w:lang w:eastAsia="en-US"/>
        </w:rPr>
        <w:t>23</w:t>
      </w:r>
      <w:r w:rsidRPr="00070BB1">
        <w:t> </w:t>
      </w:r>
      <w:r w:rsidRPr="00070BB1">
        <w:rPr>
          <w:rFonts w:eastAsiaTheme="minorHAnsi"/>
          <w:lang w:eastAsia="en-US"/>
        </w:rPr>
        <w:t>Správa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údržba vystavěného prostředí</w:t>
      </w:r>
      <w:bookmarkEnd w:id="346"/>
    </w:p>
    <w:p w14:paraId="7C25FAE1" w14:textId="3538FC59" w:rsidR="00C77614" w:rsidRPr="00070BB1" w:rsidRDefault="002F3EBD" w:rsidP="00C77614">
      <w:pPr>
        <w:pStyle w:val="Textnormy"/>
        <w:rPr>
          <w:rFonts w:eastAsiaTheme="minorHAnsi"/>
        </w:rPr>
      </w:pPr>
      <w:r>
        <w:rPr>
          <w:rFonts w:eastAsiaTheme="minorHAnsi"/>
        </w:rPr>
        <w:t>Základním požadavkem na stavby je zabezpečení přístupnosti při užívání, provozu a údržbě.</w:t>
      </w:r>
    </w:p>
    <w:p w14:paraId="5816739C" w14:textId="765E8423" w:rsidR="00C77614" w:rsidRPr="00070BB1" w:rsidRDefault="00C77614" w:rsidP="00C77614">
      <w:pPr>
        <w:pStyle w:val="Textnormy"/>
        <w:rPr>
          <w:rFonts w:eastAsiaTheme="minorHAnsi"/>
        </w:rPr>
      </w:pPr>
      <w:r w:rsidRPr="00070BB1">
        <w:rPr>
          <w:rFonts w:eastAsiaTheme="minorHAnsi"/>
        </w:rPr>
        <w:t>Zásady související problematiky správy</w:t>
      </w:r>
      <w:r w:rsidR="004F5EDF" w:rsidRPr="00070BB1">
        <w:rPr>
          <w:rFonts w:eastAsiaTheme="minorHAnsi"/>
        </w:rPr>
        <w:t xml:space="preserve"> a</w:t>
      </w:r>
      <w:r w:rsidR="004F5EDF">
        <w:rPr>
          <w:rFonts w:eastAsiaTheme="minorHAnsi"/>
        </w:rPr>
        <w:t> </w:t>
      </w:r>
      <w:r w:rsidRPr="00070BB1">
        <w:rPr>
          <w:rFonts w:eastAsiaTheme="minorHAnsi"/>
        </w:rPr>
        <w:t>údržby jsou uvedeny</w:t>
      </w:r>
      <w:r w:rsidR="004F5EDF" w:rsidRPr="00070BB1">
        <w:rPr>
          <w:rFonts w:eastAsiaTheme="minorHAnsi"/>
        </w:rPr>
        <w:t xml:space="preserve"> v</w:t>
      </w:r>
      <w:r w:rsidR="004F5EDF">
        <w:rPr>
          <w:rFonts w:eastAsiaTheme="minorHAnsi"/>
        </w:rPr>
        <w:t> </w:t>
      </w:r>
      <w:r w:rsidRPr="00070BB1">
        <w:rPr>
          <w:rFonts w:eastAsiaTheme="minorHAnsi"/>
        </w:rPr>
        <w:t>Příloze G.</w:t>
      </w:r>
    </w:p>
    <w:p w14:paraId="6538648C" w14:textId="55D71F59" w:rsidR="00C77614" w:rsidRPr="00070BB1" w:rsidRDefault="00C77614" w:rsidP="007A7709">
      <w:pPr>
        <w:pStyle w:val="Nadpis1"/>
        <w:pageBreakBefore/>
        <w:spacing w:before="0"/>
        <w:rPr>
          <w:rFonts w:eastAsiaTheme="minorHAnsi"/>
          <w:lang w:eastAsia="en-US"/>
        </w:rPr>
      </w:pPr>
      <w:bookmarkStart w:id="347" w:name="_Toc170307647"/>
      <w:r w:rsidRPr="00070BB1">
        <w:rPr>
          <w:rFonts w:eastAsiaTheme="minorHAnsi"/>
          <w:lang w:eastAsia="en-US"/>
        </w:rPr>
        <w:lastRenderedPageBreak/>
        <w:t>Příloha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b w:val="0"/>
          <w:lang w:eastAsia="en-US"/>
        </w:rPr>
        <w:t>(normativní)</w:t>
      </w:r>
      <w:bookmarkEnd w:id="347"/>
    </w:p>
    <w:p w14:paraId="3F7642C6" w14:textId="77777777" w:rsidR="00C77614" w:rsidRPr="00070BB1" w:rsidRDefault="00C77614" w:rsidP="00C77614">
      <w:pPr>
        <w:pStyle w:val="Nadpis1"/>
        <w:rPr>
          <w:rFonts w:eastAsiaTheme="minorHAnsi"/>
          <w:lang w:eastAsia="en-US"/>
        </w:rPr>
      </w:pPr>
      <w:bookmarkStart w:id="348" w:name="_Toc168670451"/>
      <w:bookmarkStart w:id="349" w:name="_Toc170307648"/>
      <w:r w:rsidRPr="00070BB1">
        <w:rPr>
          <w:rFonts w:eastAsiaTheme="minorHAnsi"/>
          <w:lang w:eastAsia="en-US"/>
        </w:rPr>
        <w:t>Symboly přístupnosti</w:t>
      </w:r>
      <w:bookmarkEnd w:id="348"/>
      <w:bookmarkEnd w:id="349"/>
      <w:r w:rsidRPr="00070BB1">
        <w:rPr>
          <w:rFonts w:eastAsiaTheme="minorHAnsi"/>
          <w:lang w:eastAsia="en-US"/>
        </w:rPr>
        <w:t xml:space="preserve"> </w:t>
      </w:r>
    </w:p>
    <w:p w14:paraId="36EC7FB2" w14:textId="77777777" w:rsidR="00C77614" w:rsidRPr="00070BB1" w:rsidRDefault="00C77614" w:rsidP="00C77614">
      <w:pPr>
        <w:shd w:val="clear" w:color="auto" w:fill="FFFFFF" w:themeFill="background1"/>
        <w:rPr>
          <w:color w:val="000000" w:themeColor="text1"/>
        </w:rPr>
      </w:pPr>
      <w:r w:rsidRPr="00070BB1">
        <w:rPr>
          <w:noProof/>
          <w:color w:val="000000" w:themeColor="text1"/>
        </w:rPr>
        <w:drawing>
          <wp:anchor distT="0" distB="0" distL="114300" distR="114300" simplePos="0" relativeHeight="251714048" behindDoc="1" locked="0" layoutInCell="1" allowOverlap="1" wp14:anchorId="47FBA826" wp14:editId="1C6E97D8">
            <wp:simplePos x="0" y="0"/>
            <wp:positionH relativeFrom="column">
              <wp:posOffset>-2540</wp:posOffset>
            </wp:positionH>
            <wp:positionV relativeFrom="paragraph">
              <wp:posOffset>27305</wp:posOffset>
            </wp:positionV>
            <wp:extent cx="631825" cy="631825"/>
            <wp:effectExtent l="0" t="0" r="0" b="0"/>
            <wp:wrapTight wrapText="bothSides">
              <wp:wrapPolygon edited="0">
                <wp:start x="0" y="0"/>
                <wp:lineTo x="0" y="20840"/>
                <wp:lineTo x="20840" y="20840"/>
                <wp:lineTo x="20840" y="0"/>
                <wp:lineTo x="0" y="0"/>
              </wp:wrapPolygon>
            </wp:wrapTight>
            <wp:docPr id="718328199" name="Obrázek 718328199" descr="G:\ČSN_OTP_TP\BUS normy\02_návrh\překreslené OBR\Hotovo_piktogramy\úprava velikost\Piktogra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ČSN_OTP_TP\BUS normy\02_návrh\překreslené OBR\Hotovo_piktogramy\úprava velikost\Piktogram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EB9A5F" w14:textId="77777777" w:rsidR="00C77614" w:rsidRPr="00070BB1" w:rsidRDefault="00C77614" w:rsidP="00C77614">
      <w:pPr>
        <w:shd w:val="clear" w:color="auto" w:fill="FFFFFF" w:themeFill="background1"/>
        <w:rPr>
          <w:color w:val="000000" w:themeColor="text1"/>
        </w:rPr>
      </w:pPr>
    </w:p>
    <w:p w14:paraId="4E8DE5A9" w14:textId="5BBFB87F" w:rsidR="00C77614" w:rsidRPr="00070BB1" w:rsidRDefault="00C77614" w:rsidP="00C77614">
      <w:pPr>
        <w:pStyle w:val="Textnormy"/>
      </w:pPr>
      <w:r w:rsidRPr="00070BB1">
        <w:t>Symbol je čtverec modré barvy, na němž je vyobrazena bílou čarou stylizovaná postava sedící na vozíku. Nejmenší rozměry symbolu jsou 100 mm</w:t>
      </w:r>
      <w:r w:rsidR="004F5EDF" w:rsidRPr="00070BB1">
        <w:t xml:space="preserve"> </w:t>
      </w:r>
      <w:r w:rsidR="00051D7F">
        <w:sym w:font="Symbol" w:char="F0B4"/>
      </w:r>
      <w:r w:rsidR="004F5EDF">
        <w:t> </w:t>
      </w:r>
      <w:r w:rsidRPr="00070BB1">
        <w:t>100 mm.</w:t>
      </w:r>
    </w:p>
    <w:p w14:paraId="34B0523F" w14:textId="32D92ABC" w:rsidR="00C77614" w:rsidRPr="00070BB1" w:rsidRDefault="00C77614" w:rsidP="00C85095">
      <w:pPr>
        <w:pStyle w:val="NadpisObr"/>
        <w:spacing w:after="360"/>
      </w:pPr>
      <w:r w:rsidRPr="00070BB1">
        <w:t>Obrázek A.1</w:t>
      </w:r>
      <w:r w:rsidR="004F5EDF">
        <w:t> </w:t>
      </w:r>
      <w:r w:rsidR="00280E2D">
        <w:t>–</w:t>
      </w:r>
      <w:r w:rsidR="004F5EDF">
        <w:t xml:space="preserve"> </w:t>
      </w:r>
      <w:r w:rsidRPr="00070BB1">
        <w:t>Symbol přístupnosti</w:t>
      </w:r>
    </w:p>
    <w:p w14:paraId="6B500A29" w14:textId="77777777" w:rsidR="00C77614" w:rsidRPr="00070BB1" w:rsidRDefault="00C77614" w:rsidP="00C77614">
      <w:pPr>
        <w:shd w:val="clear" w:color="auto" w:fill="FFFFFF" w:themeFill="background1"/>
        <w:rPr>
          <w:b/>
          <w:color w:val="000000" w:themeColor="text1"/>
        </w:rPr>
      </w:pPr>
      <w:r w:rsidRPr="00070BB1">
        <w:rPr>
          <w:noProof/>
          <w:color w:val="000000" w:themeColor="text1"/>
        </w:rPr>
        <w:drawing>
          <wp:anchor distT="0" distB="0" distL="114300" distR="114300" simplePos="0" relativeHeight="251715072" behindDoc="1" locked="0" layoutInCell="1" allowOverlap="1" wp14:anchorId="59C3EB5F" wp14:editId="4C29744D">
            <wp:simplePos x="0" y="0"/>
            <wp:positionH relativeFrom="column">
              <wp:posOffset>-12065</wp:posOffset>
            </wp:positionH>
            <wp:positionV relativeFrom="paragraph">
              <wp:posOffset>46355</wp:posOffset>
            </wp:positionV>
            <wp:extent cx="647700" cy="647700"/>
            <wp:effectExtent l="0" t="0" r="0" b="0"/>
            <wp:wrapTight wrapText="bothSides">
              <wp:wrapPolygon edited="0">
                <wp:start x="0" y="0"/>
                <wp:lineTo x="0" y="20965"/>
                <wp:lineTo x="20965" y="20965"/>
                <wp:lineTo x="20965" y="0"/>
                <wp:lineTo x="0" y="0"/>
              </wp:wrapPolygon>
            </wp:wrapTight>
            <wp:docPr id="718328200" name="Obrázek 718328200" descr="G:\ČSN_OTP_TP\BUS normy\02_návrh\překreslené OBR\Hotovo_piktogramy\úprava velikost\Piktogra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ČSN_OTP_TP\BUS normy\02_návrh\překreslené OBR\Hotovo_piktogramy\úprava velikost\Piktogram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2A779" w14:textId="77777777" w:rsidR="00C77614" w:rsidRPr="00070BB1" w:rsidRDefault="00C77614" w:rsidP="00C77614">
      <w:pPr>
        <w:shd w:val="clear" w:color="auto" w:fill="FFFFFF" w:themeFill="background1"/>
        <w:rPr>
          <w:color w:val="000000" w:themeColor="text1"/>
        </w:rPr>
      </w:pPr>
    </w:p>
    <w:p w14:paraId="12FFD268" w14:textId="6635A88A" w:rsidR="00C77614" w:rsidRPr="00070BB1" w:rsidRDefault="00C77614" w:rsidP="00C77614">
      <w:pPr>
        <w:pStyle w:val="Textnormy"/>
      </w:pPr>
      <w:r w:rsidRPr="00070BB1">
        <w:t>Symbol je čtverec modré barvy,</w:t>
      </w:r>
      <w:r w:rsidR="004F5EDF" w:rsidRPr="00070BB1">
        <w:t xml:space="preserve"> </w:t>
      </w:r>
      <w:r w:rsidRPr="00070BB1">
        <w:t>na němž je vyobrazena bílou barvou stylizovaná jdoucí postava, držící</w:t>
      </w:r>
      <w:r w:rsidR="004F5EDF" w:rsidRPr="00070BB1">
        <w:t xml:space="preserve"> v</w:t>
      </w:r>
      <w:r w:rsidR="004F5EDF">
        <w:t> </w:t>
      </w:r>
      <w:r w:rsidRPr="00070BB1">
        <w:t>ruce bílou hůl. Nejmenší rozměry symbolu jsou 100 mm</w:t>
      </w:r>
      <w:r w:rsidR="004F5EDF" w:rsidRPr="00070BB1">
        <w:t xml:space="preserve"> </w:t>
      </w:r>
      <w:r w:rsidR="00051D7F">
        <w:sym w:font="Symbol" w:char="F0B4"/>
      </w:r>
      <w:r w:rsidR="004F5EDF">
        <w:t> </w:t>
      </w:r>
      <w:r w:rsidRPr="00070BB1">
        <w:t>100 mm.</w:t>
      </w:r>
    </w:p>
    <w:p w14:paraId="7B37A696" w14:textId="26DCD2D4" w:rsidR="00C77614" w:rsidRPr="00070BB1" w:rsidRDefault="00C77614" w:rsidP="00C85095">
      <w:pPr>
        <w:pStyle w:val="NadpisObr"/>
        <w:spacing w:after="360"/>
      </w:pPr>
      <w:r w:rsidRPr="00070BB1">
        <w:t>Obrázek A.2</w:t>
      </w:r>
      <w:r w:rsidR="004F5EDF">
        <w:t> </w:t>
      </w:r>
      <w:r w:rsidR="00280E2D">
        <w:t>–</w:t>
      </w:r>
      <w:r w:rsidR="004F5EDF">
        <w:t xml:space="preserve"> </w:t>
      </w:r>
      <w:r w:rsidRPr="00070BB1">
        <w:t>Symbol zařízení nebo prostoru pro osoby se zrakovým postižením</w:t>
      </w:r>
    </w:p>
    <w:p w14:paraId="20FEBB49" w14:textId="77777777" w:rsidR="00C77614" w:rsidRPr="00070BB1" w:rsidRDefault="00C77614" w:rsidP="00C77614">
      <w:pPr>
        <w:shd w:val="clear" w:color="auto" w:fill="FFFFFF" w:themeFill="background1"/>
      </w:pPr>
      <w:r w:rsidRPr="00070BB1">
        <w:rPr>
          <w:b/>
          <w:noProof/>
          <w:color w:val="000000" w:themeColor="text1"/>
        </w:rPr>
        <w:drawing>
          <wp:anchor distT="0" distB="0" distL="114300" distR="114300" simplePos="0" relativeHeight="251716096" behindDoc="1" locked="0" layoutInCell="1" allowOverlap="1" wp14:anchorId="6D5F912D" wp14:editId="06515813">
            <wp:simplePos x="0" y="0"/>
            <wp:positionH relativeFrom="column">
              <wp:posOffset>-2540</wp:posOffset>
            </wp:positionH>
            <wp:positionV relativeFrom="paragraph">
              <wp:posOffset>142875</wp:posOffset>
            </wp:positionV>
            <wp:extent cx="631825" cy="635000"/>
            <wp:effectExtent l="0" t="0" r="0" b="0"/>
            <wp:wrapTight wrapText="bothSides">
              <wp:wrapPolygon edited="0">
                <wp:start x="0" y="0"/>
                <wp:lineTo x="0" y="20736"/>
                <wp:lineTo x="20840" y="20736"/>
                <wp:lineTo x="20840" y="0"/>
                <wp:lineTo x="0" y="0"/>
              </wp:wrapPolygon>
            </wp:wrapTight>
            <wp:docPr id="718328201" name="Obrázek 718328201" descr="G:\ČSN_OTP_TP\BUS normy\02_návrh\překreslené OBR\Hotovo_piktogramy\úprava velikost\Pikto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ČSN_OTP_TP\BUS normy\02_návrh\překreslené OBR\Hotovo_piktogramy\úprava velikost\Piktogram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1825" cy="63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639D7C" w14:textId="35B4BE82" w:rsidR="00C77614" w:rsidRPr="00070BB1" w:rsidRDefault="00C77614" w:rsidP="00C77614">
      <w:pPr>
        <w:pStyle w:val="Textnormy"/>
      </w:pPr>
      <w:r w:rsidRPr="00070BB1">
        <w:t>Symbol je čtverec modré barvy, na němž je vyobrazen bílou čarou stylizovaný boltec ucha, který přerušuje diagonála vedená</w:t>
      </w:r>
      <w:r w:rsidR="004F5EDF" w:rsidRPr="00070BB1">
        <w:t xml:space="preserve"> z</w:t>
      </w:r>
      <w:r w:rsidR="004F5EDF">
        <w:t> </w:t>
      </w:r>
      <w:r w:rsidRPr="00070BB1">
        <w:t>pravého horního rohu čtverce.</w:t>
      </w:r>
      <w:r w:rsidR="004F5EDF" w:rsidRPr="00070BB1">
        <w:t xml:space="preserve"> V</w:t>
      </w:r>
      <w:r w:rsidR="004F5EDF">
        <w:t> </w:t>
      </w:r>
      <w:r w:rsidRPr="00070BB1">
        <w:t>pravém dolním rohu je uvedeno velké písmeno „T“. Nejmenší rozměry symbolu jsou 100 mm</w:t>
      </w:r>
      <w:r w:rsidR="004F5EDF" w:rsidRPr="00070BB1">
        <w:t xml:space="preserve"> </w:t>
      </w:r>
      <w:r w:rsidR="00051D7F">
        <w:sym w:font="Symbol" w:char="F0B4"/>
      </w:r>
      <w:r w:rsidR="004F5EDF">
        <w:t> </w:t>
      </w:r>
      <w:r w:rsidRPr="00070BB1">
        <w:t>100 mm;</w:t>
      </w:r>
      <w:r w:rsidR="004F5EDF" w:rsidRPr="00070BB1">
        <w:t xml:space="preserve"> u</w:t>
      </w:r>
      <w:r w:rsidR="004F5EDF">
        <w:t> </w:t>
      </w:r>
      <w:r w:rsidRPr="00070BB1">
        <w:t>symbolu umístěného</w:t>
      </w:r>
      <w:r w:rsidR="004F5EDF" w:rsidRPr="00070BB1">
        <w:t xml:space="preserve"> v</w:t>
      </w:r>
      <w:r w:rsidR="004F5EDF">
        <w:t> </w:t>
      </w:r>
      <w:r w:rsidRPr="00070BB1">
        <w:t>kleci výtahu nebo na zvonkovém panelu 50 mm</w:t>
      </w:r>
      <w:r w:rsidR="004F5EDF" w:rsidRPr="00070BB1">
        <w:t xml:space="preserve"> </w:t>
      </w:r>
      <w:r w:rsidR="00051D7F">
        <w:sym w:font="Symbol" w:char="F0B4"/>
      </w:r>
      <w:r w:rsidR="004F5EDF">
        <w:t> </w:t>
      </w:r>
      <w:r w:rsidRPr="00070BB1">
        <w:t>50 mm.</w:t>
      </w:r>
    </w:p>
    <w:p w14:paraId="739D8033" w14:textId="4EA17501" w:rsidR="00C77614" w:rsidRPr="00070BB1" w:rsidRDefault="00C77614" w:rsidP="00C85095">
      <w:pPr>
        <w:pStyle w:val="NadpisObr"/>
        <w:spacing w:after="360"/>
      </w:pPr>
      <w:r w:rsidRPr="00070BB1">
        <w:t>Obrázek A.3</w:t>
      </w:r>
      <w:r w:rsidR="004F5EDF">
        <w:t> </w:t>
      </w:r>
      <w:r w:rsidR="00280E2D">
        <w:t>–</w:t>
      </w:r>
      <w:r w:rsidR="004F5EDF">
        <w:t xml:space="preserve"> </w:t>
      </w:r>
      <w:r w:rsidRPr="00070BB1">
        <w:t>Symbol zařízení nebo prostoru pro osoby se sluchovým postižením</w:t>
      </w:r>
    </w:p>
    <w:p w14:paraId="7C4C22C7" w14:textId="77777777" w:rsidR="00C77614" w:rsidRPr="00070BB1" w:rsidRDefault="00C77614" w:rsidP="00C77614">
      <w:pPr>
        <w:shd w:val="clear" w:color="auto" w:fill="FFFFFF" w:themeFill="background1"/>
        <w:rPr>
          <w:b/>
          <w:color w:val="000000" w:themeColor="text1"/>
        </w:rPr>
      </w:pPr>
      <w:r w:rsidRPr="00070BB1">
        <w:rPr>
          <w:b/>
          <w:noProof/>
          <w:color w:val="000000" w:themeColor="text1"/>
        </w:rPr>
        <w:drawing>
          <wp:anchor distT="0" distB="0" distL="114300" distR="114300" simplePos="0" relativeHeight="251717120" behindDoc="1" locked="0" layoutInCell="1" allowOverlap="1" wp14:anchorId="79AC7397" wp14:editId="67DB6BE1">
            <wp:simplePos x="0" y="0"/>
            <wp:positionH relativeFrom="column">
              <wp:posOffset>1905</wp:posOffset>
            </wp:positionH>
            <wp:positionV relativeFrom="paragraph">
              <wp:posOffset>95250</wp:posOffset>
            </wp:positionV>
            <wp:extent cx="695325" cy="695325"/>
            <wp:effectExtent l="0" t="0" r="9525" b="9525"/>
            <wp:wrapTight wrapText="bothSides">
              <wp:wrapPolygon edited="0">
                <wp:start x="0" y="0"/>
                <wp:lineTo x="0" y="21304"/>
                <wp:lineTo x="21304" y="21304"/>
                <wp:lineTo x="21304" y="0"/>
                <wp:lineTo x="0" y="0"/>
              </wp:wrapPolygon>
            </wp:wrapTight>
            <wp:docPr id="718328202" name="Obrázek 718328202" descr="G:\ČSN_OTP_TP\BUS normy\02_návrh\překreslené OBR\Hotovo_piktogramy\úprava velikost\Piktogra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ČSN_OTP_TP\BUS normy\02_návrh\překreslené OBR\Hotovo_piktogramy\úprava velikost\Piktogram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F2F0C" w14:textId="77777777" w:rsidR="00C77614" w:rsidRPr="00070BB1" w:rsidRDefault="00C77614" w:rsidP="00C77614">
      <w:pPr>
        <w:shd w:val="clear" w:color="auto" w:fill="FFFFFF" w:themeFill="background1"/>
        <w:rPr>
          <w:color w:val="000000" w:themeColor="text1"/>
        </w:rPr>
      </w:pPr>
    </w:p>
    <w:p w14:paraId="001C917E" w14:textId="1C5F9219" w:rsidR="00C77614" w:rsidRPr="00070BB1" w:rsidRDefault="00C77614" w:rsidP="00C77614">
      <w:pPr>
        <w:pStyle w:val="Textnormy"/>
      </w:pPr>
      <w:r w:rsidRPr="00070BB1">
        <w:t>Symbol je čtverec modré barvy, na němž je vyobrazen bílou barvou stylizovaný dětský kočárek. Nejmenší rozměry symbolu jsou 100 mm</w:t>
      </w:r>
      <w:r w:rsidR="004F5EDF" w:rsidRPr="00070BB1">
        <w:t xml:space="preserve"> </w:t>
      </w:r>
      <w:r w:rsidR="00051D7F">
        <w:sym w:font="Symbol" w:char="F0B4"/>
      </w:r>
      <w:r w:rsidR="004F5EDF">
        <w:t> </w:t>
      </w:r>
      <w:r w:rsidRPr="00070BB1">
        <w:t>100 mm.</w:t>
      </w:r>
    </w:p>
    <w:p w14:paraId="63062FBD" w14:textId="1624B9DA" w:rsidR="00C77614" w:rsidRPr="00070BB1" w:rsidRDefault="00C77614" w:rsidP="00C85095">
      <w:pPr>
        <w:pStyle w:val="NadpisObr"/>
        <w:spacing w:after="360"/>
      </w:pPr>
      <w:r w:rsidRPr="00070BB1">
        <w:t>Obrázek A.4</w:t>
      </w:r>
      <w:r w:rsidR="004F5EDF">
        <w:t> </w:t>
      </w:r>
      <w:r w:rsidR="00280E2D">
        <w:t>–</w:t>
      </w:r>
      <w:r w:rsidR="004F5EDF">
        <w:t xml:space="preserve"> </w:t>
      </w:r>
      <w:r w:rsidRPr="00070BB1">
        <w:t>Symbol zařízení nebo prostoru pro osoby doprovázející dítě</w:t>
      </w:r>
      <w:r w:rsidR="004F5EDF" w:rsidRPr="00070BB1">
        <w:t xml:space="preserve"> v</w:t>
      </w:r>
      <w:r w:rsidR="004F5EDF">
        <w:t> </w:t>
      </w:r>
      <w:r w:rsidRPr="00070BB1">
        <w:t>kočárku</w:t>
      </w:r>
    </w:p>
    <w:p w14:paraId="7F6262DD" w14:textId="77777777" w:rsidR="00C77614" w:rsidRPr="00070BB1" w:rsidRDefault="00C77614" w:rsidP="00C77614">
      <w:pPr>
        <w:shd w:val="clear" w:color="auto" w:fill="FFFFFF" w:themeFill="background1"/>
        <w:rPr>
          <w:rFonts w:eastAsiaTheme="majorEastAsia"/>
          <w:b/>
          <w:bCs/>
          <w:color w:val="000000" w:themeColor="text1"/>
          <w:sz w:val="22"/>
          <w:szCs w:val="24"/>
        </w:rPr>
      </w:pPr>
    </w:p>
    <w:p w14:paraId="7C77B483" w14:textId="77777777" w:rsidR="00C77614" w:rsidRPr="00070BB1" w:rsidRDefault="00C77614" w:rsidP="00C77614">
      <w:pPr>
        <w:shd w:val="clear" w:color="auto" w:fill="FFFFFF" w:themeFill="background1"/>
        <w:rPr>
          <w:b/>
          <w:color w:val="000000" w:themeColor="text1"/>
        </w:rPr>
      </w:pPr>
      <w:r w:rsidRPr="00070BB1">
        <w:rPr>
          <w:noProof/>
        </w:rPr>
        <w:drawing>
          <wp:anchor distT="0" distB="0" distL="114300" distR="114300" simplePos="0" relativeHeight="251718144" behindDoc="1" locked="0" layoutInCell="1" allowOverlap="1" wp14:anchorId="67C672AC" wp14:editId="432A2BD1">
            <wp:simplePos x="0" y="0"/>
            <wp:positionH relativeFrom="column">
              <wp:posOffset>-2540</wp:posOffset>
            </wp:positionH>
            <wp:positionV relativeFrom="paragraph">
              <wp:posOffset>62230</wp:posOffset>
            </wp:positionV>
            <wp:extent cx="695325" cy="690245"/>
            <wp:effectExtent l="0" t="0" r="9525" b="0"/>
            <wp:wrapTight wrapText="bothSides">
              <wp:wrapPolygon edited="0">
                <wp:start x="0" y="0"/>
                <wp:lineTo x="0" y="20865"/>
                <wp:lineTo x="21304" y="20865"/>
                <wp:lineTo x="21304" y="0"/>
                <wp:lineTo x="0" y="0"/>
              </wp:wrapPolygon>
            </wp:wrapTight>
            <wp:docPr id="718328203" name="Obrázek 718328203" descr="G:\ČSN_OTP_TP\BUS normy\02_návrh\překreslené OBR\Hotovo_piktogramy\úprava velikost\Piktogr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ČSN_OTP_TP\BUS normy\02_návrh\překreslené OBR\Hotovo_piktogramy\úprava velikost\Piktogram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95325" cy="690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50C17" w14:textId="77777777" w:rsidR="00C77614" w:rsidRPr="00070BB1" w:rsidRDefault="00C77614" w:rsidP="00C77614">
      <w:pPr>
        <w:shd w:val="clear" w:color="auto" w:fill="FFFFFF" w:themeFill="background1"/>
        <w:rPr>
          <w:color w:val="000000" w:themeColor="text1"/>
        </w:rPr>
      </w:pPr>
    </w:p>
    <w:p w14:paraId="34BD83A1" w14:textId="2473D047" w:rsidR="00C77614" w:rsidRPr="00070BB1" w:rsidRDefault="00C77614" w:rsidP="00C77614">
      <w:pPr>
        <w:pStyle w:val="Textnormy"/>
      </w:pPr>
      <w:r w:rsidRPr="00070BB1">
        <w:t>Symbol je čtverec modré barvy, na němž je vyobrazen bílou barvou přebalovací pult</w:t>
      </w:r>
      <w:r w:rsidR="004F5EDF" w:rsidRPr="00070BB1">
        <w:t xml:space="preserve"> s</w:t>
      </w:r>
      <w:r w:rsidR="004F5EDF">
        <w:t> </w:t>
      </w:r>
      <w:r w:rsidRPr="00070BB1">
        <w:t>dítětem. Nejmenší rozměry symbolu jsou 100 mm</w:t>
      </w:r>
      <w:r w:rsidR="004F5EDF" w:rsidRPr="00070BB1">
        <w:t xml:space="preserve"> </w:t>
      </w:r>
      <w:r w:rsidR="00051D7F">
        <w:sym w:font="Symbol" w:char="F0B4"/>
      </w:r>
      <w:r w:rsidR="004F5EDF">
        <w:t> </w:t>
      </w:r>
      <w:r w:rsidRPr="00070BB1">
        <w:t>100 mm.</w:t>
      </w:r>
    </w:p>
    <w:p w14:paraId="656F96F2" w14:textId="3D6D3A3E" w:rsidR="00C77614" w:rsidRPr="00070BB1" w:rsidRDefault="00C77614" w:rsidP="00B42108">
      <w:pPr>
        <w:pStyle w:val="NadpisObr"/>
        <w:spacing w:after="360"/>
      </w:pPr>
      <w:r w:rsidRPr="00070BB1">
        <w:t>Obrázek A.5</w:t>
      </w:r>
      <w:r w:rsidR="004F5EDF">
        <w:t> </w:t>
      </w:r>
      <w:r w:rsidR="00280E2D">
        <w:t>–</w:t>
      </w:r>
      <w:r w:rsidR="004F5EDF">
        <w:t xml:space="preserve"> </w:t>
      </w:r>
      <w:r w:rsidRPr="00070BB1">
        <w:t>Symbol prostoru</w:t>
      </w:r>
      <w:r w:rsidR="004F5EDF" w:rsidRPr="00070BB1">
        <w:t xml:space="preserve"> s</w:t>
      </w:r>
      <w:r w:rsidR="004F5EDF">
        <w:t> </w:t>
      </w:r>
      <w:r w:rsidRPr="00070BB1">
        <w:t>přebalovacím pultem</w:t>
      </w:r>
    </w:p>
    <w:p w14:paraId="04FEAB7E" w14:textId="77777777" w:rsidR="00C77614" w:rsidRPr="00070BB1" w:rsidRDefault="00C77614" w:rsidP="00C77614">
      <w:pPr>
        <w:spacing w:after="160" w:line="259" w:lineRule="auto"/>
        <w:rPr>
          <w:rFonts w:eastAsiaTheme="minorHAnsi"/>
          <w:lang w:eastAsia="en-US"/>
        </w:rPr>
      </w:pPr>
    </w:p>
    <w:p w14:paraId="3905B1A1" w14:textId="77777777" w:rsidR="00C77614" w:rsidRPr="00070BB1" w:rsidRDefault="00C77614" w:rsidP="00C77614">
      <w:pPr>
        <w:shd w:val="clear" w:color="auto" w:fill="FFFFFF" w:themeFill="background1"/>
        <w:rPr>
          <w:b/>
          <w:color w:val="000000" w:themeColor="text1"/>
        </w:rPr>
      </w:pPr>
      <w:r w:rsidRPr="00070BB1">
        <w:rPr>
          <w:noProof/>
        </w:rPr>
        <w:drawing>
          <wp:anchor distT="0" distB="0" distL="114300" distR="114300" simplePos="0" relativeHeight="251719168" behindDoc="1" locked="0" layoutInCell="1" allowOverlap="1" wp14:anchorId="43DFCA04" wp14:editId="7B55D42A">
            <wp:simplePos x="0" y="0"/>
            <wp:positionH relativeFrom="column">
              <wp:posOffset>8255</wp:posOffset>
            </wp:positionH>
            <wp:positionV relativeFrom="paragraph">
              <wp:posOffset>116840</wp:posOffset>
            </wp:positionV>
            <wp:extent cx="684530" cy="684530"/>
            <wp:effectExtent l="0" t="0" r="1270" b="1270"/>
            <wp:wrapTight wrapText="bothSides">
              <wp:wrapPolygon edited="0">
                <wp:start x="0" y="0"/>
                <wp:lineTo x="0" y="21039"/>
                <wp:lineTo x="21039" y="21039"/>
                <wp:lineTo x="21039" y="0"/>
                <wp:lineTo x="0" y="0"/>
              </wp:wrapPolygon>
            </wp:wrapTight>
            <wp:docPr id="718328204" name="Obrázek 718328204" descr="G:\ČSN_OTP_TP\BUS normy\02_návrh\překreslené OBR\Hotovo_piktogramy\úprava velikost\Pikt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ČSN_OTP_TP\BUS normy\02_návrh\překreslené OBR\Hotovo_piktogramy\úprava velikost\Piktogram.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7C3173" w14:textId="77777777" w:rsidR="00C77614" w:rsidRPr="00070BB1" w:rsidRDefault="00C77614" w:rsidP="00C77614">
      <w:pPr>
        <w:shd w:val="clear" w:color="auto" w:fill="FFFFFF" w:themeFill="background1"/>
        <w:rPr>
          <w:color w:val="000000" w:themeColor="text1"/>
        </w:rPr>
      </w:pPr>
    </w:p>
    <w:p w14:paraId="0EEBD9D2" w14:textId="4564B79A" w:rsidR="00C65D0C" w:rsidRPr="00C65D0C" w:rsidRDefault="00C77614" w:rsidP="00C77614">
      <w:pPr>
        <w:pStyle w:val="Textnormy"/>
        <w:rPr>
          <w:spacing w:val="-2"/>
        </w:rPr>
      </w:pPr>
      <w:r w:rsidRPr="00070BB1">
        <w:t xml:space="preserve">Symbol je čtverec modré barvy, na němž je vyobrazen bílou barvou přebalovací lehátko, stropní </w:t>
      </w:r>
      <w:r w:rsidRPr="00C65D0C">
        <w:rPr>
          <w:spacing w:val="-2"/>
        </w:rPr>
        <w:t>zvedák</w:t>
      </w:r>
      <w:r w:rsidR="004F5EDF" w:rsidRPr="00C65D0C">
        <w:rPr>
          <w:spacing w:val="-2"/>
        </w:rPr>
        <w:t xml:space="preserve"> a </w:t>
      </w:r>
      <w:r w:rsidRPr="00C65D0C">
        <w:rPr>
          <w:spacing w:val="-2"/>
        </w:rPr>
        <w:t>stylizovaná postava sedící na vozíku. Nejmenší rozměry symbolu jsou 100 mm</w:t>
      </w:r>
      <w:r w:rsidR="004F5EDF" w:rsidRPr="00C65D0C">
        <w:rPr>
          <w:spacing w:val="-2"/>
        </w:rPr>
        <w:t xml:space="preserve"> </w:t>
      </w:r>
      <w:r w:rsidR="00051D7F" w:rsidRPr="00C65D0C">
        <w:rPr>
          <w:spacing w:val="-2"/>
        </w:rPr>
        <w:sym w:font="Symbol" w:char="F0B4"/>
      </w:r>
      <w:r w:rsidR="004F5EDF" w:rsidRPr="00C65D0C">
        <w:rPr>
          <w:spacing w:val="-2"/>
        </w:rPr>
        <w:t> </w:t>
      </w:r>
      <w:r w:rsidRPr="00C65D0C">
        <w:rPr>
          <w:spacing w:val="-2"/>
        </w:rPr>
        <w:t>100 mm.</w:t>
      </w:r>
      <w:r w:rsidR="00C65D0C">
        <w:rPr>
          <w:spacing w:val="-2"/>
        </w:rPr>
        <w:br/>
      </w:r>
    </w:p>
    <w:p w14:paraId="056CC9C2" w14:textId="5F8865AA" w:rsidR="00C77614" w:rsidRPr="00070BB1" w:rsidRDefault="00C77614" w:rsidP="00C77614">
      <w:pPr>
        <w:pStyle w:val="NadpisObr"/>
      </w:pPr>
      <w:r w:rsidRPr="00070BB1">
        <w:t>Obrázek A.6</w:t>
      </w:r>
      <w:r w:rsidR="004F5EDF">
        <w:t> </w:t>
      </w:r>
      <w:r w:rsidR="00280E2D">
        <w:t>–</w:t>
      </w:r>
      <w:r w:rsidR="004F5EDF">
        <w:t xml:space="preserve"> </w:t>
      </w:r>
      <w:r w:rsidRPr="00070BB1">
        <w:t>Symbol prostoru přístupné univerzální kabiny</w:t>
      </w:r>
      <w:r w:rsidR="004F5EDF">
        <w:t xml:space="preserve"> – </w:t>
      </w:r>
      <w:proofErr w:type="spellStart"/>
      <w:r w:rsidRPr="00070BB1">
        <w:t>Changing</w:t>
      </w:r>
      <w:proofErr w:type="spellEnd"/>
      <w:r w:rsidRPr="00070BB1">
        <w:t xml:space="preserve"> </w:t>
      </w:r>
      <w:proofErr w:type="spellStart"/>
      <w:r w:rsidRPr="00070BB1">
        <w:t>Places</w:t>
      </w:r>
      <w:proofErr w:type="spellEnd"/>
    </w:p>
    <w:p w14:paraId="3984C51C" w14:textId="77777777" w:rsidR="00C77614" w:rsidRPr="00070BB1" w:rsidRDefault="00C77614" w:rsidP="00C77614">
      <w:pPr>
        <w:pStyle w:val="Textnormy"/>
      </w:pPr>
    </w:p>
    <w:p w14:paraId="358A8E67" w14:textId="77777777" w:rsidR="00C77614" w:rsidRPr="00070BB1" w:rsidRDefault="00C77614" w:rsidP="00C77614">
      <w:pPr>
        <w:rPr>
          <w:rFonts w:eastAsiaTheme="minorHAnsi"/>
          <w:b/>
          <w:sz w:val="24"/>
        </w:rPr>
      </w:pPr>
      <w:r w:rsidRPr="00070BB1">
        <w:rPr>
          <w:rFonts w:eastAsiaTheme="minorHAnsi"/>
        </w:rPr>
        <w:br w:type="page"/>
      </w:r>
    </w:p>
    <w:p w14:paraId="1F85C6FC" w14:textId="21E03A2A" w:rsidR="00C77614" w:rsidRPr="00070BB1" w:rsidRDefault="00C77614" w:rsidP="003F2C18">
      <w:pPr>
        <w:pStyle w:val="Nadpis1"/>
        <w:pageBreakBefore/>
        <w:spacing w:before="0"/>
        <w:rPr>
          <w:rFonts w:eastAsiaTheme="minorHAnsi"/>
        </w:rPr>
      </w:pPr>
      <w:bookmarkStart w:id="350" w:name="_Toc170307649"/>
      <w:r w:rsidRPr="00070BB1">
        <w:rPr>
          <w:rFonts w:eastAsiaTheme="minorHAnsi"/>
        </w:rPr>
        <w:lastRenderedPageBreak/>
        <w:t>Příloha</w:t>
      </w:r>
      <w:r w:rsidR="004F5EDF" w:rsidRPr="00070BB1">
        <w:rPr>
          <w:rFonts w:eastAsiaTheme="minorHAnsi"/>
        </w:rPr>
        <w:t xml:space="preserve"> B</w:t>
      </w:r>
      <w:r w:rsidR="004F5EDF">
        <w:rPr>
          <w:rFonts w:eastAsiaTheme="minorHAnsi"/>
        </w:rPr>
        <w:t> </w:t>
      </w:r>
      <w:r w:rsidRPr="00070BB1">
        <w:rPr>
          <w:rFonts w:eastAsiaTheme="minorHAnsi"/>
          <w:b w:val="0"/>
        </w:rPr>
        <w:t>(normativní)</w:t>
      </w:r>
      <w:bookmarkEnd w:id="350"/>
    </w:p>
    <w:p w14:paraId="6A2F628C" w14:textId="77777777" w:rsidR="00C77614" w:rsidRPr="00070BB1" w:rsidRDefault="00C77614" w:rsidP="009257BA">
      <w:pPr>
        <w:pStyle w:val="Nadpis1"/>
        <w:rPr>
          <w:rFonts w:eastAsiaTheme="minorHAnsi"/>
        </w:rPr>
      </w:pPr>
      <w:bookmarkStart w:id="351" w:name="_Toc170307650"/>
      <w:r w:rsidRPr="00070BB1">
        <w:rPr>
          <w:rFonts w:eastAsiaTheme="minorHAnsi"/>
        </w:rPr>
        <w:t>B.1</w:t>
      </w:r>
      <w:r w:rsidRPr="00070BB1">
        <w:t> </w:t>
      </w:r>
      <w:r w:rsidRPr="00070BB1">
        <w:rPr>
          <w:rFonts w:eastAsiaTheme="minorHAnsi"/>
        </w:rPr>
        <w:t>Grafy vizuálního kontrastu</w:t>
      </w:r>
      <w:bookmarkEnd w:id="351"/>
    </w:p>
    <w:p w14:paraId="36E48D1F" w14:textId="77777777" w:rsidR="00C77614" w:rsidRPr="00070BB1" w:rsidRDefault="00C77614" w:rsidP="00FE532D">
      <w:pPr>
        <w:pStyle w:val="Nadpis3"/>
      </w:pPr>
      <w:bookmarkStart w:id="352" w:name="_Toc170307651"/>
      <w:r w:rsidRPr="00070BB1">
        <w:t>B.1.1</w:t>
      </w:r>
      <w:r w:rsidRPr="00070BB1">
        <w:t> </w:t>
      </w:r>
      <w:r w:rsidRPr="00070BB1">
        <w:t>Obecný kontrast</w:t>
      </w:r>
      <w:bookmarkEnd w:id="352"/>
    </w:p>
    <w:p w14:paraId="7906A631" w14:textId="19608B99" w:rsidR="00C77614" w:rsidRPr="00070BB1" w:rsidRDefault="00C77614" w:rsidP="00C77614">
      <w:pPr>
        <w:pStyle w:val="Textnormy"/>
      </w:pPr>
      <w:r w:rsidRPr="00070BB1">
        <w:t>Použití pro známé LRV ploch, které jsou nutné pro kontrast</w:t>
      </w:r>
      <w:r w:rsidR="004F5EDF" w:rsidRPr="00070BB1">
        <w:t xml:space="preserve"> a</w:t>
      </w:r>
      <w:r w:rsidR="004F5EDF">
        <w:t> </w:t>
      </w:r>
      <w:r w:rsidRPr="00070BB1">
        <w:t>které se vynesou do následujícího grafu B.1.1. Požadavek na kontrast je splněn, pokud hodnoty LRV pozadí nebo přilehlého povrchu se nacházejí</w:t>
      </w:r>
      <w:r w:rsidR="004F5EDF" w:rsidRPr="00070BB1">
        <w:t xml:space="preserve"> v</w:t>
      </w:r>
      <w:r w:rsidR="004F5EDF">
        <w:t> </w:t>
      </w:r>
      <w:r w:rsidRPr="00070BB1">
        <w:t>oblasti „b“.</w:t>
      </w:r>
    </w:p>
    <w:p w14:paraId="0F228E08" w14:textId="77777777" w:rsidR="00C77614" w:rsidRPr="00070BB1" w:rsidRDefault="00C77614" w:rsidP="00CF3AC5">
      <w:pPr>
        <w:pStyle w:val="Textnormy"/>
        <w:spacing w:after="0"/>
        <w:jc w:val="center"/>
        <w:rPr>
          <w:rFonts w:eastAsiaTheme="minorHAnsi"/>
          <w:sz w:val="24"/>
          <w:szCs w:val="24"/>
          <w:lang w:eastAsia="en-US"/>
        </w:rPr>
      </w:pPr>
      <w:r w:rsidRPr="00070BB1">
        <w:rPr>
          <w:noProof/>
        </w:rPr>
        <mc:AlternateContent>
          <mc:Choice Requires="wpg">
            <w:drawing>
              <wp:inline distT="0" distB="0" distL="0" distR="0" wp14:anchorId="26B951DC" wp14:editId="538A9BEE">
                <wp:extent cx="6087600" cy="3553200"/>
                <wp:effectExtent l="0" t="0" r="0" b="0"/>
                <wp:docPr id="13" name="Skupina 13"/>
                <wp:cNvGraphicFramePr/>
                <a:graphic xmlns:a="http://schemas.openxmlformats.org/drawingml/2006/main">
                  <a:graphicData uri="http://schemas.microsoft.com/office/word/2010/wordprocessingGroup">
                    <wpg:wgp>
                      <wpg:cNvGrpSpPr/>
                      <wpg:grpSpPr>
                        <a:xfrm>
                          <a:off x="0" y="0"/>
                          <a:ext cx="6087600" cy="3553200"/>
                          <a:chOff x="0" y="0"/>
                          <a:chExt cx="6086475" cy="3552942"/>
                        </a:xfrm>
                      </wpg:grpSpPr>
                      <pic:pic xmlns:pic="http://schemas.openxmlformats.org/drawingml/2006/picture">
                        <pic:nvPicPr>
                          <pic:cNvPr id="15" name="Obrázek 15"/>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180975" y="104775"/>
                            <a:ext cx="5760720" cy="3342640"/>
                          </a:xfrm>
                          <a:prstGeom prst="rect">
                            <a:avLst/>
                          </a:prstGeom>
                        </pic:spPr>
                      </pic:pic>
                      <wps:wsp>
                        <wps:cNvPr id="18" name="Textové pole 18"/>
                        <wps:cNvSpPr txBox="1"/>
                        <wps:spPr>
                          <a:xfrm>
                            <a:off x="5715000" y="3217547"/>
                            <a:ext cx="371475" cy="335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FEA8C" w14:textId="77777777" w:rsidR="00C77614" w:rsidRPr="00111904" w:rsidRDefault="00C77614" w:rsidP="00C77614">
                              <w:pPr>
                                <w:rPr>
                                  <w:sz w:val="24"/>
                                  <w:szCs w:val="24"/>
                                </w:rPr>
                              </w:pPr>
                              <w:r w:rsidRPr="00111904">
                                <w:rPr>
                                  <w:sz w:val="24"/>
                                  <w:szCs w:val="24"/>
                                </w:rPr>
                                <w:t>L</w:t>
                              </w:r>
                              <w:r w:rsidRPr="00111904">
                                <w:rPr>
                                  <w:sz w:val="24"/>
                                  <w:szCs w:val="24"/>
                                  <w:vertAlign w:val="sub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ové pole 19"/>
                        <wps:cNvSpPr txBox="1"/>
                        <wps:spPr>
                          <a:xfrm>
                            <a:off x="0" y="0"/>
                            <a:ext cx="542925" cy="476266"/>
                          </a:xfrm>
                          <a:prstGeom prst="rect">
                            <a:avLst/>
                          </a:prstGeom>
                          <a:noFill/>
                          <a:ln w="6350">
                            <a:noFill/>
                          </a:ln>
                          <a:effectLst/>
                        </wps:spPr>
                        <wps:txbx>
                          <w:txbxContent>
                            <w:p w14:paraId="42E0F197" w14:textId="77777777" w:rsidR="00C77614" w:rsidRPr="00111904" w:rsidRDefault="00C77614" w:rsidP="00C77614">
                              <w:pPr>
                                <w:rPr>
                                  <w:sz w:val="24"/>
                                  <w:szCs w:val="24"/>
                                </w:rPr>
                              </w:pPr>
                              <w:r w:rsidRPr="00111904">
                                <w:rPr>
                                  <w:sz w:val="24"/>
                                  <w:szCs w:val="24"/>
                                </w:rPr>
                                <w:t>L</w:t>
                              </w:r>
                              <w:r>
                                <w:rPr>
                                  <w:sz w:val="24"/>
                                  <w:szCs w:val="24"/>
                                  <w:vertAlign w:val="subscript"/>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6B951DC" id="Skupina 13" o:spid="_x0000_s1034" style="width:479.35pt;height:279.8pt;mso-position-horizontal-relative:char;mso-position-vertical-relative:line" coordsize="60864,355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U/f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X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1v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X/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s1035" type="#_x0000_t75" style="position:absolute;left:1809;top:1047;width:57607;height:3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">
                  <v:imagedata r:id="rId89" o:title=""/>
                </v:shape>
                <v:shape id="Textové pole 18" o:spid="_x0000_s1036" type="#_x0000_t202" style="position:absolute;left:57150;top:32175;width:3714;height: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171FEA8C" w14:textId="77777777" w:rsidR="00C77614" w:rsidRPr="00111904" w:rsidRDefault="00C77614" w:rsidP="00C77614">
                        <w:pPr>
                          <w:rPr>
                            <w:sz w:val="24"/>
                            <w:szCs w:val="24"/>
                          </w:rPr>
                        </w:pPr>
                        <w:r w:rsidRPr="00111904">
                          <w:rPr>
                            <w:sz w:val="24"/>
                            <w:szCs w:val="24"/>
                          </w:rPr>
                          <w:t>L</w:t>
                        </w:r>
                        <w:r w:rsidRPr="00111904">
                          <w:rPr>
                            <w:sz w:val="24"/>
                            <w:szCs w:val="24"/>
                            <w:vertAlign w:val="subscript"/>
                          </w:rPr>
                          <w:t>0</w:t>
                        </w:r>
                      </w:p>
                    </w:txbxContent>
                  </v:textbox>
                </v:shape>
                <v:shape id="Textové pole 19" o:spid="_x0000_s1037" type="#_x0000_t202" style="position:absolute;width:542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2E0F197" w14:textId="77777777" w:rsidR="00C77614" w:rsidRPr="00111904" w:rsidRDefault="00C77614" w:rsidP="00C77614">
                        <w:pPr>
                          <w:rPr>
                            <w:sz w:val="24"/>
                            <w:szCs w:val="24"/>
                          </w:rPr>
                        </w:pPr>
                        <w:r w:rsidRPr="00111904">
                          <w:rPr>
                            <w:sz w:val="24"/>
                            <w:szCs w:val="24"/>
                          </w:rPr>
                          <w:t>L</w:t>
                        </w:r>
                        <w:r>
                          <w:rPr>
                            <w:sz w:val="24"/>
                            <w:szCs w:val="24"/>
                            <w:vertAlign w:val="subscript"/>
                          </w:rPr>
                          <w:t>h</w:t>
                        </w:r>
                      </w:p>
                    </w:txbxContent>
                  </v:textbox>
                </v:shape>
                <w10:anchorlock/>
              </v:group>
            </w:pict>
          </mc:Fallback>
        </mc:AlternateContent>
      </w:r>
    </w:p>
    <w:p w14:paraId="2761B5EC" w14:textId="77777777" w:rsidR="00C77614" w:rsidRPr="00051D7F" w:rsidRDefault="00C77614" w:rsidP="00C77614">
      <w:pPr>
        <w:pStyle w:val="Textnormy"/>
        <w:rPr>
          <w:b/>
          <w:sz w:val="18"/>
          <w:szCs w:val="18"/>
        </w:rPr>
      </w:pPr>
      <w:r w:rsidRPr="00051D7F">
        <w:rPr>
          <w:b/>
          <w:sz w:val="18"/>
          <w:szCs w:val="18"/>
        </w:rPr>
        <w:t>Legenda</w:t>
      </w:r>
    </w:p>
    <w:p w14:paraId="6A8CF32D" w14:textId="2DDBFCE0" w:rsidR="00C77614" w:rsidRPr="00051D7F" w:rsidRDefault="00C77614" w:rsidP="006945B8">
      <w:pPr>
        <w:pStyle w:val="Textnormy"/>
        <w:ind w:left="426" w:hanging="426"/>
        <w:rPr>
          <w:sz w:val="18"/>
          <w:szCs w:val="18"/>
        </w:rPr>
      </w:pPr>
      <w:r w:rsidRPr="00051D7F">
        <w:rPr>
          <w:sz w:val="18"/>
          <w:szCs w:val="18"/>
        </w:rPr>
        <w:t>a</w:t>
      </w:r>
      <w:r w:rsidRPr="00051D7F">
        <w:rPr>
          <w:sz w:val="18"/>
          <w:szCs w:val="18"/>
        </w:rPr>
        <w:tab/>
        <w:t>LRV</w:t>
      </w:r>
      <w:r w:rsidR="004F5EDF" w:rsidRPr="00051D7F">
        <w:rPr>
          <w:sz w:val="18"/>
          <w:szCs w:val="18"/>
        </w:rPr>
        <w:t xml:space="preserve"> v </w:t>
      </w:r>
      <w:r w:rsidRPr="00051D7F">
        <w:rPr>
          <w:sz w:val="18"/>
          <w:szCs w:val="18"/>
        </w:rPr>
        <w:t>této oblasti nedosahují vyhovující úrovně kontrastu</w:t>
      </w:r>
    </w:p>
    <w:p w14:paraId="3C59FA63" w14:textId="4B3D25CF" w:rsidR="00C77614" w:rsidRPr="00051D7F" w:rsidRDefault="00C77614" w:rsidP="006945B8">
      <w:pPr>
        <w:pStyle w:val="Textnormy"/>
        <w:ind w:left="426" w:hanging="426"/>
        <w:rPr>
          <w:sz w:val="18"/>
          <w:szCs w:val="18"/>
        </w:rPr>
      </w:pPr>
      <w:r w:rsidRPr="00051D7F">
        <w:rPr>
          <w:sz w:val="18"/>
          <w:szCs w:val="18"/>
        </w:rPr>
        <w:t>b</w:t>
      </w:r>
      <w:r w:rsidRPr="00051D7F">
        <w:rPr>
          <w:sz w:val="18"/>
          <w:szCs w:val="18"/>
        </w:rPr>
        <w:tab/>
        <w:t>LRV</w:t>
      </w:r>
      <w:r w:rsidR="004F5EDF" w:rsidRPr="00051D7F">
        <w:rPr>
          <w:sz w:val="18"/>
          <w:szCs w:val="18"/>
        </w:rPr>
        <w:t xml:space="preserve"> v </w:t>
      </w:r>
      <w:r w:rsidRPr="00051D7F">
        <w:rPr>
          <w:sz w:val="18"/>
          <w:szCs w:val="18"/>
        </w:rPr>
        <w:t>této oblasti dosahují vyhovující úrovně kontrastu</w:t>
      </w:r>
    </w:p>
    <w:p w14:paraId="62E7772A" w14:textId="33CC5492" w:rsidR="00C77614" w:rsidRPr="00051D7F" w:rsidRDefault="00C77614" w:rsidP="006945B8">
      <w:pPr>
        <w:pStyle w:val="Textnormy"/>
        <w:ind w:left="426" w:hanging="426"/>
        <w:rPr>
          <w:sz w:val="18"/>
          <w:szCs w:val="18"/>
        </w:rPr>
      </w:pPr>
      <w:r w:rsidRPr="00051D7F">
        <w:rPr>
          <w:sz w:val="18"/>
          <w:szCs w:val="18"/>
        </w:rPr>
        <w:t>c</w:t>
      </w:r>
      <w:r w:rsidRPr="00051D7F">
        <w:rPr>
          <w:sz w:val="18"/>
          <w:szCs w:val="18"/>
        </w:rPr>
        <w:tab/>
        <w:t>LRV</w:t>
      </w:r>
      <w:r w:rsidR="004F5EDF" w:rsidRPr="00051D7F">
        <w:rPr>
          <w:sz w:val="18"/>
          <w:szCs w:val="18"/>
        </w:rPr>
        <w:t xml:space="preserve"> v </w:t>
      </w:r>
      <w:r w:rsidRPr="00051D7F">
        <w:rPr>
          <w:sz w:val="18"/>
          <w:szCs w:val="18"/>
        </w:rPr>
        <w:t>této oblasti dosahují vyhovující úrovně kontrastu POUZE</w:t>
      </w:r>
      <w:r w:rsidR="004F5EDF" w:rsidRPr="00051D7F">
        <w:rPr>
          <w:sz w:val="18"/>
          <w:szCs w:val="18"/>
        </w:rPr>
        <w:t xml:space="preserve"> v </w:t>
      </w:r>
      <w:r w:rsidRPr="00051D7F">
        <w:rPr>
          <w:sz w:val="18"/>
          <w:szCs w:val="18"/>
        </w:rPr>
        <w:t>případě, že posuzovaný materiál je podlahovina</w:t>
      </w:r>
    </w:p>
    <w:p w14:paraId="64D35FDF" w14:textId="407B8D41" w:rsidR="00C77614" w:rsidRPr="00051D7F" w:rsidRDefault="00C77614" w:rsidP="006945B8">
      <w:pPr>
        <w:pStyle w:val="Textnormy"/>
        <w:ind w:left="426" w:hanging="426"/>
        <w:rPr>
          <w:sz w:val="18"/>
          <w:szCs w:val="18"/>
        </w:rPr>
      </w:pPr>
      <w:r w:rsidRPr="00051D7F">
        <w:rPr>
          <w:sz w:val="18"/>
          <w:szCs w:val="18"/>
        </w:rPr>
        <w:t>L</w:t>
      </w:r>
      <w:r w:rsidRPr="00051D7F">
        <w:rPr>
          <w:sz w:val="18"/>
          <w:szCs w:val="18"/>
          <w:vertAlign w:val="subscript"/>
        </w:rPr>
        <w:t>0</w:t>
      </w:r>
      <w:r w:rsidR="00A465D3">
        <w:rPr>
          <w:sz w:val="18"/>
          <w:szCs w:val="18"/>
          <w:vertAlign w:val="subscript"/>
        </w:rPr>
        <w:t xml:space="preserve"> </w:t>
      </w:r>
      <w:r w:rsidRPr="00051D7F">
        <w:rPr>
          <w:sz w:val="18"/>
          <w:szCs w:val="18"/>
          <w:vertAlign w:val="subscript"/>
        </w:rPr>
        <w:tab/>
      </w:r>
      <w:r w:rsidRPr="00051D7F">
        <w:rPr>
          <w:sz w:val="18"/>
          <w:szCs w:val="18"/>
        </w:rPr>
        <w:t xml:space="preserve">LRV objektu </w:t>
      </w:r>
    </w:p>
    <w:p w14:paraId="1C11D125" w14:textId="553FC1B0" w:rsidR="00C77614" w:rsidRPr="00051D7F" w:rsidRDefault="00C77614" w:rsidP="006945B8">
      <w:pPr>
        <w:pStyle w:val="Textnormy"/>
        <w:ind w:left="426" w:hanging="426"/>
        <w:rPr>
          <w:sz w:val="18"/>
          <w:szCs w:val="18"/>
        </w:rPr>
      </w:pPr>
      <w:proofErr w:type="spellStart"/>
      <w:r w:rsidRPr="00051D7F">
        <w:rPr>
          <w:sz w:val="18"/>
          <w:szCs w:val="18"/>
        </w:rPr>
        <w:t>L</w:t>
      </w:r>
      <w:r w:rsidRPr="00051D7F">
        <w:rPr>
          <w:sz w:val="18"/>
          <w:szCs w:val="18"/>
          <w:vertAlign w:val="subscript"/>
        </w:rPr>
        <w:t>h</w:t>
      </w:r>
      <w:proofErr w:type="spellEnd"/>
      <w:r w:rsidR="00A465D3">
        <w:rPr>
          <w:sz w:val="18"/>
          <w:szCs w:val="18"/>
          <w:vertAlign w:val="subscript"/>
        </w:rPr>
        <w:t xml:space="preserve"> </w:t>
      </w:r>
      <w:r w:rsidRPr="00051D7F">
        <w:rPr>
          <w:sz w:val="18"/>
          <w:szCs w:val="18"/>
        </w:rPr>
        <w:tab/>
        <w:t xml:space="preserve">LRV pozadí nebo přilehlého povrchu </w:t>
      </w:r>
    </w:p>
    <w:p w14:paraId="729137D4" w14:textId="4D7846EA" w:rsidR="00C77614" w:rsidRPr="00070BB1" w:rsidRDefault="00C77614" w:rsidP="00051D7F">
      <w:pPr>
        <w:pStyle w:val="NadpisObr"/>
        <w:spacing w:before="120" w:after="360"/>
      </w:pPr>
      <w:r w:rsidRPr="00070BB1">
        <w:t>Obrázek B.1.1</w:t>
      </w:r>
      <w:r w:rsidR="004F5EDF">
        <w:t xml:space="preserve"> – </w:t>
      </w:r>
      <w:r w:rsidRPr="00070BB1">
        <w:t>Obecný graf kontrastu</w:t>
      </w:r>
    </w:p>
    <w:p w14:paraId="4817B37B" w14:textId="7E68FF8D" w:rsidR="00C77614" w:rsidRPr="00070BB1" w:rsidRDefault="00C77614" w:rsidP="00C77614">
      <w:pPr>
        <w:pStyle w:val="Textnormy"/>
      </w:pPr>
      <w:r w:rsidRPr="00070BB1">
        <w:t>Naměřená hodnota kontrastu musí být zachována za normálního provozu,</w:t>
      </w:r>
      <w:r w:rsidR="004F5EDF" w:rsidRPr="00070BB1">
        <w:t xml:space="preserve"> a</w:t>
      </w:r>
      <w:r w:rsidR="004F5EDF">
        <w:t> </w:t>
      </w:r>
      <w:r w:rsidRPr="00070BB1">
        <w:t>nikoli pouze při hodnocení jako nové. Zvolené materiály musí mít vhodné vlastnosti pro daný účel</w:t>
      </w:r>
      <w:r w:rsidR="004F5EDF" w:rsidRPr="00070BB1">
        <w:t xml:space="preserve"> a</w:t>
      </w:r>
      <w:r w:rsidR="004F5EDF">
        <w:t> </w:t>
      </w:r>
      <w:r w:rsidRPr="00070BB1">
        <w:t>současně musí být např. UV stabilní</w:t>
      </w:r>
      <w:r w:rsidR="004F5EDF" w:rsidRPr="00070BB1">
        <w:t xml:space="preserve"> a</w:t>
      </w:r>
      <w:r w:rsidR="004F5EDF">
        <w:t> </w:t>
      </w:r>
      <w:r w:rsidRPr="00070BB1">
        <w:t>barevně stálé.</w:t>
      </w:r>
    </w:p>
    <w:p w14:paraId="504D4C13" w14:textId="77777777" w:rsidR="00C77614" w:rsidRPr="00070BB1" w:rsidRDefault="00C77614" w:rsidP="00C77614">
      <w:pPr>
        <w:pStyle w:val="Nadpis3"/>
      </w:pPr>
      <w:bookmarkStart w:id="353" w:name="_Toc170307652"/>
      <w:r w:rsidRPr="00070BB1">
        <w:t>B.1.2</w:t>
      </w:r>
      <w:r w:rsidRPr="00070BB1">
        <w:t> </w:t>
      </w:r>
      <w:r w:rsidRPr="00070BB1">
        <w:t>Kontrast nápisů</w:t>
      </w:r>
      <w:bookmarkEnd w:id="353"/>
      <w:r w:rsidRPr="00070BB1">
        <w:t xml:space="preserve"> </w:t>
      </w:r>
    </w:p>
    <w:p w14:paraId="406C5F4D" w14:textId="0C3F0562" w:rsidR="00C77614" w:rsidRPr="000207EB" w:rsidRDefault="00C77614" w:rsidP="00C77614">
      <w:pPr>
        <w:pStyle w:val="Textnormy"/>
        <w:rPr>
          <w:spacing w:val="-2"/>
        </w:rPr>
      </w:pPr>
      <w:r w:rsidRPr="000207EB">
        <w:rPr>
          <w:spacing w:val="-2"/>
        </w:rPr>
        <w:t>Použití pro známé LRV části značky, které jsou nutné pro kontrast</w:t>
      </w:r>
      <w:r w:rsidR="004F5EDF" w:rsidRPr="000207EB">
        <w:rPr>
          <w:spacing w:val="-2"/>
        </w:rPr>
        <w:t xml:space="preserve"> a </w:t>
      </w:r>
      <w:r w:rsidRPr="000207EB">
        <w:rPr>
          <w:spacing w:val="-2"/>
        </w:rPr>
        <w:t xml:space="preserve">které se vynesou do následujícího grafu B.1.2. </w:t>
      </w:r>
    </w:p>
    <w:p w14:paraId="1890E41E" w14:textId="61B5EDE5" w:rsidR="00C77614" w:rsidRPr="00070BB1" w:rsidRDefault="00C77614" w:rsidP="00C77614">
      <w:pPr>
        <w:pStyle w:val="Textnormy"/>
      </w:pPr>
      <w:r w:rsidRPr="00070BB1">
        <w:t>Poloha průsečíku LRV</w:t>
      </w:r>
      <w:r w:rsidR="004F5EDF" w:rsidRPr="00070BB1">
        <w:t xml:space="preserve"> v</w:t>
      </w:r>
      <w:r w:rsidR="004F5EDF">
        <w:t> </w:t>
      </w:r>
      <w:r w:rsidRPr="00070BB1">
        <w:t>grafu určuje, zda bylo dosaženo vyhovující úrovně kontrastu.</w:t>
      </w:r>
    </w:p>
    <w:p w14:paraId="098C0FE5" w14:textId="77777777" w:rsidR="00C77614" w:rsidRPr="00070BB1" w:rsidRDefault="00C77614" w:rsidP="00C77614">
      <w:r w:rsidRPr="00070BB1">
        <w:br w:type="page"/>
      </w:r>
    </w:p>
    <w:p w14:paraId="3B3647B3" w14:textId="56687755" w:rsidR="00C77614" w:rsidRPr="00173217" w:rsidRDefault="00C77614" w:rsidP="00C11B4B">
      <w:pPr>
        <w:pStyle w:val="Textnormy"/>
        <w:jc w:val="left"/>
        <w:rPr>
          <w:b/>
          <w:sz w:val="18"/>
          <w:szCs w:val="18"/>
        </w:rPr>
      </w:pPr>
      <w:r w:rsidRPr="00070BB1">
        <w:rPr>
          <w:noProof/>
        </w:rPr>
        <w:lastRenderedPageBreak/>
        <mc:AlternateContent>
          <mc:Choice Requires="wpg">
            <w:drawing>
              <wp:inline distT="0" distB="0" distL="0" distR="0" wp14:anchorId="6CD82AE4" wp14:editId="68991369">
                <wp:extent cx="6069600" cy="3553200"/>
                <wp:effectExtent l="0" t="0" r="0" b="0"/>
                <wp:docPr id="24" name="Skupina 24"/>
                <wp:cNvGraphicFramePr/>
                <a:graphic xmlns:a="http://schemas.openxmlformats.org/drawingml/2006/main">
                  <a:graphicData uri="http://schemas.microsoft.com/office/word/2010/wordprocessingGroup">
                    <wpg:wgp>
                      <wpg:cNvGrpSpPr/>
                      <wpg:grpSpPr>
                        <a:xfrm>
                          <a:off x="0" y="0"/>
                          <a:ext cx="6069600" cy="3553200"/>
                          <a:chOff x="0" y="0"/>
                          <a:chExt cx="6068558" cy="3551927"/>
                        </a:xfrm>
                      </wpg:grpSpPr>
                      <wpg:grpSp>
                        <wpg:cNvPr id="25" name="Skupina 25"/>
                        <wpg:cNvGrpSpPr/>
                        <wpg:grpSpPr>
                          <a:xfrm>
                            <a:off x="0" y="0"/>
                            <a:ext cx="6068558" cy="3551927"/>
                            <a:chOff x="0" y="0"/>
                            <a:chExt cx="6068558" cy="3551927"/>
                          </a:xfrm>
                        </wpg:grpSpPr>
                        <pic:pic xmlns:pic="http://schemas.openxmlformats.org/drawingml/2006/picture">
                          <pic:nvPicPr>
                            <pic:cNvPr id="26" name="Obrázek 26"/>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200025" y="114300"/>
                              <a:ext cx="5760720" cy="3342640"/>
                            </a:xfrm>
                            <a:prstGeom prst="rect">
                              <a:avLst/>
                            </a:prstGeom>
                          </pic:spPr>
                        </pic:pic>
                        <wps:wsp>
                          <wps:cNvPr id="29" name="Textové pole 29"/>
                          <wps:cNvSpPr txBox="1"/>
                          <wps:spPr>
                            <a:xfrm>
                              <a:off x="5715000" y="3228975"/>
                              <a:ext cx="353558" cy="322952"/>
                            </a:xfrm>
                            <a:prstGeom prst="rect">
                              <a:avLst/>
                            </a:prstGeom>
                            <a:noFill/>
                            <a:ln w="6350">
                              <a:noFill/>
                            </a:ln>
                            <a:effectLst/>
                          </wps:spPr>
                          <wps:txbx>
                            <w:txbxContent>
                              <w:p w14:paraId="1BE82969" w14:textId="77777777" w:rsidR="00C77614" w:rsidRPr="00111904" w:rsidRDefault="00C77614" w:rsidP="00C11B4B">
                                <w:pPr>
                                  <w:rPr>
                                    <w:sz w:val="24"/>
                                    <w:szCs w:val="24"/>
                                  </w:rPr>
                                </w:pPr>
                                <w:r w:rsidRPr="00111904">
                                  <w:rPr>
                                    <w:sz w:val="24"/>
                                    <w:szCs w:val="24"/>
                                  </w:rPr>
                                  <w:t>L</w:t>
                                </w:r>
                                <w:r>
                                  <w:rPr>
                                    <w:sz w:val="24"/>
                                    <w:szCs w:val="24"/>
                                    <w:vertAlign w:val="subscript"/>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ové pole 30"/>
                          <wps:cNvSpPr txBox="1"/>
                          <wps:spPr>
                            <a:xfrm>
                              <a:off x="0" y="0"/>
                              <a:ext cx="358703" cy="305780"/>
                            </a:xfrm>
                            <a:prstGeom prst="rect">
                              <a:avLst/>
                            </a:prstGeom>
                            <a:noFill/>
                            <a:ln w="6350">
                              <a:noFill/>
                            </a:ln>
                            <a:effectLst/>
                          </wps:spPr>
                          <wps:txbx>
                            <w:txbxContent>
                              <w:p w14:paraId="171DBFCB" w14:textId="77777777" w:rsidR="00C77614" w:rsidRPr="00111904" w:rsidRDefault="00C77614" w:rsidP="00C11B4B">
                                <w:pPr>
                                  <w:rPr>
                                    <w:sz w:val="24"/>
                                    <w:szCs w:val="24"/>
                                  </w:rPr>
                                </w:pPr>
                                <w:r w:rsidRPr="00111904">
                                  <w:rPr>
                                    <w:sz w:val="24"/>
                                    <w:szCs w:val="24"/>
                                  </w:rPr>
                                  <w:t>L</w:t>
                                </w:r>
                                <w:r>
                                  <w:rPr>
                                    <w:sz w:val="24"/>
                                    <w:szCs w:val="24"/>
                                    <w:vertAlign w:val="subscript"/>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 name="Textové pole 33"/>
                        <wps:cNvSpPr txBox="1"/>
                        <wps:spPr>
                          <a:xfrm>
                            <a:off x="1676400" y="733425"/>
                            <a:ext cx="485775" cy="266700"/>
                          </a:xfrm>
                          <a:prstGeom prst="rect">
                            <a:avLst/>
                          </a:prstGeom>
                          <a:noFill/>
                          <a:ln w="6350">
                            <a:noFill/>
                          </a:ln>
                          <a:effectLst/>
                        </wps:spPr>
                        <wps:txbx>
                          <w:txbxContent>
                            <w:p w14:paraId="0001FC00" w14:textId="77777777" w:rsidR="00C77614" w:rsidRPr="0051723F" w:rsidRDefault="00C77614" w:rsidP="00C11B4B">
                              <w:pPr>
                                <w:rPr>
                                  <w:rFonts w:ascii="Arial Narrow" w:hAnsi="Arial Narrow"/>
                                </w:rPr>
                              </w:pPr>
                              <w:r w:rsidRPr="0051723F">
                                <w:rPr>
                                  <w:rFonts w:ascii="Arial Narrow" w:hAnsi="Arial Narrow"/>
                                </w:rPr>
                                <w:t>20,80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ové pole 34"/>
                        <wps:cNvSpPr txBox="1"/>
                        <wps:spPr>
                          <a:xfrm>
                            <a:off x="4829175" y="2381250"/>
                            <a:ext cx="485775" cy="266700"/>
                          </a:xfrm>
                          <a:prstGeom prst="rect">
                            <a:avLst/>
                          </a:prstGeom>
                          <a:noFill/>
                          <a:ln w="6350">
                            <a:noFill/>
                          </a:ln>
                          <a:effectLst/>
                        </wps:spPr>
                        <wps:txbx>
                          <w:txbxContent>
                            <w:p w14:paraId="4E5BF7D2" w14:textId="77777777" w:rsidR="00C77614" w:rsidRPr="0051723F" w:rsidRDefault="00C77614" w:rsidP="00C11B4B">
                              <w:pPr>
                                <w:rPr>
                                  <w:rFonts w:ascii="Arial Narrow" w:hAnsi="Arial Narrow"/>
                                </w:rPr>
                              </w:pPr>
                              <w:r>
                                <w:rPr>
                                  <w:rFonts w:ascii="Arial Narrow" w:hAnsi="Arial Narrow"/>
                                </w:rPr>
                                <w:t>80,2</w:t>
                              </w:r>
                              <w:r w:rsidRPr="0051723F">
                                <w:rPr>
                                  <w:rFonts w:ascii="Arial Narrow" w:hAnsi="Arial Narrow"/>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ové pole 35"/>
                        <wps:cNvSpPr txBox="1"/>
                        <wps:spPr>
                          <a:xfrm>
                            <a:off x="762000" y="2114550"/>
                            <a:ext cx="485775" cy="266700"/>
                          </a:xfrm>
                          <a:prstGeom prst="rect">
                            <a:avLst/>
                          </a:prstGeom>
                          <a:noFill/>
                          <a:ln w="6350">
                            <a:noFill/>
                          </a:ln>
                          <a:effectLst/>
                        </wps:spPr>
                        <wps:txbx>
                          <w:txbxContent>
                            <w:p w14:paraId="4335192B" w14:textId="77777777" w:rsidR="00C77614" w:rsidRPr="0051723F" w:rsidRDefault="00C77614" w:rsidP="00C11B4B">
                              <w:pPr>
                                <w:rPr>
                                  <w:rFonts w:ascii="Arial Narrow" w:hAnsi="Arial Narrow"/>
                                </w:rPr>
                              </w:pPr>
                              <w:r>
                                <w:rPr>
                                  <w:rFonts w:ascii="Arial Narrow" w:hAnsi="Arial Narrow"/>
                                </w:rPr>
                                <w:t>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ové pole 36"/>
                        <wps:cNvSpPr txBox="1"/>
                        <wps:spPr>
                          <a:xfrm>
                            <a:off x="2143125" y="2428875"/>
                            <a:ext cx="485775" cy="266700"/>
                          </a:xfrm>
                          <a:prstGeom prst="rect">
                            <a:avLst/>
                          </a:prstGeom>
                          <a:noFill/>
                          <a:ln w="6350">
                            <a:noFill/>
                          </a:ln>
                          <a:effectLst/>
                        </wps:spPr>
                        <wps:txbx>
                          <w:txbxContent>
                            <w:p w14:paraId="6DE9BAB8" w14:textId="77777777" w:rsidR="00C77614" w:rsidRPr="0051723F" w:rsidRDefault="00C77614" w:rsidP="00C11B4B">
                              <w:pPr>
                                <w:rPr>
                                  <w:rFonts w:ascii="Arial Narrow" w:hAnsi="Arial Narrow"/>
                                </w:rPr>
                              </w:pPr>
                              <w:r>
                                <w:rPr>
                                  <w:rFonts w:ascii="Arial Narrow" w:hAnsi="Arial Narrow"/>
                                </w:rPr>
                                <w:t>30,50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CD82AE4" id="Skupina 24" o:spid="_x0000_s1038" style="width:477.9pt;height:279.8pt;mso-position-horizontal-relative:char;mso-position-vertical-relative:line" coordsize="60685,355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T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1f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W/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f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">
                <v:group id="Skupina 25" o:spid="_x0000_s1039" style="position:absolute;width:60685;height:35519" coordsize="60685,3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Obrázek 26" o:spid="_x0000_s1040" type="#_x0000_t75" style="position:absolute;left:2000;top:1143;width:57607;height:33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">
                    <v:imagedata r:id="rId91" o:title=""/>
                  </v:shape>
                  <v:shape id="Textové pole 29" o:spid="_x0000_s1041" type="#_x0000_t202" style="position:absolute;left:57150;top:32289;width:3535;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BE82969" w14:textId="77777777" w:rsidR="00C77614" w:rsidRPr="00111904" w:rsidRDefault="00C77614" w:rsidP="00C11B4B">
                          <w:pPr>
                            <w:rPr>
                              <w:sz w:val="24"/>
                              <w:szCs w:val="24"/>
                            </w:rPr>
                          </w:pPr>
                          <w:r w:rsidRPr="00111904">
                            <w:rPr>
                              <w:sz w:val="24"/>
                              <w:szCs w:val="24"/>
                            </w:rPr>
                            <w:t>L</w:t>
                          </w:r>
                          <w:r>
                            <w:rPr>
                              <w:sz w:val="24"/>
                              <w:szCs w:val="24"/>
                              <w:vertAlign w:val="subscript"/>
                            </w:rPr>
                            <w:t>h</w:t>
                          </w:r>
                        </w:p>
                      </w:txbxContent>
                    </v:textbox>
                  </v:shape>
                  <v:shape id="Textové pole 30" o:spid="_x0000_s1042" type="#_x0000_t202" style="position:absolute;width:3587;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171DBFCB" w14:textId="77777777" w:rsidR="00C77614" w:rsidRPr="00111904" w:rsidRDefault="00C77614" w:rsidP="00C11B4B">
                          <w:pPr>
                            <w:rPr>
                              <w:sz w:val="24"/>
                              <w:szCs w:val="24"/>
                            </w:rPr>
                          </w:pPr>
                          <w:r w:rsidRPr="00111904">
                            <w:rPr>
                              <w:sz w:val="24"/>
                              <w:szCs w:val="24"/>
                            </w:rPr>
                            <w:t>L</w:t>
                          </w:r>
                          <w:r>
                            <w:rPr>
                              <w:sz w:val="24"/>
                              <w:szCs w:val="24"/>
                              <w:vertAlign w:val="subscript"/>
                            </w:rPr>
                            <w:t>ch</w:t>
                          </w:r>
                        </w:p>
                      </w:txbxContent>
                    </v:textbox>
                  </v:shape>
                </v:group>
                <v:shape id="Textové pole 33" o:spid="_x0000_s1043" type="#_x0000_t202" style="position:absolute;left:16764;top:7334;width:48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001FC00" w14:textId="77777777" w:rsidR="00C77614" w:rsidRPr="0051723F" w:rsidRDefault="00C77614" w:rsidP="00C11B4B">
                        <w:pPr>
                          <w:rPr>
                            <w:rFonts w:ascii="Arial Narrow" w:hAnsi="Arial Narrow"/>
                          </w:rPr>
                        </w:pPr>
                        <w:r w:rsidRPr="0051723F">
                          <w:rPr>
                            <w:rFonts w:ascii="Arial Narrow" w:hAnsi="Arial Narrow"/>
                          </w:rPr>
                          <w:t>20,80</w:t>
                        </w:r>
                      </w:p>
                    </w:txbxContent>
                  </v:textbox>
                </v:shape>
                <v:shape id="Textové pole 34" o:spid="_x0000_s1044" type="#_x0000_t202" style="position:absolute;left:48291;top:23812;width:4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E5BF7D2" w14:textId="77777777" w:rsidR="00C77614" w:rsidRPr="0051723F" w:rsidRDefault="00C77614" w:rsidP="00C11B4B">
                        <w:pPr>
                          <w:rPr>
                            <w:rFonts w:ascii="Arial Narrow" w:hAnsi="Arial Narrow"/>
                          </w:rPr>
                        </w:pPr>
                        <w:r>
                          <w:rPr>
                            <w:rFonts w:ascii="Arial Narrow" w:hAnsi="Arial Narrow"/>
                          </w:rPr>
                          <w:t>80,2</w:t>
                        </w:r>
                        <w:r w:rsidRPr="0051723F">
                          <w:rPr>
                            <w:rFonts w:ascii="Arial Narrow" w:hAnsi="Arial Narrow"/>
                          </w:rPr>
                          <w:t>0</w:t>
                        </w:r>
                      </w:p>
                    </w:txbxContent>
                  </v:textbox>
                </v:shape>
                <v:shape id="Textové pole 35" o:spid="_x0000_s1045" type="#_x0000_t202" style="position:absolute;left:7620;top:21145;width:48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4335192B" w14:textId="77777777" w:rsidR="00C77614" w:rsidRPr="0051723F" w:rsidRDefault="00C77614" w:rsidP="00C11B4B">
                        <w:pPr>
                          <w:rPr>
                            <w:rFonts w:ascii="Arial Narrow" w:hAnsi="Arial Narrow"/>
                          </w:rPr>
                        </w:pPr>
                        <w:r>
                          <w:rPr>
                            <w:rFonts w:ascii="Arial Narrow" w:hAnsi="Arial Narrow"/>
                          </w:rPr>
                          <w:t>5,30</w:t>
                        </w:r>
                      </w:p>
                    </w:txbxContent>
                  </v:textbox>
                </v:shape>
                <v:shape id="Textové pole 36" o:spid="_x0000_s1046" type="#_x0000_t202" style="position:absolute;left:21431;top:24288;width:4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DE9BAB8" w14:textId="77777777" w:rsidR="00C77614" w:rsidRPr="0051723F" w:rsidRDefault="00C77614" w:rsidP="00C11B4B">
                        <w:pPr>
                          <w:rPr>
                            <w:rFonts w:ascii="Arial Narrow" w:hAnsi="Arial Narrow"/>
                          </w:rPr>
                        </w:pPr>
                        <w:r>
                          <w:rPr>
                            <w:rFonts w:ascii="Arial Narrow" w:hAnsi="Arial Narrow"/>
                          </w:rPr>
                          <w:t>30,50</w:t>
                        </w:r>
                      </w:p>
                    </w:txbxContent>
                  </v:textbox>
                </v:shape>
                <w10:anchorlock/>
              </v:group>
            </w:pict>
          </mc:Fallback>
        </mc:AlternateContent>
      </w:r>
      <w:r w:rsidRPr="00173217">
        <w:rPr>
          <w:b/>
          <w:sz w:val="18"/>
          <w:szCs w:val="18"/>
        </w:rPr>
        <w:t>Legenda</w:t>
      </w:r>
    </w:p>
    <w:p w14:paraId="2C697193" w14:textId="5A8768DB" w:rsidR="00C77614" w:rsidRPr="00173217" w:rsidRDefault="00C77614" w:rsidP="00AD6FD5">
      <w:pPr>
        <w:pStyle w:val="Textnormy"/>
        <w:ind w:left="426" w:hanging="426"/>
        <w:rPr>
          <w:sz w:val="18"/>
          <w:szCs w:val="18"/>
        </w:rPr>
      </w:pPr>
      <w:r w:rsidRPr="00173217">
        <w:rPr>
          <w:sz w:val="18"/>
          <w:szCs w:val="18"/>
        </w:rPr>
        <w:t>a</w:t>
      </w:r>
      <w:r w:rsidRPr="00173217">
        <w:rPr>
          <w:sz w:val="18"/>
          <w:szCs w:val="18"/>
        </w:rPr>
        <w:tab/>
        <w:t>LRV</w:t>
      </w:r>
      <w:r w:rsidR="004F5EDF" w:rsidRPr="00173217">
        <w:rPr>
          <w:sz w:val="18"/>
          <w:szCs w:val="18"/>
        </w:rPr>
        <w:t xml:space="preserve"> v </w:t>
      </w:r>
      <w:r w:rsidRPr="00173217">
        <w:rPr>
          <w:sz w:val="18"/>
          <w:szCs w:val="18"/>
        </w:rPr>
        <w:t>této oblasti nedosahují vyhovující úrovně kontrastu</w:t>
      </w:r>
    </w:p>
    <w:p w14:paraId="6436DC2F" w14:textId="68306A93" w:rsidR="00C77614" w:rsidRPr="00173217" w:rsidRDefault="00C77614" w:rsidP="00AD6FD5">
      <w:pPr>
        <w:pStyle w:val="Textnormy"/>
        <w:ind w:left="426" w:hanging="426"/>
        <w:rPr>
          <w:sz w:val="18"/>
          <w:szCs w:val="18"/>
        </w:rPr>
      </w:pPr>
      <w:r w:rsidRPr="00173217">
        <w:rPr>
          <w:sz w:val="18"/>
          <w:szCs w:val="18"/>
        </w:rPr>
        <w:t>b</w:t>
      </w:r>
      <w:r w:rsidRPr="00173217">
        <w:rPr>
          <w:sz w:val="18"/>
          <w:szCs w:val="18"/>
        </w:rPr>
        <w:tab/>
        <w:t>LRV</w:t>
      </w:r>
      <w:r w:rsidR="004F5EDF" w:rsidRPr="00173217">
        <w:rPr>
          <w:sz w:val="18"/>
          <w:szCs w:val="18"/>
        </w:rPr>
        <w:t xml:space="preserve"> v </w:t>
      </w:r>
      <w:r w:rsidRPr="00173217">
        <w:rPr>
          <w:sz w:val="18"/>
          <w:szCs w:val="18"/>
        </w:rPr>
        <w:t>této oblasti dosahují vyhovující úrovně kontrastu</w:t>
      </w:r>
    </w:p>
    <w:p w14:paraId="27A9D15D" w14:textId="49498F07" w:rsidR="00C77614" w:rsidRPr="00173217" w:rsidRDefault="00C77614" w:rsidP="00AD6FD5">
      <w:pPr>
        <w:pStyle w:val="Textnormy"/>
        <w:ind w:left="426" w:hanging="426"/>
        <w:rPr>
          <w:sz w:val="18"/>
          <w:szCs w:val="18"/>
        </w:rPr>
      </w:pPr>
      <w:proofErr w:type="spellStart"/>
      <w:r w:rsidRPr="00173217">
        <w:rPr>
          <w:sz w:val="18"/>
          <w:szCs w:val="18"/>
        </w:rPr>
        <w:t>L</w:t>
      </w:r>
      <w:r w:rsidRPr="00173217">
        <w:rPr>
          <w:sz w:val="18"/>
          <w:szCs w:val="18"/>
          <w:vertAlign w:val="subscript"/>
        </w:rPr>
        <w:t>h</w:t>
      </w:r>
      <w:proofErr w:type="spellEnd"/>
      <w:r w:rsidR="00A465D3">
        <w:rPr>
          <w:sz w:val="18"/>
          <w:szCs w:val="18"/>
          <w:vertAlign w:val="subscript"/>
        </w:rPr>
        <w:t xml:space="preserve"> </w:t>
      </w:r>
      <w:r w:rsidRPr="00173217">
        <w:rPr>
          <w:sz w:val="18"/>
          <w:szCs w:val="18"/>
          <w:vertAlign w:val="subscript"/>
        </w:rPr>
        <w:tab/>
      </w:r>
      <w:r w:rsidRPr="00173217">
        <w:rPr>
          <w:sz w:val="18"/>
          <w:szCs w:val="18"/>
        </w:rPr>
        <w:t xml:space="preserve">LRV pozadí nebo přilehlého povrchu </w:t>
      </w:r>
    </w:p>
    <w:p w14:paraId="38D1B1E8" w14:textId="08B1C103" w:rsidR="00C77614" w:rsidRPr="00173217" w:rsidRDefault="00C77614" w:rsidP="00AD6FD5">
      <w:pPr>
        <w:pStyle w:val="Textnormy"/>
        <w:ind w:left="426" w:hanging="426"/>
        <w:rPr>
          <w:sz w:val="18"/>
          <w:szCs w:val="18"/>
        </w:rPr>
      </w:pPr>
      <w:proofErr w:type="spellStart"/>
      <w:r w:rsidRPr="00173217">
        <w:rPr>
          <w:sz w:val="18"/>
          <w:szCs w:val="18"/>
        </w:rPr>
        <w:t>L</w:t>
      </w:r>
      <w:r w:rsidRPr="00173217">
        <w:rPr>
          <w:sz w:val="18"/>
          <w:szCs w:val="18"/>
          <w:vertAlign w:val="subscript"/>
        </w:rPr>
        <w:t>c</w:t>
      </w:r>
      <w:proofErr w:type="spellEnd"/>
      <w:r w:rsidR="00A465D3">
        <w:rPr>
          <w:sz w:val="18"/>
          <w:szCs w:val="18"/>
          <w:vertAlign w:val="subscript"/>
        </w:rPr>
        <w:t xml:space="preserve"> </w:t>
      </w:r>
      <w:r w:rsidRPr="00173217">
        <w:rPr>
          <w:sz w:val="18"/>
          <w:szCs w:val="18"/>
        </w:rPr>
        <w:tab/>
        <w:t>LRV znaků (číslic, písmen nebo symbolů)</w:t>
      </w:r>
    </w:p>
    <w:p w14:paraId="5FA2D1F1" w14:textId="6FD900BC" w:rsidR="00C77614" w:rsidRPr="00070BB1" w:rsidRDefault="00C77614" w:rsidP="00C11B4B">
      <w:pPr>
        <w:pStyle w:val="NadpisObr"/>
        <w:spacing w:after="360"/>
      </w:pPr>
      <w:r w:rsidRPr="00070BB1">
        <w:t>Obrázek B.1.2</w:t>
      </w:r>
      <w:r w:rsidR="004F5EDF">
        <w:t xml:space="preserve"> – </w:t>
      </w:r>
      <w:r w:rsidRPr="00070BB1">
        <w:t>Kontrast barev pro nápisy</w:t>
      </w:r>
    </w:p>
    <w:p w14:paraId="045D0164" w14:textId="77777777" w:rsidR="00C77614" w:rsidRPr="00070BB1" w:rsidRDefault="00C77614" w:rsidP="00C77614">
      <w:pPr>
        <w:pStyle w:val="Nadpis3"/>
      </w:pPr>
      <w:bookmarkStart w:id="354" w:name="_Toc170307653"/>
      <w:r w:rsidRPr="00070BB1">
        <w:t>B.1.3</w:t>
      </w:r>
      <w:r w:rsidRPr="00070BB1">
        <w:t> </w:t>
      </w:r>
      <w:r w:rsidRPr="00070BB1">
        <w:t>Zpracované příklady kontrastu</w:t>
      </w:r>
      <w:bookmarkEnd w:id="354"/>
    </w:p>
    <w:p w14:paraId="7F0B0FF3" w14:textId="1E95F0AD" w:rsidR="00C77614" w:rsidRPr="00070BB1" w:rsidRDefault="00C77614" w:rsidP="00C77614">
      <w:pPr>
        <w:pStyle w:val="Textnormy"/>
      </w:pPr>
      <w:r w:rsidRPr="00070BB1">
        <w:t xml:space="preserve">Níže uvedené příklady objasňují princip posouzení pomocí grafu pro obecný kontrast. Vyznačená šedá oblast znázorňuje, kde LRV pozadí nebo přilehlého povrchu </w:t>
      </w:r>
      <w:proofErr w:type="spellStart"/>
      <w:r w:rsidRPr="00070BB1">
        <w:t>L</w:t>
      </w:r>
      <w:r w:rsidRPr="00070BB1">
        <w:rPr>
          <w:vertAlign w:val="subscript"/>
        </w:rPr>
        <w:t>h</w:t>
      </w:r>
      <w:proofErr w:type="spellEnd"/>
      <w:r w:rsidR="004F5EDF" w:rsidRPr="00070BB1">
        <w:rPr>
          <w:vertAlign w:val="subscript"/>
        </w:rPr>
        <w:t xml:space="preserve"> </w:t>
      </w:r>
      <w:r w:rsidR="004F5EDF" w:rsidRPr="00070BB1">
        <w:t>v</w:t>
      </w:r>
      <w:r w:rsidR="004F5EDF">
        <w:t> </w:t>
      </w:r>
      <w:r w:rsidRPr="00070BB1">
        <w:t>této oblasti nedosahuje vyhovující úrovně kontrastu.</w:t>
      </w:r>
    </w:p>
    <w:p w14:paraId="666FC713" w14:textId="0EDE31D5" w:rsidR="00C77614" w:rsidRPr="00070BB1" w:rsidRDefault="00C77614" w:rsidP="00C77614">
      <w:pPr>
        <w:pStyle w:val="Textnormy"/>
      </w:pPr>
      <w:r w:rsidRPr="00070BB1">
        <w:t xml:space="preserve">Pro dosažení kontrastu je nutné zvolit LRV pozadí nebo přilehlého povrchu </w:t>
      </w:r>
      <w:proofErr w:type="spellStart"/>
      <w:r w:rsidRPr="00070BB1">
        <w:t>L</w:t>
      </w:r>
      <w:r w:rsidRPr="00070BB1">
        <w:rPr>
          <w:vertAlign w:val="subscript"/>
        </w:rPr>
        <w:t>h</w:t>
      </w:r>
      <w:proofErr w:type="spellEnd"/>
      <w:r w:rsidRPr="00070BB1">
        <w:t xml:space="preserve"> nacházející se</w:t>
      </w:r>
      <w:r w:rsidR="004F5EDF" w:rsidRPr="00070BB1">
        <w:t xml:space="preserve"> v</w:t>
      </w:r>
      <w:r w:rsidR="004F5EDF">
        <w:t> </w:t>
      </w:r>
      <w:r w:rsidRPr="00070BB1">
        <w:t>bílé (nezvýrazněné) oblasti „b“.</w:t>
      </w:r>
    </w:p>
    <w:p w14:paraId="69351006" w14:textId="73370052" w:rsidR="00C77614" w:rsidRPr="00070BB1" w:rsidRDefault="0094100C" w:rsidP="00C11B4B">
      <w:pPr>
        <w:pStyle w:val="Textnormy"/>
        <w:spacing w:after="0"/>
        <w:jc w:val="center"/>
        <w:rPr>
          <w:rFonts w:eastAsiaTheme="minorHAnsi"/>
          <w:sz w:val="24"/>
          <w:szCs w:val="24"/>
          <w:lang w:eastAsia="en-US"/>
        </w:rPr>
      </w:pPr>
      <w:r w:rsidRPr="00070BB1">
        <w:rPr>
          <w:noProof/>
        </w:rPr>
        <mc:AlternateContent>
          <mc:Choice Requires="wpg">
            <w:drawing>
              <wp:inline distT="0" distB="0" distL="0" distR="0" wp14:anchorId="20144187" wp14:editId="561D88E3">
                <wp:extent cx="5659119" cy="2988962"/>
                <wp:effectExtent l="0" t="0" r="0" b="1905"/>
                <wp:docPr id="37" name="Skupina 37"/>
                <wp:cNvGraphicFramePr/>
                <a:graphic xmlns:a="http://schemas.openxmlformats.org/drawingml/2006/main">
                  <a:graphicData uri="http://schemas.microsoft.com/office/word/2010/wordprocessingGroup">
                    <wpg:wgp>
                      <wpg:cNvGrpSpPr/>
                      <wpg:grpSpPr>
                        <a:xfrm>
                          <a:off x="0" y="0"/>
                          <a:ext cx="5659119" cy="2988962"/>
                          <a:chOff x="-1" y="0"/>
                          <a:chExt cx="6130381" cy="3447303"/>
                        </a:xfrm>
                      </wpg:grpSpPr>
                      <wpg:grpSp>
                        <wpg:cNvPr id="38" name="Skupina 38"/>
                        <wpg:cNvGrpSpPr/>
                        <wpg:grpSpPr>
                          <a:xfrm>
                            <a:off x="-1" y="0"/>
                            <a:ext cx="6130381" cy="3447303"/>
                            <a:chOff x="-1" y="0"/>
                            <a:chExt cx="6130381" cy="3447416"/>
                          </a:xfrm>
                        </wpg:grpSpPr>
                        <pic:pic xmlns:pic="http://schemas.openxmlformats.org/drawingml/2006/picture">
                          <pic:nvPicPr>
                            <pic:cNvPr id="39" name="Obrázek 39"/>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180975" y="104775"/>
                              <a:ext cx="5760720" cy="3342640"/>
                            </a:xfrm>
                            <a:prstGeom prst="rect">
                              <a:avLst/>
                            </a:prstGeom>
                          </pic:spPr>
                        </pic:pic>
                        <wps:wsp>
                          <wps:cNvPr id="40" name="Textové pole 40"/>
                          <wps:cNvSpPr txBox="1"/>
                          <wps:spPr>
                            <a:xfrm>
                              <a:off x="5714912" y="3216936"/>
                              <a:ext cx="415468" cy="230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F9CAC1" w14:textId="77777777" w:rsidR="0094100C" w:rsidRPr="00111904" w:rsidRDefault="0094100C" w:rsidP="0094100C">
                                <w:pPr>
                                  <w:rPr>
                                    <w:sz w:val="24"/>
                                    <w:szCs w:val="24"/>
                                  </w:rPr>
                                </w:pPr>
                                <w:r w:rsidRPr="00111904">
                                  <w:rPr>
                                    <w:sz w:val="24"/>
                                    <w:szCs w:val="24"/>
                                  </w:rPr>
                                  <w:t>L</w:t>
                                </w:r>
                                <w:r w:rsidRPr="00111904">
                                  <w:rPr>
                                    <w:sz w:val="24"/>
                                    <w:szCs w:val="24"/>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Textové pole 45"/>
                          <wps:cNvSpPr txBox="1"/>
                          <wps:spPr>
                            <a:xfrm>
                              <a:off x="-1" y="0"/>
                              <a:ext cx="505712" cy="307607"/>
                            </a:xfrm>
                            <a:prstGeom prst="rect">
                              <a:avLst/>
                            </a:prstGeom>
                            <a:noFill/>
                            <a:ln w="6350">
                              <a:noFill/>
                            </a:ln>
                            <a:effectLst/>
                          </wps:spPr>
                          <wps:txbx>
                            <w:txbxContent>
                              <w:p w14:paraId="3DE41CF0" w14:textId="77777777" w:rsidR="0094100C" w:rsidRPr="00111904" w:rsidRDefault="0094100C" w:rsidP="0094100C">
                                <w:pPr>
                                  <w:rPr>
                                    <w:sz w:val="24"/>
                                    <w:szCs w:val="24"/>
                                  </w:rPr>
                                </w:pPr>
                                <w:r w:rsidRPr="00111904">
                                  <w:rPr>
                                    <w:sz w:val="24"/>
                                    <w:szCs w:val="24"/>
                                  </w:rPr>
                                  <w:t>L</w:t>
                                </w:r>
                                <w:r>
                                  <w:rPr>
                                    <w:sz w:val="24"/>
                                    <w:szCs w:val="24"/>
                                    <w:vertAlign w:val="subscript"/>
                                  </w:rPr>
                                  <w:t>h</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grpSp>
                      <wps:wsp>
                        <wps:cNvPr id="57" name="Přímá spojnice 57"/>
                        <wps:cNvCnPr/>
                        <wps:spPr>
                          <a:xfrm flipV="1">
                            <a:off x="4554528" y="151429"/>
                            <a:ext cx="0" cy="2750568"/>
                          </a:xfrm>
                          <a:prstGeom prst="line">
                            <a:avLst/>
                          </a:prstGeom>
                          <a:ln w="190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61" name="Obdélník 61"/>
                        <wps:cNvSpPr/>
                        <wps:spPr>
                          <a:xfrm>
                            <a:off x="588245" y="151429"/>
                            <a:ext cx="3964021" cy="1512651"/>
                          </a:xfrm>
                          <a:prstGeom prst="rect">
                            <a:avLst/>
                          </a:prstGeom>
                          <a:solidFill>
                            <a:schemeClr val="tx1">
                              <a:lumMod val="50000"/>
                              <a:lumOff val="50000"/>
                              <a:alpha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ál 62"/>
                        <wps:cNvSpPr/>
                        <wps:spPr>
                          <a:xfrm>
                            <a:off x="4525407" y="1624953"/>
                            <a:ext cx="73025" cy="6667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0" name="Ovál 20480"/>
                        <wps:cNvSpPr/>
                        <wps:spPr>
                          <a:xfrm>
                            <a:off x="4525407" y="128132"/>
                            <a:ext cx="73025" cy="6667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1" name="Ovál 20481"/>
                        <wps:cNvSpPr/>
                        <wps:spPr>
                          <a:xfrm>
                            <a:off x="4519582" y="2882981"/>
                            <a:ext cx="73025" cy="6667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144187" id="Skupina 37" o:spid="_x0000_s1047" style="width:445.6pt;height:235.35pt;mso-position-horizontal-relative:char;mso-position-vertical-relative:line" coordorigin="" coordsize="61303,34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10;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">
                <v:group id="Skupina 38" o:spid="_x0000_s1048" style="position:absolute;width:61303;height:34473" coordorigin="" coordsize="61303,3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Obrázek 39" o:spid="_x0000_s1049" type="#_x0000_t75" style="position:absolute;left:1809;top:1047;width:57607;height:3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">
                    <v:imagedata r:id="rId93" o:title=""/>
                  </v:shape>
                  <v:shape id="Textové pole 40" o:spid="_x0000_s1050" type="#_x0000_t202" style="position:absolute;left:57149;top:32169;width:4154;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44F9CAC1" w14:textId="77777777" w:rsidR="0094100C" w:rsidRPr="00111904" w:rsidRDefault="0094100C" w:rsidP="0094100C">
                          <w:pPr>
                            <w:rPr>
                              <w:sz w:val="24"/>
                              <w:szCs w:val="24"/>
                            </w:rPr>
                          </w:pPr>
                          <w:r w:rsidRPr="00111904">
                            <w:rPr>
                              <w:sz w:val="24"/>
                              <w:szCs w:val="24"/>
                            </w:rPr>
                            <w:t>L</w:t>
                          </w:r>
                          <w:r w:rsidRPr="00111904">
                            <w:rPr>
                              <w:sz w:val="24"/>
                              <w:szCs w:val="24"/>
                              <w:vertAlign w:val="subscript"/>
                            </w:rPr>
                            <w:t>0</w:t>
                          </w:r>
                        </w:p>
                      </w:txbxContent>
                    </v:textbox>
                  </v:shape>
                  <v:shape id="Textové pole 45" o:spid="_x0000_s1051" type="#_x0000_t202" style="position:absolute;width:5057;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" filled="f" stroked="f" strokeweight=".5pt">
                    <v:textbox inset=",0,,0">
                      <w:txbxContent>
                        <w:p w14:paraId="3DE41CF0" w14:textId="77777777" w:rsidR="0094100C" w:rsidRPr="00111904" w:rsidRDefault="0094100C" w:rsidP="0094100C">
                          <w:pPr>
                            <w:rPr>
                              <w:sz w:val="24"/>
                              <w:szCs w:val="24"/>
                            </w:rPr>
                          </w:pPr>
                          <w:r w:rsidRPr="00111904">
                            <w:rPr>
                              <w:sz w:val="24"/>
                              <w:szCs w:val="24"/>
                            </w:rPr>
                            <w:t>L</w:t>
                          </w:r>
                          <w:r>
                            <w:rPr>
                              <w:sz w:val="24"/>
                              <w:szCs w:val="24"/>
                              <w:vertAlign w:val="subscript"/>
                            </w:rPr>
                            <w:t>h</w:t>
                          </w:r>
                        </w:p>
                      </w:txbxContent>
                    </v:textbox>
                  </v:shape>
                </v:group>
                <v:line id="Přímá spojnice 57" o:spid="_x0000_s1052" style="position:absolute;flip:y;visibility:visible;mso-wrap-style:square" from="45545,1514" to="45545,2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" strokecolor="black [3213]" strokeweight="1.5pt">
                  <v:stroke dashstyle="longDash" joinstyle="miter"/>
                </v:line>
                <v:rect id="Obdélník 61" o:spid="_x0000_s1053" style="position:absolute;left:5882;top:1514;width:39640;height:15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" fillcolor="gray [1629]" stroked="f" strokeweight="1pt">
                  <v:fill opacity="22873f"/>
                </v:rect>
                <v:oval id="Ovál 62" o:spid="_x0000_s1054" style="position:absolute;left:45254;top:16249;width:73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" fillcolor="black [3213]" stroked="f" strokeweight="1pt">
                  <v:stroke joinstyle="miter"/>
                </v:oval>
                <v:oval id="Ovál 20480" o:spid="_x0000_s1055" style="position:absolute;left:45254;top:1281;width:73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" fillcolor="windowText" stroked="f" strokeweight="1pt">
                  <v:stroke joinstyle="miter"/>
                </v:oval>
                <v:oval id="Ovál 20481" o:spid="_x0000_s1056" style="position:absolute;left:45195;top:28829;width:731;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" fillcolor="windowText" stroked="f" strokeweight="1pt">
                  <v:stroke joinstyle="miter"/>
                </v:oval>
                <w10:anchorlock/>
              </v:group>
            </w:pict>
          </mc:Fallback>
        </mc:AlternateContent>
      </w:r>
    </w:p>
    <w:p w14:paraId="435BFFCA" w14:textId="342EF255" w:rsidR="00C77614" w:rsidRPr="00070BB1" w:rsidRDefault="00C77614" w:rsidP="00C11B4B">
      <w:pPr>
        <w:pStyle w:val="NadpisObr"/>
        <w:spacing w:before="0" w:after="360"/>
        <w:rPr>
          <w:b w:val="0"/>
        </w:rPr>
      </w:pPr>
      <w:r w:rsidRPr="00070BB1">
        <w:t>Obrázek B.1.3</w:t>
      </w:r>
      <w:r w:rsidR="004F5EDF">
        <w:t xml:space="preserve"> – </w:t>
      </w:r>
      <w:r w:rsidRPr="00070BB1">
        <w:t>Zpracovaný příklad</w:t>
      </w:r>
      <w:r w:rsidR="00A465D3">
        <w:t xml:space="preserve"> </w:t>
      </w:r>
      <w:r w:rsidRPr="00070BB1">
        <w:t>pro L</w:t>
      </w:r>
      <w:r w:rsidRPr="00070BB1">
        <w:rPr>
          <w:vertAlign w:val="subscript"/>
        </w:rPr>
        <w:t>0</w:t>
      </w:r>
      <w:r w:rsidR="00A465D3">
        <w:rPr>
          <w:vertAlign w:val="subscript"/>
        </w:rPr>
        <w:t xml:space="preserve"> </w:t>
      </w:r>
      <w:r w:rsidR="004F5EDF" w:rsidRPr="00070BB1">
        <w:t>=</w:t>
      </w:r>
      <w:r w:rsidR="004F5EDF">
        <w:t> </w:t>
      </w:r>
      <w:r w:rsidRPr="00070BB1">
        <w:t>76</w:t>
      </w:r>
    </w:p>
    <w:p w14:paraId="76679885" w14:textId="6CF93EA3" w:rsidR="00C77614" w:rsidRPr="00070BB1" w:rsidRDefault="00C77614" w:rsidP="00C11B4B">
      <w:pPr>
        <w:pStyle w:val="Textnormy"/>
        <w:pageBreakBefore/>
      </w:pPr>
      <w:r w:rsidRPr="00070BB1">
        <w:lastRenderedPageBreak/>
        <w:t>Obrázek B.1.3 uvádí příklad, kde hodnota LRV objektu L</w:t>
      </w:r>
      <w:r w:rsidRPr="00070BB1">
        <w:rPr>
          <w:vertAlign w:val="subscript"/>
        </w:rPr>
        <w:t>0</w:t>
      </w:r>
      <w:r w:rsidR="00A465D3" w:rsidRPr="00642BD3">
        <w:t xml:space="preserve"> </w:t>
      </w:r>
      <w:r w:rsidRPr="00070BB1">
        <w:t xml:space="preserve">je 76, pak příslušná hodnota LRV pozadí nebo přilehlého povrchu </w:t>
      </w:r>
      <w:proofErr w:type="spellStart"/>
      <w:r w:rsidRPr="00070BB1">
        <w:t>L</w:t>
      </w:r>
      <w:r w:rsidRPr="00070BB1">
        <w:rPr>
          <w:vertAlign w:val="subscript"/>
        </w:rPr>
        <w:t>h</w:t>
      </w:r>
      <w:proofErr w:type="spellEnd"/>
      <w:r w:rsidRPr="00070BB1">
        <w:rPr>
          <w:vertAlign w:val="subscript"/>
        </w:rPr>
        <w:t xml:space="preserve"> </w:t>
      </w:r>
      <w:r w:rsidRPr="00070BB1">
        <w:t>musí být mezi</w:t>
      </w:r>
      <w:r w:rsidR="004F5EDF" w:rsidRPr="00070BB1">
        <w:t xml:space="preserve"> 0</w:t>
      </w:r>
      <w:r w:rsidR="004F5EDF">
        <w:t> </w:t>
      </w:r>
      <w:r w:rsidRPr="00070BB1">
        <w:t>až 46 body.</w:t>
      </w:r>
    </w:p>
    <w:p w14:paraId="7F530FE3" w14:textId="77777777" w:rsidR="00C77614" w:rsidRPr="00070BB1" w:rsidRDefault="00C77614" w:rsidP="00642BD3">
      <w:pPr>
        <w:pStyle w:val="Textnormy"/>
        <w:spacing w:after="0"/>
        <w:jc w:val="center"/>
        <w:rPr>
          <w:rFonts w:eastAsiaTheme="minorHAnsi"/>
          <w:b/>
          <w:sz w:val="24"/>
          <w:szCs w:val="24"/>
          <w:lang w:eastAsia="en-US"/>
        </w:rPr>
      </w:pPr>
      <w:r w:rsidRPr="00070BB1">
        <w:rPr>
          <w:noProof/>
        </w:rPr>
        <mc:AlternateContent>
          <mc:Choice Requires="wpg">
            <w:drawing>
              <wp:inline distT="0" distB="0" distL="0" distR="0" wp14:anchorId="6E0E5C82" wp14:editId="02BA2230">
                <wp:extent cx="5637535" cy="3124265"/>
                <wp:effectExtent l="0" t="0" r="0" b="0"/>
                <wp:docPr id="20493" name="Skupina 20493"/>
                <wp:cNvGraphicFramePr/>
                <a:graphic xmlns:a="http://schemas.openxmlformats.org/drawingml/2006/main">
                  <a:graphicData uri="http://schemas.microsoft.com/office/word/2010/wordprocessingGroup">
                    <wpg:wgp>
                      <wpg:cNvGrpSpPr/>
                      <wpg:grpSpPr>
                        <a:xfrm>
                          <a:off x="0" y="0"/>
                          <a:ext cx="5637535" cy="3124265"/>
                          <a:chOff x="-1" y="0"/>
                          <a:chExt cx="6109756" cy="3600519"/>
                        </a:xfrm>
                      </wpg:grpSpPr>
                      <wpg:grpSp>
                        <wpg:cNvPr id="20494" name="Skupina 20494"/>
                        <wpg:cNvGrpSpPr/>
                        <wpg:grpSpPr>
                          <a:xfrm>
                            <a:off x="-1" y="0"/>
                            <a:ext cx="6109756" cy="3600519"/>
                            <a:chOff x="-1" y="0"/>
                            <a:chExt cx="6109756" cy="3600519"/>
                          </a:xfrm>
                        </wpg:grpSpPr>
                        <pic:pic xmlns:pic="http://schemas.openxmlformats.org/drawingml/2006/picture">
                          <pic:nvPicPr>
                            <pic:cNvPr id="20495" name="Obrázek 2049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180975" y="104775"/>
                              <a:ext cx="5760720" cy="3342640"/>
                            </a:xfrm>
                            <a:prstGeom prst="rect">
                              <a:avLst/>
                            </a:prstGeom>
                          </pic:spPr>
                        </pic:pic>
                        <wps:wsp>
                          <wps:cNvPr id="20496" name="Textové pole 20496"/>
                          <wps:cNvSpPr txBox="1"/>
                          <wps:spPr>
                            <a:xfrm>
                              <a:off x="5714929" y="3216930"/>
                              <a:ext cx="394826" cy="3835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E955D" w14:textId="77777777" w:rsidR="00C77614" w:rsidRPr="00111904" w:rsidRDefault="00C77614" w:rsidP="00C77614">
                                <w:pPr>
                                  <w:rPr>
                                    <w:sz w:val="24"/>
                                    <w:szCs w:val="24"/>
                                  </w:rPr>
                                </w:pPr>
                                <w:r w:rsidRPr="00111904">
                                  <w:rPr>
                                    <w:sz w:val="24"/>
                                    <w:szCs w:val="24"/>
                                  </w:rPr>
                                  <w:t>L</w:t>
                                </w:r>
                                <w:r w:rsidRPr="00111904">
                                  <w:rPr>
                                    <w:sz w:val="24"/>
                                    <w:szCs w:val="24"/>
                                    <w:vertAlign w:val="sub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97" name="Textové pole 20497"/>
                          <wps:cNvSpPr txBox="1"/>
                          <wps:spPr>
                            <a:xfrm>
                              <a:off x="-1" y="0"/>
                              <a:ext cx="485071" cy="548954"/>
                            </a:xfrm>
                            <a:prstGeom prst="rect">
                              <a:avLst/>
                            </a:prstGeom>
                            <a:noFill/>
                            <a:ln w="6350">
                              <a:noFill/>
                            </a:ln>
                            <a:effectLst/>
                          </wps:spPr>
                          <wps:txbx>
                            <w:txbxContent>
                              <w:p w14:paraId="0B38F000" w14:textId="77777777" w:rsidR="00C77614" w:rsidRPr="00111904" w:rsidRDefault="00C77614" w:rsidP="00C77614">
                                <w:pPr>
                                  <w:rPr>
                                    <w:sz w:val="24"/>
                                    <w:szCs w:val="24"/>
                                  </w:rPr>
                                </w:pPr>
                                <w:r w:rsidRPr="00111904">
                                  <w:rPr>
                                    <w:sz w:val="24"/>
                                    <w:szCs w:val="24"/>
                                  </w:rPr>
                                  <w:t>L</w:t>
                                </w:r>
                                <w:r>
                                  <w:rPr>
                                    <w:sz w:val="24"/>
                                    <w:szCs w:val="24"/>
                                    <w:vertAlign w:val="subscript"/>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98" name="Přímá spojnice 20498"/>
                        <wps:cNvCnPr/>
                        <wps:spPr>
                          <a:xfrm flipV="1">
                            <a:off x="3226609" y="157253"/>
                            <a:ext cx="0" cy="2750568"/>
                          </a:xfrm>
                          <a:prstGeom prst="line">
                            <a:avLst/>
                          </a:prstGeom>
                          <a:noFill/>
                          <a:ln w="19050" cap="flat" cmpd="sng" algn="ctr">
                            <a:solidFill>
                              <a:sysClr val="windowText" lastClr="000000"/>
                            </a:solidFill>
                            <a:prstDash val="lgDash"/>
                            <a:miter lim="800000"/>
                          </a:ln>
                          <a:effectLst/>
                        </wps:spPr>
                        <wps:bodyPr/>
                      </wps:wsp>
                      <wps:wsp>
                        <wps:cNvPr id="20499" name="Ovál 20499"/>
                        <wps:cNvSpPr/>
                        <wps:spPr>
                          <a:xfrm>
                            <a:off x="3191664" y="669783"/>
                            <a:ext cx="73025" cy="6667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0" name="Ovál 20500"/>
                        <wps:cNvSpPr/>
                        <wps:spPr>
                          <a:xfrm>
                            <a:off x="3191664" y="2137483"/>
                            <a:ext cx="73025" cy="6667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1" name="Ovál 20501"/>
                        <wps:cNvSpPr/>
                        <wps:spPr>
                          <a:xfrm>
                            <a:off x="3191664" y="2871332"/>
                            <a:ext cx="73025" cy="6667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2" name="Obdélník 20502"/>
                        <wps:cNvSpPr/>
                        <wps:spPr>
                          <a:xfrm>
                            <a:off x="611542" y="710553"/>
                            <a:ext cx="2615184" cy="1456944"/>
                          </a:xfrm>
                          <a:prstGeom prst="rect">
                            <a:avLst/>
                          </a:prstGeom>
                          <a:solidFill>
                            <a:sysClr val="windowText" lastClr="000000">
                              <a:lumMod val="50000"/>
                              <a:lumOff val="50000"/>
                              <a:alpha val="3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E0E5C82" id="Skupina 20493" o:spid="_x0000_s1057" style="width:443.9pt;height:246pt;mso-position-horizontal-relative:char;mso-position-vertical-relative:line" coordorigin="" coordsize="61097,36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">
                <v:group id="Skupina 20494" o:spid="_x0000_s1058" style="position:absolute;width:61097;height:36005" coordorigin="" coordsize="61097,3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">
                  <v:shape id="Obrázek 20495" o:spid="_x0000_s1059" type="#_x0000_t75" style="position:absolute;left:1809;top:1047;width:57607;height:3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">
                    <v:imagedata r:id="rId93" o:title=""/>
                  </v:shape>
                  <v:shape id="Textové pole 20496" o:spid="_x0000_s1060" type="#_x0000_t202" style="position:absolute;left:57149;top:32169;width:394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" filled="f" stroked="f" strokeweight=".5pt">
                    <v:textbox>
                      <w:txbxContent>
                        <w:p w14:paraId="294E955D" w14:textId="77777777" w:rsidR="00C77614" w:rsidRPr="00111904" w:rsidRDefault="00C77614" w:rsidP="00C77614">
                          <w:pPr>
                            <w:rPr>
                              <w:sz w:val="24"/>
                              <w:szCs w:val="24"/>
                            </w:rPr>
                          </w:pPr>
                          <w:r w:rsidRPr="00111904">
                            <w:rPr>
                              <w:sz w:val="24"/>
                              <w:szCs w:val="24"/>
                            </w:rPr>
                            <w:t>L</w:t>
                          </w:r>
                          <w:r w:rsidRPr="00111904">
                            <w:rPr>
                              <w:sz w:val="24"/>
                              <w:szCs w:val="24"/>
                              <w:vertAlign w:val="subscript"/>
                            </w:rPr>
                            <w:t>0</w:t>
                          </w:r>
                        </w:p>
                      </w:txbxContent>
                    </v:textbox>
                  </v:shape>
                  <v:shape id="Textové pole 20497" o:spid="_x0000_s1061" type="#_x0000_t202" style="position:absolute;width:4850;height:5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" filled="f" stroked="f" strokeweight=".5pt">
                    <v:textbox>
                      <w:txbxContent>
                        <w:p w14:paraId="0B38F000" w14:textId="77777777" w:rsidR="00C77614" w:rsidRPr="00111904" w:rsidRDefault="00C77614" w:rsidP="00C77614">
                          <w:pPr>
                            <w:rPr>
                              <w:sz w:val="24"/>
                              <w:szCs w:val="24"/>
                            </w:rPr>
                          </w:pPr>
                          <w:r w:rsidRPr="00111904">
                            <w:rPr>
                              <w:sz w:val="24"/>
                              <w:szCs w:val="24"/>
                            </w:rPr>
                            <w:t>L</w:t>
                          </w:r>
                          <w:r>
                            <w:rPr>
                              <w:sz w:val="24"/>
                              <w:szCs w:val="24"/>
                              <w:vertAlign w:val="subscript"/>
                            </w:rPr>
                            <w:t>h</w:t>
                          </w:r>
                        </w:p>
                      </w:txbxContent>
                    </v:textbox>
                  </v:shape>
                </v:group>
                <v:line id="Přímá spojnice 20498" o:spid="_x0000_s1062" style="position:absolute;flip:y;visibility:visible;mso-wrap-style:square" from="32266,1572" to="32266,29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" strokecolor="windowText" strokeweight="1.5pt">
                  <v:stroke dashstyle="longDash" joinstyle="miter"/>
                </v:line>
                <v:oval id="Ovál 20499" o:spid="_x0000_s1063" style="position:absolute;left:31916;top:6697;width:73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" fillcolor="windowText" stroked="f" strokeweight="1pt">
                  <v:stroke joinstyle="miter"/>
                </v:oval>
                <v:oval id="Ovál 20500" o:spid="_x0000_s1064" style="position:absolute;left:31916;top:21374;width:73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" fillcolor="windowText" stroked="f" strokeweight="1pt">
                  <v:stroke joinstyle="miter"/>
                </v:oval>
                <v:oval id="Ovál 20501" o:spid="_x0000_s1065" style="position:absolute;left:31916;top:28713;width:730;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" fillcolor="windowText" stroked="f" strokeweight="1pt">
                  <v:stroke joinstyle="miter"/>
                </v:oval>
                <v:rect id="Obdélník 20502" o:spid="_x0000_s1066" style="position:absolute;left:6115;top:7105;width:26152;height:1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" fillcolor="#7f7f7f" stroked="f" strokeweight="1pt">
                  <v:fill opacity="22873f"/>
                </v:rect>
                <w10:anchorlock/>
              </v:group>
            </w:pict>
          </mc:Fallback>
        </mc:AlternateContent>
      </w:r>
    </w:p>
    <w:p w14:paraId="6E2B0C3A" w14:textId="588F364F" w:rsidR="00C77614" w:rsidRPr="00070BB1" w:rsidRDefault="00C77614" w:rsidP="00642BD3">
      <w:pPr>
        <w:pStyle w:val="NadpisObr"/>
        <w:spacing w:before="0" w:after="360"/>
        <w:rPr>
          <w:b w:val="0"/>
        </w:rPr>
      </w:pPr>
      <w:r w:rsidRPr="00070BB1">
        <w:t>Obrázek B.1.4</w:t>
      </w:r>
      <w:r w:rsidR="004F5EDF">
        <w:t xml:space="preserve"> – </w:t>
      </w:r>
      <w:r w:rsidRPr="00070BB1">
        <w:t>Zpracovaný příklad pro L</w:t>
      </w:r>
      <w:r w:rsidRPr="00070BB1">
        <w:rPr>
          <w:vertAlign w:val="subscript"/>
        </w:rPr>
        <w:t>0</w:t>
      </w:r>
      <w:r w:rsidR="00A465D3">
        <w:rPr>
          <w:vertAlign w:val="subscript"/>
        </w:rPr>
        <w:t xml:space="preserve"> </w:t>
      </w:r>
      <w:r w:rsidR="004F5EDF" w:rsidRPr="00070BB1">
        <w:t>=</w:t>
      </w:r>
      <w:r w:rsidR="004F5EDF">
        <w:t> </w:t>
      </w:r>
      <w:r w:rsidRPr="00070BB1">
        <w:t>50</w:t>
      </w:r>
    </w:p>
    <w:p w14:paraId="04810A0E" w14:textId="2AFADFC8" w:rsidR="00C77614" w:rsidRPr="00070BB1" w:rsidRDefault="00C77614" w:rsidP="00C77614">
      <w:pPr>
        <w:pStyle w:val="Textnormy"/>
      </w:pPr>
      <w:r w:rsidRPr="00070BB1">
        <w:t>Obrázek B.1.4 uvádí příklad, kde hodnota LRV objektu L</w:t>
      </w:r>
      <w:r w:rsidRPr="00070BB1">
        <w:rPr>
          <w:vertAlign w:val="subscript"/>
        </w:rPr>
        <w:t xml:space="preserve">0 </w:t>
      </w:r>
      <w:r w:rsidRPr="00070BB1">
        <w:t xml:space="preserve">je 50, pak příslušná hodnota LRV pozadí nebo přilehlého povrchu </w:t>
      </w:r>
      <w:proofErr w:type="spellStart"/>
      <w:r w:rsidRPr="00070BB1">
        <w:t>L</w:t>
      </w:r>
      <w:r w:rsidRPr="00070BB1">
        <w:rPr>
          <w:vertAlign w:val="subscript"/>
        </w:rPr>
        <w:t>h</w:t>
      </w:r>
      <w:proofErr w:type="spellEnd"/>
      <w:r w:rsidRPr="00070BB1">
        <w:rPr>
          <w:vertAlign w:val="subscript"/>
        </w:rPr>
        <w:t xml:space="preserve"> </w:t>
      </w:r>
      <w:r w:rsidRPr="00070BB1">
        <w:t>musí být mezi</w:t>
      </w:r>
      <w:r w:rsidR="004F5EDF" w:rsidRPr="00070BB1">
        <w:t xml:space="preserve"> 0</w:t>
      </w:r>
      <w:r w:rsidR="004F5EDF">
        <w:t> </w:t>
      </w:r>
      <w:r w:rsidRPr="00070BB1">
        <w:t>až 27 body nebo mezi 80</w:t>
      </w:r>
      <w:r w:rsidR="004F5EDF" w:rsidRPr="00070BB1">
        <w:t xml:space="preserve"> a</w:t>
      </w:r>
      <w:r w:rsidR="004F5EDF">
        <w:t> </w:t>
      </w:r>
      <w:r w:rsidRPr="00070BB1">
        <w:t>100 body.</w:t>
      </w:r>
    </w:p>
    <w:p w14:paraId="656B6DA9" w14:textId="77777777" w:rsidR="00C77614" w:rsidRPr="00070BB1" w:rsidRDefault="00C77614" w:rsidP="009257BA">
      <w:pPr>
        <w:pStyle w:val="Nadpis1"/>
        <w:rPr>
          <w:rFonts w:eastAsiaTheme="minorHAnsi"/>
          <w:lang w:eastAsia="en-US"/>
        </w:rPr>
      </w:pPr>
      <w:bookmarkStart w:id="355" w:name="_Toc170307654"/>
      <w:r w:rsidRPr="00070BB1">
        <w:rPr>
          <w:rFonts w:eastAsiaTheme="minorHAnsi"/>
          <w:lang w:eastAsia="en-US"/>
        </w:rPr>
        <w:t>B.2</w:t>
      </w:r>
      <w:r w:rsidRPr="00070BB1">
        <w:t> </w:t>
      </w:r>
      <w:r w:rsidRPr="00070BB1">
        <w:t>Výpočet vizuálního kontrastu</w:t>
      </w:r>
      <w:bookmarkEnd w:id="355"/>
    </w:p>
    <w:p w14:paraId="655ADD89" w14:textId="2AFD803E" w:rsidR="00C77614" w:rsidRPr="00070BB1" w:rsidRDefault="00C77614" w:rsidP="00C77614">
      <w:pPr>
        <w:pStyle w:val="Textnormy"/>
      </w:pPr>
      <w:r w:rsidRPr="00070BB1">
        <w:t xml:space="preserve">Alternativní přístup hodnocení vizuální kontrastu výpočtem podle vztahu pro </w:t>
      </w:r>
      <w:proofErr w:type="spellStart"/>
      <w:r w:rsidRPr="00070BB1">
        <w:t>Michelsonův</w:t>
      </w:r>
      <w:proofErr w:type="spellEnd"/>
      <w:r w:rsidRPr="00070BB1">
        <w:t xml:space="preserve"> kontrast (viz</w:t>
      </w:r>
      <w:r w:rsidR="004F5EDF" w:rsidRPr="00070BB1">
        <w:t xml:space="preserve"> 5</w:t>
      </w:r>
      <w:r w:rsidR="004F5EDF">
        <w:t> </w:t>
      </w:r>
      <w:r w:rsidRPr="00070BB1">
        <w:t>Vizuální kontrast). Metoda je použitelná pro stanovení nižšího vizuálního kontrastu, je-li hodnota LRV světlejšího povrchu minimálně 50 %, nebo pro stanovení vyššího vizuálního kontrastu, je-li hodnota LRV světlejšího povrchu minimálně 70 %.</w:t>
      </w:r>
    </w:p>
    <w:p w14:paraId="69F1B53F" w14:textId="182C3C44" w:rsidR="00C77614" w:rsidRPr="00070BB1" w:rsidRDefault="00C77614" w:rsidP="00C11B4B">
      <w:pPr>
        <w:pStyle w:val="Textnormy"/>
      </w:pPr>
      <w:r w:rsidRPr="00070BB1">
        <w:t xml:space="preserve">Přesné hodnoty LRV je možné získat na základě laboratorního měření nebo tabulek (např. NCS </w:t>
      </w:r>
      <w:proofErr w:type="spellStart"/>
      <w:r w:rsidRPr="00070BB1">
        <w:t>Translation</w:t>
      </w:r>
      <w:proofErr w:type="spellEnd"/>
      <w:r w:rsidRPr="00070BB1">
        <w:t xml:space="preserve"> Table </w:t>
      </w:r>
      <w:proofErr w:type="spellStart"/>
      <w:r w:rsidRPr="00070BB1">
        <w:t>Lightness</w:t>
      </w:r>
      <w:proofErr w:type="spellEnd"/>
      <w:r w:rsidRPr="00070BB1">
        <w:t xml:space="preserve">, </w:t>
      </w:r>
      <w:proofErr w:type="spellStart"/>
      <w:r w:rsidRPr="00070BB1">
        <w:t>Scandinavian</w:t>
      </w:r>
      <w:proofErr w:type="spellEnd"/>
      <w:r w:rsidRPr="00070BB1">
        <w:t xml:space="preserve"> </w:t>
      </w:r>
      <w:proofErr w:type="spellStart"/>
      <w:r w:rsidRPr="00070BB1">
        <w:t>Colour</w:t>
      </w:r>
      <w:proofErr w:type="spellEnd"/>
      <w:r w:rsidRPr="00070BB1">
        <w:t xml:space="preserve"> Institute AB, </w:t>
      </w:r>
      <w:proofErr w:type="spellStart"/>
      <w:r w:rsidRPr="00070BB1">
        <w:t>Edition</w:t>
      </w:r>
      <w:proofErr w:type="spellEnd"/>
      <w:r w:rsidRPr="00070BB1">
        <w:t xml:space="preserve"> 3, 2007). Přibližné hodnoty LRV jsou dostupné např. na </w:t>
      </w:r>
      <w:hyperlink r:id="rId94" w:history="1">
        <w:r w:rsidR="00173217" w:rsidRPr="002954AA">
          <w:rPr>
            <w:rStyle w:val="Hypertextovodkaz"/>
          </w:rPr>
          <w:t>https://www.e-paint.co.uk/NCS-2050-index-colour-chart.asp</w:t>
        </w:r>
      </w:hyperlink>
      <w:r w:rsidRPr="00070BB1">
        <w:t xml:space="preserve">. </w:t>
      </w:r>
    </w:p>
    <w:p w14:paraId="78C321FA" w14:textId="2B106F89" w:rsidR="00C77614" w:rsidRPr="00070BB1" w:rsidRDefault="00C77614" w:rsidP="00C77614">
      <w:pPr>
        <w:pStyle w:val="Textnormy"/>
      </w:pPr>
      <w:r w:rsidRPr="00070BB1">
        <w:t>V případě výpočtu</w:t>
      </w:r>
      <w:r w:rsidR="004F5EDF" w:rsidRPr="00070BB1">
        <w:t xml:space="preserve"> s</w:t>
      </w:r>
      <w:r w:rsidR="004F5EDF">
        <w:t> </w:t>
      </w:r>
      <w:r w:rsidRPr="00070BB1">
        <w:t>přibližnými hodnotami se požadovaná hodnota kontrastu násobí korekčním součinitelem 1,1. Pokud je např. požadován vizuální kontrast</w:t>
      </w:r>
      <w:r w:rsidR="004F5EDF" w:rsidRPr="00070BB1">
        <w:t xml:space="preserve"> K</w:t>
      </w:r>
      <w:r w:rsidR="004F5EDF">
        <w:t> </w:t>
      </w:r>
      <w:r w:rsidRPr="00070BB1">
        <w:t>≥ 30 %, tak při použití korekce se jedná</w:t>
      </w:r>
      <w:r w:rsidR="004F5EDF" w:rsidRPr="00070BB1">
        <w:t xml:space="preserve"> o</w:t>
      </w:r>
      <w:r w:rsidR="004F5EDF">
        <w:t> </w:t>
      </w:r>
      <w:r w:rsidRPr="00070BB1">
        <w:t>vizuální kontrast</w:t>
      </w:r>
      <w:r w:rsidR="004F5EDF" w:rsidRPr="00070BB1">
        <w:t xml:space="preserve"> </w:t>
      </w:r>
      <w:r w:rsidR="006C7A48">
        <w:br/>
      </w:r>
      <w:r w:rsidR="004F5EDF" w:rsidRPr="00070BB1">
        <w:t>K</w:t>
      </w:r>
      <w:r w:rsidR="004F5EDF">
        <w:t> </w:t>
      </w:r>
      <w:r w:rsidRPr="00070BB1">
        <w:t>≥ 33</w:t>
      </w:r>
      <w:r w:rsidR="004F5EDF" w:rsidRPr="00070BB1">
        <w:t xml:space="preserve"> %</w:t>
      </w:r>
      <w:r w:rsidR="004F5EDF">
        <w:t> </w:t>
      </w:r>
      <w:r w:rsidRPr="00070BB1">
        <w:t>= 30</w:t>
      </w:r>
      <w:r w:rsidR="004F5EDF" w:rsidRPr="00070BB1">
        <w:t xml:space="preserve"> *</w:t>
      </w:r>
      <w:r w:rsidR="004F5EDF">
        <w:t> </w:t>
      </w:r>
      <w:r w:rsidRPr="00070BB1">
        <w:t>1,1.</w:t>
      </w:r>
    </w:p>
    <w:p w14:paraId="70FB69D4" w14:textId="77777777" w:rsidR="00C77614" w:rsidRPr="00070BB1" w:rsidRDefault="00C77614" w:rsidP="00C77614">
      <w:pPr>
        <w:pStyle w:val="Nadpis3"/>
      </w:pPr>
      <w:bookmarkStart w:id="356" w:name="_Toc170307655"/>
      <w:r w:rsidRPr="00070BB1">
        <w:t>B.2.1</w:t>
      </w:r>
      <w:r w:rsidRPr="00070BB1">
        <w:t> </w:t>
      </w:r>
      <w:r w:rsidRPr="00070BB1">
        <w:t>Příklady vizuálního kontrastu jednobarevných povrchů</w:t>
      </w:r>
      <w:bookmarkEnd w:id="356"/>
    </w:p>
    <w:p w14:paraId="7817ED83" w14:textId="5C11DE0D" w:rsidR="00C77614" w:rsidRPr="00070BB1" w:rsidRDefault="00C77614" w:rsidP="00C77614">
      <w:pPr>
        <w:pStyle w:val="Textnormy"/>
        <w:rPr>
          <w:b/>
        </w:rPr>
      </w:pPr>
      <w:r w:rsidRPr="00070BB1">
        <w:rPr>
          <w:b/>
        </w:rPr>
        <w:t>Příklad</w:t>
      </w:r>
      <w:r w:rsidR="004F5EDF" w:rsidRPr="00070BB1">
        <w:rPr>
          <w:b/>
        </w:rPr>
        <w:t xml:space="preserve"> 1</w:t>
      </w:r>
      <w:r w:rsidR="004F5EDF">
        <w:rPr>
          <w:b/>
        </w:rPr>
        <w:t> </w:t>
      </w:r>
      <w:r w:rsidRPr="00070BB1">
        <w:rPr>
          <w:b/>
        </w:rPr>
        <w:t>– výběr vizuálně jasně rozlišitelných barev</w:t>
      </w:r>
    </w:p>
    <w:p w14:paraId="48FFB266" w14:textId="338F978A" w:rsidR="00C77614" w:rsidRPr="00070BB1" w:rsidRDefault="00C77614" w:rsidP="00C77614">
      <w:pPr>
        <w:pStyle w:val="Textnormy"/>
      </w:pPr>
      <w:r w:rsidRPr="00070BB1">
        <w:rPr>
          <w:noProof/>
        </w:rPr>
        <w:drawing>
          <wp:anchor distT="0" distB="0" distL="114300" distR="114300" simplePos="0" relativeHeight="251673088" behindDoc="1" locked="0" layoutInCell="1" allowOverlap="1" wp14:anchorId="6AF48B9B" wp14:editId="429CA8F4">
            <wp:simplePos x="0" y="0"/>
            <wp:positionH relativeFrom="column">
              <wp:posOffset>5220970</wp:posOffset>
            </wp:positionH>
            <wp:positionV relativeFrom="paragraph">
              <wp:posOffset>220345</wp:posOffset>
            </wp:positionV>
            <wp:extent cx="1014730" cy="287655"/>
            <wp:effectExtent l="0" t="0" r="0" b="0"/>
            <wp:wrapTight wrapText="bothSides">
              <wp:wrapPolygon edited="0">
                <wp:start x="0" y="0"/>
                <wp:lineTo x="0" y="20026"/>
                <wp:lineTo x="21086" y="20026"/>
                <wp:lineTo x="21086" y="0"/>
                <wp:lineTo x="0" y="0"/>
              </wp:wrapPolygon>
            </wp:wrapTight>
            <wp:docPr id="20503" name="Obrázek 20503" descr="C:\Users\Renata\Downloads\RAL 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nata\Downloads\RAL 1016.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1473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BB1">
        <w:rPr>
          <w:b/>
          <w:noProof/>
        </w:rPr>
        <w:drawing>
          <wp:anchor distT="0" distB="0" distL="114300" distR="114300" simplePos="0" relativeHeight="251672064" behindDoc="1" locked="0" layoutInCell="1" allowOverlap="1" wp14:anchorId="0F0A64FF" wp14:editId="1CD141A3">
            <wp:simplePos x="0" y="0"/>
            <wp:positionH relativeFrom="column">
              <wp:posOffset>5222875</wp:posOffset>
            </wp:positionH>
            <wp:positionV relativeFrom="paragraph">
              <wp:posOffset>662940</wp:posOffset>
            </wp:positionV>
            <wp:extent cx="1014730" cy="299085"/>
            <wp:effectExtent l="0" t="0" r="0" b="5715"/>
            <wp:wrapTight wrapText="bothSides">
              <wp:wrapPolygon edited="0">
                <wp:start x="0" y="0"/>
                <wp:lineTo x="0" y="20637"/>
                <wp:lineTo x="21086" y="20637"/>
                <wp:lineTo x="21086" y="0"/>
                <wp:lineTo x="0" y="0"/>
              </wp:wrapPolygon>
            </wp:wrapTight>
            <wp:docPr id="20504" name="Obrázek 20504" descr="C:\Users\Renata\Downloads\RAL 5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nata\Downloads\RAL 5008.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014730" cy="299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BB1">
        <w:t>Požadavek na vizuální kontrast zábradelní madla</w:t>
      </w:r>
      <w:r w:rsidR="00A465D3">
        <w:t xml:space="preserve"> </w:t>
      </w:r>
      <w:r w:rsidR="004F5EDF" w:rsidRPr="00070BB1">
        <w:t>K</w:t>
      </w:r>
      <w:r w:rsidR="004F5EDF">
        <w:t> </w:t>
      </w:r>
      <w:r w:rsidRPr="00070BB1">
        <w:t>≥ 30</w:t>
      </w:r>
      <w:r w:rsidR="004F5EDF" w:rsidRPr="00070BB1">
        <w:t xml:space="preserve"> %</w:t>
      </w:r>
    </w:p>
    <w:p w14:paraId="146BDDFB" w14:textId="5BDEB160" w:rsidR="00C77614" w:rsidRPr="00070BB1" w:rsidRDefault="00C77614" w:rsidP="00C77614">
      <w:pPr>
        <w:pStyle w:val="Textnormy"/>
      </w:pPr>
      <w:r w:rsidRPr="00070BB1">
        <w:t>Stanovení LRV převodem RAL na vzorník NCS</w:t>
      </w:r>
      <w:r w:rsidR="004F5EDF" w:rsidRPr="00070BB1">
        <w:t xml:space="preserve"> s</w:t>
      </w:r>
      <w:r w:rsidR="004F5EDF">
        <w:t> </w:t>
      </w:r>
      <w:r w:rsidRPr="00070BB1">
        <w:t xml:space="preserve">přesnou hodnotou LRV </w:t>
      </w:r>
    </w:p>
    <w:p w14:paraId="092FA161" w14:textId="38DEE9AF" w:rsidR="00C77614" w:rsidRPr="00070BB1" w:rsidRDefault="00C77614" w:rsidP="00C77614">
      <w:pPr>
        <w:pStyle w:val="Textnormy"/>
      </w:pPr>
      <w:r w:rsidRPr="00070BB1">
        <w:t>zábradelní madlo</w:t>
      </w:r>
      <w:r w:rsidR="004F5EDF">
        <w:t xml:space="preserve"> – </w:t>
      </w:r>
      <w:r w:rsidRPr="00070BB1">
        <w:t>barevné provedení RAL 1016 sírová žlutá (vzorník NCS</w:t>
      </w:r>
      <w:r w:rsidR="004F5EDF">
        <w:t> </w:t>
      </w:r>
      <w:r w:rsidR="00280E2D">
        <w:t>–</w:t>
      </w:r>
      <w:r w:rsidR="004F5EDF">
        <w:t xml:space="preserve"> </w:t>
      </w:r>
      <w:r w:rsidRPr="00070BB1">
        <w:t>S 0560-G80Y</w:t>
      </w:r>
    </w:p>
    <w:p w14:paraId="034ECCC0" w14:textId="31E3E5E6" w:rsidR="00C77614" w:rsidRPr="00070BB1" w:rsidRDefault="00C77614" w:rsidP="00C77614">
      <w:pPr>
        <w:pStyle w:val="Textnormy"/>
      </w:pPr>
      <w:r w:rsidRPr="00070BB1">
        <w:t>hodnota světelného odrazu LRV</w:t>
      </w:r>
      <w:r w:rsidR="004F5EDF" w:rsidRPr="00070BB1">
        <w:t xml:space="preserve"> =</w:t>
      </w:r>
      <w:r w:rsidR="004F5EDF">
        <w:t> </w:t>
      </w:r>
      <w:r w:rsidRPr="00070BB1">
        <w:t>71,14 (L</w:t>
      </w:r>
      <w:r w:rsidRPr="00070BB1">
        <w:rPr>
          <w:vertAlign w:val="subscript"/>
        </w:rPr>
        <w:t xml:space="preserve">0 </w:t>
      </w:r>
      <w:r w:rsidRPr="00070BB1">
        <w:t>)</w:t>
      </w:r>
    </w:p>
    <w:p w14:paraId="0111924F" w14:textId="55640998" w:rsidR="00C77614" w:rsidRPr="00070BB1" w:rsidRDefault="00C77614" w:rsidP="00C77614">
      <w:pPr>
        <w:pStyle w:val="Textnormy"/>
      </w:pPr>
      <w:r w:rsidRPr="00070BB1">
        <w:rPr>
          <w:b/>
        </w:rPr>
        <w:t>pozadí madla</w:t>
      </w:r>
      <w:r w:rsidR="004F5EDF" w:rsidRPr="00070BB1">
        <w:rPr>
          <w:b/>
        </w:rPr>
        <w:t xml:space="preserve"> v</w:t>
      </w:r>
      <w:r w:rsidR="004F5EDF">
        <w:rPr>
          <w:b/>
        </w:rPr>
        <w:t> </w:t>
      </w:r>
      <w:r w:rsidRPr="00070BB1">
        <w:rPr>
          <w:b/>
        </w:rPr>
        <w:t>podobě nástěnného panelu</w:t>
      </w:r>
      <w:r w:rsidR="004F5EDF">
        <w:t xml:space="preserve"> – </w:t>
      </w:r>
      <w:r w:rsidRPr="00070BB1">
        <w:t>barevné provedení RAL 5008 šedomodrá (vzorník NCS</w:t>
      </w:r>
      <w:r w:rsidR="004F5EDF">
        <w:t> </w:t>
      </w:r>
      <w:r w:rsidR="00280E2D">
        <w:t>–</w:t>
      </w:r>
      <w:r w:rsidR="004F5EDF">
        <w:t xml:space="preserve"> </w:t>
      </w:r>
      <w:r w:rsidRPr="00070BB1">
        <w:t>S 8005-R80B)</w:t>
      </w:r>
    </w:p>
    <w:p w14:paraId="1A2688CA" w14:textId="105DCB4E" w:rsidR="00C77614" w:rsidRPr="00070BB1" w:rsidRDefault="00C77614" w:rsidP="00C77614">
      <w:pPr>
        <w:pStyle w:val="Textnormy"/>
      </w:pPr>
      <w:r w:rsidRPr="00070BB1">
        <w:t>hodnota světelného odrazu LRV</w:t>
      </w:r>
      <w:r w:rsidR="004F5EDF" w:rsidRPr="00070BB1">
        <w:t xml:space="preserve"> =</w:t>
      </w:r>
      <w:r w:rsidR="004F5EDF">
        <w:t> </w:t>
      </w:r>
      <w:r w:rsidRPr="00070BB1">
        <w:t>6,90 (</w:t>
      </w:r>
      <w:proofErr w:type="spellStart"/>
      <w:r w:rsidRPr="00070BB1">
        <w:t>L</w:t>
      </w:r>
      <w:r w:rsidRPr="00070BB1">
        <w:rPr>
          <w:vertAlign w:val="subscript"/>
        </w:rPr>
        <w:t>h</w:t>
      </w:r>
      <w:proofErr w:type="spellEnd"/>
      <w:r w:rsidRPr="00070BB1">
        <w:rPr>
          <w:vertAlign w:val="subscript"/>
        </w:rPr>
        <w:t xml:space="preserve"> </w:t>
      </w:r>
      <w:r w:rsidRPr="00070BB1">
        <w:t>)</w:t>
      </w:r>
    </w:p>
    <w:p w14:paraId="535A7EAC" w14:textId="77777777" w:rsidR="00C77614" w:rsidRPr="00070BB1" w:rsidRDefault="00C77614" w:rsidP="00C77614">
      <w:pPr>
        <w:pStyle w:val="Textnormy"/>
      </w:pPr>
      <w:r w:rsidRPr="00070BB1">
        <w:t>Výpočet kontrastu</w:t>
      </w:r>
    </w:p>
    <w:p w14:paraId="51BA7CA2" w14:textId="77777777" w:rsidR="00C77614" w:rsidRPr="006C7A48" w:rsidRDefault="00C77614" w:rsidP="006C7A48">
      <w:pPr>
        <w:pStyle w:val="Textnormy"/>
        <w:ind w:left="567"/>
        <w:jc w:val="left"/>
      </w:pPr>
      <m:oMathPara>
        <m:oMathParaPr>
          <m:jc m:val="left"/>
        </m:oMathParaPr>
        <m:oMath>
          <m:r>
            <w:rPr>
              <w:rFonts w:ascii="Cambria Math" w:hAnsi="Cambria Math" w:cs="Cambria Math"/>
            </w:rPr>
            <m:t>K</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m:t>(</m:t>
              </m:r>
              <m:r>
                <w:rPr>
                  <w:rFonts w:ascii="Cambria Math" w:hAnsi="Cambria Math"/>
                </w:rPr>
                <m:t>71,14</m:t>
              </m:r>
              <m:r>
                <w:rPr>
                  <w:rFonts w:ascii="Cambria Math" w:hAnsi="Cambria Math" w:cs="Cambria Math"/>
                </w:rPr>
                <m:t>-6,90 )</m:t>
              </m:r>
            </m:num>
            <m:den>
              <m:r>
                <w:rPr>
                  <w:rFonts w:ascii="Cambria Math" w:hAnsi="Cambria Math" w:cs="Cambria Math"/>
                </w:rPr>
                <m:t>(71,14+ 6,90)</m:t>
              </m:r>
            </m:den>
          </m:f>
          <m:r>
            <w:rPr>
              <w:rFonts w:ascii="Cambria Math" w:hAnsi="Cambria Math"/>
            </w:rPr>
            <m:t>*100</m:t>
          </m:r>
        </m:oMath>
      </m:oMathPara>
    </w:p>
    <w:p w14:paraId="7A4C3155" w14:textId="2884E967" w:rsidR="00C77614" w:rsidRPr="00070BB1" w:rsidRDefault="00C77614" w:rsidP="00C77614">
      <w:pPr>
        <w:pStyle w:val="Textnormy"/>
      </w:pPr>
      <w:r w:rsidRPr="00070BB1">
        <w:t>Kontrast</w:t>
      </w:r>
      <w:r w:rsidR="004F5EDF" w:rsidRPr="00070BB1">
        <w:t xml:space="preserve"> K</w:t>
      </w:r>
      <w:r w:rsidR="004F5EDF">
        <w:t> </w:t>
      </w:r>
      <w:r w:rsidRPr="00070BB1">
        <w:t>= 82,27</w:t>
      </w:r>
      <w:r w:rsidR="004F5EDF" w:rsidRPr="00070BB1">
        <w:t xml:space="preserve"> %</w:t>
      </w:r>
      <w:r w:rsidR="00A465D3">
        <w:t xml:space="preserve"> </w:t>
      </w:r>
    </w:p>
    <w:p w14:paraId="1ABEF612" w14:textId="17B0C8FA" w:rsidR="00C77614" w:rsidRPr="00070BB1" w:rsidRDefault="00C77614" w:rsidP="00C11B4B">
      <w:pPr>
        <w:pStyle w:val="Textnormy"/>
        <w:pageBreakBefore/>
        <w:rPr>
          <w:b/>
        </w:rPr>
      </w:pPr>
      <w:r w:rsidRPr="00070BB1">
        <w:rPr>
          <w:b/>
        </w:rPr>
        <w:lastRenderedPageBreak/>
        <w:t>Příklad</w:t>
      </w:r>
      <w:r w:rsidR="004F5EDF" w:rsidRPr="00070BB1">
        <w:rPr>
          <w:b/>
        </w:rPr>
        <w:t xml:space="preserve"> 2</w:t>
      </w:r>
      <w:r w:rsidR="004F5EDF">
        <w:rPr>
          <w:b/>
        </w:rPr>
        <w:t> </w:t>
      </w:r>
      <w:r w:rsidRPr="00070BB1">
        <w:rPr>
          <w:b/>
        </w:rPr>
        <w:t>– výběr vizuálně méně rozlišitelných barev</w:t>
      </w:r>
    </w:p>
    <w:p w14:paraId="2AF2CFA1" w14:textId="26B56812" w:rsidR="00C77614" w:rsidRPr="00070BB1" w:rsidRDefault="00C77614" w:rsidP="00C77614">
      <w:pPr>
        <w:pStyle w:val="Textnormy"/>
      </w:pPr>
      <w:r w:rsidRPr="00070BB1">
        <w:rPr>
          <w:noProof/>
        </w:rPr>
        <w:drawing>
          <wp:anchor distT="0" distB="0" distL="114300" distR="114300" simplePos="0" relativeHeight="251670016" behindDoc="1" locked="0" layoutInCell="1" allowOverlap="1" wp14:anchorId="22CFCA21" wp14:editId="188A2B82">
            <wp:simplePos x="0" y="0"/>
            <wp:positionH relativeFrom="column">
              <wp:posOffset>5232400</wp:posOffset>
            </wp:positionH>
            <wp:positionV relativeFrom="paragraph">
              <wp:posOffset>168910</wp:posOffset>
            </wp:positionV>
            <wp:extent cx="1014730" cy="281940"/>
            <wp:effectExtent l="0" t="0" r="0" b="3810"/>
            <wp:wrapTight wrapText="bothSides">
              <wp:wrapPolygon edited="0">
                <wp:start x="0" y="0"/>
                <wp:lineTo x="0" y="20432"/>
                <wp:lineTo x="21086" y="20432"/>
                <wp:lineTo x="21086" y="0"/>
                <wp:lineTo x="0" y="0"/>
              </wp:wrapPolygon>
            </wp:wrapTight>
            <wp:docPr id="20505" name="Obrázek 20505" descr="C:\Users\Renata\AppData\Local\Packages\Microsoft.Windows.Photos_8wekyb3d8bbwe\TempState\ShareServiceTempFolder\Alternative colours to RAL 9002 - Grey white  RAL Classic to RAL BS Pantone Federal Standard AS 2700 Farrow and Ball Little G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nata\AppData\Local\Packages\Microsoft.Windows.Photos_8wekyb3d8bbwe\TempState\ShareServiceTempFolder\Alternative colours to RAL 9002 - Grey white  RAL Classic to RAL BS Pantone Federal Standard AS 2700 Farrow and Ball Little Gre.jpe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14730" cy="281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BB1">
        <w:t>Požadavek na vizuální kontrast dveří</w:t>
      </w:r>
      <w:r w:rsidR="004F5EDF" w:rsidRPr="00070BB1">
        <w:t xml:space="preserve"> K</w:t>
      </w:r>
      <w:r w:rsidR="004F5EDF">
        <w:t> </w:t>
      </w:r>
      <w:r w:rsidRPr="00070BB1">
        <w:t>≥ 30</w:t>
      </w:r>
      <w:r w:rsidR="004F5EDF" w:rsidRPr="00070BB1">
        <w:t xml:space="preserve"> %</w:t>
      </w:r>
    </w:p>
    <w:p w14:paraId="40142B14" w14:textId="5D2AE9B9" w:rsidR="00C77614" w:rsidRPr="00070BB1" w:rsidRDefault="00C77614" w:rsidP="00C77614">
      <w:pPr>
        <w:pStyle w:val="Textnormy"/>
      </w:pPr>
      <w:r w:rsidRPr="00070BB1">
        <w:rPr>
          <w:b/>
        </w:rPr>
        <w:t>dveře do místnosti</w:t>
      </w:r>
      <w:r w:rsidR="004F5EDF">
        <w:t xml:space="preserve"> – </w:t>
      </w:r>
      <w:r w:rsidRPr="00070BB1">
        <w:t>barevné provedení RAL 9002 šedobílá (vzorník NCS</w:t>
      </w:r>
      <w:r w:rsidR="004F5EDF">
        <w:t> </w:t>
      </w:r>
      <w:r w:rsidR="00280E2D">
        <w:t>–</w:t>
      </w:r>
      <w:r w:rsidR="004F5EDF">
        <w:t xml:space="preserve"> </w:t>
      </w:r>
      <w:r w:rsidRPr="00070BB1">
        <w:t>S 1502-Y</w:t>
      </w:r>
    </w:p>
    <w:p w14:paraId="60C58511" w14:textId="7563BA8B" w:rsidR="00C77614" w:rsidRPr="00070BB1" w:rsidRDefault="00C77614" w:rsidP="00C77614">
      <w:pPr>
        <w:pStyle w:val="Textnormy"/>
      </w:pPr>
      <w:r w:rsidRPr="00070BB1">
        <w:rPr>
          <w:noProof/>
        </w:rPr>
        <w:drawing>
          <wp:anchor distT="0" distB="0" distL="114300" distR="114300" simplePos="0" relativeHeight="251671040" behindDoc="1" locked="0" layoutInCell="1" allowOverlap="1" wp14:anchorId="07B3D3B3" wp14:editId="18CD39B8">
            <wp:simplePos x="0" y="0"/>
            <wp:positionH relativeFrom="column">
              <wp:posOffset>5232400</wp:posOffset>
            </wp:positionH>
            <wp:positionV relativeFrom="paragraph">
              <wp:posOffset>161925</wp:posOffset>
            </wp:positionV>
            <wp:extent cx="1014730" cy="314960"/>
            <wp:effectExtent l="0" t="0" r="0" b="8890"/>
            <wp:wrapTight wrapText="bothSides">
              <wp:wrapPolygon edited="0">
                <wp:start x="0" y="0"/>
                <wp:lineTo x="0" y="20903"/>
                <wp:lineTo x="21086" y="20903"/>
                <wp:lineTo x="21086" y="0"/>
                <wp:lineTo x="0" y="0"/>
              </wp:wrapPolygon>
            </wp:wrapTight>
            <wp:docPr id="20506" name="Obrázek 20506" descr="C:\Users\Renata\Downloads\RAL 7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ata\Downloads\RAL 7046.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1473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BB1">
        <w:t>hodnota světelného odrazu LRV</w:t>
      </w:r>
      <w:r w:rsidR="004F5EDF" w:rsidRPr="00070BB1">
        <w:t xml:space="preserve"> =</w:t>
      </w:r>
      <w:r w:rsidR="004F5EDF">
        <w:t> </w:t>
      </w:r>
      <w:r w:rsidRPr="00070BB1">
        <w:t>64,78 (L</w:t>
      </w:r>
      <w:r w:rsidRPr="00070BB1">
        <w:rPr>
          <w:vertAlign w:val="subscript"/>
        </w:rPr>
        <w:t xml:space="preserve">0 </w:t>
      </w:r>
      <w:r w:rsidRPr="00070BB1">
        <w:t>)</w:t>
      </w:r>
    </w:p>
    <w:p w14:paraId="148EBF1C" w14:textId="2EE8C145" w:rsidR="00C77614" w:rsidRPr="00070BB1" w:rsidRDefault="00C77614" w:rsidP="00C77614">
      <w:pPr>
        <w:pStyle w:val="Textnormy"/>
      </w:pPr>
      <w:r w:rsidRPr="00070BB1">
        <w:rPr>
          <w:b/>
        </w:rPr>
        <w:t>zárubeň</w:t>
      </w:r>
      <w:r w:rsidR="004F5EDF">
        <w:t xml:space="preserve"> – </w:t>
      </w:r>
      <w:r w:rsidRPr="00070BB1">
        <w:t>barevné provedení RAL 7046 tmavší šedá (vzorník NCS</w:t>
      </w:r>
      <w:r w:rsidR="004F5EDF">
        <w:t> </w:t>
      </w:r>
      <w:r w:rsidR="00280E2D">
        <w:t>–</w:t>
      </w:r>
      <w:r w:rsidR="004F5EDF">
        <w:t xml:space="preserve"> </w:t>
      </w:r>
      <w:r w:rsidRPr="00070BB1">
        <w:t>S 5005-B20G)</w:t>
      </w:r>
    </w:p>
    <w:p w14:paraId="43465828" w14:textId="2F0EDFD5" w:rsidR="00C77614" w:rsidRPr="00070BB1" w:rsidRDefault="00C77614" w:rsidP="00C77614">
      <w:pPr>
        <w:pStyle w:val="Textnormy"/>
      </w:pPr>
      <w:r w:rsidRPr="00070BB1">
        <w:t>hodnota světelného odrazu LRV</w:t>
      </w:r>
      <w:r w:rsidR="004F5EDF" w:rsidRPr="00070BB1">
        <w:t xml:space="preserve"> =</w:t>
      </w:r>
      <w:r w:rsidR="004F5EDF">
        <w:t> </w:t>
      </w:r>
      <w:r w:rsidRPr="00070BB1">
        <w:t>24,33 (</w:t>
      </w:r>
      <w:proofErr w:type="spellStart"/>
      <w:r w:rsidRPr="00070BB1">
        <w:t>L</w:t>
      </w:r>
      <w:r w:rsidRPr="00070BB1">
        <w:rPr>
          <w:vertAlign w:val="subscript"/>
        </w:rPr>
        <w:t>h</w:t>
      </w:r>
      <w:proofErr w:type="spellEnd"/>
      <w:r w:rsidRPr="00070BB1">
        <w:rPr>
          <w:vertAlign w:val="subscript"/>
        </w:rPr>
        <w:t xml:space="preserve"> </w:t>
      </w:r>
      <w:r w:rsidRPr="00070BB1">
        <w:t>)</w:t>
      </w:r>
    </w:p>
    <w:p w14:paraId="7CB0DF34" w14:textId="77777777" w:rsidR="00C77614" w:rsidRPr="00070BB1" w:rsidRDefault="00C77614" w:rsidP="00C77614">
      <w:pPr>
        <w:pStyle w:val="Textnormy"/>
      </w:pPr>
      <w:r w:rsidRPr="00070BB1">
        <w:t>Výpočet kontrastu</w:t>
      </w:r>
    </w:p>
    <w:p w14:paraId="286FC494" w14:textId="77777777" w:rsidR="00C77614" w:rsidRPr="006C7A48" w:rsidRDefault="00C77614" w:rsidP="006C7A48">
      <w:pPr>
        <w:pStyle w:val="Textnormy"/>
        <w:ind w:left="567"/>
        <w:jc w:val="left"/>
      </w:pPr>
      <m:oMathPara>
        <m:oMathParaPr>
          <m:jc m:val="left"/>
        </m:oMathParaPr>
        <m:oMath>
          <m:r>
            <w:rPr>
              <w:rFonts w:ascii="Cambria Math" w:hAnsi="Cambria Math" w:cs="Cambria Math"/>
            </w:rPr>
            <m:t>K</m:t>
          </m:r>
          <m:r>
            <m:rPr>
              <m:sty m:val="p"/>
            </m:rPr>
            <w:rPr>
              <w:rFonts w:ascii="Cambria Math" w:hAnsi="Cambria Math" w:cs="Cambria Math"/>
            </w:rPr>
            <m:t>=</m:t>
          </m:r>
          <m:f>
            <m:fPr>
              <m:ctrlPr>
                <w:rPr>
                  <w:rFonts w:ascii="Cambria Math" w:hAnsi="Cambria Math"/>
                </w:rPr>
              </m:ctrlPr>
            </m:fPr>
            <m:num>
              <m:r>
                <m:rPr>
                  <m:sty m:val="p"/>
                </m:rPr>
                <w:rPr>
                  <w:rFonts w:ascii="Cambria Math" w:hAnsi="Cambria Math"/>
                </w:rPr>
                <m:t>(</m:t>
              </m:r>
              <m:r>
                <w:rPr>
                  <w:rFonts w:ascii="Cambria Math" w:hAnsi="Cambria Math"/>
                </w:rPr>
                <m:t>64,78</m:t>
              </m:r>
              <m:r>
                <w:rPr>
                  <w:rFonts w:ascii="Cambria Math" w:hAnsi="Cambria Math" w:cs="Cambria Math"/>
                </w:rPr>
                <m:t>-24,33 )</m:t>
              </m:r>
            </m:num>
            <m:den>
              <m:r>
                <w:rPr>
                  <w:rFonts w:ascii="Cambria Math" w:hAnsi="Cambria Math" w:cs="Cambria Math"/>
                </w:rPr>
                <m:t>(64,78+ 24,33)</m:t>
              </m:r>
            </m:den>
          </m:f>
          <m:r>
            <w:rPr>
              <w:rFonts w:ascii="Cambria Math" w:hAnsi="Cambria Math"/>
            </w:rPr>
            <m:t>*100</m:t>
          </m:r>
        </m:oMath>
      </m:oMathPara>
    </w:p>
    <w:p w14:paraId="62D530D0" w14:textId="6D9ED6A3" w:rsidR="00C77614" w:rsidRPr="00070BB1" w:rsidRDefault="00C77614" w:rsidP="00C77614">
      <w:pPr>
        <w:pStyle w:val="Textnormy"/>
      </w:pPr>
      <w:r w:rsidRPr="00070BB1">
        <w:t>Kontrast</w:t>
      </w:r>
      <w:r w:rsidR="004F5EDF" w:rsidRPr="00070BB1">
        <w:t xml:space="preserve"> K</w:t>
      </w:r>
      <w:r w:rsidR="004F5EDF">
        <w:t> </w:t>
      </w:r>
      <w:r w:rsidRPr="00070BB1">
        <w:t>= 45,4</w:t>
      </w:r>
      <w:r w:rsidR="004F5EDF" w:rsidRPr="00070BB1">
        <w:t xml:space="preserve"> %</w:t>
      </w:r>
      <w:r w:rsidR="00A465D3">
        <w:t xml:space="preserve"> </w:t>
      </w:r>
    </w:p>
    <w:p w14:paraId="27BE8D9B" w14:textId="738CF00B" w:rsidR="00C77614" w:rsidRPr="00E62588" w:rsidRDefault="00C77614" w:rsidP="00C77614">
      <w:pPr>
        <w:pStyle w:val="Poznmka"/>
        <w:rPr>
          <w:spacing w:val="-2"/>
        </w:rPr>
      </w:pPr>
      <w:r w:rsidRPr="00E62588">
        <w:rPr>
          <w:spacing w:val="-2"/>
        </w:rPr>
        <w:t>POZNÁMKA</w:t>
      </w:r>
      <w:r w:rsidRPr="00E62588">
        <w:rPr>
          <w:spacing w:val="-2"/>
        </w:rPr>
        <w:t> </w:t>
      </w:r>
      <w:r w:rsidR="002F3EBD" w:rsidRPr="00E62588">
        <w:rPr>
          <w:spacing w:val="-2"/>
        </w:rPr>
        <w:t xml:space="preserve">Hodnoty LRV u obou příkladů byly získány z laboratorních měření a proto ve výpočtu není použitý korekční </w:t>
      </w:r>
      <w:r w:rsidR="001B3A45">
        <w:rPr>
          <w:spacing w:val="-2"/>
        </w:rPr>
        <w:t>součinitel 1,1</w:t>
      </w:r>
      <w:r w:rsidRPr="00E62588">
        <w:rPr>
          <w:spacing w:val="-2"/>
        </w:rPr>
        <w:t>.</w:t>
      </w:r>
    </w:p>
    <w:p w14:paraId="3F17F296" w14:textId="60A7950B" w:rsidR="002F3EBD" w:rsidRDefault="00E62588" w:rsidP="00E62588">
      <w:pPr>
        <w:pStyle w:val="Nadpis3"/>
      </w:pPr>
      <w:bookmarkStart w:id="357" w:name="_Toc170307656"/>
      <w:r>
        <w:t>B.2.2</w:t>
      </w:r>
      <w:r>
        <w:t> </w:t>
      </w:r>
      <w:r>
        <w:t>Příklad vizuálního kontrastu více odstínů</w:t>
      </w:r>
      <w:bookmarkEnd w:id="357"/>
    </w:p>
    <w:p w14:paraId="002D04BD" w14:textId="77777777" w:rsidR="00E62588" w:rsidRPr="00BE29AA" w:rsidRDefault="00E62588" w:rsidP="00BE29AA">
      <w:pPr>
        <w:pStyle w:val="Textnormy"/>
        <w:spacing w:after="160"/>
      </w:pPr>
      <w:r w:rsidRPr="00BE29AA">
        <w:rPr>
          <w:spacing w:val="-2"/>
        </w:rPr>
        <w:t>Příklad výpočtu vizuálního kontrastu piktogramu s více odstíny barev. Jedná se o piktogram „Zákaz kouření“ s de</w:t>
      </w:r>
      <w:r w:rsidRPr="00BE29AA">
        <w:t>finovanými barevnými odstíny ve zdroji: Grafický manuál jednotného orientačního a informačního systému Správy železnic.</w:t>
      </w:r>
    </w:p>
    <w:p w14:paraId="5A1B70B2" w14:textId="77777777" w:rsidR="00E62588" w:rsidRPr="00BE29AA" w:rsidRDefault="00E62588" w:rsidP="00E62588">
      <w:pPr>
        <w:pStyle w:val="Textnormy"/>
      </w:pPr>
      <w:r w:rsidRPr="00BE29AA">
        <w:rPr>
          <w:noProof/>
        </w:rPr>
        <w:drawing>
          <wp:anchor distT="0" distB="0" distL="114300" distR="114300" simplePos="0" relativeHeight="251742720" behindDoc="1" locked="0" layoutInCell="1" allowOverlap="1" wp14:anchorId="515969EC" wp14:editId="6E4172F9">
            <wp:simplePos x="0" y="0"/>
            <wp:positionH relativeFrom="column">
              <wp:posOffset>36195</wp:posOffset>
            </wp:positionH>
            <wp:positionV relativeFrom="paragraph">
              <wp:posOffset>6350</wp:posOffset>
            </wp:positionV>
            <wp:extent cx="1016000" cy="990600"/>
            <wp:effectExtent l="0" t="0" r="0" b="0"/>
            <wp:wrapTight wrapText="bothSides">
              <wp:wrapPolygon edited="0">
                <wp:start x="0" y="0"/>
                <wp:lineTo x="0" y="21185"/>
                <wp:lineTo x="21060" y="21185"/>
                <wp:lineTo x="2106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F32AE" w14:textId="77777777" w:rsidR="00E62588" w:rsidRPr="00BE29AA" w:rsidRDefault="00E62588" w:rsidP="00E62588">
      <w:pPr>
        <w:pStyle w:val="Textnormy"/>
      </w:pPr>
      <w:r w:rsidRPr="00BE29AA">
        <w:t>Barevné odstíny piktogramu:</w:t>
      </w:r>
    </w:p>
    <w:p w14:paraId="67083984" w14:textId="77777777" w:rsidR="00E62588" w:rsidRPr="00BE29AA" w:rsidRDefault="00E62588" w:rsidP="00E62588">
      <w:pPr>
        <w:pStyle w:val="Textnormy"/>
      </w:pPr>
      <w:r w:rsidRPr="00BE29AA">
        <w:t>RAL 9003 signální bílá, RAL 9005 černá, RAL 3020 dopravní červená, RAL 5003 safírová modrá.</w:t>
      </w:r>
    </w:p>
    <w:p w14:paraId="419363E8" w14:textId="77777777" w:rsidR="00E62588" w:rsidRPr="00BE29AA" w:rsidRDefault="00E62588" w:rsidP="00BE29AA">
      <w:pPr>
        <w:pStyle w:val="Textnormy"/>
        <w:spacing w:after="160"/>
      </w:pPr>
    </w:p>
    <w:p w14:paraId="4E6C84C9" w14:textId="77777777" w:rsidR="00E62588" w:rsidRDefault="00E62588" w:rsidP="00E62588">
      <w:pPr>
        <w:pStyle w:val="Textnormy"/>
      </w:pPr>
      <w:r>
        <w:t xml:space="preserve">Piktogram je </w:t>
      </w:r>
      <w:r w:rsidRPr="00274EEE">
        <w:t>tvořen prvními třemi uvedenými odstíny</w:t>
      </w:r>
      <w:r>
        <w:t xml:space="preserve"> (jedná se o přesné hodnoty LRV získané z laboratorního měření):</w:t>
      </w:r>
    </w:p>
    <w:p w14:paraId="342EF421" w14:textId="77777777" w:rsidR="00E62588" w:rsidRDefault="00E62588" w:rsidP="00E62588">
      <w:pPr>
        <w:pStyle w:val="Textnormy"/>
      </w:pPr>
      <w:r w:rsidRPr="00274EEE">
        <w:t>LRV</w:t>
      </w:r>
      <w:r w:rsidRPr="00274EEE">
        <w:rPr>
          <w:vertAlign w:val="subscript"/>
        </w:rPr>
        <w:t>9003</w:t>
      </w:r>
      <w:r w:rsidRPr="00274EEE">
        <w:t xml:space="preserve"> =</w:t>
      </w:r>
      <w:r>
        <w:t> </w:t>
      </w:r>
      <w:r w:rsidRPr="00274EEE">
        <w:t>85,95 %</w:t>
      </w:r>
      <w:r>
        <w:t xml:space="preserve">, </w:t>
      </w:r>
      <w:r w:rsidRPr="00274EEE">
        <w:t>LRV</w:t>
      </w:r>
      <w:r w:rsidRPr="00274EEE">
        <w:rPr>
          <w:vertAlign w:val="subscript"/>
        </w:rPr>
        <w:t>9005</w:t>
      </w:r>
      <w:r w:rsidRPr="00274EEE">
        <w:t xml:space="preserve"> =</w:t>
      </w:r>
      <w:r>
        <w:t> </w:t>
      </w:r>
      <w:r w:rsidRPr="00274EEE">
        <w:t>4,47 %</w:t>
      </w:r>
      <w:r>
        <w:t xml:space="preserve">, </w:t>
      </w:r>
      <w:r w:rsidRPr="00274EEE">
        <w:t>LRV</w:t>
      </w:r>
      <w:r w:rsidRPr="00274EEE">
        <w:rPr>
          <w:vertAlign w:val="subscript"/>
        </w:rPr>
        <w:t>3020</w:t>
      </w:r>
      <w:r w:rsidRPr="00274EEE">
        <w:t xml:space="preserve"> =</w:t>
      </w:r>
      <w:r>
        <w:t> </w:t>
      </w:r>
      <w:r w:rsidRPr="00274EEE">
        <w:t>14,88 %</w:t>
      </w:r>
      <w:r>
        <w:t xml:space="preserve">, </w:t>
      </w:r>
      <w:r w:rsidRPr="00274EEE">
        <w:t xml:space="preserve">pozadí </w:t>
      </w:r>
      <w:r>
        <w:t xml:space="preserve">tvoří modrá barva </w:t>
      </w:r>
      <w:r w:rsidRPr="00274EEE">
        <w:t>LRV</w:t>
      </w:r>
      <w:r w:rsidRPr="00274EEE">
        <w:rPr>
          <w:vertAlign w:val="subscript"/>
        </w:rPr>
        <w:t>5003</w:t>
      </w:r>
      <w:r w:rsidRPr="00274EEE">
        <w:t xml:space="preserve"> =</w:t>
      </w:r>
      <w:r>
        <w:t> </w:t>
      </w:r>
      <w:r w:rsidRPr="00274EEE">
        <w:t>6,00 %</w:t>
      </w:r>
    </w:p>
    <w:p w14:paraId="0858590E" w14:textId="77777777" w:rsidR="00E62588" w:rsidRDefault="00E62588" w:rsidP="00C11B4B">
      <w:pPr>
        <w:pStyle w:val="Textnormy"/>
      </w:pPr>
      <w:r>
        <w:t>Pro stanovení kontrastu je d</w:t>
      </w:r>
      <w:r w:rsidRPr="00274EEE">
        <w:t>ůležité procentuální zastoupení jednotlivých odstínů</w:t>
      </w:r>
      <w:r>
        <w:t xml:space="preserve">. </w:t>
      </w:r>
    </w:p>
    <w:p w14:paraId="405D1101" w14:textId="77777777" w:rsidR="00E62588" w:rsidRPr="00BE29AA" w:rsidRDefault="00E62588" w:rsidP="00E62588">
      <w:pPr>
        <w:pStyle w:val="Textnormy"/>
        <w:rPr>
          <w:spacing w:val="-2"/>
        </w:rPr>
      </w:pPr>
      <w:r w:rsidRPr="00BE29AA">
        <w:rPr>
          <w:spacing w:val="-2"/>
        </w:rPr>
        <w:t xml:space="preserve">Bílá barva zastupuje 42 % z celkové plochy zkoumaného objektu, černá barva 7 % a červená barva zbylých 51 %. </w:t>
      </w:r>
    </w:p>
    <w:p w14:paraId="4D621F91" w14:textId="77777777" w:rsidR="00E62588" w:rsidRPr="00274EEE" w:rsidRDefault="00E62588" w:rsidP="00E62588">
      <w:pPr>
        <w:pStyle w:val="Textnormy"/>
      </w:pPr>
      <w:r>
        <w:t>Výpočet kontrastu</w:t>
      </w:r>
    </w:p>
    <w:p w14:paraId="4861CD19" w14:textId="77777777" w:rsidR="00E62588" w:rsidRPr="00CB5943" w:rsidRDefault="00E62588" w:rsidP="00E62588">
      <w:pPr>
        <w:pStyle w:val="Textnormy"/>
      </w:pPr>
      <m:oMathPara>
        <m:oMath>
          <m:r>
            <w:rPr>
              <w:rFonts w:ascii="Cambria Math" w:hAnsi="Cambria Math" w:cs="Cambria Math"/>
            </w:rPr>
            <m:t>K</m:t>
          </m:r>
          <m:r>
            <m:rPr>
              <m:sty m:val="p"/>
            </m:rPr>
            <w:rPr>
              <w:rFonts w:ascii="Cambria Math" w:hAnsi="Cambria Math" w:cs="Cambria Math"/>
            </w:rPr>
            <m:t>=</m:t>
          </m:r>
          <m:f>
            <m:fPr>
              <m:ctrlPr>
                <w:rPr>
                  <w:rFonts w:ascii="Cambria Math" w:hAnsi="Cambria Math"/>
                </w:rPr>
              </m:ctrlPr>
            </m:fPr>
            <m:num>
              <m:r>
                <w:rPr>
                  <w:rFonts w:ascii="Cambria Math" w:hAnsi="Cambria Math"/>
                </w:rPr>
                <m:t xml:space="preserve"> |</m:t>
              </m:r>
              <m:d>
                <m:dPr>
                  <m:ctrlPr>
                    <w:rPr>
                      <w:rFonts w:ascii="Cambria Math" w:hAnsi="Cambria Math"/>
                    </w:rPr>
                  </m:ctrlPr>
                </m:dPr>
                <m:e>
                  <m:r>
                    <w:rPr>
                      <w:rFonts w:ascii="Cambria Math" w:hAnsi="Cambria Math"/>
                    </w:rPr>
                    <m:t>0,42*85,95+0,07*4,47+0,51*14,88</m:t>
                  </m:r>
                  <m:ctrlPr>
                    <w:rPr>
                      <w:rFonts w:ascii="Cambria Math" w:hAnsi="Cambria Math" w:cs="Cambria Math"/>
                      <w:i/>
                    </w:rPr>
                  </m:ctrlPr>
                </m:e>
              </m:d>
              <m:r>
                <w:rPr>
                  <w:rFonts w:ascii="Cambria Math" w:hAnsi="Cambria Math" w:cs="Cambria Math"/>
                </w:rPr>
                <m:t>-6,00|</m:t>
              </m:r>
            </m:num>
            <m:den>
              <m:d>
                <m:dPr>
                  <m:ctrlPr>
                    <w:rPr>
                      <w:rFonts w:ascii="Cambria Math" w:hAnsi="Cambria Math"/>
                    </w:rPr>
                  </m:ctrlPr>
                </m:dPr>
                <m:e>
                  <m:r>
                    <w:rPr>
                      <w:rFonts w:ascii="Cambria Math" w:hAnsi="Cambria Math"/>
                    </w:rPr>
                    <m:t>0,42*85,95+0,07*4,47+0,51*14,88</m:t>
                  </m:r>
                  <m:ctrlPr>
                    <w:rPr>
                      <w:rFonts w:ascii="Cambria Math" w:hAnsi="Cambria Math" w:cs="Cambria Math"/>
                      <w:i/>
                    </w:rPr>
                  </m:ctrlPr>
                </m:e>
              </m:d>
              <m:r>
                <w:rPr>
                  <w:rFonts w:ascii="Cambria Math" w:hAnsi="Cambria Math" w:cs="Cambria Math"/>
                </w:rPr>
                <m:t>+6,00</m:t>
              </m:r>
            </m:den>
          </m:f>
          <m:r>
            <w:rPr>
              <w:rFonts w:ascii="Cambria Math" w:hAnsi="Cambria Math"/>
            </w:rPr>
            <m:t xml:space="preserve">*100= </m:t>
          </m:r>
          <m:f>
            <m:fPr>
              <m:ctrlPr>
                <w:rPr>
                  <w:rFonts w:ascii="Cambria Math" w:hAnsi="Cambria Math"/>
                </w:rPr>
              </m:ctrlPr>
            </m:fPr>
            <m:num>
              <m:d>
                <m:dPr>
                  <m:begChr m:val="|"/>
                  <m:endChr m:val="|"/>
                  <m:ctrlPr>
                    <w:rPr>
                      <w:rFonts w:ascii="Cambria Math" w:hAnsi="Cambria Math"/>
                      <w:i/>
                    </w:rPr>
                  </m:ctrlPr>
                </m:dPr>
                <m:e>
                  <m:r>
                    <m:rPr>
                      <m:sty m:val="p"/>
                    </m:rPr>
                    <w:rPr>
                      <w:rFonts w:ascii="Cambria Math" w:hAnsi="Cambria Math"/>
                    </w:rPr>
                    <m:t>44,00-6,00</m:t>
                  </m:r>
                  <m:ctrlPr>
                    <w:rPr>
                      <w:rFonts w:ascii="Cambria Math" w:hAnsi="Cambria Math" w:cs="Cambria Math"/>
                      <w:i/>
                    </w:rPr>
                  </m:ctrlPr>
                </m:e>
              </m:d>
            </m:num>
            <m:den>
              <m:d>
                <m:dPr>
                  <m:ctrlPr>
                    <w:rPr>
                      <w:rFonts w:ascii="Cambria Math" w:hAnsi="Cambria Math" w:cs="Cambria Math"/>
                      <w:i/>
                    </w:rPr>
                  </m:ctrlPr>
                </m:dPr>
                <m:e>
                  <m:r>
                    <w:rPr>
                      <w:rFonts w:ascii="Cambria Math" w:hAnsi="Cambria Math" w:cs="Cambria Math"/>
                    </w:rPr>
                    <m:t>44,00+6,00</m:t>
                  </m:r>
                </m:e>
              </m:d>
            </m:den>
          </m:f>
          <m:r>
            <w:rPr>
              <w:rFonts w:ascii="Cambria Math" w:hAnsi="Cambria Math"/>
            </w:rPr>
            <m:t>*100= 76 % </m:t>
          </m:r>
        </m:oMath>
      </m:oMathPara>
    </w:p>
    <w:p w14:paraId="6603B8B6" w14:textId="77777777" w:rsidR="00E62588" w:rsidRDefault="00E62588" w:rsidP="00E62588">
      <w:pPr>
        <w:pStyle w:val="Textnormy"/>
      </w:pPr>
      <w:r>
        <w:t>Vypočtený kontrast K = 76 % </w:t>
      </w:r>
      <w:r>
        <w:rPr>
          <w:rFonts w:cs="Arial"/>
        </w:rPr>
        <w:t>&gt; 60 %</w:t>
      </w:r>
    </w:p>
    <w:p w14:paraId="37D20525" w14:textId="77777777" w:rsidR="00E62588" w:rsidRDefault="00E62588" w:rsidP="00E62588">
      <w:pPr>
        <w:pStyle w:val="Textnormy"/>
      </w:pPr>
      <w:r>
        <w:t xml:space="preserve">Podle tabulky 3 je požadavek jednotlivých složek prvků orientačního a informačního systému </w:t>
      </w:r>
      <w:r w:rsidRPr="001C2988">
        <w:t>K</w:t>
      </w:r>
      <w:r>
        <w:t> </w:t>
      </w:r>
      <w:r w:rsidRPr="001C2988">
        <w:t>≥ 60 %</w:t>
      </w:r>
      <w:r>
        <w:t>.</w:t>
      </w:r>
    </w:p>
    <w:p w14:paraId="46F3E9FE" w14:textId="77777777" w:rsidR="00E62588" w:rsidRPr="002F3743" w:rsidRDefault="00E62588" w:rsidP="00E62588">
      <w:pPr>
        <w:pStyle w:val="Textnormy"/>
      </w:pPr>
      <w:r w:rsidRPr="002F3743">
        <w:t>Pokud nejsou známy jednotlivé odstíny barev a</w:t>
      </w:r>
      <w:r>
        <w:t> </w:t>
      </w:r>
      <w:r w:rsidRPr="002F3743">
        <w:t>byly by odhadovány přibližné hodnoty pomocí vzorníku, požadovaný vizuální kontrast se násobí korekčním součinitelem 1,1. V</w:t>
      </w:r>
      <w:r>
        <w:t> </w:t>
      </w:r>
      <w:r w:rsidRPr="002F3743">
        <w:t>tomto případě při požadavku vizuálního kontrastu K</w:t>
      </w:r>
      <w:r>
        <w:t> </w:t>
      </w:r>
      <w:r w:rsidRPr="002F3743">
        <w:t>≥ 60 %</w:t>
      </w:r>
      <w:r>
        <w:t xml:space="preserve"> a při </w:t>
      </w:r>
      <w:r w:rsidRPr="002F3743">
        <w:t>použití korekce se jedná o</w:t>
      </w:r>
      <w:r>
        <w:t> </w:t>
      </w:r>
      <w:r w:rsidRPr="002F3743">
        <w:t>požadavek vizuálního kontrastu K</w:t>
      </w:r>
      <w:r>
        <w:t> </w:t>
      </w:r>
      <w:r w:rsidRPr="002F3743">
        <w:t>≥ 66 %</w:t>
      </w:r>
      <w:r>
        <w:t> </w:t>
      </w:r>
      <w:r w:rsidRPr="002F3743">
        <w:t>= 60 *</w:t>
      </w:r>
      <w:r>
        <w:t> </w:t>
      </w:r>
      <w:r w:rsidRPr="002F3743">
        <w:t>1,1</w:t>
      </w:r>
    </w:p>
    <w:p w14:paraId="16649F13" w14:textId="77777777" w:rsidR="00E62588" w:rsidRDefault="00E62588" w:rsidP="00E62588">
      <w:pPr>
        <w:pStyle w:val="Textnormy"/>
      </w:pPr>
      <w:r w:rsidRPr="002F3743">
        <w:t>Uvedený příklad s</w:t>
      </w:r>
      <w:r>
        <w:t> </w:t>
      </w:r>
      <w:r w:rsidRPr="002F3743">
        <w:t>použitím přibližných hodnot LRV z</w:t>
      </w:r>
      <w:r>
        <w:t> </w:t>
      </w:r>
      <w:r w:rsidRPr="002F3743">
        <w:t>online zdroje</w:t>
      </w:r>
      <w:r>
        <w:t>:</w:t>
      </w:r>
    </w:p>
    <w:p w14:paraId="2D3761A9" w14:textId="77777777" w:rsidR="00E62588" w:rsidRDefault="00E62588" w:rsidP="00E62588">
      <w:pPr>
        <w:pStyle w:val="Textnormy"/>
      </w:pPr>
      <w:r w:rsidRPr="00274EEE">
        <w:t>LRV</w:t>
      </w:r>
      <w:r w:rsidRPr="00274EEE">
        <w:rPr>
          <w:vertAlign w:val="subscript"/>
        </w:rPr>
        <w:t>9003</w:t>
      </w:r>
      <w:r w:rsidRPr="00274EEE">
        <w:t xml:space="preserve"> =</w:t>
      </w:r>
      <w:r>
        <w:t> 83</w:t>
      </w:r>
      <w:r w:rsidRPr="00274EEE">
        <w:t xml:space="preserve"> %</w:t>
      </w:r>
      <w:r>
        <w:t xml:space="preserve">, </w:t>
      </w:r>
      <w:r w:rsidRPr="00274EEE">
        <w:t>LRV</w:t>
      </w:r>
      <w:r w:rsidRPr="00274EEE">
        <w:rPr>
          <w:vertAlign w:val="subscript"/>
        </w:rPr>
        <w:t>9005</w:t>
      </w:r>
      <w:r w:rsidRPr="00274EEE">
        <w:t xml:space="preserve"> =</w:t>
      </w:r>
      <w:r>
        <w:t> 0</w:t>
      </w:r>
      <w:r w:rsidRPr="00274EEE">
        <w:t xml:space="preserve"> %</w:t>
      </w:r>
      <w:r>
        <w:t xml:space="preserve">, </w:t>
      </w:r>
      <w:r w:rsidRPr="00274EEE">
        <w:t>LRV</w:t>
      </w:r>
      <w:r w:rsidRPr="00274EEE">
        <w:rPr>
          <w:vertAlign w:val="subscript"/>
        </w:rPr>
        <w:t>3020</w:t>
      </w:r>
      <w:r w:rsidRPr="00274EEE">
        <w:t xml:space="preserve"> =</w:t>
      </w:r>
      <w:r>
        <w:t> 12</w:t>
      </w:r>
      <w:r w:rsidRPr="00274EEE">
        <w:t xml:space="preserve"> %</w:t>
      </w:r>
      <w:r>
        <w:t xml:space="preserve">, </w:t>
      </w:r>
      <w:r w:rsidRPr="00274EEE">
        <w:t xml:space="preserve">pozadí </w:t>
      </w:r>
      <w:r>
        <w:t xml:space="preserve">tvoří modrá barva </w:t>
      </w:r>
      <w:r w:rsidRPr="00274EEE">
        <w:t>LRV</w:t>
      </w:r>
      <w:r w:rsidRPr="00274EEE">
        <w:rPr>
          <w:vertAlign w:val="subscript"/>
        </w:rPr>
        <w:t>5003</w:t>
      </w:r>
      <w:r w:rsidRPr="00274EEE">
        <w:t xml:space="preserve"> =</w:t>
      </w:r>
      <w:r>
        <w:t xml:space="preserve"> 4 </w:t>
      </w:r>
      <w:r w:rsidRPr="00274EEE">
        <w:t>%</w:t>
      </w:r>
    </w:p>
    <w:p w14:paraId="40AA6E5B" w14:textId="77777777" w:rsidR="00E62588" w:rsidRDefault="00E62588" w:rsidP="00E62588">
      <w:pPr>
        <w:pStyle w:val="Textnormy"/>
      </w:pPr>
      <m:oMathPara>
        <m:oMath>
          <m:r>
            <w:rPr>
              <w:rFonts w:ascii="Cambria Math" w:hAnsi="Cambria Math" w:cs="Cambria Math"/>
            </w:rPr>
            <m:t>K</m:t>
          </m:r>
          <m:r>
            <m:rPr>
              <m:sty m:val="p"/>
            </m:rPr>
            <w:rPr>
              <w:rFonts w:ascii="Cambria Math" w:hAnsi="Cambria Math" w:cs="Cambria Math"/>
            </w:rPr>
            <m:t>=</m:t>
          </m:r>
          <m:f>
            <m:fPr>
              <m:ctrlPr>
                <w:rPr>
                  <w:rFonts w:ascii="Cambria Math" w:hAnsi="Cambria Math"/>
                </w:rPr>
              </m:ctrlPr>
            </m:fPr>
            <m:num>
              <m:r>
                <w:rPr>
                  <w:rFonts w:ascii="Cambria Math" w:hAnsi="Cambria Math"/>
                </w:rPr>
                <m:t xml:space="preserve"> |</m:t>
              </m:r>
              <m:d>
                <m:dPr>
                  <m:ctrlPr>
                    <w:rPr>
                      <w:rFonts w:ascii="Cambria Math" w:hAnsi="Cambria Math"/>
                    </w:rPr>
                  </m:ctrlPr>
                </m:dPr>
                <m:e>
                  <m:r>
                    <w:rPr>
                      <w:rFonts w:ascii="Cambria Math" w:hAnsi="Cambria Math"/>
                    </w:rPr>
                    <m:t>0,42*83+0,07*0+0,51*12</m:t>
                  </m:r>
                  <m:ctrlPr>
                    <w:rPr>
                      <w:rFonts w:ascii="Cambria Math" w:hAnsi="Cambria Math" w:cs="Cambria Math"/>
                      <w:i/>
                    </w:rPr>
                  </m:ctrlPr>
                </m:e>
              </m:d>
              <m:r>
                <w:rPr>
                  <w:rFonts w:ascii="Cambria Math" w:hAnsi="Cambria Math" w:cs="Cambria Math"/>
                </w:rPr>
                <m:t>-4|</m:t>
              </m:r>
            </m:num>
            <m:den>
              <m:d>
                <m:dPr>
                  <m:ctrlPr>
                    <w:rPr>
                      <w:rFonts w:ascii="Cambria Math" w:hAnsi="Cambria Math"/>
                    </w:rPr>
                  </m:ctrlPr>
                </m:dPr>
                <m:e>
                  <m:r>
                    <w:rPr>
                      <w:rFonts w:ascii="Cambria Math" w:hAnsi="Cambria Math"/>
                    </w:rPr>
                    <m:t>0,42*83+0,07*0+0,51*12</m:t>
                  </m:r>
                  <m:ctrlPr>
                    <w:rPr>
                      <w:rFonts w:ascii="Cambria Math" w:hAnsi="Cambria Math" w:cs="Cambria Math"/>
                      <w:i/>
                    </w:rPr>
                  </m:ctrlPr>
                </m:e>
              </m:d>
              <m:r>
                <w:rPr>
                  <w:rFonts w:ascii="Cambria Math" w:hAnsi="Cambria Math" w:cs="Cambria Math"/>
                </w:rPr>
                <m:t>+4</m:t>
              </m:r>
            </m:den>
          </m:f>
          <m:r>
            <w:rPr>
              <w:rFonts w:ascii="Cambria Math" w:hAnsi="Cambria Math"/>
            </w:rPr>
            <m:t xml:space="preserve">*100= </m:t>
          </m:r>
          <m:f>
            <m:fPr>
              <m:ctrlPr>
                <w:rPr>
                  <w:rFonts w:ascii="Cambria Math" w:hAnsi="Cambria Math"/>
                </w:rPr>
              </m:ctrlPr>
            </m:fPr>
            <m:num>
              <m:d>
                <m:dPr>
                  <m:begChr m:val="|"/>
                  <m:endChr m:val="|"/>
                  <m:ctrlPr>
                    <w:rPr>
                      <w:rFonts w:ascii="Cambria Math" w:hAnsi="Cambria Math"/>
                      <w:i/>
                    </w:rPr>
                  </m:ctrlPr>
                </m:dPr>
                <m:e>
                  <m:r>
                    <m:rPr>
                      <m:sty m:val="p"/>
                    </m:rPr>
                    <w:rPr>
                      <w:rFonts w:ascii="Cambria Math" w:hAnsi="Cambria Math"/>
                    </w:rPr>
                    <m:t>40,98-4</m:t>
                  </m:r>
                  <m:ctrlPr>
                    <w:rPr>
                      <w:rFonts w:ascii="Cambria Math" w:hAnsi="Cambria Math" w:cs="Cambria Math"/>
                      <w:i/>
                    </w:rPr>
                  </m:ctrlPr>
                </m:e>
              </m:d>
            </m:num>
            <m:den>
              <m:d>
                <m:dPr>
                  <m:ctrlPr>
                    <w:rPr>
                      <w:rFonts w:ascii="Cambria Math" w:hAnsi="Cambria Math" w:cs="Cambria Math"/>
                      <w:i/>
                    </w:rPr>
                  </m:ctrlPr>
                </m:dPr>
                <m:e>
                  <m:r>
                    <w:rPr>
                      <w:rFonts w:ascii="Cambria Math" w:hAnsi="Cambria Math" w:cs="Cambria Math"/>
                    </w:rPr>
                    <m:t>40,98+4</m:t>
                  </m:r>
                </m:e>
              </m:d>
            </m:den>
          </m:f>
          <m:r>
            <w:rPr>
              <w:rFonts w:ascii="Cambria Math" w:hAnsi="Cambria Math"/>
            </w:rPr>
            <m:t>*100= 82 %</m:t>
          </m:r>
        </m:oMath>
      </m:oMathPara>
    </w:p>
    <w:p w14:paraId="0BF501F9" w14:textId="77777777" w:rsidR="00E62588" w:rsidRDefault="00E62588" w:rsidP="00E62588">
      <w:pPr>
        <w:pStyle w:val="Textnormy"/>
      </w:pPr>
      <w:r>
        <w:t>Vypočtený kontrast K = 82 % </w:t>
      </w:r>
      <w:r>
        <w:rPr>
          <w:rFonts w:cs="Arial"/>
        </w:rPr>
        <w:t>&gt; 66 %</w:t>
      </w:r>
    </w:p>
    <w:p w14:paraId="64BC606D" w14:textId="044DE59C" w:rsidR="00C77614" w:rsidRDefault="00C77614" w:rsidP="00BE29AA">
      <w:pPr>
        <w:pStyle w:val="Nadpis1"/>
        <w:pageBreakBefore/>
        <w:spacing w:before="0"/>
        <w:rPr>
          <w:rFonts w:eastAsiaTheme="minorHAnsi"/>
          <w:b w:val="0"/>
        </w:rPr>
      </w:pPr>
      <w:bookmarkStart w:id="358" w:name="_Toc170307657"/>
      <w:r w:rsidRPr="00070BB1">
        <w:rPr>
          <w:rFonts w:eastAsiaTheme="minorHAnsi"/>
        </w:rPr>
        <w:lastRenderedPageBreak/>
        <w:t>Příloha</w:t>
      </w:r>
      <w:r w:rsidR="004F5EDF" w:rsidRPr="00070BB1">
        <w:rPr>
          <w:rFonts w:eastAsiaTheme="minorHAnsi"/>
        </w:rPr>
        <w:t xml:space="preserve"> C</w:t>
      </w:r>
      <w:r w:rsidR="004F5EDF">
        <w:rPr>
          <w:rFonts w:eastAsiaTheme="minorHAnsi"/>
        </w:rPr>
        <w:t> </w:t>
      </w:r>
      <w:r w:rsidRPr="00070BB1">
        <w:rPr>
          <w:rFonts w:eastAsiaTheme="minorHAnsi"/>
          <w:b w:val="0"/>
        </w:rPr>
        <w:t>(</w:t>
      </w:r>
      <w:r w:rsidR="000F3715">
        <w:rPr>
          <w:rFonts w:eastAsiaTheme="minorHAnsi"/>
          <w:b w:val="0"/>
        </w:rPr>
        <w:t>normativní</w:t>
      </w:r>
      <w:r w:rsidRPr="00070BB1">
        <w:rPr>
          <w:rFonts w:eastAsiaTheme="minorHAnsi"/>
          <w:b w:val="0"/>
        </w:rPr>
        <w:t>)</w:t>
      </w:r>
      <w:bookmarkEnd w:id="358"/>
    </w:p>
    <w:p w14:paraId="2AA5C647" w14:textId="77777777" w:rsidR="00F3152B" w:rsidRPr="00070BB1" w:rsidRDefault="00F3152B" w:rsidP="00F3152B">
      <w:pPr>
        <w:pStyle w:val="Nadpis1"/>
        <w:rPr>
          <w:rFonts w:eastAsiaTheme="minorHAnsi"/>
          <w:lang w:eastAsia="en-US"/>
        </w:rPr>
      </w:pPr>
      <w:bookmarkStart w:id="359" w:name="_Toc168670461"/>
      <w:bookmarkStart w:id="360" w:name="_Toc170307658"/>
      <w:r w:rsidRPr="00070BB1">
        <w:rPr>
          <w:rFonts w:eastAsiaTheme="minorHAnsi"/>
          <w:lang w:eastAsia="en-US"/>
        </w:rPr>
        <w:t>Hmatové (haptické) štítky na dveře</w:t>
      </w:r>
      <w:r>
        <w:rPr>
          <w:rFonts w:eastAsiaTheme="minorHAnsi"/>
          <w:lang w:eastAsia="en-US"/>
        </w:rPr>
        <w:t xml:space="preserve"> – </w:t>
      </w:r>
      <w:r w:rsidRPr="00070BB1">
        <w:rPr>
          <w:rFonts w:eastAsiaTheme="minorHAnsi"/>
          <w:lang w:eastAsia="en-US"/>
        </w:rPr>
        <w:t>technický popis a</w:t>
      </w:r>
      <w:r>
        <w:rPr>
          <w:rFonts w:eastAsiaTheme="minorHAnsi"/>
          <w:lang w:eastAsia="en-US"/>
        </w:rPr>
        <w:t> </w:t>
      </w:r>
      <w:r w:rsidRPr="00070BB1">
        <w:rPr>
          <w:rFonts w:eastAsiaTheme="minorHAnsi"/>
          <w:lang w:eastAsia="en-US"/>
        </w:rPr>
        <w:t>vzory</w:t>
      </w:r>
      <w:bookmarkEnd w:id="359"/>
      <w:bookmarkEnd w:id="360"/>
      <w:r w:rsidRPr="00070BB1">
        <w:rPr>
          <w:rFonts w:eastAsiaTheme="minorHAnsi"/>
          <w:lang w:eastAsia="en-US"/>
        </w:rPr>
        <w:t xml:space="preserve"> </w:t>
      </w:r>
    </w:p>
    <w:p w14:paraId="34B45A2D" w14:textId="412BB965" w:rsidR="00F3152B" w:rsidRPr="00070BB1" w:rsidRDefault="00EF22C1" w:rsidP="00170037">
      <w:pPr>
        <w:pStyle w:val="Nadpiskapitoly"/>
        <w:rPr>
          <w:rFonts w:eastAsiaTheme="minorHAnsi"/>
          <w:lang w:eastAsia="en-US"/>
        </w:rPr>
      </w:pPr>
      <w:r>
        <w:rPr>
          <w:rFonts w:eastAsiaTheme="minorHAnsi"/>
        </w:rPr>
        <w:t>C</w:t>
      </w:r>
      <w:r w:rsidR="00F3152B" w:rsidRPr="00070BB1">
        <w:rPr>
          <w:rFonts w:eastAsiaTheme="minorHAnsi"/>
        </w:rPr>
        <w:t>.1</w:t>
      </w:r>
      <w:r w:rsidR="00F3152B">
        <w:rPr>
          <w:rFonts w:eastAsiaTheme="minorHAnsi"/>
        </w:rPr>
        <w:t> </w:t>
      </w:r>
      <w:r w:rsidR="00F3152B" w:rsidRPr="00070BB1">
        <w:rPr>
          <w:rFonts w:eastAsiaTheme="minorHAnsi"/>
          <w:lang w:eastAsia="en-US"/>
        </w:rPr>
        <w:t>Technický popis hmatových štítků</w:t>
      </w:r>
    </w:p>
    <w:p w14:paraId="05F435A9" w14:textId="77777777" w:rsidR="00F3152B" w:rsidRPr="00070BB1" w:rsidRDefault="00F3152B" w:rsidP="00F3152B">
      <w:pPr>
        <w:pStyle w:val="Textnormy"/>
        <w:rPr>
          <w:rFonts w:eastAsiaTheme="minorHAnsi"/>
          <w:lang w:eastAsia="en-US"/>
        </w:rPr>
      </w:pPr>
      <w:r w:rsidRPr="00070BB1">
        <w:rPr>
          <w:rFonts w:eastAsiaTheme="minorHAnsi"/>
          <w:lang w:eastAsia="en-US"/>
        </w:rPr>
        <w:t>V horní části štítku je reliéfní písmo v</w:t>
      </w:r>
      <w:r>
        <w:rPr>
          <w:rFonts w:eastAsiaTheme="minorHAnsi"/>
          <w:lang w:eastAsia="en-US"/>
        </w:rPr>
        <w:t> </w:t>
      </w:r>
      <w:r w:rsidRPr="00070BB1">
        <w:rPr>
          <w:rFonts w:eastAsiaTheme="minorHAnsi"/>
          <w:lang w:eastAsia="en-US"/>
        </w:rPr>
        <w:t>kombinaci s</w:t>
      </w:r>
      <w:r>
        <w:rPr>
          <w:rFonts w:eastAsiaTheme="minorHAnsi"/>
          <w:lang w:eastAsia="en-US"/>
        </w:rPr>
        <w:t> </w:t>
      </w:r>
      <w:r w:rsidRPr="00070BB1">
        <w:rPr>
          <w:rFonts w:eastAsiaTheme="minorHAnsi"/>
          <w:lang w:eastAsia="en-US"/>
        </w:rPr>
        <w:t>piktogramem, v</w:t>
      </w:r>
      <w:r>
        <w:rPr>
          <w:rFonts w:eastAsiaTheme="minorHAnsi"/>
          <w:lang w:eastAsia="en-US"/>
        </w:rPr>
        <w:t> </w:t>
      </w:r>
      <w:r w:rsidRPr="00070BB1">
        <w:rPr>
          <w:rFonts w:eastAsiaTheme="minorHAnsi"/>
          <w:lang w:eastAsia="en-US"/>
        </w:rPr>
        <w:t>dolní části pod čarou je obsahově stejná informace braillským písmem.</w:t>
      </w:r>
    </w:p>
    <w:p w14:paraId="04BB488C" w14:textId="77777777" w:rsidR="00F3152B" w:rsidRPr="00070BB1" w:rsidRDefault="00F3152B" w:rsidP="00F3152B">
      <w:pPr>
        <w:pStyle w:val="Textnormy"/>
        <w:rPr>
          <w:rFonts w:eastAsiaTheme="minorHAnsi"/>
          <w:lang w:eastAsia="en-US"/>
        </w:rPr>
      </w:pPr>
      <w:r w:rsidRPr="00070BB1">
        <w:rPr>
          <w:rFonts w:eastAsiaTheme="minorHAnsi"/>
          <w:lang w:eastAsia="en-US"/>
        </w:rPr>
        <w:t>Reliéfní písmo:</w:t>
      </w:r>
    </w:p>
    <w:p w14:paraId="1FDAE686" w14:textId="77777777" w:rsidR="00F3152B" w:rsidRPr="00070BB1" w:rsidRDefault="00F3152B" w:rsidP="00F3152B">
      <w:pPr>
        <w:pStyle w:val="Textnormy"/>
        <w:rPr>
          <w:rFonts w:eastAsiaTheme="minorHAnsi"/>
          <w:lang w:eastAsia="en-US"/>
        </w:rPr>
      </w:pPr>
      <w:r w:rsidRPr="00070BB1">
        <w:rPr>
          <w:rFonts w:eastAsiaTheme="minorHAnsi"/>
          <w:lang w:eastAsia="en-US"/>
        </w:rPr>
        <w:t>Pro rychlé a</w:t>
      </w:r>
      <w:r>
        <w:rPr>
          <w:rFonts w:eastAsiaTheme="minorHAnsi"/>
          <w:lang w:eastAsia="en-US"/>
        </w:rPr>
        <w:t> </w:t>
      </w:r>
      <w:r w:rsidRPr="00070BB1">
        <w:rPr>
          <w:rFonts w:eastAsiaTheme="minorHAnsi"/>
          <w:lang w:eastAsia="en-US"/>
        </w:rPr>
        <w:t>přesné čtení se používá dobře hmatné písmo, tzn. bezpatkové, které je dáno jednoduchými čarami (linie čar o</w:t>
      </w:r>
      <w:r>
        <w:rPr>
          <w:rFonts w:eastAsiaTheme="minorHAnsi"/>
          <w:lang w:eastAsia="en-US"/>
        </w:rPr>
        <w:t> </w:t>
      </w:r>
      <w:r w:rsidRPr="00070BB1">
        <w:rPr>
          <w:rFonts w:eastAsiaTheme="minorHAnsi"/>
          <w:lang w:eastAsia="en-US"/>
        </w:rPr>
        <w:t>stejném profilu, linie písma v</w:t>
      </w:r>
      <w:r>
        <w:rPr>
          <w:rFonts w:eastAsiaTheme="minorHAnsi"/>
          <w:lang w:eastAsia="en-US"/>
        </w:rPr>
        <w:t> </w:t>
      </w:r>
      <w:r w:rsidRPr="00070BB1">
        <w:rPr>
          <w:rFonts w:eastAsiaTheme="minorHAnsi"/>
          <w:lang w:eastAsia="en-US"/>
        </w:rPr>
        <w:t>řezu ve tvaru rovnoramenného lichoběžníku). Používají se pouze velká písmena. Funkční výška písma musí být nejméně 20 mm. Písmo s</w:t>
      </w:r>
      <w:r>
        <w:rPr>
          <w:rFonts w:eastAsiaTheme="minorHAnsi"/>
          <w:lang w:eastAsia="en-US"/>
        </w:rPr>
        <w:t> </w:t>
      </w:r>
      <w:r w:rsidRPr="00070BB1">
        <w:rPr>
          <w:rFonts w:eastAsiaTheme="minorHAnsi"/>
          <w:lang w:eastAsia="en-US"/>
        </w:rPr>
        <w:t>liniemi šířky 1,3/3 mm, sklon 45° (tj. pata /</w:t>
      </w:r>
      <w:r>
        <w:rPr>
          <w:rFonts w:eastAsiaTheme="minorHAnsi"/>
          <w:lang w:eastAsia="en-US"/>
        </w:rPr>
        <w:t xml:space="preserve"> </w:t>
      </w:r>
      <w:r w:rsidRPr="00070BB1">
        <w:rPr>
          <w:rFonts w:eastAsiaTheme="minorHAnsi"/>
          <w:lang w:eastAsia="en-US"/>
        </w:rPr>
        <w:t>horní kraj šikmost v</w:t>
      </w:r>
      <w:r>
        <w:rPr>
          <w:rFonts w:eastAsiaTheme="minorHAnsi"/>
          <w:lang w:eastAsia="en-US"/>
        </w:rPr>
        <w:t> </w:t>
      </w:r>
      <w:r w:rsidRPr="00070BB1">
        <w:rPr>
          <w:rFonts w:eastAsiaTheme="minorHAnsi"/>
          <w:lang w:eastAsia="en-US"/>
        </w:rPr>
        <w:t>řezu linie, výška 0,8 mm.</w:t>
      </w:r>
    </w:p>
    <w:p w14:paraId="2BCA56FB" w14:textId="77777777" w:rsidR="00F3152B" w:rsidRPr="00070BB1" w:rsidRDefault="00F3152B" w:rsidP="00F3152B">
      <w:pPr>
        <w:pStyle w:val="Textnormy"/>
        <w:rPr>
          <w:rFonts w:eastAsiaTheme="minorHAnsi"/>
          <w:lang w:eastAsia="en-US"/>
        </w:rPr>
      </w:pPr>
      <w:r w:rsidRPr="00070BB1">
        <w:rPr>
          <w:rFonts w:eastAsiaTheme="minorHAnsi"/>
          <w:lang w:eastAsia="en-US"/>
        </w:rPr>
        <w:t>Braillovo písmo:</w:t>
      </w:r>
    </w:p>
    <w:p w14:paraId="0C77ACC9" w14:textId="77777777" w:rsidR="00F3152B" w:rsidRPr="00070BB1" w:rsidRDefault="00F3152B" w:rsidP="00F3152B">
      <w:pPr>
        <w:pStyle w:val="Textnormy"/>
        <w:rPr>
          <w:rFonts w:eastAsiaTheme="minorHAnsi"/>
          <w:lang w:eastAsia="en-US"/>
        </w:rPr>
      </w:pPr>
      <w:r w:rsidRPr="00070BB1">
        <w:rPr>
          <w:rFonts w:eastAsiaTheme="minorHAnsi"/>
          <w:lang w:eastAsia="en-US"/>
        </w:rPr>
        <w:t xml:space="preserve">Standardní normové písmo (standard braillského písma pro ČR </w:t>
      </w:r>
      <w:proofErr w:type="spellStart"/>
      <w:r w:rsidRPr="00070BB1">
        <w:rPr>
          <w:rFonts w:eastAsiaTheme="minorHAnsi"/>
          <w:lang w:eastAsia="en-US"/>
        </w:rPr>
        <w:t>Marburg</w:t>
      </w:r>
      <w:proofErr w:type="spellEnd"/>
      <w:r w:rsidRPr="00070BB1">
        <w:rPr>
          <w:rFonts w:eastAsiaTheme="minorHAnsi"/>
          <w:lang w:eastAsia="en-US"/>
        </w:rPr>
        <w:t xml:space="preserve"> Medium), pro rychlejší čtení lze použít minimum znaků, použita jen malá písmena (bez </w:t>
      </w:r>
      <w:proofErr w:type="spellStart"/>
      <w:r w:rsidRPr="00070BB1">
        <w:rPr>
          <w:rFonts w:eastAsiaTheme="minorHAnsi"/>
          <w:lang w:eastAsia="en-US"/>
        </w:rPr>
        <w:t>předznaků</w:t>
      </w:r>
      <w:proofErr w:type="spellEnd"/>
      <w:r w:rsidRPr="00070BB1">
        <w:rPr>
          <w:rFonts w:eastAsiaTheme="minorHAnsi"/>
          <w:lang w:eastAsia="en-US"/>
        </w:rPr>
        <w:t xml:space="preserve"> pro velká písmena), v</w:t>
      </w:r>
      <w:r>
        <w:rPr>
          <w:rFonts w:eastAsiaTheme="minorHAnsi"/>
          <w:lang w:eastAsia="en-US"/>
        </w:rPr>
        <w:t> </w:t>
      </w:r>
      <w:r w:rsidRPr="00070BB1">
        <w:rPr>
          <w:rFonts w:eastAsiaTheme="minorHAnsi"/>
          <w:lang w:eastAsia="en-US"/>
        </w:rPr>
        <w:t>textu oddělovat jen mezerou (bez pomlček). Viz Braillovo písmo v</w:t>
      </w:r>
      <w:r>
        <w:rPr>
          <w:rFonts w:eastAsiaTheme="minorHAnsi"/>
          <w:lang w:eastAsia="en-US"/>
        </w:rPr>
        <w:t xml:space="preserve"> </w:t>
      </w:r>
      <w:r w:rsidRPr="00070BB1">
        <w:rPr>
          <w:rFonts w:eastAsiaTheme="minorHAnsi"/>
          <w:lang w:eastAsia="en-US"/>
        </w:rPr>
        <w:t xml:space="preserve">ČSN EN ISO 17351. </w:t>
      </w:r>
    </w:p>
    <w:p w14:paraId="662C4713" w14:textId="77777777" w:rsidR="00F3152B" w:rsidRPr="00070BB1" w:rsidRDefault="00F3152B" w:rsidP="00F3152B">
      <w:pPr>
        <w:pStyle w:val="Textnormy"/>
        <w:rPr>
          <w:rFonts w:eastAsiaTheme="minorHAnsi"/>
          <w:lang w:eastAsia="en-US"/>
        </w:rPr>
      </w:pPr>
      <w:r w:rsidRPr="00070BB1">
        <w:rPr>
          <w:rFonts w:eastAsiaTheme="minorHAnsi"/>
          <w:lang w:eastAsia="en-US"/>
        </w:rPr>
        <w:t>Jednotlivé body braillského písma o</w:t>
      </w:r>
      <w:r>
        <w:rPr>
          <w:rFonts w:eastAsiaTheme="minorHAnsi"/>
          <w:lang w:eastAsia="en-US"/>
        </w:rPr>
        <w:t> </w:t>
      </w:r>
      <w:r w:rsidRPr="00070BB1">
        <w:rPr>
          <w:rFonts w:eastAsiaTheme="minorHAnsi"/>
          <w:lang w:eastAsia="en-US"/>
        </w:rPr>
        <w:t>stejné barvě jako reliéfní text (pokud je reliéfní písmo, tak i</w:t>
      </w:r>
      <w:r>
        <w:rPr>
          <w:rFonts w:eastAsiaTheme="minorHAnsi"/>
          <w:lang w:eastAsia="en-US"/>
        </w:rPr>
        <w:t> </w:t>
      </w:r>
      <w:r w:rsidRPr="00070BB1">
        <w:rPr>
          <w:rFonts w:eastAsiaTheme="minorHAnsi"/>
          <w:lang w:eastAsia="en-US"/>
        </w:rPr>
        <w:t>kontrastní). Reliéfní text oddělen od braillského textu vodorovnou čarou o</w:t>
      </w:r>
      <w:r>
        <w:rPr>
          <w:rFonts w:eastAsiaTheme="minorHAnsi"/>
          <w:lang w:eastAsia="en-US"/>
        </w:rPr>
        <w:t> </w:t>
      </w:r>
      <w:r w:rsidRPr="00070BB1">
        <w:rPr>
          <w:rFonts w:eastAsiaTheme="minorHAnsi"/>
          <w:lang w:eastAsia="en-US"/>
        </w:rPr>
        <w:t>stejném řezu linie jako je linie reliéfního písma v</w:t>
      </w:r>
      <w:r>
        <w:rPr>
          <w:rFonts w:eastAsiaTheme="minorHAnsi"/>
          <w:lang w:eastAsia="en-US"/>
        </w:rPr>
        <w:t> </w:t>
      </w:r>
      <w:r w:rsidRPr="00070BB1">
        <w:rPr>
          <w:rFonts w:eastAsiaTheme="minorHAnsi"/>
          <w:lang w:eastAsia="en-US"/>
        </w:rPr>
        <w:t>textu nad. Braillský text je vertikálně osazen uprostřed plochy horizontálně zarovnáno doleva pod vodorovnou čarou (pro štítky osazované na dveře do jednotlivých místností).</w:t>
      </w:r>
    </w:p>
    <w:p w14:paraId="4BAF9C9D" w14:textId="77777777" w:rsidR="00F3152B" w:rsidRPr="00070BB1" w:rsidRDefault="00F3152B" w:rsidP="00F3152B">
      <w:pPr>
        <w:pStyle w:val="Textnormy"/>
        <w:rPr>
          <w:rFonts w:eastAsiaTheme="minorHAnsi"/>
          <w:lang w:eastAsia="en-US"/>
        </w:rPr>
      </w:pPr>
      <w:r w:rsidRPr="00070BB1">
        <w:rPr>
          <w:rFonts w:eastAsiaTheme="minorHAnsi"/>
          <w:lang w:eastAsia="en-US"/>
        </w:rPr>
        <w:t>Od písma (reliéfního i</w:t>
      </w:r>
      <w:r>
        <w:rPr>
          <w:rFonts w:eastAsiaTheme="minorHAnsi"/>
          <w:lang w:eastAsia="en-US"/>
        </w:rPr>
        <w:t> </w:t>
      </w:r>
      <w:r w:rsidRPr="00070BB1">
        <w:rPr>
          <w:rFonts w:eastAsiaTheme="minorHAnsi"/>
          <w:lang w:eastAsia="en-US"/>
        </w:rPr>
        <w:t>braillského) k</w:t>
      </w:r>
      <w:r>
        <w:rPr>
          <w:rFonts w:eastAsiaTheme="minorHAnsi"/>
          <w:lang w:eastAsia="en-US"/>
        </w:rPr>
        <w:t> </w:t>
      </w:r>
      <w:r w:rsidRPr="00070BB1">
        <w:rPr>
          <w:rFonts w:eastAsiaTheme="minorHAnsi"/>
          <w:lang w:eastAsia="en-US"/>
        </w:rPr>
        <w:t>okraji štítku po obvodě je minimálně 6</w:t>
      </w:r>
      <w:r>
        <w:rPr>
          <w:rFonts w:eastAsiaTheme="minorHAnsi"/>
          <w:lang w:eastAsia="en-US"/>
        </w:rPr>
        <w:t> </w:t>
      </w:r>
      <w:r w:rsidRPr="00070BB1">
        <w:rPr>
          <w:rFonts w:eastAsiaTheme="minorHAnsi"/>
          <w:lang w:eastAsia="en-US"/>
        </w:rPr>
        <w:t>mm čistá plocha (určeno pro správnou detekci znaků). V</w:t>
      </w:r>
      <w:r>
        <w:rPr>
          <w:rFonts w:eastAsiaTheme="minorHAnsi"/>
          <w:lang w:eastAsia="en-US"/>
        </w:rPr>
        <w:t> </w:t>
      </w:r>
      <w:r w:rsidRPr="00070BB1">
        <w:rPr>
          <w:rFonts w:eastAsiaTheme="minorHAnsi"/>
          <w:lang w:eastAsia="en-US"/>
        </w:rPr>
        <w:t>případě kotvení štítků jiným způsobem než lepení (šroubování, nýtování) je vhodné štítek o</w:t>
      </w:r>
      <w:r>
        <w:rPr>
          <w:rFonts w:eastAsiaTheme="minorHAnsi"/>
          <w:lang w:eastAsia="en-US"/>
        </w:rPr>
        <w:t> </w:t>
      </w:r>
      <w:r w:rsidRPr="00070BB1">
        <w:rPr>
          <w:rFonts w:eastAsiaTheme="minorHAnsi"/>
          <w:lang w:eastAsia="en-US"/>
        </w:rPr>
        <w:t>tento kotvící prvek zvětšit.</w:t>
      </w:r>
    </w:p>
    <w:p w14:paraId="2B17FE6A" w14:textId="77777777" w:rsidR="00F3152B" w:rsidRPr="00070BB1" w:rsidRDefault="00F3152B" w:rsidP="00F3152B">
      <w:pPr>
        <w:pStyle w:val="Textnormy"/>
        <w:rPr>
          <w:rFonts w:eastAsiaTheme="minorHAnsi"/>
          <w:lang w:eastAsia="en-US"/>
        </w:rPr>
      </w:pPr>
      <w:r w:rsidRPr="00070BB1">
        <w:rPr>
          <w:rFonts w:eastAsiaTheme="minorHAnsi"/>
          <w:lang w:eastAsia="en-US"/>
        </w:rPr>
        <w:t>Okraj celého obvodu štítku má zkosené hrany (stejně jako vlastní linie písma).</w:t>
      </w:r>
    </w:p>
    <w:p w14:paraId="5287F802" w14:textId="77777777" w:rsidR="00F3152B" w:rsidRPr="00070BB1" w:rsidRDefault="00F3152B" w:rsidP="00F3152B">
      <w:pPr>
        <w:pStyle w:val="Textnormy"/>
        <w:rPr>
          <w:rFonts w:eastAsiaTheme="minorHAnsi"/>
          <w:lang w:eastAsia="en-US"/>
        </w:rPr>
      </w:pPr>
      <w:r w:rsidRPr="00070BB1">
        <w:rPr>
          <w:rFonts w:eastAsiaTheme="minorHAnsi"/>
          <w:lang w:eastAsia="en-US"/>
        </w:rPr>
        <w:t>Připevnění štítku na dveře se provádí lepením, nýtováním, šroubováním (kotvící prvky jsou zapuštěné, se zapuštěnou hlavou, nevystupují nad základní plochu s</w:t>
      </w:r>
      <w:r>
        <w:rPr>
          <w:rFonts w:eastAsiaTheme="minorHAnsi"/>
          <w:lang w:eastAsia="en-US"/>
        </w:rPr>
        <w:t> </w:t>
      </w:r>
      <w:r w:rsidRPr="00070BB1">
        <w:rPr>
          <w:rFonts w:eastAsiaTheme="minorHAnsi"/>
          <w:lang w:eastAsia="en-US"/>
        </w:rPr>
        <w:t>textem).</w:t>
      </w:r>
    </w:p>
    <w:p w14:paraId="454233DA" w14:textId="77777777" w:rsidR="00F3152B" w:rsidRPr="00070BB1" w:rsidRDefault="00F3152B" w:rsidP="00F3152B">
      <w:pPr>
        <w:pStyle w:val="Textnormy"/>
        <w:rPr>
          <w:rFonts w:eastAsiaTheme="minorHAnsi"/>
          <w:lang w:eastAsia="en-US"/>
        </w:rPr>
      </w:pPr>
      <w:r w:rsidRPr="00070BB1">
        <w:rPr>
          <w:rFonts w:eastAsiaTheme="minorHAnsi"/>
          <w:lang w:eastAsia="en-US"/>
        </w:rPr>
        <w:t>Popisované typy:</w:t>
      </w:r>
    </w:p>
    <w:p w14:paraId="17CC04D8" w14:textId="77777777" w:rsidR="00F3152B" w:rsidRPr="00070BB1" w:rsidRDefault="00F3152B" w:rsidP="00F3152B">
      <w:pPr>
        <w:pStyle w:val="Seznamvnorm"/>
        <w:rPr>
          <w:rFonts w:eastAsiaTheme="minorHAnsi"/>
        </w:rPr>
      </w:pPr>
      <w:r w:rsidRPr="00070BB1">
        <w:rPr>
          <w:rFonts w:eastAsiaTheme="minorHAnsi"/>
        </w:rPr>
        <w:t>místnost záchod ženy, popis „WC</w:t>
      </w:r>
      <w:r>
        <w:rPr>
          <w:rFonts w:eastAsiaTheme="minorHAnsi"/>
        </w:rPr>
        <w:t xml:space="preserve"> – </w:t>
      </w:r>
      <w:r w:rsidRPr="00070BB1">
        <w:rPr>
          <w:rFonts w:eastAsiaTheme="minorHAnsi"/>
        </w:rPr>
        <w:t>Ž“</w:t>
      </w:r>
      <w:r>
        <w:rPr>
          <w:rFonts w:eastAsiaTheme="minorHAnsi"/>
        </w:rPr>
        <w:t>;</w:t>
      </w:r>
    </w:p>
    <w:p w14:paraId="08E2935C" w14:textId="77777777" w:rsidR="00F3152B" w:rsidRPr="00070BB1" w:rsidRDefault="00F3152B" w:rsidP="00F3152B">
      <w:pPr>
        <w:pStyle w:val="Seznamvnorm"/>
        <w:rPr>
          <w:rFonts w:eastAsiaTheme="minorHAnsi"/>
        </w:rPr>
      </w:pPr>
      <w:r w:rsidRPr="00070BB1">
        <w:rPr>
          <w:rFonts w:eastAsiaTheme="minorHAnsi"/>
        </w:rPr>
        <w:t>místnost záchod muži, popis „WC</w:t>
      </w:r>
      <w:r>
        <w:rPr>
          <w:rFonts w:eastAsiaTheme="minorHAnsi"/>
        </w:rPr>
        <w:t xml:space="preserve"> – </w:t>
      </w:r>
      <w:r w:rsidRPr="00070BB1">
        <w:rPr>
          <w:rFonts w:eastAsiaTheme="minorHAnsi"/>
        </w:rPr>
        <w:t>M“</w:t>
      </w:r>
      <w:r>
        <w:rPr>
          <w:rFonts w:eastAsiaTheme="minorHAnsi"/>
        </w:rPr>
        <w:t>;</w:t>
      </w:r>
    </w:p>
    <w:p w14:paraId="773BEF6F" w14:textId="77777777" w:rsidR="00F3152B" w:rsidRPr="00070BB1" w:rsidRDefault="00F3152B" w:rsidP="00F3152B">
      <w:pPr>
        <w:pStyle w:val="Seznamvnorm"/>
        <w:rPr>
          <w:rFonts w:eastAsiaTheme="minorHAnsi"/>
        </w:rPr>
      </w:pPr>
      <w:r w:rsidRPr="00070BB1">
        <w:rPr>
          <w:rFonts w:eastAsiaTheme="minorHAnsi"/>
        </w:rPr>
        <w:t>místnost bezbariérový záchod, popis WC</w:t>
      </w:r>
      <w:r>
        <w:rPr>
          <w:rFonts w:eastAsiaTheme="minorHAnsi"/>
        </w:rPr>
        <w:t xml:space="preserve"> – </w:t>
      </w:r>
      <w:r w:rsidRPr="00070BB1">
        <w:rPr>
          <w:rFonts w:eastAsiaTheme="minorHAnsi"/>
        </w:rPr>
        <w:t>Ž bezbariérové /</w:t>
      </w:r>
      <w:r>
        <w:rPr>
          <w:rFonts w:eastAsiaTheme="minorHAnsi"/>
        </w:rPr>
        <w:t> </w:t>
      </w:r>
      <w:r w:rsidRPr="00070BB1">
        <w:rPr>
          <w:rFonts w:eastAsiaTheme="minorHAnsi"/>
        </w:rPr>
        <w:t>WC</w:t>
      </w:r>
      <w:r>
        <w:rPr>
          <w:rFonts w:eastAsiaTheme="minorHAnsi"/>
        </w:rPr>
        <w:t xml:space="preserve"> – </w:t>
      </w:r>
      <w:r w:rsidRPr="00070BB1">
        <w:rPr>
          <w:rFonts w:eastAsiaTheme="minorHAnsi"/>
        </w:rPr>
        <w:t>M bezbariérové /</w:t>
      </w:r>
      <w:r>
        <w:rPr>
          <w:rFonts w:eastAsiaTheme="minorHAnsi"/>
        </w:rPr>
        <w:t> </w:t>
      </w:r>
      <w:r w:rsidRPr="00070BB1">
        <w:rPr>
          <w:rFonts w:eastAsiaTheme="minorHAnsi"/>
        </w:rPr>
        <w:t>WC</w:t>
      </w:r>
      <w:r>
        <w:rPr>
          <w:rFonts w:eastAsiaTheme="minorHAnsi"/>
        </w:rPr>
        <w:t xml:space="preserve"> – </w:t>
      </w:r>
      <w:r w:rsidRPr="00070BB1">
        <w:rPr>
          <w:rFonts w:eastAsiaTheme="minorHAnsi"/>
        </w:rPr>
        <w:t>bezbariérové (bezbariérové =</w:t>
      </w:r>
      <w:r>
        <w:rPr>
          <w:rFonts w:eastAsiaTheme="minorHAnsi"/>
        </w:rPr>
        <w:t> </w:t>
      </w:r>
      <w:r w:rsidRPr="00070BB1">
        <w:rPr>
          <w:rFonts w:eastAsiaTheme="minorHAnsi"/>
        </w:rPr>
        <w:t>v reliéfu „symbol“, v</w:t>
      </w:r>
      <w:r>
        <w:rPr>
          <w:rFonts w:eastAsiaTheme="minorHAnsi"/>
        </w:rPr>
        <w:t> </w:t>
      </w:r>
      <w:r w:rsidRPr="00070BB1">
        <w:rPr>
          <w:rFonts w:eastAsiaTheme="minorHAnsi"/>
        </w:rPr>
        <w:t xml:space="preserve">braillském písmu psáno plně: </w:t>
      </w:r>
      <w:r>
        <w:rPr>
          <w:rFonts w:eastAsiaTheme="minorHAnsi"/>
        </w:rPr>
        <w:t>„</w:t>
      </w:r>
      <w:r w:rsidRPr="00070BB1">
        <w:rPr>
          <w:rFonts w:eastAsiaTheme="minorHAnsi"/>
        </w:rPr>
        <w:t>WC muži</w:t>
      </w:r>
      <w:r>
        <w:rPr>
          <w:rFonts w:eastAsiaTheme="minorHAnsi"/>
        </w:rPr>
        <w:t xml:space="preserve"> – </w:t>
      </w:r>
      <w:r w:rsidRPr="00070BB1">
        <w:rPr>
          <w:rFonts w:eastAsiaTheme="minorHAnsi"/>
        </w:rPr>
        <w:t>bezbariérové</w:t>
      </w:r>
      <w:r>
        <w:rPr>
          <w:rFonts w:eastAsiaTheme="minorHAnsi"/>
        </w:rPr>
        <w:t>“</w:t>
      </w:r>
      <w:r w:rsidRPr="00070BB1">
        <w:rPr>
          <w:rFonts w:eastAsiaTheme="minorHAnsi"/>
        </w:rPr>
        <w:t>)</w:t>
      </w:r>
      <w:r>
        <w:rPr>
          <w:rFonts w:eastAsiaTheme="minorHAnsi"/>
        </w:rPr>
        <w:t>;</w:t>
      </w:r>
    </w:p>
    <w:p w14:paraId="515D6C4F" w14:textId="77777777" w:rsidR="00F3152B" w:rsidRPr="00070BB1" w:rsidRDefault="00F3152B" w:rsidP="00F3152B">
      <w:pPr>
        <w:pStyle w:val="Seznamvnorm"/>
        <w:rPr>
          <w:rFonts w:eastAsiaTheme="minorHAnsi"/>
        </w:rPr>
      </w:pPr>
      <w:r w:rsidRPr="00070BB1">
        <w:rPr>
          <w:rFonts w:eastAsiaTheme="minorHAnsi"/>
        </w:rPr>
        <w:t>místnost přebalovací pult</w:t>
      </w:r>
      <w:r>
        <w:rPr>
          <w:rFonts w:eastAsiaTheme="minorHAnsi"/>
        </w:rPr>
        <w:t>;</w:t>
      </w:r>
    </w:p>
    <w:p w14:paraId="0810FDA0" w14:textId="77777777" w:rsidR="00F3152B" w:rsidRPr="00070BB1" w:rsidRDefault="00F3152B" w:rsidP="00F3152B">
      <w:pPr>
        <w:pStyle w:val="Seznamvnorm"/>
        <w:rPr>
          <w:rFonts w:eastAsiaTheme="minorHAnsi"/>
        </w:rPr>
      </w:pPr>
      <w:r w:rsidRPr="00070BB1">
        <w:rPr>
          <w:rFonts w:eastAsiaTheme="minorHAnsi"/>
        </w:rPr>
        <w:t>místnost pokladny, popis „pokladna“</w:t>
      </w:r>
      <w:r>
        <w:rPr>
          <w:rFonts w:eastAsiaTheme="minorHAnsi"/>
        </w:rPr>
        <w:t>;</w:t>
      </w:r>
    </w:p>
    <w:p w14:paraId="0EDE9E52" w14:textId="77777777" w:rsidR="00F3152B" w:rsidRDefault="00F3152B" w:rsidP="00F3152B">
      <w:pPr>
        <w:pStyle w:val="Seznamvnorm"/>
        <w:rPr>
          <w:rFonts w:eastAsiaTheme="minorHAnsi"/>
        </w:rPr>
      </w:pPr>
      <w:r w:rsidRPr="00070BB1">
        <w:rPr>
          <w:rFonts w:eastAsiaTheme="minorHAnsi"/>
        </w:rPr>
        <w:t>místnost s</w:t>
      </w:r>
      <w:r>
        <w:rPr>
          <w:rFonts w:eastAsiaTheme="minorHAnsi"/>
        </w:rPr>
        <w:t> </w:t>
      </w:r>
      <w:r w:rsidRPr="00070BB1">
        <w:rPr>
          <w:rFonts w:eastAsiaTheme="minorHAnsi"/>
        </w:rPr>
        <w:t>informacemi, popis „</w:t>
      </w:r>
      <w:proofErr w:type="spellStart"/>
      <w:r w:rsidRPr="00070BB1">
        <w:rPr>
          <w:rFonts w:eastAsiaTheme="minorHAnsi"/>
        </w:rPr>
        <w:t>infopult</w:t>
      </w:r>
      <w:proofErr w:type="spellEnd"/>
      <w:r w:rsidRPr="00070BB1">
        <w:rPr>
          <w:rFonts w:eastAsiaTheme="minorHAnsi"/>
        </w:rPr>
        <w:t>“</w:t>
      </w:r>
      <w:r>
        <w:rPr>
          <w:rFonts w:eastAsiaTheme="minorHAnsi"/>
        </w:rPr>
        <w:t>.</w:t>
      </w:r>
    </w:p>
    <w:p w14:paraId="0D6C764D" w14:textId="77777777" w:rsidR="00F3152B" w:rsidRPr="00070BB1" w:rsidRDefault="00F3152B" w:rsidP="00F3152B">
      <w:pPr>
        <w:spacing w:after="160" w:line="259" w:lineRule="auto"/>
        <w:rPr>
          <w:rFonts w:eastAsiaTheme="minorHAnsi"/>
          <w:sz w:val="22"/>
          <w:szCs w:val="22"/>
          <w:lang w:eastAsia="en-US"/>
        </w:rPr>
      </w:pPr>
      <w:r w:rsidRPr="00070BB1">
        <w:rPr>
          <w:rFonts w:eastAsiaTheme="minorHAnsi"/>
          <w:noProof/>
          <w:sz w:val="22"/>
          <w:szCs w:val="22"/>
        </w:rPr>
        <w:lastRenderedPageBreak/>
        <w:drawing>
          <wp:inline distT="0" distB="0" distL="0" distR="0" wp14:anchorId="6CFAA11E" wp14:editId="6603E086">
            <wp:extent cx="7048698" cy="4819894"/>
            <wp:effectExtent l="9525" t="0" r="0" b="0"/>
            <wp:docPr id="47" name="Obrázek 47" descr="G:\ČSN_OTP_TP\BUS normy\příprava\úkoly řešitelů\SONS_Brašna\haptické štítky\WC_B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ČSN_OTP_TP\BUS normy\příprava\úkoly řešitelů\SONS_Brašna\haptické štítky\WC_BUS1.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3761" r="1959"/>
                    <a:stretch/>
                  </pic:blipFill>
                  <pic:spPr bwMode="auto">
                    <a:xfrm rot="5400000">
                      <a:off x="0" y="0"/>
                      <a:ext cx="7049439" cy="4820400"/>
                    </a:xfrm>
                    <a:prstGeom prst="rect">
                      <a:avLst/>
                    </a:prstGeom>
                    <a:noFill/>
                    <a:ln>
                      <a:noFill/>
                    </a:ln>
                    <a:extLst>
                      <a:ext uri="{53640926-AAD7-44D8-BBD7-CCE9431645EC}">
                        <a14:shadowObscured xmlns:a14="http://schemas.microsoft.com/office/drawing/2010/main"/>
                      </a:ext>
                    </a:extLst>
                  </pic:spPr>
                </pic:pic>
              </a:graphicData>
            </a:graphic>
          </wp:inline>
        </w:drawing>
      </w:r>
    </w:p>
    <w:p w14:paraId="15031887" w14:textId="516E7B03" w:rsidR="00F3152B" w:rsidRPr="00070BB1" w:rsidRDefault="00F3152B" w:rsidP="00F3152B">
      <w:pPr>
        <w:pStyle w:val="NadpisObr"/>
        <w:rPr>
          <w:rFonts w:eastAsiaTheme="minorHAnsi"/>
          <w:lang w:eastAsia="en-US"/>
        </w:rPr>
      </w:pPr>
      <w:r w:rsidRPr="00070BB1">
        <w:rPr>
          <w:rFonts w:eastAsiaTheme="minorHAnsi"/>
          <w:lang w:eastAsia="en-US"/>
        </w:rPr>
        <w:t xml:space="preserve">Obrázek </w:t>
      </w:r>
      <w:r w:rsidR="00EF22C1">
        <w:rPr>
          <w:rFonts w:eastAsiaTheme="minorHAnsi"/>
          <w:lang w:eastAsia="en-US"/>
        </w:rPr>
        <w:t>C</w:t>
      </w:r>
      <w:r w:rsidRPr="00070BB1">
        <w:rPr>
          <w:rFonts w:eastAsiaTheme="minorHAnsi"/>
          <w:lang w:eastAsia="en-US"/>
        </w:rPr>
        <w:t>.</w:t>
      </w:r>
      <w:r w:rsidR="00EF22C1">
        <w:rPr>
          <w:rFonts w:eastAsiaTheme="minorHAnsi"/>
          <w:lang w:eastAsia="en-US"/>
        </w:rPr>
        <w:t>1</w:t>
      </w:r>
      <w:r>
        <w:rPr>
          <w:rFonts w:eastAsiaTheme="minorHAnsi"/>
          <w:lang w:eastAsia="en-US"/>
        </w:rPr>
        <w:t xml:space="preserve"> – </w:t>
      </w:r>
      <w:r w:rsidRPr="00070BB1">
        <w:rPr>
          <w:rFonts w:eastAsiaTheme="minorHAnsi"/>
          <w:lang w:eastAsia="en-US"/>
        </w:rPr>
        <w:t>Vzor hmatového štítku na dveře hygienických prostor</w:t>
      </w:r>
    </w:p>
    <w:p w14:paraId="32D0C17E" w14:textId="77777777" w:rsidR="00F3152B" w:rsidRPr="00070BB1" w:rsidRDefault="00F3152B" w:rsidP="00F3152B">
      <w:pPr>
        <w:pStyle w:val="Textnormy"/>
        <w:jc w:val="left"/>
        <w:rPr>
          <w:rFonts w:eastAsiaTheme="minorHAnsi"/>
          <w:lang w:eastAsia="en-US"/>
        </w:rPr>
      </w:pPr>
      <w:r w:rsidRPr="00070BB1">
        <w:rPr>
          <w:rFonts w:eastAsiaTheme="minorHAnsi"/>
          <w:noProof/>
        </w:rPr>
        <w:lastRenderedPageBreak/>
        <w:drawing>
          <wp:inline distT="0" distB="0" distL="0" distR="0" wp14:anchorId="3DC972C9" wp14:editId="74455764">
            <wp:extent cx="7645094" cy="5114925"/>
            <wp:effectExtent l="7620" t="0" r="1905" b="1905"/>
            <wp:docPr id="46" name="Obrázek 46" descr="G:\ČSN_OTP_TP\BUS normy\příprava\úkoly řešitelů\SONS_Brašna\haptické štítky\W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ČSN_OTP_TP\BUS normy\příprava\úkoly řešitelů\SONS_Brašna\haptické štítky\WC1.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842" r="1701"/>
                    <a:stretch/>
                  </pic:blipFill>
                  <pic:spPr bwMode="auto">
                    <a:xfrm rot="5400000">
                      <a:off x="0" y="0"/>
                      <a:ext cx="7646103" cy="5115600"/>
                    </a:xfrm>
                    <a:prstGeom prst="rect">
                      <a:avLst/>
                    </a:prstGeom>
                    <a:noFill/>
                    <a:ln>
                      <a:noFill/>
                    </a:ln>
                    <a:extLst>
                      <a:ext uri="{53640926-AAD7-44D8-BBD7-CCE9431645EC}">
                        <a14:shadowObscured xmlns:a14="http://schemas.microsoft.com/office/drawing/2010/main"/>
                      </a:ext>
                    </a:extLst>
                  </pic:spPr>
                </pic:pic>
              </a:graphicData>
            </a:graphic>
          </wp:inline>
        </w:drawing>
      </w:r>
    </w:p>
    <w:p w14:paraId="0D9BDF6F" w14:textId="6F8A9C1D" w:rsidR="00F3152B" w:rsidRPr="00070BB1" w:rsidRDefault="00F3152B" w:rsidP="00F3152B">
      <w:pPr>
        <w:pStyle w:val="NadpisObr"/>
        <w:rPr>
          <w:rFonts w:eastAsiaTheme="minorHAnsi"/>
          <w:lang w:eastAsia="en-US"/>
        </w:rPr>
      </w:pPr>
      <w:r w:rsidRPr="00070BB1">
        <w:rPr>
          <w:rFonts w:eastAsiaTheme="minorHAnsi"/>
          <w:lang w:eastAsia="en-US"/>
        </w:rPr>
        <w:t xml:space="preserve">Obrázek </w:t>
      </w:r>
      <w:r w:rsidR="00EF22C1">
        <w:rPr>
          <w:rFonts w:eastAsiaTheme="minorHAnsi"/>
          <w:lang w:eastAsia="en-US"/>
        </w:rPr>
        <w:t>C</w:t>
      </w:r>
      <w:r w:rsidRPr="00070BB1">
        <w:rPr>
          <w:rFonts w:eastAsiaTheme="minorHAnsi"/>
          <w:lang w:eastAsia="en-US"/>
        </w:rPr>
        <w:t>.</w:t>
      </w:r>
      <w:r w:rsidR="00EF22C1">
        <w:rPr>
          <w:rFonts w:eastAsiaTheme="minorHAnsi"/>
          <w:lang w:eastAsia="en-US"/>
        </w:rPr>
        <w:t>2</w:t>
      </w:r>
      <w:r>
        <w:rPr>
          <w:rFonts w:eastAsiaTheme="minorHAnsi"/>
          <w:lang w:eastAsia="en-US"/>
        </w:rPr>
        <w:t xml:space="preserve"> – </w:t>
      </w:r>
      <w:r w:rsidRPr="00070BB1">
        <w:rPr>
          <w:rFonts w:eastAsiaTheme="minorHAnsi"/>
          <w:lang w:eastAsia="en-US"/>
        </w:rPr>
        <w:t>Vzor hmatového štítku na dveře hygienických prostor</w:t>
      </w:r>
    </w:p>
    <w:p w14:paraId="2FD764F1" w14:textId="77777777" w:rsidR="00F3152B" w:rsidRPr="00070BB1" w:rsidRDefault="00F3152B" w:rsidP="00F3152B">
      <w:pPr>
        <w:pStyle w:val="Textnormy"/>
        <w:rPr>
          <w:rFonts w:eastAsiaTheme="minorHAnsi"/>
          <w:lang w:eastAsia="en-US"/>
        </w:rPr>
      </w:pPr>
      <w:r w:rsidRPr="00070BB1">
        <w:rPr>
          <w:rFonts w:eastAsiaTheme="minorHAnsi"/>
          <w:noProof/>
        </w:rPr>
        <w:lastRenderedPageBreak/>
        <w:drawing>
          <wp:inline distT="0" distB="0" distL="0" distR="0" wp14:anchorId="23369762" wp14:editId="005A4E6A">
            <wp:extent cx="7850027" cy="5305425"/>
            <wp:effectExtent l="0" t="4128" r="0" b="0"/>
            <wp:docPr id="44" name="Obrázek 44" descr="G:\ČSN_OTP_TP\BUS normy\příprava\úkoly řešitelů\SONS_Brašna\haptické štítky\štítek přebalovací kabi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ČSN_OTP_TP\BUS normy\příprava\úkoly řešitelů\SONS_Brašna\haptické štítky\štítek přebalovací kabina1.jp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4528" r="3720"/>
                    <a:stretch/>
                  </pic:blipFill>
                  <pic:spPr bwMode="auto">
                    <a:xfrm rot="5400000">
                      <a:off x="0" y="0"/>
                      <a:ext cx="7851470" cy="5306400"/>
                    </a:xfrm>
                    <a:prstGeom prst="rect">
                      <a:avLst/>
                    </a:prstGeom>
                    <a:noFill/>
                    <a:ln>
                      <a:noFill/>
                    </a:ln>
                    <a:extLst>
                      <a:ext uri="{53640926-AAD7-44D8-BBD7-CCE9431645EC}">
                        <a14:shadowObscured xmlns:a14="http://schemas.microsoft.com/office/drawing/2010/main"/>
                      </a:ext>
                    </a:extLst>
                  </pic:spPr>
                </pic:pic>
              </a:graphicData>
            </a:graphic>
          </wp:inline>
        </w:drawing>
      </w:r>
    </w:p>
    <w:p w14:paraId="75482D31" w14:textId="6AC6E9F9" w:rsidR="00F3152B" w:rsidRPr="00070BB1" w:rsidRDefault="00F3152B" w:rsidP="00F3152B">
      <w:pPr>
        <w:pStyle w:val="NadpisObr"/>
        <w:rPr>
          <w:rFonts w:eastAsiaTheme="minorHAnsi"/>
          <w:lang w:eastAsia="en-US"/>
        </w:rPr>
      </w:pPr>
      <w:r w:rsidRPr="00070BB1">
        <w:rPr>
          <w:rFonts w:eastAsiaTheme="minorHAnsi"/>
          <w:lang w:eastAsia="en-US"/>
        </w:rPr>
        <w:t xml:space="preserve">Obrázek </w:t>
      </w:r>
      <w:r w:rsidR="00EF22C1">
        <w:rPr>
          <w:rFonts w:eastAsiaTheme="minorHAnsi"/>
          <w:lang w:eastAsia="en-US"/>
        </w:rPr>
        <w:t>C</w:t>
      </w:r>
      <w:r w:rsidRPr="00070BB1">
        <w:rPr>
          <w:rFonts w:eastAsiaTheme="minorHAnsi"/>
          <w:lang w:eastAsia="en-US"/>
        </w:rPr>
        <w:t>.</w:t>
      </w:r>
      <w:r w:rsidR="00EF22C1">
        <w:rPr>
          <w:rFonts w:eastAsiaTheme="minorHAnsi"/>
          <w:lang w:eastAsia="en-US"/>
        </w:rPr>
        <w:t>3</w:t>
      </w:r>
      <w:r>
        <w:rPr>
          <w:rFonts w:eastAsiaTheme="minorHAnsi"/>
          <w:lang w:eastAsia="en-US"/>
        </w:rPr>
        <w:t xml:space="preserve"> – </w:t>
      </w:r>
      <w:r w:rsidRPr="00070BB1">
        <w:rPr>
          <w:rFonts w:eastAsiaTheme="minorHAnsi"/>
          <w:lang w:eastAsia="en-US"/>
        </w:rPr>
        <w:t>Vzor hmatového štítku na dveře přebalovací místnosti</w:t>
      </w:r>
    </w:p>
    <w:p w14:paraId="700D2494" w14:textId="3A391115" w:rsidR="00EF22C1" w:rsidRDefault="00EF22C1" w:rsidP="00EF22C1">
      <w:pPr>
        <w:pStyle w:val="Nadpis1"/>
        <w:pageBreakBefore/>
        <w:spacing w:before="0"/>
        <w:rPr>
          <w:rFonts w:eastAsiaTheme="minorHAnsi"/>
          <w:b w:val="0"/>
        </w:rPr>
      </w:pPr>
      <w:bookmarkStart w:id="361" w:name="_Toc170307659"/>
      <w:r w:rsidRPr="00070BB1">
        <w:rPr>
          <w:rFonts w:eastAsiaTheme="minorHAnsi"/>
        </w:rPr>
        <w:lastRenderedPageBreak/>
        <w:t xml:space="preserve">Příloha </w:t>
      </w:r>
      <w:r>
        <w:rPr>
          <w:rFonts w:eastAsiaTheme="minorHAnsi"/>
        </w:rPr>
        <w:t>D </w:t>
      </w:r>
      <w:r w:rsidRPr="00070BB1">
        <w:rPr>
          <w:rFonts w:eastAsiaTheme="minorHAnsi"/>
          <w:b w:val="0"/>
        </w:rPr>
        <w:t>(</w:t>
      </w:r>
      <w:r>
        <w:rPr>
          <w:rFonts w:eastAsiaTheme="minorHAnsi"/>
          <w:b w:val="0"/>
        </w:rPr>
        <w:t>informativní</w:t>
      </w:r>
      <w:r w:rsidRPr="00070BB1">
        <w:rPr>
          <w:rFonts w:eastAsiaTheme="minorHAnsi"/>
          <w:b w:val="0"/>
        </w:rPr>
        <w:t>)</w:t>
      </w:r>
      <w:bookmarkEnd w:id="361"/>
    </w:p>
    <w:p w14:paraId="29CC301B" w14:textId="6020B211" w:rsidR="00C77614" w:rsidRDefault="00C77614" w:rsidP="00C77614">
      <w:pPr>
        <w:pStyle w:val="Nadpis1"/>
        <w:rPr>
          <w:rFonts w:eastAsiaTheme="minorHAnsi"/>
        </w:rPr>
      </w:pPr>
      <w:bookmarkStart w:id="362" w:name="_Toc168670459"/>
      <w:bookmarkStart w:id="363" w:name="_Toc170307660"/>
      <w:r w:rsidRPr="00070BB1">
        <w:rPr>
          <w:rFonts w:eastAsiaTheme="minorHAnsi"/>
        </w:rPr>
        <w:t>Tvarové řešení</w:t>
      </w:r>
      <w:r w:rsidR="004F5EDF" w:rsidRPr="00070BB1">
        <w:rPr>
          <w:rFonts w:eastAsiaTheme="minorHAnsi"/>
        </w:rPr>
        <w:t xml:space="preserve"> a</w:t>
      </w:r>
      <w:r w:rsidR="004F5EDF">
        <w:rPr>
          <w:rFonts w:eastAsiaTheme="minorHAnsi"/>
        </w:rPr>
        <w:t> </w:t>
      </w:r>
      <w:r w:rsidRPr="00070BB1">
        <w:rPr>
          <w:rFonts w:eastAsiaTheme="minorHAnsi"/>
        </w:rPr>
        <w:t>speciální hmatová úprava hmatových prvků</w:t>
      </w:r>
      <w:bookmarkEnd w:id="362"/>
      <w:bookmarkEnd w:id="363"/>
    </w:p>
    <w:p w14:paraId="0B5D8D53" w14:textId="69EFC274" w:rsidR="00793573" w:rsidRPr="00793573" w:rsidRDefault="00793573" w:rsidP="00793573">
      <w:pPr>
        <w:pStyle w:val="Textnormy"/>
        <w:rPr>
          <w:rFonts w:eastAsiaTheme="minorHAnsi"/>
        </w:rPr>
      </w:pPr>
      <w:r>
        <w:rPr>
          <w:rFonts w:eastAsiaTheme="minorHAnsi"/>
        </w:rPr>
        <w:t xml:space="preserve">Informativní příloha D slouží k rozvinutí požadavků na výrobky hmatových prvků, které jsou stanoveny </w:t>
      </w:r>
      <w:r w:rsidR="001B3A45">
        <w:rPr>
          <w:rFonts w:eastAsiaTheme="minorHAnsi"/>
        </w:rPr>
        <w:t xml:space="preserve">a posuzovány podle </w:t>
      </w:r>
      <w:r>
        <w:rPr>
          <w:rFonts w:eastAsiaTheme="minorHAnsi"/>
        </w:rPr>
        <w:t xml:space="preserve">jiných </w:t>
      </w:r>
      <w:r w:rsidR="00983547">
        <w:rPr>
          <w:rFonts w:eastAsiaTheme="minorHAnsi"/>
        </w:rPr>
        <w:t>právních předpis</w:t>
      </w:r>
      <w:r w:rsidR="001B3A45">
        <w:rPr>
          <w:rFonts w:eastAsiaTheme="minorHAnsi"/>
        </w:rPr>
        <w:t>ů</w:t>
      </w:r>
      <w:r w:rsidR="00983547">
        <w:rPr>
          <w:rFonts w:eastAsiaTheme="minorHAnsi"/>
        </w:rPr>
        <w:t>.</w:t>
      </w:r>
      <w:r w:rsidR="007D7430">
        <w:rPr>
          <w:rStyle w:val="Znakapoznpodarou"/>
          <w:rFonts w:eastAsiaTheme="minorHAnsi"/>
        </w:rPr>
        <w:footnoteReference w:customMarkFollows="1" w:id="16"/>
        <w:t>16)</w:t>
      </w:r>
    </w:p>
    <w:p w14:paraId="195E54FA" w14:textId="74C99915" w:rsidR="00C77614" w:rsidRPr="00070BB1" w:rsidRDefault="00793573" w:rsidP="00170037">
      <w:pPr>
        <w:pStyle w:val="Nadpiskapitoly"/>
        <w:spacing w:before="340"/>
        <w:rPr>
          <w:rFonts w:eastAsiaTheme="minorHAnsi"/>
          <w:lang w:eastAsia="en-US"/>
        </w:rPr>
      </w:pPr>
      <w:r>
        <w:rPr>
          <w:rFonts w:eastAsiaTheme="minorHAnsi"/>
        </w:rPr>
        <w:t>D</w:t>
      </w:r>
      <w:r w:rsidR="00C77614" w:rsidRPr="00070BB1">
        <w:rPr>
          <w:rFonts w:eastAsiaTheme="minorHAnsi"/>
        </w:rPr>
        <w:t>.1</w:t>
      </w:r>
      <w:r w:rsidR="009257BA">
        <w:rPr>
          <w:rFonts w:eastAsiaTheme="minorHAnsi"/>
        </w:rPr>
        <w:t> </w:t>
      </w:r>
      <w:r w:rsidR="00C77614" w:rsidRPr="00070BB1">
        <w:rPr>
          <w:rFonts w:eastAsiaTheme="minorHAnsi"/>
          <w:lang w:eastAsia="en-US"/>
        </w:rPr>
        <w:t>Tvarové řešení</w:t>
      </w:r>
      <w:r w:rsidR="004F5EDF" w:rsidRPr="00070BB1">
        <w:rPr>
          <w:rFonts w:eastAsiaTheme="minorHAnsi"/>
          <w:lang w:eastAsia="en-US"/>
        </w:rPr>
        <w:t xml:space="preserve"> </w:t>
      </w:r>
      <w:r w:rsidR="004F5EDF" w:rsidRPr="00070BB1">
        <w:rPr>
          <w:rFonts w:eastAsiaTheme="minorHAnsi"/>
        </w:rPr>
        <w:t>a</w:t>
      </w:r>
      <w:r w:rsidR="004F5EDF">
        <w:rPr>
          <w:rFonts w:eastAsiaTheme="minorHAnsi"/>
        </w:rPr>
        <w:t> </w:t>
      </w:r>
      <w:r w:rsidR="00C77614" w:rsidRPr="00070BB1">
        <w:rPr>
          <w:rFonts w:eastAsiaTheme="minorHAnsi"/>
        </w:rPr>
        <w:t>s</w:t>
      </w:r>
      <w:r w:rsidR="00C77614" w:rsidRPr="00070BB1">
        <w:rPr>
          <w:rFonts w:eastAsiaTheme="minorHAnsi"/>
          <w:lang w:eastAsia="en-US"/>
        </w:rPr>
        <w:t>peciální hmatová úprava povrchu hmatného vzoru pro signální</w:t>
      </w:r>
      <w:r w:rsidR="004F5EDF" w:rsidRPr="00070BB1">
        <w:rPr>
          <w:rFonts w:eastAsiaTheme="minorHAnsi"/>
          <w:lang w:eastAsia="en-US"/>
        </w:rPr>
        <w:t xml:space="preserve"> a</w:t>
      </w:r>
      <w:r w:rsidR="004F5EDF">
        <w:rPr>
          <w:rFonts w:eastAsiaTheme="minorHAnsi"/>
          <w:lang w:eastAsia="en-US"/>
        </w:rPr>
        <w:t> </w:t>
      </w:r>
      <w:r w:rsidR="00C77614" w:rsidRPr="00070BB1">
        <w:rPr>
          <w:rFonts w:eastAsiaTheme="minorHAnsi"/>
          <w:lang w:eastAsia="en-US"/>
        </w:rPr>
        <w:t>varovné pásy</w:t>
      </w:r>
    </w:p>
    <w:p w14:paraId="52EEB424" w14:textId="110F4B4C" w:rsidR="00C77614" w:rsidRPr="00451C4F" w:rsidRDefault="00C77614" w:rsidP="00C77614">
      <w:pPr>
        <w:pStyle w:val="Textnormy"/>
        <w:rPr>
          <w:rFonts w:eastAsiaTheme="minorHAnsi"/>
          <w:spacing w:val="-2"/>
          <w:lang w:eastAsia="en-US"/>
        </w:rPr>
      </w:pPr>
      <w:r w:rsidRPr="00070BB1">
        <w:rPr>
          <w:rFonts w:eastAsiaTheme="minorHAnsi"/>
          <w:lang w:eastAsia="en-US"/>
        </w:rPr>
        <w:t>Tvarové řešení dlažební</w:t>
      </w:r>
      <w:r w:rsidR="00D83E51">
        <w:rPr>
          <w:rFonts w:eastAsiaTheme="minorHAnsi"/>
          <w:lang w:eastAsia="en-US"/>
        </w:rPr>
        <w:t>ch</w:t>
      </w:r>
      <w:r w:rsidRPr="00070BB1">
        <w:rPr>
          <w:rFonts w:eastAsiaTheme="minorHAnsi"/>
          <w:lang w:eastAsia="en-US"/>
        </w:rPr>
        <w:t xml:space="preserve"> prvků je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výrazně hmatově odlišným povrchem od okolní dlažby, obdélníkového </w:t>
      </w:r>
      <w:r w:rsidRPr="00451C4F">
        <w:rPr>
          <w:rFonts w:eastAsiaTheme="minorHAnsi"/>
          <w:spacing w:val="-4"/>
          <w:lang w:eastAsia="en-US"/>
        </w:rPr>
        <w:t>(funkční minimální rozměr 100</w:t>
      </w:r>
      <w:r w:rsidR="004F5EDF" w:rsidRPr="00451C4F">
        <w:rPr>
          <w:rFonts w:eastAsiaTheme="minorHAnsi"/>
          <w:spacing w:val="-4"/>
          <w:lang w:eastAsia="en-US"/>
        </w:rPr>
        <w:t xml:space="preserve"> </w:t>
      </w:r>
      <w:r w:rsidR="00451C4F" w:rsidRPr="00451C4F">
        <w:rPr>
          <w:rFonts w:eastAsiaTheme="minorHAnsi"/>
          <w:spacing w:val="-4"/>
          <w:lang w:eastAsia="en-US"/>
        </w:rPr>
        <w:t xml:space="preserve">mm </w:t>
      </w:r>
      <w:r w:rsidR="007A7365" w:rsidRPr="00451C4F">
        <w:rPr>
          <w:spacing w:val="-4"/>
        </w:rPr>
        <w:sym w:font="Symbol" w:char="F0B4"/>
      </w:r>
      <w:r w:rsidR="004F5EDF" w:rsidRPr="00451C4F">
        <w:rPr>
          <w:rFonts w:eastAsiaTheme="minorHAnsi"/>
          <w:spacing w:val="-4"/>
          <w:lang w:eastAsia="en-US"/>
        </w:rPr>
        <w:t> </w:t>
      </w:r>
      <w:r w:rsidRPr="00451C4F">
        <w:rPr>
          <w:rFonts w:eastAsiaTheme="minorHAnsi"/>
          <w:spacing w:val="-4"/>
          <w:lang w:eastAsia="en-US"/>
        </w:rPr>
        <w:t>200 mm), nebo čtvercového tvaru (funkční minimální rozměr 200</w:t>
      </w:r>
      <w:r w:rsidR="004F5EDF" w:rsidRPr="00451C4F">
        <w:rPr>
          <w:rFonts w:eastAsiaTheme="minorHAnsi"/>
          <w:spacing w:val="-4"/>
          <w:lang w:eastAsia="en-US"/>
        </w:rPr>
        <w:t xml:space="preserve"> </w:t>
      </w:r>
      <w:r w:rsidR="00451C4F" w:rsidRPr="00451C4F">
        <w:rPr>
          <w:rFonts w:eastAsiaTheme="minorHAnsi"/>
          <w:spacing w:val="-4"/>
          <w:lang w:eastAsia="en-US"/>
        </w:rPr>
        <w:t xml:space="preserve">mm </w:t>
      </w:r>
      <w:r w:rsidR="007A7365" w:rsidRPr="00451C4F">
        <w:rPr>
          <w:spacing w:val="-4"/>
        </w:rPr>
        <w:sym w:font="Symbol" w:char="F0B4"/>
      </w:r>
      <w:r w:rsidR="004F5EDF" w:rsidRPr="00451C4F">
        <w:rPr>
          <w:rFonts w:eastAsiaTheme="minorHAnsi"/>
          <w:spacing w:val="-4"/>
          <w:lang w:eastAsia="en-US"/>
        </w:rPr>
        <w:t> </w:t>
      </w:r>
      <w:r w:rsidRPr="00451C4F">
        <w:rPr>
          <w:rFonts w:eastAsiaTheme="minorHAnsi"/>
          <w:spacing w:val="-4"/>
          <w:lang w:eastAsia="en-US"/>
        </w:rPr>
        <w:t>200 mm),</w:t>
      </w:r>
      <w:r w:rsidR="004F5EDF" w:rsidRPr="00451C4F">
        <w:rPr>
          <w:rFonts w:eastAsiaTheme="minorHAnsi"/>
          <w:spacing w:val="-4"/>
          <w:lang w:eastAsia="en-US"/>
        </w:rPr>
        <w:t xml:space="preserve"> </w:t>
      </w:r>
      <w:r w:rsidR="004F5EDF" w:rsidRPr="00451C4F">
        <w:rPr>
          <w:rFonts w:eastAsiaTheme="minorHAnsi"/>
          <w:spacing w:val="-2"/>
          <w:lang w:eastAsia="en-US"/>
        </w:rPr>
        <w:t>u </w:t>
      </w:r>
      <w:r w:rsidRPr="00451C4F">
        <w:rPr>
          <w:rFonts w:eastAsiaTheme="minorHAnsi"/>
          <w:spacing w:val="-2"/>
          <w:lang w:eastAsia="en-US"/>
        </w:rPr>
        <w:t>materiálů používaných výhradně</w:t>
      </w:r>
      <w:r w:rsidR="004F5EDF" w:rsidRPr="00451C4F">
        <w:rPr>
          <w:rFonts w:eastAsiaTheme="minorHAnsi"/>
          <w:spacing w:val="-2"/>
          <w:lang w:eastAsia="en-US"/>
        </w:rPr>
        <w:t xml:space="preserve"> v </w:t>
      </w:r>
      <w:r w:rsidRPr="00451C4F">
        <w:rPr>
          <w:rFonts w:eastAsiaTheme="minorHAnsi"/>
          <w:spacing w:val="-2"/>
          <w:lang w:eastAsia="en-US"/>
        </w:rPr>
        <w:t>památkových zónách</w:t>
      </w:r>
      <w:r w:rsidR="004F5EDF" w:rsidRPr="00451C4F">
        <w:rPr>
          <w:rFonts w:eastAsiaTheme="minorHAnsi"/>
          <w:spacing w:val="-2"/>
          <w:lang w:eastAsia="en-US"/>
        </w:rPr>
        <w:t xml:space="preserve"> a </w:t>
      </w:r>
      <w:r w:rsidRPr="00451C4F">
        <w:rPr>
          <w:rFonts w:eastAsiaTheme="minorHAnsi"/>
          <w:spacing w:val="-2"/>
          <w:lang w:eastAsia="en-US"/>
        </w:rPr>
        <w:t>rezervacích minimální funkční rozměr 60</w:t>
      </w:r>
      <w:r w:rsidR="004F5EDF" w:rsidRPr="00451C4F">
        <w:rPr>
          <w:rFonts w:eastAsiaTheme="minorHAnsi"/>
          <w:spacing w:val="-2"/>
          <w:lang w:eastAsia="en-US"/>
        </w:rPr>
        <w:t xml:space="preserve"> </w:t>
      </w:r>
      <w:r w:rsidR="00451C4F" w:rsidRPr="00451C4F">
        <w:rPr>
          <w:rFonts w:eastAsiaTheme="minorHAnsi"/>
          <w:spacing w:val="-2"/>
          <w:lang w:eastAsia="en-US"/>
        </w:rPr>
        <w:t xml:space="preserve">mm </w:t>
      </w:r>
      <w:r w:rsidR="007A7365" w:rsidRPr="00451C4F">
        <w:rPr>
          <w:spacing w:val="-2"/>
        </w:rPr>
        <w:sym w:font="Symbol" w:char="F0B4"/>
      </w:r>
      <w:r w:rsidR="004F5EDF" w:rsidRPr="00451C4F">
        <w:rPr>
          <w:rFonts w:eastAsiaTheme="minorHAnsi"/>
          <w:spacing w:val="-2"/>
          <w:lang w:eastAsia="en-US"/>
        </w:rPr>
        <w:t> </w:t>
      </w:r>
      <w:r w:rsidRPr="00451C4F">
        <w:rPr>
          <w:rFonts w:eastAsiaTheme="minorHAnsi"/>
          <w:spacing w:val="-2"/>
          <w:lang w:eastAsia="en-US"/>
        </w:rPr>
        <w:t>60 mm.</w:t>
      </w:r>
    </w:p>
    <w:p w14:paraId="2A81A132" w14:textId="1799A344" w:rsidR="00C77614" w:rsidRPr="00070BB1" w:rsidRDefault="00C77614" w:rsidP="00C77614">
      <w:pPr>
        <w:pStyle w:val="Textnormy"/>
        <w:rPr>
          <w:rFonts w:eastAsiaTheme="minorHAnsi"/>
          <w:lang w:eastAsia="en-US"/>
        </w:rPr>
      </w:pPr>
      <w:r w:rsidRPr="00070BB1">
        <w:rPr>
          <w:rFonts w:eastAsiaTheme="minorHAnsi"/>
          <w:lang w:eastAsia="en-US"/>
        </w:rPr>
        <w:t>U staveb zastávek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nástupišť veřejné dopravy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zpevněných ploch na železnici může být zkosená hrana dlažebního prvku, pokud vodorovné</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svislé rozměry </w:t>
      </w:r>
      <w:r w:rsidR="00793573">
        <w:rPr>
          <w:rFonts w:eastAsiaTheme="minorHAnsi"/>
          <w:lang w:eastAsia="en-US"/>
        </w:rPr>
        <w:t>ne</w:t>
      </w:r>
      <w:r w:rsidRPr="00070BB1">
        <w:rPr>
          <w:rFonts w:eastAsiaTheme="minorHAnsi"/>
          <w:lang w:eastAsia="en-US"/>
        </w:rPr>
        <w:t>přesáhnou</w:t>
      </w:r>
      <w:r w:rsidR="004F5EDF" w:rsidRPr="00070BB1">
        <w:rPr>
          <w:rFonts w:eastAsiaTheme="minorHAnsi"/>
          <w:lang w:eastAsia="en-US"/>
        </w:rPr>
        <w:t xml:space="preserve"> 2</w:t>
      </w:r>
      <w:r w:rsidR="004F5EDF">
        <w:rPr>
          <w:rFonts w:eastAsiaTheme="minorHAnsi"/>
          <w:lang w:eastAsia="en-US"/>
        </w:rPr>
        <w:t> </w:t>
      </w:r>
      <w:r w:rsidRPr="00070BB1">
        <w:rPr>
          <w:rFonts w:eastAsiaTheme="minorHAnsi"/>
          <w:lang w:eastAsia="en-US"/>
        </w:rPr>
        <w:t>mm. Šířka spár mezi jednotlivými dlažebními prvky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pochozí ploše musí být nejvýše</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mm.</w:t>
      </w:r>
    </w:p>
    <w:p w14:paraId="4A11C604" w14:textId="0A9684ED" w:rsidR="00C77614" w:rsidRPr="00070BB1" w:rsidRDefault="00C77614" w:rsidP="00C77614">
      <w:pPr>
        <w:pStyle w:val="Textnormy"/>
        <w:rPr>
          <w:rFonts w:eastAsiaTheme="minorHAnsi"/>
          <w:lang w:eastAsia="en-US"/>
        </w:rPr>
      </w:pPr>
      <w:r w:rsidRPr="00070BB1">
        <w:rPr>
          <w:rFonts w:eastAsiaTheme="minorHAnsi"/>
          <w:lang w:eastAsia="en-US"/>
        </w:rPr>
        <w:t>U ostatních staveb je možné zvětšit délku zkosené hrany na</w:t>
      </w:r>
      <w:r w:rsidR="004F5EDF" w:rsidRPr="00070BB1">
        <w:rPr>
          <w:rFonts w:eastAsiaTheme="minorHAnsi"/>
          <w:lang w:eastAsia="en-US"/>
        </w:rPr>
        <w:t xml:space="preserve"> 3</w:t>
      </w:r>
      <w:r w:rsidR="004F5EDF">
        <w:rPr>
          <w:rFonts w:eastAsiaTheme="minorHAnsi"/>
          <w:lang w:eastAsia="en-US"/>
        </w:rPr>
        <w:t> </w:t>
      </w:r>
      <w:r w:rsidRPr="00070BB1">
        <w:rPr>
          <w:rFonts w:eastAsiaTheme="minorHAnsi"/>
          <w:lang w:eastAsia="en-US"/>
        </w:rPr>
        <w:t>až</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šířku spár mezi jednotlivými dlažebními prvky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pochozí ploše na</w:t>
      </w:r>
      <w:r w:rsidR="004F5EDF" w:rsidRPr="00070BB1">
        <w:rPr>
          <w:rFonts w:eastAsiaTheme="minorHAnsi"/>
          <w:lang w:eastAsia="en-US"/>
        </w:rPr>
        <w:t xml:space="preserve"> 8</w:t>
      </w:r>
      <w:r w:rsidR="004F5EDF">
        <w:rPr>
          <w:rFonts w:eastAsiaTheme="minorHAnsi"/>
          <w:lang w:eastAsia="en-US"/>
        </w:rPr>
        <w:t> </w:t>
      </w:r>
      <w:r w:rsidRPr="00070BB1">
        <w:rPr>
          <w:rFonts w:eastAsiaTheme="minorHAnsi"/>
          <w:lang w:eastAsia="en-US"/>
        </w:rPr>
        <w:t>mm.</w:t>
      </w:r>
    </w:p>
    <w:p w14:paraId="26E672E7" w14:textId="2DB9A96B" w:rsidR="00C77614" w:rsidRPr="00070BB1" w:rsidRDefault="00C77614" w:rsidP="00C77614">
      <w:pPr>
        <w:pStyle w:val="Textnormy"/>
        <w:rPr>
          <w:rFonts w:eastAsiaTheme="minorHAnsi"/>
          <w:lang w:eastAsia="en-US"/>
        </w:rPr>
      </w:pPr>
      <w:r w:rsidRPr="00070BB1">
        <w:rPr>
          <w:rFonts w:eastAsiaTheme="minorHAnsi"/>
          <w:lang w:eastAsia="en-US"/>
        </w:rPr>
        <w:t>U konstrukčních prefabrikovaných prvků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integrovanými hmatovými úpravami je na styku těchto prvků možné zvýšit šířku spáry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pochozí ploše nejvýše na 10 mm.</w:t>
      </w:r>
    </w:p>
    <w:p w14:paraId="71D2CD86" w14:textId="4AAF05F7" w:rsidR="00C77614" w:rsidRPr="00070BB1" w:rsidRDefault="00C77614" w:rsidP="00C77614">
      <w:pPr>
        <w:pStyle w:val="Textnormy"/>
        <w:rPr>
          <w:rFonts w:eastAsiaTheme="minorHAnsi"/>
          <w:lang w:eastAsia="en-US"/>
        </w:rPr>
      </w:pPr>
      <w:r w:rsidRPr="00070BB1">
        <w:rPr>
          <w:rFonts w:eastAsiaTheme="minorHAnsi"/>
          <w:lang w:eastAsia="en-US"/>
        </w:rPr>
        <w:t>Speciální hmatová úprava povrchu hmatného vzoru pro signální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varovné pásy:</w:t>
      </w:r>
    </w:p>
    <w:p w14:paraId="3F238411" w14:textId="1FCFFE9A" w:rsidR="00C77614" w:rsidRPr="00D83E51" w:rsidRDefault="00C77614" w:rsidP="007A7365">
      <w:pPr>
        <w:pStyle w:val="Seznamvnorm"/>
        <w:rPr>
          <w:rFonts w:eastAsiaTheme="minorHAnsi"/>
          <w:spacing w:val="-3"/>
          <w:lang w:eastAsia="en-US"/>
        </w:rPr>
      </w:pPr>
      <w:r w:rsidRPr="00D83E51">
        <w:rPr>
          <w:rFonts w:eastAsiaTheme="minorHAnsi"/>
          <w:spacing w:val="-3"/>
          <w:lang w:eastAsia="en-US"/>
        </w:rPr>
        <w:t>výstupky tvaru kulových úsečí</w:t>
      </w:r>
      <w:r w:rsidR="004F5EDF" w:rsidRPr="00D83E51">
        <w:rPr>
          <w:rFonts w:eastAsiaTheme="minorHAnsi"/>
          <w:spacing w:val="-3"/>
          <w:lang w:eastAsia="en-US"/>
        </w:rPr>
        <w:t xml:space="preserve"> s </w:t>
      </w:r>
      <w:r w:rsidRPr="00D83E51">
        <w:rPr>
          <w:rFonts w:eastAsiaTheme="minorHAnsi"/>
          <w:spacing w:val="-3"/>
          <w:lang w:eastAsia="en-US"/>
        </w:rPr>
        <w:t>průměrem 20 až 25 mm</w:t>
      </w:r>
      <w:r w:rsidR="004F5EDF" w:rsidRPr="00D83E51">
        <w:rPr>
          <w:rFonts w:eastAsiaTheme="minorHAnsi"/>
          <w:spacing w:val="-3"/>
          <w:lang w:eastAsia="en-US"/>
        </w:rPr>
        <w:t xml:space="preserve"> a </w:t>
      </w:r>
      <w:r w:rsidRPr="00D83E51">
        <w:rPr>
          <w:rFonts w:eastAsiaTheme="minorHAnsi"/>
          <w:spacing w:val="-3"/>
          <w:lang w:eastAsia="en-US"/>
        </w:rPr>
        <w:t>výškou</w:t>
      </w:r>
      <w:r w:rsidR="004F5EDF" w:rsidRPr="00D83E51">
        <w:rPr>
          <w:rFonts w:eastAsiaTheme="minorHAnsi"/>
          <w:spacing w:val="-3"/>
          <w:lang w:eastAsia="en-US"/>
        </w:rPr>
        <w:t xml:space="preserve"> 4 </w:t>
      </w:r>
      <w:r w:rsidRPr="00D83E51">
        <w:rPr>
          <w:rFonts w:eastAsiaTheme="minorHAnsi"/>
          <w:spacing w:val="-3"/>
          <w:lang w:eastAsia="en-US"/>
        </w:rPr>
        <w:t>až 5,5 mm</w:t>
      </w:r>
      <w:r w:rsidR="004F5EDF" w:rsidRPr="00D83E51">
        <w:rPr>
          <w:rFonts w:eastAsiaTheme="minorHAnsi"/>
          <w:spacing w:val="-3"/>
          <w:lang w:eastAsia="en-US"/>
        </w:rPr>
        <w:t xml:space="preserve"> s </w:t>
      </w:r>
      <w:r w:rsidRPr="00D83E51">
        <w:rPr>
          <w:rFonts w:eastAsiaTheme="minorHAnsi"/>
          <w:spacing w:val="-3"/>
          <w:lang w:eastAsia="en-US"/>
        </w:rPr>
        <w:t>roztečí výstupků 50 až 100 mm;</w:t>
      </w:r>
    </w:p>
    <w:p w14:paraId="508E59B7" w14:textId="50695D47" w:rsidR="00C77614" w:rsidRPr="00070BB1" w:rsidRDefault="00C77614" w:rsidP="007A7365">
      <w:pPr>
        <w:pStyle w:val="Seznamvnorm"/>
        <w:rPr>
          <w:rFonts w:eastAsiaTheme="minorHAnsi"/>
          <w:lang w:eastAsia="en-US"/>
        </w:rPr>
      </w:pPr>
      <w:r w:rsidRPr="00070BB1">
        <w:rPr>
          <w:rFonts w:eastAsiaTheme="minorHAnsi"/>
          <w:lang w:eastAsia="en-US"/>
        </w:rPr>
        <w:t>výstupky tvaru válců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komolých kuželů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průměrem 20 až 25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výškou</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až 5,5 mm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roztečí výstupků 50 až 100 mm; </w:t>
      </w:r>
    </w:p>
    <w:p w14:paraId="00149DA6" w14:textId="4CB8D815" w:rsidR="00C77614" w:rsidRPr="00147BCB" w:rsidRDefault="00C77614" w:rsidP="007A7365">
      <w:pPr>
        <w:pStyle w:val="Seznamvnorm"/>
        <w:rPr>
          <w:rFonts w:eastAsiaTheme="minorHAnsi"/>
          <w:spacing w:val="-2"/>
          <w:lang w:eastAsia="en-US"/>
        </w:rPr>
      </w:pPr>
      <w:r w:rsidRPr="00147BCB">
        <w:rPr>
          <w:rFonts w:eastAsiaTheme="minorHAnsi"/>
          <w:spacing w:val="-4"/>
          <w:lang w:eastAsia="en-US"/>
        </w:rPr>
        <w:t>reliéfní povrch</w:t>
      </w:r>
      <w:r w:rsidR="004F5EDF" w:rsidRPr="00147BCB">
        <w:rPr>
          <w:rFonts w:eastAsiaTheme="minorHAnsi"/>
          <w:spacing w:val="-4"/>
          <w:lang w:eastAsia="en-US"/>
        </w:rPr>
        <w:t xml:space="preserve"> s </w:t>
      </w:r>
      <w:r w:rsidRPr="00147BCB">
        <w:rPr>
          <w:rFonts w:eastAsiaTheme="minorHAnsi"/>
          <w:spacing w:val="-4"/>
          <w:lang w:eastAsia="en-US"/>
        </w:rPr>
        <w:t>max. výškovými rozdíly</w:t>
      </w:r>
      <w:r w:rsidR="004F5EDF" w:rsidRPr="00147BCB">
        <w:rPr>
          <w:rFonts w:eastAsiaTheme="minorHAnsi"/>
          <w:spacing w:val="-4"/>
          <w:lang w:eastAsia="en-US"/>
        </w:rPr>
        <w:t xml:space="preserve"> 8 </w:t>
      </w:r>
      <w:r w:rsidRPr="00147BCB">
        <w:rPr>
          <w:rFonts w:eastAsiaTheme="minorHAnsi"/>
          <w:spacing w:val="-4"/>
          <w:lang w:eastAsia="en-US"/>
        </w:rPr>
        <w:t>mm</w:t>
      </w:r>
      <w:r w:rsidR="004F5EDF" w:rsidRPr="00147BCB">
        <w:rPr>
          <w:rFonts w:eastAsiaTheme="minorHAnsi"/>
          <w:spacing w:val="-4"/>
          <w:lang w:eastAsia="en-US"/>
        </w:rPr>
        <w:t xml:space="preserve"> a </w:t>
      </w:r>
      <w:r w:rsidRPr="00147BCB">
        <w:rPr>
          <w:rFonts w:eastAsiaTheme="minorHAnsi"/>
          <w:spacing w:val="-4"/>
          <w:lang w:eastAsia="en-US"/>
        </w:rPr>
        <w:t>s roztečí vrcholů reliéfu (hřebenu reliéfu) 30 až 60 mm,</w:t>
      </w:r>
      <w:r w:rsidR="004F5EDF" w:rsidRPr="00147BCB">
        <w:rPr>
          <w:rFonts w:eastAsiaTheme="minorHAnsi"/>
          <w:spacing w:val="-4"/>
          <w:lang w:eastAsia="en-US"/>
        </w:rPr>
        <w:t xml:space="preserve"> z </w:t>
      </w:r>
      <w:r w:rsidRPr="00147BCB">
        <w:rPr>
          <w:rFonts w:eastAsiaTheme="minorHAnsi"/>
          <w:spacing w:val="-4"/>
          <w:lang w:eastAsia="en-US"/>
        </w:rPr>
        <w:t>bezpeč</w:t>
      </w:r>
      <w:r w:rsidRPr="00147BCB">
        <w:rPr>
          <w:rFonts w:eastAsiaTheme="minorHAnsi"/>
          <w:spacing w:val="-2"/>
          <w:lang w:eastAsia="en-US"/>
        </w:rPr>
        <w:t>nostních důvodů nesmí být dlažební prvky</w:t>
      </w:r>
      <w:r w:rsidR="004F5EDF" w:rsidRPr="00147BCB">
        <w:rPr>
          <w:rFonts w:eastAsiaTheme="minorHAnsi"/>
          <w:spacing w:val="-2"/>
          <w:lang w:eastAsia="en-US"/>
        </w:rPr>
        <w:t xml:space="preserve"> s </w:t>
      </w:r>
      <w:r w:rsidRPr="00147BCB">
        <w:rPr>
          <w:rFonts w:eastAsiaTheme="minorHAnsi"/>
          <w:spacing w:val="-2"/>
          <w:lang w:eastAsia="en-US"/>
        </w:rPr>
        <w:t>touto úpravou použity na zastávkách</w:t>
      </w:r>
      <w:r w:rsidR="004F5EDF" w:rsidRPr="00147BCB">
        <w:rPr>
          <w:rFonts w:eastAsiaTheme="minorHAnsi"/>
          <w:spacing w:val="-2"/>
          <w:lang w:eastAsia="en-US"/>
        </w:rPr>
        <w:t xml:space="preserve"> a </w:t>
      </w:r>
      <w:r w:rsidRPr="00147BCB">
        <w:rPr>
          <w:rFonts w:eastAsiaTheme="minorHAnsi"/>
          <w:spacing w:val="-2"/>
          <w:lang w:eastAsia="en-US"/>
        </w:rPr>
        <w:t>nástupištích veřejné dopravy;</w:t>
      </w:r>
    </w:p>
    <w:p w14:paraId="31F08674" w14:textId="2E03D6F3" w:rsidR="00C77614" w:rsidRPr="00070BB1" w:rsidRDefault="00C77614" w:rsidP="007A7365">
      <w:pPr>
        <w:pStyle w:val="Seznamvnorm"/>
      </w:pPr>
      <w:r w:rsidRPr="00070BB1">
        <w:rPr>
          <w:rFonts w:eastAsiaTheme="minorHAnsi"/>
          <w:lang w:eastAsia="en-US"/>
        </w:rPr>
        <w:t>výstupky</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rozměrech 25</w:t>
      </w:r>
      <w:r w:rsidR="004F5EDF" w:rsidRPr="00070BB1">
        <w:rPr>
          <w:rFonts w:eastAsiaTheme="minorHAnsi"/>
          <w:lang w:eastAsia="en-US"/>
        </w:rPr>
        <w:t xml:space="preserve"> </w:t>
      </w:r>
      <w:r w:rsidR="00793573">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25 mm, 20</w:t>
      </w:r>
      <w:r w:rsidR="004F5EDF" w:rsidRPr="00070BB1">
        <w:rPr>
          <w:rFonts w:eastAsiaTheme="minorHAnsi"/>
          <w:lang w:eastAsia="en-US"/>
        </w:rPr>
        <w:t xml:space="preserve"> </w:t>
      </w:r>
      <w:r w:rsidR="00793573">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20 mm, 30</w:t>
      </w:r>
      <w:r w:rsidR="004F5EDF" w:rsidRPr="00070BB1">
        <w:rPr>
          <w:rFonts w:eastAsiaTheme="minorHAnsi"/>
          <w:lang w:eastAsia="en-US"/>
        </w:rPr>
        <w:t xml:space="preserve"> </w:t>
      </w:r>
      <w:r w:rsidR="00793573">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30</w:t>
      </w:r>
      <w:r w:rsidR="001B3A45">
        <w:rPr>
          <w:rFonts w:eastAsiaTheme="minorHAnsi"/>
          <w:lang w:eastAsia="en-US"/>
        </w:rPr>
        <w:t> </w:t>
      </w:r>
      <w:r w:rsidRPr="00070BB1">
        <w:rPr>
          <w:rFonts w:eastAsiaTheme="minorHAnsi"/>
          <w:lang w:eastAsia="en-US"/>
        </w:rPr>
        <w:t>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40</w:t>
      </w:r>
      <w:r w:rsidR="004F5EDF" w:rsidRPr="00070BB1">
        <w:rPr>
          <w:rFonts w:eastAsiaTheme="minorHAnsi"/>
          <w:lang w:eastAsia="en-US"/>
        </w:rPr>
        <w:t xml:space="preserve"> </w:t>
      </w:r>
      <w:r w:rsidR="00793573">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40 mm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max. výškovými rozdíly</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 roztečí osy výstupků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obou směrech 50 až 60 mm, hrany výstupků mohou být zaoblené nebo sražené</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hodnotou do 1,5 mm,</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bezpečnostních důvodů nesmí být dlažební prvky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touto úpravou použity na zastávkách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nástupištích veřejné dopravy;</w:t>
      </w:r>
    </w:p>
    <w:p w14:paraId="7362DCDE" w14:textId="4584065F" w:rsidR="00C77614" w:rsidRPr="00070BB1" w:rsidRDefault="00C77614" w:rsidP="007A7365">
      <w:pPr>
        <w:pStyle w:val="Seznamvnorm"/>
      </w:pPr>
      <w:r w:rsidRPr="00070BB1">
        <w:rPr>
          <w:rFonts w:eastAsiaTheme="minorHAnsi"/>
          <w:lang w:eastAsia="en-US"/>
        </w:rPr>
        <w:t>při použití měkkých materiálů (pryž, recykláty, plasty apod.) musí být výstupky nedílnou součástí pásu, na kterém jsou provedeny, tvořeny jsou vyztuženými kulovými úsečemi</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průměru 20 až 24 mm, výšce 4,5 až 5,5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rozteči 50 až 60 mm.</w:t>
      </w:r>
    </w:p>
    <w:p w14:paraId="32C01820" w14:textId="482FB7BE" w:rsidR="00C77614" w:rsidRPr="00070BB1" w:rsidRDefault="00793573" w:rsidP="00170037">
      <w:pPr>
        <w:pStyle w:val="Nadpiskapitoly"/>
        <w:spacing w:before="340"/>
        <w:rPr>
          <w:rFonts w:eastAsiaTheme="minorHAnsi"/>
          <w:lang w:eastAsia="en-US"/>
        </w:rPr>
      </w:pPr>
      <w:r>
        <w:rPr>
          <w:rFonts w:eastAsiaTheme="minorHAnsi"/>
          <w:lang w:eastAsia="en-US"/>
        </w:rPr>
        <w:t>D</w:t>
      </w:r>
      <w:r w:rsidR="00C77614" w:rsidRPr="00070BB1">
        <w:rPr>
          <w:rFonts w:eastAsiaTheme="minorHAnsi"/>
          <w:lang w:eastAsia="en-US"/>
        </w:rPr>
        <w:t>.2</w:t>
      </w:r>
      <w:r w:rsidR="009257BA">
        <w:rPr>
          <w:rFonts w:eastAsiaTheme="minorHAnsi"/>
          <w:lang w:eastAsia="en-US"/>
        </w:rPr>
        <w:t> </w:t>
      </w:r>
      <w:r w:rsidR="00C77614" w:rsidRPr="00070BB1">
        <w:rPr>
          <w:rFonts w:eastAsiaTheme="minorHAnsi"/>
          <w:lang w:eastAsia="en-US"/>
        </w:rPr>
        <w:t>Tvarové řešení</w:t>
      </w:r>
      <w:r w:rsidR="004F5EDF" w:rsidRPr="00070BB1">
        <w:rPr>
          <w:rFonts w:eastAsiaTheme="minorHAnsi"/>
          <w:lang w:eastAsia="en-US"/>
        </w:rPr>
        <w:t xml:space="preserve"> a</w:t>
      </w:r>
      <w:r w:rsidR="004F5EDF">
        <w:rPr>
          <w:rFonts w:eastAsiaTheme="minorHAnsi"/>
          <w:lang w:eastAsia="en-US"/>
        </w:rPr>
        <w:t> </w:t>
      </w:r>
      <w:r w:rsidR="00C77614" w:rsidRPr="00070BB1">
        <w:rPr>
          <w:rFonts w:eastAsiaTheme="minorHAnsi"/>
          <w:lang w:eastAsia="en-US"/>
        </w:rPr>
        <w:t>speciální hmatová úprava povrchu hmatného vzoru pro varovný pás na speciální dráze</w:t>
      </w:r>
    </w:p>
    <w:p w14:paraId="0E6A579F" w14:textId="55DB0FC6" w:rsidR="00C77614" w:rsidRPr="00070BB1" w:rsidRDefault="00C77614" w:rsidP="00C77614">
      <w:pPr>
        <w:pStyle w:val="Textnormy"/>
        <w:rPr>
          <w:rFonts w:eastAsiaTheme="minorHAnsi"/>
          <w:lang w:eastAsia="en-US"/>
        </w:rPr>
      </w:pPr>
      <w:r w:rsidRPr="00070BB1">
        <w:rPr>
          <w:rFonts w:eastAsiaTheme="minorHAnsi"/>
          <w:lang w:eastAsia="en-US"/>
        </w:rPr>
        <w:t>Tvarové řešení dlažební</w:t>
      </w:r>
      <w:r w:rsidR="00D83E51">
        <w:rPr>
          <w:rFonts w:eastAsiaTheme="minorHAnsi"/>
          <w:lang w:eastAsia="en-US"/>
        </w:rPr>
        <w:t>ch</w:t>
      </w:r>
      <w:r w:rsidRPr="00070BB1">
        <w:rPr>
          <w:rFonts w:eastAsiaTheme="minorHAnsi"/>
          <w:lang w:eastAsia="en-US"/>
        </w:rPr>
        <w:t xml:space="preserve"> prvků je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výrazně hmatově odlišným povrchem od okolní dlažby, obdélníkového tvaru (minimální rozměr 200</w:t>
      </w:r>
      <w:r w:rsidR="004F5EDF" w:rsidRPr="00070BB1">
        <w:rPr>
          <w:rFonts w:eastAsiaTheme="minorHAnsi"/>
          <w:lang w:eastAsia="en-US"/>
        </w:rPr>
        <w:t xml:space="preserve"> </w:t>
      </w:r>
      <w:r w:rsidR="00451C4F">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200 mm,</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změn dokončených staveb 150</w:t>
      </w:r>
      <w:r w:rsidR="004F5EDF" w:rsidRPr="00070BB1">
        <w:rPr>
          <w:rFonts w:eastAsiaTheme="minorHAnsi"/>
          <w:lang w:eastAsia="en-US"/>
        </w:rPr>
        <w:t xml:space="preserve"> </w:t>
      </w:r>
      <w:r w:rsidR="00451C4F">
        <w:rPr>
          <w:rFonts w:eastAsiaTheme="minorHAnsi"/>
          <w:lang w:eastAsia="en-US"/>
        </w:rPr>
        <w:t xml:space="preserve">mm </w:t>
      </w:r>
      <w:r w:rsidR="007A7365">
        <w:sym w:font="Symbol" w:char="F0B4"/>
      </w:r>
      <w:r w:rsidR="004F5EDF">
        <w:rPr>
          <w:rFonts w:eastAsiaTheme="minorHAnsi"/>
          <w:lang w:eastAsia="en-US"/>
        </w:rPr>
        <w:t> </w:t>
      </w:r>
      <w:r w:rsidRPr="00070BB1">
        <w:rPr>
          <w:rFonts w:eastAsiaTheme="minorHAnsi"/>
          <w:lang w:eastAsia="en-US"/>
        </w:rPr>
        <w:t xml:space="preserve">200 mm) bez zkosené hrany, </w:t>
      </w:r>
      <w:proofErr w:type="spellStart"/>
      <w:r w:rsidRPr="00070BB1">
        <w:rPr>
          <w:rFonts w:eastAsiaTheme="minorHAnsi"/>
          <w:lang w:eastAsia="en-US"/>
        </w:rPr>
        <w:t>ulo</w:t>
      </w:r>
      <w:proofErr w:type="spellEnd"/>
      <w:r w:rsidR="00451C4F">
        <w:rPr>
          <w:rFonts w:eastAsiaTheme="minorHAnsi"/>
          <w:lang w:eastAsia="en-US"/>
        </w:rPr>
        <w:t>-</w:t>
      </w:r>
      <w:r w:rsidR="00451C4F">
        <w:rPr>
          <w:rFonts w:eastAsiaTheme="minorHAnsi"/>
          <w:lang w:eastAsia="en-US"/>
        </w:rPr>
        <w:br/>
      </w:r>
      <w:proofErr w:type="spellStart"/>
      <w:r w:rsidRPr="00070BB1">
        <w:rPr>
          <w:rFonts w:eastAsiaTheme="minorHAnsi"/>
          <w:lang w:eastAsia="en-US"/>
        </w:rPr>
        <w:t>žené</w:t>
      </w:r>
      <w:proofErr w:type="spellEnd"/>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šířkou spár nejvýše</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mm.</w:t>
      </w:r>
    </w:p>
    <w:p w14:paraId="20B039FE" w14:textId="77777777" w:rsidR="00C77614" w:rsidRPr="00070BB1" w:rsidRDefault="00C77614" w:rsidP="00C77614">
      <w:pPr>
        <w:pStyle w:val="Textnormy"/>
        <w:rPr>
          <w:rFonts w:eastAsiaTheme="minorHAnsi"/>
          <w:lang w:eastAsia="en-US"/>
        </w:rPr>
      </w:pPr>
      <w:r w:rsidRPr="00070BB1">
        <w:rPr>
          <w:rFonts w:eastAsiaTheme="minorHAnsi"/>
          <w:lang w:eastAsia="en-US"/>
        </w:rPr>
        <w:t>Speciální hmatová úprava povrchu hmatného vzoru pro varovný pás na speciální dráze:</w:t>
      </w:r>
    </w:p>
    <w:p w14:paraId="23AD86D6" w14:textId="3AF49101" w:rsidR="00C77614" w:rsidRPr="00D83E51" w:rsidRDefault="00C77614" w:rsidP="007A7365">
      <w:pPr>
        <w:pStyle w:val="Seznamvnorm"/>
        <w:rPr>
          <w:rFonts w:eastAsiaTheme="minorHAnsi"/>
          <w:spacing w:val="-3"/>
          <w:lang w:eastAsia="en-US"/>
        </w:rPr>
      </w:pPr>
      <w:r w:rsidRPr="00D83E51">
        <w:rPr>
          <w:rFonts w:eastAsiaTheme="minorHAnsi"/>
          <w:spacing w:val="-3"/>
          <w:lang w:eastAsia="en-US"/>
        </w:rPr>
        <w:t>výstupky tvaru kulových úseči</w:t>
      </w:r>
      <w:r w:rsidR="004F5EDF" w:rsidRPr="00D83E51">
        <w:rPr>
          <w:rFonts w:eastAsiaTheme="minorHAnsi"/>
          <w:spacing w:val="-3"/>
          <w:lang w:eastAsia="en-US"/>
        </w:rPr>
        <w:t xml:space="preserve"> s </w:t>
      </w:r>
      <w:r w:rsidRPr="00D83E51">
        <w:rPr>
          <w:rFonts w:eastAsiaTheme="minorHAnsi"/>
          <w:spacing w:val="-3"/>
          <w:lang w:eastAsia="en-US"/>
        </w:rPr>
        <w:t>průměrem 10 až 15 mm</w:t>
      </w:r>
      <w:r w:rsidR="004F5EDF" w:rsidRPr="00D83E51">
        <w:rPr>
          <w:rFonts w:eastAsiaTheme="minorHAnsi"/>
          <w:spacing w:val="-3"/>
          <w:lang w:eastAsia="en-US"/>
        </w:rPr>
        <w:t xml:space="preserve"> a </w:t>
      </w:r>
      <w:r w:rsidRPr="00D83E51">
        <w:rPr>
          <w:rFonts w:eastAsiaTheme="minorHAnsi"/>
          <w:spacing w:val="-3"/>
          <w:lang w:eastAsia="en-US"/>
        </w:rPr>
        <w:t>výškou</w:t>
      </w:r>
      <w:r w:rsidR="004F5EDF" w:rsidRPr="00D83E51">
        <w:rPr>
          <w:rFonts w:eastAsiaTheme="minorHAnsi"/>
          <w:spacing w:val="-3"/>
          <w:lang w:eastAsia="en-US"/>
        </w:rPr>
        <w:t xml:space="preserve"> 3 </w:t>
      </w:r>
      <w:r w:rsidRPr="00D83E51">
        <w:rPr>
          <w:rFonts w:eastAsiaTheme="minorHAnsi"/>
          <w:spacing w:val="-3"/>
          <w:lang w:eastAsia="en-US"/>
        </w:rPr>
        <w:t>až 4,5 mm</w:t>
      </w:r>
      <w:r w:rsidR="004F5EDF" w:rsidRPr="00D83E51">
        <w:rPr>
          <w:rFonts w:eastAsiaTheme="minorHAnsi"/>
          <w:spacing w:val="-3"/>
          <w:lang w:eastAsia="en-US"/>
        </w:rPr>
        <w:t xml:space="preserve"> s </w:t>
      </w:r>
      <w:r w:rsidRPr="00D83E51">
        <w:rPr>
          <w:rFonts w:eastAsiaTheme="minorHAnsi"/>
          <w:spacing w:val="-3"/>
          <w:lang w:eastAsia="en-US"/>
        </w:rPr>
        <w:t>rozteči výstupků 40 až 50 mm</w:t>
      </w:r>
    </w:p>
    <w:p w14:paraId="531A971C" w14:textId="44DD3B12" w:rsidR="00C77614" w:rsidRPr="00070BB1" w:rsidRDefault="00C77614" w:rsidP="007A7365">
      <w:pPr>
        <w:pStyle w:val="Seznamvnorm"/>
        <w:rPr>
          <w:rFonts w:eastAsiaTheme="minorHAnsi"/>
          <w:lang w:eastAsia="en-US"/>
        </w:rPr>
      </w:pPr>
      <w:r w:rsidRPr="00070BB1">
        <w:rPr>
          <w:rFonts w:eastAsiaTheme="minorHAnsi"/>
          <w:lang w:eastAsia="en-US"/>
        </w:rPr>
        <w:t>výstupky tvaru válců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komolých kuželů</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průměrem 10 až 15 mm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výškou</w:t>
      </w:r>
      <w:r w:rsidR="004F5EDF" w:rsidRPr="00070BB1">
        <w:rPr>
          <w:rFonts w:eastAsiaTheme="minorHAnsi"/>
          <w:lang w:eastAsia="en-US"/>
        </w:rPr>
        <w:t xml:space="preserve"> 3</w:t>
      </w:r>
      <w:r w:rsidR="004F5EDF">
        <w:rPr>
          <w:rFonts w:eastAsiaTheme="minorHAnsi"/>
          <w:lang w:eastAsia="en-US"/>
        </w:rPr>
        <w:t> </w:t>
      </w:r>
      <w:r w:rsidRPr="00070BB1">
        <w:rPr>
          <w:rFonts w:eastAsiaTheme="minorHAnsi"/>
          <w:lang w:eastAsia="en-US"/>
        </w:rPr>
        <w:t>až 4,5 mm</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roztečí výstupků 40 až 50 mm</w:t>
      </w:r>
    </w:p>
    <w:p w14:paraId="3E23DF12" w14:textId="098464C4" w:rsidR="00C77614" w:rsidRPr="00070BB1" w:rsidRDefault="00793573" w:rsidP="00170037">
      <w:pPr>
        <w:pStyle w:val="Nadpiskapitoly"/>
        <w:spacing w:before="340"/>
        <w:rPr>
          <w:rFonts w:eastAsiaTheme="minorHAnsi"/>
          <w:lang w:eastAsia="en-US"/>
        </w:rPr>
      </w:pPr>
      <w:r>
        <w:rPr>
          <w:rFonts w:eastAsiaTheme="minorHAnsi"/>
        </w:rPr>
        <w:t>D</w:t>
      </w:r>
      <w:r w:rsidR="00C77614" w:rsidRPr="00070BB1">
        <w:rPr>
          <w:rFonts w:eastAsiaTheme="minorHAnsi"/>
        </w:rPr>
        <w:t>.3</w:t>
      </w:r>
      <w:r w:rsidR="009257BA">
        <w:rPr>
          <w:rFonts w:eastAsiaTheme="minorHAnsi"/>
        </w:rPr>
        <w:t> </w:t>
      </w:r>
      <w:r w:rsidR="00C77614" w:rsidRPr="00070BB1">
        <w:t>Tvarové řešení</w:t>
      </w:r>
      <w:r w:rsidR="004F5EDF" w:rsidRPr="00070BB1">
        <w:t xml:space="preserve"> a</w:t>
      </w:r>
      <w:r w:rsidR="004F5EDF">
        <w:t> </w:t>
      </w:r>
      <w:r w:rsidR="00C77614" w:rsidRPr="00070BB1">
        <w:t>speciální hmatová úprava povrchu vodicího vzoru pro umělé vodicí linie</w:t>
      </w:r>
      <w:r w:rsidR="004F5EDF" w:rsidRPr="00070BB1">
        <w:t xml:space="preserve"> a</w:t>
      </w:r>
      <w:r w:rsidR="004F5EDF">
        <w:t> </w:t>
      </w:r>
      <w:r w:rsidR="00C77614" w:rsidRPr="00070BB1">
        <w:t>vodicí linie</w:t>
      </w:r>
      <w:r w:rsidR="004F5EDF" w:rsidRPr="00070BB1">
        <w:t xml:space="preserve"> s</w:t>
      </w:r>
      <w:r w:rsidR="004F5EDF">
        <w:t> </w:t>
      </w:r>
      <w:r w:rsidR="00C77614" w:rsidRPr="00070BB1">
        <w:t>funkcí varovného pásu</w:t>
      </w:r>
    </w:p>
    <w:p w14:paraId="01317D79" w14:textId="665E1309" w:rsidR="00C77614" w:rsidRPr="00070BB1" w:rsidRDefault="00C77614" w:rsidP="00C77614">
      <w:pPr>
        <w:pStyle w:val="Textnormy"/>
      </w:pPr>
      <w:r w:rsidRPr="00070BB1">
        <w:t>Tvarové řešení dlažební</w:t>
      </w:r>
      <w:r w:rsidR="00F45616">
        <w:t>ch</w:t>
      </w:r>
      <w:r w:rsidRPr="00070BB1">
        <w:t xml:space="preserve"> prvků je</w:t>
      </w:r>
      <w:r w:rsidR="004F5EDF" w:rsidRPr="00070BB1">
        <w:t xml:space="preserve"> s</w:t>
      </w:r>
      <w:r w:rsidR="004F5EDF">
        <w:t> </w:t>
      </w:r>
      <w:r w:rsidRPr="00070BB1">
        <w:t>výrazně hmatově odlišným povrchem od okolní dlažby, obdélníkového</w:t>
      </w:r>
      <w:r w:rsidR="00F45616">
        <w:br/>
      </w:r>
      <w:r w:rsidRPr="00451C4F">
        <w:rPr>
          <w:spacing w:val="-4"/>
        </w:rPr>
        <w:t>(minimální funkční rozměr 150</w:t>
      </w:r>
      <w:r w:rsidR="004F5EDF" w:rsidRPr="00451C4F">
        <w:rPr>
          <w:spacing w:val="-4"/>
        </w:rPr>
        <w:t xml:space="preserve"> </w:t>
      </w:r>
      <w:r w:rsidR="00451C4F" w:rsidRPr="00451C4F">
        <w:rPr>
          <w:spacing w:val="-4"/>
        </w:rPr>
        <w:t xml:space="preserve">mm </w:t>
      </w:r>
      <w:r w:rsidR="00DA6963" w:rsidRPr="00451C4F">
        <w:rPr>
          <w:spacing w:val="-4"/>
        </w:rPr>
        <w:sym w:font="Symbol" w:char="F0B4"/>
      </w:r>
      <w:r w:rsidR="004F5EDF" w:rsidRPr="00451C4F">
        <w:rPr>
          <w:spacing w:val="-4"/>
        </w:rPr>
        <w:t> </w:t>
      </w:r>
      <w:r w:rsidRPr="00451C4F">
        <w:rPr>
          <w:spacing w:val="-4"/>
        </w:rPr>
        <w:t>400 mm), nebo čtvercového tvaru (minimální funkční rozměr 200</w:t>
      </w:r>
      <w:r w:rsidR="004F5EDF" w:rsidRPr="00451C4F">
        <w:rPr>
          <w:spacing w:val="-4"/>
        </w:rPr>
        <w:t xml:space="preserve"> </w:t>
      </w:r>
      <w:r w:rsidR="00451C4F" w:rsidRPr="00451C4F">
        <w:rPr>
          <w:spacing w:val="-4"/>
        </w:rPr>
        <w:t xml:space="preserve">mm </w:t>
      </w:r>
      <w:r w:rsidR="000E42AE" w:rsidRPr="00451C4F">
        <w:rPr>
          <w:spacing w:val="-4"/>
        </w:rPr>
        <w:sym w:font="Symbol" w:char="F0B4"/>
      </w:r>
      <w:r w:rsidR="004F5EDF" w:rsidRPr="00451C4F">
        <w:rPr>
          <w:spacing w:val="-4"/>
        </w:rPr>
        <w:t> </w:t>
      </w:r>
      <w:r w:rsidRPr="00451C4F">
        <w:rPr>
          <w:spacing w:val="-4"/>
        </w:rPr>
        <w:t>200 mm).</w:t>
      </w:r>
      <w:r w:rsidR="000E42AE">
        <w:t xml:space="preserve"> </w:t>
      </w:r>
      <w:r w:rsidRPr="00451C4F">
        <w:rPr>
          <w:spacing w:val="-4"/>
        </w:rPr>
        <w:t>U</w:t>
      </w:r>
      <w:r w:rsidR="000E42AE" w:rsidRPr="00451C4F">
        <w:rPr>
          <w:spacing w:val="-4"/>
        </w:rPr>
        <w:t> </w:t>
      </w:r>
      <w:r w:rsidRPr="00451C4F">
        <w:rPr>
          <w:spacing w:val="-4"/>
        </w:rPr>
        <w:t>staveb zastávek</w:t>
      </w:r>
      <w:r w:rsidR="004F5EDF" w:rsidRPr="00451C4F">
        <w:rPr>
          <w:spacing w:val="-4"/>
        </w:rPr>
        <w:t xml:space="preserve"> a </w:t>
      </w:r>
      <w:r w:rsidRPr="00451C4F">
        <w:rPr>
          <w:spacing w:val="-4"/>
        </w:rPr>
        <w:t>nástupišť veřejné dopravy</w:t>
      </w:r>
      <w:r w:rsidR="004F5EDF" w:rsidRPr="00451C4F">
        <w:rPr>
          <w:spacing w:val="-4"/>
        </w:rPr>
        <w:t xml:space="preserve"> a </w:t>
      </w:r>
      <w:r w:rsidRPr="00451C4F">
        <w:rPr>
          <w:spacing w:val="-4"/>
        </w:rPr>
        <w:t xml:space="preserve">zpevněných ploch na železnici může být zkosená hrana dlažebního </w:t>
      </w:r>
      <w:r w:rsidRPr="00BD57EA">
        <w:rPr>
          <w:spacing w:val="-4"/>
        </w:rPr>
        <w:lastRenderedPageBreak/>
        <w:t>prvku, pokud vodorovné</w:t>
      </w:r>
      <w:r w:rsidR="004F5EDF" w:rsidRPr="00BD57EA">
        <w:rPr>
          <w:spacing w:val="-4"/>
        </w:rPr>
        <w:t xml:space="preserve"> a </w:t>
      </w:r>
      <w:r w:rsidRPr="00BD57EA">
        <w:rPr>
          <w:spacing w:val="-4"/>
        </w:rPr>
        <w:t>svislé rozměry nepřesáhnou</w:t>
      </w:r>
      <w:r w:rsidR="004F5EDF" w:rsidRPr="00BD57EA">
        <w:rPr>
          <w:spacing w:val="-4"/>
        </w:rPr>
        <w:t xml:space="preserve"> 2 </w:t>
      </w:r>
      <w:r w:rsidRPr="00BD57EA">
        <w:rPr>
          <w:spacing w:val="-4"/>
        </w:rPr>
        <w:t>mm. Šířka spár mezi jednotlivými dlažebními prvky</w:t>
      </w:r>
      <w:r w:rsidR="004F5EDF" w:rsidRPr="00BD57EA">
        <w:rPr>
          <w:spacing w:val="-4"/>
        </w:rPr>
        <w:t xml:space="preserve"> v </w:t>
      </w:r>
      <w:r w:rsidRPr="00BD57EA">
        <w:rPr>
          <w:spacing w:val="-4"/>
        </w:rPr>
        <w:t>pochoz</w:t>
      </w:r>
      <w:r w:rsidRPr="00070BB1">
        <w:t>í ploše musí být nejvýše</w:t>
      </w:r>
      <w:r w:rsidR="004F5EDF" w:rsidRPr="00070BB1">
        <w:t xml:space="preserve"> 4</w:t>
      </w:r>
      <w:r w:rsidR="004F5EDF">
        <w:t> </w:t>
      </w:r>
      <w:r w:rsidRPr="00070BB1">
        <w:t>mm.</w:t>
      </w:r>
    </w:p>
    <w:p w14:paraId="62A74CD1" w14:textId="314FB561" w:rsidR="00C77614" w:rsidRPr="00070BB1" w:rsidRDefault="00C77614" w:rsidP="001767C2">
      <w:pPr>
        <w:pStyle w:val="Textnormy"/>
      </w:pPr>
      <w:r w:rsidRPr="00070BB1">
        <w:t>U ostatních staveb je možné zvětšit délku zkosené hrany na</w:t>
      </w:r>
      <w:r w:rsidR="004F5EDF" w:rsidRPr="00070BB1">
        <w:t xml:space="preserve"> 3</w:t>
      </w:r>
      <w:r w:rsidR="004F5EDF">
        <w:t> </w:t>
      </w:r>
      <w:r w:rsidRPr="00070BB1">
        <w:t>až</w:t>
      </w:r>
      <w:r w:rsidR="004F5EDF" w:rsidRPr="00070BB1">
        <w:t xml:space="preserve"> 4</w:t>
      </w:r>
      <w:r w:rsidR="004F5EDF">
        <w:t> </w:t>
      </w:r>
      <w:r w:rsidRPr="00070BB1">
        <w:t>mm</w:t>
      </w:r>
      <w:r w:rsidR="004F5EDF" w:rsidRPr="00070BB1">
        <w:t xml:space="preserve"> a</w:t>
      </w:r>
      <w:r w:rsidR="004F5EDF">
        <w:t> </w:t>
      </w:r>
      <w:r w:rsidRPr="00070BB1">
        <w:t>šířku spár mezi jednotlivými dlažebními prvky</w:t>
      </w:r>
      <w:r w:rsidR="004F5EDF" w:rsidRPr="00070BB1">
        <w:t xml:space="preserve"> v</w:t>
      </w:r>
      <w:r w:rsidR="004F5EDF">
        <w:t> </w:t>
      </w:r>
      <w:r w:rsidRPr="00070BB1">
        <w:t>pochozí ploše na</w:t>
      </w:r>
      <w:r w:rsidR="004F5EDF" w:rsidRPr="00070BB1">
        <w:t xml:space="preserve"> 8</w:t>
      </w:r>
      <w:r w:rsidR="004F5EDF">
        <w:t> </w:t>
      </w:r>
      <w:r w:rsidRPr="00070BB1">
        <w:t>mm.</w:t>
      </w:r>
    </w:p>
    <w:p w14:paraId="473AE12B" w14:textId="56F65A9A" w:rsidR="00C77614" w:rsidRPr="00070BB1" w:rsidRDefault="00C77614" w:rsidP="00C77614">
      <w:pPr>
        <w:pStyle w:val="Textnormy"/>
      </w:pPr>
      <w:r w:rsidRPr="00070BB1">
        <w:t>U konstrukčních prefabrikovaných prvků</w:t>
      </w:r>
      <w:r w:rsidR="004F5EDF" w:rsidRPr="00070BB1">
        <w:t xml:space="preserve"> s</w:t>
      </w:r>
      <w:r w:rsidR="004F5EDF">
        <w:t> </w:t>
      </w:r>
      <w:r w:rsidRPr="00070BB1">
        <w:t>integrovanými hmatovými úpravami je na styku těchto prvků možné zvýšit šířku spáry</w:t>
      </w:r>
      <w:r w:rsidR="004F5EDF" w:rsidRPr="00070BB1">
        <w:t xml:space="preserve"> v</w:t>
      </w:r>
      <w:r w:rsidR="004F5EDF">
        <w:t> </w:t>
      </w:r>
      <w:r w:rsidRPr="00070BB1">
        <w:t>pochozí ploše nejvýše na 10 mm</w:t>
      </w:r>
      <w:r w:rsidR="004F5EDF" w:rsidRPr="00070BB1">
        <w:t xml:space="preserve"> s</w:t>
      </w:r>
      <w:r w:rsidR="004F5EDF">
        <w:t> </w:t>
      </w:r>
      <w:r w:rsidRPr="00070BB1">
        <w:t>ohledem na radiální směr prvků</w:t>
      </w:r>
      <w:r w:rsidR="004F5EDF" w:rsidRPr="00070BB1">
        <w:t xml:space="preserve"> v</w:t>
      </w:r>
      <w:r w:rsidR="004F5EDF">
        <w:t> </w:t>
      </w:r>
      <w:r w:rsidRPr="00070BB1">
        <w:t>oblouku.</w:t>
      </w:r>
    </w:p>
    <w:p w14:paraId="38DCFB80" w14:textId="2DCD524E" w:rsidR="00C77614" w:rsidRPr="00070BB1" w:rsidRDefault="00C77614" w:rsidP="00C77614">
      <w:pPr>
        <w:pStyle w:val="Textnormy"/>
      </w:pPr>
      <w:r w:rsidRPr="00070BB1">
        <w:t>Speciální hmatová úprava povrchu vodicího vzoru pro umělé vodicí linie</w:t>
      </w:r>
      <w:r w:rsidR="004F5EDF" w:rsidRPr="00070BB1">
        <w:t xml:space="preserve"> a</w:t>
      </w:r>
      <w:r w:rsidR="004F5EDF">
        <w:t> </w:t>
      </w:r>
      <w:r w:rsidRPr="00070BB1">
        <w:t>vodicí linie</w:t>
      </w:r>
      <w:r w:rsidR="004F5EDF" w:rsidRPr="00070BB1">
        <w:t xml:space="preserve"> s</w:t>
      </w:r>
      <w:r w:rsidR="004F5EDF">
        <w:t> </w:t>
      </w:r>
      <w:r w:rsidRPr="00070BB1">
        <w:t>funkcí varovného pásu:</w:t>
      </w:r>
    </w:p>
    <w:p w14:paraId="10A91EEA" w14:textId="14D14CC8" w:rsidR="00C77614" w:rsidRPr="00070BB1" w:rsidRDefault="001767C2" w:rsidP="00C77614">
      <w:pPr>
        <w:pStyle w:val="Seznamvnorm"/>
        <w:numPr>
          <w:ilvl w:val="0"/>
          <w:numId w:val="6"/>
        </w:numPr>
        <w:tabs>
          <w:tab w:val="clear" w:pos="360"/>
        </w:tabs>
        <w:ind w:left="284" w:hanging="284"/>
      </w:pPr>
      <w:r w:rsidRPr="001767C2">
        <w:rPr>
          <w:spacing w:val="-2"/>
        </w:rPr>
        <w:t>drážky ve směru vod</w:t>
      </w:r>
      <w:r w:rsidR="00F2183B">
        <w:rPr>
          <w:spacing w:val="-2"/>
        </w:rPr>
        <w:t>i</w:t>
      </w:r>
      <w:r w:rsidRPr="001767C2">
        <w:rPr>
          <w:spacing w:val="-2"/>
        </w:rPr>
        <w:t>cí linie s roztečí mezi hranami drážek 20–27 mm, hloubkou 4 mm – 6 mm a šířkou v rovině</w:t>
      </w:r>
      <w:r>
        <w:t xml:space="preserve"> nášlapného povrchu 10 mm – 16 mm. Příčný průřez může tvořit rovnoramenný trojúhelník, obdélník, lichoběžník</w:t>
      </w:r>
      <w:r w:rsidR="00C77614" w:rsidRPr="00070BB1">
        <w:t>;</w:t>
      </w:r>
      <w:r w:rsidR="004414B2">
        <w:t xml:space="preserve"> apod. (jedná se o materiály jako je beton, keramika, kámen</w:t>
      </w:r>
      <w:r w:rsidR="001B3A45">
        <w:t>, kov, umělý kámen</w:t>
      </w:r>
      <w:r w:rsidR="004414B2">
        <w:t xml:space="preserve"> apod.);</w:t>
      </w:r>
    </w:p>
    <w:p w14:paraId="4313C070" w14:textId="0206CBAF" w:rsidR="00C77614" w:rsidRPr="00070BB1" w:rsidRDefault="00C77614" w:rsidP="00C77614">
      <w:pPr>
        <w:pStyle w:val="Seznamvnorm"/>
        <w:numPr>
          <w:ilvl w:val="0"/>
          <w:numId w:val="6"/>
        </w:numPr>
        <w:tabs>
          <w:tab w:val="clear" w:pos="360"/>
        </w:tabs>
        <w:ind w:left="284" w:hanging="284"/>
      </w:pPr>
      <w:r w:rsidRPr="00070BB1">
        <w:t>při použití měkkých materiálů (pryž, recykláty, plast, PVC apod.) může být hloubka drážky snížena až na</w:t>
      </w:r>
      <w:r w:rsidR="004F5EDF" w:rsidRPr="00070BB1">
        <w:t xml:space="preserve"> 3</w:t>
      </w:r>
      <w:r w:rsidR="004F5EDF">
        <w:t> </w:t>
      </w:r>
      <w:r w:rsidRPr="00070BB1">
        <w:t>mm, šířka drážky</w:t>
      </w:r>
      <w:r w:rsidR="004F5EDF" w:rsidRPr="00070BB1">
        <w:t xml:space="preserve"> v</w:t>
      </w:r>
      <w:r w:rsidR="004F5EDF">
        <w:t> </w:t>
      </w:r>
      <w:r w:rsidRPr="00070BB1">
        <w:t>rovině povrchu desky snížena až na</w:t>
      </w:r>
      <w:r w:rsidR="004F5EDF" w:rsidRPr="00070BB1">
        <w:t xml:space="preserve"> 8</w:t>
      </w:r>
      <w:r w:rsidR="004F5EDF">
        <w:t> </w:t>
      </w:r>
      <w:r w:rsidRPr="00070BB1">
        <w:t>mm (měřeno</w:t>
      </w:r>
      <w:r w:rsidR="004F5EDF" w:rsidRPr="00070BB1">
        <w:t xml:space="preserve"> v</w:t>
      </w:r>
      <w:r w:rsidR="004F5EDF">
        <w:t> </w:t>
      </w:r>
      <w:r w:rsidRPr="00070BB1">
        <w:t>rovině nášlapného povrchu desky)</w:t>
      </w:r>
      <w:r w:rsidR="004F5EDF" w:rsidRPr="00070BB1">
        <w:t xml:space="preserve"> a</w:t>
      </w:r>
      <w:r w:rsidR="004F5EDF">
        <w:t> </w:t>
      </w:r>
      <w:r w:rsidRPr="00070BB1">
        <w:t>rozteč mezi hranami drážek zmenšena až na 20 mm. Drážky musí být nedílnou součástí pásu, na kterém jsou provedeny.</w:t>
      </w:r>
    </w:p>
    <w:p w14:paraId="67CA62D3" w14:textId="77777777" w:rsidR="00C77614" w:rsidRPr="00070BB1" w:rsidRDefault="00C77614" w:rsidP="00C77614">
      <w:pPr>
        <w:rPr>
          <w:rFonts w:eastAsiaTheme="minorHAnsi"/>
          <w:b/>
          <w:sz w:val="24"/>
          <w:lang w:eastAsia="en-US"/>
        </w:rPr>
      </w:pPr>
      <w:r w:rsidRPr="00070BB1">
        <w:rPr>
          <w:rFonts w:eastAsiaTheme="minorHAnsi"/>
          <w:lang w:eastAsia="en-US"/>
        </w:rPr>
        <w:br w:type="page"/>
      </w:r>
    </w:p>
    <w:p w14:paraId="4E96BC9D" w14:textId="477D6685" w:rsidR="00C77614" w:rsidRPr="00070BB1" w:rsidRDefault="00C77614" w:rsidP="00213D50">
      <w:pPr>
        <w:pStyle w:val="Nadpis1"/>
        <w:pageBreakBefore/>
        <w:spacing w:before="0"/>
        <w:rPr>
          <w:rFonts w:eastAsiaTheme="minorHAnsi"/>
          <w:lang w:eastAsia="en-US"/>
        </w:rPr>
      </w:pPr>
      <w:bookmarkStart w:id="364" w:name="_Toc170307661"/>
      <w:r w:rsidRPr="00070BB1">
        <w:rPr>
          <w:rFonts w:eastAsiaTheme="minorHAnsi"/>
          <w:lang w:eastAsia="en-US"/>
        </w:rPr>
        <w:lastRenderedPageBreak/>
        <w:t>Příloha</w:t>
      </w:r>
      <w:r w:rsidR="004F5EDF" w:rsidRPr="00070BB1">
        <w:rPr>
          <w:rFonts w:eastAsiaTheme="minorHAnsi"/>
          <w:lang w:eastAsia="en-US"/>
        </w:rPr>
        <w:t xml:space="preserve"> E</w:t>
      </w:r>
      <w:r w:rsidR="004F5EDF">
        <w:rPr>
          <w:rFonts w:eastAsiaTheme="minorHAnsi"/>
          <w:lang w:eastAsia="en-US"/>
        </w:rPr>
        <w:t> </w:t>
      </w:r>
      <w:r w:rsidRPr="00070BB1">
        <w:rPr>
          <w:rFonts w:eastAsiaTheme="minorHAnsi"/>
          <w:b w:val="0"/>
          <w:lang w:eastAsia="en-US"/>
        </w:rPr>
        <w:t>(informativní)</w:t>
      </w:r>
      <w:bookmarkEnd w:id="364"/>
    </w:p>
    <w:p w14:paraId="07CEC54E" w14:textId="7369DEE1" w:rsidR="00C77614" w:rsidRPr="00070BB1" w:rsidRDefault="00C77614" w:rsidP="00C77614">
      <w:pPr>
        <w:pStyle w:val="Nadpis1"/>
        <w:rPr>
          <w:rFonts w:eastAsiaTheme="minorHAnsi"/>
          <w:lang w:eastAsia="en-US"/>
        </w:rPr>
      </w:pPr>
      <w:bookmarkStart w:id="365" w:name="_Toc168670463"/>
      <w:bookmarkStart w:id="366" w:name="_Toc170307662"/>
      <w:r w:rsidRPr="00070BB1">
        <w:rPr>
          <w:rFonts w:eastAsiaTheme="minorHAnsi"/>
        </w:rPr>
        <w:t>Příklady povelů</w:t>
      </w:r>
      <w:r w:rsidR="004F5EDF" w:rsidRPr="00070BB1">
        <w:rPr>
          <w:rFonts w:eastAsiaTheme="minorHAnsi"/>
        </w:rPr>
        <w:t xml:space="preserve"> a</w:t>
      </w:r>
      <w:r w:rsidR="004F5EDF">
        <w:rPr>
          <w:rFonts w:eastAsiaTheme="minorHAnsi"/>
        </w:rPr>
        <w:t> </w:t>
      </w:r>
      <w:r w:rsidRPr="00070BB1">
        <w:rPr>
          <w:rFonts w:eastAsiaTheme="minorHAnsi"/>
        </w:rPr>
        <w:t>hlasových frází akustických prvků</w:t>
      </w:r>
      <w:bookmarkEnd w:id="365"/>
      <w:bookmarkEnd w:id="366"/>
      <w:r w:rsidRPr="00070BB1">
        <w:rPr>
          <w:rFonts w:eastAsiaTheme="minorHAnsi"/>
          <w:lang w:eastAsia="en-US"/>
        </w:rPr>
        <w:t xml:space="preserve"> </w:t>
      </w:r>
    </w:p>
    <w:p w14:paraId="2273F4E4" w14:textId="3AFC7F7F" w:rsidR="00C77614" w:rsidRPr="00070BB1" w:rsidRDefault="00C77614" w:rsidP="00C77614">
      <w:pPr>
        <w:pStyle w:val="Textnormy"/>
        <w:rPr>
          <w:rFonts w:eastAsiaTheme="minorHAnsi"/>
        </w:rPr>
      </w:pPr>
      <w:r w:rsidRPr="00070BB1">
        <w:rPr>
          <w:rFonts w:eastAsiaTheme="minorHAnsi"/>
        </w:rPr>
        <w:t>V případě budovy se povelem č.</w:t>
      </w:r>
      <w:r w:rsidR="004F5EDF" w:rsidRPr="00070BB1">
        <w:rPr>
          <w:rFonts w:eastAsiaTheme="minorHAnsi"/>
        </w:rPr>
        <w:t xml:space="preserve"> 1</w:t>
      </w:r>
      <w:r w:rsidR="004F5EDF">
        <w:rPr>
          <w:rFonts w:eastAsiaTheme="minorHAnsi"/>
        </w:rPr>
        <w:t> </w:t>
      </w:r>
      <w:r w:rsidRPr="00070BB1">
        <w:rPr>
          <w:rFonts w:eastAsiaTheme="minorHAnsi"/>
        </w:rPr>
        <w:t>aktivuje informace</w:t>
      </w:r>
      <w:r w:rsidR="004F5EDF" w:rsidRPr="00070BB1">
        <w:rPr>
          <w:rFonts w:eastAsiaTheme="minorHAnsi"/>
        </w:rPr>
        <w:t xml:space="preserve"> o</w:t>
      </w:r>
      <w:r w:rsidR="004F5EDF">
        <w:rPr>
          <w:rFonts w:eastAsiaTheme="minorHAnsi"/>
        </w:rPr>
        <w:t> </w:t>
      </w:r>
      <w:r w:rsidRPr="00070BB1">
        <w:rPr>
          <w:rFonts w:eastAsiaTheme="minorHAnsi"/>
        </w:rPr>
        <w:t>názvu stavby, lokace, adresa, například trylek „I-Á“ Úřad městské části Praha dvacet osm ulice Dolní deset. Dále povelem č.</w:t>
      </w:r>
      <w:r w:rsidR="004F5EDF" w:rsidRPr="00070BB1">
        <w:rPr>
          <w:rFonts w:eastAsiaTheme="minorHAnsi"/>
        </w:rPr>
        <w:t xml:space="preserve"> 2</w:t>
      </w:r>
      <w:r w:rsidR="004F5EDF">
        <w:rPr>
          <w:rFonts w:eastAsiaTheme="minorHAnsi"/>
        </w:rPr>
        <w:t> </w:t>
      </w:r>
      <w:r w:rsidRPr="00070BB1">
        <w:rPr>
          <w:rFonts w:eastAsiaTheme="minorHAnsi"/>
        </w:rPr>
        <w:t>se aktivuje informace</w:t>
      </w:r>
      <w:r w:rsidR="004F5EDF" w:rsidRPr="00070BB1">
        <w:rPr>
          <w:rFonts w:eastAsiaTheme="minorHAnsi"/>
        </w:rPr>
        <w:t xml:space="preserve"> o</w:t>
      </w:r>
      <w:r w:rsidR="004F5EDF">
        <w:rPr>
          <w:rFonts w:eastAsiaTheme="minorHAnsi"/>
        </w:rPr>
        <w:t> </w:t>
      </w:r>
      <w:r w:rsidRPr="00070BB1">
        <w:rPr>
          <w:rFonts w:eastAsiaTheme="minorHAnsi"/>
        </w:rPr>
        <w:t>stručném popisu interiéru, například trylek „I-Á“</w:t>
      </w:r>
      <w:r w:rsidR="004F5EDF" w:rsidRPr="00070BB1">
        <w:rPr>
          <w:rFonts w:eastAsiaTheme="minorHAnsi"/>
        </w:rPr>
        <w:t xml:space="preserve"> a</w:t>
      </w:r>
      <w:r w:rsidR="004F5EDF">
        <w:rPr>
          <w:rFonts w:eastAsiaTheme="minorHAnsi"/>
        </w:rPr>
        <w:t> </w:t>
      </w:r>
      <w:r w:rsidRPr="00070BB1">
        <w:rPr>
          <w:rFonts w:eastAsiaTheme="minorHAnsi"/>
        </w:rPr>
        <w:t>popis přístupu</w:t>
      </w:r>
      <w:r w:rsidR="004F5EDF" w:rsidRPr="00070BB1">
        <w:rPr>
          <w:rFonts w:eastAsiaTheme="minorHAnsi"/>
        </w:rPr>
        <w:t xml:space="preserve"> k</w:t>
      </w:r>
      <w:r w:rsidR="004F5EDF">
        <w:rPr>
          <w:rFonts w:eastAsiaTheme="minorHAnsi"/>
        </w:rPr>
        <w:t> </w:t>
      </w:r>
      <w:r w:rsidRPr="00070BB1">
        <w:rPr>
          <w:rFonts w:eastAsiaTheme="minorHAnsi"/>
        </w:rPr>
        <w:t>recepci „Za vstupními dveřmi vpravo je po deseti metrech informační pult, kde se vás ujmou.</w:t>
      </w:r>
      <w:r w:rsidR="004F5EDF" w:rsidRPr="00070BB1">
        <w:rPr>
          <w:rFonts w:eastAsiaTheme="minorHAnsi"/>
        </w:rPr>
        <w:t xml:space="preserve"> V</w:t>
      </w:r>
      <w:r w:rsidR="004F5EDF">
        <w:rPr>
          <w:rFonts w:eastAsiaTheme="minorHAnsi"/>
        </w:rPr>
        <w:t> </w:t>
      </w:r>
      <w:r w:rsidRPr="00070BB1">
        <w:rPr>
          <w:rFonts w:eastAsiaTheme="minorHAnsi"/>
        </w:rPr>
        <w:t xml:space="preserve">případě potřeby asistence použijte tel </w:t>
      </w:r>
      <w:proofErr w:type="spellStart"/>
      <w:r w:rsidRPr="00070BB1">
        <w:rPr>
          <w:rFonts w:eastAsiaTheme="minorHAnsi"/>
        </w:rPr>
        <w:t>yyyyyyyyy</w:t>
      </w:r>
      <w:proofErr w:type="spellEnd"/>
      <w:r w:rsidRPr="00070BB1">
        <w:rPr>
          <w:rFonts w:eastAsiaTheme="minorHAnsi"/>
        </w:rPr>
        <w:t xml:space="preserve"> nebo aktivujte povel číslo 4.“</w:t>
      </w:r>
    </w:p>
    <w:p w14:paraId="5586811B" w14:textId="54A91128" w:rsidR="00C77614" w:rsidRPr="00070BB1" w:rsidRDefault="00C77614" w:rsidP="00C77614">
      <w:pPr>
        <w:pStyle w:val="Textnormy"/>
        <w:rPr>
          <w:rFonts w:eastAsiaTheme="minorHAnsi"/>
        </w:rPr>
      </w:pPr>
      <w:r w:rsidRPr="00070BB1">
        <w:rPr>
          <w:rFonts w:eastAsiaTheme="minorHAnsi"/>
        </w:rPr>
        <w:t>V případě pohyblivých zařízení se povelem č.</w:t>
      </w:r>
      <w:r w:rsidR="004F5EDF" w:rsidRPr="00070BB1">
        <w:rPr>
          <w:rFonts w:eastAsiaTheme="minorHAnsi"/>
        </w:rPr>
        <w:t xml:space="preserve"> 2</w:t>
      </w:r>
      <w:r w:rsidR="004F5EDF">
        <w:rPr>
          <w:rFonts w:eastAsiaTheme="minorHAnsi"/>
        </w:rPr>
        <w:t> </w:t>
      </w:r>
      <w:r w:rsidRPr="00070BB1">
        <w:rPr>
          <w:rFonts w:eastAsiaTheme="minorHAnsi"/>
        </w:rPr>
        <w:t>aktivuje informace</w:t>
      </w:r>
      <w:r w:rsidR="004F5EDF" w:rsidRPr="00070BB1">
        <w:rPr>
          <w:rFonts w:eastAsiaTheme="minorHAnsi"/>
        </w:rPr>
        <w:t xml:space="preserve"> o</w:t>
      </w:r>
      <w:r w:rsidR="004F5EDF">
        <w:rPr>
          <w:rFonts w:eastAsiaTheme="minorHAnsi"/>
        </w:rPr>
        <w:t> </w:t>
      </w:r>
      <w:r w:rsidRPr="00070BB1">
        <w:rPr>
          <w:rFonts w:eastAsiaTheme="minorHAnsi"/>
        </w:rPr>
        <w:t>aktuálním režimu pohyblivých schodů nebo chodníků, například trylek „CINK“</w:t>
      </w:r>
      <w:r w:rsidR="004F5EDF" w:rsidRPr="00070BB1">
        <w:rPr>
          <w:rFonts w:eastAsiaTheme="minorHAnsi"/>
        </w:rPr>
        <w:t xml:space="preserve"> a</w:t>
      </w:r>
      <w:r w:rsidR="004F5EDF">
        <w:rPr>
          <w:rFonts w:eastAsiaTheme="minorHAnsi"/>
        </w:rPr>
        <w:t> </w:t>
      </w:r>
      <w:r w:rsidRPr="00070BB1">
        <w:rPr>
          <w:rFonts w:eastAsiaTheme="minorHAnsi"/>
        </w:rPr>
        <w:t>fráze „Pravý eskalátor jede dolů, prostřední stojí</w:t>
      </w:r>
      <w:r w:rsidR="004F5EDF" w:rsidRPr="00070BB1">
        <w:rPr>
          <w:rFonts w:eastAsiaTheme="minorHAnsi"/>
        </w:rPr>
        <w:t xml:space="preserve"> a</w:t>
      </w:r>
      <w:r w:rsidR="004F5EDF">
        <w:rPr>
          <w:rFonts w:eastAsiaTheme="minorHAnsi"/>
        </w:rPr>
        <w:t> </w:t>
      </w:r>
      <w:r w:rsidRPr="00070BB1">
        <w:rPr>
          <w:rFonts w:eastAsiaTheme="minorHAnsi"/>
        </w:rPr>
        <w:t xml:space="preserve">levý jede nahoru, </w:t>
      </w:r>
      <w:r w:rsidR="00B47FCE">
        <w:rPr>
          <w:rFonts w:eastAsiaTheme="minorHAnsi"/>
        </w:rPr>
        <w:br/>
      </w:r>
      <w:r w:rsidRPr="00070BB1">
        <w:rPr>
          <w:rFonts w:eastAsiaTheme="minorHAnsi"/>
        </w:rPr>
        <w:t>po výstupu vlevo kolej dva, vpravo kolej tři.“</w:t>
      </w:r>
    </w:p>
    <w:p w14:paraId="2413BE14" w14:textId="0CDD388F" w:rsidR="00C77614" w:rsidRPr="00070BB1" w:rsidRDefault="00C77614" w:rsidP="00C77614">
      <w:pPr>
        <w:pStyle w:val="Textnormy"/>
        <w:rPr>
          <w:rFonts w:eastAsiaTheme="minorHAnsi"/>
        </w:rPr>
      </w:pPr>
      <w:r w:rsidRPr="00070BB1">
        <w:rPr>
          <w:rFonts w:eastAsiaTheme="minorHAnsi"/>
        </w:rPr>
        <w:t>V případě vozidel</w:t>
      </w:r>
      <w:r w:rsidR="004F5EDF" w:rsidRPr="00070BB1">
        <w:rPr>
          <w:rFonts w:eastAsiaTheme="minorHAnsi"/>
        </w:rPr>
        <w:t xml:space="preserve"> a</w:t>
      </w:r>
      <w:r w:rsidR="004F5EDF">
        <w:rPr>
          <w:rFonts w:eastAsiaTheme="minorHAnsi"/>
        </w:rPr>
        <w:t> </w:t>
      </w:r>
      <w:r w:rsidRPr="00070BB1">
        <w:rPr>
          <w:rFonts w:eastAsiaTheme="minorHAnsi"/>
        </w:rPr>
        <w:t>dopravní infrastruktury se povelem č.</w:t>
      </w:r>
      <w:r w:rsidR="004F5EDF" w:rsidRPr="00070BB1">
        <w:rPr>
          <w:rFonts w:eastAsiaTheme="minorHAnsi"/>
        </w:rPr>
        <w:t xml:space="preserve"> 3</w:t>
      </w:r>
      <w:r w:rsidR="004F5EDF">
        <w:rPr>
          <w:rFonts w:eastAsiaTheme="minorHAnsi"/>
        </w:rPr>
        <w:t> </w:t>
      </w:r>
      <w:r w:rsidRPr="00070BB1">
        <w:rPr>
          <w:rFonts w:eastAsiaTheme="minorHAnsi"/>
        </w:rPr>
        <w:t>aktivuje informace</w:t>
      </w:r>
      <w:r w:rsidR="004F5EDF" w:rsidRPr="00070BB1">
        <w:rPr>
          <w:rFonts w:eastAsiaTheme="minorHAnsi"/>
        </w:rPr>
        <w:t xml:space="preserve"> o</w:t>
      </w:r>
      <w:r w:rsidR="004F5EDF">
        <w:rPr>
          <w:rFonts w:eastAsiaTheme="minorHAnsi"/>
        </w:rPr>
        <w:t> </w:t>
      </w:r>
      <w:r w:rsidRPr="00070BB1">
        <w:rPr>
          <w:rFonts w:eastAsiaTheme="minorHAnsi"/>
        </w:rPr>
        <w:t>čísle</w:t>
      </w:r>
      <w:r w:rsidR="004F5EDF" w:rsidRPr="00070BB1">
        <w:rPr>
          <w:rFonts w:eastAsiaTheme="minorHAnsi"/>
        </w:rPr>
        <w:t xml:space="preserve"> a</w:t>
      </w:r>
      <w:r w:rsidR="004F5EDF">
        <w:rPr>
          <w:rFonts w:eastAsiaTheme="minorHAnsi"/>
        </w:rPr>
        <w:t> </w:t>
      </w:r>
      <w:r w:rsidRPr="00070BB1">
        <w:rPr>
          <w:rFonts w:eastAsiaTheme="minorHAnsi"/>
        </w:rPr>
        <w:t xml:space="preserve">směru jízdy/konečná </w:t>
      </w:r>
      <w:r w:rsidR="006B50EE">
        <w:rPr>
          <w:rFonts w:eastAsiaTheme="minorHAnsi"/>
        </w:rPr>
        <w:br/>
      </w:r>
      <w:r w:rsidRPr="00070BB1">
        <w:rPr>
          <w:rFonts w:eastAsiaTheme="minorHAnsi"/>
        </w:rPr>
        <w:t>vozidla, například příslušný „trylek“</w:t>
      </w:r>
      <w:r w:rsidR="004F5EDF" w:rsidRPr="00070BB1">
        <w:rPr>
          <w:rFonts w:eastAsiaTheme="minorHAnsi"/>
        </w:rPr>
        <w:t xml:space="preserve"> a</w:t>
      </w:r>
      <w:r w:rsidR="004F5EDF">
        <w:rPr>
          <w:rFonts w:eastAsiaTheme="minorHAnsi"/>
        </w:rPr>
        <w:t> </w:t>
      </w:r>
      <w:r w:rsidRPr="00070BB1">
        <w:rPr>
          <w:rFonts w:eastAsiaTheme="minorHAnsi"/>
        </w:rPr>
        <w:t>fráze „Linka dvacet dva, směr Bílá Hora“. Dále povelem č.</w:t>
      </w:r>
      <w:r w:rsidR="004F5EDF" w:rsidRPr="00070BB1">
        <w:rPr>
          <w:rFonts w:eastAsiaTheme="minorHAnsi"/>
        </w:rPr>
        <w:t xml:space="preserve"> 4</w:t>
      </w:r>
      <w:r w:rsidR="004F5EDF">
        <w:rPr>
          <w:rFonts w:eastAsiaTheme="minorHAnsi"/>
        </w:rPr>
        <w:t> </w:t>
      </w:r>
      <w:r w:rsidRPr="00070BB1">
        <w:rPr>
          <w:rFonts w:eastAsiaTheme="minorHAnsi"/>
        </w:rPr>
        <w:t>se aktivuje samoobslužné otevírání dveří nebo informuje řidiče</w:t>
      </w:r>
      <w:r w:rsidR="004F5EDF" w:rsidRPr="00070BB1">
        <w:rPr>
          <w:rFonts w:eastAsiaTheme="minorHAnsi"/>
        </w:rPr>
        <w:t xml:space="preserve"> o</w:t>
      </w:r>
      <w:r w:rsidR="004F5EDF">
        <w:rPr>
          <w:rFonts w:eastAsiaTheme="minorHAnsi"/>
        </w:rPr>
        <w:t> </w:t>
      </w:r>
      <w:r w:rsidRPr="00070BB1">
        <w:rPr>
          <w:rFonts w:eastAsiaTheme="minorHAnsi"/>
        </w:rPr>
        <w:t>nástupu či výstupu nevidomého do či</w:t>
      </w:r>
      <w:r w:rsidR="004F5EDF" w:rsidRPr="00070BB1">
        <w:rPr>
          <w:rFonts w:eastAsiaTheme="minorHAnsi"/>
        </w:rPr>
        <w:t xml:space="preserve"> z</w:t>
      </w:r>
      <w:r w:rsidR="004F5EDF">
        <w:rPr>
          <w:rFonts w:eastAsiaTheme="minorHAnsi"/>
        </w:rPr>
        <w:t> </w:t>
      </w:r>
      <w:r w:rsidRPr="00070BB1">
        <w:rPr>
          <w:rFonts w:eastAsiaTheme="minorHAnsi"/>
        </w:rPr>
        <w:t>vozidla.</w:t>
      </w:r>
      <w:r w:rsidR="004F5EDF" w:rsidRPr="00070BB1">
        <w:rPr>
          <w:rFonts w:eastAsiaTheme="minorHAnsi"/>
        </w:rPr>
        <w:t xml:space="preserve"> U</w:t>
      </w:r>
      <w:r w:rsidR="004F5EDF">
        <w:rPr>
          <w:rFonts w:eastAsiaTheme="minorHAnsi"/>
        </w:rPr>
        <w:t> </w:t>
      </w:r>
      <w:r w:rsidRPr="00070BB1">
        <w:rPr>
          <w:rFonts w:eastAsiaTheme="minorHAnsi"/>
        </w:rPr>
        <w:t>metra je přijímač součástí dopravní infrastruktury nebo</w:t>
      </w:r>
      <w:r w:rsidR="004F5EDF" w:rsidRPr="00070BB1">
        <w:rPr>
          <w:rFonts w:eastAsiaTheme="minorHAnsi"/>
        </w:rPr>
        <w:t xml:space="preserve"> i</w:t>
      </w:r>
      <w:r w:rsidR="004F5EDF">
        <w:rPr>
          <w:rFonts w:eastAsiaTheme="minorHAnsi"/>
        </w:rPr>
        <w:t> </w:t>
      </w:r>
      <w:r w:rsidRPr="00070BB1">
        <w:rPr>
          <w:rFonts w:eastAsiaTheme="minorHAnsi"/>
        </w:rPr>
        <w:t>soupravy,</w:t>
      </w:r>
      <w:r w:rsidR="004F5EDF" w:rsidRPr="00070BB1">
        <w:rPr>
          <w:rFonts w:eastAsiaTheme="minorHAnsi"/>
        </w:rPr>
        <w:t xml:space="preserve"> u</w:t>
      </w:r>
      <w:r w:rsidR="004F5EDF">
        <w:rPr>
          <w:rFonts w:eastAsiaTheme="minorHAnsi"/>
        </w:rPr>
        <w:t> </w:t>
      </w:r>
      <w:r w:rsidRPr="00070BB1">
        <w:rPr>
          <w:rFonts w:eastAsiaTheme="minorHAnsi"/>
        </w:rPr>
        <w:t xml:space="preserve">povrchové dopravy je součástí vozidla. </w:t>
      </w:r>
    </w:p>
    <w:p w14:paraId="246FD3DE" w14:textId="303A556B" w:rsidR="00C77614" w:rsidRPr="00070BB1" w:rsidRDefault="00C77614" w:rsidP="00C77614">
      <w:pPr>
        <w:pStyle w:val="Textnormy"/>
        <w:rPr>
          <w:rFonts w:eastAsiaTheme="minorHAnsi"/>
        </w:rPr>
      </w:pPr>
      <w:r w:rsidRPr="00070BB1">
        <w:rPr>
          <w:rFonts w:eastAsiaTheme="minorHAnsi"/>
        </w:rPr>
        <w:t>V případě přechodů pro chodce</w:t>
      </w:r>
      <w:r w:rsidR="004F5EDF" w:rsidRPr="00070BB1">
        <w:rPr>
          <w:rFonts w:eastAsiaTheme="minorHAnsi"/>
        </w:rPr>
        <w:t xml:space="preserve"> a</w:t>
      </w:r>
      <w:r w:rsidR="004F5EDF">
        <w:rPr>
          <w:rFonts w:eastAsiaTheme="minorHAnsi"/>
        </w:rPr>
        <w:t> </w:t>
      </w:r>
      <w:r w:rsidRPr="00070BB1">
        <w:rPr>
          <w:rFonts w:eastAsiaTheme="minorHAnsi"/>
        </w:rPr>
        <w:t>železničních přejezdů se povelem č.</w:t>
      </w:r>
      <w:r w:rsidR="004F5EDF" w:rsidRPr="00070BB1">
        <w:rPr>
          <w:rFonts w:eastAsiaTheme="minorHAnsi"/>
        </w:rPr>
        <w:t xml:space="preserve"> 5</w:t>
      </w:r>
      <w:r w:rsidR="004F5EDF">
        <w:rPr>
          <w:rFonts w:eastAsiaTheme="minorHAnsi"/>
        </w:rPr>
        <w:t> </w:t>
      </w:r>
      <w:r w:rsidRPr="00070BB1">
        <w:rPr>
          <w:rFonts w:eastAsiaTheme="minorHAnsi"/>
        </w:rPr>
        <w:t xml:space="preserve">aktivuje akustická signalizace pro chodce. </w:t>
      </w:r>
    </w:p>
    <w:p w14:paraId="711FB3E0" w14:textId="639CFB3A" w:rsidR="00C77614" w:rsidRPr="00070BB1" w:rsidRDefault="00C77614" w:rsidP="00C77614">
      <w:pPr>
        <w:pStyle w:val="Textnormy"/>
        <w:rPr>
          <w:rFonts w:eastAsiaTheme="minorHAnsi"/>
        </w:rPr>
      </w:pPr>
      <w:r w:rsidRPr="00070BB1">
        <w:rPr>
          <w:rFonts w:eastAsiaTheme="minorHAnsi"/>
        </w:rPr>
        <w:t>V případě informačních systémů typu elektronický označník, elektronické odjezdy</w:t>
      </w:r>
      <w:r w:rsidR="004F5EDF" w:rsidRPr="00070BB1">
        <w:rPr>
          <w:rFonts w:eastAsiaTheme="minorHAnsi"/>
        </w:rPr>
        <w:t xml:space="preserve"> a</w:t>
      </w:r>
      <w:r w:rsidR="004F5EDF">
        <w:rPr>
          <w:rFonts w:eastAsiaTheme="minorHAnsi"/>
        </w:rPr>
        <w:t> </w:t>
      </w:r>
      <w:r w:rsidRPr="00070BB1">
        <w:rPr>
          <w:rFonts w:eastAsiaTheme="minorHAnsi"/>
        </w:rPr>
        <w:t>elektronické příjezdy veřejné dopravy se povelem č.</w:t>
      </w:r>
      <w:r w:rsidR="004F5EDF" w:rsidRPr="00070BB1">
        <w:rPr>
          <w:rFonts w:eastAsiaTheme="minorHAnsi"/>
        </w:rPr>
        <w:t xml:space="preserve"> 6</w:t>
      </w:r>
      <w:r w:rsidR="004F5EDF">
        <w:rPr>
          <w:rFonts w:eastAsiaTheme="minorHAnsi"/>
        </w:rPr>
        <w:t> </w:t>
      </w:r>
      <w:r w:rsidRPr="00070BB1">
        <w:rPr>
          <w:rFonts w:eastAsiaTheme="minorHAnsi"/>
        </w:rPr>
        <w:t>aktivuje příslušný trylek</w:t>
      </w:r>
      <w:r w:rsidR="004F5EDF" w:rsidRPr="00070BB1">
        <w:rPr>
          <w:rFonts w:eastAsiaTheme="minorHAnsi"/>
        </w:rPr>
        <w:t xml:space="preserve"> a</w:t>
      </w:r>
      <w:r w:rsidR="004F5EDF">
        <w:rPr>
          <w:rFonts w:eastAsiaTheme="minorHAnsi"/>
        </w:rPr>
        <w:t> </w:t>
      </w:r>
      <w:r w:rsidRPr="00070BB1">
        <w:rPr>
          <w:rFonts w:eastAsiaTheme="minorHAnsi"/>
        </w:rPr>
        <w:t>hlasová informace</w:t>
      </w:r>
      <w:r w:rsidR="004F5EDF" w:rsidRPr="00070BB1">
        <w:rPr>
          <w:rFonts w:eastAsiaTheme="minorHAnsi"/>
        </w:rPr>
        <w:t xml:space="preserve"> z</w:t>
      </w:r>
      <w:r w:rsidR="004F5EDF">
        <w:rPr>
          <w:rFonts w:eastAsiaTheme="minorHAnsi"/>
        </w:rPr>
        <w:t> </w:t>
      </w:r>
      <w:r w:rsidRPr="00070BB1">
        <w:rPr>
          <w:rFonts w:eastAsiaTheme="minorHAnsi"/>
        </w:rPr>
        <w:t>této tabule, případně specifický návod ovládání.</w:t>
      </w:r>
    </w:p>
    <w:p w14:paraId="68449C79" w14:textId="77777777" w:rsidR="00C77614" w:rsidRPr="00070BB1" w:rsidRDefault="00C77614" w:rsidP="00C77614">
      <w:pPr>
        <w:rPr>
          <w:rFonts w:eastAsiaTheme="minorHAnsi"/>
        </w:rPr>
      </w:pPr>
      <w:r w:rsidRPr="00070BB1">
        <w:rPr>
          <w:rFonts w:eastAsiaTheme="minorHAnsi"/>
        </w:rPr>
        <w:br w:type="page"/>
      </w:r>
    </w:p>
    <w:p w14:paraId="2B33B0CA" w14:textId="30D2C6DF" w:rsidR="00C77614" w:rsidRPr="00070BB1" w:rsidRDefault="00C77614" w:rsidP="004B4D96">
      <w:pPr>
        <w:pStyle w:val="Nadpis1"/>
        <w:spacing w:before="0" w:after="160"/>
        <w:rPr>
          <w:rFonts w:eastAsiaTheme="minorHAnsi"/>
          <w:lang w:eastAsia="en-US"/>
        </w:rPr>
      </w:pPr>
      <w:bookmarkStart w:id="367" w:name="_Toc170307663"/>
      <w:r w:rsidRPr="00070BB1">
        <w:rPr>
          <w:rFonts w:eastAsiaTheme="minorHAnsi"/>
          <w:lang w:eastAsia="en-US"/>
        </w:rPr>
        <w:lastRenderedPageBreak/>
        <w:t>Příloha</w:t>
      </w:r>
      <w:r w:rsidR="004F5EDF" w:rsidRPr="00070BB1">
        <w:rPr>
          <w:rFonts w:eastAsiaTheme="minorHAnsi"/>
          <w:lang w:eastAsia="en-US"/>
        </w:rPr>
        <w:t xml:space="preserve"> F</w:t>
      </w:r>
      <w:r w:rsidR="004F5EDF">
        <w:rPr>
          <w:rFonts w:eastAsiaTheme="minorHAnsi"/>
          <w:lang w:eastAsia="en-US"/>
        </w:rPr>
        <w:t> </w:t>
      </w:r>
      <w:r w:rsidRPr="00070BB1">
        <w:rPr>
          <w:rFonts w:eastAsiaTheme="minorHAnsi"/>
          <w:b w:val="0"/>
          <w:lang w:eastAsia="en-US"/>
        </w:rPr>
        <w:t>(informativní)</w:t>
      </w:r>
      <w:bookmarkEnd w:id="367"/>
    </w:p>
    <w:p w14:paraId="7911FF42" w14:textId="75917333" w:rsidR="00C77614" w:rsidRPr="00070BB1" w:rsidRDefault="00C77614" w:rsidP="004B4D96">
      <w:pPr>
        <w:pStyle w:val="Nadpis1"/>
        <w:spacing w:before="320" w:after="160"/>
        <w:rPr>
          <w:rFonts w:eastAsiaTheme="minorHAnsi"/>
          <w:lang w:eastAsia="en-US"/>
        </w:rPr>
      </w:pPr>
      <w:bookmarkStart w:id="368" w:name="_Toc168670465"/>
      <w:bookmarkStart w:id="369" w:name="_Toc170307664"/>
      <w:r w:rsidRPr="00070BB1">
        <w:rPr>
          <w:rFonts w:eastAsiaTheme="minorHAnsi"/>
          <w:lang w:eastAsia="en-US"/>
        </w:rPr>
        <w:t>Funkce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ovládání informačních tabulí staveb veřejné dopravy</w:t>
      </w:r>
      <w:bookmarkEnd w:id="368"/>
      <w:bookmarkEnd w:id="369"/>
    </w:p>
    <w:p w14:paraId="427A8AED" w14:textId="4D84767F" w:rsidR="00C77614" w:rsidRPr="00070BB1" w:rsidRDefault="00C77614" w:rsidP="00170037">
      <w:pPr>
        <w:pStyle w:val="Nadpiskapitoly"/>
        <w:spacing w:before="340" w:after="160"/>
        <w:rPr>
          <w:rFonts w:eastAsiaTheme="minorHAnsi"/>
          <w:lang w:eastAsia="en-US"/>
        </w:rPr>
      </w:pPr>
      <w:r w:rsidRPr="00070BB1">
        <w:rPr>
          <w:rFonts w:eastAsiaTheme="minorHAnsi"/>
        </w:rPr>
        <w:t>F.1</w:t>
      </w:r>
      <w:r w:rsidR="009257BA">
        <w:rPr>
          <w:rFonts w:eastAsiaTheme="minorHAnsi"/>
        </w:rPr>
        <w:t> </w:t>
      </w:r>
      <w:r w:rsidRPr="00070BB1">
        <w:rPr>
          <w:rFonts w:eastAsiaTheme="minorHAnsi"/>
          <w:lang w:eastAsia="en-US"/>
        </w:rPr>
        <w:t>Tabule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rozsahu do</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řádků</w:t>
      </w:r>
    </w:p>
    <w:p w14:paraId="72307AFD" w14:textId="52AFCF40" w:rsidR="00C77614" w:rsidRPr="00623F4A" w:rsidRDefault="00C77614" w:rsidP="004B4D96">
      <w:pPr>
        <w:pStyle w:val="Textnormy"/>
        <w:spacing w:after="100"/>
        <w:rPr>
          <w:rFonts w:eastAsiaTheme="minorHAnsi"/>
          <w:spacing w:val="-4"/>
          <w:lang w:eastAsia="en-US"/>
        </w:rPr>
      </w:pPr>
      <w:r w:rsidRPr="00623F4A">
        <w:rPr>
          <w:rFonts w:eastAsiaTheme="minorHAnsi"/>
          <w:spacing w:val="-4"/>
          <w:lang w:eastAsia="en-US"/>
        </w:rPr>
        <w:t>Jedná se</w:t>
      </w:r>
      <w:r w:rsidR="004F5EDF" w:rsidRPr="00623F4A">
        <w:rPr>
          <w:rFonts w:eastAsiaTheme="minorHAnsi"/>
          <w:spacing w:val="-4"/>
          <w:lang w:eastAsia="en-US"/>
        </w:rPr>
        <w:t xml:space="preserve"> o </w:t>
      </w:r>
      <w:r w:rsidRPr="00623F4A">
        <w:rPr>
          <w:rFonts w:eastAsiaTheme="minorHAnsi"/>
          <w:spacing w:val="-4"/>
          <w:lang w:eastAsia="en-US"/>
        </w:rPr>
        <w:t>informační tabule umístěné například na nástupišti veřejné dopravy (podchod, odbavovací hala, označník).</w:t>
      </w:r>
    </w:p>
    <w:p w14:paraId="48EB3465" w14:textId="4B0EB455" w:rsidR="00C77614" w:rsidRPr="00070BB1" w:rsidRDefault="00C77614" w:rsidP="004B4D96">
      <w:pPr>
        <w:pStyle w:val="Textnormy"/>
        <w:spacing w:after="100"/>
        <w:rPr>
          <w:rFonts w:eastAsiaTheme="minorHAnsi"/>
          <w:lang w:eastAsia="en-US"/>
        </w:rPr>
      </w:pPr>
      <w:r w:rsidRPr="00070BB1">
        <w:rPr>
          <w:rFonts w:eastAsiaTheme="minorHAnsi"/>
          <w:lang w:eastAsia="en-US"/>
        </w:rPr>
        <w:t>Povelem č.</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se aktivuje akustický výstup</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příslušným trylkem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hlasovou informací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této tabule. Na začátku čtení zazní specifický trylek, který musí být odlišný od znělky staničního rozhlasu. Po trylku jsou postupně přečteny všechny řádky tabule. Po přečtení všech řádků tabule zazní zvuk CVAK. Poté lze aktivovat stejným povelem č.</w:t>
      </w:r>
      <w:r w:rsidR="004B4D96">
        <w:rPr>
          <w:rFonts w:eastAsiaTheme="minorHAnsi"/>
          <w:lang w:eastAsia="en-US"/>
        </w:rPr>
        <w:t> </w:t>
      </w:r>
      <w:r w:rsidRPr="00070BB1">
        <w:rPr>
          <w:rFonts w:eastAsiaTheme="minorHAnsi"/>
          <w:lang w:eastAsia="en-US"/>
        </w:rPr>
        <w:t>6 čtení znovu</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 xml:space="preserve">stejném rozsahu. Pokud je tabule prázdná bez dat, zazní po trylku pouze zvuk </w:t>
      </w:r>
      <w:r w:rsidR="00477E61">
        <w:rPr>
          <w:rFonts w:eastAsiaTheme="minorHAnsi"/>
          <w:lang w:eastAsia="en-US"/>
        </w:rPr>
        <w:t>„</w:t>
      </w:r>
      <w:r w:rsidRPr="00070BB1">
        <w:rPr>
          <w:rFonts w:eastAsiaTheme="minorHAnsi"/>
          <w:lang w:eastAsia="en-US"/>
        </w:rPr>
        <w:t>CVAK</w:t>
      </w:r>
      <w:r w:rsidR="00477E61">
        <w:rPr>
          <w:rFonts w:eastAsiaTheme="minorHAnsi"/>
          <w:lang w:eastAsia="en-US"/>
        </w:rPr>
        <w: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 zvuku </w:t>
      </w:r>
      <w:r w:rsidR="00477E61">
        <w:rPr>
          <w:rFonts w:eastAsiaTheme="minorHAnsi"/>
          <w:lang w:eastAsia="en-US"/>
        </w:rPr>
        <w:t>„</w:t>
      </w:r>
      <w:r w:rsidRPr="00070BB1">
        <w:rPr>
          <w:rFonts w:eastAsiaTheme="minorHAnsi"/>
          <w:lang w:eastAsia="en-US"/>
        </w:rPr>
        <w:t>CVAK</w:t>
      </w:r>
      <w:r w:rsidR="00477E61">
        <w:rPr>
          <w:rFonts w:eastAsiaTheme="minorHAnsi"/>
          <w:lang w:eastAsia="en-US"/>
        </w:rPr>
        <w:t>“</w:t>
      </w:r>
      <w:r w:rsidRPr="00070BB1">
        <w:rPr>
          <w:rFonts w:eastAsiaTheme="minorHAnsi"/>
          <w:lang w:eastAsia="en-US"/>
        </w:rPr>
        <w:t xml:space="preserve"> se akustický výstup vypíná</w:t>
      </w:r>
      <w:r w:rsidRPr="00070BB1">
        <w:rPr>
          <w:lang w:eastAsia="en-US"/>
        </w:rPr>
        <w:t>.</w:t>
      </w:r>
      <w:r w:rsidRPr="00070BB1">
        <w:rPr>
          <w:rFonts w:eastAsiaTheme="minorHAnsi"/>
          <w:lang w:eastAsia="en-US"/>
        </w:rPr>
        <w:t xml:space="preserve"> </w:t>
      </w:r>
    </w:p>
    <w:p w14:paraId="0245E388" w14:textId="554546CE" w:rsidR="00C77614" w:rsidRPr="00070BB1" w:rsidRDefault="00C77614" w:rsidP="00170037">
      <w:pPr>
        <w:pStyle w:val="Nadpiskapitoly"/>
        <w:spacing w:before="340" w:after="160"/>
        <w:rPr>
          <w:rFonts w:eastAsiaTheme="minorHAnsi"/>
          <w:lang w:eastAsia="en-US"/>
        </w:rPr>
      </w:pPr>
      <w:r w:rsidRPr="00070BB1">
        <w:rPr>
          <w:rFonts w:eastAsiaTheme="minorHAnsi"/>
        </w:rPr>
        <w:t>F.2</w:t>
      </w:r>
      <w:r w:rsidR="009257BA">
        <w:rPr>
          <w:rFonts w:eastAsiaTheme="minorHAnsi"/>
        </w:rPr>
        <w:t> </w:t>
      </w:r>
      <w:r w:rsidRPr="00070BB1">
        <w:rPr>
          <w:rFonts w:eastAsiaTheme="minorHAnsi"/>
          <w:lang w:eastAsia="en-US"/>
        </w:rPr>
        <w:t>Tabule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rozsahu nad</w:t>
      </w:r>
      <w:r w:rsidR="004F5EDF" w:rsidRPr="00070BB1">
        <w:rPr>
          <w:rFonts w:eastAsiaTheme="minorHAnsi"/>
          <w:lang w:eastAsia="en-US"/>
        </w:rPr>
        <w:t xml:space="preserve"> 4</w:t>
      </w:r>
      <w:r w:rsidR="004F5EDF">
        <w:rPr>
          <w:rFonts w:eastAsiaTheme="minorHAnsi"/>
          <w:lang w:eastAsia="en-US"/>
        </w:rPr>
        <w:t> </w:t>
      </w:r>
      <w:r w:rsidRPr="00070BB1">
        <w:rPr>
          <w:rFonts w:eastAsiaTheme="minorHAnsi"/>
          <w:lang w:eastAsia="en-US"/>
        </w:rPr>
        <w:t>řádky</w:t>
      </w:r>
    </w:p>
    <w:p w14:paraId="4E368DE8" w14:textId="35786029" w:rsidR="00C77614" w:rsidRPr="00070BB1" w:rsidRDefault="00C77614" w:rsidP="004B4D96">
      <w:pPr>
        <w:pStyle w:val="Textnormy"/>
        <w:spacing w:after="100"/>
        <w:rPr>
          <w:rFonts w:eastAsiaTheme="minorHAnsi"/>
          <w:lang w:eastAsia="en-US"/>
        </w:rPr>
      </w:pPr>
      <w:r w:rsidRPr="00070BB1">
        <w:rPr>
          <w:rFonts w:eastAsiaTheme="minorHAnsi"/>
          <w:lang w:eastAsia="en-US"/>
        </w:rPr>
        <w:t>Jedná se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informační tabule umístěné například</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odjezdové hale veřejné dopravy na nástupištích,</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vstupu do terminálu apod.</w:t>
      </w:r>
    </w:p>
    <w:p w14:paraId="1DEECB49" w14:textId="6CD46FCF" w:rsidR="00C77614" w:rsidRPr="00070BB1" w:rsidRDefault="00C77614" w:rsidP="004B4D96">
      <w:pPr>
        <w:pStyle w:val="Textnormy"/>
        <w:spacing w:after="100"/>
        <w:rPr>
          <w:rFonts w:eastAsiaTheme="minorHAnsi"/>
          <w:lang w:eastAsia="en-US"/>
        </w:rPr>
      </w:pPr>
      <w:r w:rsidRPr="00070BB1">
        <w:rPr>
          <w:rFonts w:eastAsiaTheme="minorHAnsi"/>
          <w:lang w:eastAsia="en-US"/>
        </w:rPr>
        <w:t>Povelem č.</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se aktivuje akustický výstup</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příslušným trylkem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hlasovou informací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 xml:space="preserve">této tabule. Na začátku čtení zazní specifický trylek, který musí být odlišný od znělky staničního rozhlasu. Po trylku jsou postupně přečteny všechny řádky tabule. Pokud je tabule prázdná, zazní po trylku pouze zvuk </w:t>
      </w:r>
      <w:r w:rsidR="00477E61">
        <w:rPr>
          <w:rFonts w:eastAsiaTheme="minorHAnsi"/>
          <w:lang w:eastAsia="en-US"/>
        </w:rPr>
        <w:t>„</w:t>
      </w:r>
      <w:r w:rsidRPr="00070BB1">
        <w:rPr>
          <w:rFonts w:eastAsiaTheme="minorHAnsi"/>
          <w:lang w:eastAsia="en-US"/>
        </w:rPr>
        <w:t>CVAK</w:t>
      </w:r>
      <w:r w:rsidR="00477E61">
        <w:rPr>
          <w:rFonts w:eastAsiaTheme="minorHAnsi"/>
          <w:lang w:eastAsia="en-US"/>
        </w:rPr>
        <w: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po zvuku </w:t>
      </w:r>
      <w:r w:rsidR="00477E61">
        <w:rPr>
          <w:rFonts w:eastAsiaTheme="minorHAnsi"/>
          <w:lang w:eastAsia="en-US"/>
        </w:rPr>
        <w:t>„</w:t>
      </w:r>
      <w:r w:rsidRPr="00070BB1">
        <w:rPr>
          <w:rFonts w:eastAsiaTheme="minorHAnsi"/>
          <w:lang w:eastAsia="en-US"/>
        </w:rPr>
        <w:t>CVAK</w:t>
      </w:r>
      <w:r w:rsidR="00477E61">
        <w:rPr>
          <w:rFonts w:eastAsiaTheme="minorHAnsi"/>
          <w:lang w:eastAsia="en-US"/>
        </w:rPr>
        <w:t>“</w:t>
      </w:r>
      <w:r w:rsidRPr="00070BB1">
        <w:rPr>
          <w:rFonts w:eastAsiaTheme="minorHAnsi"/>
          <w:lang w:eastAsia="en-US"/>
        </w:rPr>
        <w:t xml:space="preserve"> se akustický výstup vypíná. Znovu lze aktivovat povelem č.</w:t>
      </w:r>
      <w:r w:rsidR="004439DE">
        <w:rPr>
          <w:rFonts w:eastAsiaTheme="minorHAnsi"/>
          <w:lang w:eastAsia="en-US"/>
        </w:rPr>
        <w:t xml:space="preserve"> </w:t>
      </w:r>
      <w:r w:rsidRPr="00070BB1">
        <w:rPr>
          <w:rFonts w:eastAsiaTheme="minorHAnsi"/>
          <w:lang w:eastAsia="en-US"/>
        </w:rPr>
        <w:t>6.</w:t>
      </w:r>
    </w:p>
    <w:p w14:paraId="6CF97D5E" w14:textId="1DCF80C5" w:rsidR="00C77614" w:rsidRPr="00070BB1" w:rsidRDefault="00C77614" w:rsidP="004B4D96">
      <w:pPr>
        <w:pStyle w:val="Textnormy"/>
        <w:spacing w:after="100"/>
        <w:rPr>
          <w:rFonts w:eastAsiaTheme="minorHAnsi"/>
          <w:lang w:eastAsia="en-US"/>
        </w:rPr>
      </w:pPr>
      <w:r w:rsidRPr="00070BB1">
        <w:rPr>
          <w:rFonts w:eastAsiaTheme="minorHAnsi"/>
          <w:lang w:eastAsia="en-US"/>
        </w:rPr>
        <w:t>Aktivací povelu č.</w:t>
      </w:r>
      <w:r w:rsidR="006B50EE">
        <w:rPr>
          <w:rFonts w:eastAsiaTheme="minorHAnsi"/>
          <w:lang w:eastAsia="en-US"/>
        </w:rPr>
        <w:t> </w:t>
      </w:r>
      <w:r w:rsidRPr="00070BB1">
        <w:rPr>
          <w:rFonts w:eastAsiaTheme="minorHAnsi"/>
          <w:lang w:eastAsia="en-US"/>
        </w:rPr>
        <w:t>5 lze čtení příslušného řádku přerušit (zastavit). Další aktivací povelu č.</w:t>
      </w:r>
      <w:r w:rsidR="00477E61">
        <w:rPr>
          <w:rFonts w:eastAsiaTheme="minorHAnsi"/>
          <w:lang w:eastAsia="en-US"/>
        </w:rPr>
        <w:t xml:space="preserve"> </w:t>
      </w:r>
      <w:r w:rsidRPr="00070BB1">
        <w:rPr>
          <w:rFonts w:eastAsiaTheme="minorHAnsi"/>
          <w:lang w:eastAsia="en-US"/>
        </w:rPr>
        <w:t xml:space="preserve">5 lze zopakovat čtení zastaveného řádku. </w:t>
      </w:r>
    </w:p>
    <w:p w14:paraId="3A4B74C9" w14:textId="0560C7DE" w:rsidR="00C77614" w:rsidRPr="00070BB1" w:rsidRDefault="00C77614" w:rsidP="004B4D96">
      <w:pPr>
        <w:pStyle w:val="Textnormy"/>
        <w:spacing w:after="100"/>
        <w:rPr>
          <w:rFonts w:eastAsiaTheme="minorHAnsi"/>
          <w:lang w:eastAsia="en-US"/>
        </w:rPr>
      </w:pPr>
      <w:r w:rsidRPr="00070BB1">
        <w:rPr>
          <w:rFonts w:eastAsiaTheme="minorHAnsi"/>
          <w:lang w:eastAsia="en-US"/>
        </w:rPr>
        <w:t>Po použití povelu č.</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je vždy nutné pro pokračování čtení znovu aktivovat tlačítko č. 6. Po aktivaci tlačítka č.</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je čten řádek tabule následující po zastaveném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další řádky tabule do konce. Po přečtení všech řádků tabule zazní zvuk </w:t>
      </w:r>
      <w:r w:rsidR="00477E61">
        <w:rPr>
          <w:rFonts w:eastAsiaTheme="minorHAnsi"/>
          <w:lang w:eastAsia="en-US"/>
        </w:rPr>
        <w:t>„</w:t>
      </w:r>
      <w:r w:rsidRPr="00070BB1">
        <w:rPr>
          <w:rFonts w:eastAsiaTheme="minorHAnsi"/>
          <w:lang w:eastAsia="en-US"/>
        </w:rPr>
        <w:t>CVAK</w:t>
      </w:r>
      <w:r w:rsidR="00477E61">
        <w:rPr>
          <w:rFonts w:eastAsiaTheme="minorHAnsi"/>
          <w:lang w:eastAsia="en-US"/>
        </w:rPr>
        <w:t>“</w:t>
      </w:r>
      <w:r w:rsidRPr="00070BB1">
        <w:rPr>
          <w:rFonts w:eastAsiaTheme="minorHAnsi"/>
          <w:lang w:eastAsia="en-US"/>
        </w:rPr>
        <w:t>. Je-li zastavený řádek na tabuli poslední, je tabule čtena znovu od prvního řádku.</w:t>
      </w:r>
    </w:p>
    <w:p w14:paraId="7BCC23C0" w14:textId="55D2A61C" w:rsidR="00C77614" w:rsidRPr="00070BB1" w:rsidRDefault="00C77614" w:rsidP="004B4D96">
      <w:pPr>
        <w:pStyle w:val="Textnormy"/>
        <w:spacing w:after="100"/>
        <w:rPr>
          <w:rFonts w:eastAsiaTheme="minorHAnsi"/>
          <w:lang w:eastAsia="en-US"/>
        </w:rPr>
      </w:pPr>
      <w:r w:rsidRPr="00070BB1">
        <w:rPr>
          <w:rFonts w:eastAsiaTheme="minorHAnsi"/>
          <w:lang w:eastAsia="en-US"/>
        </w:rPr>
        <w:t>Pokud není po přerušení čtení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opakování stisknutí tlačítka č.</w:t>
      </w:r>
      <w:r w:rsidR="004F5EDF" w:rsidRPr="00070BB1">
        <w:rPr>
          <w:rFonts w:eastAsiaTheme="minorHAnsi"/>
          <w:lang w:eastAsia="en-US"/>
        </w:rPr>
        <w:t xml:space="preserve"> 5</w:t>
      </w:r>
      <w:r w:rsidR="004F5EDF">
        <w:rPr>
          <w:rFonts w:eastAsiaTheme="minorHAnsi"/>
          <w:lang w:eastAsia="en-US"/>
        </w:rPr>
        <w:t> </w:t>
      </w:r>
      <w:r w:rsidRPr="00070BB1">
        <w:rPr>
          <w:rFonts w:eastAsiaTheme="minorHAnsi"/>
          <w:lang w:eastAsia="en-US"/>
        </w:rPr>
        <w:t>do 10 sekund stisknuto žádné tlačítko, přejde zařízení do základního (výchozího) stavu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aktivuje se pouze tlačítkem č.</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čtením od prvního řádku.</w:t>
      </w:r>
    </w:p>
    <w:p w14:paraId="618469B2" w14:textId="4DABFB81" w:rsidR="00C77614" w:rsidRPr="00070BB1" w:rsidRDefault="00C77614" w:rsidP="00170037">
      <w:pPr>
        <w:pStyle w:val="Nadpiskapitoly"/>
        <w:spacing w:before="340" w:after="160"/>
        <w:rPr>
          <w:rFonts w:eastAsiaTheme="minorHAnsi"/>
          <w:lang w:eastAsia="en-US"/>
        </w:rPr>
      </w:pPr>
      <w:r w:rsidRPr="00070BB1">
        <w:rPr>
          <w:rFonts w:eastAsiaTheme="minorHAnsi"/>
        </w:rPr>
        <w:t>F.3</w:t>
      </w:r>
      <w:r w:rsidR="009257BA">
        <w:rPr>
          <w:rFonts w:eastAsiaTheme="minorHAnsi"/>
        </w:rPr>
        <w:t> </w:t>
      </w:r>
      <w:r w:rsidRPr="00070BB1">
        <w:rPr>
          <w:rFonts w:eastAsiaTheme="minorHAnsi"/>
          <w:lang w:eastAsia="en-US"/>
        </w:rPr>
        <w:t>Systém více informačních tabulí</w:t>
      </w:r>
    </w:p>
    <w:p w14:paraId="2FD7AFB3" w14:textId="77777777" w:rsidR="00C77614" w:rsidRPr="00070BB1" w:rsidRDefault="00C77614" w:rsidP="004B4D96">
      <w:pPr>
        <w:pStyle w:val="Textnormy"/>
        <w:spacing w:after="100"/>
        <w:rPr>
          <w:rFonts w:eastAsiaTheme="minorHAnsi"/>
          <w:lang w:eastAsia="en-US"/>
        </w:rPr>
      </w:pPr>
      <w:r w:rsidRPr="00070BB1">
        <w:rPr>
          <w:rFonts w:eastAsiaTheme="minorHAnsi"/>
          <w:lang w:eastAsia="en-US"/>
        </w:rPr>
        <w:t>Systém více informačních tabulí pro více typů dopravy, dopravců, příjezdy, odjezdy, MHD, příměstská doprava apod., panely jsou blízko sebe.</w:t>
      </w:r>
    </w:p>
    <w:p w14:paraId="007C3E4C" w14:textId="77777777" w:rsidR="00C77614" w:rsidRPr="00070BB1" w:rsidRDefault="00C77614" w:rsidP="004B4D96">
      <w:pPr>
        <w:pStyle w:val="Textnormy"/>
        <w:spacing w:after="100"/>
        <w:rPr>
          <w:rFonts w:eastAsiaTheme="minorHAnsi"/>
          <w:lang w:eastAsia="en-US"/>
        </w:rPr>
      </w:pPr>
      <w:r w:rsidRPr="00070BB1">
        <w:rPr>
          <w:rFonts w:eastAsiaTheme="minorHAnsi"/>
          <w:lang w:eastAsia="en-US"/>
        </w:rPr>
        <w:t>Základní spuštění informačního systému je vždy aktivován povelem č. 6.</w:t>
      </w:r>
    </w:p>
    <w:p w14:paraId="396E9C09" w14:textId="63BBEB39" w:rsidR="00C77614" w:rsidRPr="00070BB1" w:rsidRDefault="00C77614" w:rsidP="004B4D96">
      <w:pPr>
        <w:pStyle w:val="Textnormy"/>
        <w:spacing w:after="100"/>
        <w:rPr>
          <w:rFonts w:eastAsiaTheme="minorHAnsi"/>
          <w:lang w:eastAsia="en-US"/>
        </w:rPr>
      </w:pPr>
      <w:r w:rsidRPr="00070BB1">
        <w:rPr>
          <w:rFonts w:eastAsiaTheme="minorHAnsi"/>
          <w:lang w:eastAsia="en-US"/>
        </w:rPr>
        <w:t>V případě, že je vedle sebe více digitálních informačních tabulí, je nutné zajistit jejich použitelnost</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pochopitelnost při akustickém výstupu, tzn. vyloučit současné spuštění více informačních tabulí, zajistit možnost vypnutí, případně přesun na další informační tabuli, možnost opakování konkrétní informace aktivací dle ovládání samostatných tabulí</w:t>
      </w:r>
      <w:r w:rsidR="004F5EDF" w:rsidRPr="00070BB1">
        <w:rPr>
          <w:rFonts w:eastAsiaTheme="minorHAnsi"/>
          <w:color w:val="FF0000"/>
          <w:lang w:eastAsia="en-US"/>
        </w:rPr>
        <w:t xml:space="preserve"> </w:t>
      </w:r>
      <w:r w:rsidR="004F5EDF" w:rsidRPr="00070BB1">
        <w:rPr>
          <w:rFonts w:eastAsiaTheme="minorHAnsi"/>
          <w:lang w:eastAsia="en-US"/>
        </w:rPr>
        <w:t>s</w:t>
      </w:r>
      <w:r w:rsidR="004F5EDF">
        <w:rPr>
          <w:rFonts w:eastAsiaTheme="minorHAnsi"/>
          <w:lang w:eastAsia="en-US"/>
        </w:rPr>
        <w:t> </w:t>
      </w:r>
      <w:r w:rsidRPr="00070BB1">
        <w:rPr>
          <w:rFonts w:eastAsiaTheme="minorHAnsi"/>
          <w:lang w:eastAsia="en-US"/>
        </w:rPr>
        <w:t>přiměřeným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správným dosahem přijímače</w:t>
      </w:r>
      <w:r w:rsidR="004F5EDF" w:rsidRPr="00070BB1">
        <w:rPr>
          <w:rFonts w:eastAsiaTheme="minorHAnsi"/>
          <w:lang w:eastAsia="en-US"/>
        </w:rPr>
        <w:t xml:space="preserve"> i</w:t>
      </w:r>
      <w:r w:rsidR="004F5EDF">
        <w:rPr>
          <w:rFonts w:eastAsiaTheme="minorHAnsi"/>
          <w:lang w:eastAsia="en-US"/>
        </w:rPr>
        <w:t> </w:t>
      </w:r>
      <w:r w:rsidRPr="00070BB1">
        <w:rPr>
          <w:rFonts w:eastAsiaTheme="minorHAnsi"/>
          <w:lang w:eastAsia="en-US"/>
        </w:rPr>
        <w:t>hlasitosti reproduktoru. Tato opatření je nutné vždy řešit podle konkrétního množství informací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stavu</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rozsahu prostoru, kde budou dané informace poskytovány. </w:t>
      </w:r>
    </w:p>
    <w:p w14:paraId="6364E879" w14:textId="2088B8EE" w:rsidR="00C77614" w:rsidRPr="00070BB1" w:rsidRDefault="00C77614" w:rsidP="004B4D96">
      <w:pPr>
        <w:pStyle w:val="Textnormy"/>
        <w:spacing w:after="100"/>
        <w:rPr>
          <w:rFonts w:eastAsiaTheme="minorHAnsi"/>
          <w:lang w:eastAsia="en-US"/>
        </w:rPr>
      </w:pPr>
      <w:r w:rsidRPr="00070BB1">
        <w:rPr>
          <w:rFonts w:eastAsiaTheme="minorHAnsi"/>
          <w:lang w:eastAsia="en-US"/>
        </w:rPr>
        <w:t xml:space="preserve">Z uživatelského hlediska je zcela nevhodné </w:t>
      </w:r>
      <w:r w:rsidR="00E21AFC">
        <w:rPr>
          <w:rFonts w:eastAsiaTheme="minorHAnsi"/>
          <w:lang w:eastAsia="en-US"/>
        </w:rPr>
        <w:t>zveřejňovat</w:t>
      </w:r>
      <w:r w:rsidRPr="00070BB1">
        <w:rPr>
          <w:rFonts w:eastAsiaTheme="minorHAnsi"/>
          <w:lang w:eastAsia="en-US"/>
        </w:rPr>
        <w:t xml:space="preserve"> na jedné informační tabuli informace</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 xml:space="preserve">různých </w:t>
      </w:r>
      <w:r w:rsidR="00E21AFC">
        <w:rPr>
          <w:rFonts w:eastAsiaTheme="minorHAnsi"/>
          <w:lang w:eastAsia="en-US"/>
        </w:rPr>
        <w:t>druhů</w:t>
      </w:r>
      <w:r w:rsidRPr="00070BB1">
        <w:rPr>
          <w:rFonts w:eastAsiaTheme="minorHAnsi"/>
          <w:lang w:eastAsia="en-US"/>
        </w:rPr>
        <w:t xml:space="preserve"> veřejné dopravy (například </w:t>
      </w:r>
      <w:r w:rsidR="00E21AFC">
        <w:rPr>
          <w:rFonts w:eastAsiaTheme="minorHAnsi"/>
          <w:lang w:eastAsia="en-US"/>
        </w:rPr>
        <w:t>kombinace železničních, autobusových spojů a spojů MHD</w:t>
      </w:r>
      <w:r w:rsidRPr="00070BB1">
        <w:rPr>
          <w:rFonts w:eastAsiaTheme="minorHAnsi"/>
          <w:lang w:eastAsia="en-US"/>
        </w:rPr>
        <w:t xml:space="preserve">). </w:t>
      </w:r>
    </w:p>
    <w:p w14:paraId="31376225" w14:textId="385EEDA2" w:rsidR="00C77614" w:rsidRPr="00070BB1" w:rsidRDefault="00C77614" w:rsidP="004B4D96">
      <w:pPr>
        <w:pStyle w:val="Textnormy"/>
        <w:spacing w:after="100"/>
      </w:pPr>
      <w:r w:rsidRPr="00070BB1">
        <w:t>U dvou blízko</w:t>
      </w:r>
      <w:r w:rsidR="004F5EDF" w:rsidRPr="00070BB1">
        <w:t xml:space="preserve"> u</w:t>
      </w:r>
      <w:r w:rsidR="004F5EDF">
        <w:t> </w:t>
      </w:r>
      <w:r w:rsidRPr="00070BB1">
        <w:t>sebe osazených informačních tabulí, bude akustický výstup (čtecí zařízení) umístěné</w:t>
      </w:r>
      <w:r w:rsidR="004F5EDF" w:rsidRPr="00070BB1">
        <w:t xml:space="preserve"> v</w:t>
      </w:r>
      <w:r w:rsidR="004F5EDF">
        <w:t> </w:t>
      </w:r>
      <w:r w:rsidRPr="00070BB1">
        <w:t>tabuli, nebo</w:t>
      </w:r>
      <w:r w:rsidR="004F5EDF" w:rsidRPr="00070BB1">
        <w:t xml:space="preserve"> u</w:t>
      </w:r>
      <w:r w:rsidR="004F5EDF">
        <w:t> </w:t>
      </w:r>
      <w:r w:rsidRPr="00070BB1">
        <w:t>tabule. Akustický výstup je vhodné umístit mimo hlavní tok cestujících, ale</w:t>
      </w:r>
      <w:r w:rsidR="004F5EDF" w:rsidRPr="00070BB1">
        <w:t xml:space="preserve"> v</w:t>
      </w:r>
      <w:r w:rsidR="004F5EDF">
        <w:t> </w:t>
      </w:r>
      <w:r w:rsidRPr="00070BB1">
        <w:t>jeho blízkém dosahu.</w:t>
      </w:r>
    </w:p>
    <w:p w14:paraId="34BCE668" w14:textId="72C7D4FD" w:rsidR="00C77614" w:rsidRPr="00070BB1" w:rsidRDefault="00C77614" w:rsidP="004B4D96">
      <w:pPr>
        <w:pStyle w:val="Textnormy"/>
        <w:spacing w:after="100"/>
        <w:rPr>
          <w:rFonts w:eastAsiaTheme="minorHAnsi"/>
          <w:lang w:eastAsia="en-US"/>
        </w:rPr>
      </w:pPr>
      <w:r w:rsidRPr="00070BB1">
        <w:rPr>
          <w:rFonts w:eastAsiaTheme="minorHAnsi"/>
          <w:lang w:eastAsia="en-US"/>
        </w:rPr>
        <w:t>Povelem č.</w:t>
      </w:r>
      <w:r w:rsidR="004F5EDF" w:rsidRPr="00070BB1">
        <w:rPr>
          <w:rFonts w:eastAsiaTheme="minorHAnsi"/>
          <w:lang w:eastAsia="en-US"/>
        </w:rPr>
        <w:t xml:space="preserve"> 6</w:t>
      </w:r>
      <w:r w:rsidR="004F5EDF">
        <w:rPr>
          <w:rFonts w:eastAsiaTheme="minorHAnsi"/>
          <w:lang w:eastAsia="en-US"/>
        </w:rPr>
        <w:t> </w:t>
      </w:r>
      <w:r w:rsidRPr="00070BB1">
        <w:rPr>
          <w:rFonts w:eastAsiaTheme="minorHAnsi"/>
          <w:lang w:eastAsia="en-US"/>
        </w:rPr>
        <w:t>se aktivuje akustický výstup (čtecí zařízení). Primárně bude spuštěna tabule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informacemi, kde je osazen panel, např. nejdříve odjezdy, pak příjezdy. Pokud jsou osazeny dvě tabule, jedna</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informacemi</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odjezdu vlaků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druhá</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odjezdu návazné dopravy, bude nejdříve spuštěna ta tabule, kde je osazena. Pokud je tabule osazena na autobusovém nádraží, kdy odjezdy vlaků jsou druhotné, tak jako první tabule bude spuštěna tabule</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odjezdy autobusů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naopak.</w:t>
      </w:r>
    </w:p>
    <w:p w14:paraId="4DDFE9C4" w14:textId="08B71CD1" w:rsidR="00C77614" w:rsidRPr="00070BB1" w:rsidRDefault="00C77614" w:rsidP="004B4D96">
      <w:pPr>
        <w:pStyle w:val="Textnormy"/>
        <w:spacing w:after="100"/>
      </w:pPr>
      <w:r w:rsidRPr="00070BB1">
        <w:t>V případě, že informace</w:t>
      </w:r>
      <w:r w:rsidR="004F5EDF" w:rsidRPr="00070BB1">
        <w:t xml:space="preserve"> o</w:t>
      </w:r>
      <w:r w:rsidR="004F5EDF">
        <w:t> </w:t>
      </w:r>
      <w:r w:rsidRPr="00070BB1">
        <w:t>situaci, kterou začne systém předčítat je pro uživatele nepodstatná, musí systém umožnit zastavit</w:t>
      </w:r>
      <w:r w:rsidR="004F5EDF" w:rsidRPr="00070BB1">
        <w:t xml:space="preserve"> a</w:t>
      </w:r>
      <w:r w:rsidR="004F5EDF">
        <w:t> </w:t>
      </w:r>
      <w:r w:rsidRPr="00070BB1">
        <w:t>aktivovat čtení/hlášení na tabuli druhé, další.</w:t>
      </w:r>
    </w:p>
    <w:p w14:paraId="2217D0B5" w14:textId="59DCBFB4" w:rsidR="00C77614" w:rsidRPr="00070BB1" w:rsidRDefault="00C77614" w:rsidP="004B4D96">
      <w:pPr>
        <w:pStyle w:val="Textnormy"/>
        <w:spacing w:after="100"/>
        <w:rPr>
          <w:rFonts w:eastAsiaTheme="minorHAnsi"/>
          <w:lang w:eastAsia="en-US"/>
        </w:rPr>
      </w:pPr>
      <w:r w:rsidRPr="00070BB1">
        <w:rPr>
          <w:rFonts w:eastAsiaTheme="minorHAnsi"/>
          <w:lang w:eastAsia="en-US"/>
        </w:rPr>
        <w:t>V případě, že je první tabule bez dat (prázdná) ozve se pouze trylek „CVAK“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přepínání na tabuli druhou proběhne bez zásahu uživatele. Po přečtení tabule (prázdná zvuk „CVAK“ nebo konkrétní aktuální informace) bude činnost čtení ukončena</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ozve se trylek „CVAK“.</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době čtení informací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tabulí lze dvojím stiskem tlačítka č.</w:t>
      </w:r>
      <w:r w:rsidR="006B50EE">
        <w:rPr>
          <w:rFonts w:eastAsiaTheme="minorHAnsi"/>
          <w:lang w:eastAsia="en-US"/>
        </w:rPr>
        <w:t> </w:t>
      </w:r>
      <w:r w:rsidR="004F5EDF" w:rsidRPr="00070BB1">
        <w:rPr>
          <w:rFonts w:eastAsiaTheme="minorHAnsi"/>
          <w:lang w:eastAsia="en-US"/>
        </w:rPr>
        <w:t>6</w:t>
      </w:r>
      <w:r w:rsidR="006B50EE">
        <w:rPr>
          <w:rFonts w:eastAsiaTheme="minorHAnsi"/>
          <w:lang w:eastAsia="en-US"/>
        </w:rPr>
        <w:t xml:space="preserve"> </w:t>
      </w:r>
      <w:r w:rsidRPr="00070BB1">
        <w:rPr>
          <w:rFonts w:eastAsiaTheme="minorHAnsi"/>
          <w:lang w:eastAsia="en-US"/>
        </w:rPr>
        <w:t>mezi tabulemi přecházet. Jednotlivé informační tabule budou rozlišeny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 xml:space="preserve">úvodní informací dle skutečnosti např.: „Odjezdy </w:t>
      </w:r>
      <w:r w:rsidR="00E21AFC">
        <w:rPr>
          <w:rFonts w:eastAsiaTheme="minorHAnsi"/>
          <w:lang w:eastAsia="en-US"/>
        </w:rPr>
        <w:t xml:space="preserve">spojů </w:t>
      </w:r>
      <w:r w:rsidRPr="00070BB1">
        <w:rPr>
          <w:rFonts w:eastAsiaTheme="minorHAnsi"/>
          <w:lang w:eastAsia="en-US"/>
        </w:rPr>
        <w:t>MHD“, „Odjezdy vlaků“, „Příjezdy vlaků“.</w:t>
      </w:r>
    </w:p>
    <w:p w14:paraId="06AE74B1" w14:textId="6179DD86" w:rsidR="00C77614" w:rsidRPr="00070BB1" w:rsidRDefault="00C77614" w:rsidP="009257BA">
      <w:pPr>
        <w:pStyle w:val="Nadpis1"/>
        <w:pageBreakBefore/>
        <w:spacing w:before="0"/>
        <w:rPr>
          <w:rFonts w:eastAsiaTheme="minorHAnsi"/>
          <w:lang w:eastAsia="en-US"/>
        </w:rPr>
      </w:pPr>
      <w:bookmarkStart w:id="370" w:name="_Toc170307665"/>
      <w:r w:rsidRPr="00070BB1">
        <w:rPr>
          <w:rFonts w:eastAsiaTheme="minorHAnsi"/>
          <w:lang w:eastAsia="en-US"/>
        </w:rPr>
        <w:lastRenderedPageBreak/>
        <w:t>Příloha</w:t>
      </w:r>
      <w:r w:rsidR="004F5EDF" w:rsidRPr="00070BB1">
        <w:rPr>
          <w:rFonts w:eastAsiaTheme="minorHAnsi"/>
          <w:lang w:eastAsia="en-US"/>
        </w:rPr>
        <w:t xml:space="preserve"> G</w:t>
      </w:r>
      <w:r w:rsidR="004F5EDF">
        <w:rPr>
          <w:rFonts w:eastAsiaTheme="minorHAnsi"/>
          <w:lang w:eastAsia="en-US"/>
        </w:rPr>
        <w:t> </w:t>
      </w:r>
      <w:r w:rsidRPr="00070BB1">
        <w:rPr>
          <w:rFonts w:eastAsiaTheme="minorHAnsi"/>
          <w:b w:val="0"/>
          <w:lang w:eastAsia="en-US"/>
        </w:rPr>
        <w:t>(informativní)</w:t>
      </w:r>
      <w:bookmarkEnd w:id="370"/>
    </w:p>
    <w:p w14:paraId="6DBF61F8" w14:textId="1942E079" w:rsidR="00C77614" w:rsidRPr="00070BB1" w:rsidRDefault="00C77614" w:rsidP="00C77614">
      <w:pPr>
        <w:pStyle w:val="Nadpis1"/>
        <w:rPr>
          <w:rFonts w:eastAsiaTheme="minorHAnsi"/>
        </w:rPr>
      </w:pPr>
      <w:bookmarkStart w:id="371" w:name="_Toc168670467"/>
      <w:bookmarkStart w:id="372" w:name="_Toc170307666"/>
      <w:r w:rsidRPr="00070BB1">
        <w:rPr>
          <w:rFonts w:eastAsiaTheme="minorHAnsi"/>
        </w:rPr>
        <w:t>Správa</w:t>
      </w:r>
      <w:r w:rsidR="004F5EDF" w:rsidRPr="00070BB1">
        <w:rPr>
          <w:rFonts w:eastAsiaTheme="minorHAnsi"/>
        </w:rPr>
        <w:t xml:space="preserve"> a</w:t>
      </w:r>
      <w:r w:rsidR="004F5EDF">
        <w:rPr>
          <w:rFonts w:eastAsiaTheme="minorHAnsi"/>
        </w:rPr>
        <w:t> </w:t>
      </w:r>
      <w:r w:rsidRPr="00070BB1">
        <w:rPr>
          <w:rFonts w:eastAsiaTheme="minorHAnsi"/>
        </w:rPr>
        <w:t>údržba vystavěného prostředí</w:t>
      </w:r>
      <w:bookmarkEnd w:id="371"/>
      <w:bookmarkEnd w:id="372"/>
      <w:r w:rsidRPr="00070BB1">
        <w:rPr>
          <w:rFonts w:eastAsiaTheme="minorHAnsi"/>
        </w:rPr>
        <w:t xml:space="preserve"> </w:t>
      </w:r>
    </w:p>
    <w:p w14:paraId="621E65B9" w14:textId="77777777" w:rsidR="00C77614" w:rsidRPr="00070BB1" w:rsidRDefault="00C77614" w:rsidP="009257BA">
      <w:pPr>
        <w:pStyle w:val="Nadpis1"/>
        <w:rPr>
          <w:rFonts w:eastAsiaTheme="minorHAnsi"/>
          <w:lang w:eastAsia="en-US"/>
        </w:rPr>
      </w:pPr>
      <w:bookmarkStart w:id="373" w:name="_Toc360190932"/>
      <w:bookmarkStart w:id="374" w:name="_Toc170307667"/>
      <w:r w:rsidRPr="00070BB1">
        <w:rPr>
          <w:rFonts w:eastAsiaTheme="minorHAnsi"/>
          <w:lang w:eastAsia="en-US"/>
        </w:rPr>
        <w:t>G.1</w:t>
      </w:r>
      <w:r w:rsidRPr="00070BB1">
        <w:rPr>
          <w:rFonts w:eastAsiaTheme="minorHAnsi"/>
          <w:lang w:eastAsia="en-US"/>
        </w:rPr>
        <w:t> </w:t>
      </w:r>
      <w:r w:rsidRPr="00070BB1">
        <w:rPr>
          <w:rFonts w:eastAsiaTheme="minorHAnsi"/>
          <w:lang w:eastAsia="en-US"/>
        </w:rPr>
        <w:t>Obecně</w:t>
      </w:r>
      <w:bookmarkEnd w:id="373"/>
      <w:bookmarkEnd w:id="374"/>
    </w:p>
    <w:p w14:paraId="43314326" w14:textId="2DC38BAE" w:rsidR="00C77614" w:rsidRPr="00070BB1" w:rsidRDefault="00C77614" w:rsidP="00C77614">
      <w:pPr>
        <w:pStyle w:val="Textnormy"/>
        <w:rPr>
          <w:rFonts w:eastAsiaTheme="minorHAnsi"/>
          <w:lang w:eastAsia="en-US"/>
        </w:rPr>
      </w:pPr>
      <w:r w:rsidRPr="00070BB1">
        <w:rPr>
          <w:rFonts w:eastAsiaTheme="minorHAnsi"/>
          <w:lang w:eastAsia="en-US"/>
        </w:rPr>
        <w:t>Požadavky na přístupnost se udržují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zachovávají po celou dobu trvání stavby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musí být naplněny při běžné údržbě</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působení běžně předvídatelných vlivů</w:t>
      </w:r>
      <w:r w:rsidR="00D54A5E">
        <w:rPr>
          <w:rFonts w:eastAsiaTheme="minorHAnsi"/>
          <w:lang w:eastAsia="en-US"/>
        </w:rPr>
        <w:t>.</w:t>
      </w:r>
      <w:r w:rsidR="007D7430">
        <w:rPr>
          <w:rStyle w:val="Znakapoznpodarou"/>
          <w:rFonts w:eastAsiaTheme="minorHAnsi"/>
          <w:lang w:eastAsia="en-US"/>
        </w:rPr>
        <w:footnoteReference w:customMarkFollows="1" w:id="17"/>
        <w:t>17)</w:t>
      </w:r>
    </w:p>
    <w:p w14:paraId="53E9D395" w14:textId="72D32C81" w:rsidR="00C77614" w:rsidRPr="00070BB1" w:rsidRDefault="00C77614" w:rsidP="00C77614">
      <w:pPr>
        <w:pStyle w:val="Textnormy"/>
        <w:rPr>
          <w:rFonts w:eastAsiaTheme="minorHAnsi"/>
          <w:lang w:eastAsia="en-US"/>
        </w:rPr>
      </w:pPr>
      <w:r w:rsidRPr="00070BB1">
        <w:rPr>
          <w:rFonts w:eastAsiaTheme="minorHAnsi"/>
          <w:lang w:eastAsia="en-US"/>
        </w:rPr>
        <w:t xml:space="preserve">Následující základní body </w:t>
      </w:r>
      <w:r w:rsidR="004414B2">
        <w:rPr>
          <w:rFonts w:eastAsiaTheme="minorHAnsi"/>
          <w:lang w:eastAsia="en-US"/>
        </w:rPr>
        <w:t>Přílohy G</w:t>
      </w:r>
      <w:r w:rsidRPr="00070BB1">
        <w:rPr>
          <w:rFonts w:eastAsiaTheme="minorHAnsi"/>
          <w:lang w:eastAsia="en-US"/>
        </w:rPr>
        <w:t xml:space="preserve"> jsou důležitými faktory zajišťujícími snadnou přístupnost budovy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její využitelnost osobami</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omezenou schopností pohybu nebo orientace.</w:t>
      </w:r>
    </w:p>
    <w:p w14:paraId="4C66DF9B" w14:textId="77777777" w:rsidR="00C77614" w:rsidRPr="00070BB1" w:rsidRDefault="00C77614" w:rsidP="009257BA">
      <w:pPr>
        <w:pStyle w:val="Nadpis1"/>
        <w:rPr>
          <w:rFonts w:eastAsiaTheme="minorHAnsi"/>
        </w:rPr>
      </w:pPr>
      <w:bookmarkStart w:id="375" w:name="_Toc360190933"/>
      <w:bookmarkStart w:id="376" w:name="_Toc170307668"/>
      <w:r w:rsidRPr="00070BB1">
        <w:rPr>
          <w:rFonts w:eastAsiaTheme="minorHAnsi"/>
        </w:rPr>
        <w:t>G.2</w:t>
      </w:r>
      <w:r w:rsidRPr="00070BB1">
        <w:rPr>
          <w:rFonts w:eastAsiaTheme="minorHAnsi"/>
        </w:rPr>
        <w:t> </w:t>
      </w:r>
      <w:r w:rsidRPr="00070BB1">
        <w:rPr>
          <w:rFonts w:eastAsiaTheme="minorHAnsi"/>
        </w:rPr>
        <w:t>Vnější prostředí</w:t>
      </w:r>
      <w:bookmarkEnd w:id="375"/>
      <w:bookmarkEnd w:id="376"/>
    </w:p>
    <w:p w14:paraId="219D2D67" w14:textId="2C91072D" w:rsidR="00C77614" w:rsidRPr="00070BB1" w:rsidRDefault="00C77614" w:rsidP="00BD49B8">
      <w:pPr>
        <w:pStyle w:val="Abecednseznam"/>
        <w:numPr>
          <w:ilvl w:val="0"/>
          <w:numId w:val="53"/>
        </w:numPr>
        <w:ind w:left="284" w:hanging="284"/>
        <w:rPr>
          <w:rFonts w:eastAsiaTheme="minorHAnsi"/>
          <w:lang w:eastAsia="en-US"/>
        </w:rPr>
      </w:pPr>
      <w:r w:rsidRPr="00070BB1">
        <w:rPr>
          <w:rFonts w:eastAsiaTheme="minorHAnsi"/>
          <w:lang w:eastAsia="en-US"/>
        </w:rPr>
        <w:t>Udržování venkovních komunikací pro chodce, včetně schodišť</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bezbariérových ramp</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čistotě, bez překážek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bez povrchové vody, sněhu, ledu, listí, porostu, odpadků, atd.;</w:t>
      </w:r>
    </w:p>
    <w:p w14:paraId="25E39812" w14:textId="77777777" w:rsidR="00C77614" w:rsidRPr="00070BB1" w:rsidRDefault="00C77614" w:rsidP="00BD49B8">
      <w:pPr>
        <w:pStyle w:val="Abecednseznam"/>
        <w:numPr>
          <w:ilvl w:val="0"/>
          <w:numId w:val="53"/>
        </w:numPr>
        <w:ind w:left="284" w:hanging="284"/>
        <w:rPr>
          <w:rFonts w:eastAsiaTheme="minorHAnsi"/>
          <w:lang w:eastAsia="en-US"/>
        </w:rPr>
      </w:pPr>
      <w:r w:rsidRPr="00070BB1">
        <w:rPr>
          <w:rFonts w:eastAsiaTheme="minorHAnsi"/>
          <w:lang w:eastAsia="en-US"/>
        </w:rPr>
        <w:t>parkovací plochy: zajistit, aby vyhrazená stání byla užívána pouze oprávněnými uživateli;</w:t>
      </w:r>
    </w:p>
    <w:p w14:paraId="274DA13D" w14:textId="77777777" w:rsidR="00C77614" w:rsidRPr="00070BB1" w:rsidRDefault="00C77614" w:rsidP="00BD49B8">
      <w:pPr>
        <w:pStyle w:val="Abecednseznam"/>
        <w:numPr>
          <w:ilvl w:val="0"/>
          <w:numId w:val="53"/>
        </w:numPr>
        <w:ind w:left="284" w:hanging="284"/>
        <w:rPr>
          <w:rFonts w:eastAsiaTheme="minorHAnsi"/>
          <w:lang w:eastAsia="en-US"/>
        </w:rPr>
      </w:pPr>
      <w:r w:rsidRPr="00070BB1">
        <w:rPr>
          <w:rFonts w:eastAsiaTheme="minorHAnsi"/>
          <w:lang w:eastAsia="en-US"/>
        </w:rPr>
        <w:t>kontrolovat otevíravé vstupní dveře, které navazují na karuselové dveře, aby nebyly zamknuty;</w:t>
      </w:r>
    </w:p>
    <w:p w14:paraId="682F6B90" w14:textId="77777777" w:rsidR="00C77614" w:rsidRPr="00070BB1" w:rsidRDefault="00C77614" w:rsidP="00BD49B8">
      <w:pPr>
        <w:pStyle w:val="Abecednseznam"/>
        <w:numPr>
          <w:ilvl w:val="0"/>
          <w:numId w:val="53"/>
        </w:numPr>
        <w:ind w:left="284" w:hanging="284"/>
        <w:rPr>
          <w:rFonts w:eastAsiaTheme="minorHAnsi"/>
          <w:lang w:eastAsia="en-US"/>
        </w:rPr>
      </w:pPr>
      <w:r w:rsidRPr="00070BB1">
        <w:rPr>
          <w:rFonts w:eastAsiaTheme="minorHAnsi"/>
          <w:lang w:eastAsia="en-US"/>
        </w:rPr>
        <w:t>zpřístupnění pomocných zařízení, jako např. přenosných ramp, jejich uskladnění po použití.</w:t>
      </w:r>
    </w:p>
    <w:p w14:paraId="7E3E5B4F" w14:textId="77777777" w:rsidR="00C77614" w:rsidRPr="00070BB1" w:rsidRDefault="00C77614" w:rsidP="009257BA">
      <w:pPr>
        <w:pStyle w:val="Nadpis1"/>
        <w:rPr>
          <w:rFonts w:eastAsiaTheme="minorHAnsi"/>
          <w:lang w:eastAsia="en-US"/>
        </w:rPr>
      </w:pPr>
      <w:bookmarkStart w:id="377" w:name="_Toc360190934"/>
      <w:bookmarkStart w:id="378" w:name="_Toc170307669"/>
      <w:r w:rsidRPr="00070BB1">
        <w:rPr>
          <w:rFonts w:eastAsiaTheme="minorHAnsi"/>
          <w:lang w:eastAsia="en-US"/>
        </w:rPr>
        <w:t>G.3</w:t>
      </w:r>
      <w:r w:rsidRPr="00070BB1">
        <w:rPr>
          <w:rFonts w:eastAsiaTheme="minorHAnsi"/>
          <w:lang w:eastAsia="en-US"/>
        </w:rPr>
        <w:t> </w:t>
      </w:r>
      <w:r w:rsidRPr="00070BB1">
        <w:rPr>
          <w:rFonts w:eastAsiaTheme="minorHAnsi"/>
          <w:lang w:eastAsia="en-US"/>
        </w:rPr>
        <w:t>Vnitřní prostředí</w:t>
      </w:r>
      <w:bookmarkEnd w:id="377"/>
      <w:bookmarkEnd w:id="378"/>
    </w:p>
    <w:p w14:paraId="3941EA66" w14:textId="2119ADA4"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dostupnosti volného manipulačního prostoru pro vozíky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zónách pro sezení;</w:t>
      </w:r>
    </w:p>
    <w:p w14:paraId="30CA18E8" w14:textId="116E3172"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 personál byl seznámen</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provozu ve vztahu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osobám se zdravotním postižením, včetně postupů ve stavu nouze;</w:t>
      </w:r>
    </w:p>
    <w:p w14:paraId="542A4B8E" w14:textId="688FD931"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 sklady, květináče, odpadní koše apod., nepřekážely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komunikačním prostoru,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oddělení záchodů nebo</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ovladačových tlačítek pro přivolání výtahů;</w:t>
      </w:r>
    </w:p>
    <w:p w14:paraId="75A1672A" w14:textId="2857002B"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 čištění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leštění podlah nezpůsobovalo kluzký povrch;</w:t>
      </w:r>
    </w:p>
    <w:p w14:paraId="4BFFBBA1" w14:textId="33081CC5" w:rsidR="00C77614" w:rsidRPr="00F309A3" w:rsidRDefault="00C77614" w:rsidP="00BD49B8">
      <w:pPr>
        <w:pStyle w:val="Abecednseznam"/>
        <w:numPr>
          <w:ilvl w:val="0"/>
          <w:numId w:val="54"/>
        </w:numPr>
        <w:ind w:left="284" w:hanging="284"/>
        <w:rPr>
          <w:rFonts w:eastAsiaTheme="minorHAnsi"/>
          <w:spacing w:val="-2"/>
          <w:lang w:eastAsia="en-US"/>
        </w:rPr>
      </w:pPr>
      <w:r w:rsidRPr="00F309A3">
        <w:rPr>
          <w:rFonts w:eastAsiaTheme="minorHAnsi"/>
          <w:spacing w:val="-2"/>
          <w:lang w:eastAsia="en-US"/>
        </w:rPr>
        <w:t>odstraňování možnosti zakopnutí, zejména</w:t>
      </w:r>
      <w:r w:rsidR="004F5EDF" w:rsidRPr="00F309A3">
        <w:rPr>
          <w:rFonts w:eastAsiaTheme="minorHAnsi"/>
          <w:spacing w:val="-2"/>
          <w:lang w:eastAsia="en-US"/>
        </w:rPr>
        <w:t xml:space="preserve"> v </w:t>
      </w:r>
      <w:r w:rsidRPr="00F309A3">
        <w:rPr>
          <w:rFonts w:eastAsiaTheme="minorHAnsi"/>
          <w:spacing w:val="-2"/>
          <w:lang w:eastAsia="en-US"/>
        </w:rPr>
        <w:t>místech styku různých povrchů pochozích ploch nebo čistících zón;</w:t>
      </w:r>
    </w:p>
    <w:p w14:paraId="2CCDF59E" w14:textId="316C1715"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přístupnosti mezi stoly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místech pro občerstvení;</w:t>
      </w:r>
    </w:p>
    <w:p w14:paraId="745477FA" w14:textId="2AAF1F77"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přístupné univerzální kabině (</w:t>
      </w:r>
      <w:proofErr w:type="spellStart"/>
      <w:r w:rsidRPr="00070BB1">
        <w:rPr>
          <w:rFonts w:eastAsiaTheme="minorHAnsi"/>
          <w:lang w:eastAsia="en-US"/>
        </w:rPr>
        <w:t>changing</w:t>
      </w:r>
      <w:proofErr w:type="spellEnd"/>
      <w:r w:rsidRPr="00070BB1">
        <w:rPr>
          <w:rFonts w:eastAsiaTheme="minorHAnsi"/>
          <w:lang w:eastAsia="en-US"/>
        </w:rPr>
        <w:t xml:space="preserve"> </w:t>
      </w:r>
      <w:proofErr w:type="spellStart"/>
      <w:r w:rsidRPr="00070BB1">
        <w:rPr>
          <w:rFonts w:eastAsiaTheme="minorHAnsi"/>
          <w:lang w:eastAsia="en-US"/>
        </w:rPr>
        <w:t>places</w:t>
      </w:r>
      <w:proofErr w:type="spellEnd"/>
      <w:r w:rsidRPr="00070BB1">
        <w:rPr>
          <w:rFonts w:eastAsiaTheme="minorHAnsi"/>
          <w:lang w:eastAsia="en-US"/>
        </w:rPr>
        <w:t>) byl</w:t>
      </w:r>
      <w:r w:rsidR="004F5EDF" w:rsidRPr="00070BB1">
        <w:rPr>
          <w:rFonts w:eastAsiaTheme="minorHAnsi"/>
          <w:lang w:eastAsia="en-US"/>
        </w:rPr>
        <w:t xml:space="preserve"> u</w:t>
      </w:r>
      <w:r w:rsidR="004F5EDF">
        <w:rPr>
          <w:rFonts w:eastAsiaTheme="minorHAnsi"/>
          <w:lang w:eastAsia="en-US"/>
        </w:rPr>
        <w:t> </w:t>
      </w:r>
      <w:r w:rsidRPr="00070BB1">
        <w:rPr>
          <w:rFonts w:eastAsiaTheme="minorHAnsi"/>
          <w:lang w:eastAsia="en-US"/>
        </w:rPr>
        <w:t>každého výškově nastavitelného zařizovacího předmětu umístěn návod na jeho používání;</w:t>
      </w:r>
    </w:p>
    <w:p w14:paraId="678B99E5" w14:textId="5D075581"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přístupné univerzální kabině (</w:t>
      </w:r>
      <w:proofErr w:type="spellStart"/>
      <w:r w:rsidRPr="00070BB1">
        <w:rPr>
          <w:rFonts w:eastAsiaTheme="minorHAnsi"/>
          <w:lang w:eastAsia="en-US"/>
        </w:rPr>
        <w:t>changing</w:t>
      </w:r>
      <w:proofErr w:type="spellEnd"/>
      <w:r w:rsidRPr="00070BB1">
        <w:rPr>
          <w:rFonts w:eastAsiaTheme="minorHAnsi"/>
          <w:lang w:eastAsia="en-US"/>
        </w:rPr>
        <w:t xml:space="preserve"> </w:t>
      </w:r>
      <w:proofErr w:type="spellStart"/>
      <w:r w:rsidRPr="00070BB1">
        <w:rPr>
          <w:rFonts w:eastAsiaTheme="minorHAnsi"/>
          <w:lang w:eastAsia="en-US"/>
        </w:rPr>
        <w:t>places</w:t>
      </w:r>
      <w:proofErr w:type="spellEnd"/>
      <w:r w:rsidRPr="00070BB1">
        <w:rPr>
          <w:rFonts w:eastAsiaTheme="minorHAnsi"/>
          <w:lang w:eastAsia="en-US"/>
        </w:rPr>
        <w:t>) byla dostupná informace</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stropním zvedáku pro zvedání osob</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pohybovým postižením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o závěsech, které jsou kompatibilní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instalovaným zvedákem</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pojízdnou dráhou;</w:t>
      </w:r>
    </w:p>
    <w:p w14:paraId="719BCB91" w14:textId="1D8B0E6B"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postupu, kterým se odpovídá na nouzové volání (alarmu)</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hygienického zařízení;</w:t>
      </w:r>
    </w:p>
    <w:p w14:paraId="00DD70AB" w14:textId="37B9A241"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bezbariérových jednotkách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pokojích byly</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dispozici nepromokavé matracové chrániče;</w:t>
      </w:r>
    </w:p>
    <w:p w14:paraId="4A37EE51" w14:textId="57CA3C32"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zřízení přístupu</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elektrickým zásuvkám</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úrovni stolu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místech, kde jsou instalovány podlahové zásuvky (např.</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zasedacích místnostech);</w:t>
      </w:r>
    </w:p>
    <w:p w14:paraId="5EBE7AFB" w14:textId="70EA0B0B"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 všechny dočasné překážky, které regulují tok návštěvníků</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recepci, místu odbavení nebo</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místu obsluhy, měly poddajnou horní část (např.</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pružinových pásků), vizuálně kontrastující</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 xml:space="preserve">pozadím; </w:t>
      </w:r>
    </w:p>
    <w:p w14:paraId="4C80E785" w14:textId="6BDE7C45"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místech samoobslužných občerstvení byla</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dispozici případná pomoc</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přenášením podnosů;</w:t>
      </w:r>
    </w:p>
    <w:p w14:paraId="083EA838" w14:textId="068736C8" w:rsidR="00C77614" w:rsidRPr="00070BB1" w:rsidRDefault="00C77614" w:rsidP="00BD49B8">
      <w:pPr>
        <w:pStyle w:val="Abecednseznam"/>
        <w:numPr>
          <w:ilvl w:val="0"/>
          <w:numId w:val="54"/>
        </w:numPr>
        <w:ind w:left="284" w:hanging="284"/>
        <w:rPr>
          <w:rFonts w:eastAsiaTheme="minorHAnsi"/>
          <w:lang w:eastAsia="en-US"/>
        </w:rPr>
      </w:pPr>
      <w:r w:rsidRPr="00070BB1">
        <w:rPr>
          <w:rFonts w:eastAsiaTheme="minorHAnsi"/>
          <w:lang w:eastAsia="en-US"/>
        </w:rPr>
        <w:t>zajištění, aby bylo zřízeno vhodné místo pro asistenční psy po dobu, kdy jsou jejich majitelé</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zařízeních pro volný čas apod.</w:t>
      </w:r>
    </w:p>
    <w:p w14:paraId="66C82A15" w14:textId="77777777" w:rsidR="00C77614" w:rsidRPr="00070BB1" w:rsidRDefault="00C77614" w:rsidP="00DE153A">
      <w:pPr>
        <w:pStyle w:val="Nadpis1"/>
        <w:pageBreakBefore/>
        <w:spacing w:before="0"/>
        <w:rPr>
          <w:rFonts w:eastAsiaTheme="minorHAnsi"/>
          <w:lang w:eastAsia="en-US"/>
        </w:rPr>
      </w:pPr>
      <w:bookmarkStart w:id="379" w:name="_Toc360190935"/>
      <w:bookmarkStart w:id="380" w:name="_Toc170307670"/>
      <w:r w:rsidRPr="00070BB1">
        <w:rPr>
          <w:rFonts w:eastAsiaTheme="minorHAnsi"/>
          <w:lang w:eastAsia="en-US"/>
        </w:rPr>
        <w:lastRenderedPageBreak/>
        <w:t>G.4</w:t>
      </w:r>
      <w:r w:rsidRPr="00070BB1">
        <w:rPr>
          <w:rFonts w:eastAsiaTheme="minorHAnsi"/>
          <w:lang w:eastAsia="en-US"/>
        </w:rPr>
        <w:t> </w:t>
      </w:r>
      <w:r w:rsidRPr="00070BB1">
        <w:rPr>
          <w:rFonts w:eastAsiaTheme="minorHAnsi"/>
          <w:lang w:eastAsia="en-US"/>
        </w:rPr>
        <w:t>Údržba</w:t>
      </w:r>
      <w:bookmarkEnd w:id="379"/>
      <w:bookmarkEnd w:id="380"/>
    </w:p>
    <w:p w14:paraId="28035B3F" w14:textId="14618C94"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Údržba dveří, zavíračů dveří, klik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dalšího kování,</w:t>
      </w:r>
      <w:r w:rsidR="004F5EDF" w:rsidRPr="00070BB1">
        <w:rPr>
          <w:rFonts w:eastAsiaTheme="minorHAnsi"/>
          <w:lang w:eastAsia="en-US"/>
        </w:rPr>
        <w:t xml:space="preserve"> u</w:t>
      </w:r>
      <w:r w:rsidR="004F5EDF">
        <w:rPr>
          <w:rFonts w:eastAsiaTheme="minorHAnsi"/>
          <w:lang w:eastAsia="en-US"/>
        </w:rPr>
        <w:t> </w:t>
      </w:r>
      <w:proofErr w:type="spellStart"/>
      <w:r w:rsidRPr="00070BB1">
        <w:rPr>
          <w:rFonts w:eastAsiaTheme="minorHAnsi"/>
          <w:lang w:eastAsia="en-US"/>
        </w:rPr>
        <w:t>samozavíracích</w:t>
      </w:r>
      <w:proofErr w:type="spellEnd"/>
      <w:r w:rsidRPr="00070BB1">
        <w:rPr>
          <w:rFonts w:eastAsiaTheme="minorHAnsi"/>
          <w:lang w:eastAsia="en-US"/>
        </w:rPr>
        <w:t xml:space="preserve"> dveří kontrola, zda síla potřebná</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jejich otevírání je</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požadovaných hodnotách;</w:t>
      </w:r>
    </w:p>
    <w:p w14:paraId="23D03DC8" w14:textId="77777777"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údržba systémů pro kontrolu vstupu;</w:t>
      </w:r>
    </w:p>
    <w:p w14:paraId="06DED67C" w14:textId="1DCA1D4F"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kontrola funkčnosti orientačních majáčků,</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potřeby zajištění jeho opravy nebo aktualizace fráze;</w:t>
      </w:r>
    </w:p>
    <w:p w14:paraId="2DD708B2" w14:textId="6182ED1C"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kontrola povrchů podlah, čistících zón, rohožek, celoplošných koberců, atd.,</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potřeby jejich nové upevnění</w:t>
      </w:r>
      <w:r w:rsidR="004F5EDF" w:rsidRPr="00070BB1">
        <w:rPr>
          <w:rFonts w:eastAsiaTheme="minorHAnsi"/>
          <w:lang w:eastAsia="en-US"/>
        </w:rPr>
        <w:t xml:space="preserve"> k</w:t>
      </w:r>
      <w:r w:rsidR="004F5EDF">
        <w:rPr>
          <w:rFonts w:eastAsiaTheme="minorHAnsi"/>
          <w:lang w:eastAsia="en-US"/>
        </w:rPr>
        <w:t> </w:t>
      </w:r>
      <w:r w:rsidRPr="00070BB1">
        <w:rPr>
          <w:rFonts w:eastAsiaTheme="minorHAnsi"/>
          <w:lang w:eastAsia="en-US"/>
        </w:rPr>
        <w:t>podlaze nebo jejich výměna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poškození nebo opotřebení (zejména ve vstupních prostorech budov);</w:t>
      </w:r>
    </w:p>
    <w:p w14:paraId="2D75709A" w14:textId="77777777"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údržba systémů zlepšeného poslechu;</w:t>
      </w:r>
    </w:p>
    <w:p w14:paraId="0D6D98EB" w14:textId="4E4406EA"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 xml:space="preserve">údržba hygienických prostor, včetně kontroly upevnění záchodových sedátek, pročištění výtoků baterií, </w:t>
      </w:r>
      <w:r w:rsidR="00DE153A">
        <w:rPr>
          <w:rFonts w:eastAsiaTheme="minorHAnsi"/>
          <w:lang w:eastAsia="en-US"/>
        </w:rPr>
        <w:br/>
      </w:r>
      <w:r w:rsidRPr="00070BB1">
        <w:rPr>
          <w:rFonts w:eastAsiaTheme="minorHAnsi"/>
          <w:lang w:eastAsia="en-US"/>
        </w:rPr>
        <w:t>vyprazdňování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čištění nádob na odpadky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zachování vybavení hygienických prostor</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čistotě;</w:t>
      </w:r>
    </w:p>
    <w:p w14:paraId="40902219" w14:textId="77777777"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zajištění, aby nastavitelné sprchové hlavice byly ve snížené poloze pro uživatele na vozíku;</w:t>
      </w:r>
    </w:p>
    <w:p w14:paraId="7478F1CB" w14:textId="3E8AD48E"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zajištění, aby tažné šňůry signalizačního systému nouzového volání (alarmu)</w:t>
      </w:r>
      <w:r w:rsidR="00A465D3">
        <w:rPr>
          <w:rFonts w:eastAsiaTheme="minorHAnsi"/>
          <w:lang w:eastAsia="en-US"/>
        </w:rPr>
        <w:t xml:space="preserve"> </w:t>
      </w:r>
      <w:r w:rsidRPr="00070BB1">
        <w:rPr>
          <w:rFonts w:eastAsiaTheme="minorHAnsi"/>
          <w:lang w:eastAsia="en-US"/>
        </w:rPr>
        <w:t>byly připraveny</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nepřetržitě funkční;</w:t>
      </w:r>
    </w:p>
    <w:p w14:paraId="5EE0FB58" w14:textId="0437A0E0"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kontrola pevných madel, mechanizmů sklopných madel</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jejich oprava nebo výměna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potřeby;</w:t>
      </w:r>
    </w:p>
    <w:p w14:paraId="78174FE2" w14:textId="1870E16C"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zajištění servisu všech typů výtahů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 xml:space="preserve">zvedacích zařízení; </w:t>
      </w:r>
    </w:p>
    <w:p w14:paraId="3160870A" w14:textId="282E69E8"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zajištění, aby technická zařízení jako výtahy, zvedáky, atd., byla funkční mezi servisními kontrolami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 případě jejich poruchy zajistit alternativních opatření;</w:t>
      </w:r>
    </w:p>
    <w:p w14:paraId="5F2960E0" w14:textId="303AF6CD"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údržba větracího</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vytápěcího zařízení;</w:t>
      </w:r>
    </w:p>
    <w:p w14:paraId="51764DD6" w14:textId="61204321"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okamžitá výměna nefunkčních žárovek</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blikajících zářivek;</w:t>
      </w:r>
    </w:p>
    <w:p w14:paraId="4294EA20" w14:textId="14924C40" w:rsidR="00C77614" w:rsidRPr="00070BB1" w:rsidRDefault="00C77614" w:rsidP="00BD49B8">
      <w:pPr>
        <w:pStyle w:val="Abecednseznam"/>
        <w:numPr>
          <w:ilvl w:val="0"/>
          <w:numId w:val="55"/>
        </w:numPr>
        <w:ind w:left="284" w:hanging="284"/>
        <w:rPr>
          <w:rFonts w:eastAsiaTheme="minorHAnsi"/>
          <w:lang w:eastAsia="en-US"/>
        </w:rPr>
      </w:pPr>
      <w:r w:rsidRPr="00070BB1">
        <w:rPr>
          <w:rFonts w:eastAsiaTheme="minorHAnsi"/>
          <w:lang w:eastAsia="en-US"/>
        </w:rPr>
        <w:t>údržba oken, svítidel</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rolet</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čistotě pro zajištění světelného komfortu.</w:t>
      </w:r>
    </w:p>
    <w:p w14:paraId="65E6B03B" w14:textId="77777777" w:rsidR="00C77614" w:rsidRPr="00070BB1" w:rsidRDefault="00C77614" w:rsidP="009257BA">
      <w:pPr>
        <w:pStyle w:val="Nadpis1"/>
        <w:rPr>
          <w:rFonts w:eastAsiaTheme="minorHAnsi"/>
          <w:lang w:eastAsia="en-US"/>
        </w:rPr>
      </w:pPr>
      <w:bookmarkStart w:id="381" w:name="_Toc360190936"/>
      <w:bookmarkStart w:id="382" w:name="_Toc170307671"/>
      <w:r w:rsidRPr="00070BB1">
        <w:rPr>
          <w:rFonts w:eastAsiaTheme="minorHAnsi"/>
          <w:lang w:eastAsia="en-US"/>
        </w:rPr>
        <w:t>G.5</w:t>
      </w:r>
      <w:r w:rsidRPr="00070BB1">
        <w:rPr>
          <w:rFonts w:eastAsiaTheme="minorHAnsi"/>
          <w:lang w:eastAsia="en-US"/>
        </w:rPr>
        <w:t> </w:t>
      </w:r>
      <w:r w:rsidRPr="00070BB1">
        <w:rPr>
          <w:rFonts w:eastAsiaTheme="minorHAnsi"/>
          <w:lang w:eastAsia="en-US"/>
        </w:rPr>
        <w:t>Informační systém</w:t>
      </w:r>
      <w:bookmarkEnd w:id="381"/>
      <w:bookmarkEnd w:id="382"/>
    </w:p>
    <w:p w14:paraId="5E03A2C5" w14:textId="7B63321F"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V každém čase</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místě musí být orientační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informační systém funkční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pravdivý;</w:t>
      </w:r>
    </w:p>
    <w:p w14:paraId="4C884984" w14:textId="7B6447DE"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informování</w:t>
      </w:r>
      <w:r w:rsidR="004F5EDF" w:rsidRPr="00070BB1">
        <w:rPr>
          <w:rFonts w:eastAsiaTheme="minorHAnsi"/>
          <w:lang w:eastAsia="en-US"/>
        </w:rPr>
        <w:t xml:space="preserve"> o</w:t>
      </w:r>
      <w:r w:rsidR="004F5EDF">
        <w:rPr>
          <w:rFonts w:eastAsiaTheme="minorHAnsi"/>
          <w:lang w:eastAsia="en-US"/>
        </w:rPr>
        <w:t> </w:t>
      </w:r>
      <w:r w:rsidRPr="00070BB1">
        <w:rPr>
          <w:rFonts w:eastAsiaTheme="minorHAnsi"/>
          <w:lang w:eastAsia="en-US"/>
        </w:rPr>
        <w:t>stroboskopickém osvětlení před vstupem;</w:t>
      </w:r>
    </w:p>
    <w:p w14:paraId="237920A6" w14:textId="3CFB875A"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odstraňování a/nebo změna značení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potřeby, např. při přemístění oddělení;</w:t>
      </w:r>
    </w:p>
    <w:p w14:paraId="78E65605" w14:textId="33378272" w:rsidR="00C77614" w:rsidRPr="00070BB1" w:rsidRDefault="00C77614" w:rsidP="00BD49B8">
      <w:pPr>
        <w:pStyle w:val="Abecednseznam"/>
        <w:numPr>
          <w:ilvl w:val="0"/>
          <w:numId w:val="56"/>
        </w:numPr>
        <w:ind w:left="284" w:hanging="284"/>
        <w:rPr>
          <w:rFonts w:eastAsiaTheme="minorHAnsi"/>
          <w:lang w:eastAsia="en-US"/>
        </w:rPr>
      </w:pPr>
      <w:r w:rsidRPr="00070BB1">
        <w:t>u vstupu/vjezdu do areálu umístění orientačního</w:t>
      </w:r>
      <w:r w:rsidR="004F5EDF" w:rsidRPr="00070BB1">
        <w:t xml:space="preserve"> a</w:t>
      </w:r>
      <w:r w:rsidR="004F5EDF">
        <w:t> </w:t>
      </w:r>
      <w:r w:rsidRPr="00070BB1">
        <w:t>informačního systém</w:t>
      </w:r>
      <w:r w:rsidR="004F5EDF" w:rsidRPr="00070BB1">
        <w:t xml:space="preserve"> s</w:t>
      </w:r>
      <w:r w:rsidR="004F5EDF">
        <w:t> </w:t>
      </w:r>
      <w:r w:rsidRPr="00070BB1">
        <w:t>plánem areálu</w:t>
      </w:r>
      <w:r w:rsidR="004F5EDF" w:rsidRPr="00070BB1">
        <w:t xml:space="preserve"> a</w:t>
      </w:r>
      <w:r w:rsidR="004F5EDF">
        <w:t> </w:t>
      </w:r>
      <w:r w:rsidRPr="00070BB1">
        <w:t>směrovým vedením přístupných tras</w:t>
      </w:r>
      <w:r w:rsidRPr="00070BB1">
        <w:rPr>
          <w:rFonts w:eastAsiaTheme="minorHAnsi"/>
          <w:lang w:eastAsia="en-US"/>
        </w:rPr>
        <w:t>;</w:t>
      </w:r>
    </w:p>
    <w:p w14:paraId="377EF63A" w14:textId="77777777"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poskytování akustických informací;</w:t>
      </w:r>
    </w:p>
    <w:p w14:paraId="1CB8E504" w14:textId="46107D2D"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zajištění stálého kontaktního personálu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w:t>
      </w:r>
      <w:r w:rsidR="00A465D3">
        <w:rPr>
          <w:rFonts w:eastAsiaTheme="minorHAnsi"/>
          <w:lang w:eastAsia="en-US"/>
        </w:rPr>
        <w:t xml:space="preserve"> </w:t>
      </w:r>
      <w:r w:rsidRPr="00070BB1">
        <w:rPr>
          <w:rFonts w:eastAsiaTheme="minorHAnsi"/>
          <w:lang w:eastAsia="en-US"/>
        </w:rPr>
        <w:t>nouzového volání</w:t>
      </w:r>
      <w:r w:rsidR="004F5EDF" w:rsidRPr="00070BB1">
        <w:rPr>
          <w:rFonts w:eastAsiaTheme="minorHAnsi"/>
          <w:lang w:eastAsia="en-US"/>
        </w:rPr>
        <w:t xml:space="preserve"> z</w:t>
      </w:r>
      <w:r w:rsidR="004F5EDF">
        <w:rPr>
          <w:rFonts w:eastAsiaTheme="minorHAnsi"/>
          <w:lang w:eastAsia="en-US"/>
        </w:rPr>
        <w:t> </w:t>
      </w:r>
      <w:r w:rsidRPr="00070BB1">
        <w:rPr>
          <w:rFonts w:eastAsiaTheme="minorHAnsi"/>
          <w:lang w:eastAsia="en-US"/>
        </w:rPr>
        <w:t>výtahů včetně osob se sluchovým postižením;</w:t>
      </w:r>
    </w:p>
    <w:p w14:paraId="7C368B0A" w14:textId="2AAFAF6C"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aktualizace orientačních plánů při provozních změnách</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budově;</w:t>
      </w:r>
    </w:p>
    <w:p w14:paraId="5380EE80" w14:textId="08021109" w:rsidR="00C77614" w:rsidRPr="00070BB1" w:rsidRDefault="00C77614" w:rsidP="00BD49B8">
      <w:pPr>
        <w:pStyle w:val="Abecednseznam"/>
        <w:numPr>
          <w:ilvl w:val="0"/>
          <w:numId w:val="56"/>
        </w:numPr>
        <w:ind w:left="284" w:hanging="284"/>
        <w:rPr>
          <w:rFonts w:eastAsiaTheme="minorHAnsi"/>
          <w:lang w:eastAsia="en-US"/>
        </w:rPr>
      </w:pPr>
      <w:r w:rsidRPr="00070BB1">
        <w:rPr>
          <w:rFonts w:eastAsiaTheme="minorHAnsi"/>
          <w:lang w:eastAsia="en-US"/>
        </w:rPr>
        <w:t>opětné rozmísťování nápisů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značek po malování.</w:t>
      </w:r>
    </w:p>
    <w:p w14:paraId="144A85AF" w14:textId="77777777" w:rsidR="00C77614" w:rsidRPr="00070BB1" w:rsidRDefault="00C77614" w:rsidP="009257BA">
      <w:pPr>
        <w:pStyle w:val="Nadpis1"/>
        <w:rPr>
          <w:rFonts w:eastAsiaTheme="minorHAnsi"/>
          <w:lang w:eastAsia="en-US"/>
        </w:rPr>
      </w:pPr>
      <w:bookmarkStart w:id="383" w:name="_Toc360190937"/>
      <w:bookmarkStart w:id="384" w:name="_Toc170307672"/>
      <w:r w:rsidRPr="00070BB1">
        <w:rPr>
          <w:rFonts w:eastAsiaTheme="minorHAnsi"/>
          <w:lang w:eastAsia="en-US"/>
        </w:rPr>
        <w:t>G.6</w:t>
      </w:r>
      <w:r w:rsidRPr="00070BB1">
        <w:rPr>
          <w:rFonts w:eastAsiaTheme="minorHAnsi"/>
          <w:lang w:eastAsia="en-US"/>
        </w:rPr>
        <w:t> </w:t>
      </w:r>
      <w:r w:rsidRPr="00070BB1">
        <w:rPr>
          <w:rFonts w:eastAsiaTheme="minorHAnsi"/>
          <w:lang w:eastAsia="en-US"/>
        </w:rPr>
        <w:t>Organizace</w:t>
      </w:r>
      <w:bookmarkEnd w:id="383"/>
      <w:bookmarkEnd w:id="384"/>
    </w:p>
    <w:p w14:paraId="09F7549B" w14:textId="01978453"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rozmísťování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kontrola vyhrazených parkovacích míst;</w:t>
      </w:r>
    </w:p>
    <w:p w14:paraId="70758377" w14:textId="479B44E2"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měnit značení</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případě stěhování oddělení;</w:t>
      </w:r>
    </w:p>
    <w:p w14:paraId="67415F2B"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evidování počtu osob se zdravotním postižením, které navštěvují zařízení;</w:t>
      </w:r>
    </w:p>
    <w:p w14:paraId="51ECE709" w14:textId="02CFC2E9"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zakládání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provozování skupin uživatelů;</w:t>
      </w:r>
    </w:p>
    <w:p w14:paraId="08682C20" w14:textId="643C1723"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evidování počtu přístrojů</w:t>
      </w:r>
      <w:r w:rsidR="004F5EDF" w:rsidRPr="00070BB1">
        <w:rPr>
          <w:rFonts w:eastAsiaTheme="minorHAnsi"/>
          <w:lang w:eastAsia="en-US"/>
        </w:rPr>
        <w:t> s</w:t>
      </w:r>
      <w:r w:rsidR="004F5EDF">
        <w:rPr>
          <w:rFonts w:eastAsiaTheme="minorHAnsi"/>
          <w:lang w:eastAsia="en-US"/>
        </w:rPr>
        <w:t> </w:t>
      </w:r>
      <w:r w:rsidRPr="00070BB1">
        <w:rPr>
          <w:rFonts w:eastAsiaTheme="minorHAnsi"/>
          <w:lang w:eastAsia="en-US"/>
        </w:rPr>
        <w:t>podporou infračervených systémů, mobilních indukčních smyček apod.</w:t>
      </w:r>
    </w:p>
    <w:p w14:paraId="1F7171A9" w14:textId="5E2AE9AE"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zavádění systémového značení přístupných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vyhrazených prostor;</w:t>
      </w:r>
    </w:p>
    <w:p w14:paraId="5E223669" w14:textId="0988C51C"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stálá obsluha</w:t>
      </w:r>
      <w:r w:rsidR="00A465D3">
        <w:rPr>
          <w:rFonts w:eastAsiaTheme="minorHAnsi"/>
          <w:lang w:eastAsia="en-US"/>
        </w:rPr>
        <w:t xml:space="preserve"> </w:t>
      </w:r>
      <w:r w:rsidRPr="00070BB1">
        <w:rPr>
          <w:rFonts w:eastAsiaTheme="minorHAnsi"/>
          <w:lang w:eastAsia="en-US"/>
        </w:rPr>
        <w:t>míst</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instalovanou indukční smyčkou;</w:t>
      </w:r>
    </w:p>
    <w:p w14:paraId="618E4810"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poskytování přenosných ramp;</w:t>
      </w:r>
    </w:p>
    <w:p w14:paraId="2A6F7990"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zajištění kontroly přístupných tras;</w:t>
      </w:r>
    </w:p>
    <w:p w14:paraId="1197446F" w14:textId="77777777" w:rsidR="00C77614" w:rsidRPr="00070BB1" w:rsidRDefault="00C77614" w:rsidP="00115735">
      <w:pPr>
        <w:pStyle w:val="Abecednseznam"/>
        <w:pageBreakBefore/>
        <w:numPr>
          <w:ilvl w:val="0"/>
          <w:numId w:val="57"/>
        </w:numPr>
        <w:ind w:left="284" w:hanging="284"/>
        <w:rPr>
          <w:rFonts w:eastAsiaTheme="minorHAnsi"/>
          <w:lang w:eastAsia="en-US"/>
        </w:rPr>
      </w:pPr>
      <w:r w:rsidRPr="00070BB1">
        <w:rPr>
          <w:rFonts w:eastAsiaTheme="minorHAnsi"/>
          <w:lang w:eastAsia="en-US"/>
        </w:rPr>
        <w:lastRenderedPageBreak/>
        <w:t>nařízení kontroly přístupnosti;</w:t>
      </w:r>
    </w:p>
    <w:p w14:paraId="732915DC" w14:textId="2509879B"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zajištění poskytování okamžitého servisu</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případech poruch výtahů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zdvižných zařízení;</w:t>
      </w:r>
    </w:p>
    <w:p w14:paraId="0A389A54"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přidělení specifikované odpovědnosti pro oblast přístupnosti;</w:t>
      </w:r>
    </w:p>
    <w:p w14:paraId="3885304E" w14:textId="25F021A3"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zajištění přístupnosti při údržbových</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stavebních pracích;</w:t>
      </w:r>
    </w:p>
    <w:p w14:paraId="689AE51E" w14:textId="2E6FBCC3"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evidování</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zlepšování systémů evakuace;</w:t>
      </w:r>
    </w:p>
    <w:p w14:paraId="1954A65D"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školení personálu;</w:t>
      </w:r>
    </w:p>
    <w:p w14:paraId="5F7EF7EE" w14:textId="6F1DD0D4"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kontrola způsobů řízení, postupů</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praktik za účelem přístupnosti;</w:t>
      </w:r>
    </w:p>
    <w:p w14:paraId="24FA3D81" w14:textId="77777777" w:rsidR="00C77614" w:rsidRPr="00070BB1"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kontrola zajištění pomocných prostředků pro zlepšení přístupnosti;</w:t>
      </w:r>
    </w:p>
    <w:p w14:paraId="5DEAF5D0" w14:textId="77777777" w:rsidR="004B4726" w:rsidRDefault="00C77614" w:rsidP="00BD49B8">
      <w:pPr>
        <w:pStyle w:val="Abecednseznam"/>
        <w:numPr>
          <w:ilvl w:val="0"/>
          <w:numId w:val="57"/>
        </w:numPr>
        <w:ind w:left="284" w:hanging="284"/>
        <w:rPr>
          <w:rFonts w:eastAsiaTheme="minorHAnsi"/>
          <w:lang w:eastAsia="en-US"/>
        </w:rPr>
      </w:pPr>
      <w:r w:rsidRPr="00070BB1">
        <w:rPr>
          <w:rFonts w:eastAsiaTheme="minorHAnsi"/>
          <w:lang w:eastAsia="en-US"/>
        </w:rPr>
        <w:t>kontrola vlivu hlučného prostředí (např. hudby, zařízení, větrání) na osoby</w:t>
      </w:r>
      <w:r w:rsidR="004F5EDF" w:rsidRPr="00070BB1">
        <w:rPr>
          <w:rFonts w:eastAsiaTheme="minorHAnsi"/>
          <w:lang w:eastAsia="en-US"/>
        </w:rPr>
        <w:t xml:space="preserve"> s</w:t>
      </w:r>
      <w:r w:rsidR="004F5EDF">
        <w:rPr>
          <w:rFonts w:eastAsiaTheme="minorHAnsi"/>
          <w:lang w:eastAsia="en-US"/>
        </w:rPr>
        <w:t> </w:t>
      </w:r>
      <w:r w:rsidRPr="00070BB1">
        <w:rPr>
          <w:rFonts w:eastAsiaTheme="minorHAnsi"/>
          <w:lang w:eastAsia="en-US"/>
        </w:rPr>
        <w:t>různými smyslovými</w:t>
      </w:r>
      <w:r w:rsidR="004F5EDF" w:rsidRPr="00070BB1">
        <w:rPr>
          <w:rFonts w:eastAsiaTheme="minorHAnsi"/>
          <w:lang w:eastAsia="en-US"/>
        </w:rPr>
        <w:t xml:space="preserve"> a</w:t>
      </w:r>
      <w:r w:rsidR="004F5EDF">
        <w:rPr>
          <w:rFonts w:eastAsiaTheme="minorHAnsi"/>
          <w:lang w:eastAsia="en-US"/>
        </w:rPr>
        <w:t> </w:t>
      </w:r>
      <w:r w:rsidRPr="00070BB1">
        <w:rPr>
          <w:rFonts w:eastAsiaTheme="minorHAnsi"/>
          <w:lang w:eastAsia="en-US"/>
        </w:rPr>
        <w:t>mentálními schopnostmi (sluch, zrak, autismus), zejména</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místech poskytování akustických informací hlasové komunikace, jako</w:t>
      </w:r>
      <w:r w:rsidR="004F5EDF" w:rsidRPr="00070BB1">
        <w:rPr>
          <w:rFonts w:eastAsiaTheme="minorHAnsi"/>
          <w:lang w:eastAsia="en-US"/>
        </w:rPr>
        <w:t xml:space="preserve"> v</w:t>
      </w:r>
      <w:r w:rsidR="004F5EDF">
        <w:rPr>
          <w:rFonts w:eastAsiaTheme="minorHAnsi"/>
          <w:lang w:eastAsia="en-US"/>
        </w:rPr>
        <w:t> </w:t>
      </w:r>
      <w:r w:rsidRPr="00070BB1">
        <w:rPr>
          <w:rFonts w:eastAsiaTheme="minorHAnsi"/>
          <w:lang w:eastAsia="en-US"/>
        </w:rPr>
        <w:t>recepcích, konferenčních či výukových prostorách.</w:t>
      </w:r>
    </w:p>
    <w:p w14:paraId="05FC2383" w14:textId="77777777" w:rsidR="004B4726" w:rsidRDefault="004B4726" w:rsidP="004B4726">
      <w:pPr>
        <w:pStyle w:val="Abecednseznam"/>
        <w:numPr>
          <w:ilvl w:val="0"/>
          <w:numId w:val="0"/>
        </w:numPr>
        <w:ind w:left="284" w:hanging="284"/>
        <w:rPr>
          <w:rFonts w:eastAsiaTheme="minorHAnsi"/>
          <w:lang w:eastAsia="en-US"/>
        </w:rPr>
      </w:pPr>
    </w:p>
    <w:p w14:paraId="6FDEC7BC" w14:textId="77777777" w:rsidR="004B4726" w:rsidRDefault="004B4726" w:rsidP="004B4726">
      <w:pPr>
        <w:pStyle w:val="Abecednseznam"/>
        <w:numPr>
          <w:ilvl w:val="0"/>
          <w:numId w:val="0"/>
        </w:numPr>
        <w:ind w:left="284" w:hanging="284"/>
        <w:rPr>
          <w:rFonts w:eastAsiaTheme="minorHAnsi"/>
          <w:lang w:eastAsia="en-US"/>
        </w:rPr>
        <w:sectPr w:rsidR="004B4726" w:rsidSect="00070BB1">
          <w:headerReference w:type="even" r:id="rId103"/>
          <w:headerReference w:type="default" r:id="rId104"/>
          <w:footerReference w:type="even" r:id="rId105"/>
          <w:footerReference w:type="default" r:id="rId106"/>
          <w:pgSz w:w="11907" w:h="16840" w:code="9"/>
          <w:pgMar w:top="1134" w:right="964" w:bottom="1134" w:left="1021" w:header="709" w:footer="709" w:gutter="0"/>
          <w:cols w:space="708"/>
        </w:sectPr>
      </w:pPr>
    </w:p>
    <w:p w14:paraId="3D5BE215" w14:textId="77777777" w:rsidR="004B4726" w:rsidRPr="008D15E0" w:rsidRDefault="004B4726" w:rsidP="008D15E0">
      <w:pPr>
        <w:pStyle w:val="Nadpis7"/>
      </w:pPr>
    </w:p>
    <w:p w14:paraId="08FD1055" w14:textId="77777777" w:rsidR="004B4726" w:rsidRDefault="004B4726" w:rsidP="003F5CF8">
      <w:pPr>
        <w:pStyle w:val="Upozornn"/>
        <w:framePr w:w="9923" w:wrap="around"/>
        <w:spacing w:after="120"/>
      </w:pPr>
      <w:r>
        <w:rPr>
          <w:spacing w:val="80"/>
        </w:rPr>
        <w:t>Upozorněn</w:t>
      </w:r>
      <w:r>
        <w:t>í :  Oznámení o změnách, opravách a nově vydaných normách jsou uveřejňována ve Věstníku Úřadu</w:t>
      </w:r>
      <w:r>
        <w:br/>
        <w:t>pro technickou normalizaci, metrologii a státní zkušebnictví.</w:t>
      </w:r>
    </w:p>
    <w:p w14:paraId="6F68320A" w14:textId="77777777" w:rsidR="004B4726" w:rsidRDefault="004B4726" w:rsidP="003F5CF8">
      <w:pPr>
        <w:pStyle w:val="Upozornn"/>
        <w:framePr w:w="9923" w:wrap="around"/>
      </w:pPr>
      <w:r w:rsidRPr="00714B5D">
        <w:rPr>
          <w:spacing w:val="-2"/>
        </w:rPr>
        <w:t>Vaše názory, podněty a připomínky týka</w:t>
      </w:r>
      <w:r>
        <w:rPr>
          <w:spacing w:val="-2"/>
        </w:rPr>
        <w:t>jící se technických norem a záj</w:t>
      </w:r>
      <w:r w:rsidRPr="00714B5D">
        <w:rPr>
          <w:spacing w:val="-2"/>
        </w:rPr>
        <w:t>m</w:t>
      </w:r>
      <w:r>
        <w:rPr>
          <w:spacing w:val="-2"/>
        </w:rPr>
        <w:t>u</w:t>
      </w:r>
      <w:r w:rsidRPr="00714B5D">
        <w:rPr>
          <w:spacing w:val="-2"/>
        </w:rPr>
        <w:t xml:space="preserve"> o možnou účast v procesech technické normalizace</w:t>
      </w:r>
      <w:r>
        <w:t xml:space="preserve"> lze zasílat na e-mailovou adresu </w:t>
      </w:r>
      <w:r w:rsidRPr="00984850">
        <w:rPr>
          <w:u w:val="single"/>
        </w:rPr>
        <w:t>info@</w:t>
      </w:r>
      <w:r>
        <w:rPr>
          <w:u w:val="single"/>
        </w:rPr>
        <w:t>agentura-cas</w:t>
      </w:r>
      <w:r w:rsidRPr="00984850">
        <w:rPr>
          <w:u w:val="single"/>
        </w:rPr>
        <w:t>.cz</w:t>
      </w:r>
      <w:r>
        <w:t>.</w:t>
      </w:r>
    </w:p>
    <w:tbl>
      <w:tblPr>
        <w:tblW w:w="0" w:type="auto"/>
        <w:tblLayout w:type="fixed"/>
        <w:tblCellMar>
          <w:left w:w="0" w:type="dxa"/>
          <w:right w:w="0" w:type="dxa"/>
        </w:tblCellMar>
        <w:tblLook w:val="0000" w:firstRow="0" w:lastRow="0" w:firstColumn="0" w:lastColumn="0" w:noHBand="0" w:noVBand="0"/>
      </w:tblPr>
      <w:tblGrid>
        <w:gridCol w:w="851"/>
        <w:gridCol w:w="2125"/>
        <w:gridCol w:w="4394"/>
        <w:gridCol w:w="2552"/>
      </w:tblGrid>
      <w:tr w:rsidR="004B4726" w14:paraId="437B3067" w14:textId="77777777" w:rsidTr="006F5DC0">
        <w:trPr>
          <w:trHeight w:val="720"/>
        </w:trPr>
        <w:tc>
          <w:tcPr>
            <w:tcW w:w="7370" w:type="dxa"/>
            <w:gridSpan w:val="3"/>
          </w:tcPr>
          <w:p w14:paraId="0B54AD6F" w14:textId="77777777" w:rsidR="004B4726" w:rsidRDefault="004B4726" w:rsidP="001A1503">
            <w:pPr>
              <w:pStyle w:val="Tir"/>
              <w:framePr w:w="9923" w:wrap="around"/>
              <w:rPr>
                <w:b/>
                <w:sz w:val="18"/>
                <w:szCs w:val="18"/>
              </w:rPr>
            </w:pPr>
          </w:p>
          <w:p w14:paraId="4A8E4248" w14:textId="1C653DEA" w:rsidR="004B4726" w:rsidRDefault="004B4726" w:rsidP="001A1503">
            <w:pPr>
              <w:pStyle w:val="Tir"/>
              <w:framePr w:w="9923" w:wrap="around"/>
              <w:tabs>
                <w:tab w:val="left" w:pos="851"/>
              </w:tabs>
            </w:pPr>
            <w:bookmarkStart w:id="385" w:name="Text2a"/>
            <w:r>
              <w:rPr>
                <w:b/>
                <w:sz w:val="18"/>
                <w:szCs w:val="18"/>
              </w:rPr>
              <w:t xml:space="preserve">  </w:t>
            </w:r>
            <w:bookmarkEnd w:id="385"/>
            <w:r w:rsidRPr="007B5317">
              <w:rPr>
                <w:b/>
                <w:sz w:val="18"/>
                <w:szCs w:val="18"/>
              </w:rPr>
              <w:br/>
            </w:r>
            <w:r>
              <w:rPr>
                <w:b/>
                <w:sz w:val="20"/>
              </w:rPr>
              <w:t>ČSN 73 4001</w:t>
            </w:r>
          </w:p>
        </w:tc>
        <w:tc>
          <w:tcPr>
            <w:tcW w:w="2552" w:type="dxa"/>
            <w:vMerge w:val="restart"/>
          </w:tcPr>
          <w:p w14:paraId="4E919E85" w14:textId="77777777" w:rsidR="004B4726" w:rsidRDefault="004B4726" w:rsidP="001A1503">
            <w:pPr>
              <w:framePr w:w="9923" w:hSpace="142" w:wrap="around" w:hAnchor="margin" w:yAlign="bottom" w:anchorLock="1"/>
              <w:spacing w:before="40"/>
              <w:jc w:val="right"/>
            </w:pPr>
          </w:p>
        </w:tc>
      </w:tr>
      <w:tr w:rsidR="004B4726" w14:paraId="4F76E73A" w14:textId="77777777" w:rsidTr="004F3B20">
        <w:trPr>
          <w:trHeight w:val="720"/>
        </w:trPr>
        <w:tc>
          <w:tcPr>
            <w:tcW w:w="851" w:type="dxa"/>
            <w:vAlign w:val="bottom"/>
          </w:tcPr>
          <w:p w14:paraId="67FCC252" w14:textId="0E1497AE" w:rsidR="004B4726" w:rsidRDefault="004B4726" w:rsidP="004F3B20">
            <w:pPr>
              <w:pStyle w:val="Tir"/>
              <w:framePr w:w="9923" w:wrap="around"/>
              <w:spacing w:before="60"/>
              <w:rPr>
                <w:b/>
                <w:sz w:val="20"/>
              </w:rPr>
            </w:pPr>
            <w:bookmarkStart w:id="386" w:name="EAN13vari"/>
            <w:r>
              <w:rPr>
                <w:b/>
                <w:sz w:val="20"/>
              </w:rPr>
              <w:t>519660</w:t>
            </w:r>
          </w:p>
        </w:tc>
        <w:bookmarkEnd w:id="386"/>
        <w:tc>
          <w:tcPr>
            <w:tcW w:w="2125" w:type="dxa"/>
          </w:tcPr>
          <w:p w14:paraId="66B7BAFF" w14:textId="77777777" w:rsidR="004B4726" w:rsidRPr="007B5317" w:rsidRDefault="004B4726" w:rsidP="004F3B20">
            <w:pPr>
              <w:pStyle w:val="Tir"/>
              <w:framePr w:w="9923" w:wrap="around"/>
              <w:spacing w:before="60"/>
              <w:rPr>
                <w:b/>
                <w:sz w:val="18"/>
                <w:szCs w:val="18"/>
              </w:rPr>
            </w:pPr>
            <w:r>
              <w:drawing>
                <wp:inline distT="0" distB="0" distL="0" distR="0" wp14:anchorId="2E1F9262" wp14:editId="0C3F7985">
                  <wp:extent cx="1106242" cy="321310"/>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S-logo_black-CZ-300dpi.jpg"/>
                          <pic:cNvPicPr/>
                        </pic:nvPicPr>
                        <pic:blipFill rotWithShape="1">
                          <a:blip r:embed="rId107" cstate="print">
                            <a:extLst>
                              <a:ext uri="{28A0092B-C50C-407E-A947-70E740481C1C}">
                                <a14:useLocalDpi xmlns:a14="http://schemas.microsoft.com/office/drawing/2010/main" val="0"/>
                              </a:ext>
                            </a:extLst>
                          </a:blip>
                          <a:srcRect l="7504" t="19905" r="6903" b="20428"/>
                          <a:stretch/>
                        </pic:blipFill>
                        <pic:spPr bwMode="auto">
                          <a:xfrm>
                            <a:off x="0" y="0"/>
                            <a:ext cx="1109303" cy="322199"/>
                          </a:xfrm>
                          <a:prstGeom prst="rect">
                            <a:avLst/>
                          </a:prstGeom>
                          <a:ln>
                            <a:noFill/>
                          </a:ln>
                          <a:extLst>
                            <a:ext uri="{53640926-AAD7-44D8-BBD7-CCE9431645EC}">
                              <a14:shadowObscured xmlns:a14="http://schemas.microsoft.com/office/drawing/2010/main"/>
                            </a:ext>
                          </a:extLst>
                        </pic:spPr>
                      </pic:pic>
                    </a:graphicData>
                  </a:graphic>
                </wp:inline>
              </w:drawing>
            </w:r>
          </w:p>
        </w:tc>
        <w:tc>
          <w:tcPr>
            <w:tcW w:w="4394" w:type="dxa"/>
          </w:tcPr>
          <w:p w14:paraId="318DC877" w14:textId="13B347B6" w:rsidR="004B4726" w:rsidRPr="007B5317" w:rsidRDefault="004B4726" w:rsidP="00CB27CC">
            <w:pPr>
              <w:pStyle w:val="Tir"/>
              <w:framePr w:w="9923" w:wrap="around"/>
              <w:spacing w:line="200" w:lineRule="exact"/>
              <w:rPr>
                <w:b/>
                <w:sz w:val="18"/>
                <w:szCs w:val="18"/>
              </w:rPr>
            </w:pPr>
            <w:r>
              <w:t xml:space="preserve">Vydala Česká agentura pro standardizaci na základě ustanovení </w:t>
            </w:r>
            <w:r>
              <w:rPr>
                <w:lang w:val="en-US"/>
              </w:rPr>
              <w:t>§ 5 odst. 2 zákona č. 22/1997 Sb.</w:t>
            </w:r>
            <w:r>
              <w:br/>
              <w:t xml:space="preserve">Rok vydání 2024, </w:t>
            </w:r>
            <w:bookmarkStart w:id="387" w:name="Text2"/>
            <w:r>
              <w:t>102</w:t>
            </w:r>
            <w:bookmarkEnd w:id="387"/>
            <w:r>
              <w:t xml:space="preserve"> stran</w:t>
            </w:r>
            <w:r>
              <w:br/>
              <w:t xml:space="preserve">Cenová skupina </w:t>
            </w:r>
            <w:bookmarkStart w:id="388" w:name="Text5"/>
            <w:r>
              <w:t>418</w:t>
            </w:r>
            <w:bookmarkEnd w:id="388"/>
          </w:p>
        </w:tc>
        <w:tc>
          <w:tcPr>
            <w:tcW w:w="2552" w:type="dxa"/>
            <w:vMerge/>
          </w:tcPr>
          <w:p w14:paraId="2750526D" w14:textId="77777777" w:rsidR="004B4726" w:rsidRDefault="004B4726" w:rsidP="00125625">
            <w:pPr>
              <w:framePr w:w="9923" w:hSpace="142" w:wrap="around" w:hAnchor="margin" w:yAlign="bottom" w:anchorLock="1"/>
              <w:jc w:val="right"/>
              <w:rPr>
                <w:rFonts w:ascii="EanP72Tt" w:hAnsi="EanP72Tt"/>
                <w:sz w:val="144"/>
              </w:rPr>
            </w:pPr>
          </w:p>
        </w:tc>
      </w:tr>
    </w:tbl>
    <w:p w14:paraId="1F918ECA" w14:textId="77777777" w:rsidR="004B4726" w:rsidRDefault="004B4726">
      <w:pPr>
        <w:pStyle w:val="Textnormy"/>
      </w:pPr>
    </w:p>
    <w:p w14:paraId="3CE470C0" w14:textId="77777777" w:rsidR="00A83EAB" w:rsidRPr="00070BB1" w:rsidRDefault="00A83EAB" w:rsidP="00C77614">
      <w:pPr>
        <w:pStyle w:val="Textnormy"/>
      </w:pPr>
    </w:p>
    <w:sectPr w:rsidR="00A83EAB" w:rsidRPr="00070BB1" w:rsidSect="00070BB1">
      <w:headerReference w:type="even" r:id="rId108"/>
      <w:footerReference w:type="even" r:id="rId109"/>
      <w:pgSz w:w="11907" w:h="16840" w:code="9"/>
      <w:pgMar w:top="1134" w:right="964" w:bottom="1134"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DC079" w14:textId="77777777" w:rsidR="00C84045" w:rsidRDefault="00C84045">
      <w:r>
        <w:separator/>
      </w:r>
    </w:p>
  </w:endnote>
  <w:endnote w:type="continuationSeparator" w:id="0">
    <w:p w14:paraId="61C32324" w14:textId="77777777" w:rsidR="00C84045" w:rsidRDefault="00C8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embedRegular r:id="rId1" w:fontKey="{D0DD2CC5-EB39-4834-ACB6-120380BA2EA6}"/>
    <w:embedItalic r:id="rId2" w:fontKey="{52C60C6A-2F4C-47F3-8B11-831035804873}"/>
  </w:font>
  <w:font w:name="Arial Narrow">
    <w:panose1 w:val="020B0606020202030204"/>
    <w:charset w:val="EE"/>
    <w:family w:val="swiss"/>
    <w:pitch w:val="variable"/>
    <w:sig w:usb0="00000287" w:usb1="00000800" w:usb2="00000000" w:usb3="00000000" w:csb0="0000009F" w:csb1="00000000"/>
    <w:embedRegular r:id="rId3" w:subsetted="1" w:fontKey="{D1E1A494-EF60-4D01-99CA-4D25C24EE783}"/>
  </w:font>
  <w:font w:name="EanP72T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2125" w14:textId="77777777" w:rsidR="00F34746" w:rsidRDefault="00F34746">
    <w:pPr>
      <w:pStyle w:val="Zpat"/>
      <w:framePr w:wrap="auto" w:vAnchor="text" w:hAnchor="margin" w:xAlign="outside" w:y="1"/>
      <w:rPr>
        <w:rStyle w:val="slostrnky"/>
      </w:rPr>
    </w:pPr>
    <w:r>
      <w:rPr>
        <w:rStyle w:val="slostrnky"/>
      </w:rPr>
      <w:fldChar w:fldCharType="begin"/>
    </w:r>
    <w:r>
      <w:rPr>
        <w:rStyle w:val="slostrnky"/>
      </w:rPr>
      <w:instrText xml:space="preserve">PAGE  </w:instrText>
    </w:r>
    <w:r>
      <w:rPr>
        <w:rStyle w:val="slostrnky"/>
      </w:rPr>
      <w:fldChar w:fldCharType="separate"/>
    </w:r>
    <w:r w:rsidR="00790EC5">
      <w:rPr>
        <w:rStyle w:val="slostrnky"/>
        <w:noProof/>
      </w:rPr>
      <w:t>2</w:t>
    </w:r>
    <w:r>
      <w:rPr>
        <w:rStyle w:val="slostrnky"/>
      </w:rPr>
      <w:fldChar w:fldCharType="end"/>
    </w:r>
  </w:p>
  <w:p w14:paraId="71A94AD3" w14:textId="77777777" w:rsidR="00F34746" w:rsidRDefault="00F34746">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67B5" w14:textId="77777777" w:rsidR="00F34746" w:rsidRDefault="00F34746">
    <w:pPr>
      <w:pStyle w:val="Zpat"/>
      <w:framePr w:wrap="auto" w:vAnchor="text" w:hAnchor="margin" w:xAlign="outside" w:y="1"/>
      <w:rPr>
        <w:rStyle w:val="slostrnky"/>
      </w:rPr>
    </w:pPr>
    <w:r>
      <w:rPr>
        <w:rStyle w:val="slostrnky"/>
      </w:rPr>
      <w:fldChar w:fldCharType="begin"/>
    </w:r>
    <w:r>
      <w:rPr>
        <w:rStyle w:val="slostrnky"/>
      </w:rPr>
      <w:instrText xml:space="preserve">PAGE  </w:instrText>
    </w:r>
    <w:r>
      <w:rPr>
        <w:rStyle w:val="slostrnky"/>
      </w:rPr>
      <w:fldChar w:fldCharType="separate"/>
    </w:r>
    <w:r w:rsidR="00790EC5">
      <w:rPr>
        <w:rStyle w:val="slostrnky"/>
        <w:noProof/>
      </w:rPr>
      <w:t>2</w:t>
    </w:r>
    <w:r>
      <w:rPr>
        <w:rStyle w:val="slostrnky"/>
      </w:rPr>
      <w:fldChar w:fldCharType="end"/>
    </w:r>
  </w:p>
  <w:p w14:paraId="3C513769" w14:textId="77777777" w:rsidR="00F34746" w:rsidRDefault="00F34746">
    <w:pPr>
      <w:pStyle w:val="Zpat"/>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5427" w14:textId="61A2F36F" w:rsidR="00F34746" w:rsidRDefault="00790EC5">
    <w:pPr>
      <w:pStyle w:val="1StrCopyright"/>
      <w:tabs>
        <w:tab w:val="clear" w:pos="2155"/>
      </w:tabs>
      <w:rPr>
        <w:sz w:val="16"/>
      </w:rPr>
    </w:pPr>
    <w:r>
      <w:rPr>
        <w:noProof/>
      </w:rPr>
      <w:drawing>
        <wp:anchor distT="0" distB="0" distL="114300" distR="114300" simplePos="0" relativeHeight="251659264" behindDoc="0" locked="0" layoutInCell="1" allowOverlap="1" wp14:anchorId="178541EA" wp14:editId="6E3E641B">
          <wp:simplePos x="0" y="0"/>
          <wp:positionH relativeFrom="column">
            <wp:posOffset>0</wp:posOffset>
          </wp:positionH>
          <wp:positionV relativeFrom="paragraph">
            <wp:posOffset>-60026</wp:posOffset>
          </wp:positionV>
          <wp:extent cx="730800" cy="435600"/>
          <wp:effectExtent l="0" t="0" r="0" b="3175"/>
          <wp:wrapNone/>
          <wp:docPr id="1103453008" name="Obrázek 110345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MZ-logo_barevne_CMYK-pozitiv.jpg"/>
                  <pic:cNvPicPr/>
                </pic:nvPicPr>
                <pic:blipFill rotWithShape="1">
                  <a:blip r:embed="rId1" cstate="print">
                    <a:extLst>
                      <a:ext uri="{28A0092B-C50C-407E-A947-70E740481C1C}">
                        <a14:useLocalDpi xmlns:a14="http://schemas.microsoft.com/office/drawing/2010/main" val="0"/>
                      </a:ext>
                    </a:extLst>
                  </a:blip>
                  <a:srcRect l="16057" t="21114" r="15938" b="22412"/>
                  <a:stretch/>
                </pic:blipFill>
                <pic:spPr bwMode="auto">
                  <a:xfrm>
                    <a:off x="0" y="0"/>
                    <a:ext cx="730800" cy="43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4746">
      <w:tab/>
    </w:r>
    <w:r w:rsidR="00F34746">
      <w:rPr>
        <w:sz w:val="16"/>
      </w:rPr>
      <w:t>© Úřad pro technickou normalizaci, metro</w:t>
    </w:r>
    <w:r w:rsidR="007F4A22">
      <w:rPr>
        <w:sz w:val="16"/>
      </w:rPr>
      <w:t>l</w:t>
    </w:r>
    <w:r w:rsidR="00EB675D">
      <w:rPr>
        <w:sz w:val="16"/>
      </w:rPr>
      <w:t>ogii a státní zkušebnictví, 202</w:t>
    </w:r>
    <w:r w:rsidR="00F734B3">
      <w:rPr>
        <w:sz w:val="16"/>
      </w:rPr>
      <w:t>4</w:t>
    </w:r>
    <w:r w:rsidR="00F34746">
      <w:rPr>
        <w:sz w:val="16"/>
      </w:rPr>
      <w:tab/>
    </w:r>
    <w:r w:rsidR="00C03906">
      <w:rPr>
        <w:b/>
        <w:sz w:val="20"/>
      </w:rPr>
      <w:t>519660</w:t>
    </w:r>
    <w:r w:rsidR="00F34746">
      <w:rPr>
        <w:b/>
        <w:sz w:val="16"/>
      </w:rPr>
      <w:br/>
    </w:r>
    <w:r w:rsidR="00F34746">
      <w:rPr>
        <w:sz w:val="16"/>
      </w:rPr>
      <w:t>Podle zákona č. 22/1997 Sb. smějí být české technické normy rozmnožovány a rozšiřovány</w:t>
    </w:r>
    <w:r w:rsidR="00F34746">
      <w:rPr>
        <w:sz w:val="16"/>
      </w:rPr>
      <w:br/>
      <w:t>jen se souhlasem Úřadu pro technickou normalizaci, metrologii a státní zkušebnictví.</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0DB6" w14:textId="77777777" w:rsidR="007C0B5D" w:rsidRDefault="00DE051F">
    <w:pPr>
      <w:pStyle w:val="Zpat"/>
      <w:ind w:right="360" w:firstLine="360"/>
    </w:pPr>
    <w:r>
      <w:rPr>
        <w:rStyle w:val="slostrnky"/>
      </w:rPr>
      <w:fldChar w:fldCharType="begin"/>
    </w:r>
    <w:r>
      <w:rPr>
        <w:rStyle w:val="slostrnky"/>
      </w:rPr>
      <w:instrText xml:space="preserve"> PAGE </w:instrText>
    </w:r>
    <w:r>
      <w:rPr>
        <w:rStyle w:val="slostrnky"/>
      </w:rPr>
      <w:fldChar w:fldCharType="separate"/>
    </w:r>
    <w:r>
      <w:rPr>
        <w:rStyle w:val="slostrnky"/>
        <w:noProof/>
      </w:rPr>
      <w:t>8</w:t>
    </w:r>
    <w:r>
      <w:rPr>
        <w:rStyle w:val="slostrnky"/>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D020" w14:textId="77777777" w:rsidR="007C0B5D" w:rsidRDefault="00DE051F">
    <w:pPr>
      <w:pStyle w:val="Zpat"/>
      <w:ind w:right="360" w:firstLine="360"/>
    </w:pPr>
    <w:r>
      <w:rPr>
        <w:rStyle w:val="slostrnky"/>
      </w:rPr>
      <w:fldChar w:fldCharType="begin"/>
    </w:r>
    <w:r>
      <w:rPr>
        <w:rStyle w:val="slostrnky"/>
      </w:rPr>
      <w:instrText xml:space="preserve"> PAGE </w:instrText>
    </w:r>
    <w:r>
      <w:rPr>
        <w:rStyle w:val="slostrnky"/>
      </w:rPr>
      <w:fldChar w:fldCharType="separate"/>
    </w:r>
    <w:r>
      <w:rPr>
        <w:rStyle w:val="slostrnky"/>
        <w:noProof/>
      </w:rPr>
      <w:t>7</w:t>
    </w:r>
    <w:r>
      <w:rPr>
        <w:rStyle w:val="slostrnky"/>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0694" w14:textId="43A82199" w:rsidR="004B4726" w:rsidRDefault="004B4726">
    <w:pPr>
      <w:pStyle w:val="Zp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F1CFF" w14:textId="77777777" w:rsidR="00C84045" w:rsidRDefault="00C84045">
      <w:r>
        <w:separator/>
      </w:r>
    </w:p>
  </w:footnote>
  <w:footnote w:type="continuationSeparator" w:id="0">
    <w:p w14:paraId="0150E1DC" w14:textId="77777777" w:rsidR="00C84045" w:rsidRDefault="00C84045">
      <w:r>
        <w:continuationSeparator/>
      </w:r>
    </w:p>
  </w:footnote>
  <w:footnote w:id="1">
    <w:p w14:paraId="201962F8" w14:textId="0E14F12F" w:rsidR="00C77614" w:rsidRDefault="00C77614" w:rsidP="00F30C30">
      <w:pPr>
        <w:pStyle w:val="Textpoznpodarou"/>
        <w:ind w:left="284" w:hanging="284"/>
      </w:pPr>
      <w:r>
        <w:rPr>
          <w:rStyle w:val="Znakapoznpodarou"/>
        </w:rPr>
        <w:footnoteRef/>
      </w:r>
      <w:r w:rsidR="008213E3" w:rsidRPr="008213E3">
        <w:rPr>
          <w:vertAlign w:val="superscript"/>
        </w:rPr>
        <w:t>)</w:t>
      </w:r>
      <w:r w:rsidR="00F30C30">
        <w:tab/>
      </w:r>
      <w:r>
        <w:t>Zákon č.</w:t>
      </w:r>
      <w:r w:rsidR="007D5281">
        <w:t xml:space="preserve"> </w:t>
      </w:r>
      <w:r>
        <w:t>283/2021 Sb.,</w:t>
      </w:r>
      <w:r w:rsidR="00F30C30">
        <w:tab/>
      </w:r>
      <w:r w:rsidR="00F30C30">
        <w:br/>
      </w:r>
      <w:r>
        <w:t>Vyhláška č.</w:t>
      </w:r>
      <w:r w:rsidR="00BA734E">
        <w:t xml:space="preserve"> 146</w:t>
      </w:r>
      <w:r>
        <w:t>/2024 Sb.</w:t>
      </w:r>
    </w:p>
  </w:footnote>
  <w:footnote w:id="2">
    <w:p w14:paraId="48739D2F" w14:textId="59A7E511" w:rsidR="004F5EDF" w:rsidRDefault="004F5EDF" w:rsidP="00F72670">
      <w:pPr>
        <w:pStyle w:val="Textpoznpodarou"/>
        <w:ind w:left="284" w:hanging="284"/>
      </w:pPr>
      <w:r>
        <w:rPr>
          <w:rStyle w:val="Znakapoznpodarou"/>
        </w:rPr>
        <w:footnoteRef/>
      </w:r>
      <w:r w:rsidR="005A280B">
        <w:rPr>
          <w:vertAlign w:val="superscript"/>
        </w:rPr>
        <w:t>)</w:t>
      </w:r>
      <w:r w:rsidR="00F72670">
        <w:tab/>
      </w:r>
      <w:r>
        <w:t>§</w:t>
      </w:r>
      <w:r w:rsidR="00973B3B">
        <w:t xml:space="preserve"> 6 </w:t>
      </w:r>
      <w:r>
        <w:t>zákona č.</w:t>
      </w:r>
      <w:r w:rsidR="007D5281">
        <w:t xml:space="preserve"> </w:t>
      </w:r>
      <w:r>
        <w:t>283/2021 Sb.</w:t>
      </w:r>
    </w:p>
  </w:footnote>
  <w:footnote w:id="3">
    <w:p w14:paraId="775DB3C5" w14:textId="15288F52" w:rsidR="00C77614" w:rsidRDefault="00C77614" w:rsidP="009F6A1F">
      <w:pPr>
        <w:pStyle w:val="Textpoznpodarou"/>
        <w:ind w:left="284" w:hanging="284"/>
      </w:pPr>
      <w:r w:rsidRPr="009225FD">
        <w:rPr>
          <w:vertAlign w:val="superscript"/>
        </w:rPr>
        <w:t>3)</w:t>
      </w:r>
      <w:r w:rsidR="009F6A1F" w:rsidRPr="009F6A1F">
        <w:tab/>
      </w:r>
      <w:r w:rsidRPr="009F6A1F">
        <w:t>N</w:t>
      </w:r>
      <w:r w:rsidR="007D5281">
        <w:t>ařízení vlády</w:t>
      </w:r>
      <w:r w:rsidRPr="009F6A1F">
        <w:t xml:space="preserve"> č. 163/2002 Sb.</w:t>
      </w:r>
    </w:p>
  </w:footnote>
  <w:footnote w:id="4">
    <w:p w14:paraId="60C68786" w14:textId="1B6A4B27" w:rsidR="00C77614" w:rsidRDefault="00C77614" w:rsidP="00155CBF">
      <w:pPr>
        <w:pStyle w:val="Textpoznpodarou"/>
        <w:ind w:left="284" w:hanging="284"/>
      </w:pPr>
      <w:r>
        <w:rPr>
          <w:rStyle w:val="Znakapoznpodarou"/>
        </w:rPr>
        <w:footnoteRef/>
      </w:r>
      <w:r w:rsidR="00155CBF" w:rsidRPr="00155CBF">
        <w:rPr>
          <w:vertAlign w:val="superscript"/>
        </w:rPr>
        <w:t>)</w:t>
      </w:r>
      <w:r w:rsidR="00155CBF">
        <w:tab/>
      </w:r>
      <w:r w:rsidRPr="00ED03D1">
        <w:t>Vyhláška</w:t>
      </w:r>
      <w:r w:rsidR="00973B3B" w:rsidRPr="00ED03D1">
        <w:t xml:space="preserve"> </w:t>
      </w:r>
      <w:r w:rsidR="0073170F">
        <w:t>č. 146/2024 Sb</w:t>
      </w:r>
      <w:r w:rsidR="00973B3B">
        <w:t>.</w:t>
      </w:r>
    </w:p>
  </w:footnote>
  <w:footnote w:id="5">
    <w:p w14:paraId="3B49FC5E" w14:textId="20E357F9" w:rsidR="00C77614" w:rsidRDefault="00C77614" w:rsidP="009248F4">
      <w:pPr>
        <w:pStyle w:val="Textpoznpodarou"/>
        <w:ind w:left="284" w:hanging="284"/>
      </w:pPr>
      <w:r>
        <w:rPr>
          <w:rStyle w:val="Znakapoznpodarou"/>
        </w:rPr>
        <w:footnoteRef/>
      </w:r>
      <w:r w:rsidR="00F41A7F" w:rsidRPr="00F41A7F">
        <w:rPr>
          <w:vertAlign w:val="superscript"/>
        </w:rPr>
        <w:t>)</w:t>
      </w:r>
      <w:r>
        <w:t xml:space="preserve"> </w:t>
      </w:r>
      <w:r w:rsidR="00F41A7F">
        <w:tab/>
      </w:r>
      <w:r>
        <w:t>Zákon č.</w:t>
      </w:r>
      <w:r w:rsidR="007D5281">
        <w:t xml:space="preserve"> </w:t>
      </w:r>
      <w:r>
        <w:t xml:space="preserve">133/1985 Sb., </w:t>
      </w:r>
      <w:r w:rsidR="004439DE">
        <w:t>V</w:t>
      </w:r>
      <w:r>
        <w:t>yhláška č. 23/2008 Sb.</w:t>
      </w:r>
    </w:p>
  </w:footnote>
  <w:footnote w:id="6">
    <w:p w14:paraId="20637013" w14:textId="0F9C094E" w:rsidR="00C77614" w:rsidRDefault="00C77614" w:rsidP="00763C2E">
      <w:pPr>
        <w:pStyle w:val="Textpoznpodarou"/>
        <w:ind w:left="284" w:hanging="284"/>
      </w:pPr>
      <w:r>
        <w:rPr>
          <w:rStyle w:val="Znakapoznpodarou"/>
          <w:rFonts w:eastAsiaTheme="majorEastAsia"/>
        </w:rPr>
        <w:footnoteRef/>
      </w:r>
      <w:r w:rsidR="00763C2E" w:rsidRPr="00763C2E">
        <w:rPr>
          <w:vertAlign w:val="superscript"/>
        </w:rPr>
        <w:t>)</w:t>
      </w:r>
      <w:r w:rsidR="00763C2E">
        <w:tab/>
      </w:r>
      <w:r>
        <w:t>Zákon č. 22/1997 Sb.</w:t>
      </w:r>
    </w:p>
  </w:footnote>
  <w:footnote w:id="7">
    <w:p w14:paraId="21CF5F26" w14:textId="0E7011B8" w:rsidR="00C77614" w:rsidRPr="00510EDB" w:rsidRDefault="00C77614" w:rsidP="00541F02">
      <w:pPr>
        <w:pStyle w:val="Textpoznpodarou"/>
        <w:ind w:left="284" w:hanging="284"/>
        <w:rPr>
          <w:rFonts w:cs="Arial"/>
        </w:rPr>
      </w:pPr>
      <w:r w:rsidRPr="00510EDB">
        <w:rPr>
          <w:rStyle w:val="Znakapoznpodarou"/>
          <w:rFonts w:eastAsiaTheme="majorEastAsia" w:cs="Arial"/>
        </w:rPr>
        <w:footnoteRef/>
      </w:r>
      <w:r w:rsidRPr="00510EDB">
        <w:rPr>
          <w:rFonts w:cs="Arial"/>
          <w:vertAlign w:val="superscript"/>
        </w:rPr>
        <w:t>)</w:t>
      </w:r>
      <w:r w:rsidRPr="00510EDB">
        <w:rPr>
          <w:rFonts w:cs="Arial"/>
        </w:rPr>
        <w:t xml:space="preserve"> </w:t>
      </w:r>
      <w:r w:rsidR="00541F02" w:rsidRPr="00510EDB">
        <w:rPr>
          <w:rFonts w:cs="Arial"/>
        </w:rPr>
        <w:tab/>
      </w:r>
      <w:r w:rsidRPr="00510EDB">
        <w:rPr>
          <w:rStyle w:val="normaltextrun"/>
          <w:rFonts w:cs="Arial"/>
          <w:iCs/>
          <w:bdr w:val="none" w:sz="0" w:space="0" w:color="auto" w:frame="1"/>
        </w:rPr>
        <w:t>Zákon č. 22/</w:t>
      </w:r>
      <w:r w:rsidRPr="00510EDB">
        <w:rPr>
          <w:rFonts w:cs="Arial"/>
          <w:iCs/>
          <w:bdr w:val="none" w:sz="0" w:space="0" w:color="auto" w:frame="1"/>
        </w:rPr>
        <w:t xml:space="preserve">1997 </w:t>
      </w:r>
      <w:r w:rsidRPr="00510EDB">
        <w:rPr>
          <w:rStyle w:val="normaltextrun"/>
          <w:rFonts w:cs="Arial"/>
          <w:iCs/>
          <w:bdr w:val="none" w:sz="0" w:space="0" w:color="auto" w:frame="1"/>
        </w:rPr>
        <w:t>Sb</w:t>
      </w:r>
      <w:r w:rsidRPr="00510EDB">
        <w:rPr>
          <w:rFonts w:cs="Arial"/>
          <w:iCs/>
          <w:bdr w:val="none" w:sz="0" w:space="0" w:color="auto" w:frame="1"/>
        </w:rPr>
        <w:t>.</w:t>
      </w:r>
    </w:p>
  </w:footnote>
  <w:footnote w:id="8">
    <w:p w14:paraId="477088B1" w14:textId="48E19045" w:rsidR="0089666B" w:rsidRPr="0089666B" w:rsidRDefault="0089666B" w:rsidP="0089666B">
      <w:pPr>
        <w:pStyle w:val="Textpoznpodarou"/>
        <w:ind w:left="284" w:hanging="284"/>
        <w:rPr>
          <w:rFonts w:cs="Arial"/>
        </w:rPr>
      </w:pPr>
      <w:r w:rsidRPr="0089666B">
        <w:rPr>
          <w:rStyle w:val="Znakapoznpodarou"/>
          <w:rFonts w:eastAsiaTheme="majorEastAsia" w:cs="Arial"/>
        </w:rPr>
        <w:footnoteRef/>
      </w:r>
      <w:r w:rsidRPr="0089666B">
        <w:rPr>
          <w:rFonts w:cs="Arial"/>
          <w:vertAlign w:val="superscript"/>
        </w:rPr>
        <w:t>)</w:t>
      </w:r>
      <w:r>
        <w:rPr>
          <w:rFonts w:cs="Arial"/>
        </w:rPr>
        <w:t xml:space="preserve"> </w:t>
      </w:r>
      <w:r w:rsidRPr="0089666B">
        <w:rPr>
          <w:rFonts w:cs="Arial"/>
        </w:rPr>
        <w:tab/>
        <w:t>Vyhláška č.</w:t>
      </w:r>
      <w:r>
        <w:rPr>
          <w:rFonts w:cs="Arial"/>
        </w:rPr>
        <w:t xml:space="preserve"> </w:t>
      </w:r>
      <w:r w:rsidRPr="0089666B">
        <w:rPr>
          <w:rFonts w:cs="Arial"/>
        </w:rPr>
        <w:t>294/2015 Sb., Vyhláška č. 177/1995 Sb.</w:t>
      </w:r>
    </w:p>
  </w:footnote>
  <w:footnote w:id="9">
    <w:p w14:paraId="321D7F4E" w14:textId="284068E8" w:rsidR="00C77614" w:rsidRDefault="00C77614" w:rsidP="00892CDC">
      <w:pPr>
        <w:pStyle w:val="Textpoznpodarou"/>
        <w:ind w:left="284" w:hanging="284"/>
      </w:pPr>
      <w:r>
        <w:rPr>
          <w:rStyle w:val="Znakapoznpodarou"/>
        </w:rPr>
        <w:footnoteRef/>
      </w:r>
      <w:r w:rsidR="00892CDC" w:rsidRPr="00892CDC">
        <w:rPr>
          <w:vertAlign w:val="superscript"/>
        </w:rPr>
        <w:t>)</w:t>
      </w:r>
      <w:r>
        <w:t xml:space="preserve"> </w:t>
      </w:r>
      <w:r w:rsidR="00892CDC">
        <w:tab/>
      </w:r>
      <w:r>
        <w:t>N</w:t>
      </w:r>
      <w:r w:rsidR="001528BB">
        <w:t xml:space="preserve">ařízení vlády </w:t>
      </w:r>
      <w:r w:rsidR="00495A32">
        <w:t xml:space="preserve">č. </w:t>
      </w:r>
      <w:r>
        <w:t>591/2006 Sb.</w:t>
      </w:r>
    </w:p>
  </w:footnote>
  <w:footnote w:id="10">
    <w:p w14:paraId="2272AF2E" w14:textId="6F4DE7DC" w:rsidR="004F5EDF" w:rsidRDefault="004F5EDF" w:rsidP="00A57E4A">
      <w:pPr>
        <w:pStyle w:val="Textpoznpodarou"/>
        <w:ind w:left="284" w:hanging="284"/>
      </w:pPr>
      <w:r>
        <w:rPr>
          <w:rStyle w:val="Znakapoznpodarou"/>
        </w:rPr>
        <w:footnoteRef/>
      </w:r>
      <w:r w:rsidR="002B6D10" w:rsidRPr="00A57E4A">
        <w:rPr>
          <w:vertAlign w:val="superscript"/>
        </w:rPr>
        <w:t>)</w:t>
      </w:r>
      <w:r>
        <w:t xml:space="preserve"> </w:t>
      </w:r>
      <w:r w:rsidR="002B6D10">
        <w:tab/>
      </w:r>
      <w:r>
        <w:t>Zákon č.</w:t>
      </w:r>
      <w:r w:rsidR="007D5281">
        <w:t xml:space="preserve"> </w:t>
      </w:r>
      <w:r>
        <w:t>361/2000 Sb.</w:t>
      </w:r>
    </w:p>
  </w:footnote>
  <w:footnote w:id="11">
    <w:p w14:paraId="73F5FC1A" w14:textId="377AE9C2" w:rsidR="00C77614" w:rsidRDefault="00C77614" w:rsidP="00A57E4A">
      <w:pPr>
        <w:pStyle w:val="Textpoznpodarou"/>
        <w:ind w:left="284" w:hanging="284"/>
      </w:pPr>
      <w:r>
        <w:rPr>
          <w:rStyle w:val="Znakapoznpodarou"/>
        </w:rPr>
        <w:footnoteRef/>
      </w:r>
      <w:r w:rsidR="002B6D10" w:rsidRPr="00A57E4A">
        <w:rPr>
          <w:vertAlign w:val="superscript"/>
        </w:rPr>
        <w:t>)</w:t>
      </w:r>
      <w:r>
        <w:t xml:space="preserve"> </w:t>
      </w:r>
      <w:r w:rsidR="002B6D10">
        <w:tab/>
      </w:r>
      <w:r>
        <w:t>Vyhláška č. 294/2015 Sb.</w:t>
      </w:r>
    </w:p>
  </w:footnote>
  <w:footnote w:id="12">
    <w:p w14:paraId="3ED55B65" w14:textId="4CB2C260" w:rsidR="00C77614" w:rsidRDefault="00C77614" w:rsidP="00A639C5">
      <w:pPr>
        <w:pStyle w:val="Textpoznpodarou"/>
        <w:ind w:left="284" w:hanging="284"/>
      </w:pPr>
      <w:r>
        <w:rPr>
          <w:rStyle w:val="Znakapoznpodarou"/>
        </w:rPr>
        <w:footnoteRef/>
      </w:r>
      <w:r w:rsidR="00A639C5" w:rsidRPr="00881414">
        <w:rPr>
          <w:vertAlign w:val="superscript"/>
        </w:rPr>
        <w:t>)</w:t>
      </w:r>
      <w:r>
        <w:t xml:space="preserve"> </w:t>
      </w:r>
      <w:r w:rsidR="00A639C5">
        <w:tab/>
      </w:r>
      <w:r>
        <w:t>Nařízení vlády č.</w:t>
      </w:r>
      <w:r w:rsidR="004439DE">
        <w:t xml:space="preserve"> </w:t>
      </w:r>
      <w:r>
        <w:t>163/2002 Sb.</w:t>
      </w:r>
    </w:p>
  </w:footnote>
  <w:footnote w:id="13">
    <w:p w14:paraId="1A20058A" w14:textId="00D7AB54" w:rsidR="00C77614" w:rsidRDefault="00C77614" w:rsidP="00AB732B">
      <w:pPr>
        <w:pStyle w:val="Textpoznpodarou"/>
        <w:ind w:left="284" w:hanging="284"/>
      </w:pPr>
      <w:r>
        <w:rPr>
          <w:rStyle w:val="Znakapoznpodarou"/>
        </w:rPr>
        <w:footnoteRef/>
      </w:r>
      <w:r w:rsidR="00AB732B" w:rsidRPr="00934537">
        <w:rPr>
          <w:vertAlign w:val="superscript"/>
        </w:rPr>
        <w:t>)</w:t>
      </w:r>
      <w:r w:rsidR="00AB732B">
        <w:tab/>
      </w:r>
      <w:r>
        <w:t>Nařízení vlády č.</w:t>
      </w:r>
      <w:r w:rsidR="004439DE">
        <w:t xml:space="preserve"> </w:t>
      </w:r>
      <w:r>
        <w:t>163/2002 Sb.</w:t>
      </w:r>
    </w:p>
  </w:footnote>
  <w:footnote w:id="14">
    <w:p w14:paraId="73449B33" w14:textId="3514ECAB" w:rsidR="004F5EDF" w:rsidRDefault="004F5EDF" w:rsidP="00953A99">
      <w:pPr>
        <w:pStyle w:val="Textpoznpodarou"/>
        <w:ind w:left="284" w:hanging="284"/>
      </w:pPr>
      <w:r>
        <w:rPr>
          <w:rStyle w:val="Znakapoznpodarou"/>
        </w:rPr>
        <w:footnoteRef/>
      </w:r>
      <w:r w:rsidR="00953A99" w:rsidRPr="001A0E6D">
        <w:rPr>
          <w:vertAlign w:val="superscript"/>
        </w:rPr>
        <w:t>)</w:t>
      </w:r>
      <w:r w:rsidR="00953A99">
        <w:tab/>
      </w:r>
      <w:r>
        <w:t>Vyhláška č.</w:t>
      </w:r>
      <w:r w:rsidR="00AB6E44">
        <w:t xml:space="preserve"> </w:t>
      </w:r>
      <w:r>
        <w:t>23/2008 Sb.</w:t>
      </w:r>
    </w:p>
  </w:footnote>
  <w:footnote w:id="15">
    <w:p w14:paraId="2420AF07" w14:textId="696D084C" w:rsidR="00671D47" w:rsidRDefault="00671D47" w:rsidP="00671D47">
      <w:pPr>
        <w:pStyle w:val="Textpoznpodarou"/>
        <w:ind w:left="284" w:hanging="284"/>
      </w:pPr>
      <w:r>
        <w:rPr>
          <w:rStyle w:val="Znakapoznpodarou"/>
        </w:rPr>
        <w:t>15)</w:t>
      </w:r>
      <w:r>
        <w:tab/>
        <w:t>Vyhláška č. 294/2015 Sb.</w:t>
      </w:r>
    </w:p>
  </w:footnote>
  <w:footnote w:id="16">
    <w:p w14:paraId="4069D79A" w14:textId="5F92C681" w:rsidR="007D7430" w:rsidRDefault="007D7430" w:rsidP="007D7430">
      <w:pPr>
        <w:pStyle w:val="Textpoznpodarou"/>
        <w:ind w:left="284" w:hanging="284"/>
      </w:pPr>
      <w:r>
        <w:rPr>
          <w:rStyle w:val="Znakapoznpodarou"/>
        </w:rPr>
        <w:t>16)</w:t>
      </w:r>
      <w:r>
        <w:tab/>
        <w:t>Zákon č. 22/1997 Sb., Nařízení vlády č. 163/2002 Sb.</w:t>
      </w:r>
    </w:p>
  </w:footnote>
  <w:footnote w:id="17">
    <w:p w14:paraId="41D25E1D" w14:textId="5644B9EB" w:rsidR="007D7430" w:rsidRDefault="007D7430" w:rsidP="007D7430">
      <w:pPr>
        <w:pStyle w:val="Textpoznpodarou"/>
        <w:ind w:left="284" w:hanging="284"/>
      </w:pPr>
      <w:r>
        <w:rPr>
          <w:rStyle w:val="Znakapoznpodarou"/>
        </w:rPr>
        <w:t>17)</w:t>
      </w:r>
      <w:r>
        <w:tab/>
      </w:r>
      <w:r w:rsidRPr="00C86D36">
        <w:t xml:space="preserve">Zákon </w:t>
      </w:r>
      <w:r>
        <w:t xml:space="preserve">č. </w:t>
      </w:r>
      <w:r w:rsidRPr="00C86D36">
        <w:t>283/2021 Sb.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8585" w14:textId="77777777" w:rsidR="00F34746" w:rsidRDefault="00F34746">
    <w:pPr>
      <w:pStyle w:val="Zhlav"/>
    </w:pPr>
    <w:r>
      <w:t>ČSN EN 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61A3" w14:textId="77777777" w:rsidR="00F34746" w:rsidRDefault="00F34746">
    <w:pPr>
      <w:pStyle w:val="Zhlav"/>
      <w:jc w:val="right"/>
    </w:pPr>
    <w:r>
      <w:t>ČSN EN 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A509" w14:textId="77777777" w:rsidR="007C0B5D" w:rsidRDefault="00DE051F" w:rsidP="00B00C36">
    <w:pPr>
      <w:pStyle w:val="Zhlav"/>
    </w:pPr>
    <w:r w:rsidRPr="00F50033">
      <w:t>ČSN 73 4001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9965" w14:textId="77777777" w:rsidR="007C0B5D" w:rsidRDefault="00DE051F" w:rsidP="00B307D8">
    <w:pPr>
      <w:pStyle w:val="Zhlav"/>
      <w:jc w:val="right"/>
    </w:pPr>
    <w:r w:rsidRPr="00F50033">
      <w:t>ČSN 73 4001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B97E" w14:textId="1A9F0994" w:rsidR="004B4726" w:rsidRPr="004414B2" w:rsidRDefault="004B4726" w:rsidP="004414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E53"/>
    <w:multiLevelType w:val="hybridMultilevel"/>
    <w:tmpl w:val="7A78BC5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0FB572B"/>
    <w:multiLevelType w:val="hybridMultilevel"/>
    <w:tmpl w:val="9F3AF97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1A11A34"/>
    <w:multiLevelType w:val="hybridMultilevel"/>
    <w:tmpl w:val="FB7674E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1EA0E55"/>
    <w:multiLevelType w:val="hybridMultilevel"/>
    <w:tmpl w:val="E95AAEE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33F27A0"/>
    <w:multiLevelType w:val="hybridMultilevel"/>
    <w:tmpl w:val="B4443DE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4DB00A6"/>
    <w:multiLevelType w:val="hybridMultilevel"/>
    <w:tmpl w:val="287C837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55419BB"/>
    <w:multiLevelType w:val="hybridMultilevel"/>
    <w:tmpl w:val="995CE62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55B1FC5"/>
    <w:multiLevelType w:val="hybridMultilevel"/>
    <w:tmpl w:val="ED848AA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5902557"/>
    <w:multiLevelType w:val="singleLevel"/>
    <w:tmpl w:val="63C628EC"/>
    <w:lvl w:ilvl="0">
      <w:start w:val="1"/>
      <w:numFmt w:val="bullet"/>
      <w:pStyle w:val="Seznamvnorm"/>
      <w:lvlText w:val="–"/>
      <w:lvlJc w:val="left"/>
      <w:pPr>
        <w:tabs>
          <w:tab w:val="num" w:pos="360"/>
        </w:tabs>
        <w:ind w:left="283" w:hanging="283"/>
      </w:pPr>
      <w:rPr>
        <w:rFonts w:ascii="Arial" w:hAnsi="Arial" w:hint="default"/>
      </w:rPr>
    </w:lvl>
  </w:abstractNum>
  <w:abstractNum w:abstractNumId="9" w15:restartNumberingAfterBreak="0">
    <w:nsid w:val="05E5477D"/>
    <w:multiLevelType w:val="hybridMultilevel"/>
    <w:tmpl w:val="97C013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7B44785"/>
    <w:multiLevelType w:val="hybridMultilevel"/>
    <w:tmpl w:val="903E042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089561A9"/>
    <w:multiLevelType w:val="singleLevel"/>
    <w:tmpl w:val="88F6E1CC"/>
    <w:lvl w:ilvl="0">
      <w:start w:val="1"/>
      <w:numFmt w:val="lowerLetter"/>
      <w:pStyle w:val="ABCSeznamUS"/>
      <w:lvlText w:val="%1)"/>
      <w:lvlJc w:val="left"/>
      <w:pPr>
        <w:tabs>
          <w:tab w:val="num" w:pos="360"/>
        </w:tabs>
        <w:ind w:left="284" w:hanging="284"/>
      </w:pPr>
    </w:lvl>
  </w:abstractNum>
  <w:abstractNum w:abstractNumId="12" w15:restartNumberingAfterBreak="0">
    <w:nsid w:val="092F0C37"/>
    <w:multiLevelType w:val="hybridMultilevel"/>
    <w:tmpl w:val="A238E3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A0C0D87"/>
    <w:multiLevelType w:val="singleLevel"/>
    <w:tmpl w:val="875A2336"/>
    <w:lvl w:ilvl="0">
      <w:start w:val="1"/>
      <w:numFmt w:val="decimal"/>
      <w:pStyle w:val="bibliografie"/>
      <w:lvlText w:val="[%1]"/>
      <w:lvlJc w:val="left"/>
      <w:pPr>
        <w:tabs>
          <w:tab w:val="num" w:pos="360"/>
        </w:tabs>
        <w:ind w:left="360" w:hanging="360"/>
      </w:pPr>
    </w:lvl>
  </w:abstractNum>
  <w:abstractNum w:abstractNumId="14" w15:restartNumberingAfterBreak="0">
    <w:nsid w:val="0AA75EC3"/>
    <w:multiLevelType w:val="hybridMultilevel"/>
    <w:tmpl w:val="6FFEEFE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0B1C5D5D"/>
    <w:multiLevelType w:val="hybridMultilevel"/>
    <w:tmpl w:val="174E92B0"/>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B9D3983"/>
    <w:multiLevelType w:val="hybridMultilevel"/>
    <w:tmpl w:val="9FAC1E98"/>
    <w:lvl w:ilvl="0" w:tplc="F15846F2">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0D466E18"/>
    <w:multiLevelType w:val="hybridMultilevel"/>
    <w:tmpl w:val="A644FE8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0DAE7313"/>
    <w:multiLevelType w:val="hybridMultilevel"/>
    <w:tmpl w:val="C58E7AF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0FB419EF"/>
    <w:multiLevelType w:val="hybridMultilevel"/>
    <w:tmpl w:val="5AFAB4B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105072F9"/>
    <w:multiLevelType w:val="hybridMultilevel"/>
    <w:tmpl w:val="171C096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127A02EC"/>
    <w:multiLevelType w:val="hybridMultilevel"/>
    <w:tmpl w:val="8FA8BDB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1506440A"/>
    <w:multiLevelType w:val="hybridMultilevel"/>
    <w:tmpl w:val="DAC0706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17012CDC"/>
    <w:multiLevelType w:val="hybridMultilevel"/>
    <w:tmpl w:val="434AE74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199E6637"/>
    <w:multiLevelType w:val="hybridMultilevel"/>
    <w:tmpl w:val="487A0470"/>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19A21DA8"/>
    <w:multiLevelType w:val="hybridMultilevel"/>
    <w:tmpl w:val="D74C40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AFB43E4"/>
    <w:multiLevelType w:val="hybridMultilevel"/>
    <w:tmpl w:val="7EB4607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1BC228C6"/>
    <w:multiLevelType w:val="hybridMultilevel"/>
    <w:tmpl w:val="CEE6D34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1C0D4706"/>
    <w:multiLevelType w:val="hybridMultilevel"/>
    <w:tmpl w:val="FBDA741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1C6876E4"/>
    <w:multiLevelType w:val="hybridMultilevel"/>
    <w:tmpl w:val="9474D1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2C936FA"/>
    <w:multiLevelType w:val="hybridMultilevel"/>
    <w:tmpl w:val="8C4A6B7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241D23E1"/>
    <w:multiLevelType w:val="hybridMultilevel"/>
    <w:tmpl w:val="385EC30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26B93477"/>
    <w:multiLevelType w:val="hybridMultilevel"/>
    <w:tmpl w:val="FD7E7AB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26BA5B6D"/>
    <w:multiLevelType w:val="hybridMultilevel"/>
    <w:tmpl w:val="5F3271E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D043CDB"/>
    <w:multiLevelType w:val="hybridMultilevel"/>
    <w:tmpl w:val="B742F6A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2DAA203C"/>
    <w:multiLevelType w:val="hybridMultilevel"/>
    <w:tmpl w:val="9D00A02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30433734"/>
    <w:multiLevelType w:val="hybridMultilevel"/>
    <w:tmpl w:val="0E08A9E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30A603C5"/>
    <w:multiLevelType w:val="hybridMultilevel"/>
    <w:tmpl w:val="83E0AF3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31CF0FA0"/>
    <w:multiLevelType w:val="hybridMultilevel"/>
    <w:tmpl w:val="37A4D59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324C4B24"/>
    <w:multiLevelType w:val="hybridMultilevel"/>
    <w:tmpl w:val="6EA4034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32884521"/>
    <w:multiLevelType w:val="hybridMultilevel"/>
    <w:tmpl w:val="77CC6D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52A4236"/>
    <w:multiLevelType w:val="hybridMultilevel"/>
    <w:tmpl w:val="AE3CE856"/>
    <w:lvl w:ilvl="0" w:tplc="3D3A63F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84321DF"/>
    <w:multiLevelType w:val="hybridMultilevel"/>
    <w:tmpl w:val="2F149E6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3A5A4067"/>
    <w:multiLevelType w:val="hybridMultilevel"/>
    <w:tmpl w:val="07FE14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4501F4"/>
    <w:multiLevelType w:val="hybridMultilevel"/>
    <w:tmpl w:val="4234250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3CC4599A"/>
    <w:multiLevelType w:val="hybridMultilevel"/>
    <w:tmpl w:val="5CA6B4B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3D577C29"/>
    <w:multiLevelType w:val="hybridMultilevel"/>
    <w:tmpl w:val="F5066D5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3D69258D"/>
    <w:multiLevelType w:val="hybridMultilevel"/>
    <w:tmpl w:val="91D0582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3ED76F74"/>
    <w:multiLevelType w:val="multilevel"/>
    <w:tmpl w:val="202CB5D0"/>
    <w:lvl w:ilvl="0">
      <w:start w:val="1"/>
      <w:numFmt w:val="decimal"/>
      <w:pStyle w:val="H4"/>
      <w:suff w:val="nothing"/>
      <w:lvlText w:val="SECTION %1"/>
      <w:lvlJc w:val="left"/>
      <w:pPr>
        <w:tabs>
          <w:tab w:val="num" w:pos="0"/>
        </w:tabs>
        <w:ind w:left="0" w:firstLine="0"/>
      </w:pPr>
      <w:rPr>
        <w:sz w:val="24"/>
      </w:rPr>
    </w:lvl>
    <w:lvl w:ilvl="1">
      <w:start w:val="1"/>
      <w:numFmt w:val="decimal"/>
      <w:pStyle w:val="H3"/>
      <w:suff w:val="nothing"/>
      <w:lvlText w:val="%1.%2"/>
      <w:lvlJc w:val="left"/>
      <w:pPr>
        <w:tabs>
          <w:tab w:val="num" w:pos="0"/>
        </w:tabs>
        <w:ind w:left="0" w:firstLine="0"/>
      </w:pPr>
    </w:lvl>
    <w:lvl w:ilvl="2">
      <w:start w:val="1"/>
      <w:numFmt w:val="decimal"/>
      <w:pStyle w:val="H5"/>
      <w:suff w:val="nothing"/>
      <w:lvlText w:val="%1.%2.%3"/>
      <w:lvlJc w:val="left"/>
      <w:pPr>
        <w:tabs>
          <w:tab w:val="num" w:pos="300"/>
        </w:tabs>
        <w:ind w:left="300" w:firstLine="0"/>
      </w:pPr>
      <w:rPr>
        <w:b/>
        <w:i w:val="0"/>
      </w:rPr>
    </w:lvl>
    <w:lvl w:ilvl="3">
      <w:start w:val="1"/>
      <w:numFmt w:val="decimal"/>
      <w:pStyle w:val="B1HCaution"/>
      <w:suff w:val="nothing"/>
      <w:lvlText w:val="%1.%2.%3.%4"/>
      <w:lvlJc w:val="left"/>
      <w:pPr>
        <w:tabs>
          <w:tab w:val="num" w:pos="0"/>
        </w:tabs>
        <w:ind w:left="0" w:firstLine="0"/>
      </w:pPr>
      <w:rPr>
        <w:b/>
        <w:i w:val="0"/>
      </w:rPr>
    </w:lvl>
    <w:lvl w:ilvl="4">
      <w:start w:val="1"/>
      <w:numFmt w:val="decimal"/>
      <w:pStyle w:val="B1Caution"/>
      <w:suff w:val="nothing"/>
      <w:lvlText w:val="%1.%2.%3.%4.%5"/>
      <w:lvlJc w:val="left"/>
      <w:pPr>
        <w:tabs>
          <w:tab w:val="num" w:pos="0"/>
        </w:tabs>
        <w:ind w:left="0" w:firstLine="0"/>
      </w:pPr>
      <w:rPr>
        <w:b/>
        <w:i w:val="0"/>
      </w:rPr>
    </w:lvl>
    <w:lvl w:ilvl="5">
      <w:start w:val="1"/>
      <w:numFmt w:val="lowerLetter"/>
      <w:pStyle w:val="B4"/>
      <w:lvlText w:val="(%6)"/>
      <w:lvlJc w:val="left"/>
      <w:pPr>
        <w:tabs>
          <w:tab w:val="num" w:pos="567"/>
        </w:tabs>
        <w:ind w:left="567" w:hanging="567"/>
      </w:pPr>
    </w:lvl>
    <w:lvl w:ilvl="6">
      <w:start w:val="1"/>
      <w:numFmt w:val="lowerRoman"/>
      <w:pStyle w:val="B5"/>
      <w:lvlText w:val="(%7)"/>
      <w:lvlJc w:val="left"/>
      <w:pPr>
        <w:tabs>
          <w:tab w:val="num" w:pos="1134"/>
        </w:tabs>
        <w:ind w:left="1134" w:hanging="567"/>
      </w:pPr>
    </w:lvl>
    <w:lvl w:ilvl="7">
      <w:start w:val="1"/>
      <w:numFmt w:val="upperLetter"/>
      <w:pStyle w:val="H2"/>
      <w:lvlText w:val="(%8)"/>
      <w:lvlJc w:val="left"/>
      <w:pPr>
        <w:tabs>
          <w:tab w:val="num" w:pos="1701"/>
        </w:tabs>
        <w:ind w:left="1701" w:hanging="567"/>
      </w:pPr>
    </w:lvl>
    <w:lvl w:ilvl="8">
      <w:start w:val="1"/>
      <w:numFmt w:val="decimal"/>
      <w:pStyle w:val="H1"/>
      <w:lvlText w:val="(%9)"/>
      <w:lvlJc w:val="left"/>
      <w:pPr>
        <w:tabs>
          <w:tab w:val="num" w:pos="2268"/>
        </w:tabs>
        <w:ind w:left="2268" w:hanging="567"/>
      </w:pPr>
    </w:lvl>
  </w:abstractNum>
  <w:abstractNum w:abstractNumId="49" w15:restartNumberingAfterBreak="0">
    <w:nsid w:val="41AB71F7"/>
    <w:multiLevelType w:val="hybridMultilevel"/>
    <w:tmpl w:val="D478AD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1B16334"/>
    <w:multiLevelType w:val="hybridMultilevel"/>
    <w:tmpl w:val="9556925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429A4460"/>
    <w:multiLevelType w:val="hybridMultilevel"/>
    <w:tmpl w:val="CFD0E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4A942FE"/>
    <w:multiLevelType w:val="hybridMultilevel"/>
    <w:tmpl w:val="74B817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6166F52"/>
    <w:multiLevelType w:val="singleLevel"/>
    <w:tmpl w:val="1754570A"/>
    <w:lvl w:ilvl="0">
      <w:start w:val="1"/>
      <w:numFmt w:val="decimal"/>
      <w:pStyle w:val="slovanseznam"/>
      <w:lvlText w:val="%1."/>
      <w:legacy w:legacy="1" w:legacySpace="0" w:legacyIndent="283"/>
      <w:lvlJc w:val="left"/>
      <w:pPr>
        <w:ind w:left="283" w:hanging="283"/>
      </w:pPr>
    </w:lvl>
  </w:abstractNum>
  <w:abstractNum w:abstractNumId="54" w15:restartNumberingAfterBreak="0">
    <w:nsid w:val="49266AB7"/>
    <w:multiLevelType w:val="singleLevel"/>
    <w:tmpl w:val="7DC6B1FA"/>
    <w:lvl w:ilvl="0">
      <w:start w:val="1"/>
      <w:numFmt w:val="decimal"/>
      <w:pStyle w:val="slovanseznamvnorm"/>
      <w:lvlText w:val="%1)"/>
      <w:lvlJc w:val="left"/>
      <w:pPr>
        <w:tabs>
          <w:tab w:val="num" w:pos="360"/>
        </w:tabs>
        <w:ind w:left="284" w:hanging="284"/>
      </w:pPr>
    </w:lvl>
  </w:abstractNum>
  <w:abstractNum w:abstractNumId="55" w15:restartNumberingAfterBreak="0">
    <w:nsid w:val="4CCC74CD"/>
    <w:multiLevelType w:val="hybridMultilevel"/>
    <w:tmpl w:val="51C0BB2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4D38168C"/>
    <w:multiLevelType w:val="singleLevel"/>
    <w:tmpl w:val="6802948C"/>
    <w:lvl w:ilvl="0">
      <w:start w:val="1"/>
      <w:numFmt w:val="decimal"/>
      <w:lvlText w:val="%1"/>
      <w:legacy w:legacy="1" w:legacySpace="0" w:legacyIndent="283"/>
      <w:lvlJc w:val="left"/>
    </w:lvl>
  </w:abstractNum>
  <w:abstractNum w:abstractNumId="57" w15:restartNumberingAfterBreak="0">
    <w:nsid w:val="4D632148"/>
    <w:multiLevelType w:val="hybridMultilevel"/>
    <w:tmpl w:val="EFD094E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50D54A48"/>
    <w:multiLevelType w:val="hybridMultilevel"/>
    <w:tmpl w:val="04080B6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5181035B"/>
    <w:multiLevelType w:val="hybridMultilevel"/>
    <w:tmpl w:val="EDD8F630"/>
    <w:lvl w:ilvl="0" w:tplc="D6F061A0">
      <w:start w:val="3"/>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0" w15:restartNumberingAfterBreak="0">
    <w:nsid w:val="53177262"/>
    <w:multiLevelType w:val="singleLevel"/>
    <w:tmpl w:val="29A85D24"/>
    <w:lvl w:ilvl="0">
      <w:start w:val="1"/>
      <w:numFmt w:val="lowerLetter"/>
      <w:pStyle w:val="Abecednseznam"/>
      <w:lvlText w:val="%1)"/>
      <w:lvlJc w:val="left"/>
      <w:pPr>
        <w:tabs>
          <w:tab w:val="num" w:pos="360"/>
        </w:tabs>
        <w:ind w:left="284" w:hanging="284"/>
      </w:pPr>
    </w:lvl>
  </w:abstractNum>
  <w:abstractNum w:abstractNumId="61" w15:restartNumberingAfterBreak="0">
    <w:nsid w:val="535B063F"/>
    <w:multiLevelType w:val="hybridMultilevel"/>
    <w:tmpl w:val="AB3822E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53646C40"/>
    <w:multiLevelType w:val="hybridMultilevel"/>
    <w:tmpl w:val="3B78F64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15:restartNumberingAfterBreak="0">
    <w:nsid w:val="54836688"/>
    <w:multiLevelType w:val="hybridMultilevel"/>
    <w:tmpl w:val="8710EB3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5A4F6110"/>
    <w:multiLevelType w:val="hybridMultilevel"/>
    <w:tmpl w:val="F784044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5C6970F4"/>
    <w:multiLevelType w:val="hybridMultilevel"/>
    <w:tmpl w:val="3508C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FD6698B"/>
    <w:multiLevelType w:val="hybridMultilevel"/>
    <w:tmpl w:val="735AA500"/>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60D477EF"/>
    <w:multiLevelType w:val="hybridMultilevel"/>
    <w:tmpl w:val="CD3864C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15:restartNumberingAfterBreak="0">
    <w:nsid w:val="615426CF"/>
    <w:multiLevelType w:val="multilevel"/>
    <w:tmpl w:val="040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4090C36"/>
    <w:multiLevelType w:val="hybridMultilevel"/>
    <w:tmpl w:val="2506D1A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0" w15:restartNumberingAfterBreak="0">
    <w:nsid w:val="649872C6"/>
    <w:multiLevelType w:val="hybridMultilevel"/>
    <w:tmpl w:val="B6E85C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5442E95"/>
    <w:multiLevelType w:val="hybridMultilevel"/>
    <w:tmpl w:val="F1922182"/>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658154CC"/>
    <w:multiLevelType w:val="hybridMultilevel"/>
    <w:tmpl w:val="AA98378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15:restartNumberingAfterBreak="0">
    <w:nsid w:val="668B2D5F"/>
    <w:multiLevelType w:val="hybridMultilevel"/>
    <w:tmpl w:val="A04E437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67A44B9B"/>
    <w:multiLevelType w:val="hybridMultilevel"/>
    <w:tmpl w:val="85EC587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15:restartNumberingAfterBreak="0">
    <w:nsid w:val="68B94A3B"/>
    <w:multiLevelType w:val="hybridMultilevel"/>
    <w:tmpl w:val="F54AE048"/>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6B9D329A"/>
    <w:multiLevelType w:val="hybridMultilevel"/>
    <w:tmpl w:val="E9B0BD6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6DBA40A4"/>
    <w:multiLevelType w:val="hybridMultilevel"/>
    <w:tmpl w:val="2A3488E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15:restartNumberingAfterBreak="0">
    <w:nsid w:val="6E3E0C8C"/>
    <w:multiLevelType w:val="hybridMultilevel"/>
    <w:tmpl w:val="279E2DF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15:restartNumberingAfterBreak="0">
    <w:nsid w:val="6EE63D02"/>
    <w:multiLevelType w:val="hybridMultilevel"/>
    <w:tmpl w:val="5EFE9CA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0" w15:restartNumberingAfterBreak="0">
    <w:nsid w:val="6F8B6B1B"/>
    <w:multiLevelType w:val="hybridMultilevel"/>
    <w:tmpl w:val="813C5A8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1" w15:restartNumberingAfterBreak="0">
    <w:nsid w:val="70152D85"/>
    <w:multiLevelType w:val="hybridMultilevel"/>
    <w:tmpl w:val="E8A462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2DD5728"/>
    <w:multiLevelType w:val="hybridMultilevel"/>
    <w:tmpl w:val="E3C219C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75C712A3"/>
    <w:multiLevelType w:val="hybridMultilevel"/>
    <w:tmpl w:val="536A62FE"/>
    <w:lvl w:ilvl="0" w:tplc="FE300B5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86919B9"/>
    <w:multiLevelType w:val="hybridMultilevel"/>
    <w:tmpl w:val="FC2EFE3A"/>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79033CA7"/>
    <w:multiLevelType w:val="hybridMultilevel"/>
    <w:tmpl w:val="13E81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B275812"/>
    <w:multiLevelType w:val="hybridMultilevel"/>
    <w:tmpl w:val="DEFABC7E"/>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7BA00B32"/>
    <w:multiLevelType w:val="hybridMultilevel"/>
    <w:tmpl w:val="62FE129C"/>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7CCC5F74"/>
    <w:multiLevelType w:val="hybridMultilevel"/>
    <w:tmpl w:val="7F0A4884"/>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7D3C38DE"/>
    <w:multiLevelType w:val="singleLevel"/>
    <w:tmpl w:val="819EF02C"/>
    <w:lvl w:ilvl="0">
      <w:start w:val="1"/>
      <w:numFmt w:val="lowerLetter"/>
      <w:pStyle w:val="ABCseznamCZ"/>
      <w:lvlText w:val="%1)"/>
      <w:legacy w:legacy="1" w:legacySpace="0" w:legacyIndent="283"/>
      <w:lvlJc w:val="left"/>
      <w:pPr>
        <w:ind w:left="283" w:hanging="283"/>
      </w:pPr>
    </w:lvl>
  </w:abstractNum>
  <w:abstractNum w:abstractNumId="90" w15:restartNumberingAfterBreak="0">
    <w:nsid w:val="7E891240"/>
    <w:multiLevelType w:val="hybridMultilevel"/>
    <w:tmpl w:val="887A4DF6"/>
    <w:lvl w:ilvl="0" w:tplc="3D3A63F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291396120">
    <w:abstractNumId w:val="56"/>
  </w:num>
  <w:num w:numId="2" w16cid:durableId="835340303">
    <w:abstractNumId w:val="11"/>
    <w:lvlOverride w:ilvl="0">
      <w:startOverride w:val="1"/>
    </w:lvlOverride>
  </w:num>
  <w:num w:numId="3" w16cid:durableId="797720580">
    <w:abstractNumId w:val="60"/>
  </w:num>
  <w:num w:numId="4" w16cid:durableId="262954239">
    <w:abstractNumId w:val="53"/>
  </w:num>
  <w:num w:numId="5" w16cid:durableId="125123818">
    <w:abstractNumId w:val="54"/>
  </w:num>
  <w:num w:numId="6" w16cid:durableId="1425371912">
    <w:abstractNumId w:val="8"/>
  </w:num>
  <w:num w:numId="7" w16cid:durableId="1035230825">
    <w:abstractNumId w:val="11"/>
  </w:num>
  <w:num w:numId="8" w16cid:durableId="1619795822">
    <w:abstractNumId w:val="89"/>
  </w:num>
  <w:num w:numId="9" w16cid:durableId="536088783">
    <w:abstractNumId w:val="89"/>
    <w:lvlOverride w:ilvl="0">
      <w:startOverride w:val="1"/>
    </w:lvlOverride>
  </w:num>
  <w:num w:numId="10" w16cid:durableId="1105153609">
    <w:abstractNumId w:val="13"/>
  </w:num>
  <w:num w:numId="11" w16cid:durableId="2053186802">
    <w:abstractNumId w:val="89"/>
  </w:num>
  <w:num w:numId="12" w16cid:durableId="1600405027">
    <w:abstractNumId w:val="11"/>
  </w:num>
  <w:num w:numId="13" w16cid:durableId="935593544">
    <w:abstractNumId w:val="60"/>
  </w:num>
  <w:num w:numId="14" w16cid:durableId="2062555190">
    <w:abstractNumId w:val="54"/>
  </w:num>
  <w:num w:numId="15" w16cid:durableId="1983852938">
    <w:abstractNumId w:val="13"/>
  </w:num>
  <w:num w:numId="16" w16cid:durableId="903295652">
    <w:abstractNumId w:val="53"/>
  </w:num>
  <w:num w:numId="17" w16cid:durableId="1204514691">
    <w:abstractNumId w:val="8"/>
  </w:num>
  <w:num w:numId="18" w16cid:durableId="405957935">
    <w:abstractNumId w:val="89"/>
  </w:num>
  <w:num w:numId="19" w16cid:durableId="1376154742">
    <w:abstractNumId w:val="11"/>
  </w:num>
  <w:num w:numId="20" w16cid:durableId="1055815278">
    <w:abstractNumId w:val="60"/>
  </w:num>
  <w:num w:numId="21" w16cid:durableId="1930233568">
    <w:abstractNumId w:val="54"/>
  </w:num>
  <w:num w:numId="22" w16cid:durableId="521624366">
    <w:abstractNumId w:val="13"/>
  </w:num>
  <w:num w:numId="23" w16cid:durableId="1888950956">
    <w:abstractNumId w:val="53"/>
  </w:num>
  <w:num w:numId="24" w16cid:durableId="1542277865">
    <w:abstractNumId w:val="8"/>
  </w:num>
  <w:num w:numId="25" w16cid:durableId="1849522771">
    <w:abstractNumId w:val="89"/>
  </w:num>
  <w:num w:numId="26" w16cid:durableId="498236424">
    <w:abstractNumId w:val="11"/>
  </w:num>
  <w:num w:numId="27" w16cid:durableId="2070422668">
    <w:abstractNumId w:val="60"/>
  </w:num>
  <w:num w:numId="28" w16cid:durableId="361592313">
    <w:abstractNumId w:val="54"/>
  </w:num>
  <w:num w:numId="29" w16cid:durableId="2093040031">
    <w:abstractNumId w:val="13"/>
  </w:num>
  <w:num w:numId="30" w16cid:durableId="300616151">
    <w:abstractNumId w:val="53"/>
  </w:num>
  <w:num w:numId="31" w16cid:durableId="7802183">
    <w:abstractNumId w:val="8"/>
  </w:num>
  <w:num w:numId="32" w16cid:durableId="1546525342">
    <w:abstractNumId w:val="53"/>
  </w:num>
  <w:num w:numId="33" w16cid:durableId="819663145">
    <w:abstractNumId w:val="13"/>
  </w:num>
  <w:num w:numId="34" w16cid:durableId="637959476">
    <w:abstractNumId w:val="89"/>
  </w:num>
  <w:num w:numId="35" w16cid:durableId="393431325">
    <w:abstractNumId w:val="54"/>
  </w:num>
  <w:num w:numId="36" w16cid:durableId="812791112">
    <w:abstractNumId w:val="8"/>
  </w:num>
  <w:num w:numId="37" w16cid:durableId="684676755">
    <w:abstractNumId w:val="60"/>
  </w:num>
  <w:num w:numId="38" w16cid:durableId="1663465666">
    <w:abstractNumId w:val="11"/>
  </w:num>
  <w:num w:numId="39" w16cid:durableId="757405252">
    <w:abstractNumId w:val="13"/>
  </w:num>
  <w:num w:numId="40" w16cid:durableId="1682854963">
    <w:abstractNumId w:val="48"/>
  </w:num>
  <w:num w:numId="41" w16cid:durableId="1777797483">
    <w:abstractNumId w:val="19"/>
  </w:num>
  <w:num w:numId="42" w16cid:durableId="1217425632">
    <w:abstractNumId w:val="69"/>
  </w:num>
  <w:num w:numId="43" w16cid:durableId="198010297">
    <w:abstractNumId w:val="9"/>
  </w:num>
  <w:num w:numId="44" w16cid:durableId="1243758924">
    <w:abstractNumId w:val="49"/>
  </w:num>
  <w:num w:numId="45" w16cid:durableId="1193224095">
    <w:abstractNumId w:val="12"/>
  </w:num>
  <w:num w:numId="46" w16cid:durableId="866479300">
    <w:abstractNumId w:val="25"/>
  </w:num>
  <w:num w:numId="47" w16cid:durableId="329409798">
    <w:abstractNumId w:val="52"/>
  </w:num>
  <w:num w:numId="48" w16cid:durableId="959148306">
    <w:abstractNumId w:val="51"/>
  </w:num>
  <w:num w:numId="49" w16cid:durableId="2051034670">
    <w:abstractNumId w:val="81"/>
  </w:num>
  <w:num w:numId="50" w16cid:durableId="1468664830">
    <w:abstractNumId w:val="59"/>
  </w:num>
  <w:num w:numId="51" w16cid:durableId="1599799957">
    <w:abstractNumId w:val="57"/>
  </w:num>
  <w:num w:numId="52" w16cid:durableId="2107726857">
    <w:abstractNumId w:val="47"/>
  </w:num>
  <w:num w:numId="53" w16cid:durableId="509954786">
    <w:abstractNumId w:val="29"/>
  </w:num>
  <w:num w:numId="54" w16cid:durableId="911507030">
    <w:abstractNumId w:val="70"/>
  </w:num>
  <w:num w:numId="55" w16cid:durableId="233662804">
    <w:abstractNumId w:val="65"/>
  </w:num>
  <w:num w:numId="56" w16cid:durableId="669066883">
    <w:abstractNumId w:val="43"/>
  </w:num>
  <w:num w:numId="57" w16cid:durableId="760105717">
    <w:abstractNumId w:val="40"/>
  </w:num>
  <w:num w:numId="58" w16cid:durableId="450168855">
    <w:abstractNumId w:val="42"/>
  </w:num>
  <w:num w:numId="59" w16cid:durableId="2088190301">
    <w:abstractNumId w:val="26"/>
  </w:num>
  <w:num w:numId="60" w16cid:durableId="1541016070">
    <w:abstractNumId w:val="62"/>
  </w:num>
  <w:num w:numId="61" w16cid:durableId="609973677">
    <w:abstractNumId w:val="1"/>
  </w:num>
  <w:num w:numId="62" w16cid:durableId="1030834540">
    <w:abstractNumId w:val="83"/>
  </w:num>
  <w:num w:numId="63" w16cid:durableId="1292059313">
    <w:abstractNumId w:val="2"/>
  </w:num>
  <w:num w:numId="64" w16cid:durableId="411782115">
    <w:abstractNumId w:val="58"/>
  </w:num>
  <w:num w:numId="65" w16cid:durableId="1415475340">
    <w:abstractNumId w:val="22"/>
  </w:num>
  <w:num w:numId="66" w16cid:durableId="214394401">
    <w:abstractNumId w:val="73"/>
  </w:num>
  <w:num w:numId="67" w16cid:durableId="1392575928">
    <w:abstractNumId w:val="67"/>
  </w:num>
  <w:num w:numId="68" w16cid:durableId="886527070">
    <w:abstractNumId w:val="64"/>
  </w:num>
  <w:num w:numId="69" w16cid:durableId="292058960">
    <w:abstractNumId w:val="74"/>
  </w:num>
  <w:num w:numId="70" w16cid:durableId="128667365">
    <w:abstractNumId w:val="28"/>
  </w:num>
  <w:num w:numId="71" w16cid:durableId="1286155331">
    <w:abstractNumId w:val="16"/>
  </w:num>
  <w:num w:numId="72" w16cid:durableId="2114086354">
    <w:abstractNumId w:val="21"/>
  </w:num>
  <w:num w:numId="73" w16cid:durableId="1653752205">
    <w:abstractNumId w:val="79"/>
  </w:num>
  <w:num w:numId="74" w16cid:durableId="1566186783">
    <w:abstractNumId w:val="76"/>
  </w:num>
  <w:num w:numId="75" w16cid:durableId="815142758">
    <w:abstractNumId w:val="46"/>
  </w:num>
  <w:num w:numId="76" w16cid:durableId="639725596">
    <w:abstractNumId w:val="80"/>
  </w:num>
  <w:num w:numId="77" w16cid:durableId="2098205368">
    <w:abstractNumId w:val="41"/>
  </w:num>
  <w:num w:numId="78" w16cid:durableId="1978030466">
    <w:abstractNumId w:val="72"/>
  </w:num>
  <w:num w:numId="79" w16cid:durableId="163906954">
    <w:abstractNumId w:val="34"/>
  </w:num>
  <w:num w:numId="80" w16cid:durableId="98068611">
    <w:abstractNumId w:val="20"/>
  </w:num>
  <w:num w:numId="81" w16cid:durableId="88502289">
    <w:abstractNumId w:val="33"/>
  </w:num>
  <w:num w:numId="82" w16cid:durableId="1215848947">
    <w:abstractNumId w:val="32"/>
  </w:num>
  <w:num w:numId="83" w16cid:durableId="2105758311">
    <w:abstractNumId w:val="71"/>
  </w:num>
  <w:num w:numId="84" w16cid:durableId="359747574">
    <w:abstractNumId w:val="88"/>
  </w:num>
  <w:num w:numId="85" w16cid:durableId="1322193167">
    <w:abstractNumId w:val="36"/>
  </w:num>
  <w:num w:numId="86" w16cid:durableId="1933272633">
    <w:abstractNumId w:val="14"/>
  </w:num>
  <w:num w:numId="87" w16cid:durableId="388919971">
    <w:abstractNumId w:val="30"/>
  </w:num>
  <w:num w:numId="88" w16cid:durableId="1665432928">
    <w:abstractNumId w:val="4"/>
  </w:num>
  <w:num w:numId="89" w16cid:durableId="1821339119">
    <w:abstractNumId w:val="86"/>
  </w:num>
  <w:num w:numId="90" w16cid:durableId="534999131">
    <w:abstractNumId w:val="77"/>
  </w:num>
  <w:num w:numId="91" w16cid:durableId="671952589">
    <w:abstractNumId w:val="82"/>
  </w:num>
  <w:num w:numId="92" w16cid:durableId="1385249100">
    <w:abstractNumId w:val="39"/>
  </w:num>
  <w:num w:numId="93" w16cid:durableId="298389737">
    <w:abstractNumId w:val="3"/>
  </w:num>
  <w:num w:numId="94" w16cid:durableId="560403984">
    <w:abstractNumId w:val="50"/>
  </w:num>
  <w:num w:numId="95" w16cid:durableId="1464226110">
    <w:abstractNumId w:val="44"/>
  </w:num>
  <w:num w:numId="96" w16cid:durableId="1318454789">
    <w:abstractNumId w:val="84"/>
  </w:num>
  <w:num w:numId="97" w16cid:durableId="1214805885">
    <w:abstractNumId w:val="55"/>
  </w:num>
  <w:num w:numId="98" w16cid:durableId="386757421">
    <w:abstractNumId w:val="5"/>
  </w:num>
  <w:num w:numId="99" w16cid:durableId="931085103">
    <w:abstractNumId w:val="10"/>
  </w:num>
  <w:num w:numId="100" w16cid:durableId="919484794">
    <w:abstractNumId w:val="38"/>
  </w:num>
  <w:num w:numId="101" w16cid:durableId="97066734">
    <w:abstractNumId w:val="75"/>
  </w:num>
  <w:num w:numId="102" w16cid:durableId="1287850356">
    <w:abstractNumId w:val="63"/>
  </w:num>
  <w:num w:numId="103" w16cid:durableId="1338577532">
    <w:abstractNumId w:val="0"/>
  </w:num>
  <w:num w:numId="104" w16cid:durableId="2009206872">
    <w:abstractNumId w:val="15"/>
  </w:num>
  <w:num w:numId="105" w16cid:durableId="1167668194">
    <w:abstractNumId w:val="78"/>
  </w:num>
  <w:num w:numId="106" w16cid:durableId="334184442">
    <w:abstractNumId w:val="87"/>
  </w:num>
  <w:num w:numId="107" w16cid:durableId="294877065">
    <w:abstractNumId w:val="37"/>
  </w:num>
  <w:num w:numId="108" w16cid:durableId="135220417">
    <w:abstractNumId w:val="90"/>
  </w:num>
  <w:num w:numId="109" w16cid:durableId="1609923023">
    <w:abstractNumId w:val="27"/>
  </w:num>
  <w:num w:numId="110" w16cid:durableId="728381008">
    <w:abstractNumId w:val="23"/>
  </w:num>
  <w:num w:numId="111" w16cid:durableId="475803195">
    <w:abstractNumId w:val="61"/>
  </w:num>
  <w:num w:numId="112" w16cid:durableId="1856267448">
    <w:abstractNumId w:val="7"/>
  </w:num>
  <w:num w:numId="113" w16cid:durableId="1514371727">
    <w:abstractNumId w:val="31"/>
  </w:num>
  <w:num w:numId="114" w16cid:durableId="19936637">
    <w:abstractNumId w:val="24"/>
  </w:num>
  <w:num w:numId="115" w16cid:durableId="680351084">
    <w:abstractNumId w:val="66"/>
  </w:num>
  <w:num w:numId="116" w16cid:durableId="1183206156">
    <w:abstractNumId w:val="45"/>
  </w:num>
  <w:num w:numId="117" w16cid:durableId="1567377111">
    <w:abstractNumId w:val="17"/>
  </w:num>
  <w:num w:numId="118" w16cid:durableId="1689024218">
    <w:abstractNumId w:val="35"/>
  </w:num>
  <w:num w:numId="119" w16cid:durableId="1295717918">
    <w:abstractNumId w:val="6"/>
  </w:num>
  <w:num w:numId="120" w16cid:durableId="592209305">
    <w:abstractNumId w:val="18"/>
  </w:num>
  <w:num w:numId="121" w16cid:durableId="4552844">
    <w:abstractNumId w:val="85"/>
  </w:num>
  <w:num w:numId="122" w16cid:durableId="1722316893">
    <w:abstractNumId w:val="68"/>
  </w:num>
  <w:num w:numId="123" w16cid:durableId="1330134835">
    <w:abstractNumId w:val="60"/>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mirrorMargins/>
  <w:proofState w:spelling="clean" w:grammar="clean"/>
  <w:attachedTemplate r:id="rId1"/>
  <w:linkStyle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709"/>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14"/>
    <w:rsid w:val="000207EB"/>
    <w:rsid w:val="00025514"/>
    <w:rsid w:val="000279C0"/>
    <w:rsid w:val="00030BD7"/>
    <w:rsid w:val="000339A7"/>
    <w:rsid w:val="00036719"/>
    <w:rsid w:val="00051D7F"/>
    <w:rsid w:val="00054F57"/>
    <w:rsid w:val="00055977"/>
    <w:rsid w:val="00065D87"/>
    <w:rsid w:val="00070BB1"/>
    <w:rsid w:val="000714C6"/>
    <w:rsid w:val="00072F44"/>
    <w:rsid w:val="00081574"/>
    <w:rsid w:val="000A02C8"/>
    <w:rsid w:val="000A070D"/>
    <w:rsid w:val="000C5D33"/>
    <w:rsid w:val="000D22A5"/>
    <w:rsid w:val="000D7198"/>
    <w:rsid w:val="000D7CC4"/>
    <w:rsid w:val="000E42AE"/>
    <w:rsid w:val="000E60BE"/>
    <w:rsid w:val="000F1D15"/>
    <w:rsid w:val="000F20BC"/>
    <w:rsid w:val="000F3715"/>
    <w:rsid w:val="000F53FB"/>
    <w:rsid w:val="000F7C3C"/>
    <w:rsid w:val="00103DD5"/>
    <w:rsid w:val="00103F06"/>
    <w:rsid w:val="00104C1B"/>
    <w:rsid w:val="001054F5"/>
    <w:rsid w:val="001070AE"/>
    <w:rsid w:val="00111DCD"/>
    <w:rsid w:val="00112EF1"/>
    <w:rsid w:val="00114898"/>
    <w:rsid w:val="00115735"/>
    <w:rsid w:val="00123893"/>
    <w:rsid w:val="0013039D"/>
    <w:rsid w:val="0013058D"/>
    <w:rsid w:val="0013309A"/>
    <w:rsid w:val="001343FB"/>
    <w:rsid w:val="00135415"/>
    <w:rsid w:val="001360BC"/>
    <w:rsid w:val="00140713"/>
    <w:rsid w:val="00142397"/>
    <w:rsid w:val="00147BCB"/>
    <w:rsid w:val="001528BB"/>
    <w:rsid w:val="00155CBF"/>
    <w:rsid w:val="001567EF"/>
    <w:rsid w:val="001632FB"/>
    <w:rsid w:val="00166335"/>
    <w:rsid w:val="00166391"/>
    <w:rsid w:val="00170037"/>
    <w:rsid w:val="0017193B"/>
    <w:rsid w:val="001722FA"/>
    <w:rsid w:val="001725D3"/>
    <w:rsid w:val="00173217"/>
    <w:rsid w:val="001767C2"/>
    <w:rsid w:val="001803C7"/>
    <w:rsid w:val="0019352D"/>
    <w:rsid w:val="00194A2B"/>
    <w:rsid w:val="00194FD3"/>
    <w:rsid w:val="00196FD5"/>
    <w:rsid w:val="001A0864"/>
    <w:rsid w:val="001A0E6D"/>
    <w:rsid w:val="001A6D18"/>
    <w:rsid w:val="001B1B5E"/>
    <w:rsid w:val="001B3A45"/>
    <w:rsid w:val="001B4081"/>
    <w:rsid w:val="001B44AD"/>
    <w:rsid w:val="001B5813"/>
    <w:rsid w:val="001B5CBE"/>
    <w:rsid w:val="001B63E7"/>
    <w:rsid w:val="001B6828"/>
    <w:rsid w:val="001C597D"/>
    <w:rsid w:val="001D00D1"/>
    <w:rsid w:val="001D10A2"/>
    <w:rsid w:val="001D6484"/>
    <w:rsid w:val="001D72E3"/>
    <w:rsid w:val="001E14FF"/>
    <w:rsid w:val="001E4404"/>
    <w:rsid w:val="001F6343"/>
    <w:rsid w:val="00202199"/>
    <w:rsid w:val="00205B00"/>
    <w:rsid w:val="00210AAE"/>
    <w:rsid w:val="00213D50"/>
    <w:rsid w:val="00220CE0"/>
    <w:rsid w:val="002262E1"/>
    <w:rsid w:val="00231D91"/>
    <w:rsid w:val="00236AFC"/>
    <w:rsid w:val="00236E99"/>
    <w:rsid w:val="00237544"/>
    <w:rsid w:val="00246553"/>
    <w:rsid w:val="002506E1"/>
    <w:rsid w:val="002517D0"/>
    <w:rsid w:val="00253D00"/>
    <w:rsid w:val="002559F1"/>
    <w:rsid w:val="002602C0"/>
    <w:rsid w:val="00262AD8"/>
    <w:rsid w:val="0026329A"/>
    <w:rsid w:val="00266E16"/>
    <w:rsid w:val="00267875"/>
    <w:rsid w:val="00271C4F"/>
    <w:rsid w:val="0027227E"/>
    <w:rsid w:val="00280E2D"/>
    <w:rsid w:val="0028489E"/>
    <w:rsid w:val="00287510"/>
    <w:rsid w:val="00291EE5"/>
    <w:rsid w:val="00293F69"/>
    <w:rsid w:val="0029517D"/>
    <w:rsid w:val="002B25EE"/>
    <w:rsid w:val="002B6D10"/>
    <w:rsid w:val="002C2091"/>
    <w:rsid w:val="002C2BCD"/>
    <w:rsid w:val="002D43DF"/>
    <w:rsid w:val="002E192A"/>
    <w:rsid w:val="002E7A74"/>
    <w:rsid w:val="002E7C83"/>
    <w:rsid w:val="002F3EBD"/>
    <w:rsid w:val="002F41B5"/>
    <w:rsid w:val="002F478F"/>
    <w:rsid w:val="002F6A9A"/>
    <w:rsid w:val="002F7671"/>
    <w:rsid w:val="0030535C"/>
    <w:rsid w:val="00306594"/>
    <w:rsid w:val="0031342E"/>
    <w:rsid w:val="00314F2D"/>
    <w:rsid w:val="003170B8"/>
    <w:rsid w:val="003178EE"/>
    <w:rsid w:val="00320E80"/>
    <w:rsid w:val="00326893"/>
    <w:rsid w:val="00331E2F"/>
    <w:rsid w:val="003358EF"/>
    <w:rsid w:val="00336651"/>
    <w:rsid w:val="00336B94"/>
    <w:rsid w:val="00342659"/>
    <w:rsid w:val="00344AC8"/>
    <w:rsid w:val="00346100"/>
    <w:rsid w:val="00346B28"/>
    <w:rsid w:val="00352E6F"/>
    <w:rsid w:val="00354645"/>
    <w:rsid w:val="003546AB"/>
    <w:rsid w:val="00361E7B"/>
    <w:rsid w:val="00365644"/>
    <w:rsid w:val="00367A67"/>
    <w:rsid w:val="0037125D"/>
    <w:rsid w:val="00374416"/>
    <w:rsid w:val="0037692E"/>
    <w:rsid w:val="00377D81"/>
    <w:rsid w:val="0038646B"/>
    <w:rsid w:val="003918AB"/>
    <w:rsid w:val="003A6827"/>
    <w:rsid w:val="003A6A2F"/>
    <w:rsid w:val="003B0324"/>
    <w:rsid w:val="003B15E1"/>
    <w:rsid w:val="003C65A3"/>
    <w:rsid w:val="003C6A7A"/>
    <w:rsid w:val="003C701A"/>
    <w:rsid w:val="003D49C5"/>
    <w:rsid w:val="003D5130"/>
    <w:rsid w:val="003E3266"/>
    <w:rsid w:val="003E3436"/>
    <w:rsid w:val="003F2C18"/>
    <w:rsid w:val="003F40C4"/>
    <w:rsid w:val="003F77D8"/>
    <w:rsid w:val="00402983"/>
    <w:rsid w:val="00402EA8"/>
    <w:rsid w:val="00404107"/>
    <w:rsid w:val="00404AE7"/>
    <w:rsid w:val="004069CB"/>
    <w:rsid w:val="00412CB3"/>
    <w:rsid w:val="00414126"/>
    <w:rsid w:val="004148B9"/>
    <w:rsid w:val="004159F3"/>
    <w:rsid w:val="00421B22"/>
    <w:rsid w:val="00432829"/>
    <w:rsid w:val="00435672"/>
    <w:rsid w:val="00435AD5"/>
    <w:rsid w:val="004414B2"/>
    <w:rsid w:val="0044303C"/>
    <w:rsid w:val="004439DE"/>
    <w:rsid w:val="004448CB"/>
    <w:rsid w:val="00445C34"/>
    <w:rsid w:val="00447B77"/>
    <w:rsid w:val="0045146E"/>
    <w:rsid w:val="00451C4F"/>
    <w:rsid w:val="00451F8E"/>
    <w:rsid w:val="00461F40"/>
    <w:rsid w:val="004634EE"/>
    <w:rsid w:val="0046442B"/>
    <w:rsid w:val="00464437"/>
    <w:rsid w:val="00464BEF"/>
    <w:rsid w:val="00467869"/>
    <w:rsid w:val="004731D8"/>
    <w:rsid w:val="00475A9B"/>
    <w:rsid w:val="00477E61"/>
    <w:rsid w:val="00485912"/>
    <w:rsid w:val="00495A32"/>
    <w:rsid w:val="004A1D14"/>
    <w:rsid w:val="004A4B7B"/>
    <w:rsid w:val="004A4F98"/>
    <w:rsid w:val="004A5CFD"/>
    <w:rsid w:val="004A6C8F"/>
    <w:rsid w:val="004A7E64"/>
    <w:rsid w:val="004B0A33"/>
    <w:rsid w:val="004B223B"/>
    <w:rsid w:val="004B29F8"/>
    <w:rsid w:val="004B32FD"/>
    <w:rsid w:val="004B4726"/>
    <w:rsid w:val="004B4D96"/>
    <w:rsid w:val="004B5A8A"/>
    <w:rsid w:val="004C3981"/>
    <w:rsid w:val="004C4B7A"/>
    <w:rsid w:val="004C5C77"/>
    <w:rsid w:val="004C5D55"/>
    <w:rsid w:val="004D33FB"/>
    <w:rsid w:val="004D39AA"/>
    <w:rsid w:val="004E3290"/>
    <w:rsid w:val="004E4DF6"/>
    <w:rsid w:val="004E61B7"/>
    <w:rsid w:val="004F0071"/>
    <w:rsid w:val="004F0AD7"/>
    <w:rsid w:val="004F5161"/>
    <w:rsid w:val="004F5EDF"/>
    <w:rsid w:val="00500C8B"/>
    <w:rsid w:val="005019BD"/>
    <w:rsid w:val="00503D98"/>
    <w:rsid w:val="00504342"/>
    <w:rsid w:val="005047A4"/>
    <w:rsid w:val="005108AA"/>
    <w:rsid w:val="00510EDB"/>
    <w:rsid w:val="00512C92"/>
    <w:rsid w:val="005145CA"/>
    <w:rsid w:val="005157A5"/>
    <w:rsid w:val="00517434"/>
    <w:rsid w:val="005214C5"/>
    <w:rsid w:val="005218BB"/>
    <w:rsid w:val="00521BC9"/>
    <w:rsid w:val="00527E5A"/>
    <w:rsid w:val="00531542"/>
    <w:rsid w:val="00532637"/>
    <w:rsid w:val="00536B12"/>
    <w:rsid w:val="00541F02"/>
    <w:rsid w:val="00543235"/>
    <w:rsid w:val="0055412A"/>
    <w:rsid w:val="00555079"/>
    <w:rsid w:val="005555D0"/>
    <w:rsid w:val="0056319A"/>
    <w:rsid w:val="00563EA0"/>
    <w:rsid w:val="00565EC0"/>
    <w:rsid w:val="00566328"/>
    <w:rsid w:val="00566581"/>
    <w:rsid w:val="00567F09"/>
    <w:rsid w:val="005705E5"/>
    <w:rsid w:val="0057096A"/>
    <w:rsid w:val="005738BC"/>
    <w:rsid w:val="00574E4F"/>
    <w:rsid w:val="00576ED5"/>
    <w:rsid w:val="005A1A54"/>
    <w:rsid w:val="005A280B"/>
    <w:rsid w:val="005A58B8"/>
    <w:rsid w:val="005A5F35"/>
    <w:rsid w:val="005A6DD7"/>
    <w:rsid w:val="005B2E28"/>
    <w:rsid w:val="005B3BEF"/>
    <w:rsid w:val="005C60D5"/>
    <w:rsid w:val="005D4895"/>
    <w:rsid w:val="005D4FAC"/>
    <w:rsid w:val="005D5023"/>
    <w:rsid w:val="005E298C"/>
    <w:rsid w:val="005E3212"/>
    <w:rsid w:val="005E3B21"/>
    <w:rsid w:val="005E3E6C"/>
    <w:rsid w:val="005E4787"/>
    <w:rsid w:val="005E6EAE"/>
    <w:rsid w:val="005F1C4C"/>
    <w:rsid w:val="005F56FA"/>
    <w:rsid w:val="005F6B4D"/>
    <w:rsid w:val="00612A37"/>
    <w:rsid w:val="0061628B"/>
    <w:rsid w:val="006165B1"/>
    <w:rsid w:val="00617D98"/>
    <w:rsid w:val="00620584"/>
    <w:rsid w:val="006206C3"/>
    <w:rsid w:val="006209CA"/>
    <w:rsid w:val="00622A63"/>
    <w:rsid w:val="00623F4A"/>
    <w:rsid w:val="00632ACF"/>
    <w:rsid w:val="00642BD3"/>
    <w:rsid w:val="00644B6E"/>
    <w:rsid w:val="00645F3C"/>
    <w:rsid w:val="00655E4D"/>
    <w:rsid w:val="00657F8F"/>
    <w:rsid w:val="00664759"/>
    <w:rsid w:val="00671D47"/>
    <w:rsid w:val="0067399E"/>
    <w:rsid w:val="006808DE"/>
    <w:rsid w:val="006832D0"/>
    <w:rsid w:val="006945B8"/>
    <w:rsid w:val="006969E3"/>
    <w:rsid w:val="006A3382"/>
    <w:rsid w:val="006A4833"/>
    <w:rsid w:val="006B04C9"/>
    <w:rsid w:val="006B3E61"/>
    <w:rsid w:val="006B477D"/>
    <w:rsid w:val="006B50EE"/>
    <w:rsid w:val="006B5DC4"/>
    <w:rsid w:val="006C0AEE"/>
    <w:rsid w:val="006C7A48"/>
    <w:rsid w:val="006D2485"/>
    <w:rsid w:val="006E2860"/>
    <w:rsid w:val="006F0946"/>
    <w:rsid w:val="006F0EEE"/>
    <w:rsid w:val="006F17A8"/>
    <w:rsid w:val="00714A0F"/>
    <w:rsid w:val="0072333D"/>
    <w:rsid w:val="00724A9D"/>
    <w:rsid w:val="0073170F"/>
    <w:rsid w:val="007318B5"/>
    <w:rsid w:val="00734064"/>
    <w:rsid w:val="00734D06"/>
    <w:rsid w:val="0073644F"/>
    <w:rsid w:val="007416FF"/>
    <w:rsid w:val="0074268B"/>
    <w:rsid w:val="00744898"/>
    <w:rsid w:val="00745539"/>
    <w:rsid w:val="00746B8E"/>
    <w:rsid w:val="00746E6C"/>
    <w:rsid w:val="00756FAA"/>
    <w:rsid w:val="00763BEA"/>
    <w:rsid w:val="00763C2E"/>
    <w:rsid w:val="00764665"/>
    <w:rsid w:val="00765B50"/>
    <w:rsid w:val="00776FA9"/>
    <w:rsid w:val="00780496"/>
    <w:rsid w:val="00781609"/>
    <w:rsid w:val="00783CB4"/>
    <w:rsid w:val="00790EC5"/>
    <w:rsid w:val="00793573"/>
    <w:rsid w:val="0079654D"/>
    <w:rsid w:val="00796741"/>
    <w:rsid w:val="00797F10"/>
    <w:rsid w:val="007A4D75"/>
    <w:rsid w:val="007A5C79"/>
    <w:rsid w:val="007A7365"/>
    <w:rsid w:val="007A7709"/>
    <w:rsid w:val="007B463C"/>
    <w:rsid w:val="007C0B5D"/>
    <w:rsid w:val="007C4DC9"/>
    <w:rsid w:val="007C52DE"/>
    <w:rsid w:val="007C5A28"/>
    <w:rsid w:val="007D0263"/>
    <w:rsid w:val="007D5281"/>
    <w:rsid w:val="007D7430"/>
    <w:rsid w:val="007E0F61"/>
    <w:rsid w:val="007E23F0"/>
    <w:rsid w:val="007E3A5B"/>
    <w:rsid w:val="007F27A2"/>
    <w:rsid w:val="007F4A22"/>
    <w:rsid w:val="007F6D9B"/>
    <w:rsid w:val="00801EB2"/>
    <w:rsid w:val="00802F87"/>
    <w:rsid w:val="00802FF3"/>
    <w:rsid w:val="00803FB4"/>
    <w:rsid w:val="00804B35"/>
    <w:rsid w:val="00804B53"/>
    <w:rsid w:val="008065E6"/>
    <w:rsid w:val="008072A3"/>
    <w:rsid w:val="00810B89"/>
    <w:rsid w:val="00811C60"/>
    <w:rsid w:val="00813D99"/>
    <w:rsid w:val="008179BD"/>
    <w:rsid w:val="008203C9"/>
    <w:rsid w:val="00820554"/>
    <w:rsid w:val="008213E3"/>
    <w:rsid w:val="00826314"/>
    <w:rsid w:val="0083174C"/>
    <w:rsid w:val="00831B2F"/>
    <w:rsid w:val="008370BD"/>
    <w:rsid w:val="0084323F"/>
    <w:rsid w:val="008442E5"/>
    <w:rsid w:val="00853A76"/>
    <w:rsid w:val="008638F1"/>
    <w:rsid w:val="00866135"/>
    <w:rsid w:val="00872046"/>
    <w:rsid w:val="0087462E"/>
    <w:rsid w:val="00876705"/>
    <w:rsid w:val="00880C20"/>
    <w:rsid w:val="00881414"/>
    <w:rsid w:val="00881F7F"/>
    <w:rsid w:val="008863A5"/>
    <w:rsid w:val="00892CDC"/>
    <w:rsid w:val="00894BA5"/>
    <w:rsid w:val="0089666B"/>
    <w:rsid w:val="008A04E8"/>
    <w:rsid w:val="008A6D75"/>
    <w:rsid w:val="008A7D3C"/>
    <w:rsid w:val="008B6CBA"/>
    <w:rsid w:val="008B772F"/>
    <w:rsid w:val="008C03BC"/>
    <w:rsid w:val="008C22EE"/>
    <w:rsid w:val="008C26B6"/>
    <w:rsid w:val="008D00F7"/>
    <w:rsid w:val="008D0B67"/>
    <w:rsid w:val="008D33DB"/>
    <w:rsid w:val="008E37E6"/>
    <w:rsid w:val="008E5E3C"/>
    <w:rsid w:val="008E6E4F"/>
    <w:rsid w:val="008F4369"/>
    <w:rsid w:val="008F51B6"/>
    <w:rsid w:val="008F529A"/>
    <w:rsid w:val="008F7808"/>
    <w:rsid w:val="0090499A"/>
    <w:rsid w:val="00906BEA"/>
    <w:rsid w:val="009074A3"/>
    <w:rsid w:val="00911ABD"/>
    <w:rsid w:val="00912F29"/>
    <w:rsid w:val="009134E0"/>
    <w:rsid w:val="009170F4"/>
    <w:rsid w:val="009225FD"/>
    <w:rsid w:val="00923E20"/>
    <w:rsid w:val="009248F4"/>
    <w:rsid w:val="0092524D"/>
    <w:rsid w:val="0092574A"/>
    <w:rsid w:val="009257BA"/>
    <w:rsid w:val="00926FCA"/>
    <w:rsid w:val="0093110D"/>
    <w:rsid w:val="00931FE4"/>
    <w:rsid w:val="00932CE8"/>
    <w:rsid w:val="0093356A"/>
    <w:rsid w:val="00934537"/>
    <w:rsid w:val="00934CF3"/>
    <w:rsid w:val="0094100C"/>
    <w:rsid w:val="009438B8"/>
    <w:rsid w:val="009451F5"/>
    <w:rsid w:val="00947A95"/>
    <w:rsid w:val="0095093E"/>
    <w:rsid w:val="00951672"/>
    <w:rsid w:val="00952B30"/>
    <w:rsid w:val="0095314E"/>
    <w:rsid w:val="009537A5"/>
    <w:rsid w:val="00953A99"/>
    <w:rsid w:val="00961FD4"/>
    <w:rsid w:val="0096234A"/>
    <w:rsid w:val="00963865"/>
    <w:rsid w:val="009642F9"/>
    <w:rsid w:val="00967B19"/>
    <w:rsid w:val="00970283"/>
    <w:rsid w:val="00970811"/>
    <w:rsid w:val="00970837"/>
    <w:rsid w:val="00971644"/>
    <w:rsid w:val="00973B3B"/>
    <w:rsid w:val="00973F1C"/>
    <w:rsid w:val="00977A50"/>
    <w:rsid w:val="00980E44"/>
    <w:rsid w:val="00982983"/>
    <w:rsid w:val="00983547"/>
    <w:rsid w:val="00984358"/>
    <w:rsid w:val="009845E2"/>
    <w:rsid w:val="0098576F"/>
    <w:rsid w:val="00985D80"/>
    <w:rsid w:val="00986895"/>
    <w:rsid w:val="00987AD1"/>
    <w:rsid w:val="00990457"/>
    <w:rsid w:val="00991095"/>
    <w:rsid w:val="009963F0"/>
    <w:rsid w:val="009973D0"/>
    <w:rsid w:val="009A10BC"/>
    <w:rsid w:val="009A3333"/>
    <w:rsid w:val="009A3752"/>
    <w:rsid w:val="009A38CF"/>
    <w:rsid w:val="009A4887"/>
    <w:rsid w:val="009B047D"/>
    <w:rsid w:val="009B2925"/>
    <w:rsid w:val="009B2D6F"/>
    <w:rsid w:val="009C04F8"/>
    <w:rsid w:val="009C0F6D"/>
    <w:rsid w:val="009C220A"/>
    <w:rsid w:val="009C555C"/>
    <w:rsid w:val="009C594B"/>
    <w:rsid w:val="009C5CFE"/>
    <w:rsid w:val="009D1453"/>
    <w:rsid w:val="009D18A7"/>
    <w:rsid w:val="009D27D1"/>
    <w:rsid w:val="009D29B5"/>
    <w:rsid w:val="009D5EA3"/>
    <w:rsid w:val="009E0658"/>
    <w:rsid w:val="009E1808"/>
    <w:rsid w:val="009E2A69"/>
    <w:rsid w:val="009E3921"/>
    <w:rsid w:val="009E3D26"/>
    <w:rsid w:val="009F115C"/>
    <w:rsid w:val="009F2E2E"/>
    <w:rsid w:val="009F31F4"/>
    <w:rsid w:val="009F6A1F"/>
    <w:rsid w:val="00A042CA"/>
    <w:rsid w:val="00A12852"/>
    <w:rsid w:val="00A161DD"/>
    <w:rsid w:val="00A21AAF"/>
    <w:rsid w:val="00A2393F"/>
    <w:rsid w:val="00A3019F"/>
    <w:rsid w:val="00A30FF0"/>
    <w:rsid w:val="00A3119F"/>
    <w:rsid w:val="00A353CA"/>
    <w:rsid w:val="00A4136F"/>
    <w:rsid w:val="00A431B7"/>
    <w:rsid w:val="00A4501C"/>
    <w:rsid w:val="00A4612B"/>
    <w:rsid w:val="00A465D3"/>
    <w:rsid w:val="00A57E4A"/>
    <w:rsid w:val="00A62AF0"/>
    <w:rsid w:val="00A639C5"/>
    <w:rsid w:val="00A67974"/>
    <w:rsid w:val="00A734B2"/>
    <w:rsid w:val="00A766A8"/>
    <w:rsid w:val="00A80037"/>
    <w:rsid w:val="00A81F4B"/>
    <w:rsid w:val="00A83EAB"/>
    <w:rsid w:val="00A848B2"/>
    <w:rsid w:val="00A87A5D"/>
    <w:rsid w:val="00A90C34"/>
    <w:rsid w:val="00A95956"/>
    <w:rsid w:val="00A96A98"/>
    <w:rsid w:val="00A976CE"/>
    <w:rsid w:val="00AA45F1"/>
    <w:rsid w:val="00AA596E"/>
    <w:rsid w:val="00AA7134"/>
    <w:rsid w:val="00AA7BD2"/>
    <w:rsid w:val="00AB15EC"/>
    <w:rsid w:val="00AB6078"/>
    <w:rsid w:val="00AB6E44"/>
    <w:rsid w:val="00AB732B"/>
    <w:rsid w:val="00AC3E7B"/>
    <w:rsid w:val="00AC40EF"/>
    <w:rsid w:val="00AC596C"/>
    <w:rsid w:val="00AD36CB"/>
    <w:rsid w:val="00AD6FD5"/>
    <w:rsid w:val="00AF4DDD"/>
    <w:rsid w:val="00AF5018"/>
    <w:rsid w:val="00B02ECC"/>
    <w:rsid w:val="00B04A88"/>
    <w:rsid w:val="00B15326"/>
    <w:rsid w:val="00B222F0"/>
    <w:rsid w:val="00B27EC5"/>
    <w:rsid w:val="00B309A0"/>
    <w:rsid w:val="00B343CB"/>
    <w:rsid w:val="00B35252"/>
    <w:rsid w:val="00B35596"/>
    <w:rsid w:val="00B37A04"/>
    <w:rsid w:val="00B41EAC"/>
    <w:rsid w:val="00B42108"/>
    <w:rsid w:val="00B452F2"/>
    <w:rsid w:val="00B47FCE"/>
    <w:rsid w:val="00B57085"/>
    <w:rsid w:val="00B6402C"/>
    <w:rsid w:val="00B74F26"/>
    <w:rsid w:val="00B76CC5"/>
    <w:rsid w:val="00B83A4B"/>
    <w:rsid w:val="00B94815"/>
    <w:rsid w:val="00B96EF4"/>
    <w:rsid w:val="00B97B9E"/>
    <w:rsid w:val="00BA734E"/>
    <w:rsid w:val="00BA760A"/>
    <w:rsid w:val="00BB17AC"/>
    <w:rsid w:val="00BB4130"/>
    <w:rsid w:val="00BB4EBE"/>
    <w:rsid w:val="00BB5176"/>
    <w:rsid w:val="00BB649F"/>
    <w:rsid w:val="00BB7770"/>
    <w:rsid w:val="00BC0AD1"/>
    <w:rsid w:val="00BC1FDE"/>
    <w:rsid w:val="00BC6018"/>
    <w:rsid w:val="00BD1461"/>
    <w:rsid w:val="00BD1C1D"/>
    <w:rsid w:val="00BD271B"/>
    <w:rsid w:val="00BD49B8"/>
    <w:rsid w:val="00BD57EA"/>
    <w:rsid w:val="00BD5A93"/>
    <w:rsid w:val="00BE0ADF"/>
    <w:rsid w:val="00BE29AA"/>
    <w:rsid w:val="00BE5F80"/>
    <w:rsid w:val="00BE7844"/>
    <w:rsid w:val="00C000AD"/>
    <w:rsid w:val="00C02CD7"/>
    <w:rsid w:val="00C037D7"/>
    <w:rsid w:val="00C03906"/>
    <w:rsid w:val="00C046B6"/>
    <w:rsid w:val="00C05AC6"/>
    <w:rsid w:val="00C11B4B"/>
    <w:rsid w:val="00C16A61"/>
    <w:rsid w:val="00C20EC7"/>
    <w:rsid w:val="00C20FCF"/>
    <w:rsid w:val="00C2107C"/>
    <w:rsid w:val="00C27654"/>
    <w:rsid w:val="00C27FBA"/>
    <w:rsid w:val="00C302C1"/>
    <w:rsid w:val="00C4161C"/>
    <w:rsid w:val="00C42605"/>
    <w:rsid w:val="00C43BC8"/>
    <w:rsid w:val="00C5094D"/>
    <w:rsid w:val="00C521CC"/>
    <w:rsid w:val="00C54371"/>
    <w:rsid w:val="00C54602"/>
    <w:rsid w:val="00C56194"/>
    <w:rsid w:val="00C61897"/>
    <w:rsid w:val="00C63A0F"/>
    <w:rsid w:val="00C65057"/>
    <w:rsid w:val="00C65A3C"/>
    <w:rsid w:val="00C65D0C"/>
    <w:rsid w:val="00C73871"/>
    <w:rsid w:val="00C77614"/>
    <w:rsid w:val="00C77F6F"/>
    <w:rsid w:val="00C84045"/>
    <w:rsid w:val="00C85095"/>
    <w:rsid w:val="00C904AB"/>
    <w:rsid w:val="00C94894"/>
    <w:rsid w:val="00C94995"/>
    <w:rsid w:val="00CB7569"/>
    <w:rsid w:val="00CC09FA"/>
    <w:rsid w:val="00CC0B4B"/>
    <w:rsid w:val="00CC6CFD"/>
    <w:rsid w:val="00CD237A"/>
    <w:rsid w:val="00CD4367"/>
    <w:rsid w:val="00CD4D91"/>
    <w:rsid w:val="00CD7EA6"/>
    <w:rsid w:val="00CD7FDB"/>
    <w:rsid w:val="00CE2DFB"/>
    <w:rsid w:val="00CF3AC5"/>
    <w:rsid w:val="00D101DB"/>
    <w:rsid w:val="00D128F1"/>
    <w:rsid w:val="00D163E4"/>
    <w:rsid w:val="00D16B38"/>
    <w:rsid w:val="00D213FD"/>
    <w:rsid w:val="00D2794E"/>
    <w:rsid w:val="00D355B6"/>
    <w:rsid w:val="00D35BBC"/>
    <w:rsid w:val="00D423F1"/>
    <w:rsid w:val="00D44CF3"/>
    <w:rsid w:val="00D52E41"/>
    <w:rsid w:val="00D53023"/>
    <w:rsid w:val="00D53364"/>
    <w:rsid w:val="00D53D67"/>
    <w:rsid w:val="00D53FC7"/>
    <w:rsid w:val="00D54402"/>
    <w:rsid w:val="00D54A5E"/>
    <w:rsid w:val="00D563EF"/>
    <w:rsid w:val="00D60E27"/>
    <w:rsid w:val="00D61CF8"/>
    <w:rsid w:val="00D631DE"/>
    <w:rsid w:val="00D64213"/>
    <w:rsid w:val="00D65714"/>
    <w:rsid w:val="00D65FAF"/>
    <w:rsid w:val="00D66D9F"/>
    <w:rsid w:val="00D774E2"/>
    <w:rsid w:val="00D80C25"/>
    <w:rsid w:val="00D83E51"/>
    <w:rsid w:val="00D85849"/>
    <w:rsid w:val="00D86E19"/>
    <w:rsid w:val="00D93053"/>
    <w:rsid w:val="00D94905"/>
    <w:rsid w:val="00DA1989"/>
    <w:rsid w:val="00DA3455"/>
    <w:rsid w:val="00DA4ECC"/>
    <w:rsid w:val="00DA6963"/>
    <w:rsid w:val="00DB53A6"/>
    <w:rsid w:val="00DC1841"/>
    <w:rsid w:val="00DC3103"/>
    <w:rsid w:val="00DC3200"/>
    <w:rsid w:val="00DC5EF3"/>
    <w:rsid w:val="00DD5D38"/>
    <w:rsid w:val="00DD6368"/>
    <w:rsid w:val="00DE051F"/>
    <w:rsid w:val="00DE153A"/>
    <w:rsid w:val="00DE2529"/>
    <w:rsid w:val="00DE4091"/>
    <w:rsid w:val="00DE412B"/>
    <w:rsid w:val="00DE6C1D"/>
    <w:rsid w:val="00DF542B"/>
    <w:rsid w:val="00DF66F8"/>
    <w:rsid w:val="00E02ECD"/>
    <w:rsid w:val="00E04022"/>
    <w:rsid w:val="00E06B02"/>
    <w:rsid w:val="00E07439"/>
    <w:rsid w:val="00E10F03"/>
    <w:rsid w:val="00E11089"/>
    <w:rsid w:val="00E12D49"/>
    <w:rsid w:val="00E13EAB"/>
    <w:rsid w:val="00E16B21"/>
    <w:rsid w:val="00E173FC"/>
    <w:rsid w:val="00E21AFC"/>
    <w:rsid w:val="00E22981"/>
    <w:rsid w:val="00E23F61"/>
    <w:rsid w:val="00E261B2"/>
    <w:rsid w:val="00E34D4B"/>
    <w:rsid w:val="00E442F9"/>
    <w:rsid w:val="00E54908"/>
    <w:rsid w:val="00E62477"/>
    <w:rsid w:val="00E62588"/>
    <w:rsid w:val="00E64DC6"/>
    <w:rsid w:val="00E70047"/>
    <w:rsid w:val="00E71537"/>
    <w:rsid w:val="00E73003"/>
    <w:rsid w:val="00E74C26"/>
    <w:rsid w:val="00E75620"/>
    <w:rsid w:val="00E81E3B"/>
    <w:rsid w:val="00E81F1A"/>
    <w:rsid w:val="00E82EB2"/>
    <w:rsid w:val="00E84903"/>
    <w:rsid w:val="00E860C0"/>
    <w:rsid w:val="00E9194E"/>
    <w:rsid w:val="00E951BA"/>
    <w:rsid w:val="00E9694A"/>
    <w:rsid w:val="00E97137"/>
    <w:rsid w:val="00EB1F73"/>
    <w:rsid w:val="00EB1FEE"/>
    <w:rsid w:val="00EB2B7B"/>
    <w:rsid w:val="00EB660A"/>
    <w:rsid w:val="00EB675D"/>
    <w:rsid w:val="00EB68D3"/>
    <w:rsid w:val="00ED1AC6"/>
    <w:rsid w:val="00ED4727"/>
    <w:rsid w:val="00ED6E17"/>
    <w:rsid w:val="00EE5E4D"/>
    <w:rsid w:val="00EE7E26"/>
    <w:rsid w:val="00EF1700"/>
    <w:rsid w:val="00EF22C1"/>
    <w:rsid w:val="00EF388E"/>
    <w:rsid w:val="00F00925"/>
    <w:rsid w:val="00F038E1"/>
    <w:rsid w:val="00F03A40"/>
    <w:rsid w:val="00F10E12"/>
    <w:rsid w:val="00F1759D"/>
    <w:rsid w:val="00F2183B"/>
    <w:rsid w:val="00F2205A"/>
    <w:rsid w:val="00F2776B"/>
    <w:rsid w:val="00F309A3"/>
    <w:rsid w:val="00F30C30"/>
    <w:rsid w:val="00F3152B"/>
    <w:rsid w:val="00F34746"/>
    <w:rsid w:val="00F367DB"/>
    <w:rsid w:val="00F37F39"/>
    <w:rsid w:val="00F415E7"/>
    <w:rsid w:val="00F41A7F"/>
    <w:rsid w:val="00F4280E"/>
    <w:rsid w:val="00F4371E"/>
    <w:rsid w:val="00F45616"/>
    <w:rsid w:val="00F45BCC"/>
    <w:rsid w:val="00F46830"/>
    <w:rsid w:val="00F51453"/>
    <w:rsid w:val="00F55EA7"/>
    <w:rsid w:val="00F62DA6"/>
    <w:rsid w:val="00F63707"/>
    <w:rsid w:val="00F64E54"/>
    <w:rsid w:val="00F72670"/>
    <w:rsid w:val="00F734B3"/>
    <w:rsid w:val="00F74691"/>
    <w:rsid w:val="00F77831"/>
    <w:rsid w:val="00F77E16"/>
    <w:rsid w:val="00F81A90"/>
    <w:rsid w:val="00F81ED9"/>
    <w:rsid w:val="00F84AF4"/>
    <w:rsid w:val="00F91B3D"/>
    <w:rsid w:val="00F93449"/>
    <w:rsid w:val="00F93DA7"/>
    <w:rsid w:val="00F95E96"/>
    <w:rsid w:val="00F95F63"/>
    <w:rsid w:val="00F96412"/>
    <w:rsid w:val="00FA21EA"/>
    <w:rsid w:val="00FB497D"/>
    <w:rsid w:val="00FC2C67"/>
    <w:rsid w:val="00FC45E1"/>
    <w:rsid w:val="00FC74F0"/>
    <w:rsid w:val="00FD06E0"/>
    <w:rsid w:val="00FD77E9"/>
    <w:rsid w:val="00FE0AB8"/>
    <w:rsid w:val="00FE532D"/>
    <w:rsid w:val="00FE7A7B"/>
    <w:rsid w:val="00FF3569"/>
    <w:rsid w:val="00FF6E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DEC1D7C"/>
  <w15:chartTrackingRefBased/>
  <w15:docId w15:val="{EA1D64B1-E379-4288-8A06-7D20A184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5" w:semiHidden="1" w:uiPriority="39" w:unhideWhenUsed="1"/>
    <w:lsdException w:name="Normal Indent"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75A9B"/>
  </w:style>
  <w:style w:type="paragraph" w:styleId="Nadpis1">
    <w:name w:val="heading 1"/>
    <w:basedOn w:val="Nadpiskapitoly"/>
    <w:next w:val="Textnormy"/>
    <w:link w:val="Nadpis1Char"/>
    <w:qFormat/>
    <w:rsid w:val="00475A9B"/>
    <w:pPr>
      <w:outlineLvl w:val="0"/>
    </w:pPr>
  </w:style>
  <w:style w:type="paragraph" w:styleId="Nadpis2">
    <w:name w:val="heading 2"/>
    <w:basedOn w:val="Nadpislnku"/>
    <w:next w:val="Textnormy"/>
    <w:link w:val="Nadpis2Char"/>
    <w:qFormat/>
    <w:rsid w:val="00475A9B"/>
    <w:pPr>
      <w:outlineLvl w:val="1"/>
    </w:pPr>
  </w:style>
  <w:style w:type="paragraph" w:styleId="Nadpis3">
    <w:name w:val="heading 3"/>
    <w:basedOn w:val="Nadpislnku"/>
    <w:next w:val="Textnormy"/>
    <w:link w:val="Nadpis3Char"/>
    <w:qFormat/>
    <w:rsid w:val="00475A9B"/>
    <w:pPr>
      <w:outlineLvl w:val="2"/>
    </w:pPr>
  </w:style>
  <w:style w:type="paragraph" w:styleId="Nadpis4">
    <w:name w:val="heading 4"/>
    <w:basedOn w:val="Nadpislnku"/>
    <w:next w:val="Textnormy"/>
    <w:link w:val="Nadpis4Char"/>
    <w:qFormat/>
    <w:rsid w:val="00475A9B"/>
    <w:pPr>
      <w:outlineLvl w:val="3"/>
    </w:pPr>
  </w:style>
  <w:style w:type="paragraph" w:styleId="Nadpis5">
    <w:name w:val="heading 5"/>
    <w:basedOn w:val="Nadpislnku"/>
    <w:next w:val="Textnormy"/>
    <w:unhideWhenUsed/>
    <w:qFormat/>
    <w:rsid w:val="00475A9B"/>
    <w:pPr>
      <w:outlineLvl w:val="4"/>
    </w:pPr>
  </w:style>
  <w:style w:type="paragraph" w:styleId="Nadpis6">
    <w:name w:val="heading 6"/>
    <w:basedOn w:val="Nadpislnku"/>
    <w:next w:val="Textnormy"/>
    <w:link w:val="Nadpis6Char"/>
    <w:unhideWhenUsed/>
    <w:qFormat/>
    <w:rsid w:val="00475A9B"/>
    <w:pPr>
      <w:outlineLvl w:val="5"/>
    </w:pPr>
  </w:style>
  <w:style w:type="paragraph" w:styleId="Nadpis7">
    <w:name w:val="heading 7"/>
    <w:basedOn w:val="Nadpislnku"/>
    <w:next w:val="Textnormy"/>
    <w:unhideWhenUsed/>
    <w:qFormat/>
    <w:rsid w:val="00475A9B"/>
    <w:pPr>
      <w:outlineLvl w:val="6"/>
    </w:pPr>
  </w:style>
  <w:style w:type="paragraph" w:styleId="Nadpis8">
    <w:name w:val="heading 8"/>
    <w:basedOn w:val="Nadpislnku"/>
    <w:next w:val="Textnormy"/>
    <w:unhideWhenUsed/>
    <w:qFormat/>
    <w:rsid w:val="00475A9B"/>
    <w:pPr>
      <w:outlineLvl w:val="7"/>
    </w:pPr>
  </w:style>
  <w:style w:type="paragraph" w:styleId="Nadpis9">
    <w:name w:val="heading 9"/>
    <w:basedOn w:val="Nadpislnku"/>
    <w:next w:val="Textnormy"/>
    <w:unhideWhenUsed/>
    <w:qFormat/>
    <w:rsid w:val="00475A9B"/>
    <w:p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kapitoly">
    <w:name w:val="Nadpis kapitoly"/>
    <w:basedOn w:val="Nadpislnku"/>
    <w:next w:val="Textnormy"/>
    <w:rsid w:val="00475A9B"/>
    <w:pPr>
      <w:spacing w:before="360" w:after="180"/>
    </w:pPr>
    <w:rPr>
      <w:sz w:val="24"/>
    </w:rPr>
  </w:style>
  <w:style w:type="paragraph" w:customStyle="1" w:styleId="Nadpislnku">
    <w:name w:val="Nadpis článku"/>
    <w:basedOn w:val="Textnormy"/>
    <w:next w:val="Textnormy"/>
    <w:link w:val="NadpislnkuChar"/>
    <w:rsid w:val="00475A9B"/>
    <w:pPr>
      <w:keepNext/>
      <w:keepLines/>
      <w:suppressAutoHyphens/>
      <w:spacing w:before="240"/>
      <w:jc w:val="left"/>
    </w:pPr>
    <w:rPr>
      <w:b/>
    </w:rPr>
  </w:style>
  <w:style w:type="paragraph" w:customStyle="1" w:styleId="Textnormy">
    <w:name w:val="Text normy"/>
    <w:link w:val="TextnormyChar1"/>
    <w:rsid w:val="00475A9B"/>
    <w:pPr>
      <w:spacing w:after="120"/>
      <w:jc w:val="both"/>
    </w:pPr>
  </w:style>
  <w:style w:type="paragraph" w:customStyle="1" w:styleId="1StrTrZn">
    <w:name w:val="1StrTrZn"/>
    <w:basedOn w:val="Textnormy"/>
    <w:rsid w:val="00475A9B"/>
    <w:pPr>
      <w:spacing w:before="80" w:after="80" w:line="340" w:lineRule="exact"/>
      <w:jc w:val="left"/>
    </w:pPr>
    <w:rPr>
      <w:sz w:val="28"/>
    </w:rPr>
  </w:style>
  <w:style w:type="paragraph" w:customStyle="1" w:styleId="1StrNN-2-23">
    <w:name w:val="1StrNN-2-23"/>
    <w:basedOn w:val="1StrNN-1-23"/>
    <w:rsid w:val="00475A9B"/>
    <w:pPr>
      <w:spacing w:before="480"/>
    </w:pPr>
  </w:style>
  <w:style w:type="paragraph" w:customStyle="1" w:styleId="1StrNN-1-23">
    <w:name w:val="1StrNN-1-23"/>
    <w:basedOn w:val="Textnormy"/>
    <w:rsid w:val="00475A9B"/>
    <w:pPr>
      <w:widowControl w:val="0"/>
      <w:suppressAutoHyphens/>
      <w:spacing w:before="640" w:after="0" w:line="340" w:lineRule="exact"/>
      <w:ind w:right="567"/>
      <w:jc w:val="left"/>
    </w:pPr>
    <w:rPr>
      <w:b/>
      <w:sz w:val="28"/>
    </w:rPr>
  </w:style>
  <w:style w:type="paragraph" w:customStyle="1" w:styleId="Cizojazynnzev">
    <w:name w:val="Cizojazyčný název"/>
    <w:basedOn w:val="Textnormy"/>
    <w:rsid w:val="00475A9B"/>
    <w:pPr>
      <w:widowControl w:val="0"/>
      <w:suppressAutoHyphens/>
      <w:jc w:val="left"/>
    </w:pPr>
    <w:rPr>
      <w:sz w:val="18"/>
      <w:lang w:val="en-GB"/>
    </w:rPr>
  </w:style>
  <w:style w:type="paragraph" w:styleId="slovanseznam">
    <w:name w:val="List Number"/>
    <w:basedOn w:val="Textnormy"/>
    <w:rsid w:val="00475A9B"/>
    <w:pPr>
      <w:numPr>
        <w:numId w:val="32"/>
      </w:numPr>
    </w:pPr>
  </w:style>
  <w:style w:type="paragraph" w:styleId="Rejstk1">
    <w:name w:val="index 1"/>
    <w:basedOn w:val="Textnormy"/>
    <w:next w:val="Textnormy"/>
    <w:rsid w:val="00475A9B"/>
    <w:pPr>
      <w:tabs>
        <w:tab w:val="right" w:pos="9923"/>
      </w:tabs>
      <w:spacing w:after="60"/>
      <w:ind w:left="198" w:hanging="198"/>
      <w:jc w:val="left"/>
    </w:pPr>
    <w:rPr>
      <w:sz w:val="18"/>
    </w:rPr>
  </w:style>
  <w:style w:type="paragraph" w:customStyle="1" w:styleId="Shodnost">
    <w:name w:val="Shodnost"/>
    <w:basedOn w:val="Textnormy"/>
    <w:next w:val="Textnormy"/>
    <w:rsid w:val="00475A9B"/>
    <w:pPr>
      <w:keepNext/>
      <w:keepLines/>
      <w:spacing w:before="240" w:after="360"/>
      <w:jc w:val="right"/>
    </w:pPr>
    <w:rPr>
      <w:sz w:val="28"/>
    </w:rPr>
  </w:style>
  <w:style w:type="character" w:styleId="slostrnky">
    <w:name w:val="page number"/>
    <w:basedOn w:val="Standardnpsmoodstavce"/>
    <w:rsid w:val="00475A9B"/>
    <w:rPr>
      <w:rFonts w:ascii="Arial" w:hAnsi="Arial"/>
      <w:sz w:val="18"/>
    </w:rPr>
  </w:style>
  <w:style w:type="paragraph" w:customStyle="1" w:styleId="Poznmka">
    <w:name w:val="Poznámka"/>
    <w:basedOn w:val="Textnormy"/>
    <w:next w:val="Textnormy"/>
    <w:rsid w:val="00475A9B"/>
    <w:pPr>
      <w:spacing w:before="200" w:after="200"/>
    </w:pPr>
    <w:rPr>
      <w:sz w:val="18"/>
    </w:rPr>
  </w:style>
  <w:style w:type="paragraph" w:customStyle="1" w:styleId="Seznampoznmek">
    <w:name w:val="Seznam poznámek"/>
    <w:basedOn w:val="Poznmka"/>
    <w:rsid w:val="00475A9B"/>
    <w:pPr>
      <w:spacing w:before="0" w:after="120"/>
      <w:ind w:left="284" w:hanging="284"/>
    </w:pPr>
  </w:style>
  <w:style w:type="paragraph" w:styleId="Zhlav">
    <w:name w:val="header"/>
    <w:basedOn w:val="Textnormy"/>
    <w:link w:val="ZhlavChar"/>
    <w:rsid w:val="00475A9B"/>
    <w:pPr>
      <w:spacing w:after="360"/>
    </w:pPr>
    <w:rPr>
      <w:sz w:val="18"/>
    </w:rPr>
  </w:style>
  <w:style w:type="paragraph" w:styleId="Zpat">
    <w:name w:val="footer"/>
    <w:basedOn w:val="Textnormy"/>
    <w:link w:val="ZpatChar"/>
    <w:rsid w:val="00475A9B"/>
    <w:pPr>
      <w:jc w:val="center"/>
    </w:pPr>
    <w:rPr>
      <w:sz w:val="18"/>
    </w:rPr>
  </w:style>
  <w:style w:type="paragraph" w:styleId="Zkladntext">
    <w:name w:val="Body Text"/>
    <w:basedOn w:val="Normln"/>
    <w:link w:val="ZkladntextChar"/>
    <w:semiHidden/>
    <w:rsid w:val="00475A9B"/>
    <w:pPr>
      <w:spacing w:after="120"/>
    </w:pPr>
  </w:style>
  <w:style w:type="paragraph" w:styleId="Obsah2">
    <w:name w:val="toc 2"/>
    <w:basedOn w:val="Obsah1"/>
    <w:next w:val="Textnormy"/>
    <w:uiPriority w:val="39"/>
    <w:rsid w:val="00475A9B"/>
  </w:style>
  <w:style w:type="paragraph" w:styleId="Obsah1">
    <w:name w:val="toc 1"/>
    <w:basedOn w:val="Textnormy"/>
    <w:next w:val="Textnormy"/>
    <w:uiPriority w:val="39"/>
    <w:rsid w:val="00475A9B"/>
    <w:pPr>
      <w:tabs>
        <w:tab w:val="right" w:leader="dot" w:pos="9923"/>
      </w:tabs>
      <w:ind w:left="567" w:hanging="567"/>
      <w:jc w:val="left"/>
    </w:pPr>
    <w:rPr>
      <w:noProof/>
      <w:sz w:val="18"/>
    </w:rPr>
  </w:style>
  <w:style w:type="paragraph" w:customStyle="1" w:styleId="bibliografie">
    <w:name w:val="bibliografie"/>
    <w:basedOn w:val="slovanseznamvnorm"/>
    <w:next w:val="Textnormy"/>
    <w:rsid w:val="00475A9B"/>
    <w:pPr>
      <w:numPr>
        <w:numId w:val="39"/>
      </w:numPr>
      <w:tabs>
        <w:tab w:val="clear" w:pos="360"/>
      </w:tabs>
      <w:ind w:left="567" w:hanging="567"/>
    </w:pPr>
  </w:style>
  <w:style w:type="paragraph" w:styleId="Obsah3">
    <w:name w:val="toc 3"/>
    <w:basedOn w:val="Obsah1"/>
    <w:next w:val="Textnormy"/>
    <w:rsid w:val="00475A9B"/>
  </w:style>
  <w:style w:type="paragraph" w:styleId="Obsah4">
    <w:name w:val="toc 4"/>
    <w:basedOn w:val="Obsah1"/>
    <w:next w:val="Textnormy"/>
    <w:rsid w:val="00475A9B"/>
  </w:style>
  <w:style w:type="paragraph" w:styleId="Obsah6">
    <w:name w:val="toc 6"/>
    <w:basedOn w:val="Obsah1"/>
    <w:next w:val="Textnormy"/>
    <w:unhideWhenUsed/>
    <w:rsid w:val="00475A9B"/>
  </w:style>
  <w:style w:type="paragraph" w:styleId="Obsah7">
    <w:name w:val="toc 7"/>
    <w:basedOn w:val="Obsah1"/>
    <w:next w:val="Textnormy"/>
    <w:rsid w:val="00475A9B"/>
  </w:style>
  <w:style w:type="paragraph" w:styleId="Obsah8">
    <w:name w:val="toc 8"/>
    <w:basedOn w:val="Obsah1"/>
    <w:next w:val="Textnormy"/>
    <w:rsid w:val="00475A9B"/>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basedOn w:val="Standardnpsmoodstavce"/>
    <w:rsid w:val="00475A9B"/>
    <w:rPr>
      <w:vertAlign w:val="superscript"/>
    </w:rPr>
  </w:style>
  <w:style w:type="paragraph" w:customStyle="1" w:styleId="ABCseznamCZ">
    <w:name w:val="ABC seznamCZ"/>
    <w:basedOn w:val="Textnormy"/>
    <w:rsid w:val="00475A9B"/>
    <w:pPr>
      <w:numPr>
        <w:numId w:val="34"/>
      </w:numPr>
    </w:pPr>
  </w:style>
  <w:style w:type="paragraph" w:customStyle="1" w:styleId="slovanseznamvnorm">
    <w:name w:val="Číslovaný seznam v normě"/>
    <w:basedOn w:val="Textnormy"/>
    <w:rsid w:val="00475A9B"/>
    <w:pPr>
      <w:numPr>
        <w:numId w:val="35"/>
      </w:numPr>
      <w:tabs>
        <w:tab w:val="clear" w:pos="360"/>
      </w:tabs>
    </w:pPr>
  </w:style>
  <w:style w:type="paragraph" w:customStyle="1" w:styleId="Seznamvnorm">
    <w:name w:val="Seznam v normě"/>
    <w:basedOn w:val="Textnormy"/>
    <w:rsid w:val="00475A9B"/>
    <w:pPr>
      <w:numPr>
        <w:numId w:val="36"/>
      </w:numPr>
      <w:tabs>
        <w:tab w:val="clear" w:pos="360"/>
      </w:tabs>
    </w:pPr>
  </w:style>
  <w:style w:type="paragraph" w:customStyle="1" w:styleId="Obrzek">
    <w:name w:val="Obrázek"/>
    <w:basedOn w:val="Textnormy"/>
    <w:next w:val="Normln"/>
    <w:rsid w:val="00475A9B"/>
    <w:pPr>
      <w:keepNext/>
      <w:spacing w:after="160"/>
      <w:jc w:val="center"/>
    </w:pPr>
  </w:style>
  <w:style w:type="paragraph" w:customStyle="1" w:styleId="Abecednseznam">
    <w:name w:val="Abecední seznam"/>
    <w:basedOn w:val="Textnormy"/>
    <w:rsid w:val="00475A9B"/>
    <w:pPr>
      <w:numPr>
        <w:numId w:val="37"/>
      </w:numPr>
      <w:tabs>
        <w:tab w:val="clear" w:pos="360"/>
      </w:tabs>
    </w:p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Poznmka"/>
    <w:link w:val="TextpoznpodarouChar"/>
    <w:rsid w:val="00475A9B"/>
    <w:pPr>
      <w:spacing w:before="60" w:after="0"/>
    </w:pPr>
  </w:style>
  <w:style w:type="paragraph" w:styleId="Obsah9">
    <w:name w:val="toc 9"/>
    <w:basedOn w:val="Normln"/>
    <w:next w:val="Normln"/>
    <w:autoRedefine/>
    <w:rsid w:val="00475A9B"/>
    <w:pPr>
      <w:ind w:left="1600"/>
    </w:pPr>
  </w:style>
  <w:style w:type="paragraph" w:customStyle="1" w:styleId="1Str1Rad">
    <w:name w:val="1Str1Rad"/>
    <w:basedOn w:val="Textnormy"/>
    <w:rsid w:val="00475A9B"/>
    <w:pPr>
      <w:widowControl w:val="0"/>
      <w:tabs>
        <w:tab w:val="left" w:pos="7371"/>
        <w:tab w:val="right" w:pos="9923"/>
      </w:tabs>
    </w:pPr>
  </w:style>
  <w:style w:type="paragraph" w:customStyle="1" w:styleId="esknorma">
    <w:name w:val="Česká norma"/>
    <w:basedOn w:val="Textnormy"/>
    <w:next w:val="1Str1Rad"/>
    <w:rsid w:val="00475A9B"/>
    <w:pPr>
      <w:spacing w:after="0"/>
      <w:jc w:val="left"/>
    </w:pPr>
    <w:rPr>
      <w:sz w:val="28"/>
    </w:rPr>
  </w:style>
  <w:style w:type="paragraph" w:customStyle="1" w:styleId="Tir">
    <w:name w:val="Tiráž"/>
    <w:basedOn w:val="Normln"/>
    <w:rsid w:val="00475A9B"/>
    <w:pPr>
      <w:framePr w:w="9356" w:hSpace="142" w:wrap="around" w:hAnchor="margin" w:yAlign="bottom" w:anchorLock="1"/>
    </w:pPr>
    <w:rPr>
      <w:noProof/>
      <w:sz w:val="16"/>
    </w:rPr>
  </w:style>
  <w:style w:type="paragraph" w:styleId="Hlavikarejstku">
    <w:name w:val="index heading"/>
    <w:basedOn w:val="Textnormy"/>
    <w:next w:val="Rejstk1"/>
    <w:rsid w:val="00475A9B"/>
    <w:pPr>
      <w:spacing w:before="180" w:after="60"/>
      <w:jc w:val="left"/>
    </w:pPr>
    <w:rPr>
      <w:b/>
      <w:sz w:val="18"/>
    </w:rPr>
  </w:style>
  <w:style w:type="paragraph" w:customStyle="1" w:styleId="Texttabulky">
    <w:name w:val="Text tabulky"/>
    <w:basedOn w:val="Textnormy"/>
    <w:rsid w:val="00475A9B"/>
    <w:pPr>
      <w:suppressAutoHyphens/>
      <w:spacing w:before="60" w:after="60"/>
      <w:jc w:val="left"/>
    </w:pPr>
    <w:rPr>
      <w:sz w:val="18"/>
    </w:rPr>
  </w:style>
  <w:style w:type="paragraph" w:customStyle="1" w:styleId="1StrCopyright">
    <w:name w:val="1StrCopyright"/>
    <w:basedOn w:val="Zpat"/>
    <w:rsid w:val="00475A9B"/>
    <w:pPr>
      <w:tabs>
        <w:tab w:val="left" w:pos="2155"/>
        <w:tab w:val="right" w:pos="9923"/>
      </w:tabs>
      <w:spacing w:after="0"/>
      <w:ind w:left="2126" w:hanging="2126"/>
      <w:jc w:val="left"/>
    </w:pPr>
  </w:style>
  <w:style w:type="paragraph" w:customStyle="1" w:styleId="EvropNorma">
    <w:name w:val="EvropNorma"/>
    <w:basedOn w:val="Textnormy"/>
    <w:rsid w:val="00475A9B"/>
    <w:pPr>
      <w:pageBreakBefore/>
      <w:pBdr>
        <w:bottom w:val="single" w:sz="6" w:space="6" w:color="auto"/>
      </w:pBdr>
      <w:tabs>
        <w:tab w:val="left" w:pos="8505"/>
      </w:tabs>
      <w:jc w:val="left"/>
    </w:pPr>
    <w:rPr>
      <w:b/>
      <w:kern w:val="28"/>
      <w:sz w:val="24"/>
    </w:rPr>
  </w:style>
  <w:style w:type="paragraph" w:customStyle="1" w:styleId="ICS">
    <w:name w:val="ICS"/>
    <w:basedOn w:val="Textnormy"/>
    <w:rsid w:val="00475A9B"/>
    <w:pPr>
      <w:tabs>
        <w:tab w:val="right" w:pos="9923"/>
      </w:tabs>
      <w:spacing w:after="480"/>
    </w:pPr>
    <w:rPr>
      <w:kern w:val="28"/>
    </w:rPr>
  </w:style>
  <w:style w:type="paragraph" w:customStyle="1" w:styleId="NzNorCZ">
    <w:name w:val="NázNorCZ"/>
    <w:basedOn w:val="Textnormy"/>
    <w:next w:val="NzNorUS"/>
    <w:rsid w:val="00475A9B"/>
    <w:pPr>
      <w:suppressAutoHyphens/>
      <w:spacing w:after="240"/>
      <w:ind w:left="1134" w:right="1134"/>
      <w:jc w:val="center"/>
    </w:pPr>
    <w:rPr>
      <w:b/>
    </w:rPr>
  </w:style>
  <w:style w:type="paragraph" w:customStyle="1" w:styleId="NzNorUS">
    <w:name w:val="NázNorUS"/>
    <w:basedOn w:val="Textnormy"/>
    <w:next w:val="NzNorFraGer"/>
    <w:rsid w:val="00475A9B"/>
    <w:pPr>
      <w:suppressAutoHyphens/>
      <w:spacing w:after="240"/>
      <w:ind w:left="1134" w:right="1134"/>
      <w:jc w:val="center"/>
    </w:pPr>
    <w:rPr>
      <w:lang w:val="en-GB"/>
    </w:rPr>
  </w:style>
  <w:style w:type="paragraph" w:customStyle="1" w:styleId="NzNorFraGer">
    <w:name w:val="NázNorFraGer"/>
    <w:basedOn w:val="Textnormy"/>
    <w:next w:val="Textnormy"/>
    <w:rsid w:val="00475A9B"/>
    <w:pPr>
      <w:tabs>
        <w:tab w:val="left" w:pos="4536"/>
      </w:tabs>
      <w:suppressAutoHyphens/>
      <w:spacing w:after="480"/>
      <w:jc w:val="left"/>
    </w:pPr>
  </w:style>
  <w:style w:type="paragraph" w:customStyle="1" w:styleId="1StrCN">
    <w:name w:val="1StrCN"/>
    <w:basedOn w:val="Textnormy"/>
    <w:next w:val="1StrTrZn"/>
    <w:rsid w:val="00475A9B"/>
    <w:pPr>
      <w:spacing w:before="180" w:after="0" w:line="340" w:lineRule="exact"/>
      <w:jc w:val="left"/>
    </w:pPr>
    <w:rPr>
      <w:b/>
      <w:noProof/>
      <w:sz w:val="32"/>
    </w:rPr>
  </w:style>
  <w:style w:type="paragraph" w:customStyle="1" w:styleId="1StrNN-3-23">
    <w:name w:val="1StrNN-3-23"/>
    <w:basedOn w:val="1StrNN-1-23"/>
    <w:rsid w:val="00475A9B"/>
    <w:pPr>
      <w:spacing w:before="300"/>
    </w:pPr>
  </w:style>
  <w:style w:type="paragraph" w:customStyle="1" w:styleId="1StrNN-X">
    <w:name w:val="1StrNN-X"/>
    <w:basedOn w:val="1StrNN-1-23"/>
    <w:rsid w:val="00475A9B"/>
    <w:pPr>
      <w:spacing w:before="180" w:after="180"/>
    </w:pPr>
  </w:style>
  <w:style w:type="paragraph" w:styleId="Titulek">
    <w:name w:val="caption"/>
    <w:basedOn w:val="Normln"/>
    <w:next w:val="Normln"/>
    <w:unhideWhenUsed/>
    <w:qFormat/>
    <w:rsid w:val="00475A9B"/>
    <w:pPr>
      <w:spacing w:before="120" w:after="120"/>
    </w:pPr>
    <w:rPr>
      <w:b/>
    </w:rPr>
  </w:style>
  <w:style w:type="paragraph" w:customStyle="1" w:styleId="1StrNN-1-4">
    <w:name w:val="1StrNN-1-4"/>
    <w:basedOn w:val="1StrNN-1-23"/>
    <w:rsid w:val="00475A9B"/>
    <w:pPr>
      <w:spacing w:before="800"/>
    </w:pPr>
  </w:style>
  <w:style w:type="paragraph" w:customStyle="1" w:styleId="1StrNN-2-4">
    <w:name w:val="1StrNN-2-4"/>
    <w:basedOn w:val="1StrNN-1-23"/>
    <w:rsid w:val="00475A9B"/>
  </w:style>
  <w:style w:type="paragraph" w:customStyle="1" w:styleId="1StrNN-3-4">
    <w:name w:val="1StrNN-3-4"/>
    <w:basedOn w:val="1StrNN-1-23"/>
    <w:rsid w:val="00475A9B"/>
    <w:pPr>
      <w:spacing w:before="460"/>
    </w:pPr>
  </w:style>
  <w:style w:type="paragraph" w:customStyle="1" w:styleId="1StrNN-4-4">
    <w:name w:val="1StrNN-4-4"/>
    <w:basedOn w:val="1StrNN-1-23"/>
    <w:rsid w:val="00475A9B"/>
    <w:pPr>
      <w:spacing w:before="340"/>
    </w:pPr>
  </w:style>
  <w:style w:type="paragraph" w:customStyle="1" w:styleId="ABCSeznamUS">
    <w:name w:val="ABC SeznamUS"/>
    <w:basedOn w:val="Textnormy"/>
    <w:rsid w:val="00475A9B"/>
    <w:pPr>
      <w:numPr>
        <w:numId w:val="38"/>
      </w:numPr>
      <w:tabs>
        <w:tab w:val="clear" w:pos="360"/>
      </w:tabs>
    </w:pPr>
    <w:rPr>
      <w:snapToGrid w:val="0"/>
      <w:lang w:val="en-US"/>
    </w:rPr>
  </w:style>
  <w:style w:type="paragraph" w:customStyle="1" w:styleId="TextnormyUS">
    <w:name w:val="Text normy US"/>
    <w:basedOn w:val="Textnormy"/>
    <w:autoRedefine/>
    <w:rsid w:val="00475A9B"/>
    <w:pPr>
      <w:spacing w:after="0"/>
    </w:pPr>
    <w:rPr>
      <w:noProof/>
    </w:rPr>
  </w:style>
  <w:style w:type="paragraph" w:customStyle="1" w:styleId="Textnormy1str">
    <w:name w:val="Text normy 1str"/>
    <w:basedOn w:val="Textnormy"/>
    <w:rsid w:val="00475A9B"/>
    <w:pPr>
      <w:jc w:val="left"/>
    </w:pPr>
  </w:style>
  <w:style w:type="paragraph" w:customStyle="1" w:styleId="1StrNN-4-3">
    <w:name w:val="1StrNN-4-3"/>
    <w:basedOn w:val="1StrNN-1-23"/>
    <w:rsid w:val="00475A9B"/>
    <w:pPr>
      <w:spacing w:before="160"/>
    </w:pPr>
  </w:style>
  <w:style w:type="paragraph" w:customStyle="1" w:styleId="Upozornn">
    <w:name w:val="Upozornění"/>
    <w:basedOn w:val="Normln"/>
    <w:rsid w:val="00475A9B"/>
    <w:pPr>
      <w:framePr w:w="9356" w:hSpace="142" w:wrap="around" w:hAnchor="margin" w:yAlign="bottom" w:anchorLock="1"/>
      <w:jc w:val="both"/>
    </w:pPr>
    <w:rPr>
      <w:sz w:val="18"/>
    </w:rPr>
  </w:style>
  <w:style w:type="character" w:customStyle="1" w:styleId="TextnormyChar1">
    <w:name w:val="Text normy Char1"/>
    <w:basedOn w:val="Standardnpsmoodstavce"/>
    <w:link w:val="Textnormy"/>
    <w:rsid w:val="00475A9B"/>
  </w:style>
  <w:style w:type="character" w:styleId="Hypertextovodkaz">
    <w:name w:val="Hyperlink"/>
    <w:unhideWhenUsed/>
    <w:rsid w:val="00475A9B"/>
    <w:rPr>
      <w:color w:val="0000FF"/>
      <w:u w:val="single"/>
    </w:rPr>
  </w:style>
  <w:style w:type="table" w:styleId="Mkatabulky">
    <w:name w:val="Table Grid"/>
    <w:basedOn w:val="Normlntabulka"/>
    <w:rsid w:val="00475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475A9B"/>
    <w:rPr>
      <w:b/>
      <w:sz w:val="24"/>
    </w:rPr>
  </w:style>
  <w:style w:type="character" w:styleId="Odkaznakoment">
    <w:name w:val="annotation reference"/>
    <w:basedOn w:val="Standardnpsmoodstavce"/>
    <w:unhideWhenUsed/>
    <w:rsid w:val="00475A9B"/>
    <w:rPr>
      <w:sz w:val="16"/>
      <w:szCs w:val="16"/>
    </w:rPr>
  </w:style>
  <w:style w:type="paragraph" w:styleId="Textbubliny">
    <w:name w:val="Balloon Text"/>
    <w:basedOn w:val="Normln"/>
    <w:link w:val="TextbublinyChar"/>
    <w:unhideWhenUsed/>
    <w:rsid w:val="00475A9B"/>
    <w:rPr>
      <w:rFonts w:ascii="Tahoma" w:hAnsi="Tahoma" w:cs="Tahoma"/>
      <w:sz w:val="16"/>
      <w:szCs w:val="16"/>
    </w:rPr>
  </w:style>
  <w:style w:type="character" w:customStyle="1" w:styleId="TextbublinyChar">
    <w:name w:val="Text bubliny Char"/>
    <w:basedOn w:val="Standardnpsmoodstavce"/>
    <w:link w:val="Textbubliny"/>
    <w:rsid w:val="00475A9B"/>
    <w:rPr>
      <w:rFonts w:ascii="Tahoma" w:hAnsi="Tahoma" w:cs="Tahoma"/>
      <w:sz w:val="16"/>
      <w:szCs w:val="16"/>
    </w:rPr>
  </w:style>
  <w:style w:type="paragraph" w:styleId="Textkomente">
    <w:name w:val="annotation text"/>
    <w:basedOn w:val="Normln"/>
    <w:link w:val="TextkomenteChar"/>
    <w:unhideWhenUsed/>
    <w:rsid w:val="00475A9B"/>
  </w:style>
  <w:style w:type="character" w:customStyle="1" w:styleId="TextkomenteChar">
    <w:name w:val="Text komentáře Char"/>
    <w:basedOn w:val="Standardnpsmoodstavce"/>
    <w:link w:val="Textkomente"/>
    <w:rsid w:val="00475A9B"/>
  </w:style>
  <w:style w:type="character" w:customStyle="1" w:styleId="TextnormyCharChar">
    <w:name w:val="Text normy Char Char"/>
    <w:semiHidden/>
    <w:rsid w:val="00475A9B"/>
    <w:rPr>
      <w:rFonts w:ascii="Arial" w:hAnsi="Arial"/>
      <w:noProof w:val="0"/>
      <w:lang w:val="cs-CZ" w:eastAsia="cs-CZ" w:bidi="ar-SA"/>
    </w:rPr>
  </w:style>
  <w:style w:type="character" w:customStyle="1" w:styleId="ZkladntextChar">
    <w:name w:val="Základní text Char"/>
    <w:basedOn w:val="Standardnpsmoodstavce"/>
    <w:link w:val="Zkladntext"/>
    <w:semiHidden/>
    <w:rsid w:val="00475A9B"/>
  </w:style>
  <w:style w:type="paragraph" w:customStyle="1" w:styleId="NadpisObr">
    <w:name w:val="NadpisObr"/>
    <w:basedOn w:val="Nadpis4"/>
    <w:next w:val="Textnormy"/>
    <w:qFormat/>
    <w:rsid w:val="00475A9B"/>
    <w:pPr>
      <w:keepNext w:val="0"/>
      <w:keepLines w:val="0"/>
      <w:widowControl w:val="0"/>
      <w:jc w:val="center"/>
    </w:pPr>
  </w:style>
  <w:style w:type="paragraph" w:customStyle="1" w:styleId="NadpisTab">
    <w:name w:val="NadpisTab"/>
    <w:basedOn w:val="Nadpis4"/>
    <w:next w:val="Textnormy"/>
    <w:qFormat/>
    <w:rsid w:val="00475A9B"/>
    <w:pPr>
      <w:jc w:val="center"/>
    </w:pPr>
  </w:style>
  <w:style w:type="paragraph" w:customStyle="1" w:styleId="NadpisTabObr">
    <w:name w:val="NadpisTabObr"/>
    <w:basedOn w:val="Nadpislnku"/>
    <w:next w:val="Textnormy"/>
    <w:rsid w:val="00475A9B"/>
    <w:pPr>
      <w:keepNext w:val="0"/>
      <w:jc w:val="center"/>
    </w:pPr>
  </w:style>
  <w:style w:type="paragraph" w:styleId="Pedmtkomente">
    <w:name w:val="annotation subject"/>
    <w:basedOn w:val="Textkomente"/>
    <w:next w:val="Textkomente"/>
    <w:link w:val="PedmtkomenteChar"/>
    <w:semiHidden/>
    <w:unhideWhenUsed/>
    <w:rsid w:val="00C77614"/>
    <w:rPr>
      <w:b/>
      <w:bCs/>
    </w:rPr>
  </w:style>
  <w:style w:type="character" w:customStyle="1" w:styleId="PedmtkomenteChar">
    <w:name w:val="Předmět komentáře Char"/>
    <w:basedOn w:val="TextkomenteChar"/>
    <w:link w:val="Pedmtkomente"/>
    <w:semiHidden/>
    <w:rsid w:val="00C77614"/>
    <w:rPr>
      <w:b/>
      <w:bCs/>
    </w:rPr>
  </w:style>
  <w:style w:type="character" w:customStyle="1" w:styleId="NadpislnkuChar">
    <w:name w:val="Nadpis článku Char"/>
    <w:link w:val="Nadpislnku"/>
    <w:rsid w:val="00C77614"/>
    <w:rPr>
      <w:b/>
    </w:rPr>
  </w:style>
  <w:style w:type="character" w:styleId="Sledovanodkaz">
    <w:name w:val="FollowedHyperlink"/>
    <w:basedOn w:val="Standardnpsmoodstavce"/>
    <w:semiHidden/>
    <w:unhideWhenUsed/>
    <w:rsid w:val="00C77614"/>
    <w:rPr>
      <w:color w:val="954F72" w:themeColor="followedHyperlink"/>
      <w:u w:val="single"/>
    </w:rPr>
  </w:style>
  <w:style w:type="character" w:customStyle="1" w:styleId="cf01">
    <w:name w:val="cf01"/>
    <w:basedOn w:val="Standardnpsmoodstavce"/>
    <w:rsid w:val="00C77614"/>
    <w:rPr>
      <w:rFonts w:ascii="Segoe UI" w:hAnsi="Segoe UI" w:cs="Segoe UI" w:hint="default"/>
      <w:sz w:val="18"/>
      <w:szCs w:val="18"/>
    </w:rPr>
  </w:style>
  <w:style w:type="numbering" w:customStyle="1" w:styleId="Bezseznamu1">
    <w:name w:val="Bez seznamu1"/>
    <w:next w:val="Bezseznamu"/>
    <w:uiPriority w:val="99"/>
    <w:semiHidden/>
    <w:unhideWhenUsed/>
    <w:rsid w:val="00C77614"/>
  </w:style>
  <w:style w:type="character" w:customStyle="1" w:styleId="Nadpis3Char">
    <w:name w:val="Nadpis 3 Char"/>
    <w:basedOn w:val="Standardnpsmoodstavce"/>
    <w:link w:val="Nadpis3"/>
    <w:rsid w:val="00C77614"/>
    <w:rPr>
      <w:b/>
    </w:rPr>
  </w:style>
  <w:style w:type="character" w:customStyle="1" w:styleId="ZhlavChar">
    <w:name w:val="Záhlaví Char"/>
    <w:basedOn w:val="Standardnpsmoodstavce"/>
    <w:link w:val="Zhlav"/>
    <w:rsid w:val="00C77614"/>
    <w:rPr>
      <w:sz w:val="18"/>
    </w:rPr>
  </w:style>
  <w:style w:type="character" w:customStyle="1" w:styleId="ZpatChar">
    <w:name w:val="Zápatí Char"/>
    <w:basedOn w:val="Standardnpsmoodstavce"/>
    <w:link w:val="Zpat"/>
    <w:rsid w:val="00C77614"/>
    <w:rPr>
      <w:sz w:val="18"/>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Odstavec se seznamem5"/>
    <w:basedOn w:val="Normln"/>
    <w:link w:val="OdstavecseseznamemChar"/>
    <w:uiPriority w:val="34"/>
    <w:qFormat/>
    <w:rsid w:val="00C77614"/>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odskok-norml">
    <w:name w:val="odskok-normál"/>
    <w:basedOn w:val="Normln"/>
    <w:link w:val="odskok-normlChar"/>
    <w:unhideWhenUsed/>
    <w:qFormat/>
    <w:rsid w:val="00C77614"/>
    <w:pPr>
      <w:ind w:left="284"/>
    </w:pPr>
    <w:rPr>
      <w:color w:val="000000"/>
      <w:sz w:val="19"/>
    </w:rPr>
  </w:style>
  <w:style w:type="character" w:customStyle="1" w:styleId="odskok-normlChar">
    <w:name w:val="odskok-normál Char"/>
    <w:link w:val="odskok-norml"/>
    <w:rsid w:val="00C77614"/>
    <w:rPr>
      <w:color w:val="000000"/>
      <w:sz w:val="19"/>
    </w:rPr>
  </w:style>
  <w:style w:type="character" w:customStyle="1" w:styleId="TextnormyChar">
    <w:name w:val="Text normy Char"/>
    <w:basedOn w:val="Standardnpsmoodstavce"/>
    <w:rsid w:val="00C77614"/>
    <w:rPr>
      <w:rFonts w:ascii="Arial" w:hAnsi="Arial"/>
      <w:lang w:val="cs-CZ" w:eastAsia="cs-CZ" w:bidi="ar-SA"/>
    </w:rPr>
  </w:style>
  <w:style w:type="character" w:customStyle="1" w:styleId="Nadpis2Char">
    <w:name w:val="Nadpis 2 Char"/>
    <w:basedOn w:val="Standardnpsmoodstavce"/>
    <w:link w:val="Nadpis2"/>
    <w:rsid w:val="00C77614"/>
    <w:rPr>
      <w:b/>
    </w:rPr>
  </w:style>
  <w:style w:type="table" w:customStyle="1" w:styleId="Mkatabulky1">
    <w:name w:val="Mřížka tabulky1"/>
    <w:basedOn w:val="Normlntabulka"/>
    <w:next w:val="Mkatabulky"/>
    <w:uiPriority w:val="59"/>
    <w:rsid w:val="00C7761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locked/>
    <w:rsid w:val="00C77614"/>
    <w:rPr>
      <w:rFonts w:asciiTheme="minorHAnsi" w:eastAsiaTheme="minorHAnsi" w:hAnsiTheme="minorHAnsi" w:cstheme="minorBidi"/>
      <w:sz w:val="22"/>
      <w:szCs w:val="22"/>
      <w:lang w:eastAsia="en-US"/>
    </w:rPr>
  </w:style>
  <w:style w:type="paragraph" w:customStyle="1" w:styleId="Default">
    <w:name w:val="Default"/>
    <w:rsid w:val="00C77614"/>
    <w:pPr>
      <w:autoSpaceDE w:val="0"/>
      <w:autoSpaceDN w:val="0"/>
      <w:adjustRightInd w:val="0"/>
    </w:pPr>
    <w:rPr>
      <w:rFonts w:ascii="Calibri" w:eastAsiaTheme="minorHAnsi" w:hAnsi="Calibri" w:cs="Calibri"/>
      <w:color w:val="000000"/>
      <w:sz w:val="24"/>
      <w:szCs w:val="24"/>
      <w:lang w:eastAsia="en-US"/>
    </w:rPr>
  </w:style>
  <w:style w:type="character" w:customStyle="1" w:styleId="A8">
    <w:name w:val="A8"/>
    <w:uiPriority w:val="99"/>
    <w:rsid w:val="00C77614"/>
    <w:rPr>
      <w:rFonts w:ascii="Calibri Light" w:hAnsi="Calibri Light" w:cs="Calibri Light"/>
      <w:color w:val="000000"/>
      <w:sz w:val="20"/>
      <w:szCs w:val="20"/>
    </w:rPr>
  </w:style>
  <w:style w:type="paragraph" w:customStyle="1" w:styleId="Pa0">
    <w:name w:val="Pa0"/>
    <w:basedOn w:val="Default"/>
    <w:next w:val="Default"/>
    <w:uiPriority w:val="99"/>
    <w:rsid w:val="00C77614"/>
    <w:pPr>
      <w:spacing w:line="201" w:lineRule="atLeast"/>
    </w:pPr>
    <w:rPr>
      <w:rFonts w:ascii="Calibri Light" w:hAnsi="Calibri Light" w:cs="Calibri Light"/>
      <w:color w:val="auto"/>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qFormat/>
    <w:rsid w:val="00C77614"/>
    <w:rPr>
      <w:sz w:val="18"/>
    </w:rPr>
  </w:style>
  <w:style w:type="character" w:customStyle="1" w:styleId="normaltextrun">
    <w:name w:val="normaltextrun"/>
    <w:basedOn w:val="Standardnpsmoodstavce"/>
    <w:rsid w:val="00C77614"/>
  </w:style>
  <w:style w:type="table" w:customStyle="1" w:styleId="TableGrid0">
    <w:name w:val="Table Grid0"/>
    <w:uiPriority w:val="39"/>
    <w:rsid w:val="00C7761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dpis6Char">
    <w:name w:val="Nadpis 6 Char"/>
    <w:basedOn w:val="Standardnpsmoodstavce"/>
    <w:link w:val="Nadpis6"/>
    <w:rsid w:val="00C77614"/>
    <w:rPr>
      <w:b/>
    </w:rPr>
  </w:style>
  <w:style w:type="paragraph" w:customStyle="1" w:styleId="Tablefootnote">
    <w:name w:val="Table footnote"/>
    <w:basedOn w:val="Normln"/>
    <w:rsid w:val="00C77614"/>
    <w:pPr>
      <w:tabs>
        <w:tab w:val="left" w:pos="340"/>
      </w:tabs>
      <w:spacing w:before="60" w:after="60" w:line="190" w:lineRule="atLeast"/>
    </w:pPr>
    <w:rPr>
      <w:sz w:val="16"/>
    </w:rPr>
  </w:style>
  <w:style w:type="character" w:customStyle="1" w:styleId="TableFootNoteXref">
    <w:name w:val="TableFootNoteXref"/>
    <w:rsid w:val="00C77614"/>
    <w:rPr>
      <w:noProof/>
      <w:position w:val="6"/>
      <w:sz w:val="14"/>
      <w:lang w:val="fr-FR"/>
    </w:rPr>
  </w:style>
  <w:style w:type="paragraph" w:customStyle="1" w:styleId="Special">
    <w:name w:val="Special"/>
    <w:basedOn w:val="Normln"/>
    <w:next w:val="Normln"/>
    <w:rsid w:val="00C77614"/>
  </w:style>
  <w:style w:type="paragraph" w:customStyle="1" w:styleId="B4">
    <w:name w:val="B4#"/>
    <w:basedOn w:val="Normln"/>
    <w:rsid w:val="00C77614"/>
    <w:pPr>
      <w:numPr>
        <w:ilvl w:val="5"/>
        <w:numId w:val="40"/>
      </w:numPr>
      <w:tabs>
        <w:tab w:val="clear" w:pos="567"/>
        <w:tab w:val="left" w:pos="1247"/>
        <w:tab w:val="num" w:pos="1701"/>
        <w:tab w:val="left" w:pos="1814"/>
        <w:tab w:val="left" w:pos="2268"/>
      </w:tabs>
      <w:suppressAutoHyphens/>
      <w:spacing w:before="120" w:line="260" w:lineRule="exact"/>
      <w:ind w:left="1701"/>
    </w:pPr>
    <w:rPr>
      <w:rFonts w:ascii="Times New Roman" w:hAnsi="Times New Roman"/>
      <w:color w:val="000000"/>
      <w:spacing w:val="6"/>
      <w:sz w:val="22"/>
      <w:lang w:eastAsia="en-US"/>
    </w:rPr>
  </w:style>
  <w:style w:type="paragraph" w:customStyle="1" w:styleId="B5">
    <w:name w:val="B5#"/>
    <w:basedOn w:val="Normln"/>
    <w:rsid w:val="00C77614"/>
    <w:pPr>
      <w:numPr>
        <w:ilvl w:val="6"/>
        <w:numId w:val="40"/>
      </w:numPr>
      <w:tabs>
        <w:tab w:val="clear" w:pos="1134"/>
        <w:tab w:val="left" w:pos="1247"/>
        <w:tab w:val="left" w:pos="1814"/>
        <w:tab w:val="num" w:pos="2268"/>
      </w:tabs>
      <w:suppressAutoHyphens/>
      <w:spacing w:before="120" w:line="260" w:lineRule="exact"/>
      <w:ind w:left="2268"/>
    </w:pPr>
    <w:rPr>
      <w:rFonts w:ascii="Times New Roman" w:hAnsi="Times New Roman"/>
      <w:color w:val="000000"/>
      <w:spacing w:val="6"/>
      <w:sz w:val="22"/>
      <w:lang w:eastAsia="en-US"/>
    </w:rPr>
  </w:style>
  <w:style w:type="paragraph" w:customStyle="1" w:styleId="H2">
    <w:name w:val="H2#"/>
    <w:basedOn w:val="Normln"/>
    <w:next w:val="Normln"/>
    <w:rsid w:val="00C77614"/>
    <w:pPr>
      <w:keepNext/>
      <w:numPr>
        <w:ilvl w:val="7"/>
        <w:numId w:val="40"/>
      </w:numPr>
      <w:tabs>
        <w:tab w:val="clear" w:pos="1701"/>
        <w:tab w:val="num" w:pos="0"/>
        <w:tab w:val="left" w:pos="1247"/>
        <w:tab w:val="left" w:pos="1814"/>
        <w:tab w:val="left" w:pos="2268"/>
      </w:tabs>
      <w:suppressAutoHyphens/>
      <w:spacing w:before="280" w:line="260" w:lineRule="exact"/>
      <w:ind w:left="0" w:firstLine="0"/>
      <w:outlineLvl w:val="1"/>
    </w:pPr>
    <w:rPr>
      <w:rFonts w:ascii="Times New Roman" w:hAnsi="Times New Roman"/>
      <w:b/>
      <w:color w:val="000000"/>
      <w:spacing w:val="6"/>
      <w:sz w:val="22"/>
      <w:lang w:eastAsia="en-US"/>
    </w:rPr>
  </w:style>
  <w:style w:type="paragraph" w:customStyle="1" w:styleId="H1">
    <w:name w:val="H1#"/>
    <w:basedOn w:val="H2"/>
    <w:next w:val="Normln"/>
    <w:rsid w:val="00C77614"/>
    <w:pPr>
      <w:pageBreakBefore/>
      <w:numPr>
        <w:ilvl w:val="8"/>
      </w:numPr>
      <w:tabs>
        <w:tab w:val="num" w:pos="0"/>
        <w:tab w:val="left" w:pos="2268"/>
      </w:tabs>
      <w:spacing w:before="480" w:line="280" w:lineRule="exact"/>
      <w:ind w:left="0" w:firstLine="0"/>
      <w:jc w:val="center"/>
      <w:outlineLvl w:val="0"/>
    </w:pPr>
    <w:rPr>
      <w:b w:val="0"/>
      <w:spacing w:val="96"/>
      <w:sz w:val="24"/>
    </w:rPr>
  </w:style>
  <w:style w:type="paragraph" w:customStyle="1" w:styleId="H3">
    <w:name w:val="H3#"/>
    <w:basedOn w:val="H2"/>
    <w:next w:val="Normln"/>
    <w:rsid w:val="00C77614"/>
    <w:pPr>
      <w:numPr>
        <w:ilvl w:val="1"/>
      </w:numPr>
      <w:tabs>
        <w:tab w:val="clear" w:pos="0"/>
        <w:tab w:val="num" w:pos="300"/>
      </w:tabs>
      <w:spacing w:before="120"/>
      <w:ind w:left="300"/>
      <w:outlineLvl w:val="2"/>
    </w:pPr>
  </w:style>
  <w:style w:type="paragraph" w:customStyle="1" w:styleId="H4">
    <w:name w:val="H4#"/>
    <w:basedOn w:val="H2"/>
    <w:next w:val="Normln"/>
    <w:rsid w:val="00C77614"/>
    <w:pPr>
      <w:numPr>
        <w:ilvl w:val="0"/>
      </w:numPr>
      <w:spacing w:before="120"/>
      <w:outlineLvl w:val="3"/>
    </w:pPr>
    <w:rPr>
      <w:b w:val="0"/>
      <w:i/>
    </w:rPr>
  </w:style>
  <w:style w:type="paragraph" w:customStyle="1" w:styleId="H5">
    <w:name w:val="H5#"/>
    <w:basedOn w:val="H2"/>
    <w:next w:val="Normln"/>
    <w:rsid w:val="00C77614"/>
    <w:pPr>
      <w:numPr>
        <w:ilvl w:val="2"/>
      </w:numPr>
      <w:tabs>
        <w:tab w:val="clear" w:pos="300"/>
        <w:tab w:val="num" w:pos="0"/>
      </w:tabs>
      <w:spacing w:before="120"/>
      <w:ind w:left="0"/>
      <w:outlineLvl w:val="4"/>
    </w:pPr>
    <w:rPr>
      <w:b w:val="0"/>
      <w:i/>
    </w:rPr>
  </w:style>
  <w:style w:type="paragraph" w:customStyle="1" w:styleId="B1HCaution">
    <w:name w:val="B1HCaution"/>
    <w:basedOn w:val="Normln"/>
    <w:next w:val="Normln"/>
    <w:rsid w:val="00C77614"/>
    <w:pPr>
      <w:numPr>
        <w:ilvl w:val="3"/>
        <w:numId w:val="40"/>
      </w:numPr>
      <w:tabs>
        <w:tab w:val="clear" w:pos="0"/>
        <w:tab w:val="num" w:pos="1080"/>
      </w:tabs>
      <w:suppressAutoHyphens/>
      <w:spacing w:before="120" w:line="240" w:lineRule="exact"/>
      <w:ind w:left="567" w:right="567"/>
    </w:pPr>
    <w:rPr>
      <w:rFonts w:ascii="Times New Roman" w:hAnsi="Times New Roman"/>
      <w:color w:val="000000"/>
      <w:spacing w:val="6"/>
      <w:lang w:eastAsia="en-US"/>
    </w:rPr>
  </w:style>
  <w:style w:type="paragraph" w:customStyle="1" w:styleId="B1Caution">
    <w:name w:val="B1Caution"/>
    <w:basedOn w:val="B1HCaution"/>
    <w:rsid w:val="00C77614"/>
    <w:pPr>
      <w:numPr>
        <w:ilvl w:val="4"/>
      </w:numPr>
      <w:tabs>
        <w:tab w:val="clear" w:pos="0"/>
        <w:tab w:val="num" w:pos="1440"/>
      </w:tabs>
      <w:ind w:left="567"/>
    </w:pPr>
  </w:style>
  <w:style w:type="paragraph" w:styleId="Normlnweb">
    <w:name w:val="Normal (Web)"/>
    <w:basedOn w:val="Normln"/>
    <w:uiPriority w:val="99"/>
    <w:unhideWhenUsed/>
    <w:rsid w:val="00C77614"/>
    <w:pPr>
      <w:spacing w:before="100" w:beforeAutospacing="1" w:after="100" w:afterAutospacing="1"/>
    </w:pPr>
    <w:rPr>
      <w:rFonts w:ascii="Times New Roman" w:hAnsi="Times New Roman"/>
      <w:sz w:val="24"/>
      <w:szCs w:val="24"/>
    </w:rPr>
  </w:style>
  <w:style w:type="character" w:styleId="Zdraznn">
    <w:name w:val="Emphasis"/>
    <w:basedOn w:val="Standardnpsmoodstavce"/>
    <w:uiPriority w:val="20"/>
    <w:qFormat/>
    <w:rsid w:val="00C77614"/>
    <w:rPr>
      <w:i/>
      <w:iCs/>
    </w:rPr>
  </w:style>
  <w:style w:type="character" w:customStyle="1" w:styleId="Zkladntext0">
    <w:name w:val="Základní text_"/>
    <w:basedOn w:val="Standardnpsmoodstavce"/>
    <w:link w:val="Zkladntext1"/>
    <w:rsid w:val="00C77614"/>
    <w:rPr>
      <w:rFonts w:eastAsia="Arial" w:cs="Arial"/>
      <w:sz w:val="18"/>
      <w:szCs w:val="18"/>
    </w:rPr>
  </w:style>
  <w:style w:type="character" w:customStyle="1" w:styleId="Zkladntext3">
    <w:name w:val="Základní text (3)_"/>
    <w:basedOn w:val="Standardnpsmoodstavce"/>
    <w:link w:val="Zkladntext30"/>
    <w:rsid w:val="00C77614"/>
    <w:rPr>
      <w:rFonts w:eastAsia="Arial" w:cs="Arial"/>
      <w:b/>
      <w:bCs/>
    </w:rPr>
  </w:style>
  <w:style w:type="paragraph" w:customStyle="1" w:styleId="Zkladntext1">
    <w:name w:val="Základní text1"/>
    <w:basedOn w:val="Normln"/>
    <w:link w:val="Zkladntext0"/>
    <w:rsid w:val="00C77614"/>
    <w:pPr>
      <w:widowControl w:val="0"/>
    </w:pPr>
    <w:rPr>
      <w:rFonts w:eastAsia="Arial" w:cs="Arial"/>
      <w:sz w:val="18"/>
      <w:szCs w:val="18"/>
    </w:rPr>
  </w:style>
  <w:style w:type="paragraph" w:customStyle="1" w:styleId="Zkladntext30">
    <w:name w:val="Základní text (3)"/>
    <w:basedOn w:val="Normln"/>
    <w:link w:val="Zkladntext3"/>
    <w:rsid w:val="00C77614"/>
    <w:pPr>
      <w:widowControl w:val="0"/>
    </w:pPr>
    <w:rPr>
      <w:rFonts w:eastAsia="Arial" w:cs="Arial"/>
      <w:b/>
      <w:bCs/>
    </w:rPr>
  </w:style>
  <w:style w:type="character" w:styleId="Siln">
    <w:name w:val="Strong"/>
    <w:basedOn w:val="Standardnpsmoodstavce"/>
    <w:uiPriority w:val="22"/>
    <w:rsid w:val="00C77614"/>
    <w:rPr>
      <w:b/>
      <w:bCs/>
    </w:rPr>
  </w:style>
  <w:style w:type="character" w:customStyle="1" w:styleId="Nadpis4Char">
    <w:name w:val="Nadpis 4 Char"/>
    <w:basedOn w:val="Standardnpsmoodstavce"/>
    <w:link w:val="Nadpis4"/>
    <w:rsid w:val="00C77614"/>
    <w:rPr>
      <w:b/>
    </w:rPr>
  </w:style>
  <w:style w:type="paragraph" w:customStyle="1" w:styleId="l5">
    <w:name w:val="l5"/>
    <w:basedOn w:val="Normln"/>
    <w:rsid w:val="00C77614"/>
    <w:pPr>
      <w:spacing w:before="100" w:beforeAutospacing="1" w:after="100" w:afterAutospacing="1"/>
    </w:pPr>
    <w:rPr>
      <w:rFonts w:ascii="Times New Roman" w:hAnsi="Times New Roman"/>
      <w:sz w:val="24"/>
      <w:szCs w:val="24"/>
    </w:rPr>
  </w:style>
  <w:style w:type="character" w:styleId="PromnnHTML">
    <w:name w:val="HTML Variable"/>
    <w:basedOn w:val="Standardnpsmoodstavce"/>
    <w:uiPriority w:val="99"/>
    <w:semiHidden/>
    <w:unhideWhenUsed/>
    <w:rsid w:val="00C77614"/>
    <w:rPr>
      <w:i/>
      <w:iCs/>
    </w:rPr>
  </w:style>
  <w:style w:type="paragraph" w:customStyle="1" w:styleId="para">
    <w:name w:val="para"/>
    <w:basedOn w:val="Normln"/>
    <w:rsid w:val="00C77614"/>
    <w:pPr>
      <w:spacing w:before="100" w:beforeAutospacing="1" w:after="100" w:afterAutospacing="1"/>
    </w:pPr>
    <w:rPr>
      <w:rFonts w:ascii="Times New Roman" w:hAnsi="Times New Roman"/>
      <w:sz w:val="24"/>
      <w:szCs w:val="24"/>
    </w:rPr>
  </w:style>
  <w:style w:type="paragraph" w:customStyle="1" w:styleId="l6">
    <w:name w:val="l6"/>
    <w:basedOn w:val="Normln"/>
    <w:rsid w:val="00C77614"/>
    <w:pPr>
      <w:spacing w:before="100" w:beforeAutospacing="1" w:after="100" w:afterAutospacing="1"/>
    </w:pPr>
    <w:rPr>
      <w:rFonts w:ascii="Times New Roman" w:hAnsi="Times New Roman"/>
      <w:sz w:val="24"/>
      <w:szCs w:val="24"/>
    </w:rPr>
  </w:style>
  <w:style w:type="paragraph" w:customStyle="1" w:styleId="l7">
    <w:name w:val="l7"/>
    <w:basedOn w:val="Normln"/>
    <w:rsid w:val="00C77614"/>
    <w:pPr>
      <w:spacing w:before="100" w:beforeAutospacing="1" w:after="100" w:afterAutospacing="1"/>
    </w:pPr>
    <w:rPr>
      <w:rFonts w:ascii="Times New Roman" w:hAnsi="Times New Roman"/>
      <w:sz w:val="24"/>
      <w:szCs w:val="24"/>
    </w:rPr>
  </w:style>
  <w:style w:type="paragraph" w:customStyle="1" w:styleId="v1msonormal">
    <w:name w:val="v1msonormal"/>
    <w:basedOn w:val="Normln"/>
    <w:rsid w:val="00C77614"/>
    <w:pPr>
      <w:spacing w:before="100" w:beforeAutospacing="1" w:after="100" w:afterAutospacing="1"/>
    </w:pPr>
    <w:rPr>
      <w:rFonts w:ascii="Times New Roman" w:hAnsi="Times New Roman"/>
      <w:sz w:val="24"/>
      <w:szCs w:val="24"/>
    </w:rPr>
  </w:style>
  <w:style w:type="paragraph" w:styleId="Bezmezer">
    <w:name w:val="No Spacing"/>
    <w:uiPriority w:val="1"/>
    <w:qFormat/>
    <w:rsid w:val="00C77614"/>
    <w:rPr>
      <w:rFonts w:ascii="Calibri" w:eastAsia="Calibri" w:hAnsi="Calibri"/>
      <w:kern w:val="2"/>
      <w:sz w:val="22"/>
      <w:szCs w:val="22"/>
      <w:lang w:eastAsia="en-US"/>
    </w:rPr>
  </w:style>
  <w:style w:type="paragraph" w:styleId="Obsah5">
    <w:name w:val="toc 5"/>
    <w:basedOn w:val="Normln"/>
    <w:next w:val="Normln"/>
    <w:autoRedefine/>
    <w:uiPriority w:val="39"/>
    <w:unhideWhenUsed/>
    <w:rsid w:val="00C77614"/>
    <w:pPr>
      <w:spacing w:after="100" w:line="259" w:lineRule="auto"/>
      <w:ind w:left="880"/>
    </w:pPr>
    <w:rPr>
      <w:rFonts w:asciiTheme="minorHAnsi" w:eastAsiaTheme="minorEastAsia" w:hAnsiTheme="minorHAnsi" w:cstheme="minorBidi"/>
      <w:sz w:val="22"/>
      <w:szCs w:val="22"/>
    </w:rPr>
  </w:style>
  <w:style w:type="paragraph" w:styleId="Revize">
    <w:name w:val="Revision"/>
    <w:hidden/>
    <w:uiPriority w:val="99"/>
    <w:semiHidden/>
    <w:rsid w:val="00C77614"/>
  </w:style>
  <w:style w:type="paragraph" w:customStyle="1" w:styleId="ISOChange">
    <w:name w:val="ISO_Change"/>
    <w:basedOn w:val="Normln"/>
    <w:rsid w:val="00C77614"/>
    <w:pPr>
      <w:spacing w:before="210" w:line="210" w:lineRule="exact"/>
    </w:pPr>
    <w:rPr>
      <w:sz w:val="18"/>
      <w:lang w:val="en-GB" w:eastAsia="en-US"/>
    </w:rPr>
  </w:style>
  <w:style w:type="paragraph" w:customStyle="1" w:styleId="ISOMB">
    <w:name w:val="ISO_MB"/>
    <w:basedOn w:val="Normln"/>
    <w:rsid w:val="00C77614"/>
    <w:pPr>
      <w:spacing w:before="210" w:line="210" w:lineRule="exact"/>
    </w:pPr>
    <w:rPr>
      <w:sz w:val="18"/>
      <w:lang w:val="en-GB" w:eastAsia="en-US"/>
    </w:rPr>
  </w:style>
  <w:style w:type="paragraph" w:customStyle="1" w:styleId="ISOComments">
    <w:name w:val="ISO_Comments"/>
    <w:basedOn w:val="Normln"/>
    <w:rsid w:val="00C77614"/>
    <w:pPr>
      <w:spacing w:before="210" w:line="210" w:lineRule="exact"/>
    </w:pPr>
    <w:rPr>
      <w:sz w:val="18"/>
      <w:lang w:val="en-GB" w:eastAsia="en-US"/>
    </w:rPr>
  </w:style>
  <w:style w:type="numbering" w:styleId="111111">
    <w:name w:val="Outline List 2"/>
    <w:basedOn w:val="Bezseznamu"/>
    <w:rsid w:val="00C77614"/>
    <w:pPr>
      <w:numPr>
        <w:numId w:val="122"/>
      </w:numPr>
    </w:pPr>
  </w:style>
  <w:style w:type="character" w:styleId="Nevyeenzmnka">
    <w:name w:val="Unresolved Mention"/>
    <w:basedOn w:val="Standardnpsmoodstavce"/>
    <w:uiPriority w:val="99"/>
    <w:semiHidden/>
    <w:unhideWhenUsed/>
    <w:rsid w:val="00173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38.jpeg"/><Relationship Id="rId68" Type="http://schemas.openxmlformats.org/officeDocument/2006/relationships/image" Target="media/image43.png"/><Relationship Id="rId84" Type="http://schemas.openxmlformats.org/officeDocument/2006/relationships/image" Target="media/image59.jpeg"/><Relationship Id="rId89" Type="http://schemas.openxmlformats.org/officeDocument/2006/relationships/image" Target="media/image64.jpeg"/><Relationship Id="rId16" Type="http://schemas.openxmlformats.org/officeDocument/2006/relationships/image" Target="media/image5.jpeg"/><Relationship Id="rId107" Type="http://schemas.openxmlformats.org/officeDocument/2006/relationships/image" Target="media/image77.jpeg"/><Relationship Id="rId11" Type="http://schemas.openxmlformats.org/officeDocument/2006/relationships/footer" Target="footer2.xml"/><Relationship Id="rId32" Type="http://schemas.openxmlformats.org/officeDocument/2006/relationships/image" Target="media/image21.jpeg"/><Relationship Id="rId37" Type="http://schemas.openxmlformats.org/officeDocument/2006/relationships/image" Target="media/image26.jpeg"/><Relationship Id="rId74" Type="http://schemas.openxmlformats.org/officeDocument/2006/relationships/image" Target="media/image49.jpeg"/><Relationship Id="rId79" Type="http://schemas.openxmlformats.org/officeDocument/2006/relationships/image" Target="media/image56.jpeg"/><Relationship Id="rId102" Type="http://schemas.openxmlformats.org/officeDocument/2006/relationships/image" Target="media/image76.jpeg"/><Relationship Id="rId5" Type="http://schemas.openxmlformats.org/officeDocument/2006/relationships/webSettings" Target="webSettings.xml"/><Relationship Id="rId90" Type="http://schemas.openxmlformats.org/officeDocument/2006/relationships/image" Target="media/image65.jpg"/><Relationship Id="rId95" Type="http://schemas.openxmlformats.org/officeDocument/2006/relationships/image" Target="media/image69.png"/><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png"/><Relationship Id="rId48" Type="http://schemas.openxmlformats.org/officeDocument/2006/relationships/image" Target="media/image37.jpeg"/><Relationship Id="rId64" Type="http://schemas.openxmlformats.org/officeDocument/2006/relationships/image" Target="media/image39.jpeg"/><Relationship Id="rId69" Type="http://schemas.openxmlformats.org/officeDocument/2006/relationships/image" Target="media/image44.jpeg"/><Relationship Id="rId80" Type="http://schemas.openxmlformats.org/officeDocument/2006/relationships/image" Target="media/image69.jpeg"/><Relationship Id="rId85"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67" Type="http://schemas.openxmlformats.org/officeDocument/2006/relationships/image" Target="media/image42.jpeg"/><Relationship Id="rId103" Type="http://schemas.openxmlformats.org/officeDocument/2006/relationships/header" Target="header3.xml"/><Relationship Id="rId108" Type="http://schemas.openxmlformats.org/officeDocument/2006/relationships/header" Target="header5.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70" Type="http://schemas.openxmlformats.org/officeDocument/2006/relationships/image" Target="media/image45.jpeg"/><Relationship Id="rId75" Type="http://schemas.openxmlformats.org/officeDocument/2006/relationships/image" Target="media/image52.jpeg"/><Relationship Id="rId83" Type="http://schemas.openxmlformats.org/officeDocument/2006/relationships/image" Target="media/image58.jpeg"/><Relationship Id="rId88" Type="http://schemas.openxmlformats.org/officeDocument/2006/relationships/image" Target="media/image63.jpg"/><Relationship Id="rId91" Type="http://schemas.openxmlformats.org/officeDocument/2006/relationships/image" Target="media/image66.jpeg"/><Relationship Id="rId96" Type="http://schemas.openxmlformats.org/officeDocument/2006/relationships/image" Target="media/image70.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106" Type="http://schemas.openxmlformats.org/officeDocument/2006/relationships/footer" Target="footer5.xml"/><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33.jpeg"/><Relationship Id="rId65" Type="http://schemas.openxmlformats.org/officeDocument/2006/relationships/image" Target="media/image40.jpeg"/><Relationship Id="rId73" Type="http://schemas.openxmlformats.org/officeDocument/2006/relationships/image" Target="media/image48.png"/><Relationship Id="rId78" Type="http://schemas.openxmlformats.org/officeDocument/2006/relationships/image" Target="media/image55.jpeg"/><Relationship Id="rId81" Type="http://schemas.openxmlformats.org/officeDocument/2006/relationships/image" Target="media/image70.jpeg"/><Relationship Id="rId86" Type="http://schemas.openxmlformats.org/officeDocument/2006/relationships/image" Target="media/image61.jpeg"/><Relationship Id="rId94" Type="http://schemas.openxmlformats.org/officeDocument/2006/relationships/hyperlink" Target="https://www.e-paint.co.uk/NCS-2050-index-colour-chart.asp" TargetMode="External"/><Relationship Id="rId99" Type="http://schemas.openxmlformats.org/officeDocument/2006/relationships/image" Target="media/image73.emf"/><Relationship Id="rId101" Type="http://schemas.openxmlformats.org/officeDocument/2006/relationships/image" Target="media/image75.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gif"/><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footer" Target="footer6.xml"/><Relationship Id="rId34" Type="http://schemas.openxmlformats.org/officeDocument/2006/relationships/image" Target="media/image23.jpeg"/><Relationship Id="rId76" Type="http://schemas.openxmlformats.org/officeDocument/2006/relationships/image" Target="media/image53.jpeg"/><Relationship Id="rId97" Type="http://schemas.openxmlformats.org/officeDocument/2006/relationships/image" Target="media/image71.jpeg"/><Relationship Id="rId10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41.jpeg"/><Relationship Id="rId87" Type="http://schemas.openxmlformats.org/officeDocument/2006/relationships/image" Target="media/image62.jpeg"/><Relationship Id="rId110"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image" Target="media/image57.jpeg"/><Relationship Id="rId19" Type="http://schemas.openxmlformats.org/officeDocument/2006/relationships/image" Target="media/image8.jpeg"/><Relationship Id="rId14" Type="http://schemas.openxmlformats.org/officeDocument/2006/relationships/image" Target="media/image3.gif"/><Relationship Id="rId30" Type="http://schemas.openxmlformats.org/officeDocument/2006/relationships/image" Target="media/image19.jpeg"/><Relationship Id="rId35" Type="http://schemas.openxmlformats.org/officeDocument/2006/relationships/image" Target="media/image24.jpeg"/><Relationship Id="rId77" Type="http://schemas.openxmlformats.org/officeDocument/2006/relationships/image" Target="media/image54.jpeg"/><Relationship Id="rId100" Type="http://schemas.openxmlformats.org/officeDocument/2006/relationships/image" Target="media/image74.jpeg"/><Relationship Id="rId105" Type="http://schemas.openxmlformats.org/officeDocument/2006/relationships/footer" Target="footer4.xml"/><Relationship Id="rId8" Type="http://schemas.openxmlformats.org/officeDocument/2006/relationships/header" Target="header1.xml"/><Relationship Id="rId72" Type="http://schemas.openxmlformats.org/officeDocument/2006/relationships/image" Target="media/image47.jpeg"/><Relationship Id="rId93" Type="http://schemas.openxmlformats.org/officeDocument/2006/relationships/image" Target="media/image68.jpeg"/><Relationship Id="rId98" Type="http://schemas.openxmlformats.org/officeDocument/2006/relationships/image" Target="media/image7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Edicni\SABLONY\Aktualni\Normy24f.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086F9-4882-4D07-8720-A8F38888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Normy24f</Template>
  <TotalTime>4</TotalTime>
  <Pages>102</Pages>
  <Words>32120</Words>
  <Characters>190171</Characters>
  <Application>Microsoft Office Word</Application>
  <DocSecurity>4</DocSecurity>
  <Lines>1584</Lines>
  <Paragraphs>443</Paragraphs>
  <ScaleCrop>false</ScaleCrop>
  <HeadingPairs>
    <vt:vector size="2" baseType="variant">
      <vt:variant>
        <vt:lpstr>Název</vt:lpstr>
      </vt:variant>
      <vt:variant>
        <vt:i4>1</vt:i4>
      </vt:variant>
    </vt:vector>
  </HeadingPairs>
  <TitlesOfParts>
    <vt:vector size="1" baseType="lpstr">
      <vt:lpstr>ČESKÁ TECHNICKÁ NORMA</vt:lpstr>
    </vt:vector>
  </TitlesOfParts>
  <Company>ÚNMZ</Company>
  <LinksUpToDate>false</LinksUpToDate>
  <CharactersWithSpaces>221848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ČESKÁ TECHNICKÁ NORMA</dc:title>
  <dc:subject/>
  <dc:creator>Ediční oddělení</dc:creator>
  <cp:keywords/>
  <cp:lastModifiedBy>Pokorná Marie</cp:lastModifiedBy>
  <cp:revision>2</cp:revision>
  <cp:lastPrinted>2024-06-27T10:02:00Z</cp:lastPrinted>
  <dcterms:created xsi:type="dcterms:W3CDTF">2025-04-30T07:57:00Z</dcterms:created>
  <dcterms:modified xsi:type="dcterms:W3CDTF">2025-04-30T07:57:00Z</dcterms:modified>
</cp:coreProperties>
</file>