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62F" w14:textId="681E5CB6" w:rsidR="004C3C45" w:rsidRDefault="004C3C45" w:rsidP="004C3C45">
      <w:pPr>
        <w:pStyle w:val="Default"/>
        <w:rPr>
          <w:b/>
          <w:bCs/>
          <w:color w:val="auto"/>
          <w:sz w:val="40"/>
          <w:szCs w:val="40"/>
        </w:rPr>
      </w:pPr>
    </w:p>
    <w:p w14:paraId="5EF3E45E" w14:textId="77777777" w:rsidR="004C3C45" w:rsidRDefault="004C3C45" w:rsidP="004C3C4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7601B6AB" w14:textId="3682D968" w:rsidR="004C3C45" w:rsidRPr="00255359" w:rsidRDefault="004C3C45" w:rsidP="004C3C45">
      <w:pPr>
        <w:pStyle w:val="Default"/>
        <w:jc w:val="center"/>
        <w:rPr>
          <w:b/>
          <w:bCs/>
          <w:caps/>
          <w:color w:val="auto"/>
          <w:sz w:val="40"/>
          <w:szCs w:val="40"/>
        </w:rPr>
      </w:pPr>
      <w:r w:rsidRPr="00255359">
        <w:rPr>
          <w:b/>
          <w:bCs/>
          <w:color w:val="auto"/>
          <w:sz w:val="40"/>
          <w:szCs w:val="40"/>
        </w:rPr>
        <w:t xml:space="preserve">METODIKA PRO DOKLADOVÁNÍ OSOBNÍCH VÝDAJŮ PŘI IMPLEMENTACI </w:t>
      </w:r>
      <w:r w:rsidRPr="00255359">
        <w:rPr>
          <w:b/>
          <w:bCs/>
          <w:caps/>
          <w:color w:val="auto"/>
          <w:sz w:val="40"/>
          <w:szCs w:val="40"/>
        </w:rPr>
        <w:t xml:space="preserve">Recovery and reSiliEnce facility </w:t>
      </w:r>
      <w:r w:rsidRPr="00255359">
        <w:rPr>
          <w:b/>
          <w:bCs/>
          <w:color w:val="auto"/>
          <w:sz w:val="40"/>
          <w:szCs w:val="40"/>
        </w:rPr>
        <w:t>PRO SLUŽEBNÍ / PRACOVNÍ MÍSTA HRAZENÁ ZE</w:t>
      </w:r>
      <w:r w:rsidRPr="00255359">
        <w:rPr>
          <w:rFonts w:ascii="Calibri" w:hAnsi="Calibri" w:cs="Calibri"/>
          <w:b/>
          <w:bCs/>
          <w:color w:val="auto"/>
          <w:sz w:val="40"/>
          <w:szCs w:val="40"/>
        </w:rPr>
        <w:t> </w:t>
      </w:r>
      <w:r w:rsidRPr="00255359">
        <w:rPr>
          <w:b/>
          <w:bCs/>
          <w:color w:val="auto"/>
          <w:sz w:val="40"/>
          <w:szCs w:val="40"/>
        </w:rPr>
        <w:t>SUBKOMPONE</w:t>
      </w:r>
      <w:r w:rsidR="00777D43">
        <w:rPr>
          <w:b/>
          <w:bCs/>
          <w:color w:val="auto"/>
          <w:sz w:val="40"/>
          <w:szCs w:val="40"/>
        </w:rPr>
        <w:t>N</w:t>
      </w:r>
      <w:r w:rsidRPr="00255359">
        <w:rPr>
          <w:b/>
          <w:bCs/>
          <w:color w:val="auto"/>
          <w:sz w:val="40"/>
          <w:szCs w:val="40"/>
        </w:rPr>
        <w:t xml:space="preserve">TY 4.1.4 </w:t>
      </w:r>
      <w:r w:rsidRPr="00255359">
        <w:rPr>
          <w:b/>
          <w:bCs/>
          <w:caps/>
          <w:color w:val="auto"/>
          <w:sz w:val="40"/>
          <w:szCs w:val="40"/>
        </w:rPr>
        <w:t>Zefektivnění a</w:t>
      </w:r>
      <w:r w:rsidRPr="00255359">
        <w:rPr>
          <w:rFonts w:ascii="Calibri" w:hAnsi="Calibri" w:cs="Calibri"/>
          <w:b/>
          <w:bCs/>
          <w:caps/>
          <w:color w:val="auto"/>
          <w:sz w:val="40"/>
          <w:szCs w:val="40"/>
        </w:rPr>
        <w:t> </w:t>
      </w:r>
      <w:r w:rsidRPr="00255359">
        <w:rPr>
          <w:b/>
          <w:bCs/>
          <w:caps/>
          <w:color w:val="auto"/>
          <w:sz w:val="40"/>
          <w:szCs w:val="40"/>
        </w:rPr>
        <w:t>posílení implementace Národního plánu obnovy</w:t>
      </w:r>
    </w:p>
    <w:p w14:paraId="3AC9B4CF" w14:textId="77777777" w:rsidR="004C3C45" w:rsidRPr="00255359" w:rsidRDefault="004C3C45" w:rsidP="004C3C45">
      <w:pPr>
        <w:rPr>
          <w:b/>
          <w:bCs/>
          <w:caps/>
        </w:rPr>
      </w:pPr>
    </w:p>
    <w:p w14:paraId="672A383F" w14:textId="77777777" w:rsidR="004C3C45" w:rsidRPr="00255359" w:rsidRDefault="004C3C45" w:rsidP="004C3C45">
      <w:pPr>
        <w:rPr>
          <w:b/>
          <w:bCs/>
          <w:caps/>
        </w:rPr>
      </w:pPr>
    </w:p>
    <w:p w14:paraId="59BCBAED" w14:textId="77777777" w:rsidR="004C3C45" w:rsidRPr="00255359" w:rsidRDefault="004C3C45" w:rsidP="004C3C45">
      <w:pPr>
        <w:rPr>
          <w:b/>
          <w:bCs/>
          <w:caps/>
        </w:rPr>
      </w:pPr>
    </w:p>
    <w:p w14:paraId="385C0178" w14:textId="77777777" w:rsidR="004C3C45" w:rsidRPr="00255359" w:rsidRDefault="004C3C45" w:rsidP="004C3C45">
      <w:pPr>
        <w:rPr>
          <w:b/>
          <w:bCs/>
          <w:caps/>
        </w:rPr>
      </w:pPr>
    </w:p>
    <w:p w14:paraId="3CB13D99" w14:textId="77777777" w:rsidR="004C3C45" w:rsidRPr="00255359" w:rsidRDefault="004C3C45" w:rsidP="004C3C45">
      <w:pPr>
        <w:rPr>
          <w:b/>
          <w:bCs/>
          <w:caps/>
        </w:rPr>
      </w:pPr>
    </w:p>
    <w:p w14:paraId="7694EAB9" w14:textId="77777777" w:rsidR="004C3C45" w:rsidRPr="00255359" w:rsidRDefault="004C3C45" w:rsidP="004C3C45">
      <w:pPr>
        <w:rPr>
          <w:b/>
          <w:bCs/>
          <w:caps/>
        </w:rPr>
      </w:pPr>
    </w:p>
    <w:p w14:paraId="49FDBABC" w14:textId="77777777" w:rsidR="004C3C45" w:rsidRPr="00255359" w:rsidRDefault="004C3C45" w:rsidP="004C3C45">
      <w:pPr>
        <w:rPr>
          <w:b/>
          <w:bCs/>
          <w:caps/>
        </w:rPr>
      </w:pPr>
    </w:p>
    <w:p w14:paraId="25F19E22" w14:textId="77777777" w:rsidR="004C3C45" w:rsidRPr="00255359" w:rsidRDefault="004C3C45" w:rsidP="004C3C45">
      <w:pPr>
        <w:rPr>
          <w:b/>
          <w:bCs/>
          <w:caps/>
        </w:rPr>
      </w:pPr>
    </w:p>
    <w:p w14:paraId="414C3E0A" w14:textId="77777777" w:rsidR="004C3C45" w:rsidRPr="00255359" w:rsidRDefault="004C3C45" w:rsidP="004C3C45">
      <w:pPr>
        <w:rPr>
          <w:b/>
          <w:bCs/>
          <w:caps/>
        </w:rPr>
      </w:pPr>
    </w:p>
    <w:p w14:paraId="24F4EE9C" w14:textId="77777777" w:rsidR="004C3C45" w:rsidRPr="00255359" w:rsidRDefault="004C3C45" w:rsidP="004C3C45">
      <w:pPr>
        <w:rPr>
          <w:b/>
          <w:bCs/>
          <w:caps/>
        </w:rPr>
      </w:pPr>
    </w:p>
    <w:p w14:paraId="63729C81" w14:textId="77777777" w:rsidR="004C3C45" w:rsidRPr="00255359" w:rsidRDefault="004C3C45" w:rsidP="004C3C45">
      <w:pPr>
        <w:rPr>
          <w:b/>
          <w:bCs/>
          <w:caps/>
        </w:rPr>
      </w:pPr>
    </w:p>
    <w:p w14:paraId="3EEAE5CB" w14:textId="77777777" w:rsidR="004C3C45" w:rsidRPr="00255359" w:rsidRDefault="004C3C45" w:rsidP="004C3C45">
      <w:pPr>
        <w:rPr>
          <w:b/>
          <w:bCs/>
          <w:caps/>
        </w:rPr>
      </w:pPr>
    </w:p>
    <w:p w14:paraId="547E69EC" w14:textId="6FD79A6A" w:rsidR="004C3C45" w:rsidRDefault="004C3C45" w:rsidP="004C3C45">
      <w:pPr>
        <w:rPr>
          <w:b/>
          <w:bCs/>
          <w:caps/>
        </w:rPr>
      </w:pPr>
    </w:p>
    <w:p w14:paraId="3D4BCEB7" w14:textId="77777777" w:rsidR="004C3C45" w:rsidRPr="00255359" w:rsidRDefault="004C3C45" w:rsidP="004C3C45">
      <w:pPr>
        <w:rPr>
          <w:b/>
          <w:bCs/>
          <w:caps/>
        </w:rPr>
      </w:pPr>
    </w:p>
    <w:p w14:paraId="10B26006" w14:textId="06133460" w:rsidR="004C3C45" w:rsidRPr="00255359" w:rsidRDefault="004C3C45" w:rsidP="004C3C45">
      <w:pPr>
        <w:rPr>
          <w:b/>
          <w:bCs/>
          <w:caps/>
        </w:rPr>
      </w:pPr>
      <w:r w:rsidRPr="00255359">
        <w:rPr>
          <w:b/>
          <w:bCs/>
          <w:caps/>
        </w:rPr>
        <w:t xml:space="preserve">Verze </w:t>
      </w:r>
      <w:r w:rsidR="000F71A1">
        <w:rPr>
          <w:b/>
          <w:bCs/>
          <w:caps/>
        </w:rPr>
        <w:t>2</w:t>
      </w:r>
      <w:r w:rsidRPr="00255359">
        <w:rPr>
          <w:b/>
          <w:bCs/>
          <w:caps/>
        </w:rPr>
        <w:t>.0</w:t>
      </w:r>
    </w:p>
    <w:p w14:paraId="261A7F21" w14:textId="76420FB3" w:rsidR="004C3C45" w:rsidRPr="00255359" w:rsidRDefault="004C3C45" w:rsidP="004C3C45">
      <w:pPr>
        <w:rPr>
          <w:b/>
          <w:bCs/>
          <w:caps/>
        </w:rPr>
      </w:pPr>
      <w:r w:rsidRPr="00255359">
        <w:rPr>
          <w:b/>
          <w:bCs/>
          <w:caps/>
        </w:rPr>
        <w:t xml:space="preserve">Platnost od </w:t>
      </w:r>
      <w:r w:rsidR="000F71A1">
        <w:rPr>
          <w:b/>
          <w:bCs/>
          <w:caps/>
        </w:rPr>
        <w:t>1</w:t>
      </w:r>
      <w:r w:rsidRPr="00255359">
        <w:rPr>
          <w:b/>
          <w:bCs/>
          <w:caps/>
        </w:rPr>
        <w:t>.</w:t>
      </w:r>
      <w:r w:rsidR="000F71A1">
        <w:rPr>
          <w:b/>
          <w:bCs/>
          <w:caps/>
        </w:rPr>
        <w:t xml:space="preserve"> 11</w:t>
      </w:r>
      <w:r w:rsidRPr="00255359">
        <w:rPr>
          <w:b/>
          <w:bCs/>
          <w:caps/>
        </w:rPr>
        <w:t>. 2023</w:t>
      </w:r>
    </w:p>
    <w:p w14:paraId="7175E7D7" w14:textId="10EBAA76" w:rsidR="004C3C45" w:rsidRDefault="004C3C45" w:rsidP="004C3C45">
      <w:pPr>
        <w:rPr>
          <w:b/>
          <w:bCs/>
          <w:caps/>
        </w:rPr>
      </w:pPr>
      <w:r w:rsidRPr="00255359">
        <w:rPr>
          <w:b/>
          <w:bCs/>
          <w:caps/>
        </w:rPr>
        <w:t xml:space="preserve">účinnost od </w:t>
      </w:r>
      <w:r w:rsidR="000F71A1">
        <w:rPr>
          <w:b/>
          <w:bCs/>
          <w:caps/>
        </w:rPr>
        <w:t>1</w:t>
      </w:r>
      <w:r w:rsidRPr="00255359">
        <w:rPr>
          <w:b/>
          <w:bCs/>
          <w:caps/>
        </w:rPr>
        <w:t xml:space="preserve">. </w:t>
      </w:r>
      <w:r w:rsidR="000F71A1">
        <w:rPr>
          <w:b/>
          <w:bCs/>
          <w:caps/>
        </w:rPr>
        <w:t>11</w:t>
      </w:r>
      <w:r w:rsidRPr="00255359">
        <w:rPr>
          <w:b/>
          <w:bCs/>
          <w:caps/>
        </w:rPr>
        <w:t>. 2023</w:t>
      </w:r>
    </w:p>
    <w:p w14:paraId="10AD74DD" w14:textId="4BADEE4C" w:rsidR="004C3C45" w:rsidRPr="004C3C45" w:rsidRDefault="004C3C45" w:rsidP="004C3C45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0B25F6D6" w14:textId="4BADEE4C" w:rsidR="004C3C45" w:rsidRDefault="004C3C4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2635A" w14:paraId="5067317C" w14:textId="77777777" w:rsidTr="00B2635A">
        <w:tc>
          <w:tcPr>
            <w:tcW w:w="2830" w:type="dxa"/>
          </w:tcPr>
          <w:p w14:paraId="3C42A190" w14:textId="44BB221D" w:rsidR="00C467A0" w:rsidRDefault="00C467A0" w:rsidP="00B2635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AE643B0" w14:textId="6619BF63" w:rsidR="00C467A0" w:rsidRDefault="00B2635A" w:rsidP="00B2635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2635A">
              <w:rPr>
                <w:b/>
                <w:bCs/>
                <w:sz w:val="20"/>
                <w:szCs w:val="20"/>
              </w:rPr>
              <w:t>PRINCIPY</w:t>
            </w:r>
            <w:r w:rsidR="00C467A0">
              <w:rPr>
                <w:b/>
                <w:bCs/>
                <w:sz w:val="20"/>
                <w:szCs w:val="20"/>
              </w:rPr>
              <w:t xml:space="preserve"> </w:t>
            </w:r>
            <w:r w:rsidRPr="00B2635A">
              <w:rPr>
                <w:b/>
                <w:bCs/>
                <w:sz w:val="20"/>
                <w:szCs w:val="20"/>
              </w:rPr>
              <w:t>ZPŮSOBILOSTI</w:t>
            </w:r>
          </w:p>
          <w:p w14:paraId="4A93596A" w14:textId="10DCDFBC" w:rsidR="00B2635A" w:rsidRPr="00B2635A" w:rsidRDefault="00B2635A" w:rsidP="00B2635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2635A">
              <w:rPr>
                <w:b/>
                <w:bCs/>
                <w:color w:val="auto"/>
                <w:sz w:val="20"/>
                <w:szCs w:val="20"/>
              </w:rPr>
              <w:t>PRO ZAPOJENÍ DO</w:t>
            </w:r>
            <w:r w:rsidRPr="00B2635A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>FINANCOVÁNÍ ZE 4.1.4 NPO</w:t>
            </w:r>
          </w:p>
          <w:p w14:paraId="09BC87DC" w14:textId="11DA152C" w:rsidR="00B2635A" w:rsidRDefault="00B2635A"/>
        </w:tc>
        <w:tc>
          <w:tcPr>
            <w:tcW w:w="6232" w:type="dxa"/>
          </w:tcPr>
          <w:p w14:paraId="5B7CB6BD" w14:textId="77777777" w:rsid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25BA395" w14:textId="125ED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Základním předpokladem pro způsobilost osobních výdajů je přímé zapojení příslušné osoby do administrativně organizačních činností na podporu implementace Recovery and Resilience Facility (RRF) neboli Národního plánu obnovy (dále jen NPO).  </w:t>
            </w:r>
          </w:p>
          <w:p w14:paraId="209F68DE" w14:textId="77777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V případě, že zaměstnanec pracuje na implementaci konkrétních komponent (subkomponent), bude v charakteristice/popisu služebního/pracovního místa jednoznačně uvedeno číslo a název komponenty (subkomponenty), na jejíž implementaci se zaměstnanec podílí a dále popis činností, </w:t>
            </w:r>
            <w:bookmarkStart w:id="0" w:name="_Hlk141949657"/>
            <w:r w:rsidRPr="00B2635A">
              <w:rPr>
                <w:color w:val="auto"/>
                <w:sz w:val="20"/>
                <w:szCs w:val="20"/>
              </w:rPr>
              <w:t>které naplňují svým charakterem principy implementace NPO.</w:t>
            </w:r>
            <w:bookmarkEnd w:id="0"/>
          </w:p>
          <w:p w14:paraId="1E86C90B" w14:textId="77777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případě, že se zaměstnanec podílí na implementaci průřezových agend, a není ho tedy možné jednoznačně zařadit ke konkrétní komponentě (subkomponentě), bude v příslušné kolonce charakteristiky/popisu služebního/pracovního místa uvedeno "NERELEVATNTNÍ".</w:t>
            </w:r>
          </w:p>
          <w:p w14:paraId="33DB6DE8" w14:textId="3F65A281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Dále musí být v</w:t>
            </w:r>
            <w:r w:rsidR="00B23701">
              <w:rPr>
                <w:color w:val="auto"/>
                <w:sz w:val="20"/>
                <w:szCs w:val="20"/>
              </w:rPr>
              <w:t> </w:t>
            </w:r>
            <w:r w:rsidRPr="00B2635A">
              <w:rPr>
                <w:color w:val="auto"/>
                <w:sz w:val="20"/>
                <w:szCs w:val="20"/>
              </w:rPr>
              <w:t>charakteristice</w:t>
            </w:r>
            <w:r w:rsidR="00B23701">
              <w:rPr>
                <w:color w:val="auto"/>
                <w:sz w:val="20"/>
                <w:szCs w:val="20"/>
              </w:rPr>
              <w:t>/popisu</w:t>
            </w:r>
            <w:r w:rsidRPr="00B2635A">
              <w:rPr>
                <w:color w:val="auto"/>
                <w:sz w:val="20"/>
                <w:szCs w:val="20"/>
              </w:rPr>
              <w:t xml:space="preserve"> služebního</w:t>
            </w:r>
            <w:r w:rsidR="00B23701">
              <w:rPr>
                <w:color w:val="auto"/>
                <w:sz w:val="20"/>
                <w:szCs w:val="20"/>
              </w:rPr>
              <w:t>/</w:t>
            </w:r>
            <w:r w:rsidRPr="00B2635A">
              <w:rPr>
                <w:color w:val="auto"/>
                <w:sz w:val="20"/>
                <w:szCs w:val="20"/>
              </w:rPr>
              <w:t>pracovního místa uvedena informace, že plat/mzda je hrazen z prostředků subkomponenty 4.1.4 Zefektivnění a posílení implementace NPO a jeho procentuální podíl (viz příloha 1).</w:t>
            </w:r>
          </w:p>
          <w:p w14:paraId="04143EFE" w14:textId="77777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7C1445B" w14:textId="77777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charakteristice/popisu služebního/pracovního místa je dále uvedena informace, že se jedná o služební/pracovní místo zřízené v rámci subkomponenty 4.1.4 Zefektivnění a posílení implementace NPO. V případě, že bude pro přijetí nového zaměstnance pro implementaci NPO vyhlášeno výběrové řízení, musí být v textu oznámení/inzerátu služebního/pracovního místa jednoznačně uvedeno přiřazení k činnostem pro NPO.</w:t>
            </w:r>
          </w:p>
          <w:p w14:paraId="6C6825BB" w14:textId="77777777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V případě zaměstnávání osob formou dohody o pracovní činnosti je nutné, aby v textu popisu činnosti předmětné dohody bylo jednoznačně uvedeno číslo a název komponenty (subkomponenty), na jejíž implementaci se zaměstnanec podílí. V případě, že zaměstnanec nepracuje na implementaci konkrétní komponenty (subkomponenty), ale na implementaci průřezových agend, nebude uvedení konkrétního čísla a názvu komponenty (subkomponenty) vyžadováno.</w:t>
            </w:r>
          </w:p>
          <w:p w14:paraId="4675C737" w14:textId="77777777" w:rsid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Dále musí být uvedena informace, že finanční odměna je hrazena z prostředků subkomponenty 4.1.4 Zefektivnění a posílení implementace NPO.   </w:t>
            </w:r>
          </w:p>
          <w:p w14:paraId="20B4BA99" w14:textId="5A7B4793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2635A" w14:paraId="0C2F5EA3" w14:textId="77777777" w:rsidTr="00B2635A">
        <w:tc>
          <w:tcPr>
            <w:tcW w:w="2830" w:type="dxa"/>
          </w:tcPr>
          <w:p w14:paraId="134B3DE7" w14:textId="77777777" w:rsid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E23AD7" w14:textId="687CB57C" w:rsidR="00B2635A" w:rsidRPr="00B2635A" w:rsidRDefault="00B26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ZPŮSOBILÉ ČINNOSTI</w:t>
            </w:r>
          </w:p>
        </w:tc>
        <w:tc>
          <w:tcPr>
            <w:tcW w:w="6232" w:type="dxa"/>
          </w:tcPr>
          <w:p w14:paraId="53A97831" w14:textId="77777777" w:rsidR="00B2635A" w:rsidRDefault="00B2635A" w:rsidP="00B2635A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D3D299E" w14:textId="2F6869A4" w:rsidR="00B2635A" w:rsidRPr="00B2635A" w:rsidRDefault="00B2635A" w:rsidP="00B2635A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 způsobilým činnostem patří:</w:t>
            </w:r>
          </w:p>
          <w:p w14:paraId="7409E6C3" w14:textId="761F9CE0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Zajištění řízení chodu komponenty/subkomponenty, event. Národního plánu obnovy (včetně agendy vnitřní metodiky a metodického vedení příjemců), koordinace a vypracování základních metodických dokumentů (implementační manuál a pravidla pro žadatele a příjemce) a jejich potřebná aktualizace na základě změn relevantního vývoje legislativy EU a ČR (např. metodik), </w:t>
            </w:r>
          </w:p>
          <w:p w14:paraId="3AE6AB65" w14:textId="41C67913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zajištění realizace a implementace, účast na řídících a kontrolních systémech, které se vztahují k Nástroji pro oživení a odolnost,</w:t>
            </w:r>
          </w:p>
          <w:p w14:paraId="3E4A128A" w14:textId="2B3B64C8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příprava výzvy pro předkládání žádostí o podporu v souladu s metodickými dokumenty a celkovou finanční a věcnou podstatou komponenty/subkomponenty, zajištění jejího vyhlášení a zveřejnění, případně její aktualizace v souladu </w:t>
            </w: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 relevantním legislativním rámcem, metodikou Delivery Unit NPO (NPO DU) a řídící dokumentací (metodik), </w:t>
            </w:r>
          </w:p>
          <w:p w14:paraId="3AB61199" w14:textId="4ACACAC6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správa agendy milníků, cílů a indikátorů a indikátorové soustavy za NPO, správa uživatelských práv, rolí a kompetencí v informačním systému, zajištění vkládání dat pro vyhlášení výzvy do systému, metodická podpora, konzultace a poradenství v oblasti systému (např. administrátor, koordinátor), </w:t>
            </w:r>
          </w:p>
          <w:p w14:paraId="75CDEFC6" w14:textId="7466E86F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zajištění administrace projektů v souladu s řídící dokumentací (implementační manuál, pravidla pro příjemce a další) včetně vyhodnocení kritérií pro hodnocení a výběr projektů (např. projektový manažer),  </w:t>
            </w:r>
          </w:p>
          <w:p w14:paraId="78746CEC" w14:textId="3E2F6EEE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koordinace plánování a finančního řízení celého plánu, event. činnosti na základě disponibilní alokace pro komponentu/subkomponentu včetně povinného výkaznictví a zpráv ve vztahu k orgánům NPO, EU, auditnímu orgánu apod., zajištění vypracování pravidel a postupů finančního řízení, příprava podkladů pro žádost o platbu za komponentu/subkomponentu (např. finanční manažer komponenty/subkomponenty), </w:t>
            </w:r>
          </w:p>
          <w:p w14:paraId="25838C74" w14:textId="74A98F3C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výkon auditní činnosti a zpracování shrnutí auditů jako nedílné součásti každé souhrnné žádosti o výplatu finančních prostředků, </w:t>
            </w:r>
          </w:p>
          <w:p w14:paraId="42AFF537" w14:textId="39CB1719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řízením operace/komponenty či organizace (např. příprava dokumentů před zaúčtováním, skenování/kopírování účetních a jiných dokladů) a s plněním povinností archivace dokumentů k projektu/komponentě; (např. administrátor výzvy), </w:t>
            </w:r>
          </w:p>
          <w:p w14:paraId="735F05DC" w14:textId="0A4F4F92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zpracování zpráv o realizaci projektu/komponenty (a žádostí o platbu (tj. příprava podkladů pro tyto zprávy a žádosti a také vyplnění předepsaných formulářů zprávy a žádosti a zajištění jejich podání MPO DU), včetně jejich doplnění a náprav jejich nedostatků; (např. projektový manažer, programový manažer), </w:t>
            </w:r>
          </w:p>
          <w:p w14:paraId="1F70C2AF" w14:textId="1086EF5B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spolupráce s poskytovatelem podpory i všemi dalšími orgány oprávněnými ke kontrole/ověřování realizace projektu/komponenty ve věci kontrol/ověřování projektu; (např. kontrolor), </w:t>
            </w:r>
          </w:p>
          <w:p w14:paraId="43E96D7E" w14:textId="39FBE1A1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organizačním zabezpečením aktivit projektu (např. rezervace prostor pro vzdělávací akci, komunikace s lektory, registrace účastníků akce probíhající před danou akcí, zajištění auditní stopy o akci, příprava prezenčních listin a pozvánek pro účastníky akce); (např. organizační pracovník), </w:t>
            </w:r>
          </w:p>
          <w:p w14:paraId="6D1A6445" w14:textId="7FD474D7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administrativní činnosti spojené s výběrem dodavatele pro projekt, včetně uzavření smlouvy s dodavatelem / vyhotovení objednávky (týká se přímých nákupů bez realizace zadávacích řízení a také realizace zadávacích řízení); (např. administrátor veřejných zakázek), </w:t>
            </w:r>
          </w:p>
          <w:p w14:paraId="2885A1AE" w14:textId="4456D9E3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 řízením celého plánu, jeho koordinací, monitorováním, kontrolní, ověřovací a metodické činnosti na národní úrovni i na úrovni vlastníků komponent,</w:t>
            </w:r>
          </w:p>
          <w:p w14:paraId="2998585E" w14:textId="64AFBF83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 centrálním výkaznictvím plánu,</w:t>
            </w:r>
          </w:p>
          <w:p w14:paraId="35B1805D" w14:textId="64517D41" w:rsidR="00B2635A" w:rsidRPr="00B2635A" w:rsidRDefault="00B2635A" w:rsidP="00B2635A">
            <w:pPr>
              <w:pStyle w:val="Odstavecseseznamem"/>
              <w:numPr>
                <w:ilvl w:val="0"/>
                <w:numId w:val="3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63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činnosti spojené se zajištěním publicity, komunikace či propagace plánu.</w:t>
            </w:r>
          </w:p>
          <w:p w14:paraId="7EF806F2" w14:textId="77777777" w:rsidR="00B2635A" w:rsidRPr="00B2635A" w:rsidRDefault="00B2635A">
            <w:pPr>
              <w:rPr>
                <w:rFonts w:ascii="Arial" w:hAnsi="Arial" w:cs="Arial"/>
              </w:rPr>
            </w:pPr>
          </w:p>
        </w:tc>
      </w:tr>
      <w:tr w:rsidR="00B2635A" w14:paraId="2FC0DB5C" w14:textId="77777777" w:rsidTr="00B2635A">
        <w:tc>
          <w:tcPr>
            <w:tcW w:w="2830" w:type="dxa"/>
          </w:tcPr>
          <w:p w14:paraId="602E3A3A" w14:textId="77777777" w:rsid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4E5C46" w14:textId="4FC1FDB0" w:rsidR="00B2635A" w:rsidRPr="00B2635A" w:rsidRDefault="00B26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DOKLADOVÁNÍ ZPŮSOBILOSTI ZAPOJENÍ</w:t>
            </w:r>
          </w:p>
        </w:tc>
        <w:tc>
          <w:tcPr>
            <w:tcW w:w="6232" w:type="dxa"/>
          </w:tcPr>
          <w:p w14:paraId="47A1BC27" w14:textId="77777777" w:rsidR="00B2635A" w:rsidRDefault="00B2635A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51CE5C" w14:textId="2774D1CF" w:rsidR="00B2635A" w:rsidRPr="00B2635A" w:rsidRDefault="00B2635A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Způsobilost zapojení bude dokládána charakteristikou služebního/popisem pracovního místa. Pro toto vykazování lze </w:t>
            </w:r>
            <w:r w:rsidRPr="00B2635A">
              <w:rPr>
                <w:rFonts w:ascii="Arial" w:hAnsi="Arial" w:cs="Arial"/>
                <w:sz w:val="20"/>
                <w:szCs w:val="20"/>
              </w:rPr>
              <w:lastRenderedPageBreak/>
              <w:t>použít vzorové formuláře v příloze 1a a 1b této metodiky. Pokud zaměstnavatel využije své vlastní formuláře, je nutné, aby tyto formuláře obsahovaly minimálně následující informace:</w:t>
            </w:r>
          </w:p>
          <w:p w14:paraId="2FFCE6B5" w14:textId="4D4CB728" w:rsidR="00B2635A" w:rsidRPr="00B2635A" w:rsidRDefault="00B2635A" w:rsidP="00B2635A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>V případě, že zaměstnanec pracuje na implementaci konkrétních komponent (subkomponent), bude v charakteristice/popisu služebního/pracovního místa jednoznačně uvedeno číslo a název komponenty (subkomponenty), na jejíž implementaci se zaměstnanec podílí.</w:t>
            </w:r>
          </w:p>
          <w:p w14:paraId="142B7C22" w14:textId="19123F06" w:rsidR="00B2635A" w:rsidRPr="00B2635A" w:rsidRDefault="00B2635A" w:rsidP="00B2635A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 xml:space="preserve">V případě, že se zaměstnanec podílí na implementaci průřezových agend a není ho tedy možné jednoznačně zařadit ke konkrétní komponentě (subkomponentě), bude v příslušné kolonce charakteristiky služebního/pracovního místa uvedeno "NERELEVATNTNÍ".    </w:t>
            </w:r>
          </w:p>
          <w:p w14:paraId="52D64DAE" w14:textId="23FFD604" w:rsidR="002E7760" w:rsidRDefault="00B2635A" w:rsidP="002E7760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35A">
              <w:rPr>
                <w:rFonts w:ascii="Arial" w:hAnsi="Arial" w:cs="Arial"/>
                <w:sz w:val="20"/>
                <w:szCs w:val="20"/>
              </w:rPr>
              <w:t>V charakteristice služebního/popisu pracovního místa musí být dále uvedena informace, že se jedná o služební/pracovní místo zřízené v rámci subkomponenty 4.1.4 Zefektivnění a posílení implementace NPO. V případě zaměstnance, se kterým byla uzavřena dohoda o pracovní činnosti, je nutné jeho činnost pravidelně dokládat, kromě charakteristiky služebního/pracovního místa, výkazem práce.</w:t>
            </w:r>
          </w:p>
          <w:p w14:paraId="28C22335" w14:textId="77777777" w:rsidR="002E7760" w:rsidRPr="003B4085" w:rsidRDefault="002E7760" w:rsidP="003B4085">
            <w:pPr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6A0BA" w14:textId="22BC08B9" w:rsidR="00B2635A" w:rsidRPr="00B2635A" w:rsidRDefault="00B2635A" w:rsidP="00B2635A">
            <w:pPr>
              <w:pStyle w:val="Odstavecseseznamem"/>
              <w:ind w:left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9B6" w14:paraId="40244163" w14:textId="77777777" w:rsidTr="00B2635A">
        <w:tc>
          <w:tcPr>
            <w:tcW w:w="2830" w:type="dxa"/>
          </w:tcPr>
          <w:p w14:paraId="6F475983" w14:textId="484326B2" w:rsidR="00C339B6" w:rsidRDefault="00C339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MONITOROVACÍ OBDOBÍ A PŘEDKLÁDÁNÍ ZPRÁV O REALIZACI A</w:t>
            </w:r>
            <w:r w:rsidR="003152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ZJEDNODUŠENÝCH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ŽÁDOSTÍ O PLATBU</w:t>
            </w:r>
          </w:p>
        </w:tc>
        <w:tc>
          <w:tcPr>
            <w:tcW w:w="6232" w:type="dxa"/>
          </w:tcPr>
          <w:p w14:paraId="5C56ACD4" w14:textId="77777777" w:rsidR="003152B8" w:rsidRDefault="00C339B6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Každé monitorovací období trvá celkem 6 kalendářních měsíců</w:t>
            </w:r>
            <w:r w:rsidR="003152B8">
              <w:rPr>
                <w:rFonts w:ascii="Arial" w:hAnsi="Arial" w:cs="Arial"/>
                <w:sz w:val="20"/>
                <w:szCs w:val="20"/>
              </w:rPr>
              <w:t>, a to vždy od:</w:t>
            </w:r>
          </w:p>
          <w:p w14:paraId="3C79DE69" w14:textId="62C967A5" w:rsidR="003152B8" w:rsidRDefault="003152B8" w:rsidP="003152B8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085">
              <w:rPr>
                <w:rFonts w:ascii="Arial" w:hAnsi="Arial" w:cs="Arial"/>
                <w:sz w:val="20"/>
                <w:szCs w:val="20"/>
              </w:rPr>
              <w:t>1. 1. do 30. 6.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5E8496" w14:textId="77777777" w:rsidR="003152B8" w:rsidRDefault="003152B8" w:rsidP="003152B8">
            <w:pPr>
              <w:pStyle w:val="Odstavecseseznamem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7. do 31. 12. </w:t>
            </w:r>
          </w:p>
          <w:p w14:paraId="0D1425F1" w14:textId="77777777" w:rsidR="003152B8" w:rsidRDefault="003152B8" w:rsidP="0031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První monitorovací období je od 1. 7. 2023 do 31. 12. 2023.</w:t>
            </w:r>
          </w:p>
          <w:p w14:paraId="0F9DB9BE" w14:textId="3ECE5809" w:rsidR="00C339B6" w:rsidRPr="003B4085" w:rsidRDefault="003152B8" w:rsidP="003152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0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41F36C" w14:textId="7243681D" w:rsidR="00C339B6" w:rsidRDefault="003152B8" w:rsidP="00B26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Vždy po konci monitorovacího období předkládá příjemce zprávu o realizaci a zjednodušenou žádost o platbu, a to vždy do konce následujícího kalendářního měsíce.</w:t>
            </w:r>
          </w:p>
        </w:tc>
      </w:tr>
      <w:tr w:rsidR="00B2635A" w14:paraId="6216A7EC" w14:textId="77777777" w:rsidTr="00B2635A">
        <w:tc>
          <w:tcPr>
            <w:tcW w:w="2830" w:type="dxa"/>
          </w:tcPr>
          <w:p w14:paraId="2529CD9E" w14:textId="77777777" w:rsid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AC1F75" w14:textId="4058AE76" w:rsidR="00B2635A" w:rsidRPr="00B2635A" w:rsidRDefault="00B26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MZDOVÉ VÝDAJE</w:t>
            </w:r>
          </w:p>
        </w:tc>
        <w:tc>
          <w:tcPr>
            <w:tcW w:w="6232" w:type="dxa"/>
          </w:tcPr>
          <w:p w14:paraId="2D918EA3" w14:textId="77777777" w:rsid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9FB05FB" w14:textId="0CC99CD0" w:rsidR="00B2635A" w:rsidRPr="00B2635A" w:rsidRDefault="00B2635A" w:rsidP="00B263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 xml:space="preserve">Základním způsobilým výdajem v oblasti osobních výdajů jsou mzdové výdaje, tj.: </w:t>
            </w:r>
          </w:p>
          <w:p w14:paraId="0E2165EC" w14:textId="77777777" w:rsidR="00B2635A" w:rsidRPr="00B2635A" w:rsidRDefault="00B2635A" w:rsidP="00B2635A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2635A">
              <w:rPr>
                <w:color w:val="auto"/>
                <w:sz w:val="20"/>
                <w:szCs w:val="20"/>
              </w:rPr>
              <w:t>hrubý plat/mzda nebo odměna z dohod zaměstnanců podílejících se na implementaci NPO, včetně náhrad, resp. příplatků či jiných benefitů, které zaměstnanci náleží na základě právního předpisu, kolektivní smlouvy/dohody nebo vnitřního předpisu zaměstnavatele upravujícího pracovní či služební poměr.</w:t>
            </w:r>
            <w:r w:rsidRPr="00B2635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2C6AF47B" w14:textId="77777777" w:rsidR="00B2635A" w:rsidRDefault="00B2635A" w:rsidP="00B263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35A">
              <w:rPr>
                <w:rFonts w:ascii="Arial" w:hAnsi="Arial" w:cs="Arial"/>
                <w:b/>
                <w:bCs/>
                <w:sz w:val="20"/>
                <w:szCs w:val="20"/>
              </w:rPr>
              <w:t>Časová způsobilost výdajů: 1. 7. 2023 – 31. 12. 2026</w:t>
            </w:r>
          </w:p>
          <w:p w14:paraId="2A3F8679" w14:textId="4419CA19" w:rsidR="00B2635A" w:rsidRDefault="00B2635A" w:rsidP="00B2635A"/>
        </w:tc>
      </w:tr>
      <w:tr w:rsidR="00B2635A" w14:paraId="25F61784" w14:textId="77777777" w:rsidTr="00B2635A">
        <w:tc>
          <w:tcPr>
            <w:tcW w:w="2830" w:type="dxa"/>
          </w:tcPr>
          <w:p w14:paraId="63549EB0" w14:textId="77777777" w:rsid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34EC04" w14:textId="644FC565" w:rsidR="00B2635A" w:rsidRPr="00C467A0" w:rsidRDefault="00C46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7A0">
              <w:rPr>
                <w:rFonts w:ascii="Arial" w:hAnsi="Arial" w:cs="Arial"/>
                <w:b/>
                <w:bCs/>
                <w:sz w:val="20"/>
                <w:szCs w:val="20"/>
              </w:rPr>
              <w:t>POVINNÉ VÝDAJE ZAMĚSTNAVATELE ZA ZAMĚSTNANCE</w:t>
            </w:r>
          </w:p>
        </w:tc>
        <w:tc>
          <w:tcPr>
            <w:tcW w:w="6232" w:type="dxa"/>
          </w:tcPr>
          <w:p w14:paraId="463759DB" w14:textId="77777777" w:rsidR="00B2635A" w:rsidRDefault="00B2635A"/>
          <w:p w14:paraId="6DD9B1E7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Způsobilým výdajem jsou zákonem (či jiným právním předpisem) stanovené povinné výdaje zaměstnavatele za zaměstnance podílejícího se na koordinaci, řízení a implementaci NPO odpovídající zapojení zaměstnance do realizace daného projektu. </w:t>
            </w:r>
          </w:p>
          <w:p w14:paraId="7B4F22C7" w14:textId="361E5F36" w:rsidR="00C467A0" w:rsidRDefault="00C467A0"/>
        </w:tc>
      </w:tr>
      <w:tr w:rsidR="00B2635A" w14:paraId="5A3B0358" w14:textId="77777777" w:rsidTr="00B2635A">
        <w:tc>
          <w:tcPr>
            <w:tcW w:w="2830" w:type="dxa"/>
          </w:tcPr>
          <w:p w14:paraId="1F8CF9C6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6CF0FA18" w14:textId="2B0CA7C5" w:rsidR="00B2635A" w:rsidRPr="00C467A0" w:rsidRDefault="00C467A0" w:rsidP="00C467A0">
            <w:pPr>
              <w:pStyle w:val="Defaul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PŘÍSPĚVEK ZAMĚSTNAVATELE NA</w:t>
            </w:r>
            <w:r w:rsidRPr="00255359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 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>STRAVOVÁNÍ ZAMĚSTNANCE</w:t>
            </w:r>
          </w:p>
        </w:tc>
        <w:tc>
          <w:tcPr>
            <w:tcW w:w="6232" w:type="dxa"/>
          </w:tcPr>
          <w:p w14:paraId="47413149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EDE10A8" w14:textId="5C83CC4B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Mezi benefity, které jsou způsobilé pro úhradu z prostředků NPO, se řadí i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příspěvek zaměstnavatele na stravování zaměstnance na základě kolektivní smlouvy/dohody nebo vnitřního předpisu zaměstnavatele. </w:t>
            </w:r>
          </w:p>
          <w:p w14:paraId="3831CC62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Příspěvek na stravování je způsobilý, pouze pokud zaměstnanec během stanovené směny odpracoval alespoň 3 hodiny. </w:t>
            </w:r>
          </w:p>
          <w:p w14:paraId="697A8CC9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Nezpůsobilá pro úhradu z prostředků NPO je pouze ta část příspěvku na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stravování, kterou si zaměstnanec hradí sám, avšak v </w:t>
            </w:r>
            <w:r w:rsidRPr="00255359">
              <w:rPr>
                <w:color w:val="auto"/>
                <w:sz w:val="20"/>
                <w:szCs w:val="20"/>
              </w:rPr>
              <w:lastRenderedPageBreak/>
              <w:t xml:space="preserve">případě, že je odvod do FKSP v rámci prostředků NPO nárokován samostatně, tak v rámci příspěvku na stravování již tento podíl za FKSP také není způsobilý, aby nedocházelo ke dvojímu financování. </w:t>
            </w:r>
          </w:p>
          <w:p w14:paraId="73B74E12" w14:textId="77777777" w:rsidR="00B2635A" w:rsidRDefault="00B2635A"/>
        </w:tc>
      </w:tr>
      <w:tr w:rsidR="00B2635A" w14:paraId="5592B29A" w14:textId="77777777" w:rsidTr="00B2635A">
        <w:tc>
          <w:tcPr>
            <w:tcW w:w="2830" w:type="dxa"/>
          </w:tcPr>
          <w:p w14:paraId="5F5857F3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4FC3C15" w14:textId="183C60C0" w:rsidR="00B2635A" w:rsidRP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OSOBNÍ PŘEKÁŽKY V PRÁCI ČI SLUŽBĚ NA STRANĚ ZAMĚSTNANCE </w:t>
            </w:r>
          </w:p>
        </w:tc>
        <w:tc>
          <w:tcPr>
            <w:tcW w:w="6232" w:type="dxa"/>
          </w:tcPr>
          <w:p w14:paraId="2AB41C49" w14:textId="77777777" w:rsidR="00B2635A" w:rsidRDefault="00B2635A"/>
          <w:p w14:paraId="5AADE978" w14:textId="3B96C9C2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Za způsobilé výdaje lze považovat i tzv. náhrady platu/mzdy, které jsou vypláceny v případě, že se na straně zaměstnance vyskytnou osobní překážky v práci či službě</w:t>
            </w:r>
            <w:r w:rsidR="009D72FA">
              <w:rPr>
                <w:color w:val="auto"/>
                <w:sz w:val="20"/>
                <w:szCs w:val="20"/>
              </w:rPr>
              <w:t xml:space="preserve"> dle platného právního předpisu</w:t>
            </w:r>
          </w:p>
          <w:p w14:paraId="7AA1C1E9" w14:textId="21A4D6A2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Rozsah překážek na straně zaměstnance a konkrétní podmínky poskytování veškerých náhrad platu/mzdy jsou určeny buď právním předpisem, kolektivní smlouvou/dohodou nebo vnitřním předpisem zaměstnavatele. </w:t>
            </w:r>
          </w:p>
          <w:p w14:paraId="2A990886" w14:textId="77777777" w:rsidR="00C467A0" w:rsidRPr="00255359" w:rsidRDefault="00C467A0" w:rsidP="00C467A0">
            <w:pPr>
              <w:pStyle w:val="Default"/>
              <w:ind w:hanging="45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Výše náhrady platu/mzdy je vždy způsobilá v celé své poměrné výši dle zapojení zaměstnance do projektu, bez ohledu na faktory mající bezprostřední vliv na určení/výpočet výše náhrad (například jiný zdroj financování v předchozím čtvrtletí roku, krácení nezpůsobilých mzdových výdajů za předchozí období apod.). </w:t>
            </w:r>
          </w:p>
          <w:p w14:paraId="7B99C7CB" w14:textId="144EB64B" w:rsidR="00C467A0" w:rsidRDefault="00C467A0"/>
        </w:tc>
      </w:tr>
      <w:tr w:rsidR="009D72FA" w14:paraId="6E02C68F" w14:textId="77777777" w:rsidTr="00B2635A">
        <w:tc>
          <w:tcPr>
            <w:tcW w:w="2830" w:type="dxa"/>
          </w:tcPr>
          <w:p w14:paraId="66444F06" w14:textId="77777777" w:rsidR="000F71A1" w:rsidRDefault="000F71A1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94B9A84" w14:textId="55DEFAB1" w:rsidR="009D72FA" w:rsidRDefault="009D72FA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PŘEKÁŽKY V PRÁCI ČI SLUŽBĚ NA STRANĚ ZAMĚSTN</w:t>
            </w:r>
            <w:r>
              <w:rPr>
                <w:b/>
                <w:bCs/>
                <w:color w:val="auto"/>
                <w:sz w:val="20"/>
                <w:szCs w:val="20"/>
              </w:rPr>
              <w:t>AVATELE</w:t>
            </w:r>
          </w:p>
        </w:tc>
        <w:tc>
          <w:tcPr>
            <w:tcW w:w="6232" w:type="dxa"/>
          </w:tcPr>
          <w:p w14:paraId="216191AD" w14:textId="77777777" w:rsidR="000F71A1" w:rsidRDefault="000F71A1" w:rsidP="009D72F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054763D" w14:textId="09C338AA" w:rsidR="009D72FA" w:rsidRPr="00255359" w:rsidRDefault="009D72FA" w:rsidP="009D72F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Za způsobilé výdaje lze považovat i tzv. náhrady platu/mzdy, které jsou vypláceny v případě, že se na straně </w:t>
            </w:r>
            <w:r>
              <w:rPr>
                <w:color w:val="auto"/>
                <w:sz w:val="20"/>
                <w:szCs w:val="20"/>
              </w:rPr>
              <w:t>zaměstnavatele</w:t>
            </w:r>
            <w:r w:rsidRPr="00255359">
              <w:rPr>
                <w:color w:val="auto"/>
                <w:sz w:val="20"/>
                <w:szCs w:val="20"/>
              </w:rPr>
              <w:t xml:space="preserve"> vyskytnou překážky v práci či službě</w:t>
            </w:r>
            <w:r>
              <w:rPr>
                <w:color w:val="auto"/>
                <w:sz w:val="20"/>
                <w:szCs w:val="20"/>
              </w:rPr>
              <w:t xml:space="preserve"> dle platného právního předpisu.</w:t>
            </w:r>
          </w:p>
          <w:p w14:paraId="54738003" w14:textId="77777777" w:rsidR="009D72FA" w:rsidRDefault="009D72FA"/>
        </w:tc>
      </w:tr>
      <w:tr w:rsidR="00C467A0" w14:paraId="7E3DE479" w14:textId="77777777" w:rsidTr="00B2635A">
        <w:tc>
          <w:tcPr>
            <w:tcW w:w="2830" w:type="dxa"/>
          </w:tcPr>
          <w:p w14:paraId="1F59A5D3" w14:textId="77777777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7DAA186" w14:textId="4D3B62E6" w:rsidR="00C467A0" w:rsidRPr="00C467A0" w:rsidRDefault="00C467A0" w:rsidP="00C467A0">
            <w:pPr>
              <w:rPr>
                <w:rFonts w:ascii="Arial" w:hAnsi="Arial" w:cs="Arial"/>
              </w:rPr>
            </w:pPr>
            <w:r w:rsidRPr="00C467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DOVOLENÁ </w:t>
            </w:r>
          </w:p>
        </w:tc>
        <w:tc>
          <w:tcPr>
            <w:tcW w:w="6232" w:type="dxa"/>
          </w:tcPr>
          <w:p w14:paraId="5E23BDEF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A4DE3D3" w14:textId="482F6ADF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 projektech financovaných z prostředků NPO je způsobilým výdajem náhrada platu/mzdy za dovolenou odpovídající míře zapojení zaměstnance do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realizace projektu. </w:t>
            </w:r>
          </w:p>
          <w:p w14:paraId="192A006E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Způsobilým výdajem je rovněž náhrada platu/mzdy za dovolenou, na kterou vznikl zaměstnanci nárok v jednom kalendářním roce a tato dovolená byla převedena a čerpána až v roce následujícím. Stejně tak je způsobilá náhrada platu/mzdy za nevyčerpanou dovolenou. </w:t>
            </w:r>
          </w:p>
          <w:p w14:paraId="7B5F294A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Náhrady platu/mzdy za dovolenou jsou v projektu rovněž způsobilé i v případě, že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nárok na dovolenou vznikl zaměstnanci u zaměstnavatele za období před samotným zapojením zaměstnance do projektu.</w:t>
            </w:r>
          </w:p>
          <w:p w14:paraId="19737AE2" w14:textId="0CBFF7F8" w:rsidR="00C467A0" w:rsidRDefault="00C467A0" w:rsidP="00C467A0">
            <w:r w:rsidRPr="00255359">
              <w:rPr>
                <w:sz w:val="20"/>
                <w:szCs w:val="20"/>
              </w:rPr>
              <w:t xml:space="preserve"> </w:t>
            </w:r>
          </w:p>
        </w:tc>
      </w:tr>
      <w:tr w:rsidR="00C467A0" w14:paraId="25260AF6" w14:textId="77777777" w:rsidTr="00B2635A">
        <w:tc>
          <w:tcPr>
            <w:tcW w:w="2830" w:type="dxa"/>
          </w:tcPr>
          <w:p w14:paraId="67570AAB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356F25BB" w14:textId="3F101734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>PŘEKRÝVÁNÍ PRACOVNÍCH POMĚRŮ</w:t>
            </w:r>
          </w:p>
        </w:tc>
        <w:tc>
          <w:tcPr>
            <w:tcW w:w="6232" w:type="dxa"/>
          </w:tcPr>
          <w:p w14:paraId="108C5695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E254E3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Pracovní úvazky zaměstnance se nesmí časově překrývat a není možné, aby byl placen za stejnou činnost vícekrát.</w:t>
            </w:r>
          </w:p>
          <w:p w14:paraId="04073FC5" w14:textId="69161E11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467A0" w14:paraId="1DA26886" w14:textId="77777777" w:rsidTr="00B2635A">
        <w:tc>
          <w:tcPr>
            <w:tcW w:w="2830" w:type="dxa"/>
          </w:tcPr>
          <w:p w14:paraId="1F3024D1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501362D" w14:textId="77777777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>SPECIFIKA OSOBNÍCH VÝDAJŮ ZAMĚSTNANCŮ IMPLEMENTAČNÍ STRUKTURY NPO</w:t>
            </w:r>
          </w:p>
          <w:p w14:paraId="06EDF197" w14:textId="7EC9CFA7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32" w:type="dxa"/>
          </w:tcPr>
          <w:p w14:paraId="05168810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6E7B85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Z prostředků subkomponenty 4.1.4 Zefektivnění a posílení implementace NPO je možné hradit osobní výdaje za zaměstnance s uzavřenou pracovní smlouvou na plný či částečný pracovní úvazek, zaměstnance ve služebním poměru a zaměstnance vykonávající činnosti na základě dohod o pracovní činnosti, kteří se podílí na implementaci NPO. </w:t>
            </w:r>
          </w:p>
          <w:p w14:paraId="45858682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Činnost vztahující se k implementaci NPO musí být uvedena v charakteristice služebního místa/ popisu pracovního místa zaměstnance nebo v předmětu činnosti v rámci DPČ a je příslušným zaměstnancem prokazatelně vykonávána. </w:t>
            </w:r>
          </w:p>
          <w:p w14:paraId="2E85F4AE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 případě změny služebního zařazení státního zaměstnance a jeho následném zařazení na jiné služební místo v rámci jiného služebního úřadu a za podmínky, že státnímu zaměstnanci zůstane dle platné legislativy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dodržení výše uvedených podmínek zachován nárok </w:t>
            </w:r>
            <w:r w:rsidRPr="00255359">
              <w:rPr>
                <w:color w:val="auto"/>
                <w:sz w:val="20"/>
                <w:szCs w:val="20"/>
              </w:rPr>
              <w:lastRenderedPageBreak/>
              <w:t>na vyčerpání zbylé dovolené i na novém služebním místě, lze považovat tyto výdaje 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způsobilé. </w:t>
            </w:r>
          </w:p>
          <w:p w14:paraId="64088DAD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Způsobilým výdajem je také dovolená čerpaná mezi mateřskou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rodičovskou dovolenou. </w:t>
            </w:r>
          </w:p>
          <w:p w14:paraId="7159D08B" w14:textId="03203178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467A0" w14:paraId="497E7978" w14:textId="77777777" w:rsidTr="00B2635A">
        <w:tc>
          <w:tcPr>
            <w:tcW w:w="2830" w:type="dxa"/>
          </w:tcPr>
          <w:p w14:paraId="76918AEE" w14:textId="77777777" w:rsidR="00C467A0" w:rsidRDefault="00C467A0" w:rsidP="00C467A0">
            <w:pPr>
              <w:pStyle w:val="Default"/>
              <w:ind w:firstLine="708"/>
              <w:rPr>
                <w:b/>
                <w:bCs/>
                <w:color w:val="auto"/>
                <w:sz w:val="20"/>
                <w:szCs w:val="20"/>
              </w:rPr>
            </w:pPr>
          </w:p>
          <w:p w14:paraId="79DF37CD" w14:textId="77777777" w:rsidR="00C467A0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>DOKLADOVÁNÍ OSOBNÍCH VÝDAJŮ V RÁMCI ORGANIZACE</w:t>
            </w:r>
          </w:p>
          <w:p w14:paraId="314ED95F" w14:textId="5CAD27DD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232" w:type="dxa"/>
          </w:tcPr>
          <w:p w14:paraId="36F6F18D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15D8379" w14:textId="2C5794DF" w:rsidR="00C467A0" w:rsidRP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467A0">
              <w:rPr>
                <w:color w:val="auto"/>
                <w:sz w:val="20"/>
                <w:szCs w:val="20"/>
              </w:rPr>
              <w:t xml:space="preserve">Z předložených dokladů (jejich forma a obsah se může lišit u jednotlivých účetních jednotek) dokládajících výši způsobilých osobních výdajů musí vždy jednoznačně vyplynout celková výše způsobilých osobních výdajů 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s vazbou na komponentu (subkomponentu) NPO</w:t>
            </w:r>
            <w:r w:rsidRPr="00C467A0">
              <w:rPr>
                <w:color w:val="auto"/>
                <w:sz w:val="20"/>
                <w:szCs w:val="20"/>
              </w:rPr>
              <w:t xml:space="preserve">, ke které je vztaženo služební/pracovní místo, pokud je možné provést jednoznačné zařazení. Současně musí být z dokladů patrné, že dané služební/pracovní místo bylo zřízeno z prostředků subkomponenty 4.1.4 Zefektivnění a posílení implementace NPO. </w:t>
            </w:r>
          </w:p>
          <w:p w14:paraId="5B89A77A" w14:textId="77777777" w:rsidR="00C467A0" w:rsidRP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467A0">
              <w:rPr>
                <w:color w:val="auto"/>
                <w:sz w:val="20"/>
                <w:szCs w:val="20"/>
              </w:rPr>
              <w:t xml:space="preserve">Při zpracování osobních údajů je nutné dodržovat zákon č. 110/2019 Sb., o zpracování osobních údajů a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      </w:r>
          </w:p>
          <w:p w14:paraId="69E348CC" w14:textId="5E8DA6DA" w:rsidR="00C467A0" w:rsidRDefault="00C467A0" w:rsidP="00C467A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467A0">
              <w:rPr>
                <w:b/>
                <w:bCs/>
                <w:color w:val="auto"/>
                <w:sz w:val="20"/>
                <w:szCs w:val="20"/>
              </w:rPr>
              <w:t xml:space="preserve">Povinně </w:t>
            </w:r>
            <w:r w:rsidR="00936A8F">
              <w:rPr>
                <w:b/>
                <w:bCs/>
                <w:color w:val="auto"/>
                <w:sz w:val="20"/>
                <w:szCs w:val="20"/>
              </w:rPr>
              <w:t>uchovávané</w:t>
            </w:r>
            <w:r w:rsidR="00936A8F" w:rsidRPr="00C467A0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údaje</w:t>
            </w:r>
            <w:r w:rsidR="00936A8F">
              <w:rPr>
                <w:b/>
                <w:bCs/>
                <w:color w:val="auto"/>
                <w:sz w:val="20"/>
                <w:szCs w:val="20"/>
              </w:rPr>
              <w:t xml:space="preserve"> v rámci organizace</w:t>
            </w:r>
            <w:r w:rsidRPr="00C467A0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73A03F37" w14:textId="3E48C1F5" w:rsidR="00C467A0" w:rsidRPr="00C467A0" w:rsidRDefault="00C467A0" w:rsidP="00C467A0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Mzdové rekapitulace </w:t>
            </w:r>
            <w:r w:rsidRPr="00255359">
              <w:rPr>
                <w:color w:val="auto"/>
                <w:sz w:val="20"/>
                <w:szCs w:val="20"/>
              </w:rPr>
              <w:t xml:space="preserve">či jiné vhodné formy doložení celkových způsobilých mzdových výdajů zaměstnanců (např. 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>mzdové listy, výplatní lístky, sjetiny ze mzdového systému</w:t>
            </w:r>
            <w:r w:rsidRPr="00255359">
              <w:rPr>
                <w:color w:val="auto"/>
                <w:sz w:val="20"/>
                <w:szCs w:val="20"/>
              </w:rPr>
              <w:t xml:space="preserve">) za sledované období, které musí obsahovat informace, umožňující řádné provedení kontroly výše osobních výdajů souvisejících s projektem např. </w:t>
            </w:r>
          </w:p>
          <w:p w14:paraId="04D0A33E" w14:textId="56EF64DD" w:rsidR="00C467A0" w:rsidRPr="00255359" w:rsidRDefault="00C467A0" w:rsidP="00C467A0">
            <w:pPr>
              <w:pStyle w:val="Default"/>
              <w:numPr>
                <w:ilvl w:val="1"/>
                <w:numId w:val="8"/>
              </w:numPr>
              <w:ind w:left="1140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údaje o výši hrubého platu/mzdy/odměny z dohody odpovídající pracovnímu vytížení zaměstnance za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sledované období, </w:t>
            </w:r>
          </w:p>
          <w:p w14:paraId="5313403D" w14:textId="77777777" w:rsidR="00C467A0" w:rsidRPr="00255359" w:rsidRDefault="00C467A0" w:rsidP="00C467A0">
            <w:pPr>
              <w:pStyle w:val="Default"/>
              <w:numPr>
                <w:ilvl w:val="1"/>
                <w:numId w:val="8"/>
              </w:numPr>
              <w:ind w:left="1140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počtu odpracovaných hodin, počtu hodin dovolené, nemocenské a dalších překážek v práci, </w:t>
            </w:r>
          </w:p>
          <w:p w14:paraId="24943F46" w14:textId="77777777" w:rsidR="00C467A0" w:rsidRPr="00255359" w:rsidRDefault="00C467A0" w:rsidP="00C467A0">
            <w:pPr>
              <w:pStyle w:val="Default"/>
              <w:numPr>
                <w:ilvl w:val="1"/>
                <w:numId w:val="8"/>
              </w:numPr>
              <w:ind w:left="1140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výši odvodů na sociální a zdravotní pojištění v poměru ke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způsobilému hrubému platu/mzdě zaměstnance pro projekt, </w:t>
            </w:r>
          </w:p>
          <w:p w14:paraId="664C3579" w14:textId="757E39E1" w:rsidR="00C467A0" w:rsidRDefault="00C467A0" w:rsidP="00C467A0">
            <w:pPr>
              <w:pStyle w:val="Default"/>
              <w:numPr>
                <w:ilvl w:val="1"/>
                <w:numId w:val="8"/>
              </w:numPr>
              <w:ind w:left="1140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výši zálohy na daň z příjmů fyzických osob a případně výši srážkové daně, a o dalších srážkách (spoření, splátkách půjček apod.);      </w:t>
            </w:r>
          </w:p>
          <w:p w14:paraId="4247B294" w14:textId="77777777" w:rsidR="00C467A0" w:rsidRPr="00255359" w:rsidRDefault="00C467A0" w:rsidP="00C467A0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charakteristiku služebního místa/popis pracovního místa, </w:t>
            </w:r>
            <w:r w:rsidRPr="00255359">
              <w:rPr>
                <w:color w:val="auto"/>
                <w:sz w:val="20"/>
                <w:szCs w:val="20"/>
              </w:rPr>
              <w:t>ve které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>je jednoznačně uvedeno číslo a název komponenty (subkomponenty), na jejíž implementaci se zaměstnanec podílí, pokud je možno zaměstnance zařadit ke konkrétní komponentě/subkomponentě. V opačném případě bude příslušná kolonka charakteristiky</w:t>
            </w:r>
            <w:r>
              <w:rPr>
                <w:color w:val="auto"/>
                <w:sz w:val="20"/>
                <w:szCs w:val="20"/>
              </w:rPr>
              <w:t xml:space="preserve">/popisu </w:t>
            </w:r>
            <w:r w:rsidRPr="00255359">
              <w:rPr>
                <w:color w:val="auto"/>
                <w:sz w:val="20"/>
                <w:szCs w:val="20"/>
              </w:rPr>
              <w:t xml:space="preserve">služebního/pracovního místa vyplněna jako </w:t>
            </w:r>
            <w:r w:rsidRPr="00255359">
              <w:rPr>
                <w:rFonts w:ascii="Candara" w:hAnsi="Candara"/>
                <w:color w:val="auto"/>
                <w:sz w:val="20"/>
                <w:szCs w:val="20"/>
              </w:rPr>
              <w:t>"</w:t>
            </w:r>
            <w:r w:rsidRPr="00255359">
              <w:rPr>
                <w:color w:val="auto"/>
                <w:sz w:val="20"/>
                <w:szCs w:val="20"/>
              </w:rPr>
              <w:t>NERELEVANTNÍ</w:t>
            </w:r>
            <w:r w:rsidRPr="00255359">
              <w:rPr>
                <w:rFonts w:ascii="Candara" w:hAnsi="Candara"/>
                <w:color w:val="auto"/>
                <w:sz w:val="20"/>
                <w:szCs w:val="20"/>
              </w:rPr>
              <w:t>"</w:t>
            </w:r>
            <w:r w:rsidRPr="00255359">
              <w:rPr>
                <w:color w:val="auto"/>
                <w:sz w:val="20"/>
                <w:szCs w:val="20"/>
              </w:rPr>
              <w:t>. Dále je uvedena informace, že se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55359">
              <w:rPr>
                <w:color w:val="auto"/>
                <w:sz w:val="20"/>
                <w:szCs w:val="20"/>
              </w:rPr>
              <w:t>jedná o služební/pracovní místo hrazené v rámci subkomponenty 4.1.4 Zefektivnění a posílení implementace NPO;</w:t>
            </w:r>
          </w:p>
          <w:p w14:paraId="539AB6A0" w14:textId="77777777" w:rsidR="00C467A0" w:rsidRPr="00255359" w:rsidRDefault="00C467A0" w:rsidP="00C467A0">
            <w:pPr>
              <w:pStyle w:val="Default"/>
              <w:numPr>
                <w:ilvl w:val="0"/>
                <w:numId w:val="8"/>
              </w:num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 případě, že služební/pracovní místo bylo obsazeno na základě výsledků výběrového řízení, se dokládá</w:t>
            </w: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 znění příslušného oznámení/inzerátu včetně odkazu na vyhlášení (popřípadě printscreen obrazovky s uveřejněným zněním oznámení/inzerátu). </w:t>
            </w:r>
            <w:r w:rsidRPr="00255359">
              <w:rPr>
                <w:color w:val="auto"/>
                <w:sz w:val="20"/>
                <w:szCs w:val="20"/>
              </w:rPr>
              <w:t>Z oznámení/ inzerátu musí být zřejmé, že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jde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služební/pracovní místo zřízené pro plnění činností nutných pro zajištění implementace NPO. V případě, že služební/pracovní místo bylo obsazeno na základě změny </w:t>
            </w:r>
            <w:r w:rsidRPr="00255359">
              <w:rPr>
                <w:color w:val="auto"/>
                <w:sz w:val="20"/>
                <w:szCs w:val="20"/>
              </w:rPr>
              <w:lastRenderedPageBreak/>
              <w:t>zařazení zaměstnance z jiného místa, bude doložena aktualizovaná charakteristika služebního místa/popisu pracovního místa;</w:t>
            </w:r>
          </w:p>
          <w:p w14:paraId="067F5292" w14:textId="1FDD4A2D" w:rsidR="00C467A0" w:rsidRPr="00C467A0" w:rsidRDefault="00C467A0" w:rsidP="00C467A0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t xml:space="preserve">doklady o úhradě / odpovídající výstupy </w:t>
            </w:r>
            <w:r w:rsidRPr="00255359">
              <w:rPr>
                <w:color w:val="auto"/>
                <w:sz w:val="20"/>
                <w:szCs w:val="20"/>
              </w:rPr>
              <w:t xml:space="preserve">z účetního nebo jiného systému zaměstnavatele / čestné prohlášení prokazující úhradu. </w:t>
            </w:r>
          </w:p>
          <w:p w14:paraId="65518E65" w14:textId="77777777" w:rsidR="00C467A0" w:rsidRPr="00255359" w:rsidRDefault="00C467A0" w:rsidP="00C467A0">
            <w:pPr>
              <w:pStyle w:val="Default"/>
              <w:ind w:left="720"/>
              <w:jc w:val="both"/>
              <w:rPr>
                <w:color w:val="auto"/>
                <w:sz w:val="20"/>
                <w:szCs w:val="20"/>
              </w:rPr>
            </w:pPr>
          </w:p>
          <w:p w14:paraId="38F5D1CD" w14:textId="446ECE0B" w:rsidR="00C467A0" w:rsidRPr="00C467A0" w:rsidRDefault="00C467A0" w:rsidP="00C467A0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C467A0" w14:paraId="162E2F5E" w14:textId="77777777" w:rsidTr="00B2635A">
        <w:tc>
          <w:tcPr>
            <w:tcW w:w="2830" w:type="dxa"/>
          </w:tcPr>
          <w:p w14:paraId="46CBC859" w14:textId="6D6D8978" w:rsidR="00C467A0" w:rsidRPr="00255359" w:rsidRDefault="00C467A0" w:rsidP="00C467A0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55359">
              <w:rPr>
                <w:b/>
                <w:bCs/>
                <w:color w:val="auto"/>
                <w:sz w:val="20"/>
                <w:szCs w:val="20"/>
              </w:rPr>
              <w:lastRenderedPageBreak/>
              <w:t>SLEDOVÁNÍ OBSAZOVÁNÍ HPP/DPČ</w:t>
            </w:r>
          </w:p>
        </w:tc>
        <w:tc>
          <w:tcPr>
            <w:tcW w:w="6232" w:type="dxa"/>
          </w:tcPr>
          <w:p w14:paraId="32984268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Subjekty čerpající finanční podporu ze subkomponenty 4.1.4 Zefektivnění a posílení implementace NPO, jsou po dobu implementace NPO povinny informovat vlastníka komponenty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úspěšnosti obsazování míst v pracovním/služebním poměru a uzavírání DPČ, a to dle potřeby vlastníka komponenty.</w:t>
            </w:r>
          </w:p>
          <w:p w14:paraId="16384E80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Vlastník komponenty s předstihem vyzve dotčené subjekty k dodání potřebných údajů, a to prostřednictvím e-mailové komunikace na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subjekty určené kontaktní osoby (na pracovní úrovni). Údaje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kontaktních osobách zasílají subjekty vlastníkovi komponenty. Za aktuálnost údajů o kontaktních osobách zodpovídají jednotlivé subjekty.</w:t>
            </w:r>
          </w:p>
          <w:p w14:paraId="09283941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V zaslané žádosti vlastníka komponenty 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poskytnutí potřebných údajů bude specifikován termín předložení, sledované ukazatele a forma požadovaného přehledu o obsazenosti služebních/pracovních míst a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>DPČ.</w:t>
            </w:r>
          </w:p>
          <w:p w14:paraId="6729214B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>Subjekty budou povinny požadované skutečnosti sledovat po</w:t>
            </w:r>
            <w:r w:rsidRPr="00255359">
              <w:rPr>
                <w:rFonts w:ascii="Calibri" w:hAnsi="Calibri" w:cs="Calibri"/>
                <w:color w:val="auto"/>
                <w:sz w:val="20"/>
                <w:szCs w:val="20"/>
              </w:rPr>
              <w:t> </w:t>
            </w:r>
            <w:r w:rsidRPr="00255359">
              <w:rPr>
                <w:color w:val="auto"/>
                <w:sz w:val="20"/>
                <w:szCs w:val="20"/>
              </w:rPr>
              <w:t xml:space="preserve">celou dobu realizace NPO, respektive realizace komponenty 4.1. </w:t>
            </w:r>
          </w:p>
          <w:p w14:paraId="2FEF1A4E" w14:textId="77777777" w:rsidR="00C467A0" w:rsidRPr="00255359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55359">
              <w:rPr>
                <w:color w:val="auto"/>
                <w:sz w:val="20"/>
                <w:szCs w:val="20"/>
              </w:rPr>
              <w:t xml:space="preserve">Frekvenci předkládání podkladů bude vlastník komponenty specifikovat dle svých potřeb, maximálně však 1x za kalendářní měsíc. </w:t>
            </w:r>
          </w:p>
          <w:p w14:paraId="12D1D03B" w14:textId="77777777" w:rsidR="00C467A0" w:rsidRDefault="00C467A0" w:rsidP="00C467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6B23A12" w14:textId="0E6AB2C3" w:rsidR="004C3C45" w:rsidRDefault="004C3C45"/>
    <w:p w14:paraId="18A8064C" w14:textId="7043AE79" w:rsidR="004C3C45" w:rsidRPr="00255359" w:rsidRDefault="004C3C45" w:rsidP="004C3C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5359">
        <w:rPr>
          <w:rFonts w:ascii="Arial" w:hAnsi="Arial" w:cs="Arial"/>
          <w:b/>
          <w:bCs/>
          <w:sz w:val="20"/>
          <w:szCs w:val="20"/>
        </w:rPr>
        <w:t xml:space="preserve">DOKLADY PŘEDKLÁDANÉ VLASTNÍKOVI SUBKOMPONENTY 4.1.4 </w:t>
      </w:r>
      <w:r w:rsidRPr="00255359">
        <w:rPr>
          <w:rFonts w:ascii="Arial" w:hAnsi="Arial" w:cs="Arial"/>
          <w:b/>
          <w:bCs/>
          <w:caps/>
          <w:sz w:val="20"/>
          <w:szCs w:val="20"/>
        </w:rPr>
        <w:t>Zefektivnění a posílení implementace</w:t>
      </w:r>
      <w:r w:rsidRPr="00255359">
        <w:rPr>
          <w:rFonts w:ascii="Arial" w:hAnsi="Arial" w:cs="Arial"/>
          <w:b/>
          <w:bCs/>
          <w:sz w:val="20"/>
          <w:szCs w:val="20"/>
        </w:rPr>
        <w:t xml:space="preserve"> NPO</w:t>
      </w:r>
      <w:r w:rsidR="00A70BE4">
        <w:rPr>
          <w:rFonts w:ascii="Arial" w:hAnsi="Arial" w:cs="Arial"/>
          <w:b/>
          <w:bCs/>
          <w:sz w:val="20"/>
          <w:szCs w:val="20"/>
        </w:rPr>
        <w:t xml:space="preserve"> V RÁMCI ZPRÁV O REALIZACI</w:t>
      </w:r>
    </w:p>
    <w:tbl>
      <w:tblPr>
        <w:tblW w:w="92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6604"/>
      </w:tblGrid>
      <w:tr w:rsidR="004C3C45" w:rsidRPr="00255359" w14:paraId="25879DBC" w14:textId="77777777" w:rsidTr="004C3C45">
        <w:trPr>
          <w:trHeight w:val="867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0ED460" w14:textId="77777777" w:rsidR="004C3C45" w:rsidRPr="00255359" w:rsidRDefault="004C3C45" w:rsidP="00C36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9DABE3" w14:textId="77777777" w:rsidR="004C3C45" w:rsidRDefault="004C3C45" w:rsidP="00C36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64249" w14:textId="26C0F5AD" w:rsidR="004C3C45" w:rsidRPr="00255359" w:rsidRDefault="004C3C45" w:rsidP="00C360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PŘEDKLÁDANÉ DOKLADY 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59DB6F" w14:textId="77777777" w:rsidR="004C3C45" w:rsidRPr="00255359" w:rsidRDefault="004C3C45" w:rsidP="00C360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442755" w14:textId="77777777" w:rsidR="004C3C45" w:rsidRPr="00255359" w:rsidRDefault="004C3C45" w:rsidP="004C3C4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Charakteristika služebního místa/popis pracovního místa </w:t>
            </w:r>
            <w:r w:rsidRPr="00255359">
              <w:rPr>
                <w:rFonts w:ascii="Arial" w:hAnsi="Arial" w:cs="Arial"/>
                <w:sz w:val="20"/>
                <w:szCs w:val="20"/>
              </w:rPr>
              <w:t>(příloha 1a, 1b);</w:t>
            </w:r>
          </w:p>
          <w:p w14:paraId="5EA5EB60" w14:textId="77777777" w:rsidR="004C3C45" w:rsidRPr="00255359" w:rsidRDefault="004C3C45" w:rsidP="00C36001">
            <w:pPr>
              <w:pStyle w:val="Odstavecseseznamem"/>
            </w:pPr>
          </w:p>
          <w:p w14:paraId="1E43B9B0" w14:textId="77777777" w:rsidR="004C3C45" w:rsidRPr="00255359" w:rsidRDefault="004C3C45" w:rsidP="004C3C4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Rekapitulace osobních výdajů </w:t>
            </w:r>
            <w:r w:rsidRPr="00255359">
              <w:rPr>
                <w:rFonts w:ascii="Arial" w:hAnsi="Arial" w:cs="Arial"/>
                <w:sz w:val="20"/>
                <w:szCs w:val="20"/>
              </w:rPr>
              <w:t>(příloha 2);</w:t>
            </w:r>
          </w:p>
          <w:p w14:paraId="2737596C" w14:textId="77777777" w:rsidR="004C3C45" w:rsidRPr="00255359" w:rsidRDefault="004C3C45" w:rsidP="00C36001">
            <w:pPr>
              <w:pStyle w:val="Odstavecsesezname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388F48" w14:textId="740B5A84" w:rsidR="004C3C45" w:rsidRPr="003B4085" w:rsidRDefault="004C3C45" w:rsidP="003B408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>Měsíční výkaz práce pro DPČ</w:t>
            </w:r>
            <w:r w:rsidRPr="00255359">
              <w:rPr>
                <w:rFonts w:ascii="Arial" w:hAnsi="Arial" w:cs="Arial"/>
                <w:sz w:val="20"/>
                <w:szCs w:val="20"/>
              </w:rPr>
              <w:t xml:space="preserve"> (příloha 3);</w:t>
            </w:r>
          </w:p>
          <w:p w14:paraId="75780BFF" w14:textId="77777777" w:rsidR="004C3C45" w:rsidRPr="003B4085" w:rsidRDefault="004C3C45" w:rsidP="003B4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94F19F" w14:textId="77777777" w:rsidR="004C3C45" w:rsidRPr="004C3C45" w:rsidRDefault="004C3C45" w:rsidP="004C3C4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605"/>
              <w:jc w:val="both"/>
            </w:pPr>
            <w:r w:rsidRPr="00255359">
              <w:rPr>
                <w:rFonts w:ascii="Arial" w:hAnsi="Arial" w:cs="Arial"/>
                <w:b/>
                <w:bCs/>
                <w:sz w:val="20"/>
                <w:szCs w:val="20"/>
              </w:rPr>
              <w:t>Znění oznámení/inzerátu včetně odkazu na vyhlášení, popřípadě printscreen inzerátu</w:t>
            </w:r>
            <w:r w:rsidRPr="00255359">
              <w:rPr>
                <w:rFonts w:ascii="Arial" w:hAnsi="Arial" w:cs="Arial"/>
                <w:sz w:val="20"/>
                <w:szCs w:val="20"/>
              </w:rPr>
              <w:t xml:space="preserve"> (v případě, že na služební/pracovní místo bylo vyhlášeno výběrové řízení).</w:t>
            </w:r>
          </w:p>
          <w:p w14:paraId="5A06447D" w14:textId="77777777" w:rsidR="004C3C45" w:rsidRDefault="004C3C45" w:rsidP="004C3C45">
            <w:pPr>
              <w:pStyle w:val="Odstavecseseznamem"/>
            </w:pPr>
          </w:p>
          <w:p w14:paraId="19712AE7" w14:textId="060A3B63" w:rsidR="004C3C45" w:rsidRPr="00255359" w:rsidRDefault="004C3C45" w:rsidP="004C3C45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14:paraId="2E589DBC" w14:textId="77777777" w:rsidR="004C3C45" w:rsidRDefault="004C3C45"/>
    <w:sectPr w:rsidR="004C3C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FCC1" w14:textId="77777777" w:rsidR="00B2635A" w:rsidRDefault="00B2635A" w:rsidP="00B2635A">
      <w:pPr>
        <w:spacing w:after="0" w:line="240" w:lineRule="auto"/>
      </w:pPr>
      <w:r>
        <w:separator/>
      </w:r>
    </w:p>
  </w:endnote>
  <w:endnote w:type="continuationSeparator" w:id="0">
    <w:p w14:paraId="74AD89CE" w14:textId="77777777" w:rsidR="00B2635A" w:rsidRDefault="00B2635A" w:rsidP="00B2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898519"/>
      <w:docPartObj>
        <w:docPartGallery w:val="Page Numbers (Bottom of Page)"/>
        <w:docPartUnique/>
      </w:docPartObj>
    </w:sdtPr>
    <w:sdtEndPr/>
    <w:sdtContent>
      <w:p w14:paraId="510AC23F" w14:textId="37DCA0EC" w:rsidR="004C3C45" w:rsidRDefault="004C3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4C790" w14:textId="77777777" w:rsidR="004C3C45" w:rsidRDefault="004C3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9791" w14:textId="77777777" w:rsidR="00B2635A" w:rsidRDefault="00B2635A" w:rsidP="00B2635A">
      <w:pPr>
        <w:spacing w:after="0" w:line="240" w:lineRule="auto"/>
      </w:pPr>
      <w:r>
        <w:separator/>
      </w:r>
    </w:p>
  </w:footnote>
  <w:footnote w:type="continuationSeparator" w:id="0">
    <w:p w14:paraId="1DCCC394" w14:textId="77777777" w:rsidR="00B2635A" w:rsidRDefault="00B2635A" w:rsidP="00B2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7267" w14:textId="3C38D14E" w:rsidR="004C3C45" w:rsidRDefault="00B2635A">
    <w:pPr>
      <w:pStyle w:val="Zhlav"/>
    </w:pPr>
    <w:r>
      <w:rPr>
        <w:noProof/>
      </w:rPr>
      <w:drawing>
        <wp:inline distT="0" distB="0" distL="0" distR="0" wp14:anchorId="042A96DB" wp14:editId="70E9FEE9">
          <wp:extent cx="3781424" cy="828675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7D4BC71A-7BB6-4197-850D-7331C66FA4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7D4BC71A-7BB6-4197-850D-7331C66FA4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4" cy="828675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133C"/>
    <w:multiLevelType w:val="hybridMultilevel"/>
    <w:tmpl w:val="71729E8C"/>
    <w:lvl w:ilvl="0" w:tplc="6082C2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" w:hanging="360"/>
      </w:pPr>
      <w:rPr>
        <w:b w:val="0"/>
        <w:bCs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B449F"/>
    <w:multiLevelType w:val="multilevel"/>
    <w:tmpl w:val="040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" w15:restartNumberingAfterBreak="0">
    <w:nsid w:val="30FE3152"/>
    <w:multiLevelType w:val="multilevel"/>
    <w:tmpl w:val="C142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A84661"/>
    <w:multiLevelType w:val="hybridMultilevel"/>
    <w:tmpl w:val="DD80F20C"/>
    <w:lvl w:ilvl="0" w:tplc="7C4AB3B6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42FD2C34"/>
    <w:multiLevelType w:val="hybridMultilevel"/>
    <w:tmpl w:val="DD80F20C"/>
    <w:lvl w:ilvl="0" w:tplc="FFFFFFFF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477108CF"/>
    <w:multiLevelType w:val="hybridMultilevel"/>
    <w:tmpl w:val="2A905192"/>
    <w:lvl w:ilvl="0" w:tplc="FFFFFFFF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41CEF"/>
    <w:multiLevelType w:val="multilevel"/>
    <w:tmpl w:val="B92ECD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E22F17"/>
    <w:multiLevelType w:val="hybridMultilevel"/>
    <w:tmpl w:val="829AF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005CE"/>
    <w:multiLevelType w:val="hybridMultilevel"/>
    <w:tmpl w:val="BB960AC6"/>
    <w:lvl w:ilvl="0" w:tplc="FFFFFFFF">
      <w:start w:val="1"/>
      <w:numFmt w:val="decimal"/>
      <w:lvlText w:val="%1."/>
      <w:lvlJc w:val="left"/>
      <w:pPr>
        <w:ind w:left="54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C46AF"/>
    <w:multiLevelType w:val="hybridMultilevel"/>
    <w:tmpl w:val="F1502980"/>
    <w:lvl w:ilvl="0" w:tplc="5AC22B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6304">
    <w:abstractNumId w:val="3"/>
  </w:num>
  <w:num w:numId="2" w16cid:durableId="177893350">
    <w:abstractNumId w:val="4"/>
  </w:num>
  <w:num w:numId="3" w16cid:durableId="1709840277">
    <w:abstractNumId w:val="8"/>
  </w:num>
  <w:num w:numId="4" w16cid:durableId="23941380">
    <w:abstractNumId w:val="5"/>
  </w:num>
  <w:num w:numId="5" w16cid:durableId="1438022706">
    <w:abstractNumId w:val="0"/>
  </w:num>
  <w:num w:numId="6" w16cid:durableId="1973559405">
    <w:abstractNumId w:val="2"/>
  </w:num>
  <w:num w:numId="7" w16cid:durableId="1852912166">
    <w:abstractNumId w:val="1"/>
  </w:num>
  <w:num w:numId="8" w16cid:durableId="1867061508">
    <w:abstractNumId w:val="6"/>
  </w:num>
  <w:num w:numId="9" w16cid:durableId="1275819148">
    <w:abstractNumId w:val="9"/>
  </w:num>
  <w:num w:numId="10" w16cid:durableId="1137913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5A"/>
    <w:rsid w:val="000F71A1"/>
    <w:rsid w:val="002E7760"/>
    <w:rsid w:val="003152B8"/>
    <w:rsid w:val="003B4085"/>
    <w:rsid w:val="004C3C45"/>
    <w:rsid w:val="004D25D6"/>
    <w:rsid w:val="00605ACB"/>
    <w:rsid w:val="00672676"/>
    <w:rsid w:val="00777D43"/>
    <w:rsid w:val="00936A8F"/>
    <w:rsid w:val="009D72FA"/>
    <w:rsid w:val="00A70BE4"/>
    <w:rsid w:val="00B23701"/>
    <w:rsid w:val="00B2635A"/>
    <w:rsid w:val="00C22A31"/>
    <w:rsid w:val="00C339B6"/>
    <w:rsid w:val="00C467A0"/>
    <w:rsid w:val="00E07377"/>
    <w:rsid w:val="00F1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8E93"/>
  <w15:chartTrackingRefBased/>
  <w15:docId w15:val="{3E14CA04-FFC0-4B92-86FD-B9B2B043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63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35A"/>
  </w:style>
  <w:style w:type="paragraph" w:styleId="Zpat">
    <w:name w:val="footer"/>
    <w:basedOn w:val="Normln"/>
    <w:link w:val="ZpatChar"/>
    <w:uiPriority w:val="99"/>
    <w:unhideWhenUsed/>
    <w:rsid w:val="00B2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35A"/>
  </w:style>
  <w:style w:type="paragraph" w:styleId="Revize">
    <w:name w:val="Revision"/>
    <w:hidden/>
    <w:uiPriority w:val="99"/>
    <w:semiHidden/>
    <w:rsid w:val="009D72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70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0B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0B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B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B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F305-1E2A-4FAD-866E-842AD59E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2372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Rollová Magdalena</dc:creator>
  <cp:keywords/>
  <dc:description/>
  <cp:lastModifiedBy>Blokešová Nikola</cp:lastModifiedBy>
  <cp:revision>8</cp:revision>
  <dcterms:created xsi:type="dcterms:W3CDTF">2023-10-24T07:48:00Z</dcterms:created>
  <dcterms:modified xsi:type="dcterms:W3CDTF">2023-10-27T12:14:00Z</dcterms:modified>
</cp:coreProperties>
</file>