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F8A4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1778F03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2B61AFD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623336CB">
        <w:rPr>
          <w:rStyle w:val="eop"/>
          <w:rFonts w:ascii="Arial" w:eastAsia="Arial" w:hAnsi="Arial" w:cs="Arial"/>
          <w:color w:val="002060"/>
          <w:sz w:val="40"/>
          <w:szCs w:val="40"/>
        </w:rPr>
        <w:t> </w:t>
      </w:r>
    </w:p>
    <w:p w14:paraId="7F363EE3" w14:textId="77777777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5F17941B" w14:textId="77777777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2699C393" w14:textId="77777777" w:rsidR="00A12D24" w:rsidRDefault="00A12D24" w:rsidP="00A12D24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73F0AA3A" w14:textId="77777777" w:rsidR="00A12D24" w:rsidRDefault="00A12D24" w:rsidP="00A12D24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</w:p>
    <w:p w14:paraId="72BF6C60" w14:textId="77777777" w:rsidR="00A12D24" w:rsidRDefault="00A12D24" w:rsidP="00A12D24">
      <w:pPr>
        <w:spacing w:after="0" w:line="240" w:lineRule="auto"/>
        <w:jc w:val="center"/>
        <w:rPr>
          <w:rFonts w:ascii="Arial" w:eastAsia="Arial" w:hAnsi="Arial" w:cs="Arial"/>
          <w:color w:val="002060"/>
          <w:sz w:val="60"/>
          <w:szCs w:val="60"/>
        </w:rPr>
      </w:pPr>
    </w:p>
    <w:p w14:paraId="34ADA213" w14:textId="69358493" w:rsidR="00A12D24" w:rsidRDefault="00A12D24" w:rsidP="00A12D24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14:paraId="042F8ED8" w14:textId="77777777" w:rsidR="00A12D24" w:rsidRDefault="00A12D24" w:rsidP="00A12D24">
      <w:pPr>
        <w:rPr>
          <w:rFonts w:ascii="Arial" w:eastAsia="Arial" w:hAnsi="Arial" w:cs="Arial"/>
          <w:color w:val="365F91" w:themeColor="accent1" w:themeShade="BF"/>
          <w:sz w:val="40"/>
          <w:szCs w:val="40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2489327C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E62804F" w14:textId="63E1388E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524381F7" w14:textId="02DDCD88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122283FF" w14:textId="77777777" w:rsidR="00A12D24" w:rsidRDefault="00A12D24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6A21B8FA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51774C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7241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0" w:name="_Toc125556037"/>
      <w:r w:rsidRPr="537FF910">
        <w:rPr>
          <w:caps/>
        </w:rPr>
        <w:lastRenderedPageBreak/>
        <w:t>Základní informace o projektu</w:t>
      </w:r>
      <w:bookmarkEnd w:id="0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385281">
        <w:trPr>
          <w:trHeight w:val="397"/>
        </w:trPr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  <w:vAlign w:val="center"/>
          </w:tcPr>
          <w:p w14:paraId="1F72F646" w14:textId="0B8F9EBB" w:rsidR="00302C7F" w:rsidRPr="00FD02DB" w:rsidRDefault="00682205" w:rsidP="0038528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IT vybavení pro stavební úřad</w:t>
            </w:r>
          </w:p>
        </w:tc>
      </w:tr>
      <w:tr w:rsidR="00302C7F" w:rsidRPr="00006F56" w14:paraId="5045896C" w14:textId="77777777" w:rsidTr="00385281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  <w:vAlign w:val="center"/>
          </w:tcPr>
          <w:p w14:paraId="08CE6F91" w14:textId="46D828FC" w:rsidR="00302C7F" w:rsidRPr="00006F56" w:rsidRDefault="00682205" w:rsidP="00385281">
            <w:pPr>
              <w:spacing w:before="40" w:after="40"/>
            </w:pPr>
            <w:r>
              <w:t>1. 1. 2024</w:t>
            </w: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  <w:vAlign w:val="center"/>
          </w:tcPr>
          <w:p w14:paraId="61CDCEAD" w14:textId="4486C41B" w:rsidR="00302C7F" w:rsidRPr="00006F56" w:rsidRDefault="00682205" w:rsidP="00385281">
            <w:pPr>
              <w:spacing w:before="40" w:after="40"/>
            </w:pPr>
            <w:r>
              <w:t>30. 9. 2024</w:t>
            </w:r>
          </w:p>
        </w:tc>
      </w:tr>
      <w:tr w:rsidR="00302C7F" w:rsidRPr="00006F56" w14:paraId="3CD23BA5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B47ABCC" w:rsidR="00302C7F" w:rsidRPr="00006F56" w:rsidRDefault="00390CE0" w:rsidP="00874DB4">
            <w:pPr>
              <w:pStyle w:val="Bezmezer"/>
            </w:pPr>
            <w:r>
              <w:t>V rámci projektu bude realizován nákup standardizovaných balíčků IT vybavení vyšší kvality prostřednictvím centrální veřejné zakázky realizované Ministerstvem financí.</w:t>
            </w:r>
          </w:p>
        </w:tc>
      </w:tr>
      <w:tr w:rsidR="008C7A51" w:rsidRPr="00006F56" w14:paraId="66A09109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5FC9A0B5" w:rsidR="008C7A51" w:rsidRPr="00006F56" w:rsidRDefault="00390CE0" w:rsidP="00874DB4">
            <w:pPr>
              <w:pStyle w:val="Bezmezer"/>
            </w:pPr>
            <w:r>
              <w:t>Cílem projektu je vybavení stavebního úřadu výkonnou výpočetní technikou</w:t>
            </w:r>
            <w:r w:rsidR="009616F8">
              <w:t>, která zajistí zefektivnění povolovacích postupů a zrychlí stavební řízení.</w:t>
            </w:r>
          </w:p>
        </w:tc>
      </w:tr>
      <w:tr w:rsidR="00302C7F" w:rsidRPr="00006F56" w14:paraId="3B8EA889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1D15D91B" w:rsidR="00302C7F" w:rsidRPr="00F262B6" w:rsidRDefault="00385281" w:rsidP="00874DB4">
            <w:pPr>
              <w:pStyle w:val="Bezmezer"/>
            </w:pPr>
            <w:r>
              <w:t>Celkové způsobilé výdaje o</w:t>
            </w:r>
            <w:r w:rsidR="00323BF8">
              <w:t>dpovídají počtu balíčků IT techniky</w:t>
            </w:r>
            <w:r w:rsidR="00447E13">
              <w:t xml:space="preserve"> na základě údajů, které úřady uvedly v dotazníkovém šetření ze srpna a září 2023 podle metodiky, </w:t>
            </w:r>
            <w:r>
              <w:t>jež</w:t>
            </w:r>
            <w:r w:rsidR="00447E13">
              <w:t xml:space="preserve"> je uvedená v příloze výzvy.</w:t>
            </w:r>
          </w:p>
        </w:tc>
      </w:tr>
      <w:tr w:rsidR="00302C7F" w:rsidRPr="00006F56" w14:paraId="1541133D" w14:textId="77777777" w:rsidTr="00DE5E05">
        <w:trPr>
          <w:trHeight w:val="850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5F9F0A65" w:rsidR="00302C7F" w:rsidRPr="00006F56" w:rsidRDefault="00447E13" w:rsidP="00874DB4">
            <w:pPr>
              <w:pStyle w:val="Bezmezer"/>
            </w:pPr>
            <w:r>
              <w:t xml:space="preserve">Projekt </w:t>
            </w:r>
            <w:proofErr w:type="gramStart"/>
            <w:r>
              <w:t>řeší</w:t>
            </w:r>
            <w:proofErr w:type="gramEnd"/>
            <w:r>
              <w:t xml:space="preserve"> zajištění nezbytného IT vybavení pro fungování nové struktury stavebních úřadů.</w:t>
            </w:r>
          </w:p>
        </w:tc>
      </w:tr>
      <w:tr w:rsidR="00302C7F" w:rsidRPr="00006F56" w14:paraId="1837715A" w14:textId="77777777" w:rsidTr="00DE5E05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1150F7E4" w:rsidR="00302C7F" w:rsidRPr="00006F56" w:rsidRDefault="009616F8" w:rsidP="00874DB4">
            <w:pPr>
              <w:pStyle w:val="Bezmezer"/>
            </w:pPr>
            <w:r>
              <w:t>Občané ČR a všichni stakeholdeři v oblasti stavebního řízení, tzn. stavebníci – soukromé osoby, právnické osoby ve stavebnictví (tj. malé a střední firmy), municipality a státní správa.</w:t>
            </w:r>
          </w:p>
        </w:tc>
      </w:tr>
    </w:tbl>
    <w:p w14:paraId="61829076" w14:textId="77777777" w:rsidR="00302C7F" w:rsidRPr="00302C7F" w:rsidRDefault="00302C7F" w:rsidP="00302C7F"/>
    <w:p w14:paraId="5220BBB2" w14:textId="4284C337" w:rsidR="00B95F61" w:rsidRPr="00B95F61" w:rsidRDefault="00B95F61" w:rsidP="00DE5E05">
      <w:pPr>
        <w:pStyle w:val="Nadpis1"/>
        <w:numPr>
          <w:ilvl w:val="0"/>
          <w:numId w:val="14"/>
        </w:numPr>
        <w:spacing w:after="240"/>
        <w:ind w:left="714" w:hanging="357"/>
        <w:jc w:val="both"/>
        <w:rPr>
          <w:caps/>
        </w:rPr>
      </w:pPr>
      <w:bookmarkStart w:id="1" w:name="_Toc125556043"/>
      <w:r w:rsidRPr="537FF910">
        <w:rPr>
          <w:caps/>
        </w:rPr>
        <w:t>Rozpočet projektu</w:t>
      </w:r>
      <w:bookmarkEnd w:id="1"/>
    </w:p>
    <w:p w14:paraId="548C19D3" w14:textId="20979486" w:rsid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</w:t>
      </w:r>
      <w:r w:rsidR="00447E13">
        <w:rPr>
          <w:rFonts w:ascii="Arial" w:eastAsia="Arial" w:hAnsi="Arial" w:cs="Arial"/>
        </w:rPr>
        <w:t>včetně</w:t>
      </w:r>
      <w:r w:rsidRPr="537FF910">
        <w:rPr>
          <w:rFonts w:ascii="Arial" w:eastAsia="Arial" w:hAnsi="Arial" w:cs="Arial"/>
        </w:rPr>
        <w:t xml:space="preserve"> DPH)</w:t>
      </w:r>
      <w:r w:rsidR="00447E13">
        <w:rPr>
          <w:rFonts w:ascii="Arial" w:eastAsia="Arial" w:hAnsi="Arial" w:cs="Arial"/>
        </w:rPr>
        <w:t xml:space="preserve"> vychází z počtu balíčků IT techniky, které je konkrétní příjemce oprávněn v rámci podpory pořídit.</w:t>
      </w:r>
    </w:p>
    <w:p w14:paraId="7229A4BB" w14:textId="4A420252" w:rsidR="00447E13" w:rsidRDefault="00447E13" w:rsidP="537FF9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Konkrétní počet balíčků IT techniky byl určen na základě údajů, které úřady uvedly v dotazníkovém šetření ze srpna a září 2023 podle metodiky, </w:t>
      </w:r>
      <w:r w:rsidR="00385281">
        <w:rPr>
          <w:rFonts w:ascii="Arial" w:eastAsia="Arial" w:hAnsi="Arial" w:cs="Arial"/>
        </w:rPr>
        <w:t>jež</w:t>
      </w:r>
      <w:r>
        <w:rPr>
          <w:rFonts w:ascii="Arial" w:eastAsia="Arial" w:hAnsi="Arial" w:cs="Arial"/>
        </w:rPr>
        <w:t xml:space="preserve"> je uvedena v příloze výzvy.</w:t>
      </w:r>
    </w:p>
    <w:p w14:paraId="615FDC5A" w14:textId="7BDEBF3D" w:rsidR="002E2F34" w:rsidRDefault="002E2F34" w:rsidP="537FF9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Příjemce je oprávněn požádat </w:t>
      </w:r>
      <w:r w:rsidR="00763826">
        <w:rPr>
          <w:rFonts w:ascii="Arial" w:eastAsia="Arial" w:hAnsi="Arial" w:cs="Arial"/>
        </w:rPr>
        <w:t>nejvýše</w:t>
      </w:r>
      <w:r>
        <w:rPr>
          <w:rFonts w:ascii="Arial" w:eastAsia="Arial" w:hAnsi="Arial" w:cs="Arial"/>
        </w:rPr>
        <w:t xml:space="preserve"> o </w:t>
      </w:r>
      <w:r w:rsidR="00763826">
        <w:rPr>
          <w:rFonts w:ascii="Arial" w:eastAsia="Arial" w:hAnsi="Arial" w:cs="Arial"/>
        </w:rPr>
        <w:t xml:space="preserve">takový </w:t>
      </w:r>
      <w:r>
        <w:rPr>
          <w:rFonts w:ascii="Arial" w:eastAsia="Arial" w:hAnsi="Arial" w:cs="Arial"/>
        </w:rPr>
        <w:t xml:space="preserve">počet </w:t>
      </w:r>
      <w:r w:rsidR="00763826">
        <w:rPr>
          <w:rFonts w:ascii="Arial" w:eastAsia="Arial" w:hAnsi="Arial" w:cs="Arial"/>
        </w:rPr>
        <w:t xml:space="preserve">standardizovaných balíčku </w:t>
      </w:r>
      <w:r>
        <w:rPr>
          <w:rFonts w:ascii="Arial" w:eastAsia="Arial" w:hAnsi="Arial" w:cs="Arial"/>
        </w:rPr>
        <w:t>IT techniky, kter</w:t>
      </w:r>
      <w:r w:rsidR="00763826">
        <w:rPr>
          <w:rFonts w:ascii="Arial" w:eastAsia="Arial" w:hAnsi="Arial" w:cs="Arial"/>
        </w:rPr>
        <w:t>ý</w:t>
      </w:r>
      <w:r>
        <w:rPr>
          <w:rFonts w:ascii="Arial" w:eastAsia="Arial" w:hAnsi="Arial" w:cs="Arial"/>
        </w:rPr>
        <w:t xml:space="preserve"> vyplývá z dotazníkového šetření </w:t>
      </w:r>
      <w:r w:rsidR="00763826">
        <w:rPr>
          <w:rFonts w:ascii="Arial" w:eastAsia="Arial" w:hAnsi="Arial" w:cs="Arial"/>
        </w:rPr>
        <w:t xml:space="preserve">nebo </w:t>
      </w:r>
      <w:r>
        <w:rPr>
          <w:rFonts w:ascii="Arial" w:eastAsia="Arial" w:hAnsi="Arial" w:cs="Arial"/>
        </w:rPr>
        <w:t xml:space="preserve">o </w:t>
      </w:r>
      <w:r w:rsidR="00763826">
        <w:rPr>
          <w:rFonts w:ascii="Arial" w:eastAsia="Arial" w:hAnsi="Arial" w:cs="Arial"/>
        </w:rPr>
        <w:t xml:space="preserve">počet </w:t>
      </w:r>
      <w:r>
        <w:rPr>
          <w:rFonts w:ascii="Arial" w:eastAsia="Arial" w:hAnsi="Arial" w:cs="Arial"/>
        </w:rPr>
        <w:t>nižší.</w:t>
      </w:r>
    </w:p>
    <w:p w14:paraId="2B5B89C3" w14:textId="71C0C864" w:rsidR="00DE5E05" w:rsidRDefault="00DE5E05" w:rsidP="537FF910">
      <w:pPr>
        <w:rPr>
          <w:rFonts w:ascii="Arial" w:eastAsia="Arial" w:hAnsi="Arial" w:cs="Arial"/>
        </w:rPr>
      </w:pPr>
    </w:p>
    <w:p w14:paraId="0BD49A45" w14:textId="720B7C04" w:rsidR="00DE5E05" w:rsidRPr="00DE5E05" w:rsidRDefault="00DE5E05" w:rsidP="00DE5E05">
      <w:pPr>
        <w:pStyle w:val="Nadpis1"/>
        <w:numPr>
          <w:ilvl w:val="0"/>
          <w:numId w:val="14"/>
        </w:numPr>
        <w:spacing w:after="240"/>
        <w:ind w:left="714" w:hanging="357"/>
        <w:jc w:val="both"/>
        <w:rPr>
          <w:caps/>
        </w:rPr>
      </w:pPr>
      <w:r w:rsidRPr="00DE5E05">
        <w:rPr>
          <w:caps/>
        </w:rPr>
        <w:t>VLIV PROJEKTU NA HORIZONTÁLNÍ KRITÉRIA</w:t>
      </w:r>
    </w:p>
    <w:p w14:paraId="187F57B8" w14:textId="46629371" w:rsidR="00D645F8" w:rsidRDefault="00DE5E05" w:rsidP="00DE5E05">
      <w:pPr>
        <w:rPr>
          <w:rFonts w:ascii="Arial" w:eastAsia="Arial" w:hAnsi="Arial" w:cs="Arial"/>
        </w:rPr>
      </w:pPr>
      <w:r w:rsidRPr="00DE5E05">
        <w:rPr>
          <w:rFonts w:ascii="Arial" w:eastAsia="Arial" w:hAnsi="Arial" w:cs="Arial"/>
        </w:rPr>
        <w:t>Projekt nemá negativní vliv na:</w:t>
      </w:r>
    </w:p>
    <w:p w14:paraId="4EBF3F79" w14:textId="551C0217" w:rsid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rovné příležitosti a nediskriminaci,</w:t>
      </w:r>
    </w:p>
    <w:p w14:paraId="24D6F2B2" w14:textId="2E891A94" w:rsid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rovnost mezi muži a ženami,</w:t>
      </w:r>
    </w:p>
    <w:p w14:paraId="5A845F58" w14:textId="5CCD5AA8" w:rsidR="00DE5E05" w:rsidRPr="00DE5E05" w:rsidRDefault="00DE5E05" w:rsidP="00DE5E05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udržitelný rozvoj.</w:t>
      </w:r>
    </w:p>
    <w:sectPr w:rsidR="00DE5E05" w:rsidRPr="00DE5E05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92F0" w14:textId="77777777" w:rsidR="005F272C" w:rsidRDefault="005F272C" w:rsidP="00634381">
      <w:pPr>
        <w:spacing w:after="0" w:line="240" w:lineRule="auto"/>
      </w:pPr>
      <w:r>
        <w:separator/>
      </w:r>
    </w:p>
  </w:endnote>
  <w:endnote w:type="continuationSeparator" w:id="0">
    <w:p w14:paraId="6712C173" w14:textId="77777777" w:rsidR="005F272C" w:rsidRDefault="005F272C" w:rsidP="00634381">
      <w:pPr>
        <w:spacing w:after="0" w:line="240" w:lineRule="auto"/>
      </w:pPr>
      <w:r>
        <w:continuationSeparator/>
      </w:r>
    </w:p>
  </w:endnote>
  <w:endnote w:type="continuationNotice" w:id="1">
    <w:p w14:paraId="3318B58B" w14:textId="77777777" w:rsidR="005F272C" w:rsidRDefault="005F2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20896204" w:rsidR="008572CA" w:rsidRDefault="00D72414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Calibri" w:hAnsi="Calibri" w:cs="Calibri"/>
        <w:b/>
        <w:bCs/>
        <w:color w:val="002060"/>
      </w:rPr>
      <w:t>2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 „IT vybavení pro stavební úřady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589B" w14:textId="77777777" w:rsidR="005F272C" w:rsidRDefault="005F272C" w:rsidP="00634381">
      <w:pPr>
        <w:spacing w:after="0" w:line="240" w:lineRule="auto"/>
      </w:pPr>
      <w:r>
        <w:separator/>
      </w:r>
    </w:p>
  </w:footnote>
  <w:footnote w:type="continuationSeparator" w:id="0">
    <w:p w14:paraId="57955D18" w14:textId="77777777" w:rsidR="005F272C" w:rsidRDefault="005F272C" w:rsidP="00634381">
      <w:pPr>
        <w:spacing w:after="0" w:line="240" w:lineRule="auto"/>
      </w:pPr>
      <w:r>
        <w:continuationSeparator/>
      </w:r>
    </w:p>
  </w:footnote>
  <w:footnote w:type="continuationNotice" w:id="1">
    <w:p w14:paraId="51D0A243" w14:textId="77777777" w:rsidR="005F272C" w:rsidRDefault="005F2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60AC"/>
    <w:multiLevelType w:val="hybridMultilevel"/>
    <w:tmpl w:val="DD7C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912">
    <w:abstractNumId w:val="10"/>
  </w:num>
  <w:num w:numId="2" w16cid:durableId="78256707">
    <w:abstractNumId w:val="11"/>
  </w:num>
  <w:num w:numId="3" w16cid:durableId="1003820525">
    <w:abstractNumId w:val="12"/>
  </w:num>
  <w:num w:numId="4" w16cid:durableId="640498010">
    <w:abstractNumId w:val="22"/>
  </w:num>
  <w:num w:numId="5" w16cid:durableId="1361739718">
    <w:abstractNumId w:val="2"/>
  </w:num>
  <w:num w:numId="6" w16cid:durableId="901060520">
    <w:abstractNumId w:val="19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3"/>
  </w:num>
  <w:num w:numId="10" w16cid:durableId="1913854002">
    <w:abstractNumId w:val="1"/>
  </w:num>
  <w:num w:numId="11" w16cid:durableId="1807625003">
    <w:abstractNumId w:val="24"/>
  </w:num>
  <w:num w:numId="12" w16cid:durableId="47657130">
    <w:abstractNumId w:val="15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0"/>
  </w:num>
  <w:num w:numId="15" w16cid:durableId="309555556">
    <w:abstractNumId w:val="5"/>
  </w:num>
  <w:num w:numId="16" w16cid:durableId="49694192">
    <w:abstractNumId w:val="18"/>
  </w:num>
  <w:num w:numId="17" w16cid:durableId="1715150647">
    <w:abstractNumId w:val="17"/>
  </w:num>
  <w:num w:numId="18" w16cid:durableId="823164248">
    <w:abstractNumId w:val="9"/>
  </w:num>
  <w:num w:numId="19" w16cid:durableId="1900314602">
    <w:abstractNumId w:val="21"/>
  </w:num>
  <w:num w:numId="20" w16cid:durableId="1508790842">
    <w:abstractNumId w:val="23"/>
  </w:num>
  <w:num w:numId="21" w16cid:durableId="1071849837">
    <w:abstractNumId w:val="6"/>
  </w:num>
  <w:num w:numId="22" w16cid:durableId="1886872353">
    <w:abstractNumId w:val="28"/>
  </w:num>
  <w:num w:numId="23" w16cid:durableId="1284772720">
    <w:abstractNumId w:val="26"/>
  </w:num>
  <w:num w:numId="24" w16cid:durableId="1386677673">
    <w:abstractNumId w:val="16"/>
  </w:num>
  <w:num w:numId="25" w16cid:durableId="2100786114">
    <w:abstractNumId w:val="7"/>
  </w:num>
  <w:num w:numId="26" w16cid:durableId="1253473674">
    <w:abstractNumId w:val="25"/>
  </w:num>
  <w:num w:numId="27" w16cid:durableId="707030703">
    <w:abstractNumId w:val="8"/>
  </w:num>
  <w:num w:numId="28" w16cid:durableId="1914272666">
    <w:abstractNumId w:val="14"/>
  </w:num>
  <w:num w:numId="29" w16cid:durableId="524288865">
    <w:abstractNumId w:val="0"/>
  </w:num>
  <w:num w:numId="30" w16cid:durableId="2497046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332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2F34"/>
    <w:rsid w:val="00302C7F"/>
    <w:rsid w:val="003047B1"/>
    <w:rsid w:val="00305383"/>
    <w:rsid w:val="00320082"/>
    <w:rsid w:val="00323BF8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5281"/>
    <w:rsid w:val="003861CE"/>
    <w:rsid w:val="00390CE0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47E13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1774C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272C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82205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3826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16F8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12D24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41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5E05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eop">
    <w:name w:val="eop"/>
    <w:basedOn w:val="Standardnpsmoodstavce"/>
    <w:uiPriority w:val="1"/>
    <w:rsid w:val="00A1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17</cp:revision>
  <cp:lastPrinted>2024-01-08T12:12:00Z</cp:lastPrinted>
  <dcterms:created xsi:type="dcterms:W3CDTF">2022-12-19T12:29:00Z</dcterms:created>
  <dcterms:modified xsi:type="dcterms:W3CDTF">2024-01-11T05:19:00Z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