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63C5CC14"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A21CAA">
        <w:rPr>
          <w:rFonts w:ascii="Arial" w:eastAsia="Arial" w:hAnsi="Arial" w:cs="Arial"/>
          <w:b/>
          <w:bCs/>
          <w:caps/>
          <w:color w:val="002060"/>
          <w:sz w:val="40"/>
          <w:szCs w:val="40"/>
        </w:rPr>
        <w:t>8</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2D125190"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Model hodnocení a kritéria hodnocení Žádost</w:t>
      </w:r>
      <w:r w:rsidR="001B26BF">
        <w:rPr>
          <w:rFonts w:ascii="Arial" w:eastAsia="Arial" w:hAnsi="Arial" w:cs="Arial"/>
          <w:b/>
          <w:bCs/>
          <w:caps/>
          <w:color w:val="002060"/>
          <w:sz w:val="48"/>
          <w:szCs w:val="48"/>
        </w:rPr>
        <w:t>i</w:t>
      </w:r>
      <w:r w:rsidRPr="00E75607">
        <w:rPr>
          <w:rFonts w:ascii="Arial" w:eastAsia="Arial" w:hAnsi="Arial" w:cs="Arial"/>
          <w:b/>
          <w:bCs/>
          <w:caps/>
          <w:color w:val="002060"/>
          <w:sz w:val="48"/>
          <w:szCs w:val="48"/>
        </w:rPr>
        <w:t xml:space="preserve"> o podporu</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69202F78" w14:textId="77777777" w:rsidR="002A62E9" w:rsidRDefault="002A62E9" w:rsidP="2CDFD7FB">
      <w:pPr>
        <w:rPr>
          <w:rFonts w:ascii="Cambria" w:eastAsia="Cambria" w:hAnsi="Cambria" w:cs="Cambria"/>
          <w:color w:val="2F5496" w:themeColor="accent1" w:themeShade="BF"/>
          <w:sz w:val="32"/>
          <w:szCs w:val="32"/>
        </w:rPr>
      </w:pPr>
    </w:p>
    <w:p w14:paraId="6B6D27E0" w14:textId="77777777" w:rsidR="002A62E9" w:rsidRDefault="002A62E9"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6D8656C6" w14:textId="75664841"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CF314E">
        <w:rPr>
          <w:rFonts w:ascii="Arial" w:eastAsia="Arial" w:hAnsi="Arial" w:cs="Arial"/>
          <w:b/>
          <w:bCs/>
          <w:color w:val="002060"/>
          <w:sz w:val="28"/>
          <w:szCs w:val="28"/>
        </w:rPr>
        <w:t>28</w:t>
      </w:r>
      <w:r w:rsidR="00E75607">
        <w:rPr>
          <w:rFonts w:ascii="Arial" w:eastAsia="Arial" w:hAnsi="Arial" w:cs="Arial"/>
          <w:b/>
          <w:bCs/>
          <w:color w:val="002060"/>
          <w:sz w:val="28"/>
          <w:szCs w:val="28"/>
        </w:rPr>
        <w:t xml:space="preserve">. </w:t>
      </w:r>
      <w:r w:rsidR="00CF314E">
        <w:rPr>
          <w:rFonts w:ascii="Arial" w:eastAsia="Arial" w:hAnsi="Arial" w:cs="Arial"/>
          <w:b/>
          <w:bCs/>
          <w:color w:val="002060"/>
          <w:sz w:val="28"/>
          <w:szCs w:val="28"/>
        </w:rPr>
        <w:t>3</w:t>
      </w:r>
      <w:r w:rsidR="00E75607">
        <w:rPr>
          <w:rFonts w:ascii="Arial" w:eastAsia="Arial" w:hAnsi="Arial" w:cs="Arial"/>
          <w:b/>
          <w:bCs/>
          <w:color w:val="002060"/>
          <w:sz w:val="28"/>
          <w:szCs w:val="28"/>
        </w:rPr>
        <w:t>. 202</w:t>
      </w:r>
      <w:r w:rsidR="00CF314E">
        <w:rPr>
          <w:rFonts w:ascii="Arial" w:eastAsia="Arial" w:hAnsi="Arial" w:cs="Arial"/>
          <w:b/>
          <w:bCs/>
          <w:color w:val="002060"/>
          <w:sz w:val="28"/>
          <w:szCs w:val="28"/>
        </w:rPr>
        <w:t>4</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17F07AC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CC3D30">
        <w:rPr>
          <w:rFonts w:ascii="Arial" w:eastAsia="Arial" w:hAnsi="Arial" w:cs="Arial"/>
          <w:b/>
          <w:bCs/>
          <w:color w:val="2F5496" w:themeColor="accent1" w:themeShade="BF"/>
          <w:sz w:val="28"/>
          <w:szCs w:val="28"/>
        </w:rPr>
        <w:t>3</w:t>
      </w:r>
      <w:r w:rsidR="00E75607">
        <w:rPr>
          <w:rFonts w:ascii="Arial" w:eastAsia="Arial" w:hAnsi="Arial" w:cs="Arial"/>
          <w:b/>
          <w:bCs/>
          <w:color w:val="2F5496" w:themeColor="accent1" w:themeShade="BF"/>
          <w:sz w:val="28"/>
          <w:szCs w:val="28"/>
        </w:rPr>
        <w:t xml:space="preserve"> – </w:t>
      </w:r>
      <w:r w:rsidR="00B87019">
        <w:rPr>
          <w:rFonts w:ascii="Arial" w:eastAsia="Arial" w:hAnsi="Arial" w:cs="Arial"/>
          <w:b/>
          <w:bCs/>
          <w:color w:val="2F5496" w:themeColor="accent1" w:themeShade="BF"/>
          <w:sz w:val="28"/>
          <w:szCs w:val="28"/>
        </w:rPr>
        <w:t xml:space="preserve">IT systémy podporující digitalizaci procesu povolování staveb – část </w:t>
      </w:r>
      <w:r w:rsidR="00CC3D30">
        <w:rPr>
          <w:rFonts w:ascii="Arial" w:eastAsia="Arial" w:hAnsi="Arial" w:cs="Arial"/>
          <w:b/>
          <w:bCs/>
          <w:color w:val="2F5496" w:themeColor="accent1" w:themeShade="BF"/>
          <w:sz w:val="28"/>
          <w:szCs w:val="28"/>
        </w:rPr>
        <w:t>C</w:t>
      </w:r>
    </w:p>
    <w:p w14:paraId="24E91BC2" w14:textId="598EFAEE"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CC3D30">
        <w:rPr>
          <w:rFonts w:ascii="Arial" w:eastAsia="Arial" w:hAnsi="Arial" w:cs="Arial"/>
        </w:rPr>
        <w:t>3</w:t>
      </w:r>
      <w:r w:rsidR="00E75607">
        <w:rPr>
          <w:rFonts w:ascii="Arial" w:eastAsia="Arial" w:hAnsi="Arial" w:cs="Arial"/>
        </w:rPr>
        <w:t xml:space="preserve"> – </w:t>
      </w:r>
      <w:r w:rsidR="00B87019">
        <w:rPr>
          <w:rFonts w:ascii="Arial" w:eastAsia="Arial" w:hAnsi="Arial" w:cs="Arial"/>
        </w:rPr>
        <w:t xml:space="preserve">IT systémy podporující digitalizaci procesu povolování staveb – část </w:t>
      </w:r>
      <w:r w:rsidR="00CC3D30">
        <w:rPr>
          <w:rFonts w:ascii="Arial" w:eastAsia="Arial" w:hAnsi="Arial" w:cs="Arial"/>
        </w:rPr>
        <w:t>C</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00CC3D30">
        <w:rPr>
          <w:rFonts w:ascii="Arial" w:eastAsia="Arial" w:hAnsi="Arial" w:cs="Arial"/>
          <w:b/>
          <w:bCs/>
        </w:rPr>
        <w:t xml:space="preserve"> a věcném hodnocení</w:t>
      </w:r>
      <w:r w:rsidRPr="47B3AA31">
        <w:rPr>
          <w:rFonts w:ascii="Arial" w:eastAsia="Arial" w:hAnsi="Arial" w:cs="Arial"/>
        </w:rPr>
        <w:t>.</w:t>
      </w:r>
    </w:p>
    <w:p w14:paraId="562B10F8" w14:textId="19A265EB"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CC3D30">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78806435"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CC3D30">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0AD8EAE3"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14:paraId="5280A7A1" w14:textId="5243EFED" w:rsidR="00BF1E35" w:rsidRDefault="00CC3D30" w:rsidP="133AFDA0">
      <w:pPr>
        <w:jc w:val="both"/>
        <w:rPr>
          <w:rFonts w:ascii="Arial" w:eastAsia="Arial" w:hAnsi="Arial" w:cs="Arial"/>
        </w:rPr>
      </w:pPr>
      <w:r w:rsidRPr="28088785">
        <w:rPr>
          <w:rFonts w:ascii="Arial" w:eastAsia="Arial" w:hAnsi="Arial" w:cs="Arial"/>
          <w:color w:val="000000" w:themeColor="text1"/>
        </w:rPr>
        <w:t xml:space="preserve">Kritéria věcného hodnocení </w:t>
      </w:r>
      <w:r>
        <w:rPr>
          <w:rFonts w:ascii="Arial" w:eastAsia="Arial" w:hAnsi="Arial" w:cs="Arial"/>
          <w:color w:val="000000" w:themeColor="text1"/>
        </w:rPr>
        <w:t xml:space="preserve">mají formu </w:t>
      </w:r>
      <w:r>
        <w:rPr>
          <w:rFonts w:ascii="Arial" w:eastAsia="Arial" w:hAnsi="Arial" w:cs="Arial"/>
          <w:b/>
          <w:bCs/>
          <w:color w:val="000000" w:themeColor="text1"/>
        </w:rPr>
        <w:t xml:space="preserve">vylučovacích kritérií v podobě: splněno dle požadavku MMR / nesplněno dle požadavku MMR. </w:t>
      </w:r>
      <w:r>
        <w:rPr>
          <w:rFonts w:ascii="Arial" w:eastAsia="Arial" w:hAnsi="Arial" w:cs="Arial"/>
          <w:color w:val="000000" w:themeColor="text1"/>
        </w:rPr>
        <w:t>V případě nesplnění jednoho či více kritérií při kontrole věcného hodnocení</w:t>
      </w:r>
      <w:r w:rsidR="00BF1E35">
        <w:rPr>
          <w:rFonts w:ascii="Arial" w:eastAsia="Arial" w:hAnsi="Arial" w:cs="Arial"/>
          <w:color w:val="000000" w:themeColor="text1"/>
        </w:rPr>
        <w:t xml:space="preserve"> bude </w:t>
      </w:r>
      <w:r w:rsidR="00BF1E35" w:rsidRPr="47B3AA31">
        <w:rPr>
          <w:rFonts w:ascii="Arial" w:eastAsia="Arial" w:hAnsi="Arial" w:cs="Arial"/>
        </w:rPr>
        <w:t xml:space="preserve">žadatel vyzván k doplnění/opravě žádosti o podporu přes MS2014+ ve lhůtě 7 pracovních dnů od data doručení výzvy k doplnění. Po doplnění/opravě požadovaných informací ze strany žadatele hodnotitel opětovně ověří formální náležitosti </w:t>
      </w:r>
      <w:r w:rsidR="00BF1E35">
        <w:rPr>
          <w:rFonts w:ascii="Arial" w:eastAsia="Arial" w:hAnsi="Arial" w:cs="Arial"/>
        </w:rPr>
        <w:t>a v </w:t>
      </w:r>
      <w:r w:rsidR="00BF1E35" w:rsidRPr="47B3AA31">
        <w:rPr>
          <w:rFonts w:ascii="Arial" w:eastAsia="Arial" w:hAnsi="Arial" w:cs="Arial"/>
        </w:rPr>
        <w:t>MS2014+ vyznačí, že došlo k dopl</w:t>
      </w:r>
      <w:r w:rsidR="00BF1E35">
        <w:rPr>
          <w:rFonts w:ascii="Arial" w:eastAsia="Arial" w:hAnsi="Arial" w:cs="Arial"/>
        </w:rPr>
        <w:t>ně</w:t>
      </w:r>
      <w:r w:rsidR="00BF1E35" w:rsidRPr="47B3AA31">
        <w:rPr>
          <w:rFonts w:ascii="Arial" w:eastAsia="Arial" w:hAnsi="Arial" w:cs="Arial"/>
        </w:rPr>
        <w:t>ní potřebných náležitostí.</w:t>
      </w:r>
      <w:r w:rsidR="00BF1E35">
        <w:rPr>
          <w:rFonts w:ascii="Arial" w:eastAsia="Arial" w:hAnsi="Arial" w:cs="Arial"/>
        </w:rPr>
        <w:t xml:space="preserve"> </w:t>
      </w:r>
      <w:r w:rsidR="00BF1E35" w:rsidRPr="47B3AA31">
        <w:rPr>
          <w:rFonts w:ascii="Arial" w:eastAsia="Arial" w:hAnsi="Arial" w:cs="Arial"/>
        </w:rPr>
        <w:t>V případě opětovného nesplnění jednoho</w:t>
      </w:r>
      <w:r w:rsidR="00BF1E35">
        <w:rPr>
          <w:rFonts w:ascii="Arial" w:eastAsia="Arial" w:hAnsi="Arial" w:cs="Arial"/>
        </w:rPr>
        <w:t xml:space="preserve"> kritéria věcného hodnocení musí být žádost o podporu vyloučena z dalšího procesu hodnocení.</w:t>
      </w:r>
    </w:p>
    <w:p w14:paraId="07184323" w14:textId="7C2882DC" w:rsidR="47B3AA31" w:rsidRDefault="00BF1E35" w:rsidP="47B3AA31">
      <w:pPr>
        <w:jc w:val="both"/>
        <w:rPr>
          <w:rFonts w:ascii="Arial" w:eastAsia="Arial" w:hAnsi="Arial" w:cs="Arial"/>
          <w:b/>
          <w:bCs/>
          <w:u w:val="single"/>
        </w:rPr>
      </w:pPr>
      <w:r>
        <w:rPr>
          <w:rFonts w:ascii="Arial" w:eastAsia="Arial" w:hAnsi="Arial" w:cs="Arial"/>
          <w:b/>
          <w:bCs/>
          <w:u w:val="single"/>
        </w:rPr>
        <w:t>Postup</w:t>
      </w:r>
      <w:r w:rsidR="47B3AA31" w:rsidRPr="78D2BF03">
        <w:rPr>
          <w:rFonts w:ascii="Arial" w:eastAsia="Arial" w:hAnsi="Arial" w:cs="Arial"/>
          <w:b/>
          <w:bCs/>
          <w:u w:val="single"/>
        </w:rPr>
        <w:t xml:space="preserve"> hodnocení</w:t>
      </w:r>
    </w:p>
    <w:p w14:paraId="54633C79" w14:textId="77777777" w:rsidR="00A44C15" w:rsidRPr="00A44C15"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w:t>
      </w:r>
      <w:r w:rsidR="00A44C15">
        <w:rPr>
          <w:rFonts w:ascii="Arial" w:eastAsia="Arial" w:hAnsi="Arial" w:cs="Arial"/>
        </w:rPr>
        <w:t>.</w:t>
      </w:r>
    </w:p>
    <w:p w14:paraId="7614E9A7" w14:textId="77777777" w:rsidR="00A44C15" w:rsidRPr="00A44C15" w:rsidRDefault="00A44C15" w:rsidP="00E75607">
      <w:pPr>
        <w:pStyle w:val="Odstavecseseznamem"/>
        <w:numPr>
          <w:ilvl w:val="0"/>
          <w:numId w:val="1"/>
        </w:numPr>
        <w:spacing w:before="120" w:after="120" w:line="240" w:lineRule="auto"/>
        <w:ind w:left="426"/>
        <w:jc w:val="both"/>
        <w:rPr>
          <w:rFonts w:eastAsiaTheme="minorEastAsia"/>
        </w:rPr>
      </w:pPr>
      <w:r>
        <w:rPr>
          <w:rFonts w:ascii="Arial" w:eastAsia="Arial" w:hAnsi="Arial" w:cs="Arial"/>
        </w:rPr>
        <w:t>Poskytovatel podpory posoudí přijaté žádosti podle předem stanovených kritérií, věcného hodnocení.</w:t>
      </w:r>
    </w:p>
    <w:p w14:paraId="2CAA13CC" w14:textId="56179F06" w:rsidR="47B3AA31" w:rsidRDefault="00A44C15" w:rsidP="00E75607">
      <w:pPr>
        <w:pStyle w:val="Odstavecseseznamem"/>
        <w:numPr>
          <w:ilvl w:val="0"/>
          <w:numId w:val="1"/>
        </w:numPr>
        <w:spacing w:before="120" w:after="120" w:line="240" w:lineRule="auto"/>
        <w:ind w:left="426"/>
        <w:jc w:val="both"/>
        <w:rPr>
          <w:rFonts w:eastAsiaTheme="minorEastAsia"/>
        </w:rPr>
      </w:pPr>
      <w:r>
        <w:rPr>
          <w:rFonts w:ascii="Arial" w:eastAsia="Arial" w:hAnsi="Arial" w:cs="Arial"/>
        </w:rPr>
        <w:t>Poskytovatel podpory posoudí žádosti z hlediska analýzy rizik (ex-ante analýza rizik).</w:t>
      </w:r>
    </w:p>
    <w:p w14:paraId="0EB4622B" w14:textId="2D416D90"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100% výši až do vyčerpání </w:t>
      </w:r>
      <w:r w:rsidR="00A44C15">
        <w:rPr>
          <w:rFonts w:ascii="Arial" w:eastAsia="Arial" w:hAnsi="Arial" w:cs="Arial"/>
        </w:rPr>
        <w:t>alokace</w:t>
      </w:r>
      <w:r w:rsidRPr="00A10478">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058AA95C"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 xml:space="preserve">ravidel pro žadatele a příjemce. </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53468E49" w:rsidR="00797935" w:rsidRPr="009945F7" w:rsidRDefault="009945F7" w:rsidP="009945F7">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6C88AF6E" w:rsidR="00797935" w:rsidRDefault="29228B39" w:rsidP="00FF5947">
            <w:pPr>
              <w:rPr>
                <w:rFonts w:ascii="Arial" w:eastAsia="Arial" w:hAnsi="Arial" w:cs="Arial"/>
              </w:rPr>
            </w:pPr>
            <w:r w:rsidRPr="3D92256B">
              <w:rPr>
                <w:rFonts w:ascii="Arial" w:eastAsia="Arial" w:hAnsi="Arial" w:cs="Arial"/>
              </w:rPr>
              <w:t xml:space="preserve">Popis projektu </w:t>
            </w:r>
          </w:p>
        </w:tc>
      </w:tr>
      <w:tr w:rsidR="6B092231" w14:paraId="429E30A3" w14:textId="77777777" w:rsidTr="3D92256B">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1DF961CF"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70C30C44" w:rsidR="6B092231" w:rsidRDefault="67DA42A7" w:rsidP="00302625">
            <w:pPr>
              <w:rPr>
                <w:rFonts w:ascii="Arial" w:eastAsia="Arial" w:hAnsi="Arial" w:cs="Arial"/>
              </w:rPr>
            </w:pPr>
            <w:r w:rsidRPr="47B3AA31">
              <w:rPr>
                <w:rFonts w:ascii="Arial" w:eastAsia="Arial" w:hAnsi="Arial" w:cs="Arial"/>
              </w:rPr>
              <w:t>Výzva</w:t>
            </w:r>
          </w:p>
          <w:p w14:paraId="2A7557AC" w14:textId="4110D36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52BEFA2F" w:rsidR="6B092231" w:rsidRDefault="29228B39" w:rsidP="00FF5947">
            <w:pPr>
              <w:rPr>
                <w:rFonts w:ascii="Arial" w:eastAsia="Arial" w:hAnsi="Arial" w:cs="Arial"/>
              </w:rPr>
            </w:pPr>
            <w:r w:rsidRPr="3D92256B">
              <w:rPr>
                <w:rFonts w:ascii="Arial" w:eastAsia="Arial" w:hAnsi="Arial" w:cs="Arial"/>
              </w:rPr>
              <w:t xml:space="preserve">Popis projektu </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557B88A9" w:rsidR="00797935" w:rsidRPr="005F648F"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lastRenderedPageBreak/>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lastRenderedPageBreak/>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3D978190" w:rsidR="00797935"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0EEB27A9" w14:textId="2ADB2D79"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0390B438" w:rsidR="00797935" w:rsidRDefault="29228B39" w:rsidP="00B01FFF">
            <w:pPr>
              <w:rPr>
                <w:rFonts w:ascii="Arial" w:eastAsia="Arial" w:hAnsi="Arial" w:cs="Arial"/>
              </w:rPr>
            </w:pPr>
            <w:r w:rsidRPr="3D92256B">
              <w:rPr>
                <w:rFonts w:ascii="Arial" w:eastAsia="Arial" w:hAnsi="Arial" w:cs="Arial"/>
              </w:rPr>
              <w:t xml:space="preserve">Popis projektu </w:t>
            </w:r>
          </w:p>
        </w:tc>
      </w:tr>
      <w:tr w:rsidR="616E843F" w14:paraId="30A68F50" w14:textId="77777777" w:rsidTr="3D92256B">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4E65C219"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022E088A" w:rsidR="616E843F" w:rsidRDefault="29228B39" w:rsidP="00A44C15">
            <w:pPr>
              <w:jc w:val="both"/>
              <w:rPr>
                <w:rFonts w:ascii="Arial" w:eastAsia="Arial" w:hAnsi="Arial" w:cs="Arial"/>
              </w:rPr>
            </w:pPr>
            <w:r w:rsidRPr="3D92256B">
              <w:rPr>
                <w:rFonts w:ascii="Arial" w:eastAsia="Arial" w:hAnsi="Arial" w:cs="Arial"/>
              </w:rPr>
              <w:t>Popis projektu</w:t>
            </w:r>
          </w:p>
        </w:tc>
      </w:tr>
      <w:tr w:rsidR="616E843F" w14:paraId="59BC9D69" w14:textId="77777777" w:rsidTr="3D92256B">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D53C6D9"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3B0A56DF" w:rsidR="616E843F" w:rsidRDefault="29228B39" w:rsidP="00A44C15">
            <w:pPr>
              <w:jc w:val="both"/>
              <w:rPr>
                <w:rFonts w:ascii="Arial" w:eastAsia="Arial" w:hAnsi="Arial" w:cs="Arial"/>
              </w:rPr>
            </w:pPr>
            <w:r w:rsidRPr="3D92256B">
              <w:rPr>
                <w:rFonts w:ascii="Arial" w:eastAsia="Arial" w:hAnsi="Arial" w:cs="Arial"/>
              </w:rPr>
              <w:t xml:space="preserve">Popis projektu </w:t>
            </w:r>
          </w:p>
        </w:tc>
      </w:tr>
    </w:tbl>
    <w:p w14:paraId="14D93EEB" w14:textId="77777777" w:rsidR="00C07D5B" w:rsidRDefault="00C07D5B">
      <w:pPr>
        <w:rPr>
          <w:sz w:val="24"/>
          <w:szCs w:val="24"/>
        </w:rPr>
      </w:pPr>
    </w:p>
    <w:p w14:paraId="0D264EDD" w14:textId="0C5502F4" w:rsidR="00A44C15" w:rsidRPr="006F61E4" w:rsidRDefault="00A44C15" w:rsidP="00A44C15">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 xml:space="preserve">Kritéria </w:t>
      </w:r>
      <w:r>
        <w:rPr>
          <w:rFonts w:ascii="Arial" w:eastAsia="Arial" w:hAnsi="Arial" w:cs="Arial"/>
          <w:b/>
          <w:bCs/>
          <w:color w:val="2F5496" w:themeColor="accent1" w:themeShade="BF"/>
          <w:sz w:val="28"/>
          <w:szCs w:val="28"/>
        </w:rPr>
        <w:t>věcného hodnocení</w:t>
      </w:r>
    </w:p>
    <w:tbl>
      <w:tblPr>
        <w:tblStyle w:val="Mkatabulky"/>
        <w:tblW w:w="9067" w:type="dxa"/>
        <w:tblLook w:val="04A0" w:firstRow="1" w:lastRow="0" w:firstColumn="1" w:lastColumn="0" w:noHBand="0" w:noVBand="1"/>
      </w:tblPr>
      <w:tblGrid>
        <w:gridCol w:w="1335"/>
        <w:gridCol w:w="5748"/>
        <w:gridCol w:w="1984"/>
      </w:tblGrid>
      <w:tr w:rsidR="00656865" w14:paraId="76BB0C2D" w14:textId="77777777" w:rsidTr="00656865">
        <w:tc>
          <w:tcPr>
            <w:tcW w:w="1335" w:type="dxa"/>
            <w:shd w:val="clear" w:color="auto" w:fill="D9E2F3" w:themeFill="accent1" w:themeFillTint="33"/>
            <w:vAlign w:val="center"/>
          </w:tcPr>
          <w:p w14:paraId="11AC3C72" w14:textId="77777777" w:rsidR="00656865" w:rsidRDefault="00656865" w:rsidP="00C7723E">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5748" w:type="dxa"/>
            <w:shd w:val="clear" w:color="auto" w:fill="D9E2F3" w:themeFill="accent1" w:themeFillTint="33"/>
            <w:vAlign w:val="center"/>
          </w:tcPr>
          <w:p w14:paraId="179791D2" w14:textId="77777777" w:rsidR="00656865" w:rsidRDefault="00656865" w:rsidP="00C7723E">
            <w:pPr>
              <w:jc w:val="center"/>
              <w:rPr>
                <w:rFonts w:ascii="Arial" w:eastAsia="Arial" w:hAnsi="Arial" w:cs="Arial"/>
                <w:b/>
                <w:bCs/>
                <w:sz w:val="24"/>
                <w:szCs w:val="24"/>
              </w:rPr>
            </w:pPr>
          </w:p>
          <w:p w14:paraId="2CC1E5CE" w14:textId="77777777" w:rsidR="00656865" w:rsidRDefault="00656865" w:rsidP="00C7723E">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84" w:type="dxa"/>
            <w:shd w:val="clear" w:color="auto" w:fill="D9E2F3" w:themeFill="accent1" w:themeFillTint="33"/>
            <w:vAlign w:val="center"/>
          </w:tcPr>
          <w:p w14:paraId="049F84EC" w14:textId="77777777" w:rsidR="00656865" w:rsidRPr="00C07D5B" w:rsidRDefault="00656865" w:rsidP="00C7723E">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656865" w14:paraId="33334AB0" w14:textId="77777777" w:rsidTr="00656865">
        <w:tc>
          <w:tcPr>
            <w:tcW w:w="1335" w:type="dxa"/>
            <w:vAlign w:val="center"/>
          </w:tcPr>
          <w:p w14:paraId="00CF0E44" w14:textId="77777777" w:rsidR="00656865" w:rsidRDefault="00656865" w:rsidP="00C7723E">
            <w:pPr>
              <w:jc w:val="center"/>
              <w:rPr>
                <w:rFonts w:ascii="Arial" w:eastAsia="Arial" w:hAnsi="Arial" w:cs="Arial"/>
              </w:rPr>
            </w:pPr>
            <w:r w:rsidRPr="08109B62">
              <w:rPr>
                <w:rFonts w:ascii="Arial" w:eastAsia="Arial" w:hAnsi="Arial" w:cs="Arial"/>
              </w:rPr>
              <w:t>1.</w:t>
            </w:r>
          </w:p>
        </w:tc>
        <w:tc>
          <w:tcPr>
            <w:tcW w:w="5748" w:type="dxa"/>
          </w:tcPr>
          <w:p w14:paraId="2262FA2E" w14:textId="1904EAD0" w:rsidR="00656865" w:rsidRDefault="00656865" w:rsidP="00C7723E">
            <w:pPr>
              <w:rPr>
                <w:rFonts w:ascii="Arial" w:eastAsia="Arial" w:hAnsi="Arial" w:cs="Arial"/>
              </w:rPr>
            </w:pPr>
            <w:r w:rsidRPr="08109B62">
              <w:rPr>
                <w:rFonts w:ascii="Arial" w:eastAsia="Arial" w:hAnsi="Arial" w:cs="Arial"/>
              </w:rPr>
              <w:t>J</w:t>
            </w:r>
            <w:r>
              <w:rPr>
                <w:rFonts w:ascii="Arial" w:eastAsia="Arial" w:hAnsi="Arial" w:cs="Arial"/>
              </w:rPr>
              <w:t>e</w:t>
            </w:r>
            <w:r w:rsidRPr="08109B62">
              <w:rPr>
                <w:rFonts w:ascii="Arial" w:eastAsia="Arial" w:hAnsi="Arial" w:cs="Arial"/>
              </w:rPr>
              <w:t xml:space="preserve"> </w:t>
            </w:r>
            <w:r>
              <w:rPr>
                <w:rFonts w:ascii="Arial" w:eastAsia="Arial" w:hAnsi="Arial" w:cs="Arial"/>
              </w:rPr>
              <w:t>k</w:t>
            </w:r>
            <w:r w:rsidRPr="08109B62">
              <w:rPr>
                <w:rFonts w:ascii="Arial" w:eastAsia="Arial" w:hAnsi="Arial" w:cs="Arial"/>
              </w:rPr>
              <w:t xml:space="preserve"> žádosti </w:t>
            </w:r>
            <w:r>
              <w:rPr>
                <w:rFonts w:ascii="Arial" w:eastAsia="Arial" w:hAnsi="Arial" w:cs="Arial"/>
              </w:rPr>
              <w:t>přiložen harmonogram prací, kter</w:t>
            </w:r>
            <w:r w:rsidR="00224F09">
              <w:rPr>
                <w:rFonts w:ascii="Arial" w:eastAsia="Arial" w:hAnsi="Arial" w:cs="Arial"/>
              </w:rPr>
              <w:t>ý</w:t>
            </w:r>
            <w:r>
              <w:rPr>
                <w:rFonts w:ascii="Arial" w:eastAsia="Arial" w:hAnsi="Arial" w:cs="Arial"/>
              </w:rPr>
              <w:t xml:space="preserve"> odpovídá dílčím milníkům v textu výzvy?</w:t>
            </w:r>
          </w:p>
        </w:tc>
        <w:tc>
          <w:tcPr>
            <w:tcW w:w="1984" w:type="dxa"/>
          </w:tcPr>
          <w:p w14:paraId="48429976" w14:textId="77777777" w:rsidR="00656865" w:rsidRDefault="00656865" w:rsidP="00C7723E">
            <w:pPr>
              <w:jc w:val="both"/>
              <w:rPr>
                <w:rFonts w:ascii="Arial" w:eastAsia="Arial" w:hAnsi="Arial" w:cs="Arial"/>
              </w:rPr>
            </w:pPr>
            <w:r w:rsidRPr="47B3AA31">
              <w:rPr>
                <w:rFonts w:ascii="Arial" w:eastAsia="Arial" w:hAnsi="Arial" w:cs="Arial"/>
              </w:rPr>
              <w:t>Žádost</w:t>
            </w:r>
            <w:r>
              <w:rPr>
                <w:rFonts w:ascii="Arial" w:eastAsia="Arial" w:hAnsi="Arial" w:cs="Arial"/>
              </w:rPr>
              <w:t xml:space="preserve"> o podporu</w:t>
            </w:r>
          </w:p>
          <w:p w14:paraId="7690FC7D" w14:textId="27016E31" w:rsidR="00AE0A76" w:rsidRDefault="00AE0A76" w:rsidP="00C7723E">
            <w:pPr>
              <w:jc w:val="both"/>
              <w:rPr>
                <w:rFonts w:ascii="Arial" w:eastAsia="Arial" w:hAnsi="Arial" w:cs="Arial"/>
              </w:rPr>
            </w:pPr>
            <w:r>
              <w:rPr>
                <w:rFonts w:ascii="Arial" w:eastAsia="Arial" w:hAnsi="Arial" w:cs="Arial"/>
              </w:rPr>
              <w:t>Výzva</w:t>
            </w:r>
          </w:p>
        </w:tc>
      </w:tr>
      <w:tr w:rsidR="00656865" w14:paraId="5CE85CE9" w14:textId="77777777" w:rsidTr="00656865">
        <w:tc>
          <w:tcPr>
            <w:tcW w:w="1335" w:type="dxa"/>
            <w:vAlign w:val="center"/>
          </w:tcPr>
          <w:p w14:paraId="51C4FE67" w14:textId="77777777" w:rsidR="00656865" w:rsidRDefault="00656865" w:rsidP="00C7723E">
            <w:pPr>
              <w:jc w:val="center"/>
              <w:rPr>
                <w:rFonts w:ascii="Arial" w:eastAsia="Arial" w:hAnsi="Arial" w:cs="Arial"/>
              </w:rPr>
            </w:pPr>
            <w:r w:rsidRPr="08109B62">
              <w:rPr>
                <w:rFonts w:ascii="Arial" w:eastAsia="Arial" w:hAnsi="Arial" w:cs="Arial"/>
              </w:rPr>
              <w:t>2.</w:t>
            </w:r>
          </w:p>
        </w:tc>
        <w:tc>
          <w:tcPr>
            <w:tcW w:w="5748" w:type="dxa"/>
          </w:tcPr>
          <w:p w14:paraId="0D60A5AA" w14:textId="2813049A" w:rsidR="00656865" w:rsidRDefault="00656865" w:rsidP="00C7723E">
            <w:pPr>
              <w:rPr>
                <w:rFonts w:ascii="Arial" w:eastAsia="Arial" w:hAnsi="Arial" w:cs="Arial"/>
              </w:rPr>
            </w:pPr>
            <w:r>
              <w:rPr>
                <w:rFonts w:ascii="Arial" w:eastAsia="Arial" w:hAnsi="Arial" w:cs="Arial"/>
              </w:rPr>
              <w:t xml:space="preserve">Je společně se žádostí </w:t>
            </w:r>
            <w:r w:rsidR="00AE0A76">
              <w:rPr>
                <w:rFonts w:ascii="Arial" w:eastAsia="Arial" w:hAnsi="Arial" w:cs="Arial"/>
              </w:rPr>
              <w:t>předáno DSS v.0, které odpovídá požadavkům Ministerstva pro místní rozvoj podle textu výzvy?</w:t>
            </w:r>
          </w:p>
        </w:tc>
        <w:tc>
          <w:tcPr>
            <w:tcW w:w="1984" w:type="dxa"/>
          </w:tcPr>
          <w:p w14:paraId="6C585363" w14:textId="77777777" w:rsidR="00AE0A76" w:rsidRDefault="00AE0A76" w:rsidP="00AE0A76">
            <w:pPr>
              <w:jc w:val="both"/>
              <w:rPr>
                <w:rFonts w:ascii="Arial" w:eastAsia="Arial" w:hAnsi="Arial" w:cs="Arial"/>
              </w:rPr>
            </w:pPr>
            <w:r w:rsidRPr="47B3AA31">
              <w:rPr>
                <w:rFonts w:ascii="Arial" w:eastAsia="Arial" w:hAnsi="Arial" w:cs="Arial"/>
              </w:rPr>
              <w:t>Žádost</w:t>
            </w:r>
            <w:r>
              <w:rPr>
                <w:rFonts w:ascii="Arial" w:eastAsia="Arial" w:hAnsi="Arial" w:cs="Arial"/>
              </w:rPr>
              <w:t xml:space="preserve"> o podporu</w:t>
            </w:r>
          </w:p>
          <w:p w14:paraId="0E834485" w14:textId="1383DEE6" w:rsidR="00656865" w:rsidRPr="008B1260" w:rsidRDefault="00AE0A76" w:rsidP="00AE0A76">
            <w:pPr>
              <w:jc w:val="both"/>
              <w:rPr>
                <w:rFonts w:ascii="Arial" w:eastAsia="Arial" w:hAnsi="Arial" w:cs="Arial"/>
              </w:rPr>
            </w:pPr>
            <w:r>
              <w:rPr>
                <w:rFonts w:ascii="Arial" w:eastAsia="Arial" w:hAnsi="Arial" w:cs="Arial"/>
              </w:rPr>
              <w:t>Výzva</w:t>
            </w:r>
          </w:p>
        </w:tc>
      </w:tr>
      <w:tr w:rsidR="00AE0A76" w14:paraId="6ECA07C0" w14:textId="77777777" w:rsidTr="00656865">
        <w:tc>
          <w:tcPr>
            <w:tcW w:w="1335" w:type="dxa"/>
            <w:vAlign w:val="center"/>
          </w:tcPr>
          <w:p w14:paraId="59413221" w14:textId="77777777" w:rsidR="00AE0A76" w:rsidRDefault="00AE0A76" w:rsidP="00AE0A76">
            <w:pPr>
              <w:jc w:val="center"/>
              <w:rPr>
                <w:rFonts w:ascii="Arial" w:eastAsia="Arial" w:hAnsi="Arial" w:cs="Arial"/>
              </w:rPr>
            </w:pPr>
            <w:r w:rsidRPr="08109B62">
              <w:rPr>
                <w:rFonts w:ascii="Arial" w:eastAsia="Arial" w:hAnsi="Arial" w:cs="Arial"/>
              </w:rPr>
              <w:t>3.</w:t>
            </w:r>
          </w:p>
        </w:tc>
        <w:tc>
          <w:tcPr>
            <w:tcW w:w="5748" w:type="dxa"/>
          </w:tcPr>
          <w:p w14:paraId="352D13E0" w14:textId="371B1D64" w:rsidR="00AE0A76" w:rsidRDefault="00AE0A76" w:rsidP="00AE0A76">
            <w:pPr>
              <w:rPr>
                <w:rFonts w:ascii="Arial" w:eastAsia="Arial" w:hAnsi="Arial" w:cs="Arial"/>
              </w:rPr>
            </w:pPr>
            <w:r>
              <w:rPr>
                <w:rFonts w:ascii="Arial" w:eastAsia="Arial" w:hAnsi="Arial" w:cs="Arial"/>
              </w:rPr>
              <w:t>Je společně se žádostí předáno DSS v.1, které odpovídá požadavkům Ministerstva pro místní rozvoj podle textu výzvy?</w:t>
            </w:r>
          </w:p>
        </w:tc>
        <w:tc>
          <w:tcPr>
            <w:tcW w:w="1984" w:type="dxa"/>
          </w:tcPr>
          <w:p w14:paraId="4D57D6AE" w14:textId="77777777" w:rsidR="00AE0A76" w:rsidRDefault="00AE0A76" w:rsidP="00AE0A76">
            <w:pPr>
              <w:jc w:val="both"/>
              <w:rPr>
                <w:rFonts w:ascii="Arial" w:eastAsia="Arial" w:hAnsi="Arial" w:cs="Arial"/>
              </w:rPr>
            </w:pPr>
            <w:r w:rsidRPr="47B3AA31">
              <w:rPr>
                <w:rFonts w:ascii="Arial" w:eastAsia="Arial" w:hAnsi="Arial" w:cs="Arial"/>
              </w:rPr>
              <w:t>Žádost</w:t>
            </w:r>
            <w:r>
              <w:rPr>
                <w:rFonts w:ascii="Arial" w:eastAsia="Arial" w:hAnsi="Arial" w:cs="Arial"/>
              </w:rPr>
              <w:t xml:space="preserve"> o podporu</w:t>
            </w:r>
          </w:p>
          <w:p w14:paraId="0762A7BF" w14:textId="3DD39D6A" w:rsidR="00AE0A76" w:rsidRPr="008B1260" w:rsidRDefault="00AE0A76" w:rsidP="00AE0A76">
            <w:pPr>
              <w:rPr>
                <w:rFonts w:ascii="Arial" w:eastAsia="Arial" w:hAnsi="Arial" w:cs="Arial"/>
              </w:rPr>
            </w:pPr>
            <w:r>
              <w:rPr>
                <w:rFonts w:ascii="Arial" w:eastAsia="Arial" w:hAnsi="Arial" w:cs="Arial"/>
              </w:rPr>
              <w:t>Výzva</w:t>
            </w:r>
          </w:p>
        </w:tc>
      </w:tr>
    </w:tbl>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bookmarkStart w:id="0" w:name="_Hlk103027006" w:displacedByCustomXml="prev"/>
      <w:bookmarkStart w:id="1" w:name="_Hlk103027005" w:displacedByCustomXml="prev"/>
      <w:bookmarkStart w:id="2" w:name="_Hlk103026384" w:displacedByCustomXml="prev"/>
      <w:bookmarkStart w:id="3" w:name="_Hlk103026383" w:displacedByCustomXml="prev"/>
      <w:bookmarkStart w:id="4" w:name="_Hlk103026098" w:displacedByCustomXml="prev"/>
      <w:bookmarkStart w:id="5" w:name="_Hlk103026097" w:displacedByCustomXml="prev"/>
      <w:bookmarkStart w:id="6" w:name="_Hlk103025840" w:displacedByCustomXml="prev"/>
      <w:bookmarkStart w:id="7" w:name="_Hlk103025839" w:displacedByCustomXml="prev"/>
      <w:p w14:paraId="561CE2F0" w14:textId="78B09F5A" w:rsidR="00C27B20" w:rsidRDefault="00B87019" w:rsidP="00C27B20">
        <w:pPr>
          <w:pStyle w:val="Zpat"/>
        </w:pPr>
        <w:r w:rsidRPr="00225DE9">
          <w:rPr>
            <w:rFonts w:ascii="Calibri" w:hAnsi="Calibri" w:cs="Calibri"/>
            <w:b/>
            <w:bCs/>
            <w:color w:val="002060"/>
          </w:rPr>
          <w:t>VÝZVA</w:t>
        </w:r>
        <w:r>
          <w:rPr>
            <w:rFonts w:ascii="Calibri" w:hAnsi="Calibri" w:cs="Calibri"/>
            <w:b/>
            <w:bCs/>
            <w:color w:val="002060"/>
          </w:rPr>
          <w:t xml:space="preserve"> Č. </w:t>
        </w:r>
        <w:r w:rsidR="00CF314E">
          <w:rPr>
            <w:rFonts w:ascii="Calibri" w:hAnsi="Calibri" w:cs="Calibri"/>
            <w:b/>
            <w:bCs/>
            <w:color w:val="002060"/>
          </w:rPr>
          <w:t>3</w:t>
        </w:r>
        <w:r>
          <w:rPr>
            <w:rFonts w:ascii="Calibri" w:hAnsi="Calibri" w:cs="Calibri"/>
            <w:b/>
            <w:bCs/>
            <w:color w:val="002060"/>
          </w:rPr>
          <w:t xml:space="preserve"> – IT systémy podporující digitalizaci procesu povolování staveb – část </w:t>
        </w:r>
        <w:bookmarkEnd w:id="7"/>
        <w:bookmarkEnd w:id="6"/>
        <w:bookmarkEnd w:id="5"/>
        <w:bookmarkEnd w:id="4"/>
        <w:bookmarkEnd w:id="3"/>
        <w:bookmarkEnd w:id="2"/>
        <w:bookmarkEnd w:id="1"/>
        <w:bookmarkEnd w:id="0"/>
        <w:r w:rsidR="00CF314E">
          <w:rPr>
            <w:rFonts w:ascii="Calibri" w:hAnsi="Calibri" w:cs="Calibri"/>
            <w:b/>
            <w:bCs/>
            <w:color w:val="002060"/>
          </w:rPr>
          <w:t>C</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5D5A5FC8" w:rsidR="00C27B20" w:rsidRDefault="00A21CAA">
    <w:pPr>
      <w:pStyle w:val="Zhlav"/>
    </w:pPr>
    <w:r>
      <w:rPr>
        <w:noProof/>
      </w:rPr>
      <w:drawing>
        <wp:inline distT="0" distB="0" distL="0" distR="0" wp14:anchorId="6E7C8135" wp14:editId="520855D8">
          <wp:extent cx="575945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378556170">
    <w:abstractNumId w:val="0"/>
  </w:num>
  <w:num w:numId="2" w16cid:durableId="1512135674">
    <w:abstractNumId w:val="4"/>
  </w:num>
  <w:num w:numId="3" w16cid:durableId="1986426289">
    <w:abstractNumId w:val="1"/>
  </w:num>
  <w:num w:numId="4" w16cid:durableId="1203979335">
    <w:abstractNumId w:val="2"/>
  </w:num>
  <w:num w:numId="5" w16cid:durableId="1361197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05485"/>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B26BF"/>
    <w:rsid w:val="001C2845"/>
    <w:rsid w:val="001C6A32"/>
    <w:rsid w:val="001E58FF"/>
    <w:rsid w:val="00211674"/>
    <w:rsid w:val="00224F09"/>
    <w:rsid w:val="00245143"/>
    <w:rsid w:val="00245577"/>
    <w:rsid w:val="00257570"/>
    <w:rsid w:val="00282225"/>
    <w:rsid w:val="002A0B8A"/>
    <w:rsid w:val="002A16F7"/>
    <w:rsid w:val="002A2DE1"/>
    <w:rsid w:val="002A62E9"/>
    <w:rsid w:val="002A78DB"/>
    <w:rsid w:val="002D2637"/>
    <w:rsid w:val="002E6934"/>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03F53"/>
    <w:rsid w:val="006164BB"/>
    <w:rsid w:val="00637E74"/>
    <w:rsid w:val="00641A56"/>
    <w:rsid w:val="006551C6"/>
    <w:rsid w:val="00656865"/>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36A46"/>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21CAA"/>
    <w:rsid w:val="00A31FDE"/>
    <w:rsid w:val="00A35CFF"/>
    <w:rsid w:val="00A41C42"/>
    <w:rsid w:val="00A43BFD"/>
    <w:rsid w:val="00A44C15"/>
    <w:rsid w:val="00A51F62"/>
    <w:rsid w:val="00A5471D"/>
    <w:rsid w:val="00A8167A"/>
    <w:rsid w:val="00A81CD4"/>
    <w:rsid w:val="00AB2A31"/>
    <w:rsid w:val="00AE0A76"/>
    <w:rsid w:val="00B01FFF"/>
    <w:rsid w:val="00B21418"/>
    <w:rsid w:val="00B41D0D"/>
    <w:rsid w:val="00B50DF2"/>
    <w:rsid w:val="00B63059"/>
    <w:rsid w:val="00B73BA3"/>
    <w:rsid w:val="00B74F26"/>
    <w:rsid w:val="00B87019"/>
    <w:rsid w:val="00BA68EB"/>
    <w:rsid w:val="00BD75C4"/>
    <w:rsid w:val="00BF1E35"/>
    <w:rsid w:val="00BF310B"/>
    <w:rsid w:val="00C0083F"/>
    <w:rsid w:val="00C07D5B"/>
    <w:rsid w:val="00C22BD6"/>
    <w:rsid w:val="00C22BE4"/>
    <w:rsid w:val="00C27B20"/>
    <w:rsid w:val="00C309A3"/>
    <w:rsid w:val="00C43447"/>
    <w:rsid w:val="00C44170"/>
    <w:rsid w:val="00C56C85"/>
    <w:rsid w:val="00C56CA2"/>
    <w:rsid w:val="00C760BE"/>
    <w:rsid w:val="00CC3D30"/>
    <w:rsid w:val="00CF314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793</Words>
  <Characters>4685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27</cp:revision>
  <dcterms:created xsi:type="dcterms:W3CDTF">2022-05-18T07:07:00Z</dcterms:created>
  <dcterms:modified xsi:type="dcterms:W3CDTF">2024-03-27T15:23:00Z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