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839A" w14:textId="78F74D03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E75B5"/>
          <w:sz w:val="28"/>
          <w:szCs w:val="28"/>
        </w:rPr>
      </w:pPr>
      <w:proofErr w:type="spellStart"/>
      <w:r>
        <w:rPr>
          <w:rStyle w:val="normaltextrun"/>
          <w:rFonts w:ascii="Calibri Light" w:hAnsi="Calibri Light" w:cs="Calibri Light"/>
          <w:sz w:val="40"/>
          <w:szCs w:val="40"/>
        </w:rPr>
        <w:t>Global</w:t>
      </w:r>
      <w:proofErr w:type="spellEnd"/>
      <w:r>
        <w:rPr>
          <w:rStyle w:val="normaltextrun"/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Style w:val="normaltextrun"/>
          <w:rFonts w:ascii="Calibri Light" w:hAnsi="Calibri Light" w:cs="Calibri Light"/>
          <w:sz w:val="40"/>
          <w:szCs w:val="40"/>
        </w:rPr>
        <w:t>goals</w:t>
      </w:r>
      <w:proofErr w:type="spellEnd"/>
      <w:r>
        <w:rPr>
          <w:rStyle w:val="normaltextrun"/>
          <w:rFonts w:ascii="Calibri Light" w:hAnsi="Calibri Light" w:cs="Calibri Light"/>
          <w:sz w:val="40"/>
          <w:szCs w:val="40"/>
        </w:rPr>
        <w:t xml:space="preserve"> </w:t>
      </w:r>
      <w:proofErr w:type="spellStart"/>
      <w:r>
        <w:rPr>
          <w:rStyle w:val="normaltextrun"/>
          <w:rFonts w:ascii="Calibri Light" w:hAnsi="Calibri Light" w:cs="Calibri Light"/>
          <w:sz w:val="40"/>
          <w:szCs w:val="40"/>
        </w:rPr>
        <w:t>for</w:t>
      </w:r>
      <w:proofErr w:type="spellEnd"/>
      <w:r>
        <w:rPr>
          <w:rStyle w:val="normaltextrun"/>
          <w:rFonts w:ascii="Calibri Light" w:hAnsi="Calibri Light" w:cs="Calibri Light"/>
          <w:sz w:val="40"/>
          <w:szCs w:val="40"/>
        </w:rPr>
        <w:t xml:space="preserve"> </w:t>
      </w:r>
      <w:proofErr w:type="spellStart"/>
      <w:proofErr w:type="gramStart"/>
      <w:r>
        <w:rPr>
          <w:rStyle w:val="normaltextrun"/>
          <w:rFonts w:ascii="Calibri Light" w:hAnsi="Calibri Light" w:cs="Calibri Light"/>
          <w:sz w:val="40"/>
          <w:szCs w:val="40"/>
        </w:rPr>
        <w:t>Cities</w:t>
      </w:r>
      <w:proofErr w:type="spellEnd"/>
      <w:r>
        <w:rPr>
          <w:rStyle w:val="normaltextrun"/>
          <w:rFonts w:ascii="Calibri Light" w:hAnsi="Calibri Light" w:cs="Calibri Light"/>
          <w:sz w:val="40"/>
          <w:szCs w:val="40"/>
        </w:rPr>
        <w:t xml:space="preserve"> - </w:t>
      </w:r>
      <w:proofErr w:type="spellStart"/>
      <w:r>
        <w:rPr>
          <w:rStyle w:val="normaltextrun"/>
          <w:rFonts w:ascii="Calibri Light" w:hAnsi="Calibri Light" w:cs="Calibri Light"/>
          <w:sz w:val="40"/>
          <w:szCs w:val="40"/>
        </w:rPr>
        <w:t>Manresa</w:t>
      </w:r>
      <w:proofErr w:type="spellEnd"/>
      <w:proofErr w:type="gramEnd"/>
      <w:r>
        <w:rPr>
          <w:rStyle w:val="normaltextrun"/>
          <w:rFonts w:ascii="Calibri Light" w:hAnsi="Calibri Light" w:cs="Calibri Light"/>
          <w:sz w:val="40"/>
          <w:szCs w:val="40"/>
        </w:rPr>
        <w:t xml:space="preserve"> - 1. den</w:t>
      </w:r>
      <w:r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 </w:t>
      </w:r>
      <w:r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 xml:space="preserve"> </w:t>
      </w:r>
    </w:p>
    <w:p w14:paraId="075A4A1F" w14:textId="0EF3FC3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5B5"/>
          <w:sz w:val="18"/>
          <w:szCs w:val="18"/>
        </w:rPr>
      </w:pPr>
      <w:r>
        <w:rPr>
          <w:rStyle w:val="normaltextrun"/>
          <w:rFonts w:ascii="Calibri" w:hAnsi="Calibri" w:cs="Calibri"/>
          <w:color w:val="2E75B5"/>
          <w:sz w:val="28"/>
          <w:szCs w:val="28"/>
        </w:rPr>
        <w:t>Postřehy</w:t>
      </w:r>
      <w:r>
        <w:rPr>
          <w:rStyle w:val="eop"/>
          <w:rFonts w:ascii="Calibri" w:hAnsi="Calibri" w:cs="Calibri"/>
          <w:color w:val="2E75B5"/>
          <w:sz w:val="28"/>
          <w:szCs w:val="28"/>
        </w:rPr>
        <w:t> </w:t>
      </w:r>
    </w:p>
    <w:p w14:paraId="2DDA4A66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Na chodbě postery o SDG projektech, všude logo úřadu v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Manrese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takže se tu 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ví, evidentně se nějak implementují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64FB4E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09A76A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5B5"/>
          <w:sz w:val="18"/>
          <w:szCs w:val="18"/>
        </w:rPr>
      </w:pPr>
      <w:r>
        <w:rPr>
          <w:rStyle w:val="normaltextrun"/>
          <w:rFonts w:ascii="Calibri" w:hAnsi="Calibri" w:cs="Calibri"/>
          <w:color w:val="2E75B5"/>
          <w:sz w:val="28"/>
          <w:szCs w:val="28"/>
        </w:rPr>
        <w:t>Úvodní slova</w:t>
      </w:r>
      <w:r>
        <w:rPr>
          <w:rStyle w:val="eop"/>
          <w:rFonts w:ascii="Calibri" w:hAnsi="Calibri" w:cs="Calibri"/>
          <w:color w:val="2E75B5"/>
          <w:sz w:val="28"/>
          <w:szCs w:val="28"/>
        </w:rPr>
        <w:t> </w:t>
      </w:r>
    </w:p>
    <w:p w14:paraId="306883AC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B9BD5"/>
          <w:sz w:val="18"/>
          <w:szCs w:val="18"/>
        </w:rPr>
      </w:pPr>
      <w:r>
        <w:rPr>
          <w:rStyle w:val="normaltextrun"/>
          <w:rFonts w:ascii="Calibri" w:hAnsi="Calibri" w:cs="Calibri"/>
          <w:color w:val="5B9BD5"/>
        </w:rPr>
        <w:t>Starosta</w:t>
      </w:r>
      <w:r>
        <w:rPr>
          <w:rStyle w:val="eop"/>
          <w:rFonts w:ascii="Calibri" w:hAnsi="Calibri" w:cs="Calibri"/>
          <w:color w:val="5B9BD5"/>
        </w:rPr>
        <w:t> </w:t>
      </w:r>
    </w:p>
    <w:p w14:paraId="34902232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Manresa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je jediné URBACT město ve Španělsku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7CA14C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Multisektorový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přístup k rozvoji města je důležitý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449EE1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B9BD5"/>
          <w:sz w:val="18"/>
          <w:szCs w:val="18"/>
        </w:rPr>
      </w:pPr>
      <w:r>
        <w:rPr>
          <w:rStyle w:val="normaltextrun"/>
          <w:rFonts w:ascii="Calibri" w:hAnsi="Calibri" w:cs="Calibri"/>
          <w:color w:val="5B9BD5"/>
        </w:rPr>
        <w:t xml:space="preserve">Zástupkyně Barcelona </w:t>
      </w:r>
      <w:proofErr w:type="spellStart"/>
      <w:r>
        <w:rPr>
          <w:rStyle w:val="normaltextrun"/>
          <w:rFonts w:ascii="Calibri" w:hAnsi="Calibri" w:cs="Calibri"/>
          <w:color w:val="5B9BD5"/>
        </w:rPr>
        <w:t>provincial</w:t>
      </w:r>
      <w:proofErr w:type="spellEnd"/>
      <w:r>
        <w:rPr>
          <w:rStyle w:val="normaltextrun"/>
          <w:rFonts w:ascii="Calibri" w:hAnsi="Calibri" w:cs="Calibri"/>
          <w:color w:val="5B9BD5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5B9BD5"/>
        </w:rPr>
        <w:t>council</w:t>
      </w:r>
      <w:proofErr w:type="spellEnd"/>
      <w:r>
        <w:rPr>
          <w:rStyle w:val="eop"/>
          <w:rFonts w:ascii="Calibri" w:hAnsi="Calibri" w:cs="Calibri"/>
          <w:color w:val="5B9BD5"/>
        </w:rPr>
        <w:t> </w:t>
      </w:r>
    </w:p>
    <w:p w14:paraId="638FCF0A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Podporují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Urbact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06A068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B9BD5"/>
          <w:sz w:val="18"/>
          <w:szCs w:val="18"/>
        </w:rPr>
      </w:pPr>
      <w:r>
        <w:rPr>
          <w:rStyle w:val="normaltextrun"/>
          <w:rFonts w:ascii="Calibri" w:hAnsi="Calibri" w:cs="Calibri"/>
          <w:color w:val="5B9BD5"/>
        </w:rPr>
        <w:t>Jon Aguirre Such</w:t>
      </w:r>
      <w:r>
        <w:rPr>
          <w:rStyle w:val="eop"/>
          <w:rFonts w:ascii="Calibri" w:hAnsi="Calibri" w:cs="Calibri"/>
          <w:color w:val="5B9BD5"/>
        </w:rPr>
        <w:t> </w:t>
      </w:r>
    </w:p>
    <w:p w14:paraId="5C447B9D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URBACT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Spain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national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point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471AF7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E242E9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5B5"/>
          <w:sz w:val="18"/>
          <w:szCs w:val="18"/>
        </w:rPr>
      </w:pPr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Citizen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participation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in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the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localization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of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global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agendas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and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the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SDGs</w:t>
      </w:r>
      <w:proofErr w:type="spellEnd"/>
      <w:r>
        <w:rPr>
          <w:rStyle w:val="eop"/>
          <w:rFonts w:ascii="Calibri" w:hAnsi="Calibri" w:cs="Calibri"/>
          <w:color w:val="2E75B5"/>
          <w:sz w:val="28"/>
          <w:szCs w:val="28"/>
        </w:rPr>
        <w:t> </w:t>
      </w:r>
    </w:p>
    <w:p w14:paraId="172D9B92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Pablo Jose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Martinez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Oses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Colectivo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La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Mundial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B5E8FC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Je chyba, že participace občanů na Agendě 2030 není větším tématem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B7E730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Široký, obecný teoretický úvod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2CD588" w14:textId="77777777" w:rsidR="00A167FA" w:rsidRDefault="00A167FA" w:rsidP="00A167FA">
      <w:pPr>
        <w:pStyle w:val="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Jason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Hickel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(2020)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Measuring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ecological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efficiency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human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development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anthropocene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08ABFC" w14:textId="77777777" w:rsidR="00A167FA" w:rsidRDefault="00A167FA" w:rsidP="00A167FA">
      <w:pPr>
        <w:pStyle w:val="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Donutová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ekonomika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BA9367" w14:textId="77777777" w:rsidR="00A167FA" w:rsidRDefault="00A167FA" w:rsidP="00A167FA">
      <w:pPr>
        <w:pStyle w:val="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Interdependencies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výzvy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pro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decision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makery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-Han a šíření Covidu --&gt; něco se stalo lokálně a rozšířilo se to globálně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B59A61" w14:textId="77777777" w:rsidR="00A167FA" w:rsidRDefault="00A167FA" w:rsidP="00A167FA">
      <w:pPr>
        <w:pStyle w:val="paragraph"/>
        <w:numPr>
          <w:ilvl w:val="1"/>
          <w:numId w:val="2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Invisible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interdependencies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e.g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finance,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taxes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transnational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processes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F04B69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How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talk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citizens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about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these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interdependencies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89E29E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OECD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Better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Life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Index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trying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question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dominant GDP-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growth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-mantra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C7C1AF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Transitions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political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nature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society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configuration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result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power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relationships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time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/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context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2015 Paris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conference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/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agreement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5E1AD6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fundamental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conflit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between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life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transnational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capital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--&gt;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democracy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institutions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principles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under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pressure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38496D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Huge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lack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people's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trust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governments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their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ability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curb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transnational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pressures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65B197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--&gt;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citizen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!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help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overcome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these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problems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5AC345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0230F6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5B5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Colloquium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: Do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we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really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count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on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citizens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to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decide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the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sustainable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future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of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our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cities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>?</w:t>
      </w:r>
      <w:r>
        <w:rPr>
          <w:rStyle w:val="eop"/>
          <w:rFonts w:ascii="Calibri" w:hAnsi="Calibri" w:cs="Calibri"/>
          <w:color w:val="2E75B5"/>
          <w:sz w:val="28"/>
          <w:szCs w:val="28"/>
        </w:rPr>
        <w:t> </w:t>
      </w:r>
    </w:p>
    <w:p w14:paraId="7B1D5A27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Moderator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: Karma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Peiró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journalist|Céline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Ethuin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project</w:t>
      </w:r>
      <w:proofErr w:type="spellEnd"/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manager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Urbact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| Julian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Schahl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secretary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Eurotowns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| Sara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Hoeflich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- UCLG learning manager | Ana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Tapia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A2030 and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Unit, Barcelona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Provincial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Council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18960F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CE - smysl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urbactu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: města se učí od sebe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nazvájem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419C16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JS -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task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teams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topics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&lt;-- </w:t>
      </w:r>
      <w:r>
        <w:rPr>
          <w:rStyle w:val="spellingerror"/>
          <w:rFonts w:ascii="Calibri" w:hAnsi="Calibri" w:cs="Calibri"/>
          <w:sz w:val="22"/>
          <w:szCs w:val="22"/>
        </w:rPr>
        <w:t>our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work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is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based</w:t>
      </w:r>
      <w:r>
        <w:rPr>
          <w:rStyle w:val="normaltextrun"/>
          <w:rFonts w:ascii="Calibri" w:hAnsi="Calibri" w:cs="Calibri"/>
          <w:sz w:val="22"/>
          <w:szCs w:val="22"/>
        </w:rPr>
        <w:t> on </w:t>
      </w:r>
      <w:r>
        <w:rPr>
          <w:rStyle w:val="spellingerror"/>
          <w:rFonts w:ascii="Calibri" w:hAnsi="Calibri" w:cs="Calibri"/>
          <w:sz w:val="22"/>
          <w:szCs w:val="22"/>
        </w:rPr>
        <w:t>SDGs</w:t>
      </w:r>
      <w:r>
        <w:rPr>
          <w:rStyle w:val="normaltextrun"/>
          <w:rFonts w:ascii="Calibri" w:hAnsi="Calibri" w:cs="Calibri"/>
          <w:sz w:val="22"/>
          <w:szCs w:val="22"/>
        </w:rPr>
        <w:t>, </w:t>
      </w:r>
      <w:r>
        <w:rPr>
          <w:rStyle w:val="spellingerror"/>
          <w:rFonts w:ascii="Calibri" w:hAnsi="Calibri" w:cs="Calibri"/>
          <w:sz w:val="22"/>
          <w:szCs w:val="22"/>
        </w:rPr>
        <w:t>new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task</w:t>
      </w:r>
      <w:r>
        <w:rPr>
          <w:rStyle w:val="normaltextrun"/>
          <w:rFonts w:ascii="Calibri" w:hAnsi="Calibri" w:cs="Calibri"/>
          <w:sz w:val="22"/>
          <w:szCs w:val="22"/>
        </w:rPr>
        <w:t> team </w:t>
      </w:r>
      <w:r>
        <w:rPr>
          <w:rStyle w:val="spellingerror"/>
          <w:rFonts w:ascii="Calibri" w:hAnsi="Calibri" w:cs="Calibri"/>
          <w:sz w:val="22"/>
          <w:szCs w:val="22"/>
        </w:rPr>
        <w:t>specialised</w:t>
      </w:r>
      <w:r>
        <w:rPr>
          <w:rStyle w:val="normaltextrun"/>
          <w:rFonts w:ascii="Calibri" w:hAnsi="Calibri" w:cs="Calibri"/>
          <w:sz w:val="22"/>
          <w:szCs w:val="22"/>
        </w:rPr>
        <w:t> on </w:t>
      </w:r>
      <w:r>
        <w:rPr>
          <w:rStyle w:val="spellingerror"/>
          <w:rFonts w:ascii="Calibri" w:hAnsi="Calibri" w:cs="Calibri"/>
          <w:sz w:val="22"/>
          <w:szCs w:val="22"/>
        </w:rPr>
        <w:t>localising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SDGs</w:t>
      </w:r>
      <w:r>
        <w:rPr>
          <w:rStyle w:val="normaltextrun"/>
          <w:rFonts w:ascii="Calibri" w:hAnsi="Calibri" w:cs="Calibri"/>
          <w:sz w:val="22"/>
          <w:szCs w:val="22"/>
        </w:rPr>
        <w:t> - </w:t>
      </w:r>
      <w:r>
        <w:rPr>
          <w:rStyle w:val="spellingerror"/>
          <w:rFonts w:ascii="Calibri" w:hAnsi="Calibri" w:cs="Calibri"/>
          <w:sz w:val="22"/>
          <w:szCs w:val="22"/>
        </w:rPr>
        <w:t>raising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the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awareness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etc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spellingerror"/>
          <w:rFonts w:ascii="Calibri" w:hAnsi="Calibri" w:cs="Calibri"/>
          <w:sz w:val="22"/>
          <w:szCs w:val="22"/>
        </w:rPr>
        <w:t>Political</w:t>
      </w:r>
      <w:r>
        <w:rPr>
          <w:rStyle w:val="normaltextrun"/>
          <w:rFonts w:ascii="Calibri" w:hAnsi="Calibri" w:cs="Calibri"/>
          <w:sz w:val="22"/>
          <w:szCs w:val="22"/>
        </w:rPr>
        <w:t> support </w:t>
      </w:r>
      <w:r>
        <w:rPr>
          <w:rStyle w:val="spellingerror"/>
          <w:rFonts w:ascii="Calibri" w:hAnsi="Calibri" w:cs="Calibri"/>
          <w:sz w:val="22"/>
          <w:szCs w:val="22"/>
        </w:rPr>
        <w:t>is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key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for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our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work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spellingerror"/>
          <w:rFonts w:ascii="Calibri" w:hAnsi="Calibri" w:cs="Calibri"/>
          <w:sz w:val="22"/>
          <w:szCs w:val="22"/>
        </w:rPr>
        <w:t>How</w:t>
      </w:r>
      <w:r>
        <w:rPr>
          <w:rStyle w:val="normaltextrun"/>
          <w:rFonts w:ascii="Calibri" w:hAnsi="Calibri" w:cs="Calibri"/>
          <w:sz w:val="22"/>
          <w:szCs w:val="22"/>
        </w:rPr>
        <w:t> to </w:t>
      </w:r>
      <w:r>
        <w:rPr>
          <w:rStyle w:val="spellingerror"/>
          <w:rFonts w:ascii="Calibri" w:hAnsi="Calibri" w:cs="Calibri"/>
          <w:sz w:val="22"/>
          <w:szCs w:val="22"/>
        </w:rPr>
        <w:t>translate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the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SDGs</w:t>
      </w:r>
      <w:r>
        <w:rPr>
          <w:rStyle w:val="normaltextrun"/>
          <w:rFonts w:ascii="Calibri" w:hAnsi="Calibri" w:cs="Calibri"/>
          <w:sz w:val="22"/>
          <w:szCs w:val="22"/>
        </w:rPr>
        <w:t> to </w:t>
      </w:r>
      <w:r>
        <w:rPr>
          <w:rStyle w:val="spellingerror"/>
          <w:rFonts w:ascii="Calibri" w:hAnsi="Calibri" w:cs="Calibri"/>
          <w:sz w:val="22"/>
          <w:szCs w:val="22"/>
        </w:rPr>
        <w:t>the</w:t>
      </w:r>
      <w:r>
        <w:rPr>
          <w:rStyle w:val="normaltextrun"/>
          <w:rFonts w:ascii="Calibri" w:hAnsi="Calibri" w:cs="Calibri"/>
          <w:sz w:val="22"/>
          <w:szCs w:val="22"/>
        </w:rPr>
        <w:t> "</w:t>
      </w:r>
      <w:r>
        <w:rPr>
          <w:rStyle w:val="spellingerror"/>
          <w:rFonts w:ascii="Calibri" w:hAnsi="Calibri" w:cs="Calibri"/>
          <w:sz w:val="22"/>
          <w:szCs w:val="22"/>
        </w:rPr>
        <w:t>local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languages</w:t>
      </w:r>
      <w:r>
        <w:rPr>
          <w:rStyle w:val="normaltextrun"/>
          <w:rFonts w:ascii="Calibri" w:hAnsi="Calibri" w:cs="Calibri"/>
          <w:sz w:val="22"/>
          <w:szCs w:val="22"/>
        </w:rPr>
        <w:t>/</w:t>
      </w:r>
      <w:r>
        <w:rPr>
          <w:rStyle w:val="spellingerror"/>
          <w:rFonts w:ascii="Calibri" w:hAnsi="Calibri" w:cs="Calibri"/>
          <w:sz w:val="22"/>
          <w:szCs w:val="22"/>
        </w:rPr>
        <w:t>policies</w:t>
      </w:r>
      <w:r>
        <w:rPr>
          <w:rStyle w:val="normaltextrun"/>
          <w:rFonts w:ascii="Calibri" w:hAnsi="Calibri" w:cs="Calibri"/>
          <w:sz w:val="22"/>
          <w:szCs w:val="22"/>
        </w:rPr>
        <w:t>" and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how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to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inform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citizens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? - 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jaká byla odpověď?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020DBB48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SH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SDGs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understood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known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Small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only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bigger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ones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!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Implementation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SDG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policies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usually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faster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smaller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listening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very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good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articulators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capacity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Many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issues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only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possible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D670FA" w14:textId="023F2073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AT - celkem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300 </w:t>
      </w:r>
      <w:r>
        <w:rPr>
          <w:rStyle w:val="spellingerror"/>
          <w:rFonts w:ascii="Calibri" w:hAnsi="Calibri" w:cs="Calibri"/>
          <w:sz w:val="22"/>
          <w:szCs w:val="22"/>
        </w:rPr>
        <w:t>municipalities</w:t>
      </w:r>
      <w:r>
        <w:rPr>
          <w:rStyle w:val="normaltextrun"/>
          <w:rFonts w:ascii="Calibri" w:hAnsi="Calibri" w:cs="Calibri"/>
          <w:sz w:val="22"/>
          <w:szCs w:val="22"/>
        </w:rPr>
        <w:t>, </w:t>
      </w:r>
      <w:r>
        <w:rPr>
          <w:rStyle w:val="spellingerror"/>
          <w:rFonts w:ascii="Calibri" w:hAnsi="Calibri" w:cs="Calibri"/>
          <w:sz w:val="22"/>
          <w:szCs w:val="22"/>
        </w:rPr>
        <w:t>working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with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different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strategies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spellingerror"/>
          <w:rFonts w:ascii="Calibri" w:hAnsi="Calibri" w:cs="Calibri"/>
          <w:sz w:val="22"/>
          <w:szCs w:val="22"/>
        </w:rPr>
        <w:t>Different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economic</w:t>
      </w:r>
      <w:r>
        <w:rPr>
          <w:rStyle w:val="normaltextrun"/>
          <w:rFonts w:ascii="Calibri" w:hAnsi="Calibri" w:cs="Calibri"/>
          <w:sz w:val="22"/>
          <w:szCs w:val="22"/>
        </w:rPr>
        <w:t> and </w:t>
      </w:r>
      <w:r>
        <w:rPr>
          <w:rStyle w:val="spellingerror"/>
          <w:rFonts w:ascii="Calibri" w:hAnsi="Calibri" w:cs="Calibri"/>
          <w:sz w:val="22"/>
          <w:szCs w:val="22"/>
        </w:rPr>
        <w:t>capacity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barriers</w:t>
      </w:r>
      <w:r>
        <w:rPr>
          <w:rStyle w:val="normaltextrun"/>
          <w:rFonts w:ascii="Calibri" w:hAnsi="Calibri" w:cs="Calibri"/>
          <w:sz w:val="22"/>
          <w:szCs w:val="22"/>
        </w:rPr>
        <w:t>. Děláme věci, pokračujeme v cestě.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Manresa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 a další dvě toho dělají nejvíc. Evidentně je ta SDG </w:t>
      </w:r>
      <w:r>
        <w:rPr>
          <w:rStyle w:val="normaltextrun"/>
          <w:rFonts w:ascii="Calibri" w:hAnsi="Calibri" w:cs="Calibri"/>
          <w:sz w:val="22"/>
          <w:szCs w:val="22"/>
        </w:rPr>
        <w:lastRenderedPageBreak/>
        <w:t>implementace různá v různých obcích. Je důležité, aby regionální vlády zahrnuly A2030 do svých politik. Máme </w:t>
      </w:r>
      <w:r>
        <w:rPr>
          <w:rStyle w:val="spellingerror"/>
          <w:rFonts w:ascii="Calibri" w:hAnsi="Calibri" w:cs="Calibri"/>
          <w:sz w:val="22"/>
          <w:szCs w:val="22"/>
        </w:rPr>
        <w:t>service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gramStart"/>
      <w:r>
        <w:rPr>
          <w:rStyle w:val="spellingerror"/>
          <w:rFonts w:ascii="Calibri" w:hAnsi="Calibri" w:cs="Calibri"/>
          <w:sz w:val="22"/>
          <w:szCs w:val="22"/>
        </w:rPr>
        <w:t>catalog</w:t>
      </w:r>
      <w:r>
        <w:rPr>
          <w:rStyle w:val="normaltextrun"/>
          <w:rFonts w:ascii="Calibri" w:hAnsi="Calibri" w:cs="Calibri"/>
          <w:sz w:val="22"/>
          <w:szCs w:val="22"/>
        </w:rPr>
        <w:t> - </w:t>
      </w:r>
      <w:r>
        <w:rPr>
          <w:rStyle w:val="spellingerror"/>
          <w:rFonts w:ascii="Calibri" w:hAnsi="Calibri" w:cs="Calibri"/>
          <w:sz w:val="22"/>
          <w:szCs w:val="22"/>
        </w:rPr>
        <w:t>tool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for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economic</w:t>
      </w:r>
      <w:r>
        <w:rPr>
          <w:rStyle w:val="normaltextrun"/>
          <w:rFonts w:ascii="Calibri" w:hAnsi="Calibri" w:cs="Calibri"/>
          <w:sz w:val="22"/>
          <w:szCs w:val="22"/>
        </w:rPr>
        <w:t> support, </w:t>
      </w:r>
      <w:r>
        <w:rPr>
          <w:rStyle w:val="spellingerror"/>
          <w:rFonts w:ascii="Calibri" w:hAnsi="Calibri" w:cs="Calibri"/>
          <w:sz w:val="22"/>
          <w:szCs w:val="22"/>
        </w:rPr>
        <w:t>also</w:t>
      </w:r>
      <w:r>
        <w:rPr>
          <w:rStyle w:val="normaltextrun"/>
          <w:rFonts w:ascii="Calibri" w:hAnsi="Calibri" w:cs="Calibri"/>
          <w:sz w:val="22"/>
          <w:szCs w:val="22"/>
        </w:rPr>
        <w:t> budget </w:t>
      </w:r>
      <w:r>
        <w:rPr>
          <w:rStyle w:val="spellingerror"/>
          <w:rFonts w:ascii="Calibri" w:hAnsi="Calibri" w:cs="Calibri"/>
          <w:sz w:val="22"/>
          <w:szCs w:val="22"/>
        </w:rPr>
        <w:t>for</w:t>
      </w:r>
      <w:r>
        <w:rPr>
          <w:rStyle w:val="normaltextrun"/>
          <w:rFonts w:ascii="Calibri" w:hAnsi="Calibri" w:cs="Calibri"/>
          <w:sz w:val="22"/>
          <w:szCs w:val="22"/>
        </w:rPr>
        <w:t> SDG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localization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activities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- A2030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group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active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actors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(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incl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Manresa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B90D07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Activities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SDGs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3586BB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JS - trend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cultural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festivals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integrating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Events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producers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farmers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7E8ED3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SH -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People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who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form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group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easily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- a very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rich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tradition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Catalonia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. It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easier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to do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things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when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already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active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--&gt;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then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connect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more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easily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SDG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cannot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only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solely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municipal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budget,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because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these are limited. But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support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people's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ideals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SDG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everybody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big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enterprises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universities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Training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staff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very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efficient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39F4CB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AT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hard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manage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/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enough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public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target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enterprises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municipalities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unit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innovative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participatory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methods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improve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localization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processes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Playful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paradigm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 -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participatory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game!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70D5CF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had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pandemic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now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war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in </w:t>
      </w:r>
      <w:proofErr w:type="spellStart"/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Ukraine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- these</w:t>
      </w:r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things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were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not happening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when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were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introduced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How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about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SDG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implementation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this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context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C7134F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AT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limited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time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stabilise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everyting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2030.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governments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often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away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these big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geopolitical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things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often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more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concerned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about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issues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tools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build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another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discourse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which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includes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--&gt;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transform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current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systém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if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cannot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advance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ways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make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transformation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capacity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generate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discourse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which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encourages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citizens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3C7E83" w14:textId="16685C28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SH -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the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are a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reflection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UN. UN as a place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dialogue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UN has </w:t>
      </w:r>
      <w:r>
        <w:rPr>
          <w:rStyle w:val="spellingerror"/>
          <w:rFonts w:ascii="Calibri" w:hAnsi="Calibri" w:cs="Calibri"/>
          <w:sz w:val="22"/>
          <w:szCs w:val="22"/>
        </w:rPr>
        <w:t>little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power</w:t>
      </w:r>
      <w:r>
        <w:rPr>
          <w:rStyle w:val="normaltextrun"/>
          <w:rFonts w:ascii="Calibri" w:hAnsi="Calibri" w:cs="Calibri"/>
          <w:sz w:val="22"/>
          <w:szCs w:val="22"/>
        </w:rPr>
        <w:t> to </w:t>
      </w:r>
      <w:r>
        <w:rPr>
          <w:rStyle w:val="spellingerror"/>
          <w:rFonts w:ascii="Calibri" w:hAnsi="Calibri" w:cs="Calibri"/>
          <w:sz w:val="22"/>
          <w:szCs w:val="22"/>
        </w:rPr>
        <w:t>insist</w:t>
      </w:r>
      <w:r>
        <w:rPr>
          <w:rStyle w:val="normaltextrun"/>
          <w:rFonts w:ascii="Calibri" w:hAnsi="Calibri" w:cs="Calibri"/>
          <w:sz w:val="22"/>
          <w:szCs w:val="22"/>
        </w:rPr>
        <w:t> on </w:t>
      </w:r>
      <w:r>
        <w:rPr>
          <w:rStyle w:val="spellingerror"/>
          <w:rFonts w:ascii="Calibri" w:hAnsi="Calibri" w:cs="Calibri"/>
          <w:sz w:val="22"/>
          <w:szCs w:val="22"/>
        </w:rPr>
        <w:t>the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implementation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of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its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agendas</w:t>
      </w:r>
      <w:r>
        <w:rPr>
          <w:rStyle w:val="normaltextrun"/>
          <w:rFonts w:ascii="Calibri" w:hAnsi="Calibri" w:cs="Calibri"/>
          <w:sz w:val="22"/>
          <w:szCs w:val="22"/>
        </w:rPr>
        <w:t> in </w:t>
      </w:r>
      <w:r>
        <w:rPr>
          <w:rStyle w:val="spellingerror"/>
          <w:rFonts w:ascii="Calibri" w:hAnsi="Calibri" w:cs="Calibri"/>
          <w:sz w:val="22"/>
          <w:szCs w:val="22"/>
        </w:rPr>
        <w:t>general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spellingerror"/>
          <w:rFonts w:ascii="Calibri" w:hAnsi="Calibri" w:cs="Calibri"/>
          <w:sz w:val="22"/>
          <w:szCs w:val="22"/>
        </w:rPr>
        <w:t>We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have</w:t>
      </w:r>
      <w:r>
        <w:rPr>
          <w:rStyle w:val="normaltextrun"/>
          <w:rFonts w:ascii="Calibri" w:hAnsi="Calibri" w:cs="Calibri"/>
          <w:sz w:val="22"/>
          <w:szCs w:val="22"/>
        </w:rPr>
        <w:t> big </w:t>
      </w:r>
      <w:r>
        <w:rPr>
          <w:rStyle w:val="spellingerror"/>
          <w:rFonts w:ascii="Calibri" w:hAnsi="Calibri" w:cs="Calibri"/>
          <w:sz w:val="22"/>
          <w:szCs w:val="22"/>
        </w:rPr>
        <w:t>inequalities</w:t>
      </w:r>
      <w:r>
        <w:rPr>
          <w:rStyle w:val="normaltextrun"/>
          <w:rFonts w:ascii="Calibri" w:hAnsi="Calibri" w:cs="Calibri"/>
          <w:sz w:val="22"/>
          <w:szCs w:val="22"/>
        </w:rPr>
        <w:t>! But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if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dont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cannot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measure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inequalites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VLR are </w:t>
      </w:r>
      <w:r>
        <w:rPr>
          <w:rStyle w:val="spellingerror"/>
          <w:rFonts w:ascii="Calibri" w:hAnsi="Calibri" w:cs="Calibri"/>
          <w:sz w:val="22"/>
          <w:szCs w:val="22"/>
        </w:rPr>
        <w:t>good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because</w:t>
      </w:r>
      <w:r>
        <w:rPr>
          <w:rStyle w:val="normaltextrun"/>
          <w:rFonts w:ascii="Calibri" w:hAnsi="Calibri" w:cs="Calibri"/>
          <w:sz w:val="22"/>
          <w:szCs w:val="22"/>
        </w:rPr>
        <w:t> VNR </w:t>
      </w:r>
      <w:r>
        <w:rPr>
          <w:rStyle w:val="spellingerror"/>
          <w:rFonts w:ascii="Calibri" w:hAnsi="Calibri" w:cs="Calibri"/>
          <w:sz w:val="22"/>
          <w:szCs w:val="22"/>
        </w:rPr>
        <w:t>often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dont</w:t>
      </w:r>
      <w:r>
        <w:rPr>
          <w:rStyle w:val="normaltextrun"/>
          <w:rFonts w:ascii="Calibri" w:hAnsi="Calibri" w:cs="Calibri"/>
          <w:sz w:val="22"/>
          <w:szCs w:val="22"/>
        </w:rPr>
        <w:t> go </w:t>
      </w:r>
      <w:r>
        <w:rPr>
          <w:rStyle w:val="spellingerror"/>
          <w:rFonts w:ascii="Calibri" w:hAnsi="Calibri" w:cs="Calibri"/>
          <w:sz w:val="22"/>
          <w:szCs w:val="22"/>
        </w:rPr>
        <w:t>that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deep</w:t>
      </w:r>
      <w:r>
        <w:rPr>
          <w:rStyle w:val="normaltextrun"/>
          <w:rFonts w:ascii="Calibri" w:hAnsi="Calibri" w:cs="Calibri"/>
          <w:sz w:val="22"/>
          <w:szCs w:val="22"/>
        </w:rPr>
        <w:t> (to </w:t>
      </w:r>
      <w:r>
        <w:rPr>
          <w:rStyle w:val="spellingerror"/>
          <w:rFonts w:ascii="Calibri" w:hAnsi="Calibri" w:cs="Calibri"/>
          <w:sz w:val="22"/>
          <w:szCs w:val="22"/>
        </w:rPr>
        <w:t>the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local</w:t>
      </w:r>
      <w:r>
        <w:rPr>
          <w:rStyle w:val="normaltextrun"/>
          <w:rFonts w:ascii="Calibri" w:hAnsi="Calibri" w:cs="Calibri"/>
          <w:sz w:val="22"/>
          <w:szCs w:val="22"/>
        </w:rPr>
        <w:t> level). </w:t>
      </w:r>
    </w:p>
    <w:p w14:paraId="24CE4601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JS - I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witnessed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lot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awareness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association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moment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lot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about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energy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security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It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really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easy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replace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Russian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take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years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financial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support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government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order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continue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localising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6059C0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5FD5DE" w14:textId="478AB18B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Dotaz z </w:t>
      </w: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publika - </w:t>
      </w:r>
      <w:proofErr w:type="spellStart"/>
      <w:r>
        <w:rPr>
          <w:rStyle w:val="spellingerror"/>
          <w:rFonts w:ascii="Calibri" w:hAnsi="Calibri" w:cs="Calibri"/>
          <w:i/>
          <w:iCs/>
          <w:sz w:val="22"/>
          <w:szCs w:val="22"/>
        </w:rPr>
        <w:t>SDGs</w:t>
      </w:r>
      <w:proofErr w:type="spellEnd"/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> are </w:t>
      </w:r>
      <w:proofErr w:type="spellStart"/>
      <w:r>
        <w:rPr>
          <w:rStyle w:val="spellingerror"/>
          <w:rFonts w:ascii="Calibri" w:hAnsi="Calibri" w:cs="Calibri"/>
          <w:i/>
          <w:iCs/>
          <w:sz w:val="22"/>
          <w:szCs w:val="22"/>
        </w:rPr>
        <w:t>sometimes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i/>
          <w:iCs/>
          <w:sz w:val="22"/>
          <w:szCs w:val="22"/>
        </w:rPr>
        <w:t>like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 a shopping 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The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strategic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plan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is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important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-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the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city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tells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where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it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wants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to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be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in 10 </w:t>
      </w:r>
      <w:proofErr w:type="spellStart"/>
      <w:r>
        <w:rPr>
          <w:rStyle w:val="spellingerror"/>
          <w:rFonts w:ascii="Calibri" w:hAnsi="Calibri" w:cs="Calibri"/>
          <w:i/>
          <w:iCs/>
          <w:sz w:val="22"/>
          <w:szCs w:val="22"/>
        </w:rPr>
        <w:t>years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. But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the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cities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are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using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this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energy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to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develop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sectoral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and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dispersed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strategies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9C8B8D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Dotaz z </w:t>
      </w: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publika -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how</w:t>
      </w:r>
      <w:proofErr w:type="spellEnd"/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honest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say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are not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reaching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some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in 2030 (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e.g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poverty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).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Goals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give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us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direction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A27B42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AT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establish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deadline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aware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cannot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achieved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fully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but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achieve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Holistic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approach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/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global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vision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podruhe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zmineno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5F876B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SH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strategy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change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constantly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!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cannot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only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about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government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acting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go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down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services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learn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lot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VLRs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DAD1B0" w14:textId="5F89E10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JS -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SDGs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> are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working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language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If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measure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and monitor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what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are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doing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then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progress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56AB2128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23F2AA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5B5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Indicators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and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SDGs</w:t>
      </w:r>
      <w:proofErr w:type="spellEnd"/>
      <w:r>
        <w:rPr>
          <w:rStyle w:val="eop"/>
          <w:rFonts w:ascii="Calibri" w:hAnsi="Calibri" w:cs="Calibri"/>
          <w:color w:val="2E75B5"/>
          <w:sz w:val="28"/>
          <w:szCs w:val="28"/>
        </w:rPr>
        <w:t> </w:t>
      </w:r>
    </w:p>
    <w:p w14:paraId="44215C9E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5B5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Cullere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City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Manresa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(!)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EAF2CA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Understanding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reality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difficult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Pop.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outside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EU /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total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population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Manresa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: 16,7 % (not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incl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ppl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without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official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residence permit).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some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are 100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years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(Dow Jones Index),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decades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SDG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rather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young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excellent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such as GISTEMP v4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Annual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trend (1979-2019).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clear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"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message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"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But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hard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compile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clear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easy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obtainable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existing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reliable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sources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neighbour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has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defined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good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just copy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70FD9C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BE156C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5B5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Should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we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base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sustainable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urban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development on science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or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intuition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?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Round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table</w:t>
      </w:r>
      <w:r>
        <w:rPr>
          <w:rStyle w:val="eop"/>
          <w:rFonts w:ascii="Calibri" w:hAnsi="Calibri" w:cs="Calibri"/>
          <w:color w:val="2E75B5"/>
          <w:sz w:val="28"/>
          <w:szCs w:val="28"/>
        </w:rPr>
        <w:t> </w:t>
      </w:r>
    </w:p>
    <w:p w14:paraId="3248C293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lastRenderedPageBreak/>
        <w:t>Moderator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: Karma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Peiró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journalist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| Alice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Siragusa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SDG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localization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team leader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JRC EC| Angela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Pizarro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Coordinator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A2030,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provincional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council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Badajoz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| Ramón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Canal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Director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technical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office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A2030, Barcelona City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Council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5D6249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AS - VLR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are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simple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905F0B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a)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incremental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municipality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starts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other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inspired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develops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better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first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revision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etc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9AD846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b)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self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generative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including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self-feeding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process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(!)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67E6DE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c)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involve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citizens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communities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10D301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Public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always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make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decisions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data (!). Data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information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nothing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own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meaning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put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context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other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data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information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7B86AF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RC - Barcelona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city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about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continuity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transformation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two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charge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prepared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paper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city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fragmented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not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clear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majority in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government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A2030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hands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junior party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doesnt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mayor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limited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responding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goals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use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clear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quantifiable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but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other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cases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had to do a lot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activities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get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know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do.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ask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questions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large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samples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how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measure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things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e.g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social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enterprise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2020 report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showing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graph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published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second report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including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traffic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light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budgetary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analysis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focused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impact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year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published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online,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english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webpage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other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publish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their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publish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third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report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year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EABFB0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AP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developing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budgetary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allignments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Budget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only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tool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Human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resources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important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!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Own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methodology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situation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regional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rural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municipality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Barcelona. Software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included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government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system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take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as much as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possible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territories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adapt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system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employees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were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doing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activities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as a part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their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duty</w:t>
      </w:r>
      <w:r>
        <w:rPr>
          <w:rStyle w:val="normaltextrun"/>
          <w:rFonts w:ascii="Calibri" w:hAnsi="Calibri" w:cs="Calibri"/>
          <w:sz w:val="22"/>
          <w:szCs w:val="22"/>
        </w:rPr>
        <w:t xml:space="preserve"> 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going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beyond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budget</w:t>
      </w:r>
      <w:r>
        <w:rPr>
          <w:rStyle w:val="normaltextrun"/>
          <w:rFonts w:ascii="Calibri" w:hAnsi="Calibri" w:cs="Calibri"/>
          <w:sz w:val="22"/>
          <w:szCs w:val="22"/>
        </w:rPr>
        <w:t xml:space="preserve">. --&gt;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Common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sense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C8B427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What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quality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criteria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data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collection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B4279D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AS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depends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connected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myriad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sectors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Data,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collection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updating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publising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maintaining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evaluation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 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expensive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possibility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information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but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manage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Replicability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Land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consumption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internet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connectivity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crucial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609E02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RC - data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pieces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policy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Human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beings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manage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uncertainties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very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Data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interpretation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annuan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HH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survey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published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data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given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politicians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opposition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interpret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data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their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interest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9A82C0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AP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smaller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sci-fi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using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centralised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data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bigger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institutions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cannot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ask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colleagues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send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data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immediately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regional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government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has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social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services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small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municipalities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(so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data). It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very hard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receive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information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mayor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small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village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clearly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knows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his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village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he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ask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his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neighbors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its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method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So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measurement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/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systems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limited.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96D94A" w14:textId="6304D150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KP - </w:t>
      </w:r>
      <w:proofErr w:type="spellStart"/>
      <w:r>
        <w:rPr>
          <w:rStyle w:val="spellingerror"/>
          <w:rFonts w:ascii="Calibri" w:hAnsi="Calibri" w:cs="Calibri"/>
          <w:i/>
          <w:iCs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> are </w:t>
      </w:r>
      <w:proofErr w:type="spellStart"/>
      <w:r>
        <w:rPr>
          <w:rStyle w:val="spellingerror"/>
          <w:rFonts w:ascii="Calibri" w:hAnsi="Calibri" w:cs="Calibri"/>
          <w:i/>
          <w:iCs/>
          <w:sz w:val="22"/>
          <w:szCs w:val="22"/>
        </w:rPr>
        <w:t>advancing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, </w:t>
      </w:r>
      <w:proofErr w:type="spellStart"/>
      <w:r>
        <w:rPr>
          <w:rStyle w:val="spellingerror"/>
          <w:rFonts w:ascii="Calibri" w:hAnsi="Calibri" w:cs="Calibri"/>
          <w:i/>
          <w:iCs/>
          <w:sz w:val="22"/>
          <w:szCs w:val="22"/>
        </w:rPr>
        <w:t>raising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i/>
          <w:iCs/>
          <w:sz w:val="22"/>
          <w:szCs w:val="22"/>
        </w:rPr>
        <w:t>awareness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. But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what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happens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if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the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year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2030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comes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and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we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dont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reach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the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goals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? </w:t>
      </w:r>
    </w:p>
    <w:p w14:paraId="481AC80B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RC - 2030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clearly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accomplished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goals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/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because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sabotaging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contradictions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keep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fighting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--&gt;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find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ways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how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present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issues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7937DF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AS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countries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very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levels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development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leaving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no-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behind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only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rich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but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protect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most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vulnerable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countries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recognizing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agreement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already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improvement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despite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contradictions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ambitious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enough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6132BD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AP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ministry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A2030,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unit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dealing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these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issues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as in Barcelona.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has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important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step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forward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political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commitment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logos.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Children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secondary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schools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programs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Much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greater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commitment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before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E45680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D73E2B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Question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audience - a</w:t>
      </w:r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man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strategic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department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Pamplona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Reality in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townhalls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smaller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cities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difficulties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capacity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problems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) in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producing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materials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lastRenderedPageBreak/>
        <w:t xml:space="preserve">monitoring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etc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There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good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strategic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things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which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could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high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impact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level, but 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they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 xml:space="preserve"> are not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planned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 xml:space="preserve"> (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implemented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 xml:space="preserve">?)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fully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78F75F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Question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audience -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know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should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plan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things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achieve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goals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but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politicians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dont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dare to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implement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Health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goals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if</w:t>
      </w:r>
      <w:proofErr w:type="spellEnd"/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know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something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impact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your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health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know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about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B6EC2E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Question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audience -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to 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contextualise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information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 xml:space="preserve"> and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passing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 xml:space="preserve"> on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them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useful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implementing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decisions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8F4D12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AS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btw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reach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citizens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(?).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Important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just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interests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8C7365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RC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what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collective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interesed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in? 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totally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agree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information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contextualized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33CAF3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AP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you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learn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already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/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CSOs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already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long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time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(V: these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ppl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explicitly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connected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reports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comprehensive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FD9D46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876DD4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5B5"/>
          <w:sz w:val="18"/>
          <w:szCs w:val="18"/>
        </w:rPr>
      </w:pPr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URBACT pilot network on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localising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SDGs</w:t>
      </w:r>
      <w:proofErr w:type="spellEnd"/>
      <w:r>
        <w:rPr>
          <w:rStyle w:val="eop"/>
          <w:rFonts w:ascii="Calibri" w:hAnsi="Calibri" w:cs="Calibri"/>
          <w:color w:val="2E75B5"/>
          <w:sz w:val="28"/>
          <w:szCs w:val="28"/>
        </w:rPr>
        <w:t> </w:t>
      </w:r>
    </w:p>
    <w:p w14:paraId="2D8D5155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Céline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Ethuin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URBACT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project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manager |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Stina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Heikkila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URBACT GG4C network lead expert | Sonia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Puyol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Manresa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City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Council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|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Moeva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Dejuan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75F256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DE9985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CE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presentation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B459B6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Every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partner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up URBACT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group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city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stakeholders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--&gt;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intergrated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using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tools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E25F26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Integrated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development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cooperating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between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neighbouring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municipalities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between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levels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governments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across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policy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areas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departments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municipality; balance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between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"hard"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physical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"soft"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social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investment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69324E" w14:textId="781D1173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19 EU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shd w:val="clear" w:color="auto" w:fill="FFFF00"/>
        </w:rPr>
        <w:t>countries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 - 19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shd w:val="clear" w:color="auto" w:fill="FFFF00"/>
        </w:rPr>
        <w:t>Cities</w:t>
      </w:r>
      <w:proofErr w:type="spell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, </w:t>
      </w:r>
      <w:r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00"/>
        </w:rPr>
        <w:t>Jihlava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! They support </w:t>
      </w:r>
      <w:r>
        <w:rPr>
          <w:rStyle w:val="spellingerror"/>
          <w:rFonts w:ascii="Calibri" w:hAnsi="Calibri" w:cs="Calibri"/>
          <w:sz w:val="22"/>
          <w:szCs w:val="22"/>
          <w:shd w:val="clear" w:color="auto" w:fill="FFFF00"/>
        </w:rPr>
        <w:t>each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 </w:t>
      </w:r>
      <w:r>
        <w:rPr>
          <w:rStyle w:val="spellingerror"/>
          <w:rFonts w:ascii="Calibri" w:hAnsi="Calibri" w:cs="Calibri"/>
          <w:sz w:val="22"/>
          <w:szCs w:val="22"/>
          <w:shd w:val="clear" w:color="auto" w:fill="FFFF00"/>
        </w:rPr>
        <w:t>other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 to </w:t>
      </w:r>
      <w:r>
        <w:rPr>
          <w:rStyle w:val="spellingerror"/>
          <w:rFonts w:ascii="Calibri" w:hAnsi="Calibri" w:cs="Calibri"/>
          <w:sz w:val="22"/>
          <w:szCs w:val="22"/>
          <w:shd w:val="clear" w:color="auto" w:fill="FFFF00"/>
        </w:rPr>
        <w:t>develop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 </w:t>
      </w:r>
      <w:r>
        <w:rPr>
          <w:rStyle w:val="spellingerror"/>
          <w:rFonts w:ascii="Calibri" w:hAnsi="Calibri" w:cs="Calibri"/>
          <w:sz w:val="22"/>
          <w:szCs w:val="22"/>
          <w:shd w:val="clear" w:color="auto" w:fill="FFFF00"/>
        </w:rPr>
        <w:t>tools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 to </w:t>
      </w:r>
      <w:r>
        <w:rPr>
          <w:rStyle w:val="spellingerror"/>
          <w:rFonts w:ascii="Calibri" w:hAnsi="Calibri" w:cs="Calibri"/>
          <w:sz w:val="22"/>
          <w:szCs w:val="22"/>
          <w:shd w:val="clear" w:color="auto" w:fill="FFFF00"/>
        </w:rPr>
        <w:t>localise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 </w:t>
      </w:r>
      <w:r>
        <w:rPr>
          <w:rStyle w:val="spellingerror"/>
          <w:rFonts w:ascii="Calibri" w:hAnsi="Calibri" w:cs="Calibri"/>
          <w:sz w:val="22"/>
          <w:szCs w:val="22"/>
          <w:shd w:val="clear" w:color="auto" w:fill="FFFF00"/>
        </w:rPr>
        <w:t>the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 </w:t>
      </w:r>
      <w:proofErr w:type="gramStart"/>
      <w:r>
        <w:rPr>
          <w:rStyle w:val="spellingerror"/>
          <w:rFonts w:ascii="Calibri" w:hAnsi="Calibri" w:cs="Calibri"/>
          <w:sz w:val="22"/>
          <w:szCs w:val="22"/>
          <w:shd w:val="clear" w:color="auto" w:fill="FFFF00"/>
        </w:rPr>
        <w:t>SDGs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,  </w:t>
      </w:r>
      <w:r>
        <w:rPr>
          <w:rStyle w:val="spellingerror"/>
          <w:rFonts w:ascii="Calibri" w:hAnsi="Calibri" w:cs="Calibri"/>
          <w:sz w:val="22"/>
          <w:szCs w:val="22"/>
          <w:shd w:val="clear" w:color="auto" w:fill="FFFF00"/>
        </w:rPr>
        <w:t>using</w:t>
      </w:r>
      <w:proofErr w:type="gramEnd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 </w:t>
      </w:r>
      <w:r>
        <w:rPr>
          <w:rStyle w:val="spellingerror"/>
          <w:rFonts w:ascii="Calibri" w:hAnsi="Calibri" w:cs="Calibri"/>
          <w:sz w:val="22"/>
          <w:szCs w:val="22"/>
          <w:shd w:val="clear" w:color="auto" w:fill="FFFF00"/>
        </w:rPr>
        <w:t>the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 URBACT </w:t>
      </w:r>
      <w:r>
        <w:rPr>
          <w:rStyle w:val="spellingerror"/>
          <w:rFonts w:ascii="Calibri" w:hAnsi="Calibri" w:cs="Calibri"/>
          <w:sz w:val="22"/>
          <w:szCs w:val="22"/>
          <w:shd w:val="clear" w:color="auto" w:fill="FFFF00"/>
        </w:rPr>
        <w:t>method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. </w:t>
      </w:r>
      <w:r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00"/>
        </w:rPr>
        <w:t>At </w:t>
      </w:r>
      <w:r>
        <w:rPr>
          <w:rStyle w:val="spellingerror"/>
          <w:rFonts w:ascii="Calibri" w:hAnsi="Calibri" w:cs="Calibri"/>
          <w:sz w:val="22"/>
          <w:szCs w:val="22"/>
          <w:u w:val="single"/>
          <w:shd w:val="clear" w:color="auto" w:fill="FFFF00"/>
        </w:rPr>
        <w:t>the</w:t>
      </w:r>
      <w:r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00"/>
        </w:rPr>
        <w:t> end </w:t>
      </w:r>
      <w:r>
        <w:rPr>
          <w:rStyle w:val="spellingerror"/>
          <w:rFonts w:ascii="Calibri" w:hAnsi="Calibri" w:cs="Calibri"/>
          <w:sz w:val="22"/>
          <w:szCs w:val="22"/>
          <w:u w:val="single"/>
          <w:shd w:val="clear" w:color="auto" w:fill="FFFF00"/>
        </w:rPr>
        <w:t>of</w:t>
      </w:r>
      <w:r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00"/>
        </w:rPr>
        <w:t> </w:t>
      </w:r>
      <w:r>
        <w:rPr>
          <w:rStyle w:val="spellingerror"/>
          <w:rFonts w:ascii="Calibri" w:hAnsi="Calibri" w:cs="Calibri"/>
          <w:sz w:val="22"/>
          <w:szCs w:val="22"/>
          <w:u w:val="single"/>
          <w:shd w:val="clear" w:color="auto" w:fill="FFFF00"/>
        </w:rPr>
        <w:t>the</w:t>
      </w:r>
      <w:r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00"/>
        </w:rPr>
        <w:t> </w:t>
      </w:r>
      <w:r>
        <w:rPr>
          <w:rStyle w:val="spellingerror"/>
          <w:rFonts w:ascii="Calibri" w:hAnsi="Calibri" w:cs="Calibri"/>
          <w:sz w:val="22"/>
          <w:szCs w:val="22"/>
          <w:u w:val="single"/>
          <w:shd w:val="clear" w:color="auto" w:fill="FFFF00"/>
        </w:rPr>
        <w:t>project</w:t>
      </w:r>
      <w:r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00"/>
        </w:rPr>
        <w:t>, </w:t>
      </w:r>
      <w:r>
        <w:rPr>
          <w:rStyle w:val="spellingerror"/>
          <w:rFonts w:ascii="Calibri" w:hAnsi="Calibri" w:cs="Calibri"/>
          <w:sz w:val="22"/>
          <w:szCs w:val="22"/>
          <w:u w:val="single"/>
          <w:shd w:val="clear" w:color="auto" w:fill="FFFF00"/>
        </w:rPr>
        <w:t>all</w:t>
      </w:r>
      <w:r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00"/>
        </w:rPr>
        <w:t> </w:t>
      </w:r>
      <w:r>
        <w:rPr>
          <w:rStyle w:val="spellingerror"/>
          <w:rFonts w:ascii="Calibri" w:hAnsi="Calibri" w:cs="Calibri"/>
          <w:sz w:val="22"/>
          <w:szCs w:val="22"/>
          <w:u w:val="single"/>
          <w:shd w:val="clear" w:color="auto" w:fill="FFFF00"/>
        </w:rPr>
        <w:t>partners</w:t>
      </w:r>
      <w:r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00"/>
        </w:rPr>
        <w:t> </w:t>
      </w:r>
      <w:r>
        <w:rPr>
          <w:rStyle w:val="spellingerror"/>
          <w:rFonts w:ascii="Calibri" w:hAnsi="Calibri" w:cs="Calibri"/>
          <w:sz w:val="22"/>
          <w:szCs w:val="22"/>
          <w:u w:val="single"/>
          <w:shd w:val="clear" w:color="auto" w:fill="FFFF00"/>
        </w:rPr>
        <w:t>will</w:t>
      </w:r>
      <w:r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00"/>
        </w:rPr>
        <w:t> </w:t>
      </w:r>
      <w:r>
        <w:rPr>
          <w:rStyle w:val="spellingerror"/>
          <w:rFonts w:ascii="Calibri" w:hAnsi="Calibri" w:cs="Calibri"/>
          <w:sz w:val="22"/>
          <w:szCs w:val="22"/>
          <w:u w:val="single"/>
          <w:shd w:val="clear" w:color="auto" w:fill="FFFF00"/>
        </w:rPr>
        <w:t>have</w:t>
      </w:r>
      <w:r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00"/>
        </w:rPr>
        <w:t> </w:t>
      </w:r>
      <w:r>
        <w:rPr>
          <w:rStyle w:val="spellingerror"/>
          <w:rFonts w:ascii="Calibri" w:hAnsi="Calibri" w:cs="Calibri"/>
          <w:sz w:val="22"/>
          <w:szCs w:val="22"/>
          <w:u w:val="single"/>
          <w:shd w:val="clear" w:color="auto" w:fill="FFFF00"/>
        </w:rPr>
        <w:t>produced</w:t>
      </w:r>
      <w:r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00"/>
        </w:rPr>
        <w:t> </w:t>
      </w:r>
      <w:r>
        <w:rPr>
          <w:rStyle w:val="spellingerror"/>
          <w:rFonts w:ascii="Calibri" w:hAnsi="Calibri" w:cs="Calibri"/>
          <w:sz w:val="22"/>
          <w:szCs w:val="22"/>
          <w:u w:val="single"/>
          <w:shd w:val="clear" w:color="auto" w:fill="FFFF00"/>
        </w:rPr>
        <w:t>an</w:t>
      </w:r>
      <w:r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00"/>
        </w:rPr>
        <w:t> </w:t>
      </w:r>
      <w:proofErr w:type="gramStart"/>
      <w:r>
        <w:rPr>
          <w:rStyle w:val="spellingerror"/>
          <w:rFonts w:ascii="Calibri" w:hAnsi="Calibri" w:cs="Calibri"/>
          <w:sz w:val="22"/>
          <w:szCs w:val="22"/>
          <w:u w:val="single"/>
          <w:shd w:val="clear" w:color="auto" w:fill="FFFF00"/>
        </w:rPr>
        <w:t>Integrated</w:t>
      </w:r>
      <w:r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00"/>
        </w:rPr>
        <w:t>  </w:t>
      </w:r>
      <w:r>
        <w:rPr>
          <w:rStyle w:val="spellingerror"/>
          <w:rFonts w:ascii="Calibri" w:hAnsi="Calibri" w:cs="Calibri"/>
          <w:sz w:val="22"/>
          <w:szCs w:val="22"/>
          <w:u w:val="single"/>
          <w:shd w:val="clear" w:color="auto" w:fill="FFFF00"/>
        </w:rPr>
        <w:t>Action</w:t>
      </w:r>
      <w:proofErr w:type="gramEnd"/>
      <w:r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00"/>
        </w:rPr>
        <w:t> </w:t>
      </w:r>
      <w:r>
        <w:rPr>
          <w:rStyle w:val="spellingerror"/>
          <w:rFonts w:ascii="Calibri" w:hAnsi="Calibri" w:cs="Calibri"/>
          <w:sz w:val="22"/>
          <w:szCs w:val="22"/>
          <w:u w:val="single"/>
          <w:shd w:val="clear" w:color="auto" w:fill="FFFF00"/>
        </w:rPr>
        <w:t>Plan</w:t>
      </w:r>
      <w:r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00"/>
        </w:rPr>
        <w:t> </w:t>
      </w:r>
      <w:r>
        <w:rPr>
          <w:rStyle w:val="spellingerror"/>
          <w:rFonts w:ascii="Calibri" w:hAnsi="Calibri" w:cs="Calibri"/>
          <w:sz w:val="22"/>
          <w:szCs w:val="22"/>
          <w:u w:val="single"/>
          <w:shd w:val="clear" w:color="auto" w:fill="FFFF00"/>
        </w:rPr>
        <w:t>for</w:t>
      </w:r>
      <w:r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00"/>
        </w:rPr>
        <w:t> </w:t>
      </w:r>
      <w:r>
        <w:rPr>
          <w:rStyle w:val="spellingerror"/>
          <w:rFonts w:ascii="Calibri" w:hAnsi="Calibri" w:cs="Calibri"/>
          <w:sz w:val="22"/>
          <w:szCs w:val="22"/>
          <w:u w:val="single"/>
          <w:shd w:val="clear" w:color="auto" w:fill="FFFF00"/>
        </w:rPr>
        <w:t>localising</w:t>
      </w:r>
      <w:r>
        <w:rPr>
          <w:rStyle w:val="normaltextrun"/>
          <w:rFonts w:ascii="Calibri" w:hAnsi="Calibri" w:cs="Calibri"/>
          <w:sz w:val="22"/>
          <w:szCs w:val="22"/>
          <w:u w:val="single"/>
          <w:shd w:val="clear" w:color="auto" w:fill="FFFF00"/>
        </w:rPr>
        <w:t> </w:t>
      </w:r>
      <w:r>
        <w:rPr>
          <w:rStyle w:val="spellingerror"/>
          <w:rFonts w:ascii="Calibri" w:hAnsi="Calibri" w:cs="Calibri"/>
          <w:sz w:val="22"/>
          <w:szCs w:val="22"/>
          <w:u w:val="single"/>
          <w:shd w:val="clear" w:color="auto" w:fill="FFFF00"/>
        </w:rPr>
        <w:t>SDGs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. </w:t>
      </w:r>
      <w:r>
        <w:rPr>
          <w:rStyle w:val="spellingerror"/>
          <w:rFonts w:ascii="Calibri" w:hAnsi="Calibri" w:cs="Calibri"/>
          <w:sz w:val="22"/>
          <w:szCs w:val="22"/>
          <w:shd w:val="clear" w:color="auto" w:fill="FFFF00"/>
        </w:rPr>
        <w:t>March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 21 to Dec 22</w:t>
      </w:r>
    </w:p>
    <w:p w14:paraId="24BBE40E" w14:textId="0E3359B3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728C187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MD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RFSC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tool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(reference framework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sustainable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select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framework --&gt;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assess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strategy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--&gt;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check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--&gt; monitor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progress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--&gt;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tool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reveals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sustainability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profile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strategy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--&gt;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visualises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potential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gaps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improve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954D15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BAEDD3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SP -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Manresa's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Jorney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42B7A2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Started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2019.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8B7E9E" w14:textId="77777777" w:rsidR="00A167FA" w:rsidRDefault="00A167FA" w:rsidP="00A167FA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First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alignment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municipal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by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technical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motor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group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855928" w14:textId="77777777" w:rsidR="00A167FA" w:rsidRDefault="00A167FA" w:rsidP="00A167FA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Municipal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cross-cutting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network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B9FA44" w14:textId="77777777" w:rsidR="00A167FA" w:rsidRDefault="00A167FA" w:rsidP="00A167FA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Raising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awareness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campaigns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C2FF62" w14:textId="77777777" w:rsidR="00A167FA" w:rsidRDefault="00A167FA" w:rsidP="00A167FA">
      <w:pPr>
        <w:pStyle w:val="paragraph"/>
        <w:numPr>
          <w:ilvl w:val="1"/>
          <w:numId w:val="3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E.g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online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workshops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students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during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pandemic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CC3609" w14:textId="77777777" w:rsidR="00A167FA" w:rsidRDefault="00A167FA" w:rsidP="00A167FA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Participatory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process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open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stakeholders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citizens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41AC2B" w14:textId="77777777" w:rsidR="00A167FA" w:rsidRDefault="00A167FA" w:rsidP="00A167FA">
      <w:pPr>
        <w:pStyle w:val="paragraph"/>
        <w:numPr>
          <w:ilvl w:val="1"/>
          <w:numId w:val="3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100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surveys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entities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Prioritizing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targets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Big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process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76D09A" w14:textId="77777777" w:rsidR="00A167FA" w:rsidRDefault="00A167FA" w:rsidP="00A167FA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Analysis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report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first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results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: 175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targets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400+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2D7BC3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--&gt;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Manresa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set up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group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2021.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F1BD2E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175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targets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final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643 (!!)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proposed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both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previous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processes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ULG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F389A5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Establishing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shared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vision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sustainable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future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F44334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Agree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8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missions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make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reality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C2E792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Prioritizing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30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transformative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by 2030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3AC964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Mission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: By 2030,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competitive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sustainable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economy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thanks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technological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innovation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use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clean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energy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circular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production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systems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better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articulation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territory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4CFD30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lastRenderedPageBreak/>
        <w:t>Next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steps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setting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smart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30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; by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end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2022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approve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IAP,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Urban Agenda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Manresa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2030; by 2023 -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starting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implementation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assessment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progress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transforming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ULG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future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Citizen's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Alliance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Sustainability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(wow, pokud se to podaří).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99D794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F02AFE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SH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fixing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AE577F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integrated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canvas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Vision --&gt;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missions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broader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 --&gt;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adapted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sdg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targets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--&gt;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(v prezentaci kauzalita obráceně).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5F7B7A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set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56+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SDG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536791" w14:textId="73B8F6BF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</w:pPr>
    </w:p>
    <w:p w14:paraId="19DEEBC2" w14:textId="33A9AA38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</w:pPr>
      <w:proofErr w:type="spellStart"/>
      <w:r w:rsidRPr="00A167FA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Global</w:t>
      </w:r>
      <w:proofErr w:type="spellEnd"/>
      <w:r w:rsidRPr="00A167FA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 xml:space="preserve"> </w:t>
      </w:r>
      <w:proofErr w:type="spellStart"/>
      <w:r w:rsidRPr="00A167FA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goals</w:t>
      </w:r>
      <w:proofErr w:type="spellEnd"/>
      <w:r w:rsidRPr="00A167FA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 xml:space="preserve"> </w:t>
      </w:r>
      <w:proofErr w:type="spellStart"/>
      <w:r w:rsidRPr="00A167FA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for</w:t>
      </w:r>
      <w:proofErr w:type="spellEnd"/>
      <w:r w:rsidRPr="00A167FA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 xml:space="preserve"> </w:t>
      </w:r>
      <w:proofErr w:type="spellStart"/>
      <w:proofErr w:type="gramStart"/>
      <w:r w:rsidRPr="00A167FA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Cities</w:t>
      </w:r>
      <w:proofErr w:type="spellEnd"/>
      <w:r w:rsidRPr="00A167FA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 xml:space="preserve"> - </w:t>
      </w:r>
      <w:proofErr w:type="spellStart"/>
      <w:r w:rsidRPr="00A167FA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Manresa</w:t>
      </w:r>
      <w:proofErr w:type="spellEnd"/>
      <w:proofErr w:type="gramEnd"/>
      <w:r w:rsidRPr="00A167FA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 xml:space="preserve"> - 2. den</w:t>
      </w:r>
    </w:p>
    <w:p w14:paraId="68579153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E75B5"/>
          <w:sz w:val="28"/>
          <w:szCs w:val="28"/>
        </w:rPr>
      </w:pPr>
    </w:p>
    <w:p w14:paraId="09405CBF" w14:textId="24A981FB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5B5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Úvod - Jon</w:t>
      </w:r>
      <w:proofErr w:type="gramEnd"/>
      <w:r>
        <w:rPr>
          <w:rStyle w:val="eop"/>
          <w:rFonts w:ascii="Calibri" w:hAnsi="Calibri" w:cs="Calibri"/>
          <w:color w:val="2E75B5"/>
          <w:sz w:val="28"/>
          <w:szCs w:val="28"/>
        </w:rPr>
        <w:t> </w:t>
      </w:r>
    </w:p>
    <w:p w14:paraId="0532C29D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address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differences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between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agenda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Spain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vs.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Estonia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Czechia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60AF7F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393FEE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5B5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Effective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urban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sustainability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strategies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for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cities</w:t>
      </w:r>
      <w:proofErr w:type="spellEnd"/>
      <w:r>
        <w:rPr>
          <w:rStyle w:val="eop"/>
          <w:rFonts w:ascii="Calibri" w:hAnsi="Calibri" w:cs="Calibri"/>
          <w:color w:val="2E75B5"/>
          <w:sz w:val="28"/>
          <w:szCs w:val="28"/>
        </w:rPr>
        <w:t> </w:t>
      </w:r>
    </w:p>
    <w:p w14:paraId="6656480E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María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Sisternas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CEO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Mediaurban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171C94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Inequalities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legislation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B004EC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UK and US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literature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talks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about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suburbs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opposition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space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between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New York and Washington)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B9C38D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Vs.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Europe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lots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cities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8FCEC3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Southern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Europe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general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urbanised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later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e.g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UK (Barcelona -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~</w:t>
      </w:r>
      <w:r>
        <w:rPr>
          <w:rStyle w:val="normaltextrun"/>
          <w:rFonts w:ascii="Calibri" w:hAnsi="Calibri" w:cs="Calibri"/>
          <w:sz w:val="22"/>
          <w:szCs w:val="22"/>
        </w:rPr>
        <w:t>1970's, London -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~</w:t>
      </w:r>
      <w:r>
        <w:rPr>
          <w:rStyle w:val="normaltextrun"/>
          <w:rFonts w:ascii="Calibri" w:hAnsi="Calibri" w:cs="Calibri"/>
          <w:sz w:val="22"/>
          <w:szCs w:val="22"/>
        </w:rPr>
        <w:t>1920's)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FC072C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Zonification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(Barcelona region)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AC1865" w14:textId="77777777" w:rsidR="00A167FA" w:rsidRDefault="00A167FA" w:rsidP="00A167FA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Shopping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malls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company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areas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lack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continuity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living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area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shoping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malls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30CCBC" w14:textId="77777777" w:rsidR="00A167FA" w:rsidRDefault="00A167FA" w:rsidP="00A167FA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New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residential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buildings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lack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life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in/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around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them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2B0D4F" w14:textId="77777777" w:rsidR="00A167FA" w:rsidRDefault="00A167FA" w:rsidP="00A167FA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Vs.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Mallorca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litttle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cute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square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AA4E56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Urban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areas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specific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strategies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should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able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to last in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time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8C33BF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Vs.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backyards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Barcelona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blocks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which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planned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green but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privatised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now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occupied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buildings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(prostě zastavěné dvorky)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AA25EA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7D61B1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Question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audience - Barcelona</w:t>
      </w:r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city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council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guy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(department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international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relations).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How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distinguish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whether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city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medium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sized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199B6B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Medium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sized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grown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Catalonia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live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instead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Barcelona.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6C22BA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7CFEA8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5B5"/>
          <w:sz w:val="18"/>
          <w:szCs w:val="18"/>
        </w:rPr>
      </w:pPr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Are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we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strategists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or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firefighters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?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Round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table</w:t>
      </w:r>
      <w:r>
        <w:rPr>
          <w:rStyle w:val="eop"/>
          <w:rFonts w:ascii="Calibri" w:hAnsi="Calibri" w:cs="Calibri"/>
          <w:color w:val="2E75B5"/>
          <w:sz w:val="28"/>
          <w:szCs w:val="28"/>
        </w:rPr>
        <w:t> </w:t>
      </w:r>
    </w:p>
    <w:p w14:paraId="764238A3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Moderator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: Jon Aguirre,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Urbact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spain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national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point |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Pilar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Cervantes, Urban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planning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service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Barcelona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Provincial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Council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| Sonia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Hernandez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general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secretary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policies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ministry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transport|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Gonzalo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Lacurcia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technical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consultant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UN-Habitat in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Spain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83BB99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Do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think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stuck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short-time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approach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curbing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fires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/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putting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out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fires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)?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C0DC7D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GL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relevant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question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permanently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kind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issue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there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immediate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attention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time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set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longer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time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limits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Political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reponses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often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short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term,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crises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urgent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issues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institutional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gap.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constantly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Municipal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level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multisectoral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problems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respones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involving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whole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range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urgency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e.g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climate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change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contaminants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strategic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also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aspects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ben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before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D75D35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SH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putting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fires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such a long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time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super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difficult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state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level. Most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medium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sized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cities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day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day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problems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calling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mayor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 but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also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fundamental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lastRenderedPageBreak/>
        <w:t>strategic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problems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construction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Circumstances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always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allowed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comply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objectives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established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international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documents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legimitise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support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agendas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incl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tackling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global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challenges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At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levels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face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lack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financial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resources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living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happy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moment,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carry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enthusiasm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surely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help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solve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least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problems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1FA421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JA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difference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between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nad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differentiation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Urban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agendas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really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good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tool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processes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finding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balance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between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strategy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vs.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immediate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problems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(?))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E852B8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PC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supporting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projects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especially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housing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regeneration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cross-cutting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perspective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New) Urban agenda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helps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these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processes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these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more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participatory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BA1051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JA -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how</w:t>
      </w:r>
      <w:proofErr w:type="spellEnd"/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working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towards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localisation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10EB75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GL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still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most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effective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tool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implementing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settlements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areas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It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became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most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discursive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element.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Around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2/3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targets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)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come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realities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They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originated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designed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settlement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context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Covid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pandemic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energy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crisis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redesign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agenda.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spanish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case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thanks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collaboration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ministry,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visible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happens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Spanish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context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idea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action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areas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doesnt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depend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only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planning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lies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at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core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Spanish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agenda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25E742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JA -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There</w:t>
      </w:r>
      <w:proofErr w:type="spellEnd"/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great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confusion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about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agenda, A2030,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two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ministries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purusing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their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agendas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...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How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could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shed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some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light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helping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municipalities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better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understand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agendas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alligning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(and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)?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259D48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SH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Its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about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choosing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only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accomplished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problems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exist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creating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It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good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strategy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/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simple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understandable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manner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do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terminology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UN,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make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cohesive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Lets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simplify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things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instrument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helps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implement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UN agenda,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EU agenda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etc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idea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materialized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How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do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achieve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2030 agenda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goals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?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Bringing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them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down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localising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them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at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regional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level.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You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tidy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cohesive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agenda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2030 agenda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only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"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choose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give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coherence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"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without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concrete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policies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cannot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reach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goals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0F7F85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JA -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how</w:t>
      </w:r>
      <w:proofErr w:type="spellEnd"/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approaching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localising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transformative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policy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your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provincial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council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vis a vis medium-term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strategies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9BB2D0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PC -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introduce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ways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develop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catalan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towns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villages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catalonia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Systematic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methodology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consensus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Transformative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project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2020,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principially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transforming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ways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management.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departments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provintional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council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pormotional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group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also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plenary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including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members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towns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Tnis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internal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cross-cutting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process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gives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support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town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implement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agendas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support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write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super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agendas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type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support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individualised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kind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other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network.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provintional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concuil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has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aliances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other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bodies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fundamental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signed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project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proposal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spanish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ministry,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aiming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development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etc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279076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hepled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5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bodies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supra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iun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second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phase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more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agendas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include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town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halls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their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own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agendas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hope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create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practice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spreads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other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places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It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integral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strategic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which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think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necessary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practices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elsewhere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DDC081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JA to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ministry -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can</w:t>
      </w:r>
      <w:proofErr w:type="spellEnd"/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explain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how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will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keep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up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work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2EF332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SH - not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continued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forward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because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covid.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responding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agenda 2030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planned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before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crises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hit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improvise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carefully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think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move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quickly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started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smaller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municipalities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apply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punishments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set up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strategic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priorities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what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do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objectives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do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future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? These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issues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cannot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decided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office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thought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relevant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commitments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explain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comply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promises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made. 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now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155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town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halls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Each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lastRenderedPageBreak/>
        <w:t>tailored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but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language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monitor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progress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!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problems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emerged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these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instruments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really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town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says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help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know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monitoring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commissions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recovery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finding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helps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implementing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identifiend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which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things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which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maybe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really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governments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their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own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doesnt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cant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get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money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but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value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strategic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process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34B94E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B5ADCB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 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Evidetnně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právě skončil nějaký program a teď se řeší, co bude dál</w:t>
      </w:r>
      <w:r>
        <w:rPr>
          <w:rStyle w:val="normaltextrun"/>
          <w:rFonts w:ascii="Calibri" w:hAnsi="Calibri" w:cs="Calibri"/>
          <w:sz w:val="22"/>
          <w:szCs w:val="22"/>
        </w:rPr>
        <w:t> 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D91106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6EE992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Question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audience - a</w:t>
      </w:r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guy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some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city -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thanks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panelists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their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support - "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there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wihle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drafting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our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agenda". It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was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great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help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on 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daily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basis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worried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keep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ut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enthusiasm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keep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working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Having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all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agendas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approved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by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all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(by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city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council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)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very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fundamental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because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there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will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new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elecitons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next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year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things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change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. (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their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agenda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ready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than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access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funds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later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probably</w:t>
      </w:r>
      <w:proofErr w:type="spellEnd"/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ministry).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037071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Question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audience - A</w:t>
      </w:r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strategic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activity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director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Pamplona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town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hall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thanks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support and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financial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aid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he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havent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been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recognized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as a pilot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project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could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reach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results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How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to use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all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effort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has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been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done?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What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expect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future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FD4FD5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JA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has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good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mechanism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ministry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take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consideration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EC5B5E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PC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created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three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groups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methodology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group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how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design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agendas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),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group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proces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designing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), and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evaluation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group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agendas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already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designed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foster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synergies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cooperate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ministry.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make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show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window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good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practices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wanted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recover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series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project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left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behind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temporarily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began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series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which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help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wnat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understand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rural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areals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density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cooperate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these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agendas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explore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resources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in line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which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things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lacking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preventing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more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help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7A1FCF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SH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insist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fact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continuation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agreed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political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Exchange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knowledge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keep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touch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important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tool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follow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up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commission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policies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very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cooridnated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other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ministries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solve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tender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issues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issues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identifiend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level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dealt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state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level?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talk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closely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otherwise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cannot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define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good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policies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keep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thank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support,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hope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frustrated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given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changing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circumstances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230904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1D9680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5B5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Exhibition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of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good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practices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.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Municipal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Urban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Agendas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>.</w:t>
      </w:r>
      <w:r>
        <w:rPr>
          <w:rStyle w:val="eop"/>
          <w:rFonts w:ascii="Calibri" w:hAnsi="Calibri" w:cs="Calibri"/>
          <w:color w:val="2E75B5"/>
          <w:sz w:val="28"/>
          <w:szCs w:val="28"/>
        </w:rPr>
        <w:t> </w:t>
      </w:r>
    </w:p>
    <w:p w14:paraId="1323813F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Moderator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: Jon Aguirre,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Urbact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spain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national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point | Marina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Jarque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oficina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del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futur de la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ciutat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| Jose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Costero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Director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strategic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office,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Pamplona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City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Council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| Beatriz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García-Moncó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Vitoria-Gasteiz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City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Council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221212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MJ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toolkit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stakeholders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mapping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Lets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useful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networks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important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update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1C219E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JC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most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important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dialogue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everyone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respond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questions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Urban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strategic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began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implementing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2018 (Agenda Urbana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Pamplona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2030).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set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decade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as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deadline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It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UN (SDG)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framework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A2030.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against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current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beginning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paid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attention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also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opposition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part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group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opportunity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municipal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grovernment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project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make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own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point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participation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only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asking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citizens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but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also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emphasizing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co-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responsibility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explaning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do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order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project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meaningful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Unanymous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consensus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!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Diagnosis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connected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strategic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framework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part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process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Participatory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projects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propose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proposals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evaluated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through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created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regeneration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Pamplona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16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organisations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neighbouring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governments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provincial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council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CSOs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428582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BG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methods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developed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ourselves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also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present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mistakes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which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made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how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reacted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upon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Počátek - Agenda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21.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deleloped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methods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methods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but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Spain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Urban Agenda.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had a split in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town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had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moderate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had to do a lot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effort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educate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explain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these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seemingly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agendas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Diffiulty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confusing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citizens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Basic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language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understand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--&gt; t r a n s l a t i o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n  to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"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language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".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Internal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external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participatory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processes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Disseminatory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documents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citizens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Simple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language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few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"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equity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"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objective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six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realized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adequate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changed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"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equality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". Positive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aspect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time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establish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date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gets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mobilised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Negative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aspect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like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few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more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months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how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things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are.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Participation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rething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these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participatory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processes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reaching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youth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profiles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always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cannot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define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city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strategies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without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citizens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08C7A2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JA -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how</w:t>
      </w:r>
      <w:proofErr w:type="spellEnd"/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this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incorporation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aligning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process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looked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like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DF71E9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VI (a man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speaking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Viladecans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city) -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beginning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isolated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e.g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reaching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same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starting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point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e.g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bike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paths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length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vs.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number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bikes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managed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groups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aligned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together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260 to 171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unyfying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converging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21CC3D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JC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wanted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localize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contextualize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things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like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Pamplona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read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european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spanish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parallel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coincided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almost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100 %.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City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2030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completely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aligned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SDGs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spanish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A51CC6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BG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wanted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include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items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which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didnt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feel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identified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everyone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feel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identified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"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own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"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process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4D9EE3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JA -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Which</w:t>
      </w:r>
      <w:proofErr w:type="spellEnd"/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difficulties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faced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when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working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cross-cutting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project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D544D3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JC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created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strategic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office.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Cross-cutting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challenges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incorporated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everyone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wanted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more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dynamic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count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everybodys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help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defining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projects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just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specific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department.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BE5519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VI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created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"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office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future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".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identified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set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131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these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alocated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units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connected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everyday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townhall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groups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also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cross-cutting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D3A96E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JA -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different</w:t>
      </w:r>
      <w:proofErr w:type="spellEnd"/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political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situations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in these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three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cities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How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goverments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work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daily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basis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17927C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BG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coalition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shared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draft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documents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changing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rephrasing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order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reach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consensus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Prioritization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projects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at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least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something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approved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government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changed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5BA1B9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JC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agreement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between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--&gt;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gonna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see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what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agree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on and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based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a city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strategy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rather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than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drafting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city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strategy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first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then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discussing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>/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arguing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about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parts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u w:val="single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know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agree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develop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dynamise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Identify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together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as much as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possible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5807A8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VI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government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team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13 out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25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elected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ppl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groups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incl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opposition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whole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process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involving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opposition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100 %.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2A7C84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F7AE8A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Question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audience -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Soyna</w:t>
      </w:r>
      <w:proofErr w:type="spellEnd"/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Puyol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Manresa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town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hall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identified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SDG 18 -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cultural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activities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in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municipalities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Can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elaborate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more on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internal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participation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EFD520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Question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audience - a</w:t>
      </w:r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woman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local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provincial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participation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agency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How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do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you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coordinate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strategic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commissions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beyond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territory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D0032C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BG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our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city has 62 minor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authorities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part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agenda, +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basque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country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government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+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other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actors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165A98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VI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always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other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municipalities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e.g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shared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bikes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Sustainable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construction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hub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building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reuse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former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big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factory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9E481F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JC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There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provincial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council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have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government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Navarra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town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councils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interdependent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each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other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municipalities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incl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rural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areas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advance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together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rural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areas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forget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battle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between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rural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urban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areas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During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diagnosis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lastRenderedPageBreak/>
        <w:t>phase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firstly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identify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critical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issues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SDG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18 - I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found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unesco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document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talking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about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culture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link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SDG agenda.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418B00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7E729E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5B5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Workshops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results</w:t>
      </w:r>
      <w:proofErr w:type="spellEnd"/>
      <w:r>
        <w:rPr>
          <w:rStyle w:val="eop"/>
          <w:rFonts w:ascii="Calibri" w:hAnsi="Calibri" w:cs="Calibri"/>
          <w:color w:val="2E75B5"/>
          <w:sz w:val="28"/>
          <w:szCs w:val="28"/>
        </w:rPr>
        <w:t> </w:t>
      </w:r>
    </w:p>
    <w:p w14:paraId="74FFD549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B9BD5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5B9BD5"/>
        </w:rPr>
        <w:t>Localization</w:t>
      </w:r>
      <w:proofErr w:type="spellEnd"/>
      <w:r>
        <w:rPr>
          <w:rStyle w:val="normaltextrun"/>
          <w:rFonts w:ascii="Calibri" w:hAnsi="Calibri" w:cs="Calibri"/>
          <w:color w:val="5B9BD5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5B9BD5"/>
        </w:rPr>
        <w:t>of</w:t>
      </w:r>
      <w:proofErr w:type="spellEnd"/>
      <w:r>
        <w:rPr>
          <w:rStyle w:val="normaltextrun"/>
          <w:rFonts w:ascii="Calibri" w:hAnsi="Calibri" w:cs="Calibri"/>
          <w:color w:val="5B9BD5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5B9BD5"/>
        </w:rPr>
        <w:t>global</w:t>
      </w:r>
      <w:proofErr w:type="spellEnd"/>
      <w:r>
        <w:rPr>
          <w:rStyle w:val="normaltextrun"/>
          <w:rFonts w:ascii="Calibri" w:hAnsi="Calibri" w:cs="Calibri"/>
          <w:color w:val="5B9BD5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5B9BD5"/>
        </w:rPr>
        <w:t>agendas</w:t>
      </w:r>
      <w:proofErr w:type="spellEnd"/>
      <w:r>
        <w:rPr>
          <w:rStyle w:val="eop"/>
          <w:rFonts w:ascii="Calibri" w:hAnsi="Calibri" w:cs="Calibri"/>
          <w:color w:val="5B9BD5"/>
        </w:rPr>
        <w:t> </w:t>
      </w:r>
    </w:p>
    <w:p w14:paraId="15A65313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B9BD5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square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advice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José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training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toolkit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available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everyone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their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website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(UCLG)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CDB5A1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B9BD5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5B9BD5"/>
        </w:rPr>
        <w:t>Localization</w:t>
      </w:r>
      <w:proofErr w:type="spellEnd"/>
      <w:r>
        <w:rPr>
          <w:rStyle w:val="normaltextrun"/>
          <w:rFonts w:ascii="Calibri" w:hAnsi="Calibri" w:cs="Calibri"/>
          <w:color w:val="5B9BD5"/>
        </w:rPr>
        <w:t xml:space="preserve"> and </w:t>
      </w:r>
      <w:proofErr w:type="gramStart"/>
      <w:r>
        <w:rPr>
          <w:rStyle w:val="normaltextrun"/>
          <w:rFonts w:ascii="Calibri" w:hAnsi="Calibri" w:cs="Calibri"/>
          <w:color w:val="5B9BD5"/>
        </w:rPr>
        <w:t xml:space="preserve">monitoring - </w:t>
      </w:r>
      <w:proofErr w:type="spellStart"/>
      <w:r>
        <w:rPr>
          <w:rStyle w:val="normaltextrun"/>
          <w:rFonts w:ascii="Calibri" w:hAnsi="Calibri" w:cs="Calibri"/>
          <w:color w:val="5B9BD5"/>
        </w:rPr>
        <w:t>voluntary</w:t>
      </w:r>
      <w:proofErr w:type="spellEnd"/>
      <w:proofErr w:type="gramEnd"/>
      <w:r>
        <w:rPr>
          <w:rStyle w:val="normaltextrun"/>
          <w:rFonts w:ascii="Calibri" w:hAnsi="Calibri" w:cs="Calibri"/>
          <w:color w:val="5B9BD5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5B9BD5"/>
        </w:rPr>
        <w:t>local</w:t>
      </w:r>
      <w:proofErr w:type="spellEnd"/>
      <w:r>
        <w:rPr>
          <w:rStyle w:val="normaltextrun"/>
          <w:rFonts w:ascii="Calibri" w:hAnsi="Calibri" w:cs="Calibri"/>
          <w:color w:val="5B9BD5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5B9BD5"/>
        </w:rPr>
        <w:t>reviews</w:t>
      </w:r>
      <w:proofErr w:type="spellEnd"/>
      <w:r>
        <w:rPr>
          <w:rStyle w:val="normaltextrun"/>
          <w:rFonts w:ascii="Calibri" w:hAnsi="Calibri" w:cs="Calibri"/>
          <w:color w:val="5B9BD5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5B9BD5"/>
        </w:rPr>
        <w:t>methodology</w:t>
      </w:r>
      <w:proofErr w:type="spellEnd"/>
      <w:r>
        <w:rPr>
          <w:rStyle w:val="eop"/>
          <w:rFonts w:ascii="Calibri" w:hAnsi="Calibri" w:cs="Calibri"/>
          <w:color w:val="5B9BD5"/>
        </w:rPr>
        <w:t> </w:t>
      </w:r>
    </w:p>
    <w:p w14:paraId="76BD9E07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Organized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by JRC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using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their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methodology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learning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methodology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available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everyone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their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website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6469C1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B9BD5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5B9BD5"/>
        </w:rPr>
        <w:t>Awareness-raising</w:t>
      </w:r>
      <w:proofErr w:type="spellEnd"/>
      <w:r>
        <w:rPr>
          <w:rStyle w:val="normaltextrun"/>
          <w:rFonts w:ascii="Calibri" w:hAnsi="Calibri" w:cs="Calibri"/>
          <w:color w:val="5B9BD5"/>
        </w:rPr>
        <w:t xml:space="preserve"> and </w:t>
      </w:r>
      <w:proofErr w:type="spellStart"/>
      <w:r>
        <w:rPr>
          <w:rStyle w:val="normaltextrun"/>
          <w:rFonts w:ascii="Calibri" w:hAnsi="Calibri" w:cs="Calibri"/>
          <w:color w:val="5B9BD5"/>
        </w:rPr>
        <w:t>citizen</w:t>
      </w:r>
      <w:proofErr w:type="spellEnd"/>
      <w:r>
        <w:rPr>
          <w:rStyle w:val="normaltextrun"/>
          <w:rFonts w:ascii="Calibri" w:hAnsi="Calibri" w:cs="Calibri"/>
          <w:color w:val="5B9BD5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5B9BD5"/>
        </w:rPr>
        <w:t>participation</w:t>
      </w:r>
      <w:proofErr w:type="spellEnd"/>
      <w:r>
        <w:rPr>
          <w:rStyle w:val="normaltextrun"/>
          <w:rFonts w:ascii="Calibri" w:hAnsi="Calibri" w:cs="Calibri"/>
          <w:color w:val="5B9BD5"/>
        </w:rPr>
        <w:t xml:space="preserve"> in </w:t>
      </w:r>
      <w:proofErr w:type="spellStart"/>
      <w:r>
        <w:rPr>
          <w:rStyle w:val="normaltextrun"/>
          <w:rFonts w:ascii="Calibri" w:hAnsi="Calibri" w:cs="Calibri"/>
          <w:color w:val="5B9BD5"/>
        </w:rPr>
        <w:t>Localization</w:t>
      </w:r>
      <w:proofErr w:type="spellEnd"/>
      <w:r>
        <w:rPr>
          <w:rStyle w:val="eop"/>
          <w:rFonts w:ascii="Calibri" w:hAnsi="Calibri" w:cs="Calibri"/>
          <w:color w:val="5B9BD5"/>
        </w:rPr>
        <w:t> </w:t>
      </w:r>
    </w:p>
    <w:p w14:paraId="1E39EAA8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Public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administration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has a very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specific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language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dont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understand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change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language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!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much more open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beginning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EBE4D5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B9BD5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start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blank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sheet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not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with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options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offered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citizens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B682E4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B9BD5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5B9BD5"/>
        </w:rPr>
        <w:t>Indicators</w:t>
      </w:r>
      <w:proofErr w:type="spellEnd"/>
      <w:r>
        <w:rPr>
          <w:rStyle w:val="normaltextrun"/>
          <w:rFonts w:ascii="Calibri" w:hAnsi="Calibri" w:cs="Calibri"/>
          <w:color w:val="5B9BD5"/>
        </w:rPr>
        <w:t xml:space="preserve"> and budget </w:t>
      </w:r>
      <w:proofErr w:type="spellStart"/>
      <w:r>
        <w:rPr>
          <w:rStyle w:val="normaltextrun"/>
          <w:rFonts w:ascii="Calibri" w:hAnsi="Calibri" w:cs="Calibri"/>
          <w:color w:val="5B9BD5"/>
        </w:rPr>
        <w:t>alignment</w:t>
      </w:r>
      <w:proofErr w:type="spellEnd"/>
      <w:r>
        <w:rPr>
          <w:rStyle w:val="eop"/>
          <w:rFonts w:ascii="Calibri" w:hAnsi="Calibri" w:cs="Calibri"/>
          <w:color w:val="5B9BD5"/>
        </w:rPr>
        <w:t> </w:t>
      </w:r>
    </w:p>
    <w:p w14:paraId="36C8318E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Badajoz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provincial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council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Barcelona City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Council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21EE6D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Talking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about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different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methodologies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Methodology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replication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depends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context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through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specific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budget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calculations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Which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data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indicator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how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created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results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methods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used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avilable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internet.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C49D44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D23975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5B5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Closing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the</w:t>
      </w:r>
      <w:proofErr w:type="spellEnd"/>
      <w:r>
        <w:rPr>
          <w:rStyle w:val="normaltextrun"/>
          <w:rFonts w:ascii="Calibri" w:hAnsi="Calibri" w:cs="Calibri"/>
          <w:color w:val="2E75B5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E75B5"/>
          <w:sz w:val="28"/>
          <w:szCs w:val="28"/>
        </w:rPr>
        <w:t>Conference</w:t>
      </w:r>
      <w:proofErr w:type="spellEnd"/>
      <w:r>
        <w:rPr>
          <w:rStyle w:val="eop"/>
          <w:rFonts w:ascii="Calibri" w:hAnsi="Calibri" w:cs="Calibri"/>
          <w:color w:val="2E75B5"/>
          <w:sz w:val="28"/>
          <w:szCs w:val="28"/>
        </w:rPr>
        <w:t> </w:t>
      </w:r>
    </w:p>
    <w:p w14:paraId="15F30BBB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Valentí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Junyent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Councilor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Presidency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Manresa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City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Council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15D0B0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Thanked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provincial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council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providing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money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event.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F3BBEA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Thanked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participants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incl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 Czech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republic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:))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7CE0E5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Thanked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Jon - "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reincarnate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would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president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Jon's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fanclub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"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CC5F59" w14:textId="77777777" w:rsidR="00A167FA" w:rsidRDefault="00A167FA" w:rsidP="00A16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After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years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as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policy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maker, 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tired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acronyms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sophisticated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jargon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people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need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hear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clear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simple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language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00EA16" w14:textId="77777777" w:rsidR="00B82D20" w:rsidRDefault="000B0D3A"/>
    <w:sectPr w:rsidR="00B82D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A3D3" w14:textId="77777777" w:rsidR="000B0D3A" w:rsidRDefault="000B0D3A" w:rsidP="00A167FA">
      <w:pPr>
        <w:spacing w:after="0" w:line="240" w:lineRule="auto"/>
      </w:pPr>
      <w:r>
        <w:separator/>
      </w:r>
    </w:p>
  </w:endnote>
  <w:endnote w:type="continuationSeparator" w:id="0">
    <w:p w14:paraId="190ADCC0" w14:textId="77777777" w:rsidR="000B0D3A" w:rsidRDefault="000B0D3A" w:rsidP="00A1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07E5" w14:textId="77777777" w:rsidR="00A167FA" w:rsidRDefault="00A167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7B9D" w14:textId="77777777" w:rsidR="00A167FA" w:rsidRDefault="00A167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9FBC" w14:textId="77777777" w:rsidR="00A167FA" w:rsidRDefault="00A16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1A5C" w14:textId="77777777" w:rsidR="000B0D3A" w:rsidRDefault="000B0D3A" w:rsidP="00A167FA">
      <w:pPr>
        <w:spacing w:after="0" w:line="240" w:lineRule="auto"/>
      </w:pPr>
      <w:r>
        <w:separator/>
      </w:r>
    </w:p>
  </w:footnote>
  <w:footnote w:type="continuationSeparator" w:id="0">
    <w:p w14:paraId="2752F516" w14:textId="77777777" w:rsidR="000B0D3A" w:rsidRDefault="000B0D3A" w:rsidP="00A1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9BFA" w14:textId="77777777" w:rsidR="00A167FA" w:rsidRDefault="00A167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236390"/>
      <w:docPartObj>
        <w:docPartGallery w:val="Watermarks"/>
        <w:docPartUnique/>
      </w:docPartObj>
    </w:sdtPr>
    <w:sdtContent>
      <w:p w14:paraId="1CC3B746" w14:textId="046D0A14" w:rsidR="00A167FA" w:rsidRDefault="00A167FA">
        <w:pPr>
          <w:pStyle w:val="Zhlav"/>
        </w:pPr>
        <w:r>
          <w:pict w14:anchorId="4BFFA2F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4222955" o:spid="_x0000_s2049" type="#_x0000_t136" style="position:absolute;margin-left:0;margin-top:0;width:453.6pt;height:85.0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acovní poznámk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1C7D" w14:textId="77777777" w:rsidR="00A167FA" w:rsidRDefault="00A16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0B93"/>
    <w:multiLevelType w:val="multilevel"/>
    <w:tmpl w:val="66B0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41243"/>
    <w:multiLevelType w:val="multilevel"/>
    <w:tmpl w:val="8278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EB14A7"/>
    <w:multiLevelType w:val="multilevel"/>
    <w:tmpl w:val="0334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88"/>
    <w:rsid w:val="000B0D3A"/>
    <w:rsid w:val="00121BC8"/>
    <w:rsid w:val="00205688"/>
    <w:rsid w:val="00A167FA"/>
    <w:rsid w:val="00D7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602CF5"/>
  <w15:chartTrackingRefBased/>
  <w15:docId w15:val="{625D4C9C-E031-46D9-8401-16403247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1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167FA"/>
  </w:style>
  <w:style w:type="character" w:customStyle="1" w:styleId="eop">
    <w:name w:val="eop"/>
    <w:basedOn w:val="Standardnpsmoodstavce"/>
    <w:rsid w:val="00A167FA"/>
  </w:style>
  <w:style w:type="character" w:customStyle="1" w:styleId="spellingerror">
    <w:name w:val="spellingerror"/>
    <w:basedOn w:val="Standardnpsmoodstavce"/>
    <w:rsid w:val="00A167FA"/>
  </w:style>
  <w:style w:type="paragraph" w:styleId="Zhlav">
    <w:name w:val="header"/>
    <w:basedOn w:val="Normln"/>
    <w:link w:val="ZhlavChar"/>
    <w:uiPriority w:val="99"/>
    <w:unhideWhenUsed/>
    <w:rsid w:val="00A16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67FA"/>
  </w:style>
  <w:style w:type="paragraph" w:styleId="Zpat">
    <w:name w:val="footer"/>
    <w:basedOn w:val="Normln"/>
    <w:link w:val="ZpatChar"/>
    <w:uiPriority w:val="99"/>
    <w:unhideWhenUsed/>
    <w:rsid w:val="00A16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96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67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39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74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4549</Words>
  <Characters>26845</Characters>
  <Application>Microsoft Office Word</Application>
  <DocSecurity>0</DocSecurity>
  <Lines>223</Lines>
  <Paragraphs>62</Paragraphs>
  <ScaleCrop>false</ScaleCrop>
  <Company>Ministerstvo pro místní rozvoj</Company>
  <LinksUpToDate>false</LinksUpToDate>
  <CharactersWithSpaces>31332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Hanousková Beáta</dc:creator>
  <cp:keywords/>
  <dc:description/>
  <cp:lastModifiedBy>Hanousková Beáta</cp:lastModifiedBy>
  <cp:revision>2</cp:revision>
  <dcterms:created xsi:type="dcterms:W3CDTF">2022-12-22T10:05:00Z</dcterms:created>
  <dcterms:modified xsi:type="dcterms:W3CDTF">2022-12-22T10:11:00Z</dcterms:modified>
</cp:coreProperties>
</file>