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57664">
        <w:rPr>
          <w:rFonts w:ascii="Times New Roman" w:hAnsi="Times New Roman" w:cs="Times New Roman"/>
          <w:sz w:val="24"/>
          <w:szCs w:val="24"/>
        </w:rPr>
      </w:r>
      <w:r w:rsidR="0035766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57664">
        <w:rPr>
          <w:rFonts w:ascii="Times New Roman" w:hAnsi="Times New Roman" w:cs="Times New Roman"/>
          <w:sz w:val="24"/>
          <w:szCs w:val="24"/>
        </w:rPr>
      </w:r>
      <w:r w:rsidR="0035766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B1B68" w14:textId="5DB73ACC" w:rsidR="00357664" w:rsidRDefault="00357664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57664">
        <w:rPr>
          <w:rFonts w:ascii="Times New Roman" w:hAnsi="Times New Roman" w:cs="Times New Roman"/>
          <w:b/>
          <w:sz w:val="24"/>
          <w:szCs w:val="24"/>
        </w:rPr>
        <w:t>ministerského rady – pořizovatele/pořizovatelky, oddělení provozních a řídících činností, odbor územního plánování, sekce výstavby a veřejného investování</w:t>
      </w:r>
    </w:p>
    <w:p w14:paraId="0F8A024B" w14:textId="77777777" w:rsidR="00357664" w:rsidRPr="005762F5" w:rsidRDefault="00357664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/>
          <w:bCs/>
        </w:rPr>
      </w:r>
      <w:r w:rsidR="00357664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Cs/>
        </w:rPr>
      </w:r>
      <w:r w:rsidR="0035766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57664">
        <w:rPr>
          <w:rFonts w:ascii="Times New Roman" w:hAnsi="Times New Roman" w:cs="Times New Roman"/>
          <w:bCs/>
        </w:rPr>
      </w:r>
      <w:r w:rsidR="0035766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357664">
              <w:rPr>
                <w:rFonts w:ascii="Arial" w:hAnsi="Arial" w:cs="Arial"/>
              </w:rPr>
            </w:r>
            <w:r w:rsidR="00357664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57664"/>
    <w:rsid w:val="00376234"/>
    <w:rsid w:val="003963A8"/>
    <w:rsid w:val="004D0061"/>
    <w:rsid w:val="004D698F"/>
    <w:rsid w:val="005762F5"/>
    <w:rsid w:val="00680667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  <w:rsid w:val="00F6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24</cp:revision>
  <dcterms:created xsi:type="dcterms:W3CDTF">2025-01-22T13:08:00Z</dcterms:created>
  <dcterms:modified xsi:type="dcterms:W3CDTF">2025-04-15T14:43:00Z</dcterms:modified>
</cp:coreProperties>
</file>