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B12C7EA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</w:t>
      </w:r>
      <w:r w:rsidR="00BB1644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328F30F5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65A6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="00800122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3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50688CA9" w:rsidR="001E2F2A" w:rsidRPr="00985DF8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Vzor Podmínek k ROzhodnutí o</w:t>
      </w:r>
      <w:r w:rsidR="00680D14"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 </w:t>
      </w:r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06A73AD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985DF8">
        <w:rPr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2798A8DF" w14:textId="6BF9A6C8" w:rsidR="00B77696" w:rsidRPr="00C6388C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0F69F" w14:textId="71B2BE63" w:rsidR="65E9DF12" w:rsidRPr="002D5B7C" w:rsidRDefault="40217D3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dotace je povinen dodržet podmínky pro poskytnutí dotace stanovené v části I. tohoto Rozhodnutí o poskytnutí dotace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(dále jen „Rozhodnutí“)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337F09E2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3E395AFB" w14:textId="30E8EB00" w:rsidR="009E12B4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dotace 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5A05F101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poskytovateli</w:t>
            </w:r>
            <w:r w:rsidRPr="5A05F10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F6F841" w14:textId="4811069E" w:rsidR="00B77696" w:rsidRPr="00100266" w:rsidRDefault="2581D654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 xml:space="preserve">poskytnuté </w:t>
            </w:r>
            <w:r w:rsidRPr="3744CC48">
              <w:rPr>
                <w:rFonts w:ascii="Arial" w:hAnsi="Arial" w:cs="Arial"/>
                <w:sz w:val="18"/>
                <w:szCs w:val="18"/>
              </w:rPr>
              <w:t>dotace uvedená v Rozhodnutí nebude překročena. Dotace</w:t>
            </w:r>
            <w:r w:rsidR="16C502BB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bude příjemcem vynaložena na odůvodněné a řádně prokázané způsobilé výdaje. Nezpůsobilé výdaje projektu hradí příjemce z vlastních zdrojů.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Navýšení poskytnuté dotace není možné.</w:t>
            </w:r>
          </w:p>
          <w:p w14:paraId="43B78D7F" w14:textId="639FE068" w:rsidR="007B1C6C" w:rsidRPr="007B1C6C" w:rsidRDefault="0C9EC5B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„ZoR projektu“)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zjednodušen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„ZŽoP“)</w:t>
            </w:r>
            <w:r w:rsidR="42E8B38B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řed uplynutím lhůty pro podání ZoR projektu a svou žádost dostatečně o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14:paraId="3A3D2DB3" w14:textId="154D28AB" w:rsidR="00E85FC3" w:rsidRPr="007B1C6C" w:rsidRDefault="423DEB85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plnění indikátorů.</w:t>
            </w:r>
          </w:p>
          <w:p w14:paraId="29FA14D1" w14:textId="1DAB018A" w:rsidR="517DF6EC" w:rsidRDefault="517DF6EC" w:rsidP="517DF6E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doložit Závěrečnou zprávu o plnění projektu NPO.</w:t>
            </w:r>
          </w:p>
          <w:p w14:paraId="33470A9E" w14:textId="313925D9" w:rsidR="00997083" w:rsidRPr="00100266" w:rsidRDefault="4464A275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uvedených v žádosti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podporu před samotnou realizací této změny. V případě, že má změna vliv na podávanou ZŽoP/ZoR projektu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>před podáním této ZŽoP/ZoR projektu nejpozději s datem ukončení sledovaného období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>projektu. V návaznosti na funkčnost systému je třeba, aby byla nejdříve schválena žádost o změnu a následně podána ZŽoP/ZoR projektu.</w:t>
            </w:r>
          </w:p>
          <w:p w14:paraId="53A7FE00" w14:textId="3BCF664B" w:rsidR="00147AE5" w:rsidRDefault="00997083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</w:t>
            </w:r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ZoR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účelu, na který mu byla dotace poskytnuta, a prokázat, že indikátory uvedené v</w:t>
            </w:r>
            <w:r w:rsidR="00104A1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Rozhodnutí byly naplněny v termínu uvedeném v Rozhodnutí. </w:t>
            </w:r>
          </w:p>
          <w:p w14:paraId="151CCA9C" w14:textId="4C428353" w:rsidR="00E85FC3" w:rsidRPr="00147AE5" w:rsidRDefault="4464A275" w:rsidP="00147AE5">
            <w:pPr>
              <w:widowControl w:val="0"/>
              <w:tabs>
                <w:tab w:val="left" w:pos="7088"/>
              </w:tabs>
              <w:spacing w:after="120"/>
              <w:ind w:left="72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69FA01A9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69FA01A9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77777777" w:rsidR="0097568F" w:rsidRPr="0097568F" w:rsidRDefault="00174E2B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32490967" w14:textId="418E1454" w:rsidR="00174E2B" w:rsidRDefault="0097568F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517DF6EC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08323B" w14:textId="27CD6AC5" w:rsidR="00174E2B" w:rsidRPr="0097568F" w:rsidRDefault="5DA8D929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40FD4FE4">
              <w:rPr>
                <w:rFonts w:ascii="Arial" w:hAnsi="Arial" w:cs="Arial"/>
                <w:sz w:val="18"/>
                <w:szCs w:val="18"/>
              </w:rPr>
              <w:t>zadávání veřejných zakázek, a v souladu s Metodickým pokynem pro zadávací řízení pro Národní plán obnovy na období 2021-2026.</w:t>
            </w:r>
          </w:p>
          <w:p w14:paraId="1D1D2F57" w14:textId="3A002D93" w:rsidR="4134120B" w:rsidRDefault="4134120B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14:paraId="48CC4B67" w14:textId="38C7D850" w:rsidR="009E12B4" w:rsidRPr="00100266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517DF6EC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517DF6EC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zákona č. 218/2000 Sb., o rozpočtových pravidlech</w:t>
            </w:r>
            <w:r w:rsidR="220D5001" w:rsidRPr="517DF6EC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="2A7F5538" w:rsidRPr="517DF6EC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517DF6EC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4EAE9605" w14:textId="5EB6684E" w:rsidR="005F50AE" w:rsidRPr="0097568F" w:rsidRDefault="6476694F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517DF6EC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1ABC3DD6" w14:textId="77777777" w:rsidR="00C24644" w:rsidRPr="00E85FC3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lastRenderedPageBreak/>
              <w:t>Příjemce dotace souhlasí se zveřejněním svého jména/názvu, výše dotace a dalších údajů uvedených v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429D03CC" w14:textId="75D916BC" w:rsidR="009E12B4" w:rsidRPr="00C6388C" w:rsidRDefault="2A81BF6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517DF6EC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517DF6EC">
              <w:rPr>
                <w:rFonts w:ascii="Arial" w:hAnsi="Arial" w:cs="Arial"/>
                <w:sz w:val="18"/>
                <w:szCs w:val="18"/>
              </w:rPr>
              <w:t>dotací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C9927B" w14:textId="27257A40" w:rsidR="005701D4" w:rsidRDefault="005701D4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517DF6EC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> RRF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08F4F2DE" w14:textId="327BC664" w:rsidR="00147AE5" w:rsidRDefault="13D78802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do konce udržitelnosti na jinou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3E3D9CB0" w14:textId="3F3C7A70" w:rsidR="00154103" w:rsidRPr="005F50AE" w:rsidRDefault="20E4D0A8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některou z </w:t>
            </w:r>
            <w:r w:rsidRPr="517DF6EC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ých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části I. Rozhodnutí, neprodleně o tom informuje poskytovatele; v relevantním případě požádá o změnu Rozhodnutí.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0BE00AFC" w14:textId="0190FBA3" w:rsidR="00554FBD" w:rsidRPr="00554FBD" w:rsidRDefault="00554FBD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dotace (financování ex-post) 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poskytovatel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Sazby finančních oprav a fixně stanovené sankce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  </w:t>
            </w:r>
          </w:p>
          <w:p w14:paraId="550FB989" w14:textId="6A71BDBF" w:rsidR="00554FBD" w:rsidRDefault="1E32A93A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při nesplnění podmínek pod bodem 8 nebude dotace vyplacena v plné výši;</w:t>
            </w:r>
          </w:p>
          <w:p w14:paraId="29991564" w14:textId="2BF1A60C" w:rsidR="00554FBD" w:rsidRPr="00554FBD" w:rsidRDefault="2604E7B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nebude dotace vyplacena, případně nebude vyplacena její část použitá na financování předmětné zakázky podle typu porušení a sazeb finančních oprav dle Rozhodnutí komise C(2019) 3452 ze dne 14.5.2019 nebo případně novějšího.</w:t>
            </w:r>
          </w:p>
          <w:p w14:paraId="7817C97B" w14:textId="77777777" w:rsidR="00554FBD" w:rsidRDefault="6FF8299F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dotace poskytnuta v souvislosti s výběrovým/zadávacím řízením, u kterého se porušení pravidla vyskytlo. </w:t>
            </w:r>
          </w:p>
          <w:p w14:paraId="46F304D9" w14:textId="1A709E22" w:rsidR="4134120B" w:rsidRDefault="4134120B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 Při opožděném odevzdání bude stanovena sankce 20 000 Kč.</w:t>
            </w:r>
          </w:p>
          <w:p w14:paraId="685325EE" w14:textId="2EEEA02A" w:rsidR="00554FBD" w:rsidRDefault="1E32A93A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sankce 20 000 Kč uplatněna v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výši;</w:t>
            </w:r>
            <w:bookmarkStart w:id="0" w:name="_Hlk90458541"/>
          </w:p>
          <w:p w14:paraId="11F5ED39" w14:textId="6453CC9A" w:rsidR="00554FBD" w:rsidRDefault="22E62A43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za každé opožděné nebo nenahlášené oznámení změny </w:t>
            </w:r>
            <w:r w:rsidR="222B88D3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stanovena sankce ve výši 10 000 Kč. Pozdní oznámení změny statutárního zástupce a jeho kontaktních údajů není považováno za porušení Podmínek.</w:t>
            </w:r>
            <w:bookmarkEnd w:id="0"/>
          </w:p>
          <w:p w14:paraId="6B745427" w14:textId="0BBB1CF0" w:rsidR="00783868" w:rsidRDefault="3F6E8BCB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14:paraId="45A317EA" w14:textId="3B8CD084" w:rsidR="00554FBD" w:rsidRDefault="7585E1F0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bude stanovena sankce ve výši 10 000 Kč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284446E8" w14:textId="77777777" w:rsidR="00554FBD" w:rsidRPr="00554FBD" w:rsidRDefault="00554FBD" w:rsidP="00783868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C1B0B54" w14:textId="0AB997F2" w:rsidR="009E12B4" w:rsidRPr="00554FBD" w:rsidRDefault="009E12B4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 Rozhodnutí o poskytnutí dotace a Podmínek čerpání dotace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zjištěné po vyplacení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2381B70C" w14:textId="77777777" w:rsid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Není-li uvedeno jinak, představuje porušení povinností uvedených v tomto Rozhodnutí 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3D2833BE" w14:textId="0CF612E4" w:rsidR="00D74CEA" w:rsidRDefault="05BB511B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>V případě, že příjemce dotace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6596167A" w14:textId="77777777" w:rsidR="00D74CEA" w:rsidRDefault="002F51ED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dotace 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>poskytovateli dotace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dotace či pověřenou osobou provádějící veřejnosprávní kontrolu. </w:t>
            </w:r>
          </w:p>
          <w:p w14:paraId="6C62F58C" w14:textId="64928F73" w:rsidR="009E12B4" w:rsidRP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dotace 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18581E8B" w:rsidR="009E12B4" w:rsidRDefault="009E12B4" w:rsidP="00147AE5">
      <w:pPr>
        <w:widowControl w:val="0"/>
      </w:pPr>
    </w:p>
    <w:p w14:paraId="07988B0C" w14:textId="77777777" w:rsidR="00BB1644" w:rsidRDefault="00BB164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lastRenderedPageBreak/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021B08F4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AC2F3D8">
              <w:rPr>
                <w:rFonts w:ascii="Arial" w:hAnsi="Arial" w:cs="Arial"/>
                <w:sz w:val="18"/>
                <w:szCs w:val="18"/>
              </w:rPr>
              <w:t>Dotace bude vyplacena prostřednictvím ČNB v režimu Ex post</w:t>
            </w:r>
            <w:r w:rsidR="00BB1644">
              <w:rPr>
                <w:rFonts w:ascii="Arial" w:hAnsi="Arial" w:cs="Arial"/>
                <w:sz w:val="18"/>
                <w:szCs w:val="18"/>
              </w:rPr>
              <w:t>.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4708BDBD" w14:textId="64153F22" w:rsidR="009A57CB" w:rsidRPr="00985DF8" w:rsidRDefault="00985DF8" w:rsidP="00985DF8">
    <w:pPr>
      <w:pStyle w:val="Zpat"/>
      <w:rPr>
        <w:rFonts w:asciiTheme="minorHAnsi" w:hAnsiTheme="minorHAnsi" w:cstheme="minorHAnsi"/>
        <w:sz w:val="22"/>
        <w:szCs w:val="22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985DF8">
      <w:rPr>
        <w:rFonts w:asciiTheme="minorHAnsi" w:hAnsiTheme="minorHAnsi" w:cstheme="minorHAnsi"/>
        <w:b/>
        <w:bCs/>
        <w:color w:val="002060"/>
        <w:sz w:val="22"/>
        <w:szCs w:val="22"/>
      </w:rPr>
      <w:t xml:space="preserve">PRŮBĚŽNÁ VÝZVA Č. 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985DF8">
      <w:rPr>
        <w:rFonts w:asciiTheme="minorHAnsi" w:hAnsiTheme="minorHAnsi" w:cstheme="minorHAnsi"/>
        <w:b/>
        <w:bCs/>
        <w:color w:val="002060"/>
        <w:sz w:val="22"/>
        <w:szCs w:val="22"/>
      </w:rPr>
      <w:t>1 – Vytvoření agendového informačního systému (AIS)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73FCE874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3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</w:num>
  <w:num w:numId="10">
    <w:abstractNumId w:val="21"/>
  </w:num>
  <w:num w:numId="11">
    <w:abstractNumId w:val="19"/>
  </w:num>
  <w:num w:numId="12">
    <w:abstractNumId w:val="3"/>
  </w:num>
  <w:num w:numId="13">
    <w:abstractNumId w:val="11"/>
  </w:num>
  <w:num w:numId="14">
    <w:abstractNumId w:val="10"/>
  </w:num>
  <w:num w:numId="15">
    <w:abstractNumId w:val="6"/>
  </w:num>
  <w:num w:numId="16">
    <w:abstractNumId w:val="1"/>
  </w:num>
  <w:num w:numId="17">
    <w:abstractNumId w:val="24"/>
  </w:num>
  <w:num w:numId="18">
    <w:abstractNumId w:val="8"/>
  </w:num>
  <w:num w:numId="19">
    <w:abstractNumId w:val="26"/>
  </w:num>
  <w:num w:numId="20">
    <w:abstractNumId w:val="20"/>
  </w:num>
  <w:num w:numId="21">
    <w:abstractNumId w:val="12"/>
  </w:num>
  <w:num w:numId="22">
    <w:abstractNumId w:val="14"/>
  </w:num>
  <w:num w:numId="23">
    <w:abstractNumId w:val="2"/>
  </w:num>
  <w:num w:numId="24">
    <w:abstractNumId w:val="15"/>
  </w:num>
  <w:num w:numId="25">
    <w:abstractNumId w:val="7"/>
  </w:num>
  <w:num w:numId="26">
    <w:abstractNumId w:val="5"/>
  </w:num>
  <w:num w:numId="27">
    <w:abstractNumId w:val="22"/>
  </w:num>
  <w:num w:numId="28">
    <w:abstractNumId w:val="4"/>
  </w:num>
  <w:num w:numId="29">
    <w:abstractNumId w:val="9"/>
  </w:num>
  <w:num w:numId="30">
    <w:abstractNumId w:val="1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16880"/>
    <w:rsid w:val="00217515"/>
    <w:rsid w:val="00241B76"/>
    <w:rsid w:val="0025070C"/>
    <w:rsid w:val="00251A4C"/>
    <w:rsid w:val="002537C4"/>
    <w:rsid w:val="00256685"/>
    <w:rsid w:val="0026176F"/>
    <w:rsid w:val="00267BF1"/>
    <w:rsid w:val="00272656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6612"/>
    <w:rsid w:val="007C7D31"/>
    <w:rsid w:val="007D44BE"/>
    <w:rsid w:val="007F2E53"/>
    <w:rsid w:val="007F389C"/>
    <w:rsid w:val="00800122"/>
    <w:rsid w:val="008007E1"/>
    <w:rsid w:val="00801BDF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85DF8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B164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0ADA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65A6B"/>
    <w:rsid w:val="00F7032C"/>
    <w:rsid w:val="00F71E8A"/>
    <w:rsid w:val="00F72C79"/>
    <w:rsid w:val="00F779E5"/>
    <w:rsid w:val="00F83F06"/>
    <w:rsid w:val="00F9058D"/>
    <w:rsid w:val="00F9275E"/>
    <w:rsid w:val="00FA0317"/>
    <w:rsid w:val="00FA6EA1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1362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Bálek Lukáš</cp:lastModifiedBy>
  <cp:revision>9</cp:revision>
  <cp:lastPrinted>2020-10-20T19:45:00Z</cp:lastPrinted>
  <dcterms:created xsi:type="dcterms:W3CDTF">2022-05-18T06:56:00Z</dcterms:created>
  <dcterms:modified xsi:type="dcterms:W3CDTF">2023-01-26T11:05:00Z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