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7E7497" w:rsidRPr="000241A4" w:rsidP="007E7497" w14:paraId="35E2C89D" w14:textId="77777777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:rsidR="007E7497" w:rsidP="007E7497" w14:paraId="5836FCF6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7E7497" w:rsidRPr="000241A4" w:rsidP="007E7497" w14:paraId="50933F9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7E7497" w:rsidRPr="000241A4" w:rsidP="007E7497" w14:paraId="3BFC2022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:rsidR="007E7497" w:rsidP="007E7497" w14:paraId="526997B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:rsidR="007E7497" w:rsidP="007E7497" w14:paraId="37EEE9E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7E7497" w:rsidP="00415E11" w14:paraId="2AE58D90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7E7497" w:rsidP="007E7497" w14:paraId="4374A102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:rsidR="007E7497" w:rsidRPr="00444C90" w:rsidP="007E7497" w14:paraId="6C519F71" w14:textId="507B4B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</w:t>
      </w:r>
      <w:r w:rsidRPr="0092428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Č. </w:t>
      </w:r>
      <w:r w:rsidRPr="0092428E" w:rsidR="00345E7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9</w:t>
      </w:r>
      <w:r w:rsidRPr="0092428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a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7E7497" w:rsidRPr="000241A4" w:rsidP="007E7497" w14:paraId="125EAA77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:rsidR="007E7497" w:rsidP="007E7497" w14:paraId="54BE46CF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AB78A1" w:rsidP="007E7497" w14:paraId="4D8A7625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AB78A1" w:rsidP="007E7497" w14:paraId="4E90AA3C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:rsidR="00AB78A1" w:rsidP="00AB78A1" w14:paraId="0AB4FF2D" w14:textId="77777777">
      <w:pPr>
        <w:rPr>
          <w:rFonts w:ascii="Arial" w:eastAsia="Arial" w:hAnsi="Arial" w:cs="Arial"/>
          <w:b/>
          <w:bCs/>
          <w:color w:val="002060"/>
          <w:sz w:val="36"/>
          <w:szCs w:val="36"/>
          <w:lang w:eastAsia="cs-CZ"/>
        </w:rPr>
      </w:pPr>
      <w:r w:rsidRPr="00AB78A1">
        <w:rPr>
          <w:rFonts w:ascii="Arial" w:eastAsia="Arial" w:hAnsi="Arial" w:cs="Arial"/>
          <w:b/>
          <w:bCs/>
          <w:color w:val="002060"/>
          <w:sz w:val="36"/>
          <w:szCs w:val="36"/>
          <w:lang w:eastAsia="cs-CZ"/>
        </w:rPr>
        <w:t xml:space="preserve">METODIKA PRO DOKLADOVÁNÍ OSOBNÍCH VÝDAJŮ </w:t>
      </w:r>
    </w:p>
    <w:p w:rsidR="00AB78A1" w:rsidP="00AB78A1" w14:paraId="0591174F" w14:textId="5E3DFA37">
      <w:pPr>
        <w:rPr>
          <w:rFonts w:ascii="Arial" w:eastAsia="Arial" w:hAnsi="Arial" w:cs="Arial"/>
          <w:b/>
          <w:bCs/>
          <w:color w:val="002060"/>
          <w:sz w:val="36"/>
          <w:szCs w:val="36"/>
          <w:lang w:eastAsia="cs-CZ"/>
        </w:rPr>
      </w:pPr>
      <w:r>
        <w:rPr>
          <w:rFonts w:ascii="Arial" w:eastAsia="Arial" w:hAnsi="Arial" w:cs="Arial"/>
          <w:b/>
          <w:bCs/>
          <w:color w:val="002060"/>
          <w:sz w:val="36"/>
          <w:szCs w:val="36"/>
          <w:lang w:eastAsia="cs-CZ"/>
        </w:rPr>
        <w:t>při implementaci RRF pro služební/pracovní místa hrazená ze subkomponenty 1.6.1 Zavedení nového stavebního zákona a pozemkového zákona do praxe</w:t>
      </w:r>
    </w:p>
    <w:p w:rsidR="007E7497" w:rsidP="007E7497" w14:paraId="07A3A9C2" w14:textId="77777777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4C3C45" w:rsidRPr="00255359" w:rsidP="007E7497" w14:paraId="3D4BCEB7" w14:textId="6D93B2FE">
      <w:r w:rsidRPr="00415E11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Pr="0092428E" w:rsidR="0092428E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92428E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92428E" w:rsidR="0092428E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92428E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. 2024</w:t>
      </w:r>
    </w:p>
    <w:p w:rsidR="004C3C45" w:rsidRPr="00345E78" w:rsidP="004C3C45" w14:paraId="10AD74DD" w14:textId="04A4C259">
      <w:pPr>
        <w:rPr>
          <w:b/>
          <w:bCs/>
          <w:caps/>
          <w:highlight w:val="yellow"/>
        </w:rPr>
      </w:pPr>
      <w:r w:rsidRPr="0092428E">
        <w:rPr>
          <w:b/>
          <w:bCs/>
          <w:caps/>
        </w:rPr>
        <w:t xml:space="preserve">Verze </w:t>
      </w:r>
      <w:r w:rsidRPr="0092428E" w:rsidR="008E7EAE">
        <w:rPr>
          <w:b/>
          <w:bCs/>
          <w:caps/>
        </w:rPr>
        <w:t>1</w:t>
      </w:r>
      <w:r w:rsidRPr="0092428E">
        <w:rPr>
          <w:b/>
          <w:bCs/>
          <w:caps/>
        </w:rPr>
        <w:t>.0</w:t>
      </w:r>
      <w:r>
        <w:rPr>
          <w:b/>
          <w:bCs/>
          <w:caps/>
        </w:rPr>
        <w:br w:type="page"/>
      </w:r>
    </w:p>
    <w:p w:rsidR="004C3C45" w14:paraId="0B25F6D6" w14:textId="4BADEE4C"/>
    <w:tbl>
      <w:tblPr>
        <w:tblStyle w:val="TableGrid"/>
        <w:tblW w:w="0" w:type="auto"/>
        <w:tblLook w:val="04A0"/>
      </w:tblPr>
      <w:tblGrid>
        <w:gridCol w:w="2830"/>
        <w:gridCol w:w="6232"/>
      </w:tblGrid>
      <w:tr w14:paraId="5067317C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P="00B2635A" w14:paraId="3C42A190" w14:textId="44BB221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C467A0" w:rsidP="00B2635A" w14:paraId="3AE643B0" w14:textId="6619BF6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2635A">
              <w:rPr>
                <w:b/>
                <w:bCs/>
                <w:sz w:val="20"/>
                <w:szCs w:val="20"/>
              </w:rPr>
              <w:t>PRINCIPY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2635A">
              <w:rPr>
                <w:b/>
                <w:bCs/>
                <w:sz w:val="20"/>
                <w:szCs w:val="20"/>
              </w:rPr>
              <w:t>ZPŮSOBILOSTI</w:t>
            </w:r>
          </w:p>
          <w:p w:rsidR="00B2635A" w:rsidRPr="00B2635A" w:rsidP="00B2635A" w14:paraId="4A93596A" w14:textId="2A36B231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b/>
                <w:bCs/>
                <w:color w:val="auto"/>
                <w:sz w:val="20"/>
                <w:szCs w:val="20"/>
              </w:rPr>
              <w:t>PRO ZAPOJENÍ DO</w:t>
            </w:r>
            <w:r w:rsidRPr="00B2635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 xml:space="preserve">FINANCOVÁNÍ ZE </w:t>
            </w:r>
            <w:r w:rsidR="00345E78">
              <w:rPr>
                <w:b/>
                <w:bCs/>
                <w:color w:val="auto"/>
                <w:sz w:val="20"/>
                <w:szCs w:val="20"/>
              </w:rPr>
              <w:t>1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>.</w:t>
            </w:r>
            <w:r w:rsidR="00345E78">
              <w:rPr>
                <w:b/>
                <w:bCs/>
                <w:color w:val="auto"/>
                <w:sz w:val="20"/>
                <w:szCs w:val="20"/>
              </w:rPr>
              <w:t>6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>.</w:t>
            </w:r>
            <w:r w:rsidR="00345E78">
              <w:rPr>
                <w:b/>
                <w:bCs/>
                <w:color w:val="auto"/>
                <w:sz w:val="20"/>
                <w:szCs w:val="20"/>
              </w:rPr>
              <w:t>1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 xml:space="preserve"> NPO</w:t>
            </w:r>
          </w:p>
          <w:p w:rsidR="00B2635A" w14:paraId="09BC87DC" w14:textId="11DA152C"/>
        </w:tc>
        <w:tc>
          <w:tcPr>
            <w:tcW w:w="6232" w:type="dxa"/>
          </w:tcPr>
          <w:p w:rsidR="00B2635A" w:rsidP="00B2635A" w14:paraId="5B7CB6BD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8E7EAE" w:rsidP="00B2635A" w14:paraId="1FE130FE" w14:textId="0CE57537">
            <w:pPr>
              <w:pStyle w:val="Default"/>
              <w:jc w:val="both"/>
              <w:rPr>
                <w:b/>
                <w:bCs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Základním předpokladem pro způsobilost osobních výdajů je přímé zapojení příslušné osoby do administrativn</w:t>
            </w:r>
            <w:r w:rsidR="0018450A">
              <w:rPr>
                <w:color w:val="auto"/>
                <w:sz w:val="20"/>
                <w:szCs w:val="20"/>
              </w:rPr>
              <w:t xml:space="preserve">ích </w:t>
            </w:r>
            <w:r w:rsidRPr="00B2635A">
              <w:rPr>
                <w:color w:val="auto"/>
                <w:sz w:val="20"/>
                <w:szCs w:val="20"/>
              </w:rPr>
              <w:t xml:space="preserve">činností na podporu implementace </w:t>
            </w:r>
            <w:r w:rsidRPr="006B68B2" w:rsidR="006B68B2">
              <w:rPr>
                <w:color w:val="auto"/>
                <w:sz w:val="20"/>
                <w:szCs w:val="20"/>
              </w:rPr>
              <w:t xml:space="preserve">Nástroje pro oživení a odolnost </w:t>
            </w:r>
            <w:r w:rsidRPr="00B2635A">
              <w:rPr>
                <w:color w:val="auto"/>
                <w:sz w:val="20"/>
                <w:szCs w:val="20"/>
              </w:rPr>
              <w:t>(RRF) neboli Národního plánu obnovy (dále jen NPO)</w:t>
            </w:r>
            <w:r w:rsidR="005546E7">
              <w:rPr>
                <w:color w:val="auto"/>
                <w:sz w:val="20"/>
                <w:szCs w:val="20"/>
              </w:rPr>
              <w:t xml:space="preserve">, </w:t>
            </w:r>
            <w:r w:rsidRPr="00345E78" w:rsidR="005546E7">
              <w:rPr>
                <w:color w:val="auto"/>
                <w:sz w:val="20"/>
                <w:szCs w:val="20"/>
              </w:rPr>
              <w:t xml:space="preserve">subkomponenty </w:t>
            </w:r>
            <w:r w:rsidRPr="00AB78A1" w:rsidR="00345E78">
              <w:rPr>
                <w:color w:val="auto"/>
                <w:sz w:val="20"/>
                <w:szCs w:val="20"/>
              </w:rPr>
              <w:t>1</w:t>
            </w:r>
            <w:r w:rsidRPr="00AB78A1" w:rsidR="005546E7">
              <w:rPr>
                <w:color w:val="auto"/>
                <w:sz w:val="20"/>
                <w:szCs w:val="20"/>
              </w:rPr>
              <w:t>.</w:t>
            </w:r>
            <w:r w:rsidRPr="00AB78A1" w:rsidR="00345E78">
              <w:rPr>
                <w:color w:val="auto"/>
                <w:sz w:val="20"/>
                <w:szCs w:val="20"/>
              </w:rPr>
              <w:t>6</w:t>
            </w:r>
            <w:r w:rsidRPr="00AB78A1" w:rsidR="005546E7">
              <w:rPr>
                <w:color w:val="auto"/>
                <w:sz w:val="20"/>
                <w:szCs w:val="20"/>
              </w:rPr>
              <w:t>.</w:t>
            </w:r>
            <w:r w:rsidR="00345E78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345E78">
              <w:rPr>
                <w:sz w:val="20"/>
                <w:szCs w:val="20"/>
              </w:rPr>
              <w:t>Zavedení nového stavebního zákona a pozemkového zákona do praxe</w:t>
            </w:r>
            <w:r w:rsidR="00AB78A1">
              <w:rPr>
                <w:sz w:val="20"/>
                <w:szCs w:val="20"/>
              </w:rPr>
              <w:t>.</w:t>
            </w:r>
          </w:p>
          <w:p w:rsidR="00B2635A" w:rsidRPr="00B2635A" w:rsidP="00B2635A" w14:paraId="525BA395" w14:textId="58AA7F4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 xml:space="preserve"> </w:t>
            </w:r>
          </w:p>
          <w:p w:rsidR="00B2635A" w:rsidRPr="00B2635A" w:rsidP="00B2635A" w14:paraId="209F68DE" w14:textId="776C4BD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557C78A3">
              <w:rPr>
                <w:color w:val="auto"/>
                <w:sz w:val="20"/>
                <w:szCs w:val="20"/>
              </w:rPr>
              <w:t>V charakteristice/</w:t>
            </w:r>
            <w:r w:rsidRPr="557C78A3">
              <w:rPr>
                <w:color w:val="auto"/>
                <w:sz w:val="20"/>
                <w:szCs w:val="20"/>
              </w:rPr>
              <w:t xml:space="preserve">popisu </w:t>
            </w:r>
            <w:r w:rsidRPr="557C78A3">
              <w:rPr>
                <w:color w:val="auto"/>
                <w:sz w:val="20"/>
                <w:szCs w:val="20"/>
              </w:rPr>
              <w:t xml:space="preserve">služebního </w:t>
            </w:r>
            <w:r w:rsidRPr="557C78A3">
              <w:rPr>
                <w:color w:val="auto"/>
                <w:sz w:val="20"/>
                <w:szCs w:val="20"/>
              </w:rPr>
              <w:t>pracovního místa</w:t>
            </w:r>
            <w:r w:rsidRPr="557C78A3">
              <w:rPr>
                <w:color w:val="auto"/>
                <w:sz w:val="20"/>
                <w:szCs w:val="20"/>
              </w:rPr>
              <w:t xml:space="preserve"> bude</w:t>
            </w:r>
            <w:r w:rsidRPr="557C78A3">
              <w:rPr>
                <w:color w:val="auto"/>
                <w:sz w:val="20"/>
                <w:szCs w:val="20"/>
              </w:rPr>
              <w:t xml:space="preserve"> jednoznačně uvedeno číslo a název </w:t>
            </w:r>
            <w:r w:rsidRPr="00345E78">
              <w:rPr>
                <w:color w:val="auto"/>
                <w:sz w:val="20"/>
                <w:szCs w:val="20"/>
              </w:rPr>
              <w:t>subkomponenty</w:t>
            </w:r>
            <w:r w:rsidRPr="00345E78" w:rsidR="008E7EAE">
              <w:rPr>
                <w:color w:val="auto"/>
                <w:sz w:val="20"/>
                <w:szCs w:val="20"/>
              </w:rPr>
              <w:t xml:space="preserve"> </w:t>
            </w:r>
            <w:r w:rsidR="00345E78">
              <w:rPr>
                <w:color w:val="auto"/>
                <w:sz w:val="20"/>
                <w:szCs w:val="20"/>
              </w:rPr>
              <w:t>1</w:t>
            </w:r>
            <w:r w:rsidRPr="00345E78" w:rsidR="008E7EAE">
              <w:rPr>
                <w:color w:val="auto"/>
                <w:sz w:val="20"/>
                <w:szCs w:val="20"/>
              </w:rPr>
              <w:t>.</w:t>
            </w:r>
            <w:r w:rsidR="00345E78">
              <w:rPr>
                <w:color w:val="auto"/>
                <w:sz w:val="20"/>
                <w:szCs w:val="20"/>
              </w:rPr>
              <w:t>6</w:t>
            </w:r>
            <w:r w:rsidRPr="00345E78" w:rsidR="008E7EAE">
              <w:rPr>
                <w:color w:val="auto"/>
                <w:sz w:val="20"/>
                <w:szCs w:val="20"/>
              </w:rPr>
              <w:t>.</w:t>
            </w:r>
            <w:r w:rsidR="00345E78">
              <w:rPr>
                <w:color w:val="auto"/>
                <w:sz w:val="20"/>
                <w:szCs w:val="20"/>
              </w:rPr>
              <w:t>1</w:t>
            </w:r>
            <w:r w:rsidRPr="557C78A3" w:rsidR="008E7EAE">
              <w:rPr>
                <w:color w:val="auto"/>
                <w:sz w:val="20"/>
                <w:szCs w:val="20"/>
              </w:rPr>
              <w:t xml:space="preserve"> </w:t>
            </w:r>
            <w:r w:rsidRPr="00345E78" w:rsidR="00345E78">
              <w:rPr>
                <w:sz w:val="20"/>
                <w:szCs w:val="20"/>
              </w:rPr>
              <w:t>Zavedení nového stavebního zákona a pozemkového zákona do praxe</w:t>
            </w:r>
            <w:r w:rsidRPr="557C78A3">
              <w:rPr>
                <w:color w:val="auto"/>
                <w:sz w:val="20"/>
                <w:szCs w:val="20"/>
              </w:rPr>
              <w:t xml:space="preserve">, na jejíž implementaci se zaměstnanec podílí a dále popis činností, </w:t>
            </w:r>
            <w:bookmarkStart w:id="0" w:name="_Hlk141949657"/>
            <w:r w:rsidRPr="557C78A3">
              <w:rPr>
                <w:color w:val="auto"/>
                <w:sz w:val="20"/>
                <w:szCs w:val="20"/>
              </w:rPr>
              <w:t xml:space="preserve">které naplňují svým charakterem principy implementace </w:t>
            </w:r>
            <w:r w:rsidRPr="557C78A3">
              <w:rPr>
                <w:color w:val="auto"/>
                <w:sz w:val="20"/>
                <w:szCs w:val="20"/>
              </w:rPr>
              <w:t xml:space="preserve">dané </w:t>
            </w:r>
            <w:r w:rsidRPr="557C78A3" w:rsidR="008E7EAE">
              <w:rPr>
                <w:color w:val="auto"/>
                <w:sz w:val="20"/>
                <w:szCs w:val="20"/>
              </w:rPr>
              <w:t>sub</w:t>
            </w:r>
            <w:r w:rsidRPr="557C78A3">
              <w:rPr>
                <w:color w:val="auto"/>
                <w:sz w:val="20"/>
                <w:szCs w:val="20"/>
              </w:rPr>
              <w:t xml:space="preserve">komponenty </w:t>
            </w:r>
            <w:r w:rsidRPr="557C78A3">
              <w:rPr>
                <w:color w:val="auto"/>
                <w:sz w:val="20"/>
                <w:szCs w:val="20"/>
              </w:rPr>
              <w:t>NPO.</w:t>
            </w:r>
            <w:bookmarkEnd w:id="0"/>
          </w:p>
          <w:p w:rsidR="00B2635A" w:rsidRPr="00B2635A" w:rsidP="00B2635A" w14:paraId="33DB6DE8" w14:textId="2587D8D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Dále musí být v</w:t>
            </w:r>
            <w:r w:rsidR="005546E7">
              <w:rPr>
                <w:color w:val="auto"/>
                <w:sz w:val="20"/>
                <w:szCs w:val="20"/>
              </w:rPr>
              <w:t xml:space="preserve"> </w:t>
            </w:r>
            <w:r w:rsidR="00B23701">
              <w:rPr>
                <w:color w:val="auto"/>
                <w:sz w:val="20"/>
                <w:szCs w:val="20"/>
              </w:rPr>
              <w:t>popisu</w:t>
            </w:r>
            <w:r w:rsidRPr="00B2635A">
              <w:rPr>
                <w:color w:val="auto"/>
                <w:sz w:val="20"/>
                <w:szCs w:val="20"/>
              </w:rPr>
              <w:t xml:space="preserve"> služebního</w:t>
            </w:r>
            <w:r w:rsidR="00B23701">
              <w:rPr>
                <w:color w:val="auto"/>
                <w:sz w:val="20"/>
                <w:szCs w:val="20"/>
              </w:rPr>
              <w:t>/</w:t>
            </w:r>
            <w:r w:rsidRPr="00B2635A">
              <w:rPr>
                <w:color w:val="auto"/>
                <w:sz w:val="20"/>
                <w:szCs w:val="20"/>
              </w:rPr>
              <w:t xml:space="preserve">pracovního místa uvedena informace, že plat/mzda je hrazen z prostředků subkomponenty </w:t>
            </w:r>
            <w:r w:rsidRPr="00345E78" w:rsidR="00345E78">
              <w:rPr>
                <w:color w:val="auto"/>
                <w:sz w:val="20"/>
                <w:szCs w:val="20"/>
              </w:rPr>
              <w:t>1</w:t>
            </w:r>
            <w:r w:rsidRPr="00345E78">
              <w:rPr>
                <w:color w:val="auto"/>
                <w:sz w:val="20"/>
                <w:szCs w:val="20"/>
              </w:rPr>
              <w:t>.</w:t>
            </w:r>
            <w:r w:rsidRPr="00345E78" w:rsidR="00345E78">
              <w:rPr>
                <w:color w:val="auto"/>
                <w:sz w:val="20"/>
                <w:szCs w:val="20"/>
              </w:rPr>
              <w:t>6</w:t>
            </w:r>
            <w:r w:rsidRPr="00345E78">
              <w:rPr>
                <w:color w:val="auto"/>
                <w:sz w:val="20"/>
                <w:szCs w:val="20"/>
              </w:rPr>
              <w:t>.</w:t>
            </w:r>
            <w:r w:rsidRPr="00345E78" w:rsidR="00345E78">
              <w:rPr>
                <w:color w:val="auto"/>
                <w:sz w:val="20"/>
                <w:szCs w:val="20"/>
              </w:rPr>
              <w:t>1</w:t>
            </w:r>
            <w:r w:rsidRPr="00B2635A">
              <w:rPr>
                <w:color w:val="auto"/>
                <w:sz w:val="20"/>
                <w:szCs w:val="20"/>
              </w:rPr>
              <w:t xml:space="preserve"> </w:t>
            </w:r>
            <w:r w:rsidR="00345E78">
              <w:rPr>
                <w:sz w:val="20"/>
                <w:szCs w:val="20"/>
              </w:rPr>
              <w:t>Zavedení nového stavebního zákona a pozemkového zákona do praxe.</w:t>
            </w:r>
          </w:p>
          <w:p w:rsidR="00B2635A" w:rsidRPr="00B2635A" w:rsidP="00B2635A" w14:paraId="04143EF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B2635A" w:rsidP="0018450A" w14:paraId="5291381E" w14:textId="4DA357D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557C78A3">
              <w:rPr>
                <w:color w:val="auto"/>
                <w:sz w:val="20"/>
                <w:szCs w:val="20"/>
              </w:rPr>
              <w:t xml:space="preserve">V charakteristice/popisu služebního/pracovního místa je dále uvedena informace, že se jedná o služební/pracovní místo zřízené v rámci subkomponenty </w:t>
            </w:r>
            <w:r w:rsidR="00345E78">
              <w:rPr>
                <w:color w:val="auto"/>
                <w:sz w:val="20"/>
                <w:szCs w:val="20"/>
              </w:rPr>
              <w:t>1.6.1</w:t>
            </w:r>
            <w:r w:rsidRPr="557C78A3">
              <w:rPr>
                <w:color w:val="auto"/>
                <w:sz w:val="20"/>
                <w:szCs w:val="20"/>
              </w:rPr>
              <w:t xml:space="preserve"> NPO. </w:t>
            </w:r>
          </w:p>
          <w:p w:rsidR="00076F13" w:rsidP="0018450A" w14:paraId="2841E13A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076F13" w:rsidRPr="00B2635A" w:rsidP="00076F13" w14:paraId="11771E58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V případě, že bude pro přijetí nového zaměstnance pro implementaci NPO vyhlášeno výběrové řízení, musí být v textu oznámení/inzerátu služebního/pracovního místa jednoznačně uvedeno přiřazení k činnostem pro NPO.</w:t>
            </w:r>
          </w:p>
          <w:p w:rsidR="00076F13" w:rsidP="0018450A" w14:paraId="036AF1FF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18450A" w:rsidRPr="00B2635A" w:rsidP="0018450A" w14:paraId="20B4BA99" w14:textId="68AAD28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0C2F5EA3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14:paraId="134B3DE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14:paraId="6E9B748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ZPŮSOBILÉ ČINNOSTI</w:t>
            </w:r>
          </w:p>
          <w:p w:rsidR="001934F9" w:rsidRPr="00B2635A" w14:paraId="21E23AD7" w14:textId="687CB5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2" w:type="dxa"/>
          </w:tcPr>
          <w:p w:rsidR="00B2635A" w:rsidRPr="00422CCB" w:rsidP="00B2635A" w14:paraId="53A97831" w14:textId="77777777">
            <w:pPr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B2635A" w:rsidRPr="00B4452F" w:rsidP="00CC06C3" w14:paraId="7547A193" w14:textId="7B54D44C">
            <w:pPr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Administrativní </w:t>
            </w:r>
            <w:r w:rsidR="004279AC">
              <w:rPr>
                <w:rFonts w:ascii="Arial" w:hAnsi="Arial" w:cs="Arial"/>
                <w:sz w:val="20"/>
                <w:szCs w:val="20"/>
              </w:rPr>
              <w:t xml:space="preserve">a metodické </w:t>
            </w:r>
            <w:r>
              <w:rPr>
                <w:rFonts w:ascii="Arial" w:hAnsi="Arial" w:cs="Arial"/>
                <w:sz w:val="20"/>
                <w:szCs w:val="20"/>
              </w:rPr>
              <w:t xml:space="preserve">činnosti na podporu implementace </w:t>
            </w:r>
            <w:r w:rsidR="00AF3019">
              <w:rPr>
                <w:rFonts w:ascii="Arial" w:hAnsi="Arial" w:cs="Arial"/>
                <w:sz w:val="20"/>
                <w:szCs w:val="20"/>
              </w:rPr>
              <w:t xml:space="preserve">subkomponenty </w:t>
            </w:r>
            <w:r w:rsidRPr="00345E78" w:rsidR="00345E78">
              <w:rPr>
                <w:rFonts w:ascii="Arial" w:hAnsi="Arial" w:cs="Arial"/>
                <w:sz w:val="20"/>
                <w:szCs w:val="20"/>
              </w:rPr>
              <w:t>1</w:t>
            </w:r>
            <w:r w:rsidRPr="00345E78" w:rsidR="00AF3019">
              <w:rPr>
                <w:rFonts w:ascii="Arial" w:hAnsi="Arial" w:cs="Arial"/>
                <w:sz w:val="20"/>
                <w:szCs w:val="20"/>
              </w:rPr>
              <w:t>.</w:t>
            </w:r>
            <w:r w:rsidRPr="00345E78" w:rsidR="00345E78">
              <w:rPr>
                <w:rFonts w:ascii="Arial" w:hAnsi="Arial" w:cs="Arial"/>
                <w:sz w:val="20"/>
                <w:szCs w:val="20"/>
              </w:rPr>
              <w:t>6</w:t>
            </w:r>
            <w:r w:rsidRPr="00345E78" w:rsidR="00AF3019">
              <w:rPr>
                <w:rFonts w:ascii="Arial" w:hAnsi="Arial" w:cs="Arial"/>
                <w:sz w:val="20"/>
                <w:szCs w:val="20"/>
              </w:rPr>
              <w:t>.</w:t>
            </w:r>
            <w:r w:rsidRPr="00345E78" w:rsidR="00345E78">
              <w:rPr>
                <w:rFonts w:ascii="Arial" w:hAnsi="Arial" w:cs="Arial"/>
                <w:sz w:val="20"/>
                <w:szCs w:val="20"/>
              </w:rPr>
              <w:t>1</w:t>
            </w:r>
            <w:r w:rsidR="00AF30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NPO</w:t>
            </w:r>
            <w:r w:rsidR="00340694">
              <w:rPr>
                <w:rFonts w:ascii="Arial" w:hAnsi="Arial" w:cs="Arial"/>
                <w:sz w:val="20"/>
                <w:szCs w:val="20"/>
              </w:rPr>
              <w:t xml:space="preserve"> u projektů určených Metodickým pokynem </w:t>
            </w:r>
            <w:r w:rsidR="00E34682">
              <w:rPr>
                <w:rFonts w:ascii="Arial" w:hAnsi="Arial" w:cs="Arial"/>
                <w:sz w:val="20"/>
                <w:szCs w:val="20"/>
              </w:rPr>
              <w:t>ředitelem správy programů v</w:t>
            </w:r>
            <w:r w:rsidR="00CC06C3">
              <w:rPr>
                <w:rFonts w:ascii="Arial" w:hAnsi="Arial" w:cs="Arial"/>
                <w:sz w:val="20"/>
                <w:szCs w:val="20"/>
              </w:rPr>
              <w:t> </w:t>
            </w:r>
            <w:r w:rsidR="00E34682">
              <w:rPr>
                <w:rFonts w:ascii="Arial" w:hAnsi="Arial" w:cs="Arial"/>
                <w:sz w:val="20"/>
                <w:szCs w:val="20"/>
              </w:rPr>
              <w:t>ob</w:t>
            </w:r>
            <w:r w:rsidR="00B46F89">
              <w:rPr>
                <w:rFonts w:ascii="Arial" w:hAnsi="Arial" w:cs="Arial"/>
                <w:sz w:val="20"/>
                <w:szCs w:val="20"/>
              </w:rPr>
              <w:t>lasti</w:t>
            </w:r>
            <w:r w:rsidR="00CC06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452F" w:rsidR="00DE3A7C">
              <w:rPr>
                <w:rFonts w:ascii="Arial" w:hAnsi="Arial" w:cs="Arial"/>
                <w:sz w:val="20"/>
                <w:szCs w:val="20"/>
              </w:rPr>
              <w:t>kontrol</w:t>
            </w:r>
            <w:r w:rsidR="00CC06C3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B4452F" w:rsidR="00DE3A7C">
              <w:rPr>
                <w:rFonts w:ascii="Arial" w:hAnsi="Arial" w:cs="Arial"/>
                <w:sz w:val="20"/>
                <w:szCs w:val="20"/>
              </w:rPr>
              <w:t>veřejných zakázek</w:t>
            </w:r>
            <w:r w:rsidRPr="00B4452F" w:rsidR="00AC4060">
              <w:rPr>
                <w:rFonts w:ascii="Arial" w:hAnsi="Arial" w:cs="Arial"/>
                <w:sz w:val="20"/>
                <w:szCs w:val="20"/>
              </w:rPr>
              <w:t>,</w:t>
            </w:r>
            <w:r w:rsidR="00CC06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452F" w:rsidR="007963A0">
              <w:rPr>
                <w:rFonts w:ascii="Arial" w:hAnsi="Arial" w:cs="Arial"/>
                <w:sz w:val="20"/>
                <w:szCs w:val="20"/>
              </w:rPr>
              <w:t>kontrol</w:t>
            </w:r>
            <w:r w:rsidR="00CC06C3">
              <w:rPr>
                <w:rFonts w:ascii="Arial" w:hAnsi="Arial" w:cs="Arial"/>
                <w:sz w:val="20"/>
                <w:szCs w:val="20"/>
              </w:rPr>
              <w:t>y</w:t>
            </w:r>
            <w:r w:rsidRPr="00B4452F" w:rsidR="007963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452F" w:rsidR="007963A0">
              <w:rPr>
                <w:rFonts w:ascii="Arial" w:hAnsi="Arial" w:cs="Arial"/>
                <w:sz w:val="20"/>
                <w:szCs w:val="20"/>
              </w:rPr>
              <w:t>Red</w:t>
            </w:r>
            <w:r w:rsidRPr="00B4452F" w:rsidR="007963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452F" w:rsidR="007963A0">
              <w:rPr>
                <w:rFonts w:ascii="Arial" w:hAnsi="Arial" w:cs="Arial"/>
                <w:sz w:val="20"/>
                <w:szCs w:val="20"/>
              </w:rPr>
              <w:t>Flag</w:t>
            </w:r>
            <w:r w:rsidR="00CC06C3">
              <w:rPr>
                <w:rFonts w:ascii="Arial" w:hAnsi="Arial" w:cs="Arial"/>
                <w:sz w:val="20"/>
                <w:szCs w:val="20"/>
              </w:rPr>
              <w:t>s</w:t>
            </w:r>
            <w:r w:rsidR="00CC06C3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B4452F" w:rsidR="0010555F">
              <w:rPr>
                <w:rFonts w:ascii="Arial" w:hAnsi="Arial" w:cs="Arial"/>
                <w:sz w:val="20"/>
                <w:szCs w:val="20"/>
              </w:rPr>
              <w:t>kontrol</w:t>
            </w:r>
            <w:r w:rsidR="00CC06C3">
              <w:rPr>
                <w:rFonts w:ascii="Arial" w:hAnsi="Arial" w:cs="Arial"/>
                <w:sz w:val="20"/>
                <w:szCs w:val="20"/>
              </w:rPr>
              <w:t>y</w:t>
            </w:r>
            <w:r w:rsidRPr="00B4452F" w:rsidR="0010555F">
              <w:rPr>
                <w:rFonts w:ascii="Arial" w:hAnsi="Arial" w:cs="Arial"/>
                <w:sz w:val="20"/>
                <w:szCs w:val="20"/>
              </w:rPr>
              <w:t xml:space="preserve"> sankčních seznamů.</w:t>
            </w:r>
          </w:p>
          <w:p w:rsidR="00263002" w:rsidRPr="00422CCB" w:rsidP="00422CCB" w14:paraId="7EF806F2" w14:textId="08C2937D">
            <w:pPr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216A7EC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14:paraId="2529CD9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:rsidRPr="00B2635A" w14:paraId="14AC1F75" w14:textId="4058AE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35A">
              <w:rPr>
                <w:rFonts w:ascii="Arial" w:hAnsi="Arial" w:cs="Arial"/>
                <w:b/>
                <w:bCs/>
                <w:sz w:val="20"/>
                <w:szCs w:val="20"/>
              </w:rPr>
              <w:t>MZDOVÉ VÝDAJE</w:t>
            </w:r>
          </w:p>
        </w:tc>
        <w:tc>
          <w:tcPr>
            <w:tcW w:w="6232" w:type="dxa"/>
          </w:tcPr>
          <w:p w:rsidR="00B2635A" w:rsidP="00B2635A" w14:paraId="2D918EA3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B2635A" w:rsidRPr="00B2635A" w:rsidP="00B2635A" w14:paraId="0E2165EC" w14:textId="44AAED7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B2635A">
              <w:rPr>
                <w:color w:val="auto"/>
                <w:sz w:val="20"/>
                <w:szCs w:val="20"/>
              </w:rPr>
              <w:t>Základním způsobilým výdajem v oblasti osobních výdajů jsou mzdové výdaje, tj.:</w:t>
            </w:r>
            <w:r w:rsidR="007C0A5F">
              <w:rPr>
                <w:color w:val="auto"/>
                <w:sz w:val="20"/>
                <w:szCs w:val="20"/>
              </w:rPr>
              <w:t xml:space="preserve"> </w:t>
            </w:r>
            <w:r w:rsidRPr="00B2635A">
              <w:rPr>
                <w:color w:val="auto"/>
                <w:sz w:val="20"/>
                <w:szCs w:val="20"/>
              </w:rPr>
              <w:t>hrubý plat/mzda zaměstnanců podílejících se na implementaci NPO, včetně náhrad, resp. příplatků či jiných benefitů, které zaměstnanci náleží na základě právního předpisu, kolektivní smlouvy/dohody nebo vnitřního předpisu zaměstnavatele upravujícího pracovní či služební poměr.</w:t>
            </w:r>
            <w:r w:rsidRPr="00B2635A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B2635A" w:rsidP="00B2635A" w14:paraId="2C6AF47B" w14:textId="1C8057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42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Časová způsobilost výdajů: 1. </w:t>
            </w:r>
            <w:r w:rsidRPr="0092428E" w:rsidR="00345E7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92428E">
              <w:rPr>
                <w:rFonts w:ascii="Arial" w:hAnsi="Arial" w:cs="Arial"/>
                <w:b/>
                <w:bCs/>
                <w:sz w:val="20"/>
                <w:szCs w:val="20"/>
              </w:rPr>
              <w:t>. 202</w:t>
            </w:r>
            <w:r w:rsidRPr="0092428E" w:rsidR="00F977E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9242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3</w:t>
            </w:r>
            <w:r w:rsidRPr="0092428E" w:rsidR="00F977E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9242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92428E" w:rsidR="00F977E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92428E">
              <w:rPr>
                <w:rFonts w:ascii="Arial" w:hAnsi="Arial" w:cs="Arial"/>
                <w:b/>
                <w:bCs/>
                <w:sz w:val="20"/>
                <w:szCs w:val="20"/>
              </w:rPr>
              <w:t>. 2026</w:t>
            </w:r>
          </w:p>
          <w:p w:rsidR="00B2635A" w:rsidP="00B2635A" w14:paraId="2A3F8679" w14:textId="4419CA19"/>
        </w:tc>
      </w:tr>
      <w:tr w14:paraId="793923B6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AD77F6" w14:paraId="08E08A2A" w14:textId="6492A1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CESTOVNÉ</w:t>
            </w:r>
          </w:p>
        </w:tc>
        <w:tc>
          <w:tcPr>
            <w:tcW w:w="6232" w:type="dxa"/>
          </w:tcPr>
          <w:p w:rsidR="00F977E4" w:rsidRPr="00F977E4" w:rsidP="00F977E4" w14:paraId="2CCBDAC9" w14:textId="39A8532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3DEAC797">
              <w:rPr>
                <w:color w:val="auto"/>
                <w:sz w:val="20"/>
                <w:szCs w:val="20"/>
              </w:rPr>
              <w:t xml:space="preserve">Cestovní náhrady musí </w:t>
            </w:r>
            <w:r w:rsidRPr="3DEAC797" w:rsidR="0018450A">
              <w:rPr>
                <w:color w:val="auto"/>
                <w:sz w:val="20"/>
                <w:szCs w:val="20"/>
              </w:rPr>
              <w:t xml:space="preserve">vždy </w:t>
            </w:r>
            <w:r w:rsidRPr="3DEAC797">
              <w:rPr>
                <w:color w:val="auto"/>
                <w:sz w:val="20"/>
                <w:szCs w:val="20"/>
              </w:rPr>
              <w:t>souviset s</w:t>
            </w:r>
            <w:r w:rsidR="00076F13">
              <w:rPr>
                <w:color w:val="auto"/>
                <w:sz w:val="20"/>
                <w:szCs w:val="20"/>
              </w:rPr>
              <w:t> realizací projektu</w:t>
            </w:r>
            <w:r w:rsidRPr="3DEAC797" w:rsidR="007C0A5F">
              <w:rPr>
                <w:color w:val="auto"/>
                <w:sz w:val="20"/>
                <w:szCs w:val="20"/>
              </w:rPr>
              <w:t xml:space="preserve"> </w:t>
            </w:r>
            <w:r w:rsidRPr="3DEAC797">
              <w:rPr>
                <w:color w:val="auto"/>
                <w:sz w:val="20"/>
                <w:szCs w:val="20"/>
              </w:rPr>
              <w:t xml:space="preserve">a souviset s osobami příjemce pomoci, které jsou zapojeny do realizace projektu. Mezi výdaje související s provedením pracovních cest </w:t>
            </w:r>
            <w:r w:rsidRPr="3DEAC797">
              <w:rPr>
                <w:color w:val="auto"/>
                <w:sz w:val="20"/>
                <w:szCs w:val="20"/>
              </w:rPr>
              <w:t>patří</w:t>
            </w:r>
            <w:r w:rsidRPr="3DEAC797">
              <w:rPr>
                <w:color w:val="auto"/>
                <w:sz w:val="20"/>
                <w:szCs w:val="20"/>
              </w:rPr>
              <w:t xml:space="preserve"> zejména náhrady:</w:t>
            </w:r>
          </w:p>
          <w:p w:rsidR="00F977E4" w:rsidRPr="00F977E4" w:rsidP="00F977E4" w14:paraId="23952145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- jízdních výdajů (cestovné) tj. prokázané jízdní výdaje </w:t>
            </w:r>
          </w:p>
          <w:p w:rsidR="00F977E4" w:rsidRPr="00F977E4" w:rsidP="00F977E4" w14:paraId="2B2A1C26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spojené s dopravou na služební cestu, náhrada při použití </w:t>
            </w:r>
          </w:p>
          <w:p w:rsidR="00F977E4" w:rsidRPr="00F977E4" w:rsidP="00F977E4" w14:paraId="0986AD9B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soukromého vozidla při pracovní cestě. Při posuzování výdajů na </w:t>
            </w:r>
          </w:p>
          <w:p w:rsidR="00F977E4" w:rsidRPr="00F977E4" w:rsidP="00F977E4" w14:paraId="0EBED7F2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dopravu je nezbytné vycházet z podmínky 3E (efektivnost, účelnost, </w:t>
            </w:r>
          </w:p>
          <w:p w:rsidR="00F977E4" w:rsidRPr="00F977E4" w:rsidP="00F977E4" w14:paraId="4A6F2113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hospodárnost). </w:t>
            </w:r>
          </w:p>
          <w:p w:rsidR="00F977E4" w:rsidRPr="00F977E4" w:rsidP="00F977E4" w14:paraId="2454BEA7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- výdajů za ubytování, tj. náhrada prokázaných výdajů za </w:t>
            </w:r>
          </w:p>
          <w:p w:rsidR="006C1E6E" w:rsidP="00F977E4" w14:paraId="31B6D212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ubytování (musí odpovídat cenám v místě obvyklým). V případě ubytování je nezbytné vycházet z podmínky dodržení 3E. </w:t>
            </w:r>
          </w:p>
          <w:p w:rsidR="006C1E6E" w:rsidP="00F977E4" w14:paraId="14E288EF" w14:textId="0775151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- stravovacích výdajů, tj. stravné přísluší zaměstnanci v závislosti na době trvání pracovní cesty. Výši stravného na základě zákona č. 262/2006 Sb., zákoník práce, a prováděcí vyhlášky MF určuje zaměstnavatel zaměstnanci před vysláním na pracovní cestu. </w:t>
            </w:r>
          </w:p>
          <w:p w:rsidR="00F977E4" w:rsidRPr="00F977E4" w:rsidP="00F977E4" w14:paraId="4D7B140E" w14:textId="735B694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 xml:space="preserve">- nutných vedlejších výdajů, tj. náhrada prokázaných nutných vedlejších výdajů. Způsobilým výdajem jsou také další úhrady výdajů </w:t>
            </w:r>
          </w:p>
          <w:p w:rsidR="00F977E4" w:rsidRPr="00F977E4" w:rsidP="00F977E4" w14:paraId="1F2F16E0" w14:textId="4577B50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>přímo související s pracovní cestou. Může jít např. o cestovní pojištění, vstupní poplatek na konferenci (akci), parkovné, poplatek za úschovu zavazadel.</w:t>
            </w:r>
          </w:p>
          <w:p w:rsidR="00F977E4" w:rsidRPr="00F977E4" w:rsidP="00F977E4" w14:paraId="44DDE0EF" w14:textId="7FA4273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>- Způsobilým výdajem při použití soukromého vozidla při pracovní cestě je náhrada pouze do výše jízdného vlakem v 2. třídě či autobusem. Příjemce je povinen si v době nárokování výdaje uchovat (např. formou printscreenu) aktuální ceny jízdného pro kontroly na místě.</w:t>
            </w:r>
          </w:p>
          <w:p w:rsidR="00F977E4" w:rsidRPr="00F977E4" w:rsidP="00F977E4" w14:paraId="37375B53" w14:textId="7336F96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415E11">
              <w:rPr>
                <w:b/>
                <w:bCs/>
                <w:color w:val="auto"/>
                <w:sz w:val="20"/>
                <w:szCs w:val="20"/>
              </w:rPr>
              <w:t>Nezpůsobilým výdajem</w:t>
            </w:r>
            <w:r w:rsidRPr="00F977E4">
              <w:rPr>
                <w:color w:val="auto"/>
                <w:sz w:val="20"/>
                <w:szCs w:val="20"/>
              </w:rPr>
              <w:t xml:space="preserve"> jsou veškeré výdaje související se stornováním pracovní cesty.</w:t>
            </w:r>
          </w:p>
          <w:p w:rsidR="0018450A" w:rsidP="00684C74" w14:paraId="646E839C" w14:textId="77777777">
            <w:pPr>
              <w:pStyle w:val="Default"/>
              <w:jc w:val="both"/>
              <w:rPr>
                <w:sz w:val="20"/>
                <w:szCs w:val="20"/>
              </w:rPr>
            </w:pPr>
            <w:r w:rsidRPr="00F977E4">
              <w:rPr>
                <w:color w:val="auto"/>
                <w:sz w:val="20"/>
                <w:szCs w:val="20"/>
              </w:rPr>
              <w:t>Při dokladování cestovních náhrad se příjemci musí řídit svými aktuálními interními předpisy a v souladu s nimi doložit veškeré podklady</w:t>
            </w:r>
            <w:r>
              <w:rPr>
                <w:color w:val="auto"/>
                <w:sz w:val="20"/>
                <w:szCs w:val="20"/>
              </w:rPr>
              <w:t>.</w:t>
            </w:r>
            <w:r w:rsidR="00684C74">
              <w:rPr>
                <w:color w:val="auto"/>
                <w:sz w:val="20"/>
                <w:szCs w:val="20"/>
              </w:rPr>
              <w:t xml:space="preserve"> </w:t>
            </w:r>
            <w:r w:rsidRPr="00F977E4">
              <w:rPr>
                <w:color w:val="auto"/>
                <w:sz w:val="20"/>
                <w:szCs w:val="20"/>
              </w:rPr>
              <w:t>Sazby</w:t>
            </w:r>
            <w:r w:rsidRPr="00F977E4">
              <w:rPr>
                <w:sz w:val="20"/>
                <w:szCs w:val="20"/>
              </w:rPr>
              <w:t xml:space="preserve"> u cestovních náhrad jsou způsobilé do výše sazeb v rozpočtové sféře dle zákoníku práce. </w:t>
            </w:r>
          </w:p>
          <w:p w:rsidR="00684C74" w:rsidRPr="00F977E4" w:rsidP="00684C74" w14:paraId="29212FF2" w14:textId="5DB48F9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25F61784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14:paraId="63549EB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635A" w:rsidRPr="00C467A0" w14:paraId="1A34EC04" w14:textId="644FC5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>POVINNÉ VÝDAJE ZAMĚSTNAVATELE ZA ZAMĚSTNANCE</w:t>
            </w:r>
          </w:p>
        </w:tc>
        <w:tc>
          <w:tcPr>
            <w:tcW w:w="6232" w:type="dxa"/>
          </w:tcPr>
          <w:p w:rsidR="00B2635A" w14:paraId="463759DB" w14:textId="77777777"/>
          <w:p w:rsidR="00C467A0" w:rsidP="00F977E4" w14:paraId="07D5452F" w14:textId="0640065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Způsobilým výdajem jsou zákonem (či jiným právním předpisem) stanovené povinné výdaje zaměstnavatele za zaměstnance podílejícího se </w:t>
            </w:r>
            <w:r w:rsidR="00F977E4">
              <w:rPr>
                <w:color w:val="auto"/>
                <w:sz w:val="20"/>
                <w:szCs w:val="20"/>
              </w:rPr>
              <w:t xml:space="preserve">na </w:t>
            </w:r>
            <w:r w:rsidRPr="00255359">
              <w:rPr>
                <w:color w:val="auto"/>
                <w:sz w:val="20"/>
                <w:szCs w:val="20"/>
              </w:rPr>
              <w:t xml:space="preserve">implementaci </w:t>
            </w:r>
            <w:r w:rsidRPr="00345E78" w:rsidR="00F977E4">
              <w:rPr>
                <w:color w:val="auto"/>
                <w:sz w:val="20"/>
                <w:szCs w:val="20"/>
              </w:rPr>
              <w:t xml:space="preserve">subkomponenty </w:t>
            </w:r>
            <w:r w:rsidRPr="00345E78" w:rsidR="00345E78">
              <w:rPr>
                <w:color w:val="auto"/>
                <w:sz w:val="20"/>
                <w:szCs w:val="20"/>
              </w:rPr>
              <w:t>1</w:t>
            </w:r>
            <w:r w:rsidRPr="00345E78" w:rsidR="00F977E4">
              <w:rPr>
                <w:color w:val="auto"/>
                <w:sz w:val="20"/>
                <w:szCs w:val="20"/>
              </w:rPr>
              <w:t>.</w:t>
            </w:r>
            <w:r w:rsidRPr="00345E78" w:rsidR="00345E78">
              <w:rPr>
                <w:color w:val="auto"/>
                <w:sz w:val="20"/>
                <w:szCs w:val="20"/>
              </w:rPr>
              <w:t>6</w:t>
            </w:r>
            <w:r w:rsidRPr="00345E78" w:rsidR="00F977E4">
              <w:rPr>
                <w:color w:val="auto"/>
                <w:sz w:val="20"/>
                <w:szCs w:val="20"/>
              </w:rPr>
              <w:t>.</w:t>
            </w:r>
            <w:r w:rsidRPr="00345E78" w:rsidR="00345E78">
              <w:rPr>
                <w:color w:val="auto"/>
                <w:sz w:val="20"/>
                <w:szCs w:val="20"/>
              </w:rPr>
              <w:t>1</w:t>
            </w:r>
            <w:r w:rsidRPr="00345E78" w:rsidR="00081672">
              <w:rPr>
                <w:color w:val="auto"/>
                <w:sz w:val="20"/>
                <w:szCs w:val="20"/>
              </w:rPr>
              <w:t>.</w:t>
            </w:r>
          </w:p>
          <w:p w:rsidR="0018450A" w:rsidP="00F977E4" w14:paraId="7B4F22C7" w14:textId="492EB944">
            <w:pPr>
              <w:pStyle w:val="Default"/>
              <w:jc w:val="both"/>
            </w:pPr>
          </w:p>
        </w:tc>
      </w:tr>
      <w:tr w14:paraId="5A3B0358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1F8CF9C6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B2635A" w:rsidRPr="00C467A0" w:rsidP="00C467A0" w14:paraId="6CF0FA18" w14:textId="2B0CA7C5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PŘÍSPĚVEK ZAMĚSTNAVATELE NA</w:t>
            </w:r>
            <w:r w:rsidRPr="0025535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STRAVOVÁNÍ ZAMĚSTNANCE</w:t>
            </w:r>
          </w:p>
        </w:tc>
        <w:tc>
          <w:tcPr>
            <w:tcW w:w="6232" w:type="dxa"/>
          </w:tcPr>
          <w:p w:rsidR="00C467A0" w:rsidP="00C467A0" w14:paraId="47413149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4EDE10A8" w14:textId="5C83CC4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Mezi benefity, které jsou způsobilé pro úhradu z prostředků NPO, se řadí i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příspěvek zaměstnavatele na stravování zaměstnance na základě kolektivní smlouvy/dohody nebo vnitřního předpisu zaměstnavatele. </w:t>
            </w:r>
          </w:p>
          <w:p w:rsidR="00C467A0" w:rsidRPr="00255359" w:rsidP="00C467A0" w14:paraId="3831CC62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Příspěvek na stravování je způsobilý, pouze pokud zaměstnanec během stanovené směny odpracoval alespoň 3 hodiny. </w:t>
            </w:r>
          </w:p>
          <w:p w:rsidR="00C467A0" w:rsidRPr="00255359" w:rsidP="00C467A0" w14:paraId="697A8CC9" w14:textId="7B014DA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Nezpůsobilá pro úhradu z prostředků NPO je pouze ta část příspěvku na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stravování, kterou si zaměstnanec hradí sám, avšak </w:t>
            </w:r>
            <w:r w:rsidR="00521462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v případě, že je odvod do FKSP v rámci prostředků NPO nárokován samostatně, tak v rámci příspěvku na stravování již tento podíl za FKSP také není způsobilý, aby nedocházelo ke dvojímu financování. </w:t>
            </w:r>
          </w:p>
          <w:p w:rsidR="00B2635A" w14:paraId="73B74E12" w14:textId="77777777"/>
        </w:tc>
      </w:tr>
      <w:tr w14:paraId="5592B29A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5F5857F3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B2635A" w:rsidRPr="00C467A0" w:rsidP="00C467A0" w14:paraId="24FC3C15" w14:textId="183C60C0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OSOBNÍ PŘEKÁŽKY V PRÁCI ČI SLUŽBĚ NA STRANĚ ZAMĚSTNANCE </w:t>
            </w:r>
          </w:p>
        </w:tc>
        <w:tc>
          <w:tcPr>
            <w:tcW w:w="6232" w:type="dxa"/>
          </w:tcPr>
          <w:p w:rsidR="00F977E4" w:rsidP="00C467A0" w14:paraId="36E21480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5AADE978" w14:textId="5AA2E96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Za způsobilé výdaje lze považovat i tzv. náhrady platu/mzdy, které jsou vypláceny v případě, že se na straně zaměstnance vyskytnou osobní překážky v práci či službě</w:t>
            </w:r>
            <w:r w:rsidR="009D72FA">
              <w:rPr>
                <w:color w:val="auto"/>
                <w:sz w:val="20"/>
                <w:szCs w:val="20"/>
              </w:rPr>
              <w:t xml:space="preserve"> dle platného právního předpisu</w:t>
            </w:r>
            <w:r w:rsidR="00DD40ED">
              <w:rPr>
                <w:color w:val="auto"/>
                <w:sz w:val="20"/>
                <w:szCs w:val="20"/>
              </w:rPr>
              <w:t>.</w:t>
            </w:r>
          </w:p>
          <w:p w:rsidR="00C467A0" w:rsidRPr="00255359" w:rsidP="00C467A0" w14:paraId="7AA1C1E9" w14:textId="21A4D6A2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Rozsah překážek na straně zaměstnance a konkrétní podmínky poskytování veškerých náhrad platu/mzdy jsou určeny buď právním předpisem, kolektivní smlouvou/dohodou nebo vnitřním předpisem zaměstnavatele. </w:t>
            </w:r>
          </w:p>
          <w:p w:rsidR="00F977E4" w:rsidP="00F977E4" w14:paraId="23B6B155" w14:textId="77777777">
            <w:pPr>
              <w:pStyle w:val="Default"/>
              <w:ind w:hanging="45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Výše náhrady platu/mzdy je vždy způsobilá v celé své poměrné výši dle zapojení zaměstnance do projektu, bez ohledu na faktory mající bezprostřední vliv na určení/výpočet výše náhrad (například jiný zdroj financování v předchozím čtvrtletí roku, krácení nezpůsobilých mzdových výdajů za předchozí období apod.).</w:t>
            </w:r>
          </w:p>
          <w:p w:rsidR="00C467A0" w:rsidP="00F977E4" w14:paraId="7B99C7CB" w14:textId="1A394FCA">
            <w:pPr>
              <w:pStyle w:val="Default"/>
              <w:ind w:hanging="45"/>
              <w:jc w:val="both"/>
            </w:pPr>
            <w:r w:rsidRPr="00255359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14:paraId="6E02C68F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0F71A1" w:rsidP="00C467A0" w14:paraId="66444F06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9D72FA" w:rsidP="00C467A0" w14:paraId="294B9A84" w14:textId="55DEFAB1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PŘEKÁŽKY V PRÁCI ČI SLUŽBĚ NA STRANĚ ZAMĚSTN</w:t>
            </w:r>
            <w:r>
              <w:rPr>
                <w:b/>
                <w:bCs/>
                <w:color w:val="auto"/>
                <w:sz w:val="20"/>
                <w:szCs w:val="20"/>
              </w:rPr>
              <w:t>AVATELE</w:t>
            </w:r>
          </w:p>
        </w:tc>
        <w:tc>
          <w:tcPr>
            <w:tcW w:w="6232" w:type="dxa"/>
          </w:tcPr>
          <w:p w:rsidR="000F71A1" w:rsidP="009D72FA" w14:paraId="216191AD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9D72FA" w:rsidRPr="002A60A3" w:rsidP="002A60A3" w14:paraId="54738003" w14:textId="0242107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Za způsobilé výdaje lze považovat i tzv. náhrady platu/mzdy, které jsou vypláceny v případě, že se na straně </w:t>
            </w:r>
            <w:r>
              <w:rPr>
                <w:color w:val="auto"/>
                <w:sz w:val="20"/>
                <w:szCs w:val="20"/>
              </w:rPr>
              <w:t>zaměstnavatele</w:t>
            </w:r>
            <w:r w:rsidRPr="00255359">
              <w:rPr>
                <w:color w:val="auto"/>
                <w:sz w:val="20"/>
                <w:szCs w:val="20"/>
              </w:rPr>
              <w:t xml:space="preserve"> vyskytnou překážky v práci či službě</w:t>
            </w:r>
            <w:r>
              <w:rPr>
                <w:color w:val="auto"/>
                <w:sz w:val="20"/>
                <w:szCs w:val="20"/>
              </w:rPr>
              <w:t xml:space="preserve"> dle platného právního předpisu.</w:t>
            </w:r>
          </w:p>
        </w:tc>
      </w:tr>
      <w:tr w14:paraId="7E3DE479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RPr="00255359" w:rsidP="00C467A0" w14:paraId="1F59A5D3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RPr="00C467A0" w:rsidP="00C467A0" w14:paraId="77DAA186" w14:textId="4D3B62E6">
            <w:pPr>
              <w:rPr>
                <w:rFonts w:ascii="Arial" w:hAnsi="Arial" w:cs="Arial"/>
              </w:rPr>
            </w:pPr>
            <w:r w:rsidRPr="00C467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DOVOLENÁ </w:t>
            </w:r>
          </w:p>
        </w:tc>
        <w:tc>
          <w:tcPr>
            <w:tcW w:w="6232" w:type="dxa"/>
          </w:tcPr>
          <w:p w:rsidR="00C467A0" w:rsidP="00C467A0" w14:paraId="5E23BDEF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7A4DE3D3" w14:textId="482F6AD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projektech financovaných z prostředků NPO je způsobilým výdajem náhrada platu/mzdy za dovolenou odpovídající míře zapojení zaměstnance do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realizace projektu. </w:t>
            </w:r>
          </w:p>
          <w:p w:rsidR="00C467A0" w:rsidRPr="00255359" w:rsidP="00C467A0" w14:paraId="192A006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557C78A3">
              <w:rPr>
                <w:color w:val="auto"/>
                <w:sz w:val="20"/>
                <w:szCs w:val="20"/>
              </w:rPr>
              <w:t xml:space="preserve">Způsobilým výdajem je rovněž náhrada platu/mzdy za dovolenou, na kterou vznikl zaměstnanci nárok v jednom kalendářním roce a tato dovolená byla převedena a čerpána až v roce následujícím. Stejně tak je způsobilá náhrada platu/mzdy za nevyčerpanou dovolenou. </w:t>
            </w:r>
          </w:p>
          <w:p w:rsidR="0018450A" w:rsidP="0018450A" w14:paraId="447FB1D6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557C78A3">
              <w:rPr>
                <w:color w:val="auto"/>
                <w:sz w:val="20"/>
                <w:szCs w:val="20"/>
              </w:rPr>
              <w:t xml:space="preserve">Náhrady platu/mzdy za dovolenou jsou v projektu rovněž způsobilé </w:t>
            </w:r>
            <w:r>
              <w:br/>
            </w:r>
            <w:r w:rsidRPr="557C78A3">
              <w:rPr>
                <w:color w:val="auto"/>
                <w:sz w:val="20"/>
                <w:szCs w:val="20"/>
              </w:rPr>
              <w:t>i v případě, že</w:t>
            </w:r>
            <w:r w:rsidRPr="557C78A3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557C78A3">
              <w:rPr>
                <w:color w:val="auto"/>
                <w:sz w:val="20"/>
                <w:szCs w:val="20"/>
              </w:rPr>
              <w:t>nárok na dovolenou vznikl zaměstnanci za období před samotným zapojením zaměstnance do projektu.</w:t>
            </w:r>
            <w:r w:rsidRPr="557C78A3" w:rsidR="000253CE">
              <w:rPr>
                <w:color w:val="auto"/>
                <w:sz w:val="20"/>
                <w:szCs w:val="20"/>
              </w:rPr>
              <w:t xml:space="preserve"> </w:t>
            </w:r>
          </w:p>
          <w:p w:rsidR="0018450A" w:rsidRPr="00D13393" w:rsidP="0018450A" w14:paraId="19737AE2" w14:textId="1C64EF0E">
            <w:pPr>
              <w:pStyle w:val="Default"/>
              <w:jc w:val="both"/>
            </w:pPr>
          </w:p>
        </w:tc>
      </w:tr>
      <w:tr w14:paraId="25260AF6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67570AAB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RPr="00255359" w:rsidP="00C467A0" w14:paraId="356F25BB" w14:textId="3F101734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PŘEKRÝVÁNÍ PRACOVNÍCH POMĚRŮ</w:t>
            </w:r>
          </w:p>
        </w:tc>
        <w:tc>
          <w:tcPr>
            <w:tcW w:w="6232" w:type="dxa"/>
          </w:tcPr>
          <w:p w:rsidR="00C467A0" w:rsidP="00C467A0" w14:paraId="108C5695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72E254E3" w14:textId="46AB1CF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Pracovní úvazky zaměstnance</w:t>
            </w:r>
            <w:r w:rsidR="00F006F0">
              <w:rPr>
                <w:color w:val="auto"/>
                <w:sz w:val="20"/>
                <w:szCs w:val="20"/>
              </w:rPr>
              <w:t>, případně kombinace pracovního úvazku a DPČ</w:t>
            </w:r>
            <w:r w:rsidRPr="00255359">
              <w:rPr>
                <w:color w:val="auto"/>
                <w:sz w:val="20"/>
                <w:szCs w:val="20"/>
              </w:rPr>
              <w:t xml:space="preserve"> se nesmí časově překrývat a není možné, aby byl</w:t>
            </w:r>
            <w:r w:rsidR="00C508BC">
              <w:rPr>
                <w:color w:val="auto"/>
                <w:sz w:val="20"/>
                <w:szCs w:val="20"/>
              </w:rPr>
              <w:t xml:space="preserve"> zaměstnanec</w:t>
            </w:r>
            <w:r w:rsidRPr="00255359">
              <w:rPr>
                <w:color w:val="auto"/>
                <w:sz w:val="20"/>
                <w:szCs w:val="20"/>
              </w:rPr>
              <w:t xml:space="preserve"> placen za stejnou činnost vícekrát.</w:t>
            </w:r>
          </w:p>
          <w:p w:rsidR="00C467A0" w:rsidP="00C467A0" w14:paraId="04073FC5" w14:textId="69161E1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1DA26886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1F3024D1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RPr="00255359" w:rsidP="00C467A0" w14:paraId="1501362D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>SPECIFIKA OSOBNÍCH VÝDAJŮ ZAMĚSTNANCŮ IMPLEMENTAČNÍ STRUKTURY NPO</w:t>
            </w:r>
          </w:p>
          <w:p w:rsidR="00C467A0" w:rsidRPr="00255359" w:rsidP="00C467A0" w14:paraId="06EDF197" w14:textId="7EC9CFA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:rsidR="00C467A0" w:rsidP="00C467A0" w14:paraId="05168810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C467A0" w14:paraId="4C6E7B85" w14:textId="7ED4BCE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Z prostředků subkomponenty 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6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55359">
              <w:rPr>
                <w:color w:val="auto"/>
                <w:sz w:val="20"/>
                <w:szCs w:val="20"/>
              </w:rPr>
              <w:t xml:space="preserve"> je možné hradit osobní výdaje za zaměstnance s uzavřenou pracovní smlouvou na plný či částečný pracovní úvazek</w:t>
            </w:r>
            <w:r w:rsidR="001E4E53">
              <w:rPr>
                <w:color w:val="auto"/>
                <w:sz w:val="20"/>
                <w:szCs w:val="20"/>
              </w:rPr>
              <w:t xml:space="preserve"> a </w:t>
            </w:r>
            <w:r w:rsidRPr="00255359">
              <w:rPr>
                <w:color w:val="auto"/>
                <w:sz w:val="20"/>
                <w:szCs w:val="20"/>
              </w:rPr>
              <w:t xml:space="preserve">zaměstnance ve služebním poměru, kteří se podílí na implementaci NPO. </w:t>
            </w:r>
          </w:p>
          <w:p w:rsidR="00C467A0" w:rsidRPr="00255359" w:rsidP="00C467A0" w14:paraId="45858682" w14:textId="72A598F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557C78A3">
              <w:rPr>
                <w:color w:val="auto"/>
                <w:sz w:val="20"/>
                <w:szCs w:val="20"/>
              </w:rPr>
              <w:t xml:space="preserve">Činnost vztahující se k implementaci NPO musí být uvedena </w:t>
            </w:r>
            <w:r>
              <w:br/>
            </w:r>
            <w:r w:rsidRPr="557C78A3">
              <w:rPr>
                <w:color w:val="auto"/>
                <w:sz w:val="20"/>
                <w:szCs w:val="20"/>
              </w:rPr>
              <w:t xml:space="preserve">v charakteristice služebního místa/ popisu pracovního místa zaměstnance a je příslušným zaměstnancem prokazatelně vykonávána. </w:t>
            </w:r>
          </w:p>
          <w:p w:rsidR="00C467A0" w:rsidRPr="00255359" w:rsidP="00C467A0" w14:paraId="2E85F4AE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 případě změny služebního zařazení státního zaměstnance a jeho následném zařazení na jiné služební místo v rámci jiného služebního úřadu a za podmínky, že státnímu zaměstnanci zůstane dle platné legislativy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dodržení výše uvedených podmínek zachován nárok na vyčerpání zbylé dovolené i na novém služebním místě, lze považovat tyto výdaje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způsobilé. </w:t>
            </w:r>
          </w:p>
          <w:p w:rsidR="00C467A0" w:rsidP="001E4E53" w14:paraId="40E3EDB5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Způsobilým výdajem je také dovolená čerpaná mezi mateřskou 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>rodičovskou dovolenou</w:t>
            </w:r>
            <w:r w:rsidR="001E4E53">
              <w:rPr>
                <w:color w:val="auto"/>
                <w:sz w:val="20"/>
                <w:szCs w:val="20"/>
              </w:rPr>
              <w:t>.</w:t>
            </w:r>
          </w:p>
          <w:p w:rsidR="0018450A" w:rsidP="001E4E53" w14:paraId="7159D08B" w14:textId="398BE2D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14:paraId="497E7978" w14:textId="77777777" w:rsidTr="557C78A3">
        <w:tblPrEx>
          <w:tblW w:w="0" w:type="auto"/>
          <w:tblLook w:val="04A0"/>
        </w:tblPrEx>
        <w:tc>
          <w:tcPr>
            <w:tcW w:w="2830" w:type="dxa"/>
          </w:tcPr>
          <w:p w:rsidR="00C467A0" w:rsidP="00C467A0" w14:paraId="76918AEE" w14:textId="77777777">
            <w:pPr>
              <w:pStyle w:val="Default"/>
              <w:ind w:firstLine="708"/>
              <w:rPr>
                <w:b/>
                <w:bCs/>
                <w:color w:val="auto"/>
                <w:sz w:val="20"/>
                <w:szCs w:val="20"/>
              </w:rPr>
            </w:pPr>
          </w:p>
          <w:p w:rsidR="00C467A0" w:rsidP="00C467A0" w14:paraId="79DF37CD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>DOKLADOVÁNÍ OSOBNÍCH VÝDAJŮ V RÁMCI ORGANIZACE</w:t>
            </w:r>
          </w:p>
          <w:p w:rsidR="00C467A0" w:rsidRPr="00255359" w:rsidP="00C467A0" w14:paraId="314ED95F" w14:textId="5CAD27DD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2" w:type="dxa"/>
          </w:tcPr>
          <w:p w:rsidR="00C467A0" w:rsidP="00C467A0" w14:paraId="36F6F18D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C467A0" w:rsidP="00C467A0" w14:paraId="615D8379" w14:textId="06137F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Z předložených dokladů (jejich forma a obsah se může lišit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C467A0">
              <w:rPr>
                <w:color w:val="auto"/>
                <w:sz w:val="20"/>
                <w:szCs w:val="20"/>
              </w:rPr>
              <w:t xml:space="preserve">u jednotlivých účetních jednotek) dokládajících výši způsobilých osobních výdajů musí vždy jednoznačně vyplynout celková výše způsobilých osobních výdajů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s vazbou na komponentu (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subkomponentu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) NPO</w:t>
            </w:r>
            <w:r w:rsidRPr="00C467A0">
              <w:rPr>
                <w:color w:val="auto"/>
                <w:sz w:val="20"/>
                <w:szCs w:val="20"/>
              </w:rPr>
              <w:t xml:space="preserve">, ke které je vztaženo služební/pracovní místo, pokud je možné provést jednoznačné zařazení. Současně musí být z dokladů patrné, že dané služební/pracovní místo bylo zřízeno z prostředků </w:t>
            </w:r>
            <w:r w:rsidRPr="002A60A3">
              <w:rPr>
                <w:color w:val="auto"/>
                <w:sz w:val="20"/>
                <w:szCs w:val="20"/>
              </w:rPr>
              <w:t xml:space="preserve">subkomponenty 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6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A60A3" w:rsidR="001E4E53">
              <w:rPr>
                <w:color w:val="auto"/>
                <w:sz w:val="20"/>
                <w:szCs w:val="20"/>
              </w:rPr>
              <w:t>.</w:t>
            </w:r>
            <w:r w:rsidRPr="00C467A0">
              <w:rPr>
                <w:color w:val="auto"/>
                <w:sz w:val="20"/>
                <w:szCs w:val="20"/>
              </w:rPr>
              <w:t xml:space="preserve"> </w:t>
            </w:r>
          </w:p>
          <w:p w:rsidR="00C467A0" w:rsidRPr="00C467A0" w:rsidP="00C467A0" w14:paraId="5B89A77A" w14:textId="77777777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467A0">
              <w:rPr>
                <w:color w:val="auto"/>
                <w:sz w:val="20"/>
                <w:szCs w:val="20"/>
              </w:rPr>
              <w:t xml:space="preserve">Při zpracování osobních údajů je nutné dodržovat zákon č. 110/2019 Sb., o zpracování osobních údajů a nařízení Evropského parlamentu a Rady (EU) 2016/679 ze dne 27. dubna 2016 o ochraně fyzických osob v souvislosti se zpracováním osobních údajů a o volném pohybu těchto údajů a o zrušení směrnice 95/46/ES (obecné nařízení o ochraně osobních údajů). </w:t>
            </w:r>
          </w:p>
          <w:p w:rsidR="00C467A0" w:rsidP="00C467A0" w14:paraId="69E348CC" w14:textId="5E8DA6D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467A0">
              <w:rPr>
                <w:b/>
                <w:bCs/>
                <w:color w:val="auto"/>
                <w:sz w:val="20"/>
                <w:szCs w:val="20"/>
              </w:rPr>
              <w:t xml:space="preserve">Povinně 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>uchovávané</w:t>
            </w:r>
            <w:r w:rsidRPr="00C467A0" w:rsidR="00936A8F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údaje</w:t>
            </w:r>
            <w:r w:rsidR="00936A8F">
              <w:rPr>
                <w:b/>
                <w:bCs/>
                <w:color w:val="auto"/>
                <w:sz w:val="20"/>
                <w:szCs w:val="20"/>
              </w:rPr>
              <w:t xml:space="preserve"> v rámci organizace</w:t>
            </w:r>
            <w:r w:rsidRPr="00C467A0">
              <w:rPr>
                <w:b/>
                <w:bCs/>
                <w:color w:val="auto"/>
                <w:sz w:val="20"/>
                <w:szCs w:val="20"/>
              </w:rPr>
              <w:t>:</w:t>
            </w:r>
          </w:p>
          <w:p w:rsidR="00C467A0" w:rsidRPr="00C467A0" w:rsidP="0077013E" w14:paraId="73A03F37" w14:textId="2817B137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Mzdové rekapitulace </w:t>
            </w:r>
            <w:r w:rsidRPr="00255359">
              <w:rPr>
                <w:color w:val="auto"/>
                <w:sz w:val="20"/>
                <w:szCs w:val="20"/>
              </w:rPr>
              <w:t xml:space="preserve">či jiné vhodné formy doložení celkových způsobilých mzdových výdajů zaměstnanců (např. </w:t>
            </w:r>
            <w:r w:rsidRPr="00255359">
              <w:rPr>
                <w:b/>
                <w:bCs/>
                <w:color w:val="auto"/>
                <w:sz w:val="20"/>
                <w:szCs w:val="20"/>
              </w:rPr>
              <w:t>mzdové listy, výplatní lístky, sjetiny ze mzdového systému</w:t>
            </w:r>
            <w:r w:rsidRPr="00255359">
              <w:rPr>
                <w:color w:val="auto"/>
                <w:sz w:val="20"/>
                <w:szCs w:val="20"/>
              </w:rPr>
              <w:t xml:space="preserve">) za sledované období, které musí obsahovat informace, umožňující řádné provedení kontroly výše osobních výdajů souvisejících </w:t>
            </w:r>
            <w:r w:rsidR="00D13393">
              <w:rPr>
                <w:color w:val="auto"/>
                <w:sz w:val="20"/>
                <w:szCs w:val="20"/>
              </w:rPr>
              <w:br/>
            </w:r>
            <w:r w:rsidRPr="00255359">
              <w:rPr>
                <w:color w:val="auto"/>
                <w:sz w:val="20"/>
                <w:szCs w:val="20"/>
              </w:rPr>
              <w:t xml:space="preserve">s projektem např. </w:t>
            </w:r>
          </w:p>
          <w:p w:rsidR="00C467A0" w:rsidRPr="00255359" w:rsidP="0077013E" w14:paraId="04D0A33E" w14:textId="4F160C45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údaje o výši hrubého platu/mzdy</w:t>
            </w:r>
            <w:r w:rsidR="0018450A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>odpovídající pracovnímu vytížení zaměstnance za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sledované období, </w:t>
            </w:r>
          </w:p>
          <w:p w:rsidR="00C467A0" w:rsidRPr="00255359" w:rsidP="0077013E" w14:paraId="5313403D" w14:textId="73C8B685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počtu odpracovaných hodin, počtu hodin </w:t>
            </w:r>
            <w:r w:rsidR="00BF2A04">
              <w:rPr>
                <w:color w:val="auto"/>
                <w:sz w:val="20"/>
                <w:szCs w:val="20"/>
              </w:rPr>
              <w:t>čerpané</w:t>
            </w:r>
            <w:r w:rsidR="00CA06A9">
              <w:rPr>
                <w:color w:val="auto"/>
                <w:sz w:val="20"/>
                <w:szCs w:val="20"/>
              </w:rPr>
              <w:t>/proplacené</w:t>
            </w:r>
            <w:r w:rsidR="00BF2A04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dovolené, </w:t>
            </w:r>
            <w:r w:rsidR="00BF2A04">
              <w:rPr>
                <w:color w:val="auto"/>
                <w:sz w:val="20"/>
                <w:szCs w:val="20"/>
              </w:rPr>
              <w:t>d</w:t>
            </w:r>
            <w:r w:rsidRPr="00BF2A04" w:rsidR="00BF2A04">
              <w:rPr>
                <w:color w:val="auto"/>
                <w:sz w:val="20"/>
                <w:szCs w:val="20"/>
              </w:rPr>
              <w:t>očasné pracovní neschopnosti</w:t>
            </w:r>
            <w:r w:rsidR="00BF2A04">
              <w:rPr>
                <w:color w:val="auto"/>
                <w:sz w:val="20"/>
                <w:szCs w:val="20"/>
              </w:rPr>
              <w:t xml:space="preserve"> </w:t>
            </w:r>
            <w:r w:rsidRPr="00255359">
              <w:rPr>
                <w:color w:val="auto"/>
                <w:sz w:val="20"/>
                <w:szCs w:val="20"/>
              </w:rPr>
              <w:t xml:space="preserve">a dalších překážek v práci, </w:t>
            </w:r>
          </w:p>
          <w:p w:rsidR="00C467A0" w:rsidRPr="00255359" w:rsidP="0077013E" w14:paraId="24943F46" w14:textId="77777777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>výši odvodů na sociální a zdravotní pojištění v poměru ke</w:t>
            </w:r>
            <w:r w:rsidRPr="00255359">
              <w:rPr>
                <w:rFonts w:ascii="Calibri" w:hAnsi="Calibri" w:cs="Calibri"/>
                <w:color w:val="auto"/>
                <w:sz w:val="20"/>
                <w:szCs w:val="20"/>
              </w:rPr>
              <w:t> </w:t>
            </w:r>
            <w:r w:rsidRPr="00255359">
              <w:rPr>
                <w:color w:val="auto"/>
                <w:sz w:val="20"/>
                <w:szCs w:val="20"/>
              </w:rPr>
              <w:t xml:space="preserve">způsobilému hrubému platu/mzdě zaměstnance pro projekt, </w:t>
            </w:r>
          </w:p>
          <w:p w:rsidR="00C467A0" w:rsidP="0077013E" w14:paraId="664C3579" w14:textId="757E39E1">
            <w:pPr>
              <w:pStyle w:val="Default"/>
              <w:numPr>
                <w:ilvl w:val="1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color w:val="auto"/>
                <w:sz w:val="20"/>
                <w:szCs w:val="20"/>
              </w:rPr>
              <w:t xml:space="preserve">výši zálohy na daň z příjmů fyzických osob a případně výši srážkové daně, a o dalších srážkách (spoření, splátkách půjček apod.);      </w:t>
            </w:r>
          </w:p>
          <w:p w:rsidR="00C467A0" w:rsidP="0077013E" w14:paraId="067F5292" w14:textId="24AA61DC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  <w:sz w:val="20"/>
                <w:szCs w:val="20"/>
              </w:rPr>
            </w:pPr>
            <w:r w:rsidRPr="00255359">
              <w:rPr>
                <w:b/>
                <w:bCs/>
                <w:color w:val="auto"/>
                <w:sz w:val="20"/>
                <w:szCs w:val="20"/>
              </w:rPr>
              <w:t xml:space="preserve">doklady o úhradě / odpovídající výstupy </w:t>
            </w:r>
            <w:r w:rsidRPr="00255359">
              <w:rPr>
                <w:color w:val="auto"/>
                <w:sz w:val="20"/>
                <w:szCs w:val="20"/>
              </w:rPr>
              <w:t xml:space="preserve">z účetního nebo jiného systému zaměstnavatele / čestné prohlášení prokazující úhradu. </w:t>
            </w:r>
          </w:p>
          <w:p w:rsidR="0077013E" w:rsidRPr="00C467A0" w:rsidP="0077013E" w14:paraId="3778E82C" w14:textId="77777777">
            <w:pPr>
              <w:pStyle w:val="Default"/>
              <w:ind w:left="360"/>
              <w:jc w:val="both"/>
              <w:rPr>
                <w:color w:val="auto"/>
                <w:sz w:val="20"/>
                <w:szCs w:val="20"/>
              </w:rPr>
            </w:pPr>
          </w:p>
          <w:p w:rsidR="00C467A0" w:rsidRPr="00255359" w:rsidP="00814BDB" w14:paraId="65518E65" w14:textId="22C3EFB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Na vyžádání vlastníka </w:t>
            </w:r>
            <w:r w:rsidRPr="002A60A3">
              <w:rPr>
                <w:color w:val="auto"/>
                <w:sz w:val="20"/>
                <w:szCs w:val="20"/>
              </w:rPr>
              <w:t xml:space="preserve">subkomponenty 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6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j</w:t>
            </w:r>
            <w:r w:rsidR="001E4E53">
              <w:rPr>
                <w:color w:val="auto"/>
                <w:sz w:val="20"/>
                <w:szCs w:val="20"/>
              </w:rPr>
              <w:t xml:space="preserve">e </w:t>
            </w:r>
            <w:r>
              <w:rPr>
                <w:color w:val="auto"/>
                <w:sz w:val="20"/>
                <w:szCs w:val="20"/>
              </w:rPr>
              <w:t xml:space="preserve">subjekt </w:t>
            </w:r>
            <w:r w:rsidRPr="00255359">
              <w:rPr>
                <w:color w:val="auto"/>
                <w:sz w:val="20"/>
                <w:szCs w:val="20"/>
              </w:rPr>
              <w:t xml:space="preserve">čerpající finanční podporu </w:t>
            </w:r>
            <w:r w:rsidRPr="002A60A3">
              <w:rPr>
                <w:color w:val="auto"/>
                <w:sz w:val="20"/>
                <w:szCs w:val="20"/>
              </w:rPr>
              <w:t xml:space="preserve">ze subkomponenty 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6</w:t>
            </w:r>
            <w:r w:rsidRPr="002A60A3">
              <w:rPr>
                <w:color w:val="auto"/>
                <w:sz w:val="20"/>
                <w:szCs w:val="20"/>
              </w:rPr>
              <w:t>.</w:t>
            </w:r>
            <w:r w:rsidRPr="002A60A3" w:rsidR="002A60A3">
              <w:rPr>
                <w:color w:val="auto"/>
                <w:sz w:val="20"/>
                <w:szCs w:val="20"/>
              </w:rPr>
              <w:t>1</w:t>
            </w:r>
            <w:r w:rsidRPr="00255359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povin</w:t>
            </w:r>
            <w:r w:rsidR="001E4E53">
              <w:rPr>
                <w:color w:val="auto"/>
                <w:sz w:val="20"/>
                <w:szCs w:val="20"/>
              </w:rPr>
              <w:t>en</w:t>
            </w:r>
            <w:r>
              <w:rPr>
                <w:color w:val="auto"/>
                <w:sz w:val="20"/>
                <w:szCs w:val="20"/>
              </w:rPr>
              <w:t xml:space="preserve"> předložit výše uvedené doklady.  </w:t>
            </w:r>
          </w:p>
          <w:p w:rsidR="00C467A0" w:rsidRPr="00C467A0" w:rsidP="00C467A0" w14:paraId="38F5D1CD" w14:textId="446ECE0B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:rsidR="00525917" w14:paraId="6897F42D" w14:textId="77777777"/>
    <w:tbl>
      <w:tblPr>
        <w:tblStyle w:val="TableGrid"/>
        <w:tblW w:w="0" w:type="auto"/>
        <w:tblLook w:val="04A0"/>
      </w:tblPr>
      <w:tblGrid>
        <w:gridCol w:w="2830"/>
        <w:gridCol w:w="6232"/>
      </w:tblGrid>
      <w:tr w14:paraId="46398BCD" w14:textId="77777777" w:rsidTr="006D2834">
        <w:tblPrEx>
          <w:tblW w:w="0" w:type="auto"/>
          <w:tblLook w:val="04A0"/>
        </w:tblPrEx>
        <w:tc>
          <w:tcPr>
            <w:tcW w:w="2830" w:type="dxa"/>
          </w:tcPr>
          <w:p w:rsidR="00501A84" w:rsidRPr="00255359" w:rsidP="006D2834" w14:paraId="36FAFE2B" w14:textId="7777777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525917">
              <w:rPr>
                <w:b/>
                <w:bCs/>
                <w:color w:val="auto"/>
                <w:sz w:val="20"/>
                <w:szCs w:val="20"/>
              </w:rPr>
              <w:t>Ochrana osobních údajů v</w:t>
            </w: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 </w:t>
            </w:r>
            <w:r w:rsidRPr="00525917">
              <w:rPr>
                <w:b/>
                <w:bCs/>
                <w:color w:val="auto"/>
                <w:sz w:val="20"/>
                <w:szCs w:val="20"/>
              </w:rPr>
              <w:t>rámci dokladování osobních výdajů</w:t>
            </w:r>
          </w:p>
        </w:tc>
        <w:tc>
          <w:tcPr>
            <w:tcW w:w="6232" w:type="dxa"/>
          </w:tcPr>
          <w:p w:rsidR="00501A84" w:rsidRPr="00255359" w:rsidP="006D2834" w14:paraId="55F57FED" w14:textId="3767393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Vlastník komponenty </w:t>
            </w:r>
            <w:r w:rsidRPr="00525917">
              <w:rPr>
                <w:color w:val="auto"/>
                <w:sz w:val="20"/>
                <w:szCs w:val="20"/>
              </w:rPr>
              <w:t xml:space="preserve">bude zpracovávat osobní údaje podle níže uvedených kritérií. </w:t>
            </w:r>
            <w:r w:rsidR="001C73C9">
              <w:rPr>
                <w:color w:val="auto"/>
                <w:sz w:val="20"/>
                <w:szCs w:val="20"/>
              </w:rPr>
              <w:t>O</w:t>
            </w:r>
            <w:r>
              <w:rPr>
                <w:color w:val="auto"/>
                <w:sz w:val="20"/>
                <w:szCs w:val="20"/>
              </w:rPr>
              <w:t>rganizace</w:t>
            </w:r>
            <w:r w:rsidRPr="00525917">
              <w:rPr>
                <w:color w:val="auto"/>
                <w:sz w:val="20"/>
                <w:szCs w:val="20"/>
              </w:rPr>
              <w:t>, kter</w:t>
            </w:r>
            <w:r w:rsidR="001C73C9">
              <w:rPr>
                <w:color w:val="auto"/>
                <w:sz w:val="20"/>
                <w:szCs w:val="20"/>
              </w:rPr>
              <w:t>á</w:t>
            </w:r>
            <w:r w:rsidRPr="00525917">
              <w:rPr>
                <w:color w:val="auto"/>
                <w:sz w:val="20"/>
                <w:szCs w:val="20"/>
              </w:rPr>
              <w:t xml:space="preserve"> čerp</w:t>
            </w:r>
            <w:r w:rsidR="001C73C9">
              <w:rPr>
                <w:color w:val="auto"/>
                <w:sz w:val="20"/>
                <w:szCs w:val="20"/>
              </w:rPr>
              <w:t>á</w:t>
            </w:r>
            <w:r w:rsidRPr="0052591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finanční prostředky</w:t>
            </w:r>
            <w:r w:rsidRPr="00525917">
              <w:rPr>
                <w:color w:val="auto"/>
                <w:sz w:val="20"/>
                <w:szCs w:val="20"/>
              </w:rPr>
              <w:t xml:space="preserve"> na financování lidských zdrojů z</w:t>
            </w:r>
            <w:r>
              <w:rPr>
                <w:color w:val="auto"/>
                <w:sz w:val="20"/>
                <w:szCs w:val="20"/>
              </w:rPr>
              <w:t> </w:t>
            </w:r>
            <w:r w:rsidRPr="00525917">
              <w:rPr>
                <w:color w:val="auto"/>
                <w:sz w:val="20"/>
                <w:szCs w:val="20"/>
              </w:rPr>
              <w:t>N</w:t>
            </w:r>
            <w:r>
              <w:rPr>
                <w:color w:val="auto"/>
                <w:sz w:val="20"/>
                <w:szCs w:val="20"/>
              </w:rPr>
              <w:t>PO (tzn. příjemc</w:t>
            </w:r>
            <w:r w:rsidR="001C73C9">
              <w:rPr>
                <w:color w:val="auto"/>
                <w:sz w:val="20"/>
                <w:szCs w:val="20"/>
              </w:rPr>
              <w:t>e</w:t>
            </w:r>
            <w:r>
              <w:rPr>
                <w:color w:val="auto"/>
                <w:sz w:val="20"/>
                <w:szCs w:val="20"/>
              </w:rPr>
              <w:t xml:space="preserve"> dotace)</w:t>
            </w:r>
            <w:r w:rsidRPr="00525917">
              <w:rPr>
                <w:color w:val="auto"/>
                <w:sz w:val="20"/>
                <w:szCs w:val="20"/>
              </w:rPr>
              <w:t xml:space="preserve"> vystupuj</w:t>
            </w:r>
            <w:r w:rsidR="001C73C9">
              <w:rPr>
                <w:color w:val="auto"/>
                <w:sz w:val="20"/>
                <w:szCs w:val="20"/>
              </w:rPr>
              <w:t>e</w:t>
            </w:r>
            <w:r w:rsidRPr="00525917">
              <w:rPr>
                <w:color w:val="auto"/>
                <w:sz w:val="20"/>
                <w:szCs w:val="20"/>
              </w:rPr>
              <w:t xml:space="preserve"> v pozici samostatn</w:t>
            </w:r>
            <w:r w:rsidR="001C73C9">
              <w:rPr>
                <w:color w:val="auto"/>
                <w:sz w:val="20"/>
                <w:szCs w:val="20"/>
              </w:rPr>
              <w:t>ého</w:t>
            </w:r>
            <w:r w:rsidRPr="00525917">
              <w:rPr>
                <w:color w:val="auto"/>
                <w:sz w:val="20"/>
                <w:szCs w:val="20"/>
              </w:rPr>
              <w:t xml:space="preserve"> správc</w:t>
            </w:r>
            <w:r w:rsidR="001C73C9">
              <w:rPr>
                <w:color w:val="auto"/>
                <w:sz w:val="20"/>
                <w:szCs w:val="20"/>
              </w:rPr>
              <w:t>e</w:t>
            </w:r>
            <w:r w:rsidRPr="00525917">
              <w:rPr>
                <w:color w:val="auto"/>
                <w:sz w:val="20"/>
                <w:szCs w:val="20"/>
              </w:rPr>
              <w:t xml:space="preserve"> osobních údajů. Každý správce osobních údajů je povinen zajistit vlastním způsobem informování dotčených subjektů údajů.</w:t>
            </w:r>
          </w:p>
        </w:tc>
      </w:tr>
      <w:tr w14:paraId="0611ADB1" w14:textId="77777777" w:rsidTr="006D2834">
        <w:tblPrEx>
          <w:tblW w:w="0" w:type="auto"/>
          <w:tblLook w:val="04A0"/>
        </w:tblPrEx>
        <w:trPr>
          <w:trHeight w:val="518"/>
        </w:trPr>
        <w:tc>
          <w:tcPr>
            <w:tcW w:w="2830" w:type="dxa"/>
            <w:hideMark/>
          </w:tcPr>
          <w:p w:rsidR="00501A84" w:rsidRPr="00814BDB" w:rsidP="006D2834" w14:paraId="28B5161C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6232" w:type="dxa"/>
            <w:hideMark/>
          </w:tcPr>
          <w:p w:rsidR="00501A84" w:rsidRPr="00814BDB" w:rsidP="006D2834" w14:paraId="461DF375" w14:textId="64A2653C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794EBC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Kontrola vykazování osobních výdajů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rámci </w:t>
            </w:r>
            <w:r w:rsidRP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komponenty </w:t>
            </w:r>
            <w:r w:rsidRPr="002A60A3" w:rsid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Zrychlení a digitalizace stavebního řízení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r w:rsidRP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subkomponenty </w:t>
            </w:r>
            <w:r w:rsid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r w:rsidRP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2A60A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Pr="002A60A3" w:rsidR="00547CE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14:paraId="33A47628" w14:textId="77777777" w:rsidTr="006D2834">
        <w:tblPrEx>
          <w:tblW w:w="0" w:type="auto"/>
          <w:tblLook w:val="04A0"/>
        </w:tblPrEx>
        <w:trPr>
          <w:trHeight w:val="956"/>
        </w:trPr>
        <w:tc>
          <w:tcPr>
            <w:tcW w:w="2830" w:type="dxa"/>
            <w:hideMark/>
          </w:tcPr>
          <w:p w:rsidR="00501A84" w:rsidRPr="00814BDB" w:rsidP="006D2834" w14:paraId="6F411F23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Právní titul</w:t>
            </w:r>
          </w:p>
        </w:tc>
        <w:tc>
          <w:tcPr>
            <w:tcW w:w="6232" w:type="dxa"/>
            <w:hideMark/>
          </w:tcPr>
          <w:p w:rsidR="00501A84" w:rsidRPr="00814BDB" w:rsidP="006D2834" w14:paraId="305478A1" w14:textId="77777777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612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Plnění úkolu ve veřejném zájmu na základě prováděcího rozhodnutí Rady 13383/23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612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 dne 10. října 2023, kterým se mění prováděcí rozhodnutí o schválení posouzení plánu pro oživení a odolnost Česk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é republiky.</w:t>
            </w:r>
          </w:p>
        </w:tc>
      </w:tr>
      <w:tr w14:paraId="1DDBEB01" w14:textId="77777777" w:rsidTr="006D2834">
        <w:tblPrEx>
          <w:tblW w:w="0" w:type="auto"/>
          <w:tblLook w:val="04A0"/>
        </w:tblPrEx>
        <w:trPr>
          <w:trHeight w:val="585"/>
        </w:trPr>
        <w:tc>
          <w:tcPr>
            <w:tcW w:w="2830" w:type="dxa"/>
            <w:hideMark/>
          </w:tcPr>
          <w:p w:rsidR="00501A84" w:rsidRPr="00814BDB" w:rsidP="006D2834" w14:paraId="4755A2D0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Role organizace</w:t>
            </w:r>
          </w:p>
        </w:tc>
        <w:tc>
          <w:tcPr>
            <w:tcW w:w="6232" w:type="dxa"/>
            <w:hideMark/>
          </w:tcPr>
          <w:p w:rsidR="00501A84" w:rsidRPr="00814BDB" w:rsidP="006D2834" w14:paraId="3B53EDF0" w14:textId="1364EA6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Dotčen</w:t>
            </w:r>
            <w:r w:rsidR="00901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á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organizace vystupuj</w:t>
            </w:r>
            <w:r w:rsidR="00901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 roli samostatn</w:t>
            </w:r>
            <w:r w:rsidR="00901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ého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sprá</w:t>
            </w:r>
            <w:r w:rsidR="0090110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vce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14:paraId="1CF35860" w14:textId="77777777" w:rsidTr="006D2834">
        <w:tblPrEx>
          <w:tblW w:w="0" w:type="auto"/>
          <w:tblLook w:val="04A0"/>
        </w:tblPrEx>
        <w:trPr>
          <w:trHeight w:val="432"/>
        </w:trPr>
        <w:tc>
          <w:tcPr>
            <w:tcW w:w="2830" w:type="dxa"/>
            <w:hideMark/>
          </w:tcPr>
          <w:p w:rsidR="00501A84" w:rsidRPr="00814BDB" w:rsidP="006D2834" w14:paraId="18D33E89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6232" w:type="dxa"/>
          </w:tcPr>
          <w:p w:rsidR="00501A84" w:rsidRPr="00814BDB" w:rsidP="006D2834" w14:paraId="7B12D7F2" w14:textId="5047774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Státní zaměstnanec, zaměstnanec podle zákoníku práce</w:t>
            </w:r>
            <w:r w:rsidR="0018450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14:paraId="3B965D91" w14:textId="77777777" w:rsidTr="006D2834">
        <w:tblPrEx>
          <w:tblW w:w="0" w:type="auto"/>
          <w:tblLook w:val="04A0"/>
        </w:tblPrEx>
        <w:trPr>
          <w:trHeight w:val="443"/>
        </w:trPr>
        <w:tc>
          <w:tcPr>
            <w:tcW w:w="2830" w:type="dxa"/>
            <w:hideMark/>
          </w:tcPr>
          <w:p w:rsidR="00501A84" w:rsidRPr="00814BDB" w:rsidP="006D2834" w14:paraId="3E921F49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Kategorie OÚ</w:t>
            </w:r>
          </w:p>
        </w:tc>
        <w:tc>
          <w:tcPr>
            <w:tcW w:w="6232" w:type="dxa"/>
            <w:hideMark/>
          </w:tcPr>
          <w:p w:rsidR="00501A84" w:rsidRPr="00814BDB" w:rsidP="006D2834" w14:paraId="06C70725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Identifikační údaje základní – jméno, příjmení, osobní ID (osobní číslo zaměstnance)</w:t>
            </w:r>
          </w:p>
          <w:p w:rsidR="00501A84" w:rsidRPr="00814BDB" w:rsidP="006D2834" w14:paraId="1C69BED5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Pracovní údaje – popis pozice, druh a výše úvazku, počet odpracovaných hodin</w:t>
            </w:r>
          </w:p>
          <w:p w:rsidR="00501A84" w:rsidRPr="00814BDB" w:rsidP="006D2834" w14:paraId="1FCAA12F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Mzdové údaje – platová třída, platový stupeň, celkové způsobilé výdaje na zaměstnance vč. příslušenství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14:paraId="692FC968" w14:textId="77777777" w:rsidTr="006D2834">
        <w:tblPrEx>
          <w:tblW w:w="0" w:type="auto"/>
          <w:tblLook w:val="04A0"/>
        </w:tblPrEx>
        <w:trPr>
          <w:trHeight w:val="578"/>
        </w:trPr>
        <w:tc>
          <w:tcPr>
            <w:tcW w:w="2830" w:type="dxa"/>
            <w:hideMark/>
          </w:tcPr>
          <w:p w:rsidR="00501A84" w:rsidRPr="00814BDB" w:rsidP="006D2834" w14:paraId="1290672F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zpracovávané OÚ</w:t>
            </w:r>
          </w:p>
        </w:tc>
        <w:tc>
          <w:tcPr>
            <w:tcW w:w="6232" w:type="dxa"/>
            <w:hideMark/>
          </w:tcPr>
          <w:p w:rsidR="00901101" w:rsidP="006D2834" w14:paraId="1418647C" w14:textId="06D39CF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Charakteristika služebního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místa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popis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pracovního místa</w:t>
            </w:r>
            <w:r w:rsidR="0018450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:rsidR="00501A84" w:rsidRPr="00814BDB" w:rsidP="006D2834" w14:paraId="48D331F1" w14:textId="7D8C8D5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Tyto údaje jsou předávány pouze na vyžádání při jednorázové kontrole, případně na vyžádání vlastníka komponenty, jinak zůstávají v rámci organizace, ve které subjekt vykonává pracovní činnost.</w:t>
            </w:r>
          </w:p>
        </w:tc>
      </w:tr>
      <w:tr w14:paraId="20EF2F24" w14:textId="77777777" w:rsidTr="00901101">
        <w:tblPrEx>
          <w:tblW w:w="0" w:type="auto"/>
          <w:tblLook w:val="04A0"/>
        </w:tblPrEx>
        <w:trPr>
          <w:trHeight w:val="504"/>
        </w:trPr>
        <w:tc>
          <w:tcPr>
            <w:tcW w:w="2830" w:type="dxa"/>
            <w:hideMark/>
          </w:tcPr>
          <w:p w:rsidR="00501A84" w:rsidRPr="00814BDB" w:rsidP="006D2834" w14:paraId="694E9955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Příjemci OÚ </w:t>
            </w:r>
          </w:p>
        </w:tc>
        <w:tc>
          <w:tcPr>
            <w:tcW w:w="6232" w:type="dxa"/>
            <w:hideMark/>
          </w:tcPr>
          <w:p w:rsidR="00501A84" w:rsidRPr="00814BDB" w:rsidP="006D2834" w14:paraId="075D4A11" w14:textId="7B1E3AA4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</w:t>
            </w:r>
          </w:p>
        </w:tc>
      </w:tr>
      <w:tr w14:paraId="2F70C05C" w14:textId="77777777" w:rsidTr="006D2834">
        <w:tblPrEx>
          <w:tblW w:w="0" w:type="auto"/>
          <w:tblLook w:val="04A0"/>
        </w:tblPrEx>
        <w:trPr>
          <w:trHeight w:val="600"/>
        </w:trPr>
        <w:tc>
          <w:tcPr>
            <w:tcW w:w="2830" w:type="dxa"/>
            <w:hideMark/>
          </w:tcPr>
          <w:p w:rsidR="00501A84" w:rsidRPr="00814BDB" w:rsidP="006D2834" w14:paraId="12F03E10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Příjemci OÚ mimo EU</w:t>
            </w:r>
          </w:p>
        </w:tc>
        <w:tc>
          <w:tcPr>
            <w:tcW w:w="6232" w:type="dxa"/>
            <w:hideMark/>
          </w:tcPr>
          <w:p w:rsidR="00501A84" w:rsidRPr="00814BDB" w:rsidP="006D2834" w14:paraId="2589B851" w14:textId="77777777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Osobní údaje se nepředávají mimo EU.</w:t>
            </w:r>
          </w:p>
        </w:tc>
      </w:tr>
      <w:tr w14:paraId="32760F44" w14:textId="77777777" w:rsidTr="006D2834">
        <w:tblPrEx>
          <w:tblW w:w="0" w:type="auto"/>
          <w:tblLook w:val="04A0"/>
        </w:tblPrEx>
        <w:trPr>
          <w:trHeight w:val="735"/>
        </w:trPr>
        <w:tc>
          <w:tcPr>
            <w:tcW w:w="2830" w:type="dxa"/>
          </w:tcPr>
          <w:p w:rsidR="00501A84" w:rsidRPr="00814BDB" w:rsidP="006D2834" w14:paraId="13906776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Popis zpracování</w:t>
            </w:r>
          </w:p>
        </w:tc>
        <w:tc>
          <w:tcPr>
            <w:tcW w:w="6232" w:type="dxa"/>
          </w:tcPr>
          <w:p w:rsidR="00501A84" w:rsidRPr="00814BDB" w:rsidP="00901101" w14:paraId="48DF1D5B" w14:textId="1768ED6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Příjemce podpory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čerpající finanční prostředky na lidské zdroje v rámci NPO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jednou ročně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předáv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á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požadované osobní údaje. </w:t>
            </w:r>
            <w:bookmarkStart w:id="1" w:name="_Hlk155341475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sobní údaje jsou zpracovávány v systému MS2014+,</w:t>
            </w:r>
            <w:r w:rsidRPr="00814BDB">
              <w:rPr>
                <w:rFonts w:ascii="Arial" w:hAnsi="Arial" w:cs="Arial"/>
                <w:sz w:val="20"/>
                <w:szCs w:val="20"/>
              </w:rPr>
              <w:t xml:space="preserve"> který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je dle zákona o kybernetické bezpečnosti a jeho prováděcích předpisů informačním systém kritické informační infrastruktury a osobní údaje 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jsou zabezpečeny dle požadavků výše uvedeného zákona a jeho prováděcí vyhlášky o kybernetické bezpečnosti. </w:t>
            </w:r>
            <w:bookmarkEnd w:id="1"/>
          </w:p>
        </w:tc>
      </w:tr>
      <w:tr w14:paraId="47EC3296" w14:textId="77777777" w:rsidTr="006D2834">
        <w:tblPrEx>
          <w:tblW w:w="0" w:type="auto"/>
          <w:tblLook w:val="04A0"/>
        </w:tblPrEx>
        <w:trPr>
          <w:trHeight w:val="735"/>
        </w:trPr>
        <w:tc>
          <w:tcPr>
            <w:tcW w:w="2830" w:type="dxa"/>
            <w:hideMark/>
          </w:tcPr>
          <w:p w:rsidR="00501A84" w:rsidRPr="00814BDB" w:rsidP="006D2834" w14:paraId="76346A0F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Lhůta pro </w:t>
            </w: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výmaz</w:t>
            </w:r>
          </w:p>
        </w:tc>
        <w:tc>
          <w:tcPr>
            <w:tcW w:w="6232" w:type="dxa"/>
          </w:tcPr>
          <w:p w:rsidR="00501A84" w:rsidRPr="00814BDB" w:rsidP="006D2834" w14:paraId="53D5B0CB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 ukončení projektu/komponenty </w:t>
            </w:r>
            <w:r w:rsidRPr="009242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 let.</w:t>
            </w:r>
          </w:p>
        </w:tc>
      </w:tr>
      <w:tr w14:paraId="4120FD96" w14:textId="77777777" w:rsidTr="00B577DF">
        <w:tblPrEx>
          <w:tblW w:w="0" w:type="auto"/>
          <w:tblLook w:val="04A0"/>
        </w:tblPrEx>
        <w:trPr>
          <w:trHeight w:val="390"/>
        </w:trPr>
        <w:tc>
          <w:tcPr>
            <w:tcW w:w="2830" w:type="dxa"/>
            <w:hideMark/>
          </w:tcPr>
          <w:p w:rsidR="00501A84" w:rsidRPr="00814BDB" w:rsidP="006D2834" w14:paraId="4B5D9256" w14:textId="7777777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14B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Zpracovatelé OÚ</w:t>
            </w:r>
          </w:p>
        </w:tc>
        <w:tc>
          <w:tcPr>
            <w:tcW w:w="6232" w:type="dxa"/>
            <w:shd w:val="clear" w:color="auto" w:fill="auto"/>
            <w:hideMark/>
          </w:tcPr>
          <w:p w:rsidR="00501A84" w:rsidRPr="00B577DF" w:rsidP="006D2834" w14:paraId="5FC3D205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57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TESCO SW a.s.</w:t>
            </w:r>
          </w:p>
          <w:p w:rsidR="00501A84" w:rsidRPr="00B577DF" w:rsidP="006D2834" w14:paraId="765CEF6B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57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 sídlem: tř. Kosmonautů 1288/1, 772 00 Olomouc – Hodolany </w:t>
            </w:r>
          </w:p>
          <w:p w:rsidR="00501A84" w:rsidRPr="00B577DF" w:rsidP="006D2834" w14:paraId="6659C166" w14:textId="7777777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57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IČ: 258 92 533 </w:t>
            </w:r>
          </w:p>
          <w:p w:rsidR="00501A84" w:rsidRPr="00814BDB" w:rsidP="006D2834" w14:paraId="1C5D44B1" w14:textId="77777777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B577D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DIČ: CZ699000785</w:t>
            </w:r>
            <w:r w:rsidRPr="00814BD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:rsidR="00946089" w:rsidP="004C3C45" w14:paraId="4C9134A8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46089" w:rsidP="004C3C45" w14:paraId="38935258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46089" w:rsidP="004C3C45" w14:paraId="2A442AE1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4C3C45" w:rsidRPr="00255359" w:rsidP="004C3C45" w14:paraId="18A8064C" w14:textId="4A9BC39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55359">
        <w:rPr>
          <w:rFonts w:ascii="Arial" w:hAnsi="Arial" w:cs="Arial"/>
          <w:b/>
          <w:bCs/>
          <w:sz w:val="20"/>
          <w:szCs w:val="20"/>
        </w:rPr>
        <w:t xml:space="preserve">DOKLADY PŘEDKLÁDANÉ </w:t>
      </w:r>
      <w:r w:rsidRPr="00AB78A1">
        <w:rPr>
          <w:rFonts w:ascii="Arial" w:hAnsi="Arial" w:cs="Arial"/>
          <w:b/>
          <w:bCs/>
          <w:sz w:val="20"/>
          <w:szCs w:val="20"/>
        </w:rPr>
        <w:t xml:space="preserve">VLASTNÍKOVI SUBKOMPONENTY </w:t>
      </w:r>
      <w:r w:rsidRPr="00AB78A1" w:rsidR="00AB78A1">
        <w:rPr>
          <w:rFonts w:ascii="Arial" w:hAnsi="Arial" w:cs="Arial"/>
          <w:b/>
          <w:bCs/>
          <w:sz w:val="20"/>
          <w:szCs w:val="20"/>
        </w:rPr>
        <w:t>1</w:t>
      </w:r>
      <w:r w:rsidRPr="00AB78A1">
        <w:rPr>
          <w:rFonts w:ascii="Arial" w:hAnsi="Arial" w:cs="Arial"/>
          <w:b/>
          <w:bCs/>
          <w:sz w:val="20"/>
          <w:szCs w:val="20"/>
        </w:rPr>
        <w:t>.</w:t>
      </w:r>
      <w:r w:rsidRPr="00AB78A1" w:rsidR="00AB78A1">
        <w:rPr>
          <w:rFonts w:ascii="Arial" w:hAnsi="Arial" w:cs="Arial"/>
          <w:b/>
          <w:bCs/>
          <w:sz w:val="20"/>
          <w:szCs w:val="20"/>
        </w:rPr>
        <w:t>6</w:t>
      </w:r>
      <w:r w:rsidRPr="00AB78A1">
        <w:rPr>
          <w:rFonts w:ascii="Arial" w:hAnsi="Arial" w:cs="Arial"/>
          <w:b/>
          <w:bCs/>
          <w:sz w:val="20"/>
          <w:szCs w:val="20"/>
        </w:rPr>
        <w:t>.</w:t>
      </w:r>
      <w:r w:rsidRPr="00AB78A1" w:rsidR="00AB78A1">
        <w:rPr>
          <w:rFonts w:ascii="Arial" w:hAnsi="Arial" w:cs="Arial"/>
          <w:b/>
          <w:bCs/>
          <w:sz w:val="20"/>
          <w:szCs w:val="20"/>
        </w:rPr>
        <w:t>1</w:t>
      </w:r>
      <w:r w:rsidRPr="0025535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92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2685"/>
        <w:gridCol w:w="6604"/>
      </w:tblGrid>
      <w:tr w14:paraId="25879DBC" w14:textId="77777777" w:rsidTr="30C00FE4">
        <w:tblPrEx>
          <w:tblW w:w="9289" w:type="dxa"/>
          <w:tblInd w:w="-168" w:type="dxa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Layout w:type="fixed"/>
          <w:tblLook w:val="0000"/>
        </w:tblPrEx>
        <w:trPr>
          <w:trHeight w:val="867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4C3C45" w:rsidRPr="00255359" w:rsidP="00C36001" w14:paraId="320ED460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P="00C36001" w14:paraId="539DABE3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RPr="00255359" w:rsidP="00C36001" w14:paraId="7DF64249" w14:textId="26C0F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5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PŘEDKLÁDANÉ DOKLADY 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4C3C45" w:rsidRPr="00255359" w:rsidP="00C36001" w14:paraId="6B59DB6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RPr="00255359" w:rsidP="00C36001" w14:paraId="5EA5EB60" w14:textId="77777777">
            <w:pPr>
              <w:pStyle w:val="ListParagraph"/>
            </w:pPr>
          </w:p>
          <w:p w:rsidR="004C3C45" w:rsidRPr="00AB78A1" w:rsidP="004C3C45" w14:paraId="1E43B9B0" w14:textId="2706EA1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0C00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Rekapitulace </w:t>
            </w:r>
            <w:r w:rsidR="009222B0">
              <w:rPr>
                <w:rFonts w:ascii="Arial" w:hAnsi="Arial" w:cs="Arial"/>
                <w:b/>
                <w:bCs/>
                <w:sz w:val="20"/>
                <w:szCs w:val="20"/>
              </w:rPr>
              <w:t>mzdových</w:t>
            </w:r>
            <w:r w:rsidRPr="30C00F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B78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výdajů </w:t>
            </w:r>
            <w:r w:rsidRPr="00AB78A1">
              <w:rPr>
                <w:rFonts w:ascii="Arial" w:hAnsi="Arial" w:cs="Arial"/>
                <w:sz w:val="20"/>
                <w:szCs w:val="20"/>
              </w:rPr>
              <w:t xml:space="preserve">(příloha 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9</w:t>
            </w:r>
            <w:r w:rsidRPr="00AB78A1" w:rsidR="00081672">
              <w:rPr>
                <w:rFonts w:ascii="Arial" w:hAnsi="Arial" w:cs="Arial"/>
                <w:sz w:val="20"/>
                <w:szCs w:val="20"/>
              </w:rPr>
              <w:t>b</w:t>
            </w:r>
            <w:r w:rsidRPr="00AB78A1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814BDB" w:rsidRPr="00814BDB" w:rsidP="00814BDB" w14:paraId="0CCDA869" w14:textId="777777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03B09" w:rsidRPr="00814BDB" w:rsidP="00814BDB" w14:paraId="310E0574" w14:textId="1A10F1B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0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BDB">
              <w:rPr>
                <w:rFonts w:ascii="Arial" w:hAnsi="Arial" w:cs="Arial"/>
                <w:sz w:val="20"/>
                <w:szCs w:val="20"/>
              </w:rPr>
              <w:t xml:space="preserve">Na vyžádání </w:t>
            </w:r>
            <w:r w:rsidRPr="00AB78A1">
              <w:rPr>
                <w:rFonts w:ascii="Arial" w:hAnsi="Arial" w:cs="Arial"/>
                <w:sz w:val="20"/>
                <w:szCs w:val="20"/>
              </w:rPr>
              <w:t xml:space="preserve">vlastníka subkomponenty 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1</w:t>
            </w:r>
            <w:r w:rsidRPr="00AB78A1">
              <w:rPr>
                <w:rFonts w:ascii="Arial" w:hAnsi="Arial" w:cs="Arial"/>
                <w:sz w:val="20"/>
                <w:szCs w:val="20"/>
              </w:rPr>
              <w:t>.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6</w:t>
            </w:r>
            <w:r w:rsidRPr="00AB78A1">
              <w:rPr>
                <w:rFonts w:ascii="Arial" w:hAnsi="Arial" w:cs="Arial"/>
                <w:sz w:val="20"/>
                <w:szCs w:val="20"/>
              </w:rPr>
              <w:t>.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1</w:t>
            </w:r>
            <w:r w:rsidRPr="00AB78A1">
              <w:rPr>
                <w:rFonts w:ascii="Arial" w:hAnsi="Arial" w:cs="Arial"/>
                <w:sz w:val="20"/>
                <w:szCs w:val="20"/>
              </w:rPr>
              <w:t xml:space="preserve"> jsou subjekty čerpající finanční podporu ze subkomponenty 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1</w:t>
            </w:r>
            <w:r w:rsidRPr="00AB78A1">
              <w:rPr>
                <w:rFonts w:ascii="Arial" w:hAnsi="Arial" w:cs="Arial"/>
                <w:sz w:val="20"/>
                <w:szCs w:val="20"/>
              </w:rPr>
              <w:t>.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6</w:t>
            </w:r>
            <w:r w:rsidRPr="00AB78A1">
              <w:rPr>
                <w:rFonts w:ascii="Arial" w:hAnsi="Arial" w:cs="Arial"/>
                <w:sz w:val="20"/>
                <w:szCs w:val="20"/>
              </w:rPr>
              <w:t>.</w:t>
            </w:r>
            <w:r w:rsidRPr="00AB78A1" w:rsidR="00AB78A1">
              <w:rPr>
                <w:rFonts w:ascii="Arial" w:hAnsi="Arial" w:cs="Arial"/>
                <w:sz w:val="20"/>
                <w:szCs w:val="20"/>
              </w:rPr>
              <w:t>1</w:t>
            </w:r>
            <w:r w:rsidRPr="00AB78A1">
              <w:rPr>
                <w:rFonts w:ascii="Arial" w:hAnsi="Arial" w:cs="Arial"/>
                <w:sz w:val="20"/>
                <w:szCs w:val="20"/>
              </w:rPr>
              <w:t xml:space="preserve"> povinn</w:t>
            </w:r>
            <w:r w:rsidRPr="00AB78A1" w:rsidR="001D739D">
              <w:rPr>
                <w:rFonts w:ascii="Arial" w:hAnsi="Arial" w:cs="Arial"/>
                <w:sz w:val="20"/>
                <w:szCs w:val="20"/>
              </w:rPr>
              <w:t>y</w:t>
            </w:r>
            <w:r w:rsidRPr="00AB78A1">
              <w:rPr>
                <w:rFonts w:ascii="Arial" w:hAnsi="Arial" w:cs="Arial"/>
                <w:sz w:val="20"/>
                <w:szCs w:val="20"/>
              </w:rPr>
              <w:t xml:space="preserve"> předložit doklady uvedené v kapitole </w:t>
            </w:r>
            <w:r w:rsidRPr="00AB78A1">
              <w:rPr>
                <w:rFonts w:ascii="Arial" w:hAnsi="Arial" w:cs="Arial"/>
                <w:b/>
                <w:bCs/>
                <w:sz w:val="20"/>
                <w:szCs w:val="20"/>
              </w:rPr>
              <w:t>DOKLADOVÁNÍ</w:t>
            </w:r>
            <w:r w:rsidRPr="00814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OSOBNÍCH VÝDAJŮ V</w:t>
            </w:r>
            <w:r w:rsidR="00F8112A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814B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RÁMCI ORGANIZACE. </w:t>
            </w:r>
          </w:p>
          <w:p w:rsidR="00A03B09" w:rsidRPr="00255359" w:rsidP="00A03B09" w14:paraId="5EEC3A8D" w14:textId="01F3F41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.  </w:t>
            </w:r>
          </w:p>
          <w:p w:rsidR="00A03B09" w:rsidRPr="00255359" w:rsidP="00814BDB" w14:paraId="45176BD5" w14:textId="7777777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C3C45" w:rsidRPr="00255359" w:rsidP="00814BDB" w14:paraId="19712AE7" w14:textId="060A3B63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:rsidR="004C3C45" w14:paraId="2E589DBC" w14:textId="77777777"/>
    <w:sectPr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78" w:rsidP="00345E78" w14:paraId="750EF29B" w14:textId="539D2F0E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 xml:space="preserve">3. výzva </w:t>
    </w:r>
    <w:r w:rsidR="00A42437">
      <w:rPr>
        <w:rFonts w:ascii="Arial" w:hAnsi="Arial" w:cs="Arial"/>
        <w:color w:val="44546A" w:themeColor="text2"/>
      </w:rPr>
      <w:t>na</w:t>
    </w:r>
    <w:r w:rsidRPr="005359C7">
      <w:rPr>
        <w:rFonts w:ascii="Arial" w:hAnsi="Arial" w:cs="Arial"/>
        <w:color w:val="44546A" w:themeColor="text2"/>
      </w:rPr>
      <w:t xml:space="preserve"> Zavedení nového stavebního zákona do praxe </w:t>
    </w:r>
  </w:p>
  <w:p w:rsidR="004C3C45" w:rsidRPr="00345E78" w14:paraId="1E94C790" w14:textId="2993A344">
    <w:pPr>
      <w:pStyle w:val="Footer"/>
      <w:rPr>
        <w:rFonts w:ascii="Arial" w:hAnsi="Arial" w:cs="Arial"/>
        <w:color w:val="44546A" w:themeColor="text2"/>
      </w:rPr>
    </w:pPr>
    <w:r w:rsidRPr="005359C7">
      <w:rPr>
        <w:rFonts w:ascii="Arial" w:hAnsi="Arial" w:cs="Arial"/>
        <w:color w:val="44546A" w:themeColor="text2"/>
      </w:rPr>
      <w:t>(financování administrace DSŘ</w:t>
    </w:r>
    <w:r>
      <w:rPr>
        <w:rFonts w:ascii="Arial" w:hAnsi="Arial" w:cs="Arial"/>
        <w:color w:val="44546A" w:themeColor="text2"/>
      </w:rPr>
      <w:t xml:space="preserve"> </w:t>
    </w:r>
    <w:r w:rsidRPr="005359C7">
      <w:rPr>
        <w:rFonts w:ascii="Arial" w:hAnsi="Arial" w:cs="Arial"/>
        <w:color w:val="44546A" w:themeColor="text2"/>
      </w:rPr>
      <w:t>v rámci subkomponenty 1.6.1)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3C45" w14:paraId="61B37267" w14:textId="44BA325F">
    <w:pPr>
      <w:pStyle w:val="Header"/>
    </w:pPr>
    <w:r>
      <w:rPr>
        <w:noProof/>
      </w:rPr>
      <w:drawing>
        <wp:inline distT="0" distB="0" distL="0" distR="0">
          <wp:extent cx="5608320" cy="792534"/>
          <wp:effectExtent l="0" t="0" r="0" b="7620"/>
          <wp:docPr id="2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4526" cy="794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D4133C"/>
    <w:multiLevelType w:val="hybridMultilevel"/>
    <w:tmpl w:val="71729E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80" w:hanging="360"/>
      </w:pPr>
      <w:rPr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B449F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>
    <w:nsid w:val="30FE3152"/>
    <w:multiLevelType w:val="multilevel"/>
    <w:tmpl w:val="C142A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1A84661"/>
    <w:multiLevelType w:val="hybridMultilevel"/>
    <w:tmpl w:val="DD80F20C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42FD2C34"/>
    <w:multiLevelType w:val="hybridMultilevel"/>
    <w:tmpl w:val="DD80F20C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477108CF"/>
    <w:multiLevelType w:val="hybridMultilevel"/>
    <w:tmpl w:val="2A905192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41CEF"/>
    <w:multiLevelType w:val="multilevel"/>
    <w:tmpl w:val="B92ECD0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7E22F17"/>
    <w:multiLevelType w:val="hybridMultilevel"/>
    <w:tmpl w:val="829AF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821A0"/>
    <w:multiLevelType w:val="hybridMultilevel"/>
    <w:tmpl w:val="B4A6DE7A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005CE"/>
    <w:multiLevelType w:val="hybridMultilevel"/>
    <w:tmpl w:val="BB960AC6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C46AF"/>
    <w:multiLevelType w:val="hybridMultilevel"/>
    <w:tmpl w:val="F150298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5A"/>
    <w:rsid w:val="000011D9"/>
    <w:rsid w:val="00012212"/>
    <w:rsid w:val="000241A4"/>
    <w:rsid w:val="000253CE"/>
    <w:rsid w:val="00026382"/>
    <w:rsid w:val="0003326D"/>
    <w:rsid w:val="00076F13"/>
    <w:rsid w:val="00081672"/>
    <w:rsid w:val="000A1FD8"/>
    <w:rsid w:val="000C4BF9"/>
    <w:rsid w:val="000C7F2C"/>
    <w:rsid w:val="000D62DB"/>
    <w:rsid w:val="000D6A70"/>
    <w:rsid w:val="000E083C"/>
    <w:rsid w:val="000F71A1"/>
    <w:rsid w:val="0010555F"/>
    <w:rsid w:val="00121352"/>
    <w:rsid w:val="0018450A"/>
    <w:rsid w:val="001934F9"/>
    <w:rsid w:val="001A0D05"/>
    <w:rsid w:val="001A6430"/>
    <w:rsid w:val="001B4064"/>
    <w:rsid w:val="001C73C9"/>
    <w:rsid w:val="001D30AE"/>
    <w:rsid w:val="001D739D"/>
    <w:rsid w:val="001E4E53"/>
    <w:rsid w:val="00215A36"/>
    <w:rsid w:val="00225CAF"/>
    <w:rsid w:val="00236D55"/>
    <w:rsid w:val="00244ADF"/>
    <w:rsid w:val="00255359"/>
    <w:rsid w:val="0026053C"/>
    <w:rsid w:val="00261B44"/>
    <w:rsid w:val="00263002"/>
    <w:rsid w:val="002A18AA"/>
    <w:rsid w:val="002A60A3"/>
    <w:rsid w:val="002B2F35"/>
    <w:rsid w:val="002B7120"/>
    <w:rsid w:val="002D728F"/>
    <w:rsid w:val="002E7760"/>
    <w:rsid w:val="003027FE"/>
    <w:rsid w:val="003152B8"/>
    <w:rsid w:val="00340694"/>
    <w:rsid w:val="0034241E"/>
    <w:rsid w:val="00345E78"/>
    <w:rsid w:val="00363E7A"/>
    <w:rsid w:val="00370DF3"/>
    <w:rsid w:val="00392648"/>
    <w:rsid w:val="003B4085"/>
    <w:rsid w:val="003B6C06"/>
    <w:rsid w:val="003C042C"/>
    <w:rsid w:val="00415E11"/>
    <w:rsid w:val="00422CCB"/>
    <w:rsid w:val="004279AC"/>
    <w:rsid w:val="00437696"/>
    <w:rsid w:val="00444C90"/>
    <w:rsid w:val="004C3C45"/>
    <w:rsid w:val="004D25D6"/>
    <w:rsid w:val="004F46EC"/>
    <w:rsid w:val="00501A84"/>
    <w:rsid w:val="00521462"/>
    <w:rsid w:val="00525917"/>
    <w:rsid w:val="005270C8"/>
    <w:rsid w:val="005359C7"/>
    <w:rsid w:val="00535BA4"/>
    <w:rsid w:val="00537E78"/>
    <w:rsid w:val="00547CE9"/>
    <w:rsid w:val="005546E7"/>
    <w:rsid w:val="005634E8"/>
    <w:rsid w:val="005B44E9"/>
    <w:rsid w:val="00605ACB"/>
    <w:rsid w:val="00647E59"/>
    <w:rsid w:val="00652CFB"/>
    <w:rsid w:val="00661287"/>
    <w:rsid w:val="00672676"/>
    <w:rsid w:val="00684C74"/>
    <w:rsid w:val="00691D6A"/>
    <w:rsid w:val="006B68B2"/>
    <w:rsid w:val="006C1E6E"/>
    <w:rsid w:val="006D2834"/>
    <w:rsid w:val="006F4680"/>
    <w:rsid w:val="007049FD"/>
    <w:rsid w:val="00751776"/>
    <w:rsid w:val="0077013E"/>
    <w:rsid w:val="00777D43"/>
    <w:rsid w:val="00794EBC"/>
    <w:rsid w:val="007963A0"/>
    <w:rsid w:val="007A2AD8"/>
    <w:rsid w:val="007C0A5F"/>
    <w:rsid w:val="007D143C"/>
    <w:rsid w:val="007E7497"/>
    <w:rsid w:val="00814BDB"/>
    <w:rsid w:val="00833662"/>
    <w:rsid w:val="00857FD1"/>
    <w:rsid w:val="00896CE1"/>
    <w:rsid w:val="008A71CA"/>
    <w:rsid w:val="008D3E8D"/>
    <w:rsid w:val="008D643D"/>
    <w:rsid w:val="008E7EAE"/>
    <w:rsid w:val="00901101"/>
    <w:rsid w:val="009222B0"/>
    <w:rsid w:val="0092428E"/>
    <w:rsid w:val="00936A8F"/>
    <w:rsid w:val="00942124"/>
    <w:rsid w:val="009445CF"/>
    <w:rsid w:val="00946089"/>
    <w:rsid w:val="00961947"/>
    <w:rsid w:val="00982932"/>
    <w:rsid w:val="009D72FA"/>
    <w:rsid w:val="00A03B09"/>
    <w:rsid w:val="00A113BF"/>
    <w:rsid w:val="00A14AB4"/>
    <w:rsid w:val="00A42437"/>
    <w:rsid w:val="00A57F33"/>
    <w:rsid w:val="00A70BE4"/>
    <w:rsid w:val="00A769A2"/>
    <w:rsid w:val="00A90043"/>
    <w:rsid w:val="00A932FE"/>
    <w:rsid w:val="00AB7484"/>
    <w:rsid w:val="00AB78A1"/>
    <w:rsid w:val="00AC4060"/>
    <w:rsid w:val="00AD77F6"/>
    <w:rsid w:val="00AF3019"/>
    <w:rsid w:val="00B23701"/>
    <w:rsid w:val="00B2635A"/>
    <w:rsid w:val="00B26A7C"/>
    <w:rsid w:val="00B27723"/>
    <w:rsid w:val="00B4452F"/>
    <w:rsid w:val="00B46CA2"/>
    <w:rsid w:val="00B46F89"/>
    <w:rsid w:val="00B577DF"/>
    <w:rsid w:val="00B66F5D"/>
    <w:rsid w:val="00B677A8"/>
    <w:rsid w:val="00B726F6"/>
    <w:rsid w:val="00B9366B"/>
    <w:rsid w:val="00B96E19"/>
    <w:rsid w:val="00BF29A9"/>
    <w:rsid w:val="00BF2A04"/>
    <w:rsid w:val="00BF5393"/>
    <w:rsid w:val="00BF7D65"/>
    <w:rsid w:val="00C22A31"/>
    <w:rsid w:val="00C339B6"/>
    <w:rsid w:val="00C36001"/>
    <w:rsid w:val="00C467A0"/>
    <w:rsid w:val="00C508BC"/>
    <w:rsid w:val="00CA06A9"/>
    <w:rsid w:val="00CA1D83"/>
    <w:rsid w:val="00CA5211"/>
    <w:rsid w:val="00CC06C3"/>
    <w:rsid w:val="00CD486F"/>
    <w:rsid w:val="00CF61E8"/>
    <w:rsid w:val="00D13393"/>
    <w:rsid w:val="00D64DAD"/>
    <w:rsid w:val="00DB53B2"/>
    <w:rsid w:val="00DD40ED"/>
    <w:rsid w:val="00DD5E46"/>
    <w:rsid w:val="00DE0B3C"/>
    <w:rsid w:val="00DE3A7C"/>
    <w:rsid w:val="00DE6019"/>
    <w:rsid w:val="00DF46A5"/>
    <w:rsid w:val="00E00307"/>
    <w:rsid w:val="00E01AE5"/>
    <w:rsid w:val="00E07377"/>
    <w:rsid w:val="00E34682"/>
    <w:rsid w:val="00E419D2"/>
    <w:rsid w:val="00E76A12"/>
    <w:rsid w:val="00E847F8"/>
    <w:rsid w:val="00EA7A7C"/>
    <w:rsid w:val="00EB3E3F"/>
    <w:rsid w:val="00EC1D79"/>
    <w:rsid w:val="00EE7457"/>
    <w:rsid w:val="00F006F0"/>
    <w:rsid w:val="00F02D57"/>
    <w:rsid w:val="00F11AF9"/>
    <w:rsid w:val="00F60CCE"/>
    <w:rsid w:val="00F8112A"/>
    <w:rsid w:val="00F977E4"/>
    <w:rsid w:val="00FB2876"/>
    <w:rsid w:val="00FD0D35"/>
    <w:rsid w:val="00FD1F2A"/>
    <w:rsid w:val="00FF3CBE"/>
    <w:rsid w:val="0C41A689"/>
    <w:rsid w:val="14D96309"/>
    <w:rsid w:val="30C00FE4"/>
    <w:rsid w:val="3DEAC797"/>
    <w:rsid w:val="557C78A3"/>
    <w:rsid w:val="5CE87647"/>
    <w:rsid w:val="676376D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14CA04-FFC0-4B92-86FD-B9B2B043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635A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B2635A"/>
  </w:style>
  <w:style w:type="paragraph" w:styleId="Footer">
    <w:name w:val="footer"/>
    <w:basedOn w:val="Normal"/>
    <w:link w:val="ZpatChar"/>
    <w:uiPriority w:val="99"/>
    <w:unhideWhenUsed/>
    <w:rsid w:val="00B26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B2635A"/>
  </w:style>
  <w:style w:type="paragraph" w:styleId="Revision">
    <w:name w:val="Revision"/>
    <w:hidden/>
    <w:uiPriority w:val="99"/>
    <w:semiHidden/>
    <w:rsid w:val="009D72F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0BE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A70B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A70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70BE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70B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B3E3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3E3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E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7E7497"/>
  </w:style>
  <w:style w:type="character" w:customStyle="1" w:styleId="eop">
    <w:name w:val="eop"/>
    <w:basedOn w:val="DefaultParagraphFont"/>
    <w:rsid w:val="007E7497"/>
  </w:style>
  <w:style w:type="character" w:customStyle="1" w:styleId="spellingerror">
    <w:name w:val="spellingerror"/>
    <w:basedOn w:val="DefaultParagraphFont"/>
    <w:rsid w:val="007E7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7A4C690BB1C4590E7648C21F5C7D8" ma:contentTypeVersion="6" ma:contentTypeDescription="Vytvoří nový dokument" ma:contentTypeScope="" ma:versionID="c1a3ff5833051b327e4568a486e8310f">
  <xsd:schema xmlns:xsd="http://www.w3.org/2001/XMLSchema" xmlns:xs="http://www.w3.org/2001/XMLSchema" xmlns:p="http://schemas.microsoft.com/office/2006/metadata/properties" xmlns:ns2="583cf276-48d2-4600-81de-02395ef38f59" xmlns:ns3="65813d84-c876-4174-b429-2da647be41a4" targetNamespace="http://schemas.microsoft.com/office/2006/metadata/properties" ma:root="true" ma:fieldsID="155c6c7fab1c5eae4d944a3dd69a4db7" ns2:_="" ns3:_="">
    <xsd:import namespace="583cf276-48d2-4600-81de-02395ef38f59"/>
    <xsd:import namespace="65813d84-c876-4174-b429-2da647be4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f276-48d2-4600-81de-02395ef38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3d84-c876-4174-b429-2da647be4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C7F305-1E2A-4FAD-866E-842AD59EC7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291260-4935-475D-98C3-09CA1ED9D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237C4-B192-4E70-A6CB-9D7CA258F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f276-48d2-4600-81de-02395ef38f59"/>
    <ds:schemaRef ds:uri="65813d84-c876-4174-b429-2da647be4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1773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Rollová Magdalena</dc:creator>
  <cp:lastModifiedBy>Kalecký Lukáš</cp:lastModifiedBy>
  <cp:revision>6</cp:revision>
  <cp:lastPrinted>2024-05-22T12:54:00Z</cp:lastPrinted>
  <dcterms:created xsi:type="dcterms:W3CDTF">2024-08-19T12:52:00Z</dcterms:created>
  <dcterms:modified xsi:type="dcterms:W3CDTF">2024-09-04T08:29:00Z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MMR-58738/2024-57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15.8.2024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&lt;TABLE&gt;&lt;TR&gt;&lt;TD&gt;Č.j.:&lt;/TD&gt;&lt;TD&gt;MMR-58738/2024-57&lt;/TD&gt;&lt;/TR&gt;&lt;TR&gt;&lt;TD&gt;&lt;/TD&gt;&lt;TD&gt;&lt;/TD&gt;&lt;/TR&gt;&lt;/TABLE&gt;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Mgr. Lukáš Kalecký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E60871/24/MMR</vt:lpwstr>
  </property>
  <property fmtid="{D5CDD505-2E9C-101B-9397-08002B2CF9AE}" pid="19" name="Key_BarCode_Pisemnost">
    <vt:lpwstr>*B003551590*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E60871/24/MMR</vt:lpwstr>
  </property>
  <property fmtid="{D5CDD505-2E9C-101B-9397-08002B2CF9AE}" pid="33" name="RC">
    <vt:lpwstr/>
  </property>
  <property fmtid="{D5CDD505-2E9C-101B-9397-08002B2CF9AE}" pid="34" name="SkartacniZnakLhuta_PisemnostZnak">
    <vt:lpwstr>?/?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ZZZ-ZZZ-ZZZ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Žádost o schválení 3. Výzvy v rámci subkomponenty 1.6.1 Národního plánu obnovy</vt:lpwstr>
  </property>
  <property fmtid="{D5CDD505-2E9C-101B-9397-08002B2CF9AE}" pid="41" name="Zkratka_SpisovyUzel_PoziceZodpo_Pisemnost">
    <vt:lpwstr>57</vt:lpwstr>
  </property>
</Properties>
</file>