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2B02B585" w:rsidR="000D212B" w:rsidRPr="00873B77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 w:rsidRPr="00873B77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873B77" w:rsidRPr="00873B77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7</w:t>
      </w:r>
    </w:p>
    <w:p w14:paraId="0D0B940D" w14:textId="77777777" w:rsidR="000D212B" w:rsidRPr="00873B77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Pr="00873B77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05B0167A" w:rsidR="00E765A9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3B77">
        <w:rPr>
          <w:rStyle w:val="normaltextrun"/>
          <w:rFonts w:ascii="Arial" w:hAnsi="Arial" w:cs="Arial"/>
          <w:b/>
          <w:bCs/>
          <w:caps/>
          <w:color w:val="002060"/>
          <w:sz w:val="46"/>
          <w:szCs w:val="46"/>
        </w:rPr>
        <w:t xml:space="preserve">Závěrečná Zpráva o </w:t>
      </w:r>
      <w:r w:rsidR="00B105B4" w:rsidRPr="00873B77">
        <w:rPr>
          <w:rStyle w:val="normaltextrun"/>
          <w:rFonts w:ascii="Arial" w:hAnsi="Arial" w:cs="Arial"/>
          <w:b/>
          <w:bCs/>
          <w:caps/>
          <w:color w:val="002060"/>
          <w:sz w:val="46"/>
          <w:szCs w:val="46"/>
        </w:rPr>
        <w:t xml:space="preserve">udržitelnosti </w:t>
      </w:r>
      <w:r w:rsidRPr="00873B77">
        <w:rPr>
          <w:rStyle w:val="normaltextrun"/>
          <w:rFonts w:ascii="Arial" w:hAnsi="Arial" w:cs="Arial"/>
          <w:b/>
          <w:bCs/>
          <w:caps/>
          <w:color w:val="002060"/>
          <w:sz w:val="46"/>
          <w:szCs w:val="46"/>
        </w:rPr>
        <w:t>projektu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F6584BE" w14:textId="4F5AF6F3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6B16456" w14:textId="5445F3CE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873B77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2</w:t>
      </w:r>
      <w:r w:rsidR="00E31094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4</w:t>
      </w: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B105B4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10</w:t>
      </w: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</w:t>
      </w:r>
      <w:r w:rsidR="00B105B4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5</w:t>
      </w: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 </w:t>
      </w:r>
      <w:r>
        <w:rPr>
          <w:rStyle w:val="eop"/>
          <w:rFonts w:ascii="Arial" w:hAnsi="Arial" w:cs="Arial"/>
          <w:color w:val="002060"/>
          <w:sz w:val="28"/>
          <w:szCs w:val="28"/>
        </w:rPr>
        <w:t> </w:t>
      </w:r>
    </w:p>
    <w:p w14:paraId="0F5FFC9E" w14:textId="20416998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lastRenderedPageBreak/>
        <w:t xml:space="preserve">Závěrečná Zpráva o </w:t>
      </w:r>
      <w:r w:rsidR="00B105B4">
        <w:rPr>
          <w:rFonts w:cs="Tahoma"/>
          <w:b/>
          <w:bCs/>
          <w:caps/>
          <w:sz w:val="32"/>
          <w:szCs w:val="32"/>
        </w:rPr>
        <w:t>udržitelnosti</w:t>
      </w:r>
      <w:r w:rsidR="00E765A9" w:rsidRPr="6442B1B6">
        <w:rPr>
          <w:rFonts w:cs="Tahoma"/>
          <w:b/>
          <w:bCs/>
          <w:caps/>
          <w:sz w:val="32"/>
          <w:szCs w:val="32"/>
        </w:rPr>
        <w:t xml:space="preserve"> </w:t>
      </w:r>
      <w:r w:rsidRPr="6442B1B6">
        <w:rPr>
          <w:rFonts w:cs="Tahoma"/>
          <w:b/>
          <w:bCs/>
          <w:caps/>
          <w:sz w:val="32"/>
          <w:szCs w:val="32"/>
        </w:rPr>
        <w:t>projektu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1C53C504" w:rsidR="00DD5945" w:rsidRDefault="00B105B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Subk</w:t>
            </w:r>
            <w:r w:rsidR="00D471A4">
              <w:rPr>
                <w:rFonts w:cs="Tahoma"/>
                <w:sz w:val="20"/>
                <w:szCs w:val="20"/>
              </w:rPr>
              <w:t>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</w:tcPr>
          <w:p w14:paraId="63508DCD" w14:textId="50D270A4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</w:t>
            </w:r>
            <w:r w:rsidR="00B105B4">
              <w:rPr>
                <w:rFonts w:cs="Tahoma"/>
                <w:sz w:val="20"/>
                <w:szCs w:val="20"/>
              </w:rPr>
              <w:t>6.4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6252887C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B105B4">
              <w:rPr>
                <w:rFonts w:cs="Tahoma"/>
                <w:sz w:val="20"/>
                <w:szCs w:val="20"/>
              </w:rPr>
              <w:t>sub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</w:tcPr>
          <w:p w14:paraId="291041CF" w14:textId="273818BD" w:rsidR="00DD5945" w:rsidRDefault="00B105B4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Využití přínosů digitalizace v oblasti územního plánování a politiky výstavby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42A068C2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B105B4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465F52C1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561440">
              <w:rPr>
                <w:rFonts w:cs="Tahoma"/>
                <w:b/>
                <w:caps/>
                <w:sz w:val="20"/>
                <w:szCs w:val="20"/>
              </w:rPr>
              <w:t>3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7A11AB6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561440">
              <w:rPr>
                <w:rFonts w:cs="Tahoma"/>
                <w:b/>
                <w:bCs/>
                <w:caps/>
                <w:sz w:val="20"/>
                <w:szCs w:val="20"/>
              </w:rPr>
              <w:t>4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6FCBAEAD" w14:textId="77777777" w:rsidR="009E5036" w:rsidRDefault="009E5036" w:rsidP="00867BC4">
      <w:pPr>
        <w:sectPr w:rsidR="009E5036" w:rsidSect="008A6286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3A03D023" w14:textId="3C199ABD" w:rsidR="009A4475" w:rsidRDefault="00ED30E0" w:rsidP="00D0403F">
      <w:pPr>
        <w:pStyle w:val="Styl9"/>
      </w:pPr>
      <w:r>
        <w:lastRenderedPageBreak/>
        <w:t>Hodnocení</w:t>
      </w:r>
      <w:r w:rsidR="009A4475">
        <w:t xml:space="preserve">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CF0778" w:rsidRPr="00DD5945" w14:paraId="2B4C62B5" w14:textId="77777777" w:rsidTr="00B20F45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03A6549" w14:textId="6AEF6510" w:rsidR="00CF0778" w:rsidRPr="00DD5945" w:rsidRDefault="00CF0778" w:rsidP="00B20F45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II</w:t>
            </w:r>
            <w:r w:rsidRPr="00DD5945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>I úspora jedné hodiny práce jedním člověkem (člověkohodin)</w:t>
            </w:r>
          </w:p>
        </w:tc>
      </w:tr>
      <w:tr w:rsidR="00CF0778" w:rsidRPr="00DD5945" w14:paraId="2ECC71B0" w14:textId="77777777" w:rsidTr="00B20F45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C7394A5" w14:textId="61867476" w:rsidR="00CF0778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Cílová hodnota:</w:t>
            </w:r>
          </w:p>
        </w:tc>
        <w:tc>
          <w:tcPr>
            <w:tcW w:w="3328" w:type="pct"/>
            <w:tcBorders>
              <w:top w:val="single" w:sz="12" w:space="0" w:color="auto"/>
            </w:tcBorders>
          </w:tcPr>
          <w:p w14:paraId="691A3E14" w14:textId="1819EB33" w:rsidR="00CF0778" w:rsidRPr="00DD5945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20-40% úspora FTE (Full-Time Equivalent)</w:t>
            </w:r>
          </w:p>
        </w:tc>
      </w:tr>
      <w:tr w:rsidR="00CF0778" w:rsidRPr="00DD5945" w14:paraId="43A6E17D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74324068" w14:textId="2ECA0B22" w:rsidR="00CF0778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Minimální požadavek</w:t>
            </w:r>
            <w:r w:rsidRPr="6638F284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</w:tcPr>
          <w:p w14:paraId="46DDBCF5" w14:textId="3E0F8295" w:rsidR="00CF0778" w:rsidRPr="00DD5945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15% úspora</w:t>
            </w:r>
          </w:p>
        </w:tc>
      </w:tr>
      <w:tr w:rsidR="00CF0778" w:rsidRPr="00DD5945" w14:paraId="777BB876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7425541F" w14:textId="35749AF6" w:rsidR="00CF0778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Způsob měření:</w:t>
            </w:r>
          </w:p>
        </w:tc>
        <w:tc>
          <w:tcPr>
            <w:tcW w:w="3328" w:type="pct"/>
          </w:tcPr>
          <w:p w14:paraId="57190FB0" w14:textId="36A215D2" w:rsidR="00CF0778" w:rsidRPr="00DD5945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Srovnání počtu hodin před a po implementaci</w:t>
            </w:r>
          </w:p>
        </w:tc>
      </w:tr>
      <w:tr w:rsidR="00CF0778" w14:paraId="091EB2DD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60608BCA" w14:textId="44ED8F34" w:rsidR="00CF0778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Výsledek hodnocení:</w:t>
            </w:r>
          </w:p>
        </w:tc>
        <w:tc>
          <w:tcPr>
            <w:tcW w:w="3328" w:type="pct"/>
          </w:tcPr>
          <w:p w14:paraId="72DFA736" w14:textId="77777777" w:rsidR="00CF0778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CF0778" w14:paraId="75584FDB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31F5450F" w14:textId="19BB6A20" w:rsidR="00CF0778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Doplňující informace pro poskytovatele dotace:</w:t>
            </w:r>
          </w:p>
        </w:tc>
        <w:tc>
          <w:tcPr>
            <w:tcW w:w="3328" w:type="pct"/>
          </w:tcPr>
          <w:p w14:paraId="29672738" w14:textId="77777777" w:rsidR="00CF0778" w:rsidRDefault="00CF0778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9E5036" w:rsidRPr="00DD5945" w14:paraId="1EE15919" w14:textId="77777777" w:rsidTr="00B20F45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74BA01BB" w14:textId="5D65F8A3" w:rsidR="009E5036" w:rsidRPr="00DD5945" w:rsidRDefault="009E5036" w:rsidP="00B20F45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II</w:t>
            </w:r>
            <w:r w:rsidRPr="00DD5945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>2 nárůst zpracovaných žádostí</w:t>
            </w:r>
          </w:p>
        </w:tc>
      </w:tr>
      <w:tr w:rsidR="009E5036" w:rsidRPr="00DD5945" w14:paraId="1434F202" w14:textId="77777777" w:rsidTr="00B20F45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4623D8CB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Cílová hodnota:</w:t>
            </w:r>
          </w:p>
        </w:tc>
        <w:tc>
          <w:tcPr>
            <w:tcW w:w="3328" w:type="pct"/>
            <w:tcBorders>
              <w:top w:val="single" w:sz="12" w:space="0" w:color="auto"/>
            </w:tcBorders>
          </w:tcPr>
          <w:p w14:paraId="6840ACE0" w14:textId="6CD5A1A1" w:rsidR="009E5036" w:rsidRPr="00DD5945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25-50% nárůst produktivity</w:t>
            </w:r>
          </w:p>
        </w:tc>
      </w:tr>
      <w:tr w:rsidR="009E5036" w:rsidRPr="00DD5945" w14:paraId="111AD4E0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4E34E807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Minimální požadavek</w:t>
            </w:r>
            <w:r w:rsidRPr="6638F284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</w:tcPr>
          <w:p w14:paraId="5EB64250" w14:textId="562B0455" w:rsidR="009E5036" w:rsidRPr="00DD5945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20% nárůst</w:t>
            </w:r>
          </w:p>
        </w:tc>
      </w:tr>
      <w:tr w:rsidR="009E5036" w:rsidRPr="00DD5945" w14:paraId="501962DC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4D6558BC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Způsob měření:</w:t>
            </w:r>
          </w:p>
        </w:tc>
        <w:tc>
          <w:tcPr>
            <w:tcW w:w="3328" w:type="pct"/>
          </w:tcPr>
          <w:p w14:paraId="440A0973" w14:textId="60874CC4" w:rsidR="009E5036" w:rsidRPr="00DD5945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Počet žádostí zpracovaných měsíčně před a po implementaci</w:t>
            </w:r>
          </w:p>
        </w:tc>
      </w:tr>
      <w:tr w:rsidR="009E5036" w14:paraId="387BE711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78F262D7" w14:textId="1209CF1F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Výsledek hodnocení:</w:t>
            </w:r>
          </w:p>
        </w:tc>
        <w:tc>
          <w:tcPr>
            <w:tcW w:w="3328" w:type="pct"/>
          </w:tcPr>
          <w:p w14:paraId="05C6D8E8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9E5036" w14:paraId="7A3A22DD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045C4627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Doplňující informace pro poskytovatele dotace:</w:t>
            </w:r>
          </w:p>
        </w:tc>
        <w:tc>
          <w:tcPr>
            <w:tcW w:w="3328" w:type="pct"/>
          </w:tcPr>
          <w:p w14:paraId="62FC0AE0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C8FE7CE" w14:textId="77777777" w:rsidR="00B61879" w:rsidRDefault="00B6187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9E5036" w:rsidRPr="00DD5945" w14:paraId="73B53DFB" w14:textId="77777777" w:rsidTr="00B20F45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493AE6CE" w14:textId="55C2DA7E" w:rsidR="009E5036" w:rsidRPr="00DD5945" w:rsidRDefault="009E5036" w:rsidP="00B20F45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II</w:t>
            </w:r>
            <w:r w:rsidRPr="00DD5945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>3 Snížení chybovosti</w:t>
            </w:r>
          </w:p>
        </w:tc>
      </w:tr>
      <w:tr w:rsidR="009E5036" w:rsidRPr="00DD5945" w14:paraId="15F72D34" w14:textId="77777777" w:rsidTr="00B20F45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0B17BB86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Cílová hodnota:</w:t>
            </w:r>
          </w:p>
        </w:tc>
        <w:tc>
          <w:tcPr>
            <w:tcW w:w="3328" w:type="pct"/>
            <w:tcBorders>
              <w:top w:val="single" w:sz="12" w:space="0" w:color="auto"/>
            </w:tcBorders>
          </w:tcPr>
          <w:p w14:paraId="2881C88A" w14:textId="263AE48E" w:rsidR="009E5036" w:rsidRPr="00DD5945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30-80% snížení chyb</w:t>
            </w:r>
          </w:p>
        </w:tc>
      </w:tr>
      <w:tr w:rsidR="009E5036" w:rsidRPr="00DD5945" w14:paraId="1DAF1BF7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468DD9EA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Minimální požadavek</w:t>
            </w:r>
            <w:r w:rsidRPr="6638F284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</w:tcPr>
          <w:p w14:paraId="4AEDBE6C" w14:textId="33F88031" w:rsidR="009E5036" w:rsidRPr="00DD5945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25% snížení</w:t>
            </w:r>
          </w:p>
        </w:tc>
      </w:tr>
      <w:tr w:rsidR="009E5036" w:rsidRPr="00DD5945" w14:paraId="364E41D9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61D08754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Způsob měření:</w:t>
            </w:r>
          </w:p>
        </w:tc>
        <w:tc>
          <w:tcPr>
            <w:tcW w:w="3328" w:type="pct"/>
          </w:tcPr>
          <w:p w14:paraId="17E48EFD" w14:textId="55E3858A" w:rsidR="009E5036" w:rsidRPr="00DD5945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Poměr chyb k celkovému počtu transakcí</w:t>
            </w:r>
          </w:p>
        </w:tc>
      </w:tr>
      <w:tr w:rsidR="009E5036" w14:paraId="78FB0BD0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7340F5AD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Výsledek hodnocení:</w:t>
            </w:r>
          </w:p>
        </w:tc>
        <w:tc>
          <w:tcPr>
            <w:tcW w:w="3328" w:type="pct"/>
          </w:tcPr>
          <w:p w14:paraId="1E1DD181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9E5036" w14:paraId="6AE8BADE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5201357B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Doplňující informace pro poskytovatele dotace:</w:t>
            </w:r>
          </w:p>
        </w:tc>
        <w:tc>
          <w:tcPr>
            <w:tcW w:w="3328" w:type="pct"/>
          </w:tcPr>
          <w:p w14:paraId="136D8089" w14:textId="77777777" w:rsidR="009E5036" w:rsidRDefault="009E5036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4BE91E44" w14:textId="77777777" w:rsidR="009E5036" w:rsidRDefault="009E503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A0568C" w:rsidRPr="00DD5945" w14:paraId="69CCC858" w14:textId="77777777" w:rsidTr="00B20F45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44C9A6A" w14:textId="5E54A4BA" w:rsidR="00A0568C" w:rsidRPr="00DD5945" w:rsidRDefault="00A0568C" w:rsidP="00B20F45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II</w:t>
            </w:r>
            <w:r w:rsidRPr="00DD5945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>4 zkrácení průměrné doby vyřízení</w:t>
            </w:r>
          </w:p>
        </w:tc>
      </w:tr>
      <w:tr w:rsidR="00A0568C" w:rsidRPr="00DD5945" w14:paraId="272DE1B3" w14:textId="77777777" w:rsidTr="00B20F45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702ED120" w14:textId="77777777" w:rsidR="00A0568C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Cílová hodnota:</w:t>
            </w:r>
          </w:p>
        </w:tc>
        <w:tc>
          <w:tcPr>
            <w:tcW w:w="3328" w:type="pct"/>
            <w:tcBorders>
              <w:top w:val="single" w:sz="12" w:space="0" w:color="auto"/>
            </w:tcBorders>
          </w:tcPr>
          <w:p w14:paraId="4F19ADD0" w14:textId="4C7E7200" w:rsidR="00A0568C" w:rsidRPr="00DD5945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30-60% zkrácení</w:t>
            </w:r>
          </w:p>
        </w:tc>
      </w:tr>
      <w:tr w:rsidR="00A0568C" w:rsidRPr="00DD5945" w14:paraId="23D5D489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26386167" w14:textId="77777777" w:rsidR="00A0568C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Minimální požadavek</w:t>
            </w:r>
            <w:r w:rsidRPr="6638F284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</w:tcPr>
          <w:p w14:paraId="5BFD69EF" w14:textId="5965BAA5" w:rsidR="00A0568C" w:rsidRPr="00DD5945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25% zkrácení</w:t>
            </w:r>
          </w:p>
        </w:tc>
      </w:tr>
      <w:tr w:rsidR="00A0568C" w:rsidRPr="00DD5945" w14:paraId="0B15771B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5D475606" w14:textId="77777777" w:rsidR="00A0568C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Způsob měření:</w:t>
            </w:r>
          </w:p>
        </w:tc>
        <w:tc>
          <w:tcPr>
            <w:tcW w:w="3328" w:type="pct"/>
          </w:tcPr>
          <w:p w14:paraId="14BBFE3F" w14:textId="323CB424" w:rsidR="00A0568C" w:rsidRPr="00DD5945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Průměrný čas vyřízení před a po implementaci</w:t>
            </w:r>
          </w:p>
        </w:tc>
      </w:tr>
      <w:tr w:rsidR="00A0568C" w14:paraId="000539E4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5186ED79" w14:textId="77777777" w:rsidR="00A0568C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Výsledek hodnocení:</w:t>
            </w:r>
          </w:p>
        </w:tc>
        <w:tc>
          <w:tcPr>
            <w:tcW w:w="3328" w:type="pct"/>
          </w:tcPr>
          <w:p w14:paraId="40510A4E" w14:textId="77777777" w:rsidR="00A0568C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A0568C" w14:paraId="416EA373" w14:textId="77777777" w:rsidTr="00B20F45">
        <w:trPr>
          <w:trHeight w:val="270"/>
        </w:trPr>
        <w:tc>
          <w:tcPr>
            <w:tcW w:w="1672" w:type="pct"/>
            <w:shd w:val="clear" w:color="auto" w:fill="A0A0A0"/>
          </w:tcPr>
          <w:p w14:paraId="638A945A" w14:textId="77777777" w:rsidR="00A0568C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Doplňující informace pro poskytovatele dotace:</w:t>
            </w:r>
          </w:p>
        </w:tc>
        <w:tc>
          <w:tcPr>
            <w:tcW w:w="3328" w:type="pct"/>
          </w:tcPr>
          <w:p w14:paraId="566A2733" w14:textId="77777777" w:rsidR="00A0568C" w:rsidRDefault="00A0568C" w:rsidP="00B20F45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02A5D5E" w14:textId="77777777" w:rsidR="00A0568C" w:rsidRDefault="00A0568C" w:rsidP="00D0403F">
      <w:pPr>
        <w:pStyle w:val="Styl9"/>
      </w:pPr>
    </w:p>
    <w:p w14:paraId="09CEF6D7" w14:textId="77777777" w:rsidR="00A0568C" w:rsidRDefault="00A0568C" w:rsidP="00D0403F">
      <w:pPr>
        <w:pStyle w:val="Styl9"/>
        <w:sectPr w:rsidR="00A0568C" w:rsidSect="008A6286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B80AC02" w14:textId="77777777" w:rsidR="008741E1" w:rsidRDefault="008741E1" w:rsidP="00D0403F">
      <w:pPr>
        <w:pStyle w:val="Styl9"/>
      </w:pPr>
      <w:r>
        <w:lastRenderedPageBreak/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68396708" w:rsidR="008408A5" w:rsidRPr="007F20F1" w:rsidRDefault="00102208" w:rsidP="005C2080">
      <w:pPr>
        <w:pStyle w:val="Styl1"/>
        <w:jc w:val="both"/>
      </w:pPr>
      <w:r>
        <w:t xml:space="preserve">všechny informace ve zprávě o </w:t>
      </w:r>
      <w:r w:rsidR="00A0568C">
        <w:t>udržitelnosti</w:t>
      </w:r>
      <w:r>
        <w:t xml:space="preserve"> projektu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14FCE9F0" w14:textId="0319AFB6" w:rsidR="005E367F" w:rsidRPr="00F20C96" w:rsidRDefault="007F20F1" w:rsidP="00F20C96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25ADA1E1" w14:textId="64F2F917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veškeré nárokované výdaje z NPO jsou označovány specifickým identifikátorem (např. číslo projektu/číslo operace) pro jednoznačné přiřazení daného výdaje ke konkrétní operaci; </w:t>
      </w:r>
    </w:p>
    <w:p w14:paraId="267C8297" w14:textId="21179DF4" w:rsidR="005C2080" w:rsidRPr="005C2080" w:rsidRDefault="005C2080" w:rsidP="005C2080">
      <w:pPr>
        <w:pStyle w:val="Styl1"/>
        <w:jc w:val="both"/>
      </w:pPr>
      <w:r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29D6B04F" w14:textId="12E898A2" w:rsidR="00455C6B" w:rsidRPr="00902E7F" w:rsidRDefault="00A07C5D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  <w:r w:rsidR="00C6765A"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3BC3" w14:textId="77777777" w:rsidR="00B105B4" w:rsidRPr="00B105B4" w:rsidRDefault="00B105B4" w:rsidP="00B105B4">
    <w:pPr>
      <w:pStyle w:val="Zpat"/>
      <w:rPr>
        <w:rFonts w:asciiTheme="minorHAnsi" w:eastAsiaTheme="minorHAnsi" w:hAnsiTheme="minorHAnsi" w:cstheme="minorBidi"/>
        <w:b/>
        <w:bCs/>
        <w:color w:val="002060"/>
        <w:spacing w:val="0"/>
        <w:sz w:val="22"/>
        <w:szCs w:val="22"/>
        <w:lang w:eastAsia="en-US"/>
      </w:rPr>
    </w:pPr>
    <w:bookmarkStart w:id="0" w:name="_Hlk103028036"/>
    <w:r w:rsidRPr="00B105B4">
      <w:rPr>
        <w:rFonts w:asciiTheme="minorHAnsi" w:eastAsiaTheme="minorHAnsi" w:hAnsiTheme="minorHAnsi" w:cstheme="minorBidi"/>
        <w:b/>
        <w:bCs/>
        <w:color w:val="002060"/>
        <w:spacing w:val="0"/>
        <w:sz w:val="22"/>
        <w:szCs w:val="22"/>
        <w:lang w:eastAsia="en-US"/>
      </w:rPr>
      <w:t>VÝZVA Č. 4 – Navazující rozvoj digitalizace stavebního řízení podporou umělé inteligence na stavebních úřadech („AI pro stavební úřady“)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086FB95" w:rsidR="000B7BCE" w:rsidRDefault="000B7B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156E6690" w:rsidR="000B7BCE" w:rsidRDefault="000B7B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harmonogram,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8E76" w14:textId="2F1CB176" w:rsidR="000B7BCE" w:rsidRDefault="00B105B4" w:rsidP="000D212B">
    <w:pPr>
      <w:pStyle w:val="Zhlav"/>
      <w:tabs>
        <w:tab w:val="clear" w:pos="4536"/>
        <w:tab w:val="clear" w:pos="9072"/>
        <w:tab w:val="left" w:pos="1872"/>
      </w:tabs>
    </w:pPr>
    <w:r>
      <w:rPr>
        <w:noProof/>
      </w:rPr>
      <w:drawing>
        <wp:inline distT="0" distB="0" distL="0" distR="0" wp14:anchorId="7AD0D4E1" wp14:editId="50D044FE">
          <wp:extent cx="5759450" cy="814070"/>
          <wp:effectExtent l="0" t="0" r="0" b="5080"/>
          <wp:docPr id="17" name="Obrázek 17" descr="Obsah obrázku text, Písmo, snímek obrazovky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ázek 17" descr="Obsah obrázku text, Písmo, snímek obrazovky, Elektricky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3760271">
    <w:abstractNumId w:val="7"/>
  </w:num>
  <w:num w:numId="2" w16cid:durableId="1037586760">
    <w:abstractNumId w:val="11"/>
  </w:num>
  <w:num w:numId="3" w16cid:durableId="332267547">
    <w:abstractNumId w:val="6"/>
  </w:num>
  <w:num w:numId="4" w16cid:durableId="2054647771">
    <w:abstractNumId w:val="0"/>
  </w:num>
  <w:num w:numId="5" w16cid:durableId="1717966854">
    <w:abstractNumId w:val="16"/>
  </w:num>
  <w:num w:numId="6" w16cid:durableId="287901104">
    <w:abstractNumId w:val="9"/>
  </w:num>
  <w:num w:numId="7" w16cid:durableId="70126986">
    <w:abstractNumId w:val="18"/>
  </w:num>
  <w:num w:numId="8" w16cid:durableId="1422723056">
    <w:abstractNumId w:val="9"/>
    <w:lvlOverride w:ilvl="0">
      <w:startOverride w:val="6"/>
    </w:lvlOverride>
  </w:num>
  <w:num w:numId="9" w16cid:durableId="1864323963">
    <w:abstractNumId w:val="15"/>
  </w:num>
  <w:num w:numId="10" w16cid:durableId="721558238">
    <w:abstractNumId w:val="2"/>
  </w:num>
  <w:num w:numId="11" w16cid:durableId="2001343111">
    <w:abstractNumId w:val="17"/>
  </w:num>
  <w:num w:numId="12" w16cid:durableId="1041633690">
    <w:abstractNumId w:val="1"/>
  </w:num>
  <w:num w:numId="13" w16cid:durableId="1404373875">
    <w:abstractNumId w:val="8"/>
  </w:num>
  <w:num w:numId="14" w16cid:durableId="767432305">
    <w:abstractNumId w:val="13"/>
  </w:num>
  <w:num w:numId="15" w16cid:durableId="1282033140">
    <w:abstractNumId w:val="3"/>
  </w:num>
  <w:num w:numId="16" w16cid:durableId="680666680">
    <w:abstractNumId w:val="4"/>
  </w:num>
  <w:num w:numId="17" w16cid:durableId="442264212">
    <w:abstractNumId w:val="10"/>
  </w:num>
  <w:num w:numId="18" w16cid:durableId="1954050065">
    <w:abstractNumId w:val="14"/>
  </w:num>
  <w:num w:numId="19" w16cid:durableId="2011563192">
    <w:abstractNumId w:val="5"/>
  </w:num>
  <w:num w:numId="20" w16cid:durableId="1959215311">
    <w:abstractNumId w:val="12"/>
  </w:num>
  <w:num w:numId="21" w16cid:durableId="697393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1228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E4646"/>
    <w:rsid w:val="00102208"/>
    <w:rsid w:val="001027E5"/>
    <w:rsid w:val="00107D4B"/>
    <w:rsid w:val="00143373"/>
    <w:rsid w:val="0014389D"/>
    <w:rsid w:val="0015773C"/>
    <w:rsid w:val="001635C8"/>
    <w:rsid w:val="00175829"/>
    <w:rsid w:val="001B738E"/>
    <w:rsid w:val="002473FB"/>
    <w:rsid w:val="00292090"/>
    <w:rsid w:val="002946AC"/>
    <w:rsid w:val="00295EF0"/>
    <w:rsid w:val="002E5257"/>
    <w:rsid w:val="003044D2"/>
    <w:rsid w:val="00320B34"/>
    <w:rsid w:val="00320FE1"/>
    <w:rsid w:val="00330A4F"/>
    <w:rsid w:val="00336C46"/>
    <w:rsid w:val="00371FE5"/>
    <w:rsid w:val="00373BE5"/>
    <w:rsid w:val="003761E8"/>
    <w:rsid w:val="0038375F"/>
    <w:rsid w:val="00383F27"/>
    <w:rsid w:val="00387292"/>
    <w:rsid w:val="00397FBA"/>
    <w:rsid w:val="003A2000"/>
    <w:rsid w:val="003A6A7E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61440"/>
    <w:rsid w:val="00572BD3"/>
    <w:rsid w:val="00576717"/>
    <w:rsid w:val="00583D81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D08B4"/>
    <w:rsid w:val="007F1863"/>
    <w:rsid w:val="007F20F1"/>
    <w:rsid w:val="00811FE0"/>
    <w:rsid w:val="00822727"/>
    <w:rsid w:val="00825F80"/>
    <w:rsid w:val="00834D34"/>
    <w:rsid w:val="008408A5"/>
    <w:rsid w:val="008560D6"/>
    <w:rsid w:val="0086060D"/>
    <w:rsid w:val="00867BC4"/>
    <w:rsid w:val="00873B77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374DB"/>
    <w:rsid w:val="0097603E"/>
    <w:rsid w:val="009954BD"/>
    <w:rsid w:val="009A3E6D"/>
    <w:rsid w:val="009A4475"/>
    <w:rsid w:val="009B22B6"/>
    <w:rsid w:val="009C43F7"/>
    <w:rsid w:val="009E5036"/>
    <w:rsid w:val="009E5FAF"/>
    <w:rsid w:val="00A0568C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B105B4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BE235F"/>
    <w:rsid w:val="00C47136"/>
    <w:rsid w:val="00C53315"/>
    <w:rsid w:val="00C6765A"/>
    <w:rsid w:val="00CB2158"/>
    <w:rsid w:val="00CC3F4D"/>
    <w:rsid w:val="00CD3C60"/>
    <w:rsid w:val="00CF0778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142CA"/>
    <w:rsid w:val="00E30F98"/>
    <w:rsid w:val="00E31094"/>
    <w:rsid w:val="00E631AF"/>
    <w:rsid w:val="00E70F0C"/>
    <w:rsid w:val="00E765A9"/>
    <w:rsid w:val="00E85911"/>
    <w:rsid w:val="00E92D96"/>
    <w:rsid w:val="00ED30E0"/>
    <w:rsid w:val="00F00908"/>
    <w:rsid w:val="00F05791"/>
    <w:rsid w:val="00F20C96"/>
    <w:rsid w:val="00F45E99"/>
    <w:rsid w:val="00F62964"/>
    <w:rsid w:val="00F65C51"/>
    <w:rsid w:val="00F7029C"/>
    <w:rsid w:val="00F70CFF"/>
    <w:rsid w:val="00F71245"/>
    <w:rsid w:val="00F72709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484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Blokešová Nikola</cp:lastModifiedBy>
  <cp:revision>6</cp:revision>
  <cp:lastPrinted>2025-09-16T07:10:00Z</cp:lastPrinted>
  <dcterms:created xsi:type="dcterms:W3CDTF">2025-09-16T10:24:00Z</dcterms:created>
  <dcterms:modified xsi:type="dcterms:W3CDTF">2025-10-22T06:51:00Z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