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037DE998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1C11A07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619B81F9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Vzor Podmínek </w:t>
      </w:r>
      <w:r w:rsidR="4104C9B0" w:rsidRPr="619B81F9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k </w:t>
      </w:r>
      <w:r w:rsidRPr="619B81F9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ROzhodnutí o</w:t>
      </w:r>
      <w:r w:rsidR="00680D14" w:rsidRPr="619B81F9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619B81F9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57C8B5E2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</w:p>
    <w:p w14:paraId="4FFD8115" w14:textId="6E39499B" w:rsidR="43988AFF" w:rsidRDefault="43988AFF" w:rsidP="43988AFF">
      <w:pPr>
        <w:rPr>
          <w:rFonts w:ascii="Arial" w:eastAsia="Arial" w:hAnsi="Arial" w:cs="Arial"/>
          <w:b/>
          <w:bCs/>
          <w:color w:val="002060"/>
          <w:sz w:val="28"/>
          <w:szCs w:val="28"/>
          <w:highlight w:val="yellow"/>
        </w:rPr>
      </w:pPr>
    </w:p>
    <w:p w14:paraId="50E4D89C" w14:textId="5BAFE55E" w:rsidR="43988AFF" w:rsidRDefault="43988AFF" w:rsidP="43988AFF">
      <w:pPr>
        <w:rPr>
          <w:rFonts w:ascii="Arial" w:eastAsia="Arial" w:hAnsi="Arial" w:cs="Arial"/>
          <w:b/>
          <w:bCs/>
          <w:color w:val="002060"/>
          <w:sz w:val="28"/>
          <w:szCs w:val="28"/>
          <w:highlight w:val="yellow"/>
        </w:rPr>
      </w:pPr>
    </w:p>
    <w:p w14:paraId="5C7A9D69" w14:textId="5CBDB751" w:rsidR="00EA62BF" w:rsidRDefault="00EA62BF" w:rsidP="43988AFF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49DEE7E3">
        <w:trPr>
          <w:trHeight w:val="300"/>
        </w:trPr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BF430F">
            <w:pPr>
              <w:widowControl w:val="0"/>
              <w:numPr>
                <w:ilvl w:val="0"/>
                <w:numId w:val="25"/>
              </w:numPr>
              <w:ind w:left="714" w:hanging="357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49DEE7E3">
        <w:trPr>
          <w:trHeight w:val="4497"/>
        </w:trPr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71B2BE63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30E8EB00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F6F841" w14:textId="4811069E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14:paraId="43B78D7F" w14:textId="639FE068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</w:t>
            </w:r>
            <w:proofErr w:type="spellStart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</w:t>
            </w:r>
            <w:proofErr w:type="spellStart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“)</w:t>
            </w:r>
            <w:r w:rsidR="42E8B38B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řed uplynutím lhůty pro podání </w:t>
            </w:r>
            <w:proofErr w:type="spellStart"/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3A3D2DB3" w14:textId="0B168AEF" w:rsidR="00E85FC3" w:rsidRPr="007B1C6C" w:rsidRDefault="423DEB85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 plnění indikátorů.</w:t>
            </w:r>
          </w:p>
          <w:p w14:paraId="29FA14D1" w14:textId="72FCE9E9" w:rsidR="517DF6EC" w:rsidRDefault="517DF6EC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doložit Závěrečnou zprávu o plnění demonstrativnosti projektu NPO spolu s přílohou </w:t>
            </w:r>
            <w:proofErr w:type="spellStart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Security</w:t>
            </w:r>
            <w:proofErr w:type="spellEnd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self</w:t>
            </w:r>
            <w:proofErr w:type="spellEnd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assessment</w:t>
            </w:r>
            <w:proofErr w:type="spellEnd"/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dle podmínek stanovených v Pravidlech.</w:t>
            </w:r>
          </w:p>
          <w:p w14:paraId="33470A9E" w14:textId="4D9E6AE3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uvedených v žádosti o podporu před samotnou realizací této změny. V případě, že má změna vliv na podávanou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před podáním této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projektu. V návaznosti na funkčnost systému je třeba, aby byla nejdříve schválena žádost o změnu a následně podána 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517DF6EC">
              <w:rPr>
                <w:rFonts w:ascii="Arial" w:hAnsi="Arial" w:cs="Arial"/>
                <w:sz w:val="18"/>
                <w:szCs w:val="18"/>
              </w:rPr>
              <w:t>ZoR</w:t>
            </w:r>
            <w:proofErr w:type="spellEnd"/>
            <w:r w:rsidRPr="517DF6EC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53A7FE00" w14:textId="3BCF664B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proofErr w:type="spellEnd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="00104A1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14:paraId="151CCA9C" w14:textId="4C428353" w:rsidR="00E85FC3" w:rsidRPr="00147AE5" w:rsidRDefault="4464A275" w:rsidP="00147AE5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69FA01A9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4AC35314" w:rsidR="00174E2B" w:rsidRDefault="0097568F" w:rsidP="49DEE7E3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49DEE7E3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</w:t>
            </w:r>
            <w:r w:rsidR="42DEBD71" w:rsidRPr="49DEE7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89FECBC" w:rsidRPr="747441E8">
              <w:rPr>
                <w:rFonts w:ascii="Arial" w:hAnsi="Arial" w:cs="Arial"/>
                <w:sz w:val="18"/>
                <w:szCs w:val="18"/>
              </w:rPr>
              <w:t>s těmito</w:t>
            </w:r>
            <w:r w:rsidR="42DEBD71" w:rsidRPr="747441E8">
              <w:rPr>
                <w:rFonts w:ascii="Arial" w:hAnsi="Arial" w:cs="Arial"/>
                <w:sz w:val="18"/>
                <w:szCs w:val="18"/>
              </w:rPr>
              <w:t xml:space="preserve"> účelov</w:t>
            </w:r>
            <w:r w:rsidR="48FBC24B" w:rsidRPr="747441E8">
              <w:rPr>
                <w:rFonts w:ascii="Arial" w:hAnsi="Arial" w:cs="Arial"/>
                <w:sz w:val="18"/>
                <w:szCs w:val="18"/>
              </w:rPr>
              <w:t>ými</w:t>
            </w:r>
            <w:r w:rsidR="42DEBD71" w:rsidRPr="49DEE7E3">
              <w:rPr>
                <w:rFonts w:ascii="Arial" w:hAnsi="Arial" w:cs="Arial"/>
                <w:sz w:val="18"/>
                <w:szCs w:val="18"/>
              </w:rPr>
              <w:t xml:space="preserve"> znaky</w:t>
            </w:r>
            <w:r w:rsidR="42DEBD71" w:rsidRPr="747441E8">
              <w:rPr>
                <w:rFonts w:ascii="Arial" w:hAnsi="Arial" w:cs="Arial"/>
                <w:sz w:val="18"/>
                <w:szCs w:val="18"/>
              </w:rPr>
              <w:t>: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26EAD6" w14:textId="16F776A8" w:rsidR="7C94392C" w:rsidRDefault="7C94392C" w:rsidP="747441E8">
            <w:pPr>
              <w:pStyle w:val="Odstavecseseznamem"/>
              <w:widowControl w:val="0"/>
              <w:numPr>
                <w:ilvl w:val="0"/>
                <w:numId w:val="33"/>
              </w:numPr>
              <w:spacing w:after="60" w:line="240" w:lineRule="auto"/>
              <w:jc w:val="both"/>
            </w:pPr>
            <w:r w:rsidRPr="747441E8">
              <w:rPr>
                <w:rFonts w:ascii="Arial" w:hAnsi="Arial" w:cs="Arial"/>
                <w:sz w:val="18"/>
                <w:szCs w:val="18"/>
              </w:rPr>
              <w:t xml:space="preserve">17522 </w:t>
            </w:r>
            <w:r w:rsidR="5DA80B95" w:rsidRPr="747441E8">
              <w:rPr>
                <w:rFonts w:ascii="Arial" w:hAnsi="Arial" w:cs="Arial"/>
                <w:sz w:val="18"/>
                <w:szCs w:val="18"/>
              </w:rPr>
              <w:t>(</w:t>
            </w:r>
            <w:r w:rsidRPr="747441E8">
              <w:rPr>
                <w:rFonts w:ascii="Arial" w:hAnsi="Arial" w:cs="Arial"/>
                <w:sz w:val="18"/>
                <w:szCs w:val="18"/>
              </w:rPr>
              <w:t>NPO – Digitální ekonomika: Investice (např. 5G) – program č. 117D83 – INV</w:t>
            </w:r>
            <w:r w:rsidR="73D1F507" w:rsidRPr="747441E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EA47C5D" w14:textId="3DD60801" w:rsidR="00147774" w:rsidRDefault="7C94392C" w:rsidP="00147774">
            <w:pPr>
              <w:pStyle w:val="Odstavecseseznamem"/>
              <w:numPr>
                <w:ilvl w:val="0"/>
                <w:numId w:val="32"/>
              </w:numPr>
              <w:spacing w:after="60" w:line="240" w:lineRule="auto"/>
              <w:jc w:val="both"/>
            </w:pPr>
            <w:r w:rsidRPr="747441E8">
              <w:rPr>
                <w:rFonts w:ascii="Arial" w:hAnsi="Arial" w:cs="Arial"/>
                <w:sz w:val="18"/>
                <w:szCs w:val="18"/>
              </w:rPr>
              <w:t xml:space="preserve">17087 </w:t>
            </w:r>
            <w:r w:rsidR="563228DE" w:rsidRPr="747441E8">
              <w:rPr>
                <w:rFonts w:ascii="Arial" w:hAnsi="Arial" w:cs="Arial"/>
                <w:sz w:val="18"/>
                <w:szCs w:val="18"/>
              </w:rPr>
              <w:t>(</w:t>
            </w:r>
            <w:r w:rsidRPr="747441E8">
              <w:rPr>
                <w:rFonts w:ascii="Arial" w:hAnsi="Arial" w:cs="Arial"/>
                <w:sz w:val="18"/>
                <w:szCs w:val="18"/>
              </w:rPr>
              <w:t>NPO – Digitální ekonomika: Investice (např. 5G) – program č. 117D83 – NEINV</w:t>
            </w:r>
            <w:r w:rsidR="4037D3C2" w:rsidRPr="747441E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87EBFC" w14:textId="542446C0" w:rsidR="00147774" w:rsidRDefault="00147774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7774">
              <w:rPr>
                <w:rFonts w:ascii="Arial" w:hAnsi="Arial" w:cs="Arial"/>
                <w:sz w:val="18"/>
                <w:szCs w:val="18"/>
              </w:rPr>
              <w:t xml:space="preserve">Veškeré pracovněprávní a účetní dokumenty vztahující se k realizaci projektu a vyhotovené před dnem podání žádosti o podporu a využívající ustanovení o zpětné způsobilosti výdajů musí být označeny jakýmikoli údaji, které jednoznačně identifikují zdroj financování souvisejících výdajů. Doklady a písemnosti mohou být označeny např. názvem 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a číslem </w:t>
            </w:r>
            <w:r w:rsidRPr="00147774">
              <w:rPr>
                <w:rFonts w:ascii="Arial" w:hAnsi="Arial" w:cs="Arial"/>
                <w:sz w:val="18"/>
                <w:szCs w:val="18"/>
              </w:rPr>
              <w:t xml:space="preserve">výzvy, názvem 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a číslem </w:t>
            </w:r>
            <w:r w:rsidRPr="00147774">
              <w:rPr>
                <w:rFonts w:ascii="Arial" w:hAnsi="Arial" w:cs="Arial"/>
                <w:sz w:val="18"/>
                <w:szCs w:val="18"/>
              </w:rPr>
              <w:t>projektu</w:t>
            </w:r>
            <w:r w:rsidR="003B59A4">
              <w:rPr>
                <w:rFonts w:ascii="Arial" w:hAnsi="Arial" w:cs="Arial"/>
                <w:sz w:val="18"/>
                <w:szCs w:val="18"/>
              </w:rPr>
              <w:t xml:space="preserve"> atd.</w:t>
            </w:r>
          </w:p>
          <w:p w14:paraId="2608323B" w14:textId="5661AB97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48CC4B67" w14:textId="38C7D850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49DEE7E3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49DEE7E3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49DEE7E3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49DEE7E3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="220D5001" w:rsidRPr="49DEE7E3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49DEE7E3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49DEE7E3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49DEE7E3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49DEE7E3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49DEE7E3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49DEE7E3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49DEE7E3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49DEE7E3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49DEE7E3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49DEE7E3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49DEE7E3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49DEE7E3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49DEE7E3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49DEE7E3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5EB6684E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49DEE7E3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49DEE7E3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49DEE7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poskytovatelem dotace či jinými pověřenými osobami a s výkonem veřejnosprávních </w:t>
            </w:r>
            <w:r w:rsidRPr="49DEE7E3">
              <w:rPr>
                <w:rFonts w:ascii="Arial" w:hAnsi="Arial" w:cs="Arial"/>
                <w:sz w:val="18"/>
                <w:szCs w:val="18"/>
              </w:rPr>
              <w:lastRenderedPageBreak/>
              <w:t>kontrol dle zákona č.</w:t>
            </w:r>
            <w:r w:rsidR="59D3182F" w:rsidRPr="49DEE7E3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49DEE7E3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49DEE7E3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49DEE7E3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ABC3DD6" w14:textId="77777777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49DEE7E3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429D03CC" w14:textId="75D916BC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49DEE7E3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49DEE7E3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49DEE7E3">
              <w:rPr>
                <w:rFonts w:ascii="Arial" w:hAnsi="Arial" w:cs="Arial"/>
                <w:sz w:val="18"/>
                <w:szCs w:val="18"/>
              </w:rPr>
              <w:t>dotací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27257A40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49DEE7E3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49DEE7E3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49DEE7E3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49DEE7E3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49DEE7E3">
              <w:rPr>
                <w:rFonts w:ascii="Arial" w:hAnsi="Arial" w:cs="Arial"/>
                <w:sz w:val="18"/>
                <w:szCs w:val="18"/>
              </w:rPr>
              <w:t> RRF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49DEE7E3">
              <w:rPr>
                <w:rFonts w:ascii="Arial" w:hAnsi="Arial" w:cs="Arial"/>
                <w:sz w:val="18"/>
                <w:szCs w:val="18"/>
              </w:rPr>
              <w:t> </w:t>
            </w:r>
            <w:r w:rsidRPr="49DEE7E3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327BC664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="00147AE5" w:rsidRPr="49DEE7E3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3E3D9CB0" w14:textId="430DF175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9DEE7E3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49DEE7E3">
              <w:rPr>
                <w:rFonts w:ascii="Arial" w:hAnsi="Arial" w:cs="Arial"/>
                <w:sz w:val="18"/>
                <w:szCs w:val="18"/>
              </w:rPr>
              <w:t>některou z </w:t>
            </w:r>
            <w:r w:rsidRPr="49DEE7E3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49DEE7E3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49DEE7E3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49DEE7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9DEE7E3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49DEE7E3">
              <w:rPr>
                <w:rFonts w:ascii="Arial" w:hAnsi="Arial" w:cs="Arial"/>
                <w:sz w:val="18"/>
                <w:szCs w:val="18"/>
              </w:rPr>
              <w:t>ých</w:t>
            </w:r>
            <w:r w:rsidRPr="49DEE7E3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0190FBA3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  </w:t>
            </w:r>
          </w:p>
          <w:p w14:paraId="550FB989" w14:textId="6A71BDBF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14:paraId="29991564" w14:textId="2BF1A60C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nebude dotace vyplacena, případně nebude vyplacena její část použitá na financování předmětné zakázky podle typu porušení a sazeb finančních oprav dle Rozhodnutí komise C(2019) 3452 ze dne 14.5.2019 nebo případně novějšího.</w:t>
            </w:r>
          </w:p>
          <w:p w14:paraId="7817C97B" w14:textId="77777777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14:paraId="46F304D9" w14:textId="1A709E22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14:paraId="685325EE" w14:textId="44CE8071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sankce 20 000 Kč uplatněna v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následující </w:t>
            </w:r>
            <w:proofErr w:type="spellStart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</w:t>
            </w:r>
            <w:proofErr w:type="spellStart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vyplacena v plné výši;</w:t>
            </w:r>
            <w:bookmarkStart w:id="0" w:name="_Hlk90458541"/>
          </w:p>
          <w:p w14:paraId="11F5ED39" w14:textId="6453CC9A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0"/>
          </w:p>
          <w:p w14:paraId="6B745427" w14:textId="0BBB1CF0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45A317EA" w14:textId="3B8CD084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 sankce ve výši 10 000 Kč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0AB997F2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77777777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0CF612E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7777777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</w:t>
            </w:r>
            <w:r w:rsidRPr="00D74CEA">
              <w:rPr>
                <w:rFonts w:ascii="Arial" w:hAnsi="Arial" w:cs="Arial"/>
                <w:sz w:val="18"/>
                <w:szCs w:val="18"/>
              </w:rPr>
              <w:lastRenderedPageBreak/>
              <w:t xml:space="preserve">provádějící veřejnosprávní kontrolu. </w:t>
            </w:r>
          </w:p>
          <w:p w14:paraId="6C62F58C" w14:textId="64928F73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dotace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7C46D485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 xml:space="preserve">Dotace bude vyplacena prostřednictvím ČNB v režimu Ex post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4D4BE" w14:textId="77777777" w:rsidR="00522E8D" w:rsidRDefault="00522E8D" w:rsidP="001445BC">
      <w:r>
        <w:separator/>
      </w:r>
    </w:p>
  </w:endnote>
  <w:endnote w:type="continuationSeparator" w:id="0">
    <w:p w14:paraId="5CC0A73B" w14:textId="77777777" w:rsidR="00522E8D" w:rsidRDefault="00522E8D" w:rsidP="001445BC">
      <w:r>
        <w:continuationSeparator/>
      </w:r>
    </w:p>
  </w:endnote>
  <w:endnote w:type="continuationNotice" w:id="1">
    <w:p w14:paraId="541CE076" w14:textId="77777777" w:rsidR="00522E8D" w:rsidRDefault="00522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DC04" w14:textId="77777777" w:rsidR="00522E8D" w:rsidRDefault="00522E8D" w:rsidP="001445BC">
      <w:r>
        <w:separator/>
      </w:r>
    </w:p>
  </w:footnote>
  <w:footnote w:type="continuationSeparator" w:id="0">
    <w:p w14:paraId="4FCC2C30" w14:textId="77777777" w:rsidR="00522E8D" w:rsidRDefault="00522E8D" w:rsidP="001445BC">
      <w:r>
        <w:continuationSeparator/>
      </w:r>
    </w:p>
  </w:footnote>
  <w:footnote w:type="continuationNotice" w:id="1">
    <w:p w14:paraId="229E0289" w14:textId="77777777" w:rsidR="00522E8D" w:rsidRDefault="00522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CA7E9" w14:textId="185A8BE5" w:rsidR="00C955E1" w:rsidRDefault="005E4FAB">
    <w:pPr>
      <w:pStyle w:val="Zhlav"/>
    </w:pPr>
    <w:r>
      <w:rPr>
        <w:noProof/>
      </w:rPr>
      <w:drawing>
        <wp:inline distT="0" distB="0" distL="0" distR="0" wp14:anchorId="64B58803" wp14:editId="530A8221">
          <wp:extent cx="5759450" cy="814070"/>
          <wp:effectExtent l="0" t="0" r="0" b="5080"/>
          <wp:docPr id="1633833425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71044" name="Obrázek 757871044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73FCE87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2BA488"/>
    <w:multiLevelType w:val="hybridMultilevel"/>
    <w:tmpl w:val="109A43AC"/>
    <w:lvl w:ilvl="0" w:tplc="7322493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490842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6B67E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BE4EC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0CB00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06AF9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05AB7E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38700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9342C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D3D"/>
    <w:multiLevelType w:val="hybridMultilevel"/>
    <w:tmpl w:val="867020AC"/>
    <w:lvl w:ilvl="0" w:tplc="AAFC3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22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01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07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42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C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EE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2B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27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A7AE"/>
    <w:multiLevelType w:val="hybridMultilevel"/>
    <w:tmpl w:val="397CC008"/>
    <w:lvl w:ilvl="0" w:tplc="7D80FD6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B98E26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C50AA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982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85442E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78C536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CB2D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AC23F1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6E4CA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90023">
    <w:abstractNumId w:val="26"/>
  </w:num>
  <w:num w:numId="2" w16cid:durableId="1204055969">
    <w:abstractNumId w:val="0"/>
  </w:num>
  <w:num w:numId="3" w16cid:durableId="839733489">
    <w:abstractNumId w:val="18"/>
  </w:num>
  <w:num w:numId="4" w16cid:durableId="636879502">
    <w:abstractNumId w:val="3"/>
  </w:num>
  <w:num w:numId="5" w16cid:durableId="21195962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1675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40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552522">
    <w:abstractNumId w:val="19"/>
  </w:num>
  <w:num w:numId="9" w16cid:durableId="1389722773">
    <w:abstractNumId w:val="19"/>
  </w:num>
  <w:num w:numId="10" w16cid:durableId="792331647">
    <w:abstractNumId w:val="24"/>
  </w:num>
  <w:num w:numId="11" w16cid:durableId="1732267033">
    <w:abstractNumId w:val="21"/>
  </w:num>
  <w:num w:numId="12" w16cid:durableId="1201169954">
    <w:abstractNumId w:val="3"/>
  </w:num>
  <w:num w:numId="13" w16cid:durableId="1349060519">
    <w:abstractNumId w:val="13"/>
  </w:num>
  <w:num w:numId="14" w16cid:durableId="476994530">
    <w:abstractNumId w:val="12"/>
  </w:num>
  <w:num w:numId="15" w16cid:durableId="610362074">
    <w:abstractNumId w:val="7"/>
  </w:num>
  <w:num w:numId="16" w16cid:durableId="389964912">
    <w:abstractNumId w:val="1"/>
  </w:num>
  <w:num w:numId="17" w16cid:durableId="1955937054">
    <w:abstractNumId w:val="27"/>
  </w:num>
  <w:num w:numId="18" w16cid:durableId="653073541">
    <w:abstractNumId w:val="10"/>
  </w:num>
  <w:num w:numId="19" w16cid:durableId="973557473">
    <w:abstractNumId w:val="29"/>
  </w:num>
  <w:num w:numId="20" w16cid:durableId="192771455">
    <w:abstractNumId w:val="22"/>
  </w:num>
  <w:num w:numId="21" w16cid:durableId="1079250900">
    <w:abstractNumId w:val="14"/>
  </w:num>
  <w:num w:numId="22" w16cid:durableId="1473668931">
    <w:abstractNumId w:val="16"/>
  </w:num>
  <w:num w:numId="23" w16cid:durableId="1181238770">
    <w:abstractNumId w:val="2"/>
  </w:num>
  <w:num w:numId="24" w16cid:durableId="1152794084">
    <w:abstractNumId w:val="17"/>
  </w:num>
  <w:num w:numId="25" w16cid:durableId="1555046831">
    <w:abstractNumId w:val="8"/>
  </w:num>
  <w:num w:numId="26" w16cid:durableId="253974603">
    <w:abstractNumId w:val="6"/>
  </w:num>
  <w:num w:numId="27" w16cid:durableId="1672757426">
    <w:abstractNumId w:val="25"/>
  </w:num>
  <w:num w:numId="28" w16cid:durableId="533343732">
    <w:abstractNumId w:val="4"/>
  </w:num>
  <w:num w:numId="29" w16cid:durableId="1375304783">
    <w:abstractNumId w:val="11"/>
  </w:num>
  <w:num w:numId="30" w16cid:durableId="1710834399">
    <w:abstractNumId w:val="20"/>
  </w:num>
  <w:num w:numId="31" w16cid:durableId="228854775">
    <w:abstractNumId w:val="15"/>
  </w:num>
  <w:num w:numId="32" w16cid:durableId="1242761068">
    <w:abstractNumId w:val="23"/>
  </w:num>
  <w:num w:numId="33" w16cid:durableId="1712924050">
    <w:abstractNumId w:val="5"/>
  </w:num>
  <w:num w:numId="34" w16cid:durableId="30156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44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774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B5EF9"/>
    <w:rsid w:val="001C3046"/>
    <w:rsid w:val="001C5863"/>
    <w:rsid w:val="001D1C41"/>
    <w:rsid w:val="001D5686"/>
    <w:rsid w:val="001E2F2A"/>
    <w:rsid w:val="001E36BE"/>
    <w:rsid w:val="001E4231"/>
    <w:rsid w:val="001E4A72"/>
    <w:rsid w:val="00202F20"/>
    <w:rsid w:val="002076D2"/>
    <w:rsid w:val="00216880"/>
    <w:rsid w:val="00217515"/>
    <w:rsid w:val="00221CB5"/>
    <w:rsid w:val="00241B76"/>
    <w:rsid w:val="0025070C"/>
    <w:rsid w:val="00251A4C"/>
    <w:rsid w:val="002537C4"/>
    <w:rsid w:val="00256685"/>
    <w:rsid w:val="0026176F"/>
    <w:rsid w:val="00267BF1"/>
    <w:rsid w:val="00272656"/>
    <w:rsid w:val="0027274B"/>
    <w:rsid w:val="00294783"/>
    <w:rsid w:val="002963AA"/>
    <w:rsid w:val="002969EF"/>
    <w:rsid w:val="00296F7F"/>
    <w:rsid w:val="002B1627"/>
    <w:rsid w:val="002C67C9"/>
    <w:rsid w:val="002D3C3F"/>
    <w:rsid w:val="002D3F03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B59A4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16263"/>
    <w:rsid w:val="00522E8D"/>
    <w:rsid w:val="00523174"/>
    <w:rsid w:val="00526BA2"/>
    <w:rsid w:val="005335EE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23A5"/>
    <w:rsid w:val="005D4148"/>
    <w:rsid w:val="005D6755"/>
    <w:rsid w:val="005D7782"/>
    <w:rsid w:val="005E11DC"/>
    <w:rsid w:val="005E4FAB"/>
    <w:rsid w:val="005E7E91"/>
    <w:rsid w:val="005F1E86"/>
    <w:rsid w:val="005F1F21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0530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139F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35EF"/>
    <w:rsid w:val="007B6612"/>
    <w:rsid w:val="007C7D31"/>
    <w:rsid w:val="007D0891"/>
    <w:rsid w:val="007D44BE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57BD9"/>
    <w:rsid w:val="008616F3"/>
    <w:rsid w:val="00872A4C"/>
    <w:rsid w:val="00887378"/>
    <w:rsid w:val="008944F4"/>
    <w:rsid w:val="0089570B"/>
    <w:rsid w:val="008A551E"/>
    <w:rsid w:val="008B033F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67CF9"/>
    <w:rsid w:val="0097075A"/>
    <w:rsid w:val="0097568F"/>
    <w:rsid w:val="00976A65"/>
    <w:rsid w:val="009809FA"/>
    <w:rsid w:val="00997083"/>
    <w:rsid w:val="009A57CB"/>
    <w:rsid w:val="009A9847"/>
    <w:rsid w:val="009B2887"/>
    <w:rsid w:val="009B7BC5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744B5"/>
    <w:rsid w:val="00A95104"/>
    <w:rsid w:val="00A963EA"/>
    <w:rsid w:val="00A96740"/>
    <w:rsid w:val="00A97398"/>
    <w:rsid w:val="00AA37B0"/>
    <w:rsid w:val="00AA3885"/>
    <w:rsid w:val="00AA4E92"/>
    <w:rsid w:val="00AB7515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3F23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945"/>
    <w:rsid w:val="00BD7BD2"/>
    <w:rsid w:val="00BE69D1"/>
    <w:rsid w:val="00BE6BF3"/>
    <w:rsid w:val="00BF06F8"/>
    <w:rsid w:val="00BF430F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3C23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05D07"/>
    <w:rsid w:val="00D2015C"/>
    <w:rsid w:val="00D20F70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02393"/>
    <w:rsid w:val="00E128BF"/>
    <w:rsid w:val="00E24EFC"/>
    <w:rsid w:val="00E268CD"/>
    <w:rsid w:val="00E32907"/>
    <w:rsid w:val="00E34C2E"/>
    <w:rsid w:val="00E34C47"/>
    <w:rsid w:val="00E36591"/>
    <w:rsid w:val="00E37C77"/>
    <w:rsid w:val="00E40509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07F3"/>
    <w:rsid w:val="00FB13FB"/>
    <w:rsid w:val="00FC28EE"/>
    <w:rsid w:val="00FC723D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92358A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9FECBC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8FFA18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5DA8B1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37D3C2"/>
    <w:rsid w:val="408EBA0D"/>
    <w:rsid w:val="409CBA77"/>
    <w:rsid w:val="40A0545C"/>
    <w:rsid w:val="40D28631"/>
    <w:rsid w:val="40FD4FE4"/>
    <w:rsid w:val="41022BF2"/>
    <w:rsid w:val="4104C9B0"/>
    <w:rsid w:val="4134120B"/>
    <w:rsid w:val="416A63CE"/>
    <w:rsid w:val="416EC4CA"/>
    <w:rsid w:val="41944F2C"/>
    <w:rsid w:val="41FE1A79"/>
    <w:rsid w:val="423DEB85"/>
    <w:rsid w:val="424E53B1"/>
    <w:rsid w:val="42D2CF18"/>
    <w:rsid w:val="42DEBD71"/>
    <w:rsid w:val="42E8B38B"/>
    <w:rsid w:val="43035343"/>
    <w:rsid w:val="4349BB36"/>
    <w:rsid w:val="43988AFF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BB71B4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31782"/>
    <w:rsid w:val="484CAEF5"/>
    <w:rsid w:val="4874456E"/>
    <w:rsid w:val="48C6DEBF"/>
    <w:rsid w:val="48FBC24B"/>
    <w:rsid w:val="49003221"/>
    <w:rsid w:val="49DEE7E3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298810"/>
    <w:rsid w:val="553F6308"/>
    <w:rsid w:val="555B2897"/>
    <w:rsid w:val="55890366"/>
    <w:rsid w:val="55CB683E"/>
    <w:rsid w:val="55D7227D"/>
    <w:rsid w:val="55DEE341"/>
    <w:rsid w:val="563228DE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6128D2"/>
    <w:rsid w:val="58D5F9E0"/>
    <w:rsid w:val="5917F2EB"/>
    <w:rsid w:val="592B4F27"/>
    <w:rsid w:val="59520336"/>
    <w:rsid w:val="5970D534"/>
    <w:rsid w:val="59D3182F"/>
    <w:rsid w:val="59DF9B98"/>
    <w:rsid w:val="59FCF933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0B95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9B81F9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C128B6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06FD04"/>
    <w:rsid w:val="72554616"/>
    <w:rsid w:val="72714F03"/>
    <w:rsid w:val="728495E8"/>
    <w:rsid w:val="72B39863"/>
    <w:rsid w:val="735C8C72"/>
    <w:rsid w:val="7373B512"/>
    <w:rsid w:val="73845FB0"/>
    <w:rsid w:val="73C2EFCD"/>
    <w:rsid w:val="73D1F507"/>
    <w:rsid w:val="73E5ADDE"/>
    <w:rsid w:val="741B1C3A"/>
    <w:rsid w:val="74213961"/>
    <w:rsid w:val="74329695"/>
    <w:rsid w:val="747441E8"/>
    <w:rsid w:val="747A8B26"/>
    <w:rsid w:val="74C81F5F"/>
    <w:rsid w:val="74D46E58"/>
    <w:rsid w:val="74DD4CB4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B108F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C94392C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BE2423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11246"/>
  <w15:chartTrackingRefBased/>
  <w15:docId w15:val="{AFE16441-0D79-40F3-87E0-37FE0DBD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13449-B8F7-47B1-A1A5-BFACE78BB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8536</Characters>
  <Application>Microsoft Office Word</Application>
  <DocSecurity>0</DocSecurity>
  <Lines>71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Bálek Lukáš</cp:lastModifiedBy>
  <cp:revision>32</cp:revision>
  <cp:lastPrinted>2020-10-21T04:45:00Z</cp:lastPrinted>
  <dcterms:created xsi:type="dcterms:W3CDTF">2022-05-18T15:56:00Z</dcterms:created>
  <dcterms:modified xsi:type="dcterms:W3CDTF">2024-11-26T13:45:00Z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