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B14A82">
        <w:rPr>
          <w:rFonts w:ascii="Arial" w:eastAsia="Calibri" w:hAnsi="Arial" w:cs="Arial"/>
          <w:sz w:val="20"/>
          <w:szCs w:val="20"/>
        </w:rPr>
        <w:t>5</w:t>
      </w:r>
      <w:r w:rsidR="002C0E4D">
        <w:rPr>
          <w:rFonts w:ascii="Arial" w:eastAsia="Calibri" w:hAnsi="Arial" w:cs="Arial"/>
          <w:sz w:val="20"/>
          <w:szCs w:val="20"/>
        </w:rPr>
        <w:t>1202</w:t>
      </w:r>
      <w:r w:rsidR="00790F90" w:rsidRPr="00A5087A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C0E4D">
        <w:rPr>
          <w:rFonts w:ascii="Arial" w:eastAsia="Calibri" w:hAnsi="Arial" w:cs="Arial"/>
          <w:sz w:val="20"/>
          <w:szCs w:val="20"/>
        </w:rPr>
        <w:t>9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50280B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2C0E4D" w:rsidRPr="0050280B">
        <w:rPr>
          <w:rFonts w:ascii="Arial" w:eastAsia="Calibri" w:hAnsi="Arial" w:cs="Arial"/>
          <w:b/>
          <w:sz w:val="20"/>
          <w:szCs w:val="20"/>
        </w:rPr>
        <w:t>16/2019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2C0E4D">
        <w:rPr>
          <w:rFonts w:ascii="Arial" w:eastAsia="Calibri" w:hAnsi="Arial" w:cs="Arial"/>
        </w:rPr>
        <w:t>1</w:t>
      </w:r>
      <w:r w:rsidR="009D2934">
        <w:rPr>
          <w:rFonts w:ascii="Arial" w:eastAsia="Calibri" w:hAnsi="Arial" w:cs="Arial"/>
        </w:rPr>
        <w:t>9</w:t>
      </w:r>
      <w:r w:rsidR="00C20290">
        <w:rPr>
          <w:rFonts w:ascii="Arial" w:eastAsia="Calibri" w:hAnsi="Arial" w:cs="Arial"/>
        </w:rPr>
        <w:t>.</w:t>
      </w:r>
      <w:r w:rsidR="00A602FB">
        <w:rPr>
          <w:rFonts w:ascii="Arial" w:eastAsia="Calibri" w:hAnsi="Arial" w:cs="Arial"/>
        </w:rPr>
        <w:t xml:space="preserve"> </w:t>
      </w:r>
      <w:r w:rsidR="002C0E4D">
        <w:rPr>
          <w:rFonts w:ascii="Arial" w:eastAsia="Calibri" w:hAnsi="Arial" w:cs="Arial"/>
        </w:rPr>
        <w:t>listopadu</w:t>
      </w:r>
      <w:r w:rsidRPr="00B10907">
        <w:rPr>
          <w:rFonts w:ascii="Arial" w:eastAsia="Calibri" w:hAnsi="Arial" w:cs="Arial"/>
        </w:rPr>
        <w:t xml:space="preserve"> 201</w:t>
      </w:r>
      <w:r w:rsidR="002C0E4D">
        <w:rPr>
          <w:rFonts w:ascii="Arial" w:eastAsia="Calibri" w:hAnsi="Arial" w:cs="Arial"/>
        </w:rPr>
        <w:t>9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2C0E4D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2C0E4D">
        <w:rPr>
          <w:rFonts w:ascii="Arial" w:eastAsia="Calibri" w:hAnsi="Arial" w:cs="Arial"/>
          <w:b/>
        </w:rPr>
        <w:t>1</w:t>
      </w:r>
      <w:r w:rsidR="009D2934">
        <w:rPr>
          <w:rFonts w:ascii="Arial" w:eastAsia="Calibri" w:hAnsi="Arial" w:cs="Arial"/>
          <w:b/>
        </w:rPr>
        <w:t>9</w:t>
      </w:r>
      <w:r w:rsidR="00A602FB">
        <w:rPr>
          <w:rFonts w:ascii="Arial" w:eastAsia="Calibri" w:hAnsi="Arial" w:cs="Arial"/>
          <w:b/>
        </w:rPr>
        <w:t xml:space="preserve">. </w:t>
      </w:r>
      <w:r w:rsidR="002C0E4D">
        <w:rPr>
          <w:rFonts w:ascii="Arial" w:eastAsia="Calibri" w:hAnsi="Arial" w:cs="Arial"/>
          <w:b/>
        </w:rPr>
        <w:t xml:space="preserve">listopadu </w:t>
      </w:r>
      <w:r w:rsidRPr="00B10907">
        <w:rPr>
          <w:rFonts w:ascii="Arial" w:eastAsia="Calibri" w:hAnsi="Arial" w:cs="Arial"/>
          <w:b/>
        </w:rPr>
        <w:t>201</w:t>
      </w:r>
      <w:r w:rsidR="002C0E4D">
        <w:rPr>
          <w:rFonts w:ascii="Arial" w:eastAsia="Calibri" w:hAnsi="Arial" w:cs="Arial"/>
          <w:b/>
        </w:rPr>
        <w:t>9</w:t>
      </w:r>
    </w:p>
    <w:p w:rsidR="002C0E4D" w:rsidRDefault="002C0E4D" w:rsidP="002C0E4D">
      <w:pPr>
        <w:pStyle w:val="Odstavecseseznamem"/>
        <w:numPr>
          <w:ilvl w:val="0"/>
          <w:numId w:val="35"/>
        </w:numPr>
        <w:tabs>
          <w:tab w:val="left" w:pos="1560"/>
        </w:tabs>
        <w:autoSpaceDE w:val="0"/>
        <w:autoSpaceDN w:val="0"/>
        <w:adjustRightInd w:val="0"/>
        <w:ind w:left="84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Zrušuji</w:t>
      </w:r>
    </w:p>
    <w:p w:rsidR="0050280B" w:rsidRDefault="002C0E4D" w:rsidP="0050280B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- bod č. </w:t>
      </w:r>
      <w:r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 xml:space="preserve">) služebního předpisu č. </w:t>
      </w:r>
      <w:r>
        <w:rPr>
          <w:rFonts w:ascii="Arial" w:eastAsia="Calibri" w:hAnsi="Arial" w:cs="Arial"/>
        </w:rPr>
        <w:t>22</w:t>
      </w:r>
      <w:r>
        <w:rPr>
          <w:rFonts w:ascii="Arial" w:eastAsia="Calibri" w:hAnsi="Arial" w:cs="Arial"/>
        </w:rPr>
        <w:t>/201</w:t>
      </w:r>
      <w:r>
        <w:rPr>
          <w:rFonts w:ascii="Arial" w:eastAsia="Calibri" w:hAnsi="Arial" w:cs="Arial"/>
        </w:rPr>
        <w:t>7</w:t>
      </w:r>
      <w:r>
        <w:rPr>
          <w:rFonts w:ascii="Arial" w:eastAsia="Calibri" w:hAnsi="Arial" w:cs="Arial"/>
        </w:rPr>
        <w:t xml:space="preserve"> ze dne </w:t>
      </w:r>
      <w:r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prosince</w:t>
      </w:r>
      <w:r>
        <w:rPr>
          <w:rFonts w:ascii="Arial" w:hAnsi="Arial" w:cs="Arial"/>
        </w:rPr>
        <w:t xml:space="preserve"> </w:t>
      </w:r>
      <w:r w:rsidRPr="005E4E7B">
        <w:rPr>
          <w:rFonts w:ascii="Arial" w:hAnsi="Arial" w:cs="Arial"/>
        </w:rPr>
        <w:t>201</w:t>
      </w:r>
      <w:r>
        <w:rPr>
          <w:rFonts w:ascii="Arial" w:hAnsi="Arial" w:cs="Arial"/>
        </w:rPr>
        <w:t>7</w:t>
      </w:r>
      <w:r>
        <w:rPr>
          <w:rFonts w:ascii="Arial" w:eastAsia="Calibri" w:hAnsi="Arial" w:cs="Arial"/>
        </w:rPr>
        <w:t xml:space="preserve">, </w:t>
      </w:r>
      <w:r>
        <w:rPr>
          <w:rFonts w:ascii="Arial" w:hAnsi="Arial" w:cs="Arial"/>
        </w:rPr>
        <w:t>č. j.</w:t>
      </w:r>
      <w:r>
        <w:rPr>
          <w:rFonts w:ascii="Arial" w:hAnsi="Arial" w:cs="Arial"/>
        </w:rPr>
        <w:t>54863</w:t>
      </w:r>
      <w:r>
        <w:rPr>
          <w:rFonts w:ascii="Arial" w:hAnsi="Arial" w:cs="Arial"/>
        </w:rPr>
        <w:t>/201</w:t>
      </w:r>
      <w:r>
        <w:rPr>
          <w:rFonts w:ascii="Arial" w:hAnsi="Arial" w:cs="Arial"/>
        </w:rPr>
        <w:t>7</w:t>
      </w:r>
    </w:p>
    <w:p w:rsidR="0050280B" w:rsidRDefault="0050280B" w:rsidP="0050280B">
      <w:pPr>
        <w:tabs>
          <w:tab w:val="left" w:pos="1560"/>
        </w:tabs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2C0E4D" w:rsidRPr="0050280B">
        <w:rPr>
          <w:rFonts w:ascii="Arial" w:hAnsi="Arial" w:cs="Arial"/>
          <w:b/>
        </w:rPr>
        <w:t xml:space="preserve">Pro služební místo </w:t>
      </w:r>
      <w:r w:rsidR="002C0E4D" w:rsidRPr="0050280B">
        <w:rPr>
          <w:rFonts w:ascii="Arial" w:hAnsi="Arial" w:cs="Arial"/>
          <w:b/>
        </w:rPr>
        <w:t>náměstka/náměstkyn</w:t>
      </w:r>
      <w:r>
        <w:rPr>
          <w:rFonts w:ascii="Arial" w:hAnsi="Arial" w:cs="Arial"/>
          <w:b/>
        </w:rPr>
        <w:t>ě pro řízení sekce informačních</w:t>
      </w:r>
    </w:p>
    <w:p w:rsidR="009D2934" w:rsidRPr="0050280B" w:rsidRDefault="0050280B" w:rsidP="0050280B">
      <w:pPr>
        <w:tabs>
          <w:tab w:val="left" w:pos="156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2C0E4D" w:rsidRPr="0050280B">
        <w:rPr>
          <w:rFonts w:ascii="Arial" w:hAnsi="Arial" w:cs="Arial"/>
          <w:b/>
        </w:rPr>
        <w:t>a komunikačních technologií</w:t>
      </w:r>
      <w:r w:rsidR="002C0E4D" w:rsidRPr="0050280B">
        <w:rPr>
          <w:rFonts w:ascii="Arial" w:hAnsi="Arial" w:cs="Arial"/>
          <w:b/>
        </w:rPr>
        <w:br/>
      </w:r>
      <w:r w:rsidR="009D2934" w:rsidRPr="0050280B">
        <w:rPr>
          <w:rFonts w:ascii="Arial" w:hAnsi="Arial" w:cs="Arial"/>
          <w:b/>
        </w:rPr>
        <w:t xml:space="preserve"> </w:t>
      </w:r>
    </w:p>
    <w:p w:rsidR="002C0E4D" w:rsidRDefault="002C0E4D" w:rsidP="009D2934">
      <w:pPr>
        <w:pStyle w:val="Odstavecseseznamem"/>
        <w:spacing w:after="0" w:line="240" w:lineRule="auto"/>
        <w:ind w:left="142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se </w:t>
      </w:r>
      <w:r>
        <w:rPr>
          <w:rFonts w:ascii="Arial" w:hAnsi="Arial" w:cs="Arial"/>
          <w:b/>
        </w:rPr>
        <w:t>zrušuje</w:t>
      </w:r>
      <w:r w:rsidRPr="00E347F5">
        <w:rPr>
          <w:rFonts w:ascii="Arial" w:hAnsi="Arial" w:cs="Arial"/>
          <w:b/>
        </w:rPr>
        <w:t xml:space="preserve"> požadavek: </w:t>
      </w:r>
    </w:p>
    <w:p w:rsidR="002C0E4D" w:rsidRDefault="002C0E4D" w:rsidP="002C0E4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2C0E4D" w:rsidRPr="00251A53" w:rsidRDefault="002C0E4D" w:rsidP="002C0E4D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71795F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úrovně znalosti cizího jazyka, a to </w:t>
      </w:r>
      <w:r w:rsidRPr="004C3099">
        <w:rPr>
          <w:rFonts w:ascii="Arial" w:hAnsi="Arial" w:cs="Arial"/>
        </w:rPr>
        <w:t xml:space="preserve">znalost cizího jazyka odpovídající alespoň </w:t>
      </w:r>
      <w:r>
        <w:rPr>
          <w:rFonts w:ascii="Arial" w:hAnsi="Arial" w:cs="Arial"/>
        </w:rPr>
        <w:br/>
      </w:r>
      <w:r w:rsidRPr="004C3099">
        <w:rPr>
          <w:rFonts w:ascii="Arial" w:hAnsi="Arial" w:cs="Arial"/>
        </w:rPr>
        <w:t>2. stupni znalosti cizího jazyka pro standardizované jazykové zkoušky stanovené rozhodnutím Ministerstva školství, mládeže a tělovýchovy</w:t>
      </w:r>
      <w:r>
        <w:rPr>
          <w:rFonts w:ascii="Arial" w:hAnsi="Arial" w:cs="Arial"/>
        </w:rPr>
        <w:t>.</w:t>
      </w:r>
    </w:p>
    <w:p w:rsidR="002C0E4D" w:rsidRDefault="002C0E4D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722A1" w:rsidRPr="00B10907" w:rsidRDefault="008722A1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7E4211">
        <w:rPr>
          <w:rFonts w:ascii="Arial" w:hAnsi="Arial" w:cs="Arial"/>
        </w:rPr>
        <w:t>požadavky pro služební místo</w:t>
      </w:r>
      <w:r w:rsidRPr="00B10907">
        <w:rPr>
          <w:rFonts w:ascii="Arial" w:hAnsi="Arial" w:cs="Arial"/>
        </w:rPr>
        <w:t>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50280B" w:rsidRDefault="0050280B" w:rsidP="00502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7A27" w:rsidRPr="0050280B" w:rsidRDefault="0050280B" w:rsidP="00502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1) </w:t>
      </w:r>
      <w:r w:rsidR="00747A27" w:rsidRPr="0050280B">
        <w:rPr>
          <w:rFonts w:ascii="Arial" w:hAnsi="Arial" w:cs="Arial"/>
        </w:rPr>
        <w:t>náměstka</w:t>
      </w:r>
      <w:r>
        <w:rPr>
          <w:rFonts w:ascii="Arial" w:hAnsi="Arial" w:cs="Arial"/>
        </w:rPr>
        <w:t>/náměstkyně</w:t>
      </w:r>
      <w:r w:rsidR="00747A27" w:rsidRPr="0050280B">
        <w:rPr>
          <w:rFonts w:ascii="Arial" w:hAnsi="Arial" w:cs="Arial"/>
        </w:rPr>
        <w:t xml:space="preserve"> pro řízení sekce informačních a komunikačních technologií</w:t>
      </w:r>
    </w:p>
    <w:p w:rsidR="000077FF" w:rsidRPr="000077FF" w:rsidRDefault="000077FF" w:rsidP="00513BC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0077FF">
        <w:rPr>
          <w:rFonts w:ascii="Arial" w:hAnsi="Arial" w:cs="Arial"/>
        </w:rPr>
        <w:t xml:space="preserve">           </w:t>
      </w:r>
    </w:p>
    <w:p w:rsidR="00DD2272" w:rsidRPr="00B10907" w:rsidRDefault="00DD2272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62DCF" w:rsidRPr="00D11AC2" w:rsidRDefault="008321C3" w:rsidP="00D11AC2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0077FF" w:rsidRPr="002C0E4D" w:rsidRDefault="00B12037" w:rsidP="002C0E4D">
      <w:pPr>
        <w:spacing w:after="0" w:line="240" w:lineRule="auto"/>
        <w:jc w:val="both"/>
        <w:rPr>
          <w:rFonts w:ascii="Arial" w:hAnsi="Arial" w:cs="Arial"/>
        </w:rPr>
      </w:pPr>
      <w:r w:rsidRPr="002C0E4D">
        <w:rPr>
          <w:rFonts w:ascii="Arial" w:hAnsi="Arial" w:cs="Arial"/>
        </w:rPr>
        <w:t xml:space="preserve">.                                                           </w:t>
      </w:r>
      <w:r w:rsidR="00EF401D" w:rsidRPr="002C0E4D">
        <w:rPr>
          <w:rFonts w:ascii="Arial" w:hAnsi="Arial" w:cs="Arial"/>
        </w:rPr>
        <w:t xml:space="preserve">      </w:t>
      </w:r>
    </w:p>
    <w:p w:rsidR="00B12037" w:rsidRDefault="00B12037" w:rsidP="009D29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B12037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B12037" w:rsidRPr="0050280B" w:rsidRDefault="00B12037" w:rsidP="00B1203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0280B">
        <w:rPr>
          <w:rFonts w:ascii="Arial" w:eastAsia="Calibri" w:hAnsi="Arial" w:cs="Arial"/>
          <w:b/>
        </w:rPr>
        <w:t xml:space="preserve">Pro služební místo </w:t>
      </w:r>
      <w:r w:rsidRPr="0050280B">
        <w:rPr>
          <w:rFonts w:ascii="Arial" w:hAnsi="Arial" w:cs="Arial"/>
          <w:b/>
        </w:rPr>
        <w:t>náměstka</w:t>
      </w:r>
      <w:r w:rsidR="0050280B">
        <w:rPr>
          <w:rFonts w:ascii="Arial" w:hAnsi="Arial" w:cs="Arial"/>
          <w:b/>
        </w:rPr>
        <w:t>/náměstkyně</w:t>
      </w:r>
      <w:r w:rsidRPr="0050280B">
        <w:rPr>
          <w:rFonts w:ascii="Arial" w:hAnsi="Arial" w:cs="Arial"/>
          <w:b/>
        </w:rPr>
        <w:t xml:space="preserve"> pro řízení sekce informačních </w:t>
      </w:r>
      <w:r w:rsidR="0050280B">
        <w:rPr>
          <w:rFonts w:ascii="Arial" w:hAnsi="Arial" w:cs="Arial"/>
          <w:b/>
        </w:rPr>
        <w:br/>
      </w:r>
      <w:bookmarkStart w:id="0" w:name="_GoBack"/>
      <w:bookmarkEnd w:id="0"/>
      <w:r w:rsidRPr="0050280B">
        <w:rPr>
          <w:rFonts w:ascii="Arial" w:hAnsi="Arial" w:cs="Arial"/>
          <w:b/>
        </w:rPr>
        <w:t>a komunikačních technologií,</w:t>
      </w:r>
      <w:r w:rsidRPr="0050280B">
        <w:rPr>
          <w:rFonts w:ascii="Arial" w:eastAsia="Calibri" w:hAnsi="Arial" w:cs="Arial"/>
          <w:b/>
        </w:rPr>
        <w:t xml:space="preserve"> se stanoví požadavek: </w:t>
      </w:r>
    </w:p>
    <w:p w:rsidR="00B12037" w:rsidRPr="00B12037" w:rsidRDefault="00B12037" w:rsidP="00B1203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2037" w:rsidRPr="00251A53" w:rsidRDefault="00B12037" w:rsidP="00B12037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cizího jazyka, a to </w:t>
      </w:r>
      <w:r w:rsidRPr="004C3099">
        <w:rPr>
          <w:rFonts w:ascii="Arial" w:hAnsi="Arial" w:cs="Arial"/>
        </w:rPr>
        <w:t xml:space="preserve">znalost cizího jazyka odpovídající alespoň </w:t>
      </w:r>
      <w:r w:rsidR="008364CD">
        <w:rPr>
          <w:rFonts w:ascii="Arial" w:hAnsi="Arial" w:cs="Arial"/>
        </w:rPr>
        <w:br/>
      </w:r>
      <w:r w:rsidR="002C0E4D">
        <w:rPr>
          <w:rFonts w:ascii="Arial" w:hAnsi="Arial" w:cs="Arial"/>
        </w:rPr>
        <w:t>1</w:t>
      </w:r>
      <w:r w:rsidRPr="004C3099">
        <w:rPr>
          <w:rFonts w:ascii="Arial" w:hAnsi="Arial" w:cs="Arial"/>
        </w:rPr>
        <w:t>. stupni znalosti cizího jazyka pro standardizované jazykové zkoušky stanovené rozhodnutím Ministerstva školství, mládeže a tělovýchovy</w:t>
      </w:r>
      <w:r>
        <w:rPr>
          <w:rFonts w:ascii="Arial" w:hAnsi="Arial" w:cs="Arial"/>
        </w:rPr>
        <w:t>.</w:t>
      </w:r>
    </w:p>
    <w:p w:rsidR="00775046" w:rsidRDefault="00775046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B12037" w:rsidRDefault="00B12037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12037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B12037" w:rsidRPr="00B12037" w:rsidRDefault="00B12037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B12037" w:rsidRPr="00B12037" w:rsidRDefault="00B12037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12037">
        <w:rPr>
          <w:rFonts w:ascii="Arial" w:hAnsi="Arial" w:cs="Arial"/>
        </w:rPr>
        <w:t xml:space="preserve">b) způsobilost seznamovat se s utajovanými informacemi stupně utajení „Důvěrné“ </w:t>
      </w:r>
      <w:r w:rsidR="0050280B">
        <w:rPr>
          <w:rFonts w:ascii="Arial" w:hAnsi="Arial" w:cs="Arial"/>
        </w:rPr>
        <w:br/>
      </w:r>
      <w:r w:rsidRPr="00B12037">
        <w:rPr>
          <w:rFonts w:ascii="Arial" w:hAnsi="Arial" w:cs="Arial"/>
        </w:rPr>
        <w:t xml:space="preserve">v souladu se zákonem č. 412/2005 Sb., o ochraně utajovaných informací </w:t>
      </w:r>
      <w:r w:rsidR="0050280B">
        <w:rPr>
          <w:rFonts w:ascii="Arial" w:hAnsi="Arial" w:cs="Arial"/>
        </w:rPr>
        <w:br/>
      </w:r>
      <w:r w:rsidRPr="00B12037">
        <w:rPr>
          <w:rFonts w:ascii="Arial" w:hAnsi="Arial" w:cs="Arial"/>
        </w:rPr>
        <w:t>a o bezpečnostní způsobilosti, ve znění pozdějších předpisů.</w:t>
      </w:r>
    </w:p>
    <w:p w:rsidR="00775046" w:rsidRDefault="00775046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B12037" w:rsidRPr="00B12037" w:rsidRDefault="00B12037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12037">
        <w:rPr>
          <w:rFonts w:ascii="Arial" w:hAnsi="Arial" w:cs="Arial"/>
        </w:rPr>
        <w:t xml:space="preserve">Splnění tohoto požadavku se dokládá originálem nebo úředně ověřenou kopií platného Osvědčení fyzické osoby na stupeň utajení „Důvěrné“. Nedoložení tohoto dokladu není důvodem pro vyřazení žádosti podle § 27 odst. 2 zákona. Pokud žadatel nedisponuje příslušným dokladem a zároveň jeho žádost nebude z jiných důvodů vyřazena postupem podle § 27 odst. 2 zákona, bude v případě jeho jmenování následně postupováno v souladu s § 6 odst. 3 zákona č. 412/2005 Sb., o ochraně utajovaných informací a o bezpečnostní způsobilosti, ve znění pozdějších předpisů.                                                           </w:t>
      </w:r>
    </w:p>
    <w:p w:rsidR="00B12037" w:rsidRPr="00BC1F9E" w:rsidRDefault="00B12037" w:rsidP="00B1203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2037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B12037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Pr="00EF401D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0077FF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152E5">
        <w:rPr>
          <w:rFonts w:ascii="Arial" w:eastAsia="Calibri" w:hAnsi="Arial" w:cs="Arial"/>
        </w:rPr>
        <w:t xml:space="preserve">        </w:t>
      </w:r>
      <w:r w:rsidR="00E944BA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>státní tajemnice</w:t>
      </w:r>
      <w:r w:rsidR="00E152E5">
        <w:rPr>
          <w:rFonts w:ascii="Arial" w:eastAsia="Calibri" w:hAnsi="Arial" w:cs="Arial"/>
        </w:rPr>
        <w:t xml:space="preserve"> Ministerstva pro místní rozvoj</w:t>
      </w: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Default="00D7630E" w:rsidP="007C4998">
      <w:pPr>
        <w:spacing w:after="0"/>
        <w:jc w:val="both"/>
        <w:rPr>
          <w:rFonts w:ascii="Arial" w:eastAsia="Calibri" w:hAnsi="Arial" w:cs="Arial"/>
        </w:rPr>
      </w:pP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Pr="00862DCF" w:rsidRDefault="00D7630E" w:rsidP="00D11AC2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8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9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8"/>
  </w:num>
  <w:num w:numId="4">
    <w:abstractNumId w:val="12"/>
  </w:num>
  <w:num w:numId="5">
    <w:abstractNumId w:val="16"/>
  </w:num>
  <w:num w:numId="6">
    <w:abstractNumId w:val="25"/>
  </w:num>
  <w:num w:numId="7">
    <w:abstractNumId w:val="17"/>
  </w:num>
  <w:num w:numId="8">
    <w:abstractNumId w:val="6"/>
  </w:num>
  <w:num w:numId="9">
    <w:abstractNumId w:val="18"/>
  </w:num>
  <w:num w:numId="10">
    <w:abstractNumId w:val="2"/>
  </w:num>
  <w:num w:numId="11">
    <w:abstractNumId w:val="29"/>
  </w:num>
  <w:num w:numId="12">
    <w:abstractNumId w:val="24"/>
  </w:num>
  <w:num w:numId="13">
    <w:abstractNumId w:val="21"/>
  </w:num>
  <w:num w:numId="14">
    <w:abstractNumId w:val="22"/>
  </w:num>
  <w:num w:numId="15">
    <w:abstractNumId w:val="19"/>
  </w:num>
  <w:num w:numId="16">
    <w:abstractNumId w:val="13"/>
  </w:num>
  <w:num w:numId="17">
    <w:abstractNumId w:val="4"/>
  </w:num>
  <w:num w:numId="18">
    <w:abstractNumId w:val="23"/>
  </w:num>
  <w:num w:numId="19">
    <w:abstractNumId w:val="27"/>
  </w:num>
  <w:num w:numId="20">
    <w:abstractNumId w:val="20"/>
  </w:num>
  <w:num w:numId="21">
    <w:abstractNumId w:val="14"/>
  </w:num>
  <w:num w:numId="22">
    <w:abstractNumId w:val="1"/>
  </w:num>
  <w:num w:numId="23">
    <w:abstractNumId w:val="10"/>
  </w:num>
  <w:num w:numId="24">
    <w:abstractNumId w:val="5"/>
  </w:num>
  <w:num w:numId="25">
    <w:abstractNumId w:val="9"/>
  </w:num>
  <w:num w:numId="26">
    <w:abstractNumId w:val="3"/>
  </w:num>
  <w:num w:numId="27">
    <w:abstractNumId w:val="26"/>
  </w:num>
  <w:num w:numId="28">
    <w:abstractNumId w:val="32"/>
  </w:num>
  <w:num w:numId="29">
    <w:abstractNumId w:val="11"/>
  </w:num>
  <w:num w:numId="30">
    <w:abstractNumId w:val="31"/>
  </w:num>
  <w:num w:numId="31">
    <w:abstractNumId w:val="7"/>
  </w:num>
  <w:num w:numId="32">
    <w:abstractNumId w:val="30"/>
  </w:num>
  <w:num w:numId="33">
    <w:abstractNumId w:val="15"/>
  </w:num>
  <w:num w:numId="34">
    <w:abstractNumId w:val="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50728"/>
    <w:rsid w:val="00077240"/>
    <w:rsid w:val="000850AC"/>
    <w:rsid w:val="000B458F"/>
    <w:rsid w:val="000B7448"/>
    <w:rsid w:val="000D354B"/>
    <w:rsid w:val="00100E58"/>
    <w:rsid w:val="0012459F"/>
    <w:rsid w:val="0013450D"/>
    <w:rsid w:val="001738E1"/>
    <w:rsid w:val="001755E1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2FDC"/>
    <w:rsid w:val="00295B8A"/>
    <w:rsid w:val="002B4C0E"/>
    <w:rsid w:val="002C0E4D"/>
    <w:rsid w:val="002C5D73"/>
    <w:rsid w:val="002F21C7"/>
    <w:rsid w:val="002F25B5"/>
    <w:rsid w:val="00370296"/>
    <w:rsid w:val="003A446D"/>
    <w:rsid w:val="003A472C"/>
    <w:rsid w:val="003E70DF"/>
    <w:rsid w:val="003F0C57"/>
    <w:rsid w:val="0040782D"/>
    <w:rsid w:val="004135A7"/>
    <w:rsid w:val="00431A63"/>
    <w:rsid w:val="00493187"/>
    <w:rsid w:val="004A3667"/>
    <w:rsid w:val="004C3099"/>
    <w:rsid w:val="004C3A15"/>
    <w:rsid w:val="004F45E1"/>
    <w:rsid w:val="0050280B"/>
    <w:rsid w:val="00513BC6"/>
    <w:rsid w:val="00524FDB"/>
    <w:rsid w:val="00561FDF"/>
    <w:rsid w:val="00593B3E"/>
    <w:rsid w:val="005A1DE1"/>
    <w:rsid w:val="005B1271"/>
    <w:rsid w:val="00602C4C"/>
    <w:rsid w:val="0065175C"/>
    <w:rsid w:val="00657E7D"/>
    <w:rsid w:val="006613F0"/>
    <w:rsid w:val="006744AF"/>
    <w:rsid w:val="00677639"/>
    <w:rsid w:val="00684069"/>
    <w:rsid w:val="006A7DD0"/>
    <w:rsid w:val="006C6B41"/>
    <w:rsid w:val="00731ED6"/>
    <w:rsid w:val="00735C3A"/>
    <w:rsid w:val="00747A27"/>
    <w:rsid w:val="007708D6"/>
    <w:rsid w:val="00775046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72D6"/>
    <w:rsid w:val="008B3FBF"/>
    <w:rsid w:val="008B5FCF"/>
    <w:rsid w:val="008B7951"/>
    <w:rsid w:val="008F0C52"/>
    <w:rsid w:val="00914255"/>
    <w:rsid w:val="00930FAE"/>
    <w:rsid w:val="00974DAF"/>
    <w:rsid w:val="009873BF"/>
    <w:rsid w:val="009901AE"/>
    <w:rsid w:val="009D2934"/>
    <w:rsid w:val="00A06E27"/>
    <w:rsid w:val="00A2459D"/>
    <w:rsid w:val="00A3749E"/>
    <w:rsid w:val="00A5087A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47821"/>
    <w:rsid w:val="00B857B8"/>
    <w:rsid w:val="00B95683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630E"/>
    <w:rsid w:val="00D77D78"/>
    <w:rsid w:val="00D80E3E"/>
    <w:rsid w:val="00DA59F6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35354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3C92-73E1-4EED-B468-016CB433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8</cp:revision>
  <cp:lastPrinted>2019-11-18T13:53:00Z</cp:lastPrinted>
  <dcterms:created xsi:type="dcterms:W3CDTF">2017-12-28T08:11:00Z</dcterms:created>
  <dcterms:modified xsi:type="dcterms:W3CDTF">2019-11-18T13:56:00Z</dcterms:modified>
</cp:coreProperties>
</file>