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FE64" w14:textId="72ADF82D" w:rsidR="00975DEA" w:rsidRDefault="00975DEA" w:rsidP="0071043C">
      <w:pPr>
        <w:pStyle w:val="SubTitle1"/>
      </w:pPr>
      <w:bookmarkStart w:id="0" w:name="_Toc177466261"/>
      <w:bookmarkStart w:id="1" w:name="_Toc177466575"/>
      <w:bookmarkStart w:id="2" w:name="_Toc179778900"/>
      <w:bookmarkStart w:id="3" w:name="_Toc179882404"/>
      <w:bookmarkStart w:id="4" w:name="_Toc188413983"/>
      <w:bookmarkStart w:id="5" w:name="_Toc188761197"/>
    </w:p>
    <w:p w14:paraId="5F870816" w14:textId="1A2D1232" w:rsidR="00B06C88" w:rsidRPr="00B06C88" w:rsidRDefault="000E3F2D" w:rsidP="00BE6F61">
      <w:pPr>
        <w:pStyle w:val="SubTitle2"/>
        <w:jc w:val="left"/>
      </w:pPr>
      <w:r>
        <w:tab/>
      </w:r>
      <w:r>
        <w:tab/>
      </w:r>
      <w:r>
        <w:tab/>
      </w:r>
      <w:r>
        <w:tab/>
      </w:r>
    </w:p>
    <w:p w14:paraId="5A4E11F3" w14:textId="77777777" w:rsidR="00DA5289" w:rsidRPr="00E25F3B" w:rsidRDefault="00DA5289" w:rsidP="0071043C">
      <w:pPr>
        <w:pStyle w:val="Nzev"/>
        <w:spacing w:after="0"/>
        <w:ind w:left="3545" w:firstLine="709"/>
        <w:rPr>
          <w:rFonts w:cs="Arial"/>
          <w:caps/>
          <w:sz w:val="56"/>
          <w:szCs w:val="56"/>
        </w:rPr>
      </w:pPr>
    </w:p>
    <w:p w14:paraId="7E24D483" w14:textId="1E68F642" w:rsidR="00E6028C" w:rsidRPr="00BE6F61" w:rsidRDefault="2EF5E1CB" w:rsidP="00BE6F61">
      <w:pPr>
        <w:jc w:val="center"/>
        <w:rPr>
          <w:rFonts w:cs="Arial"/>
          <w:b/>
          <w:bCs/>
          <w:color w:val="17365D" w:themeColor="text2" w:themeShade="BF"/>
          <w:sz w:val="56"/>
          <w:szCs w:val="56"/>
        </w:rPr>
      </w:pPr>
      <w:r w:rsidRPr="00996F9A">
        <w:rPr>
          <w:rFonts w:cs="Arial"/>
          <w:b/>
          <w:bCs/>
          <w:color w:val="17365D" w:themeColor="text2" w:themeShade="BF"/>
          <w:sz w:val="56"/>
          <w:szCs w:val="56"/>
        </w:rPr>
        <w:t>NÁRODNÍ PLÁN OBNOVY</w:t>
      </w:r>
    </w:p>
    <w:p w14:paraId="5613DB7B" w14:textId="63014011" w:rsidR="00E6028C" w:rsidRPr="00996F9A" w:rsidRDefault="00E6028C" w:rsidP="4EFF71C2">
      <w:pPr>
        <w:ind w:left="1418"/>
        <w:jc w:val="center"/>
        <w:rPr>
          <w:b/>
          <w:bCs/>
          <w:color w:val="17365D" w:themeColor="text2" w:themeShade="BF"/>
        </w:rPr>
      </w:pPr>
    </w:p>
    <w:p w14:paraId="369E6AAA" w14:textId="17D4DF76" w:rsidR="00E6028C" w:rsidRPr="00996F9A" w:rsidRDefault="00E6028C" w:rsidP="4EFF71C2">
      <w:pPr>
        <w:ind w:left="1418"/>
        <w:jc w:val="center"/>
        <w:rPr>
          <w:b/>
          <w:bCs/>
          <w:color w:val="17365D" w:themeColor="text2" w:themeShade="BF"/>
        </w:rPr>
      </w:pPr>
    </w:p>
    <w:p w14:paraId="095F6A1A" w14:textId="0735B27C" w:rsidR="00E6028C" w:rsidRDefault="00E6028C" w:rsidP="4EFF71C2">
      <w:pPr>
        <w:pStyle w:val="SubTitle2"/>
        <w:rPr>
          <w:color w:val="17365D" w:themeColor="text2" w:themeShade="BF"/>
          <w:lang w:eastAsia="en-US"/>
        </w:rPr>
      </w:pPr>
    </w:p>
    <w:p w14:paraId="4B4C9F8B" w14:textId="64E20D00" w:rsidR="00B05B0F" w:rsidRPr="00BE6F61" w:rsidRDefault="788A2E80" w:rsidP="00BE6F61">
      <w:pPr>
        <w:jc w:val="center"/>
        <w:rPr>
          <w:rFonts w:cs="Arial"/>
          <w:b/>
          <w:bCs/>
          <w:color w:val="1F497D" w:themeColor="text2"/>
          <w:sz w:val="72"/>
          <w:szCs w:val="72"/>
        </w:rPr>
      </w:pPr>
      <w:r w:rsidRPr="00996F9A">
        <w:rPr>
          <w:rFonts w:cs="Arial"/>
          <w:b/>
          <w:bCs/>
          <w:color w:val="17365D" w:themeColor="text2" w:themeShade="BF"/>
          <w:sz w:val="72"/>
          <w:szCs w:val="72"/>
        </w:rPr>
        <w:t>PRAVIDLA PRO ŽADATELE A PŘÍJEMCE</w:t>
      </w:r>
    </w:p>
    <w:p w14:paraId="373118E1" w14:textId="77777777" w:rsidR="00B27781" w:rsidRDefault="00B27781" w:rsidP="0071043C">
      <w:pPr>
        <w:jc w:val="center"/>
        <w:rPr>
          <w:rFonts w:cs="Arial"/>
          <w:b/>
          <w:bCs/>
          <w:color w:val="000000"/>
          <w:sz w:val="60"/>
          <w:szCs w:val="60"/>
        </w:rPr>
      </w:pPr>
    </w:p>
    <w:p w14:paraId="2F15BA38" w14:textId="77777777" w:rsidR="00BE6F61" w:rsidRDefault="00BE6F61" w:rsidP="00BE6F61">
      <w:pPr>
        <w:jc w:val="center"/>
        <w:rPr>
          <w:rFonts w:cs="Arial"/>
          <w:b/>
          <w:sz w:val="52"/>
          <w:szCs w:val="52"/>
          <w:lang w:eastAsia="en-US"/>
        </w:rPr>
      </w:pPr>
    </w:p>
    <w:p w14:paraId="3889BEF3" w14:textId="246AC509" w:rsidR="00DA5289" w:rsidRPr="00E25F3B" w:rsidRDefault="4EFF71C2" w:rsidP="00996F9A">
      <w:pPr>
        <w:jc w:val="center"/>
        <w:rPr>
          <w:rFonts w:cs="Arial"/>
          <w:b/>
          <w:bCs/>
          <w:color w:val="17365D" w:themeColor="text2" w:themeShade="BF"/>
          <w:sz w:val="48"/>
          <w:szCs w:val="48"/>
        </w:rPr>
      </w:pPr>
      <w:r w:rsidRPr="4EFF71C2">
        <w:rPr>
          <w:rFonts w:cs="Arial"/>
          <w:b/>
          <w:bCs/>
          <w:color w:val="17365D" w:themeColor="text2" w:themeShade="BF"/>
          <w:sz w:val="48"/>
          <w:szCs w:val="48"/>
        </w:rPr>
        <w:t>VÝZVA Č. 1</w:t>
      </w:r>
    </w:p>
    <w:p w14:paraId="41FDCD36" w14:textId="2F7D1444" w:rsidR="00DA5289" w:rsidRPr="00E25F3B" w:rsidRDefault="00DA5289" w:rsidP="4EFF71C2">
      <w:pPr>
        <w:ind w:left="709"/>
        <w:jc w:val="center"/>
        <w:rPr>
          <w:b/>
          <w:bCs/>
          <w:color w:val="1F497D" w:themeColor="text2"/>
          <w:lang w:eastAsia="en-US"/>
        </w:rPr>
      </w:pPr>
    </w:p>
    <w:p w14:paraId="40B667AF" w14:textId="77777777" w:rsidR="00DA5289" w:rsidRPr="00E25F3B" w:rsidRDefault="00DA5289" w:rsidP="0071043C">
      <w:pPr>
        <w:rPr>
          <w:rFonts w:cs="Arial"/>
          <w:lang w:eastAsia="en-US"/>
        </w:rPr>
      </w:pPr>
    </w:p>
    <w:p w14:paraId="30B480F6" w14:textId="77777777" w:rsidR="00DA5289" w:rsidRPr="00E25F3B" w:rsidRDefault="00DA5289" w:rsidP="0071043C">
      <w:pPr>
        <w:rPr>
          <w:rFonts w:cs="Arial"/>
          <w:lang w:eastAsia="en-US"/>
        </w:rPr>
      </w:pPr>
    </w:p>
    <w:p w14:paraId="0D2E039F" w14:textId="3E88DAD0" w:rsidR="00BE6F61" w:rsidRDefault="00DA5289" w:rsidP="00BE6F61">
      <w:pPr>
        <w:rPr>
          <w:rFonts w:cs="Arial"/>
          <w:lang w:eastAsia="en-US"/>
        </w:rPr>
      </w:pPr>
      <w:r w:rsidRPr="00E25F3B">
        <w:rPr>
          <w:rFonts w:cs="Arial"/>
          <w:lang w:eastAsia="en-US"/>
        </w:rPr>
        <w:tab/>
      </w:r>
      <w:r w:rsidRPr="00E25F3B">
        <w:rPr>
          <w:rFonts w:cs="Arial"/>
          <w:lang w:eastAsia="en-US"/>
        </w:rPr>
        <w:tab/>
      </w:r>
      <w:r w:rsidRPr="00E25F3B">
        <w:rPr>
          <w:rFonts w:cs="Arial"/>
          <w:lang w:eastAsia="en-US"/>
        </w:rPr>
        <w:tab/>
      </w:r>
      <w:r w:rsidRPr="00E25F3B">
        <w:rPr>
          <w:rFonts w:cs="Arial"/>
          <w:lang w:eastAsia="en-US"/>
        </w:rPr>
        <w:tab/>
      </w:r>
      <w:r w:rsidRPr="00E25F3B">
        <w:rPr>
          <w:rFonts w:cs="Arial"/>
          <w:lang w:eastAsia="en-US"/>
        </w:rPr>
        <w:tab/>
      </w:r>
      <w:bookmarkStart w:id="6" w:name="_Toc188935499"/>
    </w:p>
    <w:p w14:paraId="233F25F2" w14:textId="700C4D4C" w:rsidR="00BE6F61" w:rsidRDefault="00BE6F61" w:rsidP="00BE6F61">
      <w:pPr>
        <w:rPr>
          <w:rFonts w:cs="Arial"/>
          <w:lang w:eastAsia="en-US"/>
        </w:rPr>
      </w:pPr>
    </w:p>
    <w:p w14:paraId="22FE4716" w14:textId="2EEB1AC1" w:rsidR="00BE6F61" w:rsidRDefault="00BE6F61" w:rsidP="00BE6F61">
      <w:pPr>
        <w:rPr>
          <w:rFonts w:cs="Arial"/>
          <w:lang w:eastAsia="en-US"/>
        </w:rPr>
      </w:pPr>
    </w:p>
    <w:p w14:paraId="034E1891" w14:textId="77777777" w:rsidR="00BE6F61" w:rsidRDefault="00BE6F61" w:rsidP="00BE6F61">
      <w:pPr>
        <w:rPr>
          <w:rFonts w:cs="Arial"/>
          <w:b/>
          <w:sz w:val="28"/>
          <w:szCs w:val="28"/>
        </w:rPr>
      </w:pPr>
    </w:p>
    <w:p w14:paraId="74853BC2" w14:textId="365268A7" w:rsidR="00BE6F61" w:rsidRDefault="00BE6F61" w:rsidP="0071043C">
      <w:pPr>
        <w:jc w:val="left"/>
        <w:rPr>
          <w:rFonts w:cs="Arial"/>
          <w:b/>
          <w:sz w:val="28"/>
          <w:szCs w:val="28"/>
        </w:rPr>
      </w:pPr>
    </w:p>
    <w:p w14:paraId="1285AD28" w14:textId="77777777" w:rsidR="00BE6F61" w:rsidRDefault="00BE6F61" w:rsidP="0071043C">
      <w:pPr>
        <w:jc w:val="left"/>
        <w:rPr>
          <w:rFonts w:cs="Arial"/>
          <w:b/>
          <w:sz w:val="28"/>
          <w:szCs w:val="28"/>
        </w:rPr>
      </w:pPr>
    </w:p>
    <w:p w14:paraId="05E06043" w14:textId="430ADE53" w:rsidR="0055376A" w:rsidRPr="00770F9D" w:rsidRDefault="00B27781" w:rsidP="00600F8C">
      <w:pPr>
        <w:pStyle w:val="Zklad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b/>
          <w:bCs/>
          <w:color w:val="1F497D" w:themeColor="text2"/>
          <w:sz w:val="28"/>
          <w:szCs w:val="28"/>
          <w:lang w:val="cs-CZ"/>
        </w:rPr>
      </w:pPr>
      <w:r w:rsidRPr="52726E9A">
        <w:rPr>
          <w:rFonts w:cs="Arial"/>
          <w:b/>
          <w:bCs/>
          <w:color w:val="1F497D" w:themeColor="text2"/>
          <w:sz w:val="28"/>
          <w:szCs w:val="28"/>
          <w:lang w:val="cs-CZ"/>
        </w:rPr>
        <w:t xml:space="preserve">Verze 1, </w:t>
      </w:r>
      <w:r w:rsidR="008B7398">
        <w:rPr>
          <w:rFonts w:cs="Arial"/>
          <w:b/>
          <w:bCs/>
          <w:color w:val="1F497D" w:themeColor="text2"/>
          <w:sz w:val="28"/>
          <w:szCs w:val="28"/>
          <w:lang w:val="cs-CZ"/>
        </w:rPr>
        <w:t>19. k</w:t>
      </w:r>
      <w:r w:rsidR="00AF167C">
        <w:rPr>
          <w:rFonts w:cs="Arial"/>
          <w:b/>
          <w:bCs/>
          <w:color w:val="1F497D" w:themeColor="text2"/>
          <w:sz w:val="28"/>
          <w:szCs w:val="28"/>
          <w:lang w:val="cs-CZ"/>
        </w:rPr>
        <w:t>větn</w:t>
      </w:r>
      <w:r w:rsidR="008B7398">
        <w:rPr>
          <w:rFonts w:cs="Arial"/>
          <w:b/>
          <w:bCs/>
          <w:color w:val="1F497D" w:themeColor="text2"/>
          <w:sz w:val="28"/>
          <w:szCs w:val="28"/>
          <w:lang w:val="cs-CZ"/>
        </w:rPr>
        <w:t>a</w:t>
      </w:r>
      <w:bookmarkStart w:id="7" w:name="_GoBack"/>
      <w:bookmarkEnd w:id="7"/>
      <w:r w:rsidRPr="52726E9A">
        <w:rPr>
          <w:rFonts w:cs="Arial"/>
          <w:b/>
          <w:bCs/>
          <w:color w:val="1F497D" w:themeColor="text2"/>
          <w:sz w:val="28"/>
          <w:szCs w:val="28"/>
          <w:lang w:val="cs-CZ"/>
        </w:rPr>
        <w:t xml:space="preserve"> 2022</w:t>
      </w:r>
      <w:r w:rsidR="0055376A" w:rsidRPr="00770F9D">
        <w:rPr>
          <w:rFonts w:cs="Arial"/>
          <w:b/>
          <w:bCs/>
          <w:color w:val="1F497D" w:themeColor="text2"/>
          <w:sz w:val="28"/>
          <w:szCs w:val="28"/>
          <w:lang w:val="cs-CZ"/>
        </w:rPr>
        <w:br w:type="page"/>
      </w:r>
    </w:p>
    <w:p w14:paraId="0C62D918" w14:textId="7C5233FF" w:rsidR="00B27781" w:rsidRDefault="00B27781" w:rsidP="00BE6F61">
      <w:pPr>
        <w:tabs>
          <w:tab w:val="num" w:pos="357"/>
          <w:tab w:val="left" w:pos="2666"/>
          <w:tab w:val="left" w:pos="5223"/>
        </w:tabs>
        <w:autoSpaceDE w:val="0"/>
        <w:autoSpaceDN w:val="0"/>
        <w:adjustRightInd w:val="0"/>
        <w:spacing w:before="60"/>
        <w:ind w:left="357" w:right="74" w:hanging="357"/>
        <w:rPr>
          <w:rFonts w:cs="Arial"/>
          <w:b/>
        </w:rPr>
      </w:pPr>
      <w:bookmarkStart w:id="8" w:name="_Toc204065669"/>
      <w:bookmarkStart w:id="9" w:name="_Toc190584469"/>
      <w:bookmarkStart w:id="10" w:name="_Toc190587017"/>
      <w:bookmarkStart w:id="11" w:name="_Toc190587086"/>
      <w:bookmarkStart w:id="12" w:name="_Toc190224736"/>
      <w:bookmarkStart w:id="13" w:name="_Toc190229892"/>
      <w:r w:rsidRPr="0055376A">
        <w:rPr>
          <w:rFonts w:cs="Arial"/>
          <w:b/>
          <w:color w:val="1F497D" w:themeColor="text2"/>
          <w:sz w:val="28"/>
          <w:szCs w:val="28"/>
        </w:rPr>
        <w:lastRenderedPageBreak/>
        <w:t>Vydání a účinnost</w:t>
      </w:r>
    </w:p>
    <w:tbl>
      <w:tblPr>
        <w:tblpPr w:leftFromText="141" w:rightFromText="141" w:vertAnchor="text" w:horzAnchor="margin" w:tblpY="77"/>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2776"/>
        <w:gridCol w:w="2310"/>
      </w:tblGrid>
      <w:tr w:rsidR="00B27781" w:rsidRPr="00A2273A" w14:paraId="02A4F672" w14:textId="77777777" w:rsidTr="60675DF1">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6550EC64" w14:textId="11B0DC17" w:rsidR="00B27781" w:rsidRPr="00A2273A" w:rsidRDefault="40D0E52D" w:rsidP="0071043C">
            <w:pPr>
              <w:pStyle w:val="Tabulka"/>
              <w:jc w:val="center"/>
              <w:rPr>
                <w:rFonts w:ascii="Arial" w:hAnsi="Arial" w:cs="Arial"/>
                <w:b/>
                <w:bCs/>
              </w:rPr>
            </w:pPr>
            <w:r w:rsidRPr="61FA5040">
              <w:rPr>
                <w:rFonts w:ascii="Arial" w:hAnsi="Arial" w:cs="Arial"/>
                <w:b/>
                <w:bCs/>
              </w:rPr>
              <w:t>Verze</w:t>
            </w:r>
          </w:p>
        </w:tc>
        <w:tc>
          <w:tcPr>
            <w:tcW w:w="0" w:type="auto"/>
            <w:shd w:val="clear" w:color="auto" w:fill="BFBFBF" w:themeFill="background1" w:themeFillShade="BF"/>
            <w:tcMar>
              <w:top w:w="0" w:type="dxa"/>
              <w:left w:w="70" w:type="dxa"/>
              <w:bottom w:w="0" w:type="dxa"/>
              <w:right w:w="70" w:type="dxa"/>
            </w:tcMar>
            <w:vAlign w:val="center"/>
          </w:tcPr>
          <w:p w14:paraId="78B89F40" w14:textId="6D821284" w:rsidR="00B27781" w:rsidRPr="00A2273A" w:rsidRDefault="40D0E52D" w:rsidP="0071043C">
            <w:pPr>
              <w:pStyle w:val="Tabulka"/>
              <w:jc w:val="center"/>
              <w:rPr>
                <w:rFonts w:ascii="Arial" w:hAnsi="Arial" w:cs="Arial"/>
                <w:b/>
                <w:bCs/>
              </w:rPr>
            </w:pPr>
            <w:r w:rsidRPr="61FA5040">
              <w:rPr>
                <w:rFonts w:ascii="Arial" w:hAnsi="Arial" w:cs="Arial"/>
                <w:b/>
                <w:bCs/>
              </w:rPr>
              <w:t xml:space="preserve">Datum vydání </w:t>
            </w:r>
          </w:p>
        </w:tc>
        <w:tc>
          <w:tcPr>
            <w:tcW w:w="2310" w:type="dxa"/>
            <w:shd w:val="clear" w:color="auto" w:fill="BFBFBF" w:themeFill="background1" w:themeFillShade="BF"/>
          </w:tcPr>
          <w:p w14:paraId="5DC250DC" w14:textId="18182809" w:rsidR="00B27781" w:rsidRPr="00A2273A" w:rsidRDefault="655E583E" w:rsidP="0071043C">
            <w:pPr>
              <w:pStyle w:val="Tabulka"/>
              <w:jc w:val="center"/>
              <w:rPr>
                <w:rFonts w:ascii="Arial" w:hAnsi="Arial" w:cs="Arial"/>
                <w:b/>
                <w:bCs/>
              </w:rPr>
            </w:pPr>
            <w:r w:rsidRPr="60675DF1">
              <w:rPr>
                <w:rFonts w:ascii="Arial" w:hAnsi="Arial" w:cs="Arial"/>
                <w:b/>
                <w:bCs/>
              </w:rPr>
              <w:t>Datum účinnosti</w:t>
            </w:r>
          </w:p>
        </w:tc>
      </w:tr>
      <w:tr w:rsidR="00B27781" w:rsidRPr="00A2273A" w14:paraId="2807494B" w14:textId="77777777" w:rsidTr="60675DF1">
        <w:trPr>
          <w:trHeight w:val="456"/>
        </w:trPr>
        <w:tc>
          <w:tcPr>
            <w:tcW w:w="0" w:type="auto"/>
            <w:tcMar>
              <w:top w:w="0" w:type="dxa"/>
              <w:left w:w="70" w:type="dxa"/>
              <w:bottom w:w="0" w:type="dxa"/>
              <w:right w:w="70" w:type="dxa"/>
            </w:tcMar>
            <w:vAlign w:val="center"/>
          </w:tcPr>
          <w:p w14:paraId="0D8F23D2" w14:textId="32154D80" w:rsidR="00B27781" w:rsidRPr="00BE6F61" w:rsidRDefault="00BE6F61" w:rsidP="00996F9A">
            <w:pPr>
              <w:pStyle w:val="Tabulka"/>
              <w:ind w:left="360"/>
              <w:rPr>
                <w:rFonts w:ascii="Arial" w:eastAsia="Arial" w:hAnsi="Arial" w:cs="Arial"/>
                <w:b/>
                <w:bCs/>
              </w:rPr>
            </w:pPr>
            <w:r>
              <w:rPr>
                <w:rFonts w:ascii="Arial" w:eastAsia="Arial" w:hAnsi="Arial" w:cs="Arial"/>
                <w:b/>
                <w:bCs/>
              </w:rPr>
              <w:t>1.</w:t>
            </w:r>
          </w:p>
        </w:tc>
        <w:tc>
          <w:tcPr>
            <w:tcW w:w="0" w:type="auto"/>
            <w:tcMar>
              <w:top w:w="0" w:type="dxa"/>
              <w:left w:w="70" w:type="dxa"/>
              <w:bottom w:w="0" w:type="dxa"/>
              <w:right w:w="70" w:type="dxa"/>
            </w:tcMar>
            <w:vAlign w:val="center"/>
          </w:tcPr>
          <w:p w14:paraId="79C58B5F" w14:textId="77531D05" w:rsidR="00B27781" w:rsidRPr="00BE6F61" w:rsidRDefault="4EFF71C2" w:rsidP="0071043C">
            <w:pPr>
              <w:pStyle w:val="Tabulka"/>
              <w:jc w:val="center"/>
              <w:rPr>
                <w:rFonts w:ascii="Arial" w:eastAsia="Times New Roman" w:hAnsi="Arial" w:cs="Arial"/>
                <w:b/>
                <w:bCs/>
              </w:rPr>
            </w:pPr>
            <w:r w:rsidRPr="00BE6F61">
              <w:rPr>
                <w:rFonts w:ascii="Arial" w:eastAsia="Times New Roman" w:hAnsi="Arial" w:cs="Arial"/>
                <w:b/>
                <w:bCs/>
              </w:rPr>
              <w:t>1</w:t>
            </w:r>
            <w:r w:rsidR="008B7398">
              <w:rPr>
                <w:rFonts w:ascii="Arial" w:eastAsia="Times New Roman" w:hAnsi="Arial" w:cs="Arial"/>
                <w:b/>
                <w:bCs/>
              </w:rPr>
              <w:t>9</w:t>
            </w:r>
            <w:r w:rsidRPr="00BE6F61">
              <w:rPr>
                <w:rFonts w:ascii="Arial" w:eastAsia="Times New Roman" w:hAnsi="Arial" w:cs="Arial"/>
                <w:b/>
                <w:bCs/>
              </w:rPr>
              <w:t>. 5. 2022</w:t>
            </w:r>
          </w:p>
        </w:tc>
        <w:tc>
          <w:tcPr>
            <w:tcW w:w="2310" w:type="dxa"/>
            <w:vAlign w:val="center"/>
          </w:tcPr>
          <w:p w14:paraId="2A80BE0A" w14:textId="4A8D36BC" w:rsidR="00B27781" w:rsidRPr="00BE6F61" w:rsidRDefault="4EFF71C2" w:rsidP="0071043C">
            <w:pPr>
              <w:pStyle w:val="Tabulka"/>
              <w:jc w:val="center"/>
              <w:rPr>
                <w:rFonts w:ascii="Arial" w:eastAsia="Times New Roman" w:hAnsi="Arial" w:cs="Arial"/>
                <w:b/>
                <w:bCs/>
              </w:rPr>
            </w:pPr>
            <w:r w:rsidRPr="00BE6F61">
              <w:rPr>
                <w:rFonts w:ascii="Arial" w:eastAsia="Times New Roman" w:hAnsi="Arial" w:cs="Arial"/>
                <w:b/>
                <w:bCs/>
              </w:rPr>
              <w:t>1</w:t>
            </w:r>
            <w:r w:rsidR="008B7398">
              <w:rPr>
                <w:rFonts w:ascii="Arial" w:eastAsia="Times New Roman" w:hAnsi="Arial" w:cs="Arial"/>
                <w:b/>
                <w:bCs/>
              </w:rPr>
              <w:t>9</w:t>
            </w:r>
            <w:r w:rsidRPr="00BE6F61">
              <w:rPr>
                <w:rFonts w:ascii="Arial" w:eastAsia="Times New Roman" w:hAnsi="Arial" w:cs="Arial"/>
                <w:b/>
                <w:bCs/>
              </w:rPr>
              <w:t>. 5. 2022</w:t>
            </w:r>
          </w:p>
        </w:tc>
      </w:tr>
    </w:tbl>
    <w:p w14:paraId="74F13A27" w14:textId="58D0F838" w:rsidR="00B27781" w:rsidRDefault="00B27781" w:rsidP="4EFF71C2">
      <w:pPr>
        <w:autoSpaceDE w:val="0"/>
        <w:autoSpaceDN w:val="0"/>
        <w:adjustRightInd w:val="0"/>
        <w:spacing w:before="60"/>
      </w:pPr>
    </w:p>
    <w:p w14:paraId="51DB6D49" w14:textId="2027A3E3" w:rsidR="00B27781" w:rsidRDefault="00B27781" w:rsidP="4EFF71C2">
      <w:pPr>
        <w:tabs>
          <w:tab w:val="num" w:pos="357"/>
          <w:tab w:val="left" w:pos="2666"/>
          <w:tab w:val="left" w:pos="5223"/>
        </w:tabs>
        <w:autoSpaceDE w:val="0"/>
        <w:autoSpaceDN w:val="0"/>
        <w:adjustRightInd w:val="0"/>
        <w:spacing w:before="60"/>
        <w:ind w:left="357" w:right="74" w:hanging="357"/>
        <w:jc w:val="center"/>
        <w:rPr>
          <w:b/>
          <w:bCs/>
        </w:rPr>
      </w:pPr>
    </w:p>
    <w:p w14:paraId="13E663C0" w14:textId="38184C01" w:rsidR="00B27781" w:rsidRDefault="00B27781" w:rsidP="4EFF71C2">
      <w:pPr>
        <w:tabs>
          <w:tab w:val="num" w:pos="357"/>
          <w:tab w:val="left" w:pos="2666"/>
          <w:tab w:val="left" w:pos="5223"/>
        </w:tabs>
        <w:autoSpaceDE w:val="0"/>
        <w:autoSpaceDN w:val="0"/>
        <w:adjustRightInd w:val="0"/>
        <w:spacing w:before="60"/>
        <w:ind w:left="357" w:right="74" w:hanging="357"/>
        <w:rPr>
          <w:b/>
          <w:bCs/>
        </w:rPr>
      </w:pPr>
    </w:p>
    <w:p w14:paraId="290649A5" w14:textId="77777777" w:rsidR="00BE6F61" w:rsidRDefault="00BE6F61" w:rsidP="0071043C">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p>
    <w:p w14:paraId="523B5434" w14:textId="619716CA" w:rsidR="004E12A2" w:rsidRPr="00BE6F61" w:rsidRDefault="00F51D15" w:rsidP="00BE6F61">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r w:rsidRPr="0055376A">
        <w:rPr>
          <w:rFonts w:cs="Arial"/>
          <w:b/>
          <w:color w:val="1F497D" w:themeColor="text2"/>
          <w:sz w:val="28"/>
          <w:szCs w:val="28"/>
        </w:rPr>
        <w:t xml:space="preserve">Přehled změn </w:t>
      </w:r>
    </w:p>
    <w:tbl>
      <w:tblPr>
        <w:tblpPr w:leftFromText="141" w:rightFromText="141" w:vertAnchor="text" w:horzAnchor="margin" w:tblpY="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2812"/>
        <w:gridCol w:w="3353"/>
        <w:gridCol w:w="1325"/>
      </w:tblGrid>
      <w:tr w:rsidR="00BA7185" w:rsidRPr="00A2273A" w14:paraId="14250401" w14:textId="77777777" w:rsidTr="00D0202F">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1C44831A" w14:textId="64F58A79" w:rsidR="00501013" w:rsidRPr="00A2273A" w:rsidRDefault="21D5B9C3" w:rsidP="0071043C">
            <w:pPr>
              <w:pStyle w:val="Tabulka"/>
              <w:jc w:val="center"/>
              <w:rPr>
                <w:rFonts w:ascii="Arial" w:hAnsi="Arial" w:cs="Arial"/>
                <w:b/>
                <w:bCs/>
              </w:rPr>
            </w:pPr>
            <w:r w:rsidRPr="61FA5040">
              <w:rPr>
                <w:rFonts w:ascii="Arial" w:hAnsi="Arial" w:cs="Arial"/>
                <w:b/>
                <w:bCs/>
              </w:rPr>
              <w:t xml:space="preserve">Poř. </w:t>
            </w:r>
            <w:r w:rsidR="06BDC7C2" w:rsidRPr="61FA5040">
              <w:rPr>
                <w:rFonts w:ascii="Arial" w:hAnsi="Arial" w:cs="Arial"/>
                <w:b/>
                <w:bCs/>
              </w:rPr>
              <w:t>č</w:t>
            </w:r>
            <w:r w:rsidRPr="61FA5040">
              <w:rPr>
                <w:rFonts w:ascii="Arial" w:hAnsi="Arial" w:cs="Arial"/>
                <w:b/>
                <w:bCs/>
              </w:rPr>
              <w:t>.</w:t>
            </w:r>
          </w:p>
        </w:tc>
        <w:tc>
          <w:tcPr>
            <w:tcW w:w="2812" w:type="dxa"/>
            <w:shd w:val="clear" w:color="auto" w:fill="BFBFBF" w:themeFill="background1" w:themeFillShade="BF"/>
            <w:tcMar>
              <w:top w:w="0" w:type="dxa"/>
              <w:left w:w="70" w:type="dxa"/>
              <w:bottom w:w="0" w:type="dxa"/>
              <w:right w:w="70" w:type="dxa"/>
            </w:tcMar>
            <w:vAlign w:val="center"/>
          </w:tcPr>
          <w:p w14:paraId="0B664AD3" w14:textId="1FD8A013" w:rsidR="00501013" w:rsidRPr="00A2273A" w:rsidRDefault="21D5B9C3" w:rsidP="0071043C">
            <w:pPr>
              <w:pStyle w:val="Tabulka"/>
              <w:jc w:val="center"/>
              <w:rPr>
                <w:rFonts w:ascii="Arial" w:hAnsi="Arial" w:cs="Arial"/>
                <w:b/>
                <w:bCs/>
              </w:rPr>
            </w:pPr>
            <w:r w:rsidRPr="61FA5040">
              <w:rPr>
                <w:rFonts w:ascii="Arial" w:hAnsi="Arial" w:cs="Arial"/>
                <w:b/>
                <w:bCs/>
              </w:rPr>
              <w:t xml:space="preserve">Předmět revize </w:t>
            </w:r>
          </w:p>
        </w:tc>
        <w:tc>
          <w:tcPr>
            <w:tcW w:w="3353" w:type="dxa"/>
            <w:shd w:val="clear" w:color="auto" w:fill="BFBFBF" w:themeFill="background1" w:themeFillShade="BF"/>
            <w:tcMar>
              <w:top w:w="0" w:type="dxa"/>
              <w:left w:w="70" w:type="dxa"/>
              <w:bottom w:w="0" w:type="dxa"/>
              <w:right w:w="70" w:type="dxa"/>
            </w:tcMar>
            <w:vAlign w:val="center"/>
          </w:tcPr>
          <w:p w14:paraId="6E5133FA" w14:textId="77777777" w:rsidR="00501013" w:rsidRPr="00A2273A" w:rsidRDefault="21D5B9C3" w:rsidP="0071043C">
            <w:pPr>
              <w:pStyle w:val="Tabulka"/>
              <w:jc w:val="center"/>
              <w:rPr>
                <w:rFonts w:ascii="Arial" w:hAnsi="Arial" w:cs="Arial"/>
                <w:b/>
                <w:bCs/>
              </w:rPr>
            </w:pPr>
            <w:r w:rsidRPr="61FA5040">
              <w:rPr>
                <w:rFonts w:ascii="Arial" w:hAnsi="Arial" w:cs="Arial"/>
                <w:b/>
                <w:bCs/>
              </w:rPr>
              <w:t>Kapitola</w:t>
            </w:r>
          </w:p>
        </w:tc>
        <w:tc>
          <w:tcPr>
            <w:tcW w:w="1325" w:type="dxa"/>
            <w:shd w:val="clear" w:color="auto" w:fill="BFBFBF" w:themeFill="background1" w:themeFillShade="BF"/>
          </w:tcPr>
          <w:p w14:paraId="3C43E7EB" w14:textId="77777777" w:rsidR="00501013" w:rsidRPr="00A2273A" w:rsidRDefault="21D5B9C3" w:rsidP="0071043C">
            <w:pPr>
              <w:pStyle w:val="Tabulka"/>
              <w:jc w:val="center"/>
              <w:rPr>
                <w:rFonts w:ascii="Arial" w:hAnsi="Arial" w:cs="Arial"/>
                <w:b/>
                <w:bCs/>
              </w:rPr>
            </w:pPr>
            <w:r w:rsidRPr="61FA5040">
              <w:rPr>
                <w:rFonts w:ascii="Arial" w:hAnsi="Arial" w:cs="Arial"/>
                <w:b/>
                <w:bCs/>
              </w:rPr>
              <w:t>Účinnost</w:t>
            </w:r>
          </w:p>
        </w:tc>
      </w:tr>
      <w:tr w:rsidR="00BA7185" w:rsidRPr="00A2273A" w14:paraId="27599308" w14:textId="77777777" w:rsidTr="00D0202F">
        <w:trPr>
          <w:trHeight w:val="456"/>
        </w:trPr>
        <w:tc>
          <w:tcPr>
            <w:tcW w:w="0" w:type="auto"/>
            <w:tcMar>
              <w:top w:w="0" w:type="dxa"/>
              <w:left w:w="70" w:type="dxa"/>
              <w:bottom w:w="0" w:type="dxa"/>
              <w:right w:w="70" w:type="dxa"/>
            </w:tcMar>
            <w:vAlign w:val="center"/>
          </w:tcPr>
          <w:p w14:paraId="6B1767D6" w14:textId="77777777" w:rsidR="007154D8" w:rsidRDefault="007154D8" w:rsidP="0071043C">
            <w:pPr>
              <w:pStyle w:val="Tabulka"/>
              <w:ind w:left="360"/>
              <w:jc w:val="center"/>
              <w:rPr>
                <w:rFonts w:ascii="Arial" w:hAnsi="Arial" w:cs="Arial"/>
              </w:rPr>
            </w:pPr>
          </w:p>
        </w:tc>
        <w:tc>
          <w:tcPr>
            <w:tcW w:w="2812" w:type="dxa"/>
            <w:tcMar>
              <w:top w:w="0" w:type="dxa"/>
              <w:left w:w="70" w:type="dxa"/>
              <w:bottom w:w="0" w:type="dxa"/>
              <w:right w:w="70" w:type="dxa"/>
            </w:tcMar>
            <w:vAlign w:val="center"/>
          </w:tcPr>
          <w:p w14:paraId="7BF775E6" w14:textId="101F1CB9" w:rsidR="007154D8" w:rsidRPr="00A2273A" w:rsidRDefault="007154D8" w:rsidP="0071043C">
            <w:pPr>
              <w:rPr>
                <w:rFonts w:cs="Arial"/>
                <w:sz w:val="20"/>
              </w:rPr>
            </w:pPr>
          </w:p>
        </w:tc>
        <w:tc>
          <w:tcPr>
            <w:tcW w:w="3353" w:type="dxa"/>
            <w:tcMar>
              <w:top w:w="0" w:type="dxa"/>
              <w:left w:w="70" w:type="dxa"/>
              <w:bottom w:w="0" w:type="dxa"/>
              <w:right w:w="70" w:type="dxa"/>
            </w:tcMar>
            <w:vAlign w:val="center"/>
          </w:tcPr>
          <w:p w14:paraId="5F72EDD1" w14:textId="115F4D24" w:rsidR="007154D8" w:rsidRDefault="007154D8" w:rsidP="0071043C">
            <w:pPr>
              <w:pStyle w:val="Tabulka"/>
              <w:jc w:val="center"/>
              <w:rPr>
                <w:rFonts w:ascii="Arial" w:eastAsia="Times New Roman" w:hAnsi="Arial" w:cs="Arial"/>
              </w:rPr>
            </w:pPr>
          </w:p>
        </w:tc>
        <w:tc>
          <w:tcPr>
            <w:tcW w:w="1325" w:type="dxa"/>
            <w:vAlign w:val="center"/>
          </w:tcPr>
          <w:p w14:paraId="571A4F1B" w14:textId="5481C494" w:rsidR="007154D8" w:rsidRDefault="007154D8" w:rsidP="0071043C">
            <w:pPr>
              <w:pStyle w:val="Tabulka"/>
              <w:jc w:val="center"/>
              <w:rPr>
                <w:rFonts w:ascii="Arial" w:eastAsia="Times New Roman" w:hAnsi="Arial" w:cs="Arial"/>
              </w:rPr>
            </w:pPr>
          </w:p>
        </w:tc>
      </w:tr>
      <w:tr w:rsidR="00BA7185" w:rsidRPr="00A2273A" w14:paraId="484694B3" w14:textId="77777777" w:rsidTr="00D0202F">
        <w:trPr>
          <w:trHeight w:val="456"/>
        </w:trPr>
        <w:tc>
          <w:tcPr>
            <w:tcW w:w="0" w:type="auto"/>
            <w:tcMar>
              <w:top w:w="0" w:type="dxa"/>
              <w:left w:w="70" w:type="dxa"/>
              <w:bottom w:w="0" w:type="dxa"/>
              <w:right w:w="70" w:type="dxa"/>
            </w:tcMar>
            <w:vAlign w:val="center"/>
          </w:tcPr>
          <w:p w14:paraId="326A53AD" w14:textId="77777777" w:rsidR="00B13165" w:rsidRDefault="00B13165" w:rsidP="0071043C">
            <w:pPr>
              <w:pStyle w:val="Tabulka"/>
              <w:ind w:left="567"/>
              <w:jc w:val="center"/>
              <w:rPr>
                <w:rFonts w:ascii="Arial" w:hAnsi="Arial" w:cs="Arial"/>
              </w:rPr>
            </w:pPr>
          </w:p>
        </w:tc>
        <w:tc>
          <w:tcPr>
            <w:tcW w:w="2812" w:type="dxa"/>
            <w:tcMar>
              <w:top w:w="0" w:type="dxa"/>
              <w:left w:w="70" w:type="dxa"/>
              <w:bottom w:w="0" w:type="dxa"/>
              <w:right w:w="70" w:type="dxa"/>
            </w:tcMar>
            <w:vAlign w:val="center"/>
          </w:tcPr>
          <w:p w14:paraId="3418EF69" w14:textId="77F43195" w:rsidR="00B13165" w:rsidRPr="00A2273A" w:rsidRDefault="00B13165" w:rsidP="0071043C">
            <w:pPr>
              <w:rPr>
                <w:rFonts w:cs="Arial"/>
                <w:sz w:val="20"/>
              </w:rPr>
            </w:pPr>
          </w:p>
        </w:tc>
        <w:tc>
          <w:tcPr>
            <w:tcW w:w="3353" w:type="dxa"/>
            <w:tcMar>
              <w:top w:w="0" w:type="dxa"/>
              <w:left w:w="70" w:type="dxa"/>
              <w:bottom w:w="0" w:type="dxa"/>
              <w:right w:w="70" w:type="dxa"/>
            </w:tcMar>
            <w:vAlign w:val="center"/>
          </w:tcPr>
          <w:p w14:paraId="3BA567A3" w14:textId="7C1CCD12" w:rsidR="00B13165" w:rsidRDefault="00B13165" w:rsidP="0071043C">
            <w:pPr>
              <w:pStyle w:val="Tabulka"/>
              <w:jc w:val="center"/>
              <w:rPr>
                <w:rFonts w:ascii="Arial" w:eastAsia="Times New Roman" w:hAnsi="Arial" w:cs="Arial"/>
              </w:rPr>
            </w:pPr>
          </w:p>
        </w:tc>
        <w:tc>
          <w:tcPr>
            <w:tcW w:w="1325" w:type="dxa"/>
          </w:tcPr>
          <w:p w14:paraId="53859F8C" w14:textId="149D92FE" w:rsidR="00B13165" w:rsidRDefault="00B13165" w:rsidP="0071043C">
            <w:pPr>
              <w:pStyle w:val="Tabulka"/>
              <w:jc w:val="center"/>
              <w:rPr>
                <w:rFonts w:ascii="Arial" w:eastAsia="Times New Roman" w:hAnsi="Arial" w:cs="Arial"/>
              </w:rPr>
            </w:pPr>
          </w:p>
        </w:tc>
      </w:tr>
    </w:tbl>
    <w:p w14:paraId="76CC4EA6" w14:textId="77777777" w:rsidR="00BE6F61" w:rsidRDefault="00BE6F61" w:rsidP="0071043C">
      <w:pPr>
        <w:spacing w:before="0"/>
        <w:jc w:val="left"/>
        <w:rPr>
          <w:rFonts w:ascii="Tahoma" w:hAnsi="Tahoma" w:cs="Tahoma"/>
        </w:rPr>
      </w:pPr>
    </w:p>
    <w:p w14:paraId="621F8DA2" w14:textId="77777777" w:rsidR="00BE6F61" w:rsidRDefault="00BE6F61" w:rsidP="0071043C">
      <w:pPr>
        <w:spacing w:before="0"/>
        <w:jc w:val="left"/>
        <w:rPr>
          <w:rFonts w:ascii="Tahoma" w:hAnsi="Tahoma" w:cs="Tahoma"/>
        </w:rPr>
      </w:pPr>
    </w:p>
    <w:p w14:paraId="03064FB1" w14:textId="77777777" w:rsidR="00BE6F61" w:rsidRDefault="00BE6F61" w:rsidP="0071043C">
      <w:pPr>
        <w:spacing w:before="0"/>
        <w:jc w:val="left"/>
        <w:rPr>
          <w:rFonts w:ascii="Tahoma" w:hAnsi="Tahoma" w:cs="Tahoma"/>
        </w:rPr>
      </w:pPr>
    </w:p>
    <w:p w14:paraId="45918FAC" w14:textId="77777777" w:rsidR="00BE6F61" w:rsidRDefault="00BE6F61" w:rsidP="0071043C">
      <w:pPr>
        <w:spacing w:before="0"/>
        <w:jc w:val="left"/>
        <w:rPr>
          <w:rFonts w:ascii="Tahoma" w:hAnsi="Tahoma" w:cs="Tahoma"/>
        </w:rPr>
      </w:pPr>
    </w:p>
    <w:p w14:paraId="7B0B4554" w14:textId="77777777" w:rsidR="00BE6F61" w:rsidRDefault="00BE6F61" w:rsidP="0071043C">
      <w:pPr>
        <w:spacing w:before="0"/>
        <w:jc w:val="left"/>
        <w:rPr>
          <w:rFonts w:ascii="Tahoma" w:hAnsi="Tahoma" w:cs="Tahoma"/>
        </w:rPr>
      </w:pPr>
    </w:p>
    <w:p w14:paraId="6AC322A6" w14:textId="7C419558" w:rsidR="004E12A2" w:rsidRDefault="004E12A2" w:rsidP="0071043C">
      <w:pPr>
        <w:spacing w:before="0"/>
        <w:jc w:val="left"/>
        <w:rPr>
          <w:rFonts w:ascii="Tahoma" w:hAnsi="Tahoma" w:cs="Tahoma"/>
          <w:b/>
          <w:sz w:val="40"/>
          <w:szCs w:val="72"/>
        </w:rPr>
      </w:pPr>
      <w:r>
        <w:rPr>
          <w:rFonts w:ascii="Tahoma" w:hAnsi="Tahoma" w:cs="Tahoma"/>
        </w:rPr>
        <w:br w:type="page"/>
      </w:r>
    </w:p>
    <w:p w14:paraId="20EF73C2" w14:textId="070520AC" w:rsidR="002B5431" w:rsidRPr="00B27781" w:rsidRDefault="0BCEB2A2" w:rsidP="0071043C">
      <w:pPr>
        <w:pStyle w:val="Npis3"/>
        <w:pageBreakBefore/>
        <w:spacing w:before="120"/>
        <w:rPr>
          <w:rFonts w:ascii="Tahoma" w:hAnsi="Tahoma" w:cs="Tahoma"/>
          <w:color w:val="1F497D" w:themeColor="text2"/>
        </w:rPr>
      </w:pPr>
      <w:r w:rsidRPr="61FA5040">
        <w:rPr>
          <w:rFonts w:ascii="Tahoma" w:hAnsi="Tahoma" w:cs="Tahoma"/>
          <w:color w:val="1F487C"/>
        </w:rPr>
        <w:lastRenderedPageBreak/>
        <w:t>Obsah</w:t>
      </w:r>
    </w:p>
    <w:bookmarkStart w:id="14" w:name="_Toc243199641"/>
    <w:p w14:paraId="2FB6DF6D" w14:textId="6C435052" w:rsidR="00BE6F61" w:rsidRDefault="00A05D79">
      <w:pPr>
        <w:pStyle w:val="Obsah1"/>
        <w:tabs>
          <w:tab w:val="right" w:leader="dot" w:pos="13992"/>
        </w:tabs>
        <w:rPr>
          <w:rFonts w:asciiTheme="minorHAnsi" w:eastAsiaTheme="minorEastAsia" w:hAnsiTheme="minorHAnsi" w:cstheme="minorBidi"/>
          <w:b w:val="0"/>
          <w:bCs w:val="0"/>
          <w:caps w:val="0"/>
          <w:noProof/>
          <w:sz w:val="22"/>
          <w:szCs w:val="22"/>
        </w:rPr>
      </w:pPr>
      <w:r w:rsidRPr="61FA5040">
        <w:rPr>
          <w:rFonts w:cs="Arial"/>
        </w:rPr>
        <w:fldChar w:fldCharType="begin"/>
      </w:r>
      <w:r w:rsidR="00FC61A4" w:rsidRPr="007255A0">
        <w:rPr>
          <w:rFonts w:cs="Arial"/>
        </w:rPr>
        <w:instrText xml:space="preserve"> TOC \o "1-3" \h \z \u </w:instrText>
      </w:r>
      <w:r w:rsidRPr="61FA5040">
        <w:rPr>
          <w:rFonts w:cs="Arial"/>
        </w:rPr>
        <w:fldChar w:fldCharType="separate"/>
      </w:r>
      <w:hyperlink w:anchor="_Toc103058906" w:history="1">
        <w:r w:rsidR="00BE6F61" w:rsidRPr="00D01665">
          <w:rPr>
            <w:rStyle w:val="Hypertextovodkaz"/>
            <w:noProof/>
          </w:rPr>
          <w:t>ÚVOD</w:t>
        </w:r>
        <w:r w:rsidR="00BE6F61">
          <w:rPr>
            <w:noProof/>
            <w:webHidden/>
          </w:rPr>
          <w:tab/>
        </w:r>
        <w:r w:rsidR="00BE6F61">
          <w:rPr>
            <w:noProof/>
            <w:webHidden/>
          </w:rPr>
          <w:fldChar w:fldCharType="begin"/>
        </w:r>
        <w:r w:rsidR="00BE6F61">
          <w:rPr>
            <w:noProof/>
            <w:webHidden/>
          </w:rPr>
          <w:instrText xml:space="preserve"> PAGEREF _Toc103058906 \h </w:instrText>
        </w:r>
        <w:r w:rsidR="00BE6F61">
          <w:rPr>
            <w:noProof/>
            <w:webHidden/>
          </w:rPr>
        </w:r>
        <w:r w:rsidR="00BE6F61">
          <w:rPr>
            <w:noProof/>
            <w:webHidden/>
          </w:rPr>
          <w:fldChar w:fldCharType="separate"/>
        </w:r>
        <w:r w:rsidR="00BE6F61">
          <w:rPr>
            <w:noProof/>
            <w:webHidden/>
          </w:rPr>
          <w:t>4</w:t>
        </w:r>
        <w:r w:rsidR="00BE6F61">
          <w:rPr>
            <w:noProof/>
            <w:webHidden/>
          </w:rPr>
          <w:fldChar w:fldCharType="end"/>
        </w:r>
      </w:hyperlink>
    </w:p>
    <w:p w14:paraId="15A614D8" w14:textId="7AFFDAF2"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07" w:history="1">
        <w:r w:rsidR="00BE6F61" w:rsidRPr="00D01665">
          <w:rPr>
            <w:rStyle w:val="Hypertextovodkaz"/>
            <w:rFonts w:eastAsia="Arial" w:cs="Arial"/>
            <w:noProof/>
            <w14:scene3d>
              <w14:camera w14:prst="orthographicFront"/>
              <w14:lightRig w14:rig="threePt" w14:dir="t">
                <w14:rot w14:lat="0" w14:lon="0" w14:rev="0"/>
              </w14:lightRig>
            </w14:scene3d>
          </w:rPr>
          <w:t>1</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Vyhlášení výzvy a předložení žádosti o podporu</w:t>
        </w:r>
        <w:r w:rsidR="00BE6F61">
          <w:rPr>
            <w:noProof/>
            <w:webHidden/>
          </w:rPr>
          <w:tab/>
        </w:r>
        <w:r w:rsidR="00BE6F61">
          <w:rPr>
            <w:noProof/>
            <w:webHidden/>
          </w:rPr>
          <w:fldChar w:fldCharType="begin"/>
        </w:r>
        <w:r w:rsidR="00BE6F61">
          <w:rPr>
            <w:noProof/>
            <w:webHidden/>
          </w:rPr>
          <w:instrText xml:space="preserve"> PAGEREF _Toc103058907 \h </w:instrText>
        </w:r>
        <w:r w:rsidR="00BE6F61">
          <w:rPr>
            <w:noProof/>
            <w:webHidden/>
          </w:rPr>
        </w:r>
        <w:r w:rsidR="00BE6F61">
          <w:rPr>
            <w:noProof/>
            <w:webHidden/>
          </w:rPr>
          <w:fldChar w:fldCharType="separate"/>
        </w:r>
        <w:r w:rsidR="00BE6F61">
          <w:rPr>
            <w:noProof/>
            <w:webHidden/>
          </w:rPr>
          <w:t>5</w:t>
        </w:r>
        <w:r w:rsidR="00BE6F61">
          <w:rPr>
            <w:noProof/>
            <w:webHidden/>
          </w:rPr>
          <w:fldChar w:fldCharType="end"/>
        </w:r>
      </w:hyperlink>
    </w:p>
    <w:p w14:paraId="1F7A5772" w14:textId="6819F7B2"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08" w:history="1">
        <w:r w:rsidR="00BE6F61" w:rsidRPr="00D01665">
          <w:rPr>
            <w:rStyle w:val="Hypertextovodkaz"/>
            <w:noProof/>
          </w:rPr>
          <w:t>1.1</w:t>
        </w:r>
        <w:r w:rsidR="00BE6F61">
          <w:rPr>
            <w:rFonts w:asciiTheme="minorHAnsi" w:eastAsiaTheme="minorEastAsia" w:hAnsiTheme="minorHAnsi" w:cstheme="minorBidi"/>
            <w:smallCaps w:val="0"/>
            <w:noProof/>
            <w:sz w:val="22"/>
            <w:szCs w:val="22"/>
          </w:rPr>
          <w:tab/>
        </w:r>
        <w:r w:rsidR="00BE6F61" w:rsidRPr="00D01665">
          <w:rPr>
            <w:rStyle w:val="Hypertextovodkaz"/>
            <w:noProof/>
          </w:rPr>
          <w:t>Výzvy</w:t>
        </w:r>
        <w:r w:rsidR="00BE6F61">
          <w:rPr>
            <w:noProof/>
            <w:webHidden/>
          </w:rPr>
          <w:tab/>
        </w:r>
        <w:r w:rsidR="00BE6F61">
          <w:rPr>
            <w:noProof/>
            <w:webHidden/>
          </w:rPr>
          <w:fldChar w:fldCharType="begin"/>
        </w:r>
        <w:r w:rsidR="00BE6F61">
          <w:rPr>
            <w:noProof/>
            <w:webHidden/>
          </w:rPr>
          <w:instrText xml:space="preserve"> PAGEREF _Toc103058908 \h </w:instrText>
        </w:r>
        <w:r w:rsidR="00BE6F61">
          <w:rPr>
            <w:noProof/>
            <w:webHidden/>
          </w:rPr>
        </w:r>
        <w:r w:rsidR="00BE6F61">
          <w:rPr>
            <w:noProof/>
            <w:webHidden/>
          </w:rPr>
          <w:fldChar w:fldCharType="separate"/>
        </w:r>
        <w:r w:rsidR="00BE6F61">
          <w:rPr>
            <w:noProof/>
            <w:webHidden/>
          </w:rPr>
          <w:t>5</w:t>
        </w:r>
        <w:r w:rsidR="00BE6F61">
          <w:rPr>
            <w:noProof/>
            <w:webHidden/>
          </w:rPr>
          <w:fldChar w:fldCharType="end"/>
        </w:r>
      </w:hyperlink>
    </w:p>
    <w:p w14:paraId="33797400" w14:textId="0B1475E3"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09" w:history="1">
        <w:r w:rsidR="00BE6F61" w:rsidRPr="00D01665">
          <w:rPr>
            <w:rStyle w:val="Hypertextovodkaz"/>
            <w:noProof/>
          </w:rPr>
          <w:t>1.2</w:t>
        </w:r>
        <w:r w:rsidR="00BE6F61">
          <w:rPr>
            <w:rFonts w:asciiTheme="minorHAnsi" w:eastAsiaTheme="minorEastAsia" w:hAnsiTheme="minorHAnsi" w:cstheme="minorBidi"/>
            <w:smallCaps w:val="0"/>
            <w:noProof/>
            <w:sz w:val="22"/>
            <w:szCs w:val="22"/>
          </w:rPr>
          <w:tab/>
        </w:r>
        <w:r w:rsidR="00BE6F61" w:rsidRPr="00D01665">
          <w:rPr>
            <w:rStyle w:val="Hypertextovodkaz"/>
            <w:noProof/>
          </w:rPr>
          <w:t>Předložení žádosti o podporu</w:t>
        </w:r>
        <w:r w:rsidR="00BE6F61">
          <w:rPr>
            <w:noProof/>
            <w:webHidden/>
          </w:rPr>
          <w:tab/>
        </w:r>
        <w:r w:rsidR="00BE6F61">
          <w:rPr>
            <w:noProof/>
            <w:webHidden/>
          </w:rPr>
          <w:fldChar w:fldCharType="begin"/>
        </w:r>
        <w:r w:rsidR="00BE6F61">
          <w:rPr>
            <w:noProof/>
            <w:webHidden/>
          </w:rPr>
          <w:instrText xml:space="preserve"> PAGEREF _Toc103058909 \h </w:instrText>
        </w:r>
        <w:r w:rsidR="00BE6F61">
          <w:rPr>
            <w:noProof/>
            <w:webHidden/>
          </w:rPr>
        </w:r>
        <w:r w:rsidR="00BE6F61">
          <w:rPr>
            <w:noProof/>
            <w:webHidden/>
          </w:rPr>
          <w:fldChar w:fldCharType="separate"/>
        </w:r>
        <w:r w:rsidR="00BE6F61">
          <w:rPr>
            <w:noProof/>
            <w:webHidden/>
          </w:rPr>
          <w:t>6</w:t>
        </w:r>
        <w:r w:rsidR="00BE6F61">
          <w:rPr>
            <w:noProof/>
            <w:webHidden/>
          </w:rPr>
          <w:fldChar w:fldCharType="end"/>
        </w:r>
      </w:hyperlink>
    </w:p>
    <w:p w14:paraId="5563F7B2" w14:textId="0328E2B3"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0" w:history="1">
        <w:r w:rsidR="00BE6F61" w:rsidRPr="00D01665">
          <w:rPr>
            <w:rStyle w:val="Hypertextovodkaz"/>
            <w:rFonts w:cs="Arial"/>
            <w:noProof/>
          </w:rPr>
          <w:t>1.3</w:t>
        </w:r>
        <w:r w:rsidR="00BE6F61">
          <w:rPr>
            <w:rFonts w:asciiTheme="minorHAnsi" w:eastAsiaTheme="minorEastAsia" w:hAnsiTheme="minorHAnsi" w:cstheme="minorBidi"/>
            <w:smallCaps w:val="0"/>
            <w:noProof/>
            <w:sz w:val="22"/>
            <w:szCs w:val="22"/>
          </w:rPr>
          <w:tab/>
        </w:r>
        <w:r w:rsidR="00BE6F61" w:rsidRPr="00D01665">
          <w:rPr>
            <w:rStyle w:val="Hypertextovodkaz"/>
            <w:noProof/>
          </w:rPr>
          <w:t>Povinné přílohy Žádosti o podporu</w:t>
        </w:r>
        <w:r w:rsidR="00BE6F61">
          <w:rPr>
            <w:noProof/>
            <w:webHidden/>
          </w:rPr>
          <w:tab/>
        </w:r>
        <w:r w:rsidR="00BE6F61">
          <w:rPr>
            <w:noProof/>
            <w:webHidden/>
          </w:rPr>
          <w:fldChar w:fldCharType="begin"/>
        </w:r>
        <w:r w:rsidR="00BE6F61">
          <w:rPr>
            <w:noProof/>
            <w:webHidden/>
          </w:rPr>
          <w:instrText xml:space="preserve"> PAGEREF _Toc103058910 \h </w:instrText>
        </w:r>
        <w:r w:rsidR="00BE6F61">
          <w:rPr>
            <w:noProof/>
            <w:webHidden/>
          </w:rPr>
        </w:r>
        <w:r w:rsidR="00BE6F61">
          <w:rPr>
            <w:noProof/>
            <w:webHidden/>
          </w:rPr>
          <w:fldChar w:fldCharType="separate"/>
        </w:r>
        <w:r w:rsidR="00BE6F61">
          <w:rPr>
            <w:noProof/>
            <w:webHidden/>
          </w:rPr>
          <w:t>6</w:t>
        </w:r>
        <w:r w:rsidR="00BE6F61">
          <w:rPr>
            <w:noProof/>
            <w:webHidden/>
          </w:rPr>
          <w:fldChar w:fldCharType="end"/>
        </w:r>
      </w:hyperlink>
    </w:p>
    <w:p w14:paraId="77223D61" w14:textId="1FA39769"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11" w:history="1">
        <w:r w:rsidR="00BE6F61" w:rsidRPr="00D01665">
          <w:rPr>
            <w:rStyle w:val="Hypertextovodkaz"/>
            <w:noProof/>
            <w14:scene3d>
              <w14:camera w14:prst="orthographicFront"/>
              <w14:lightRig w14:rig="threePt" w14:dir="t">
                <w14:rot w14:lat="0" w14:lon="0" w14:rev="0"/>
              </w14:lightRig>
            </w14:scene3d>
          </w:rPr>
          <w:t>2</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Proces hodnocení a výběru projektů</w:t>
        </w:r>
        <w:r w:rsidR="00BE6F61">
          <w:rPr>
            <w:noProof/>
            <w:webHidden/>
          </w:rPr>
          <w:tab/>
        </w:r>
        <w:r w:rsidR="00BE6F61">
          <w:rPr>
            <w:noProof/>
            <w:webHidden/>
          </w:rPr>
          <w:fldChar w:fldCharType="begin"/>
        </w:r>
        <w:r w:rsidR="00BE6F61">
          <w:rPr>
            <w:noProof/>
            <w:webHidden/>
          </w:rPr>
          <w:instrText xml:space="preserve"> PAGEREF _Toc103058911 \h </w:instrText>
        </w:r>
        <w:r w:rsidR="00BE6F61">
          <w:rPr>
            <w:noProof/>
            <w:webHidden/>
          </w:rPr>
        </w:r>
        <w:r w:rsidR="00BE6F61">
          <w:rPr>
            <w:noProof/>
            <w:webHidden/>
          </w:rPr>
          <w:fldChar w:fldCharType="separate"/>
        </w:r>
        <w:r w:rsidR="00BE6F61">
          <w:rPr>
            <w:noProof/>
            <w:webHidden/>
          </w:rPr>
          <w:t>9</w:t>
        </w:r>
        <w:r w:rsidR="00BE6F61">
          <w:rPr>
            <w:noProof/>
            <w:webHidden/>
          </w:rPr>
          <w:fldChar w:fldCharType="end"/>
        </w:r>
      </w:hyperlink>
    </w:p>
    <w:p w14:paraId="7799AAA5" w14:textId="73FC4623"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2" w:history="1">
        <w:r w:rsidR="00BE6F61" w:rsidRPr="00D01665">
          <w:rPr>
            <w:rStyle w:val="Hypertextovodkaz"/>
            <w:noProof/>
          </w:rPr>
          <w:t>2.1</w:t>
        </w:r>
        <w:r w:rsidR="00BE6F61">
          <w:rPr>
            <w:rFonts w:asciiTheme="minorHAnsi" w:eastAsiaTheme="minorEastAsia" w:hAnsiTheme="minorHAnsi" w:cstheme="minorBidi"/>
            <w:smallCaps w:val="0"/>
            <w:noProof/>
            <w:sz w:val="22"/>
            <w:szCs w:val="22"/>
          </w:rPr>
          <w:tab/>
        </w:r>
        <w:r w:rsidR="00BE6F61" w:rsidRPr="00D01665">
          <w:rPr>
            <w:rStyle w:val="Hypertextovodkaz"/>
            <w:noProof/>
          </w:rPr>
          <w:t>Hodnocení žádosti o podporu</w:t>
        </w:r>
        <w:r w:rsidR="00BE6F61">
          <w:rPr>
            <w:noProof/>
            <w:webHidden/>
          </w:rPr>
          <w:tab/>
        </w:r>
        <w:r w:rsidR="00BE6F61">
          <w:rPr>
            <w:noProof/>
            <w:webHidden/>
          </w:rPr>
          <w:fldChar w:fldCharType="begin"/>
        </w:r>
        <w:r w:rsidR="00BE6F61">
          <w:rPr>
            <w:noProof/>
            <w:webHidden/>
          </w:rPr>
          <w:instrText xml:space="preserve"> PAGEREF _Toc103058912 \h </w:instrText>
        </w:r>
        <w:r w:rsidR="00BE6F61">
          <w:rPr>
            <w:noProof/>
            <w:webHidden/>
          </w:rPr>
        </w:r>
        <w:r w:rsidR="00BE6F61">
          <w:rPr>
            <w:noProof/>
            <w:webHidden/>
          </w:rPr>
          <w:fldChar w:fldCharType="separate"/>
        </w:r>
        <w:r w:rsidR="00BE6F61">
          <w:rPr>
            <w:noProof/>
            <w:webHidden/>
          </w:rPr>
          <w:t>9</w:t>
        </w:r>
        <w:r w:rsidR="00BE6F61">
          <w:rPr>
            <w:noProof/>
            <w:webHidden/>
          </w:rPr>
          <w:fldChar w:fldCharType="end"/>
        </w:r>
      </w:hyperlink>
    </w:p>
    <w:p w14:paraId="5D34783F" w14:textId="30470ACF"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3" w:history="1">
        <w:r w:rsidR="00BE6F61" w:rsidRPr="00D01665">
          <w:rPr>
            <w:rStyle w:val="Hypertextovodkaz"/>
            <w:rFonts w:cs="Arial"/>
            <w:noProof/>
          </w:rPr>
          <w:t>2.2</w:t>
        </w:r>
        <w:r w:rsidR="00BE6F61">
          <w:rPr>
            <w:rFonts w:asciiTheme="minorHAnsi" w:eastAsiaTheme="minorEastAsia" w:hAnsiTheme="minorHAnsi" w:cstheme="minorBidi"/>
            <w:smallCaps w:val="0"/>
            <w:noProof/>
            <w:sz w:val="22"/>
            <w:szCs w:val="22"/>
          </w:rPr>
          <w:tab/>
        </w:r>
        <w:r w:rsidR="00BE6F61" w:rsidRPr="00D01665">
          <w:rPr>
            <w:rStyle w:val="Hypertextovodkaz"/>
            <w:noProof/>
          </w:rPr>
          <w:t>Ex-ante analýza rizik</w:t>
        </w:r>
        <w:r w:rsidR="00BE6F61">
          <w:rPr>
            <w:noProof/>
            <w:webHidden/>
          </w:rPr>
          <w:tab/>
        </w:r>
        <w:r w:rsidR="00BE6F61">
          <w:rPr>
            <w:noProof/>
            <w:webHidden/>
          </w:rPr>
          <w:fldChar w:fldCharType="begin"/>
        </w:r>
        <w:r w:rsidR="00BE6F61">
          <w:rPr>
            <w:noProof/>
            <w:webHidden/>
          </w:rPr>
          <w:instrText xml:space="preserve"> PAGEREF _Toc103058913 \h </w:instrText>
        </w:r>
        <w:r w:rsidR="00BE6F61">
          <w:rPr>
            <w:noProof/>
            <w:webHidden/>
          </w:rPr>
        </w:r>
        <w:r w:rsidR="00BE6F61">
          <w:rPr>
            <w:noProof/>
            <w:webHidden/>
          </w:rPr>
          <w:fldChar w:fldCharType="separate"/>
        </w:r>
        <w:r w:rsidR="00BE6F61">
          <w:rPr>
            <w:noProof/>
            <w:webHidden/>
          </w:rPr>
          <w:t>9</w:t>
        </w:r>
        <w:r w:rsidR="00BE6F61">
          <w:rPr>
            <w:noProof/>
            <w:webHidden/>
          </w:rPr>
          <w:fldChar w:fldCharType="end"/>
        </w:r>
      </w:hyperlink>
    </w:p>
    <w:p w14:paraId="40F5EFEA" w14:textId="4CA8D529"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4" w:history="1">
        <w:r w:rsidR="00BE6F61" w:rsidRPr="00D01665">
          <w:rPr>
            <w:rStyle w:val="Hypertextovodkaz"/>
            <w:noProof/>
          </w:rPr>
          <w:t>2.3</w:t>
        </w:r>
        <w:r w:rsidR="00BE6F61">
          <w:rPr>
            <w:rFonts w:asciiTheme="minorHAnsi" w:eastAsiaTheme="minorEastAsia" w:hAnsiTheme="minorHAnsi" w:cstheme="minorBidi"/>
            <w:smallCaps w:val="0"/>
            <w:noProof/>
            <w:sz w:val="22"/>
            <w:szCs w:val="22"/>
          </w:rPr>
          <w:tab/>
        </w:r>
        <w:r w:rsidR="00BE6F61" w:rsidRPr="00D01665">
          <w:rPr>
            <w:rStyle w:val="Hypertextovodkaz"/>
            <w:noProof/>
          </w:rPr>
          <w:t>Připomínky žadatele k procesu schvalování žádosti o podporu řízení</w:t>
        </w:r>
        <w:r w:rsidR="00BE6F61">
          <w:rPr>
            <w:noProof/>
            <w:webHidden/>
          </w:rPr>
          <w:tab/>
        </w:r>
        <w:r w:rsidR="00BE6F61">
          <w:rPr>
            <w:noProof/>
            <w:webHidden/>
          </w:rPr>
          <w:fldChar w:fldCharType="begin"/>
        </w:r>
        <w:r w:rsidR="00BE6F61">
          <w:rPr>
            <w:noProof/>
            <w:webHidden/>
          </w:rPr>
          <w:instrText xml:space="preserve"> PAGEREF _Toc103058914 \h </w:instrText>
        </w:r>
        <w:r w:rsidR="00BE6F61">
          <w:rPr>
            <w:noProof/>
            <w:webHidden/>
          </w:rPr>
        </w:r>
        <w:r w:rsidR="00BE6F61">
          <w:rPr>
            <w:noProof/>
            <w:webHidden/>
          </w:rPr>
          <w:fldChar w:fldCharType="separate"/>
        </w:r>
        <w:r w:rsidR="00BE6F61">
          <w:rPr>
            <w:noProof/>
            <w:webHidden/>
          </w:rPr>
          <w:t>10</w:t>
        </w:r>
        <w:r w:rsidR="00BE6F61">
          <w:rPr>
            <w:noProof/>
            <w:webHidden/>
          </w:rPr>
          <w:fldChar w:fldCharType="end"/>
        </w:r>
      </w:hyperlink>
    </w:p>
    <w:p w14:paraId="3601B47B" w14:textId="01BEF60E"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5" w:history="1">
        <w:r w:rsidR="00BE6F61" w:rsidRPr="00D01665">
          <w:rPr>
            <w:rStyle w:val="Hypertextovodkaz"/>
            <w:noProof/>
          </w:rPr>
          <w:t>2.4</w:t>
        </w:r>
        <w:r w:rsidR="00BE6F61">
          <w:rPr>
            <w:rFonts w:asciiTheme="minorHAnsi" w:eastAsiaTheme="minorEastAsia" w:hAnsiTheme="minorHAnsi" w:cstheme="minorBidi"/>
            <w:smallCaps w:val="0"/>
            <w:noProof/>
            <w:sz w:val="22"/>
            <w:szCs w:val="22"/>
          </w:rPr>
          <w:tab/>
        </w:r>
        <w:r w:rsidR="00BE6F61" w:rsidRPr="00D01665">
          <w:rPr>
            <w:rStyle w:val="Hypertextovodkaz"/>
            <w:noProof/>
          </w:rPr>
          <w:t>Vydání Rozhodnutí o poskytnutí dotace</w:t>
        </w:r>
        <w:r w:rsidR="00BE6F61">
          <w:rPr>
            <w:noProof/>
            <w:webHidden/>
          </w:rPr>
          <w:tab/>
        </w:r>
        <w:r w:rsidR="00BE6F61">
          <w:rPr>
            <w:noProof/>
            <w:webHidden/>
          </w:rPr>
          <w:fldChar w:fldCharType="begin"/>
        </w:r>
        <w:r w:rsidR="00BE6F61">
          <w:rPr>
            <w:noProof/>
            <w:webHidden/>
          </w:rPr>
          <w:instrText xml:space="preserve"> PAGEREF _Toc103058915 \h </w:instrText>
        </w:r>
        <w:r w:rsidR="00BE6F61">
          <w:rPr>
            <w:noProof/>
            <w:webHidden/>
          </w:rPr>
        </w:r>
        <w:r w:rsidR="00BE6F61">
          <w:rPr>
            <w:noProof/>
            <w:webHidden/>
          </w:rPr>
          <w:fldChar w:fldCharType="separate"/>
        </w:r>
        <w:r w:rsidR="00BE6F61">
          <w:rPr>
            <w:noProof/>
            <w:webHidden/>
          </w:rPr>
          <w:t>10</w:t>
        </w:r>
        <w:r w:rsidR="00BE6F61">
          <w:rPr>
            <w:noProof/>
            <w:webHidden/>
          </w:rPr>
          <w:fldChar w:fldCharType="end"/>
        </w:r>
      </w:hyperlink>
    </w:p>
    <w:p w14:paraId="7A75AFAB" w14:textId="0374E93A"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16" w:history="1">
        <w:r w:rsidR="00BE6F61" w:rsidRPr="00D01665">
          <w:rPr>
            <w:rStyle w:val="Hypertextovodkaz"/>
            <w:noProof/>
            <w14:scene3d>
              <w14:camera w14:prst="orthographicFront"/>
              <w14:lightRig w14:rig="threePt" w14:dir="t">
                <w14:rot w14:lat="0" w14:lon="0" w14:rev="0"/>
              </w14:lightRig>
            </w14:scene3d>
          </w:rPr>
          <w:t>3</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realizace projektu</w:t>
        </w:r>
        <w:r w:rsidR="00BE6F61">
          <w:rPr>
            <w:noProof/>
            <w:webHidden/>
          </w:rPr>
          <w:tab/>
        </w:r>
        <w:r w:rsidR="00BE6F61">
          <w:rPr>
            <w:noProof/>
            <w:webHidden/>
          </w:rPr>
          <w:fldChar w:fldCharType="begin"/>
        </w:r>
        <w:r w:rsidR="00BE6F61">
          <w:rPr>
            <w:noProof/>
            <w:webHidden/>
          </w:rPr>
          <w:instrText xml:space="preserve"> PAGEREF _Toc103058916 \h </w:instrText>
        </w:r>
        <w:r w:rsidR="00BE6F61">
          <w:rPr>
            <w:noProof/>
            <w:webHidden/>
          </w:rPr>
        </w:r>
        <w:r w:rsidR="00BE6F61">
          <w:rPr>
            <w:noProof/>
            <w:webHidden/>
          </w:rPr>
          <w:fldChar w:fldCharType="separate"/>
        </w:r>
        <w:r w:rsidR="00BE6F61">
          <w:rPr>
            <w:noProof/>
            <w:webHidden/>
          </w:rPr>
          <w:t>12</w:t>
        </w:r>
        <w:r w:rsidR="00BE6F61">
          <w:rPr>
            <w:noProof/>
            <w:webHidden/>
          </w:rPr>
          <w:fldChar w:fldCharType="end"/>
        </w:r>
      </w:hyperlink>
    </w:p>
    <w:p w14:paraId="0FE11CEC" w14:textId="7DAE8498"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7" w:history="1">
        <w:r w:rsidR="00BE6F61" w:rsidRPr="00D01665">
          <w:rPr>
            <w:rStyle w:val="Hypertextovodkaz"/>
            <w:noProof/>
          </w:rPr>
          <w:t>3.1</w:t>
        </w:r>
        <w:r w:rsidR="00BE6F61">
          <w:rPr>
            <w:rFonts w:asciiTheme="minorHAnsi" w:eastAsiaTheme="minorEastAsia" w:hAnsiTheme="minorHAnsi" w:cstheme="minorBidi"/>
            <w:smallCaps w:val="0"/>
            <w:noProof/>
            <w:sz w:val="22"/>
            <w:szCs w:val="22"/>
          </w:rPr>
          <w:tab/>
        </w:r>
        <w:r w:rsidR="00BE6F61" w:rsidRPr="00D01665">
          <w:rPr>
            <w:rStyle w:val="Hypertextovodkaz"/>
            <w:noProof/>
          </w:rPr>
          <w:t>Monitorování projektu a předkládání informací o realizaci</w:t>
        </w:r>
        <w:r w:rsidR="00BE6F61">
          <w:rPr>
            <w:noProof/>
            <w:webHidden/>
          </w:rPr>
          <w:tab/>
        </w:r>
        <w:r w:rsidR="00BE6F61">
          <w:rPr>
            <w:noProof/>
            <w:webHidden/>
          </w:rPr>
          <w:fldChar w:fldCharType="begin"/>
        </w:r>
        <w:r w:rsidR="00BE6F61">
          <w:rPr>
            <w:noProof/>
            <w:webHidden/>
          </w:rPr>
          <w:instrText xml:space="preserve"> PAGEREF _Toc103058917 \h </w:instrText>
        </w:r>
        <w:r w:rsidR="00BE6F61">
          <w:rPr>
            <w:noProof/>
            <w:webHidden/>
          </w:rPr>
        </w:r>
        <w:r w:rsidR="00BE6F61">
          <w:rPr>
            <w:noProof/>
            <w:webHidden/>
          </w:rPr>
          <w:fldChar w:fldCharType="separate"/>
        </w:r>
        <w:r w:rsidR="00BE6F61">
          <w:rPr>
            <w:noProof/>
            <w:webHidden/>
          </w:rPr>
          <w:t>12</w:t>
        </w:r>
        <w:r w:rsidR="00BE6F61">
          <w:rPr>
            <w:noProof/>
            <w:webHidden/>
          </w:rPr>
          <w:fldChar w:fldCharType="end"/>
        </w:r>
      </w:hyperlink>
    </w:p>
    <w:p w14:paraId="4A1F4F7E" w14:textId="498A1FB0"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8" w:history="1">
        <w:r w:rsidR="00BE6F61" w:rsidRPr="00D01665">
          <w:rPr>
            <w:rStyle w:val="Hypertextovodkaz"/>
            <w:noProof/>
          </w:rPr>
          <w:t>3.2</w:t>
        </w:r>
        <w:r w:rsidR="00BE6F61">
          <w:rPr>
            <w:rFonts w:asciiTheme="minorHAnsi" w:eastAsiaTheme="minorEastAsia" w:hAnsiTheme="minorHAnsi" w:cstheme="minorBidi"/>
            <w:smallCaps w:val="0"/>
            <w:noProof/>
            <w:sz w:val="22"/>
            <w:szCs w:val="22"/>
          </w:rPr>
          <w:tab/>
        </w:r>
        <w:r w:rsidR="00BE6F61" w:rsidRPr="00D01665">
          <w:rPr>
            <w:rStyle w:val="Hypertextovodkaz"/>
            <w:noProof/>
          </w:rPr>
          <w:t>Zjednodušená žádost o platbu</w:t>
        </w:r>
        <w:r w:rsidR="00BE6F61">
          <w:rPr>
            <w:noProof/>
            <w:webHidden/>
          </w:rPr>
          <w:tab/>
        </w:r>
        <w:r w:rsidR="00BE6F61">
          <w:rPr>
            <w:noProof/>
            <w:webHidden/>
          </w:rPr>
          <w:fldChar w:fldCharType="begin"/>
        </w:r>
        <w:r w:rsidR="00BE6F61">
          <w:rPr>
            <w:noProof/>
            <w:webHidden/>
          </w:rPr>
          <w:instrText xml:space="preserve"> PAGEREF _Toc103058918 \h </w:instrText>
        </w:r>
        <w:r w:rsidR="00BE6F61">
          <w:rPr>
            <w:noProof/>
            <w:webHidden/>
          </w:rPr>
        </w:r>
        <w:r w:rsidR="00BE6F61">
          <w:rPr>
            <w:noProof/>
            <w:webHidden/>
          </w:rPr>
          <w:fldChar w:fldCharType="separate"/>
        </w:r>
        <w:r w:rsidR="00BE6F61">
          <w:rPr>
            <w:noProof/>
            <w:webHidden/>
          </w:rPr>
          <w:t>13</w:t>
        </w:r>
        <w:r w:rsidR="00BE6F61">
          <w:rPr>
            <w:noProof/>
            <w:webHidden/>
          </w:rPr>
          <w:fldChar w:fldCharType="end"/>
        </w:r>
      </w:hyperlink>
    </w:p>
    <w:p w14:paraId="2E3972BC" w14:textId="201C2827"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19" w:history="1">
        <w:r w:rsidR="00BE6F61" w:rsidRPr="00D01665">
          <w:rPr>
            <w:rStyle w:val="Hypertextovodkaz"/>
            <w:noProof/>
          </w:rPr>
          <w:t>3.3</w:t>
        </w:r>
        <w:r w:rsidR="00BE6F61">
          <w:rPr>
            <w:rFonts w:asciiTheme="minorHAnsi" w:eastAsiaTheme="minorEastAsia" w:hAnsiTheme="minorHAnsi" w:cstheme="minorBidi"/>
            <w:smallCaps w:val="0"/>
            <w:noProof/>
            <w:sz w:val="22"/>
            <w:szCs w:val="22"/>
          </w:rPr>
          <w:tab/>
        </w:r>
        <w:r w:rsidR="00BE6F61" w:rsidRPr="00D01665">
          <w:rPr>
            <w:rStyle w:val="Hypertextovodkaz"/>
            <w:noProof/>
          </w:rPr>
          <w:t>Indikátory</w:t>
        </w:r>
        <w:r w:rsidR="00BE6F61">
          <w:rPr>
            <w:noProof/>
            <w:webHidden/>
          </w:rPr>
          <w:tab/>
        </w:r>
        <w:r w:rsidR="00BE6F61">
          <w:rPr>
            <w:noProof/>
            <w:webHidden/>
          </w:rPr>
          <w:fldChar w:fldCharType="begin"/>
        </w:r>
        <w:r w:rsidR="00BE6F61">
          <w:rPr>
            <w:noProof/>
            <w:webHidden/>
          </w:rPr>
          <w:instrText xml:space="preserve"> PAGEREF _Toc103058919 \h </w:instrText>
        </w:r>
        <w:r w:rsidR="00BE6F61">
          <w:rPr>
            <w:noProof/>
            <w:webHidden/>
          </w:rPr>
        </w:r>
        <w:r w:rsidR="00BE6F61">
          <w:rPr>
            <w:noProof/>
            <w:webHidden/>
          </w:rPr>
          <w:fldChar w:fldCharType="separate"/>
        </w:r>
        <w:r w:rsidR="00BE6F61">
          <w:rPr>
            <w:noProof/>
            <w:webHidden/>
          </w:rPr>
          <w:t>14</w:t>
        </w:r>
        <w:r w:rsidR="00BE6F61">
          <w:rPr>
            <w:noProof/>
            <w:webHidden/>
          </w:rPr>
          <w:fldChar w:fldCharType="end"/>
        </w:r>
      </w:hyperlink>
    </w:p>
    <w:p w14:paraId="6CF36797" w14:textId="09978D93"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0" w:history="1">
        <w:r w:rsidR="00BE6F61" w:rsidRPr="00D01665">
          <w:rPr>
            <w:rStyle w:val="Hypertextovodkaz"/>
            <w:noProof/>
          </w:rPr>
          <w:t>3.4</w:t>
        </w:r>
        <w:r w:rsidR="00BE6F61">
          <w:rPr>
            <w:rFonts w:asciiTheme="minorHAnsi" w:eastAsiaTheme="minorEastAsia" w:hAnsiTheme="minorHAnsi" w:cstheme="minorBidi"/>
            <w:smallCaps w:val="0"/>
            <w:noProof/>
            <w:sz w:val="22"/>
            <w:szCs w:val="22"/>
          </w:rPr>
          <w:tab/>
        </w:r>
        <w:r w:rsidR="00BE6F61" w:rsidRPr="00D01665">
          <w:rPr>
            <w:rStyle w:val="Hypertextovodkaz"/>
            <w:noProof/>
          </w:rPr>
          <w:t>Změny projektu</w:t>
        </w:r>
        <w:r w:rsidR="00BE6F61">
          <w:rPr>
            <w:noProof/>
            <w:webHidden/>
          </w:rPr>
          <w:tab/>
        </w:r>
        <w:r w:rsidR="00BE6F61">
          <w:rPr>
            <w:noProof/>
            <w:webHidden/>
          </w:rPr>
          <w:fldChar w:fldCharType="begin"/>
        </w:r>
        <w:r w:rsidR="00BE6F61">
          <w:rPr>
            <w:noProof/>
            <w:webHidden/>
          </w:rPr>
          <w:instrText xml:space="preserve"> PAGEREF _Toc103058920 \h </w:instrText>
        </w:r>
        <w:r w:rsidR="00BE6F61">
          <w:rPr>
            <w:noProof/>
            <w:webHidden/>
          </w:rPr>
        </w:r>
        <w:r w:rsidR="00BE6F61">
          <w:rPr>
            <w:noProof/>
            <w:webHidden/>
          </w:rPr>
          <w:fldChar w:fldCharType="separate"/>
        </w:r>
        <w:r w:rsidR="00BE6F61">
          <w:rPr>
            <w:noProof/>
            <w:webHidden/>
          </w:rPr>
          <w:t>14</w:t>
        </w:r>
        <w:r w:rsidR="00BE6F61">
          <w:rPr>
            <w:noProof/>
            <w:webHidden/>
          </w:rPr>
          <w:fldChar w:fldCharType="end"/>
        </w:r>
      </w:hyperlink>
    </w:p>
    <w:p w14:paraId="50DA0F21" w14:textId="3B599D9A"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1" w:history="1">
        <w:r w:rsidR="00BE6F61" w:rsidRPr="00D01665">
          <w:rPr>
            <w:rStyle w:val="Hypertextovodkaz"/>
            <w:noProof/>
          </w:rPr>
          <w:t>3.5</w:t>
        </w:r>
        <w:r w:rsidR="00BE6F61">
          <w:rPr>
            <w:rFonts w:asciiTheme="minorHAnsi" w:eastAsiaTheme="minorEastAsia" w:hAnsiTheme="minorHAnsi" w:cstheme="minorBidi"/>
            <w:smallCaps w:val="0"/>
            <w:noProof/>
            <w:sz w:val="22"/>
            <w:szCs w:val="22"/>
          </w:rPr>
          <w:tab/>
        </w:r>
        <w:r w:rsidR="00BE6F61" w:rsidRPr="00D01665">
          <w:rPr>
            <w:rStyle w:val="Hypertextovodkaz"/>
            <w:noProof/>
          </w:rPr>
          <w:t>Veřejné zakázky</w:t>
        </w:r>
        <w:r w:rsidR="00BE6F61">
          <w:rPr>
            <w:noProof/>
            <w:webHidden/>
          </w:rPr>
          <w:tab/>
        </w:r>
        <w:r w:rsidR="00BE6F61">
          <w:rPr>
            <w:noProof/>
            <w:webHidden/>
          </w:rPr>
          <w:fldChar w:fldCharType="begin"/>
        </w:r>
        <w:r w:rsidR="00BE6F61">
          <w:rPr>
            <w:noProof/>
            <w:webHidden/>
          </w:rPr>
          <w:instrText xml:space="preserve"> PAGEREF _Toc103058921 \h </w:instrText>
        </w:r>
        <w:r w:rsidR="00BE6F61">
          <w:rPr>
            <w:noProof/>
            <w:webHidden/>
          </w:rPr>
        </w:r>
        <w:r w:rsidR="00BE6F61">
          <w:rPr>
            <w:noProof/>
            <w:webHidden/>
          </w:rPr>
          <w:fldChar w:fldCharType="separate"/>
        </w:r>
        <w:r w:rsidR="00BE6F61">
          <w:rPr>
            <w:noProof/>
            <w:webHidden/>
          </w:rPr>
          <w:t>15</w:t>
        </w:r>
        <w:r w:rsidR="00BE6F61">
          <w:rPr>
            <w:noProof/>
            <w:webHidden/>
          </w:rPr>
          <w:fldChar w:fldCharType="end"/>
        </w:r>
      </w:hyperlink>
    </w:p>
    <w:p w14:paraId="588347D1" w14:textId="315AD250"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2" w:history="1">
        <w:r w:rsidR="00BE6F61" w:rsidRPr="00D01665">
          <w:rPr>
            <w:rStyle w:val="Hypertextovodkaz"/>
            <w:rFonts w:cs="Arial"/>
            <w:noProof/>
          </w:rPr>
          <w:t>3.6</w:t>
        </w:r>
        <w:r w:rsidR="00BE6F61">
          <w:rPr>
            <w:rFonts w:asciiTheme="minorHAnsi" w:eastAsiaTheme="minorEastAsia" w:hAnsiTheme="minorHAnsi" w:cstheme="minorBidi"/>
            <w:smallCaps w:val="0"/>
            <w:noProof/>
            <w:sz w:val="22"/>
            <w:szCs w:val="22"/>
          </w:rPr>
          <w:tab/>
        </w:r>
        <w:r w:rsidR="00BE6F61" w:rsidRPr="00D01665">
          <w:rPr>
            <w:rStyle w:val="Hypertextovodkaz"/>
            <w:noProof/>
          </w:rPr>
          <w:t>Účetnictví</w:t>
        </w:r>
        <w:r w:rsidR="00BE6F61">
          <w:rPr>
            <w:noProof/>
            <w:webHidden/>
          </w:rPr>
          <w:tab/>
        </w:r>
        <w:r w:rsidR="00BE6F61">
          <w:rPr>
            <w:noProof/>
            <w:webHidden/>
          </w:rPr>
          <w:fldChar w:fldCharType="begin"/>
        </w:r>
        <w:r w:rsidR="00BE6F61">
          <w:rPr>
            <w:noProof/>
            <w:webHidden/>
          </w:rPr>
          <w:instrText xml:space="preserve"> PAGEREF _Toc103058922 \h </w:instrText>
        </w:r>
        <w:r w:rsidR="00BE6F61">
          <w:rPr>
            <w:noProof/>
            <w:webHidden/>
          </w:rPr>
        </w:r>
        <w:r w:rsidR="00BE6F61">
          <w:rPr>
            <w:noProof/>
            <w:webHidden/>
          </w:rPr>
          <w:fldChar w:fldCharType="separate"/>
        </w:r>
        <w:r w:rsidR="00BE6F61">
          <w:rPr>
            <w:noProof/>
            <w:webHidden/>
          </w:rPr>
          <w:t>17</w:t>
        </w:r>
        <w:r w:rsidR="00BE6F61">
          <w:rPr>
            <w:noProof/>
            <w:webHidden/>
          </w:rPr>
          <w:fldChar w:fldCharType="end"/>
        </w:r>
      </w:hyperlink>
    </w:p>
    <w:p w14:paraId="3F670D2B" w14:textId="1E520F98"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3" w:history="1">
        <w:r w:rsidR="00BE6F61" w:rsidRPr="00D01665">
          <w:rPr>
            <w:rStyle w:val="Hypertextovodkaz"/>
            <w:rFonts w:cs="Arial"/>
            <w:noProof/>
          </w:rPr>
          <w:t>3.7</w:t>
        </w:r>
        <w:r w:rsidR="00BE6F61">
          <w:rPr>
            <w:rFonts w:asciiTheme="minorHAnsi" w:eastAsiaTheme="minorEastAsia" w:hAnsiTheme="minorHAnsi" w:cstheme="minorBidi"/>
            <w:smallCaps w:val="0"/>
            <w:noProof/>
            <w:sz w:val="22"/>
            <w:szCs w:val="22"/>
          </w:rPr>
          <w:tab/>
        </w:r>
        <w:r w:rsidR="00BE6F61" w:rsidRPr="00D01665">
          <w:rPr>
            <w:rStyle w:val="Hypertextovodkaz"/>
            <w:noProof/>
          </w:rPr>
          <w:t>Seznam účetních dokladů do 10 000 Kč</w:t>
        </w:r>
        <w:r w:rsidR="00BE6F61">
          <w:rPr>
            <w:noProof/>
            <w:webHidden/>
          </w:rPr>
          <w:tab/>
        </w:r>
        <w:r w:rsidR="00BE6F61">
          <w:rPr>
            <w:noProof/>
            <w:webHidden/>
          </w:rPr>
          <w:fldChar w:fldCharType="begin"/>
        </w:r>
        <w:r w:rsidR="00BE6F61">
          <w:rPr>
            <w:noProof/>
            <w:webHidden/>
          </w:rPr>
          <w:instrText xml:space="preserve"> PAGEREF _Toc103058923 \h </w:instrText>
        </w:r>
        <w:r w:rsidR="00BE6F61">
          <w:rPr>
            <w:noProof/>
            <w:webHidden/>
          </w:rPr>
        </w:r>
        <w:r w:rsidR="00BE6F61">
          <w:rPr>
            <w:noProof/>
            <w:webHidden/>
          </w:rPr>
          <w:fldChar w:fldCharType="separate"/>
        </w:r>
        <w:r w:rsidR="00BE6F61">
          <w:rPr>
            <w:noProof/>
            <w:webHidden/>
          </w:rPr>
          <w:t>18</w:t>
        </w:r>
        <w:r w:rsidR="00BE6F61">
          <w:rPr>
            <w:noProof/>
            <w:webHidden/>
          </w:rPr>
          <w:fldChar w:fldCharType="end"/>
        </w:r>
      </w:hyperlink>
    </w:p>
    <w:p w14:paraId="6F710834" w14:textId="4F96581C"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4" w:history="1">
        <w:r w:rsidR="00BE6F61" w:rsidRPr="00D01665">
          <w:rPr>
            <w:rStyle w:val="Hypertextovodkaz"/>
            <w:noProof/>
          </w:rPr>
          <w:t>3.8</w:t>
        </w:r>
        <w:r w:rsidR="00BE6F61">
          <w:rPr>
            <w:rFonts w:asciiTheme="minorHAnsi" w:eastAsiaTheme="minorEastAsia" w:hAnsiTheme="minorHAnsi" w:cstheme="minorBidi"/>
            <w:smallCaps w:val="0"/>
            <w:noProof/>
            <w:sz w:val="22"/>
            <w:szCs w:val="22"/>
          </w:rPr>
          <w:tab/>
        </w:r>
        <w:r w:rsidR="00BE6F61" w:rsidRPr="00D01665">
          <w:rPr>
            <w:rStyle w:val="Hypertextovodkaz"/>
            <w:noProof/>
          </w:rPr>
          <w:t>Účet projektu</w:t>
        </w:r>
        <w:r w:rsidR="00BE6F61">
          <w:rPr>
            <w:noProof/>
            <w:webHidden/>
          </w:rPr>
          <w:tab/>
        </w:r>
        <w:r w:rsidR="00BE6F61">
          <w:rPr>
            <w:noProof/>
            <w:webHidden/>
          </w:rPr>
          <w:fldChar w:fldCharType="begin"/>
        </w:r>
        <w:r w:rsidR="00BE6F61">
          <w:rPr>
            <w:noProof/>
            <w:webHidden/>
          </w:rPr>
          <w:instrText xml:space="preserve"> PAGEREF _Toc103058924 \h </w:instrText>
        </w:r>
        <w:r w:rsidR="00BE6F61">
          <w:rPr>
            <w:noProof/>
            <w:webHidden/>
          </w:rPr>
        </w:r>
        <w:r w:rsidR="00BE6F61">
          <w:rPr>
            <w:noProof/>
            <w:webHidden/>
          </w:rPr>
          <w:fldChar w:fldCharType="separate"/>
        </w:r>
        <w:r w:rsidR="00BE6F61">
          <w:rPr>
            <w:noProof/>
            <w:webHidden/>
          </w:rPr>
          <w:t>18</w:t>
        </w:r>
        <w:r w:rsidR="00BE6F61">
          <w:rPr>
            <w:noProof/>
            <w:webHidden/>
          </w:rPr>
          <w:fldChar w:fldCharType="end"/>
        </w:r>
      </w:hyperlink>
    </w:p>
    <w:p w14:paraId="5E54AE12" w14:textId="1FAD0EDD"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5" w:history="1">
        <w:r w:rsidR="00BE6F61" w:rsidRPr="00D01665">
          <w:rPr>
            <w:rStyle w:val="Hypertextovodkaz"/>
            <w:noProof/>
          </w:rPr>
          <w:t>3.9</w:t>
        </w:r>
        <w:r w:rsidR="00BE6F61">
          <w:rPr>
            <w:rFonts w:asciiTheme="minorHAnsi" w:eastAsiaTheme="minorEastAsia" w:hAnsiTheme="minorHAnsi" w:cstheme="minorBidi"/>
            <w:smallCaps w:val="0"/>
            <w:noProof/>
            <w:sz w:val="22"/>
            <w:szCs w:val="22"/>
          </w:rPr>
          <w:tab/>
        </w:r>
        <w:r w:rsidR="00BE6F61" w:rsidRPr="00D01665">
          <w:rPr>
            <w:rStyle w:val="Hypertextovodkaz"/>
            <w:noProof/>
          </w:rPr>
          <w:t>Způsob financování</w:t>
        </w:r>
        <w:r w:rsidR="00BE6F61">
          <w:rPr>
            <w:noProof/>
            <w:webHidden/>
          </w:rPr>
          <w:tab/>
        </w:r>
        <w:r w:rsidR="00BE6F61">
          <w:rPr>
            <w:noProof/>
            <w:webHidden/>
          </w:rPr>
          <w:fldChar w:fldCharType="begin"/>
        </w:r>
        <w:r w:rsidR="00BE6F61">
          <w:rPr>
            <w:noProof/>
            <w:webHidden/>
          </w:rPr>
          <w:instrText xml:space="preserve"> PAGEREF _Toc103058925 \h </w:instrText>
        </w:r>
        <w:r w:rsidR="00BE6F61">
          <w:rPr>
            <w:noProof/>
            <w:webHidden/>
          </w:rPr>
        </w:r>
        <w:r w:rsidR="00BE6F61">
          <w:rPr>
            <w:noProof/>
            <w:webHidden/>
          </w:rPr>
          <w:fldChar w:fldCharType="separate"/>
        </w:r>
        <w:r w:rsidR="00BE6F61">
          <w:rPr>
            <w:noProof/>
            <w:webHidden/>
          </w:rPr>
          <w:t>18</w:t>
        </w:r>
        <w:r w:rsidR="00BE6F61">
          <w:rPr>
            <w:noProof/>
            <w:webHidden/>
          </w:rPr>
          <w:fldChar w:fldCharType="end"/>
        </w:r>
      </w:hyperlink>
    </w:p>
    <w:p w14:paraId="71A6DA0D" w14:textId="5D19295B"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6" w:history="1">
        <w:r w:rsidR="00BE6F61" w:rsidRPr="00D01665">
          <w:rPr>
            <w:rStyle w:val="Hypertextovodkaz"/>
            <w:noProof/>
          </w:rPr>
          <w:t>3.10</w:t>
        </w:r>
        <w:r w:rsidR="00BE6F61">
          <w:rPr>
            <w:rFonts w:asciiTheme="minorHAnsi" w:eastAsiaTheme="minorEastAsia" w:hAnsiTheme="minorHAnsi" w:cstheme="minorBidi"/>
            <w:smallCaps w:val="0"/>
            <w:noProof/>
            <w:sz w:val="22"/>
            <w:szCs w:val="22"/>
          </w:rPr>
          <w:tab/>
        </w:r>
        <w:r w:rsidR="00BE6F61" w:rsidRPr="00D01665">
          <w:rPr>
            <w:rStyle w:val="Hypertextovodkaz"/>
            <w:noProof/>
          </w:rPr>
          <w:t>Vrácení poskytnuté dotace</w:t>
        </w:r>
        <w:r w:rsidR="00BE6F61">
          <w:rPr>
            <w:noProof/>
            <w:webHidden/>
          </w:rPr>
          <w:tab/>
        </w:r>
        <w:r w:rsidR="00BE6F61">
          <w:rPr>
            <w:noProof/>
            <w:webHidden/>
          </w:rPr>
          <w:fldChar w:fldCharType="begin"/>
        </w:r>
        <w:r w:rsidR="00BE6F61">
          <w:rPr>
            <w:noProof/>
            <w:webHidden/>
          </w:rPr>
          <w:instrText xml:space="preserve"> PAGEREF _Toc103058926 \h </w:instrText>
        </w:r>
        <w:r w:rsidR="00BE6F61">
          <w:rPr>
            <w:noProof/>
            <w:webHidden/>
          </w:rPr>
        </w:r>
        <w:r w:rsidR="00BE6F61">
          <w:rPr>
            <w:noProof/>
            <w:webHidden/>
          </w:rPr>
          <w:fldChar w:fldCharType="separate"/>
        </w:r>
        <w:r w:rsidR="00BE6F61">
          <w:rPr>
            <w:noProof/>
            <w:webHidden/>
          </w:rPr>
          <w:t>19</w:t>
        </w:r>
        <w:r w:rsidR="00BE6F61">
          <w:rPr>
            <w:noProof/>
            <w:webHidden/>
          </w:rPr>
          <w:fldChar w:fldCharType="end"/>
        </w:r>
      </w:hyperlink>
    </w:p>
    <w:p w14:paraId="29082C0B" w14:textId="249B8D79"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27" w:history="1">
        <w:r w:rsidR="00BE6F61" w:rsidRPr="00D01665">
          <w:rPr>
            <w:rStyle w:val="Hypertextovodkaz"/>
            <w:noProof/>
          </w:rPr>
          <w:t>3.11</w:t>
        </w:r>
        <w:r w:rsidR="00BE6F61">
          <w:rPr>
            <w:rFonts w:asciiTheme="minorHAnsi" w:eastAsiaTheme="minorEastAsia" w:hAnsiTheme="minorHAnsi" w:cstheme="minorBidi"/>
            <w:smallCaps w:val="0"/>
            <w:noProof/>
            <w:sz w:val="22"/>
            <w:szCs w:val="22"/>
          </w:rPr>
          <w:tab/>
        </w:r>
        <w:r w:rsidR="00BE6F61" w:rsidRPr="00D01665">
          <w:rPr>
            <w:rStyle w:val="Hypertextovodkaz"/>
            <w:noProof/>
          </w:rPr>
          <w:t>Odstoupení od realizace projektu</w:t>
        </w:r>
        <w:r w:rsidR="00BE6F61">
          <w:rPr>
            <w:noProof/>
            <w:webHidden/>
          </w:rPr>
          <w:tab/>
        </w:r>
        <w:r w:rsidR="00BE6F61">
          <w:rPr>
            <w:noProof/>
            <w:webHidden/>
          </w:rPr>
          <w:fldChar w:fldCharType="begin"/>
        </w:r>
        <w:r w:rsidR="00BE6F61">
          <w:rPr>
            <w:noProof/>
            <w:webHidden/>
          </w:rPr>
          <w:instrText xml:space="preserve"> PAGEREF _Toc103058927 \h </w:instrText>
        </w:r>
        <w:r w:rsidR="00BE6F61">
          <w:rPr>
            <w:noProof/>
            <w:webHidden/>
          </w:rPr>
        </w:r>
        <w:r w:rsidR="00BE6F61">
          <w:rPr>
            <w:noProof/>
            <w:webHidden/>
          </w:rPr>
          <w:fldChar w:fldCharType="separate"/>
        </w:r>
        <w:r w:rsidR="00BE6F61">
          <w:rPr>
            <w:noProof/>
            <w:webHidden/>
          </w:rPr>
          <w:t>19</w:t>
        </w:r>
        <w:r w:rsidR="00BE6F61">
          <w:rPr>
            <w:noProof/>
            <w:webHidden/>
          </w:rPr>
          <w:fldChar w:fldCharType="end"/>
        </w:r>
      </w:hyperlink>
    </w:p>
    <w:p w14:paraId="398E7DA2" w14:textId="512F49BD"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28" w:history="1">
        <w:r w:rsidR="00BE6F61" w:rsidRPr="00D01665">
          <w:rPr>
            <w:rStyle w:val="Hypertextovodkaz"/>
            <w:rFonts w:eastAsia="Arial" w:cs="Arial"/>
            <w:noProof/>
            <w14:scene3d>
              <w14:camera w14:prst="orthographicFront"/>
              <w14:lightRig w14:rig="threePt" w14:dir="t">
                <w14:rot w14:lat="0" w14:lon="0" w14:rev="0"/>
              </w14:lightRig>
            </w14:scene3d>
          </w:rPr>
          <w:t>4</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Publicita</w:t>
        </w:r>
        <w:r w:rsidR="00BE6F61">
          <w:rPr>
            <w:noProof/>
            <w:webHidden/>
          </w:rPr>
          <w:tab/>
        </w:r>
        <w:r w:rsidR="00BE6F61">
          <w:rPr>
            <w:noProof/>
            <w:webHidden/>
          </w:rPr>
          <w:fldChar w:fldCharType="begin"/>
        </w:r>
        <w:r w:rsidR="00BE6F61">
          <w:rPr>
            <w:noProof/>
            <w:webHidden/>
          </w:rPr>
          <w:instrText xml:space="preserve"> PAGEREF _Toc103058928 \h </w:instrText>
        </w:r>
        <w:r w:rsidR="00BE6F61">
          <w:rPr>
            <w:noProof/>
            <w:webHidden/>
          </w:rPr>
        </w:r>
        <w:r w:rsidR="00BE6F61">
          <w:rPr>
            <w:noProof/>
            <w:webHidden/>
          </w:rPr>
          <w:fldChar w:fldCharType="separate"/>
        </w:r>
        <w:r w:rsidR="00BE6F61">
          <w:rPr>
            <w:noProof/>
            <w:webHidden/>
          </w:rPr>
          <w:t>20</w:t>
        </w:r>
        <w:r w:rsidR="00BE6F61">
          <w:rPr>
            <w:noProof/>
            <w:webHidden/>
          </w:rPr>
          <w:fldChar w:fldCharType="end"/>
        </w:r>
      </w:hyperlink>
    </w:p>
    <w:p w14:paraId="2A768F50" w14:textId="3254DC2D"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29" w:history="1">
        <w:r w:rsidR="00BE6F61" w:rsidRPr="00D01665">
          <w:rPr>
            <w:rStyle w:val="Hypertextovodkaz"/>
            <w:noProof/>
            <w14:scene3d>
              <w14:camera w14:prst="orthographicFront"/>
              <w14:lightRig w14:rig="threePt" w14:dir="t">
                <w14:rot w14:lat="0" w14:lon="0" w14:rev="0"/>
              </w14:lightRig>
            </w14:scene3d>
          </w:rPr>
          <w:t>5</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Procesy a pravidla kontrol a auditů</w:t>
        </w:r>
        <w:r w:rsidR="00BE6F61">
          <w:rPr>
            <w:noProof/>
            <w:webHidden/>
          </w:rPr>
          <w:tab/>
        </w:r>
        <w:r w:rsidR="00BE6F61">
          <w:rPr>
            <w:noProof/>
            <w:webHidden/>
          </w:rPr>
          <w:fldChar w:fldCharType="begin"/>
        </w:r>
        <w:r w:rsidR="00BE6F61">
          <w:rPr>
            <w:noProof/>
            <w:webHidden/>
          </w:rPr>
          <w:instrText xml:space="preserve"> PAGEREF _Toc103058929 \h </w:instrText>
        </w:r>
        <w:r w:rsidR="00BE6F61">
          <w:rPr>
            <w:noProof/>
            <w:webHidden/>
          </w:rPr>
        </w:r>
        <w:r w:rsidR="00BE6F61">
          <w:rPr>
            <w:noProof/>
            <w:webHidden/>
          </w:rPr>
          <w:fldChar w:fldCharType="separate"/>
        </w:r>
        <w:r w:rsidR="00BE6F61">
          <w:rPr>
            <w:noProof/>
            <w:webHidden/>
          </w:rPr>
          <w:t>22</w:t>
        </w:r>
        <w:r w:rsidR="00BE6F61">
          <w:rPr>
            <w:noProof/>
            <w:webHidden/>
          </w:rPr>
          <w:fldChar w:fldCharType="end"/>
        </w:r>
      </w:hyperlink>
    </w:p>
    <w:p w14:paraId="2164B346" w14:textId="25A45B95"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0" w:history="1">
        <w:r w:rsidR="00BE6F61" w:rsidRPr="00D01665">
          <w:rPr>
            <w:rStyle w:val="Hypertextovodkaz"/>
            <w:noProof/>
          </w:rPr>
          <w:t>5.1</w:t>
        </w:r>
        <w:r w:rsidR="00BE6F61">
          <w:rPr>
            <w:rFonts w:asciiTheme="minorHAnsi" w:eastAsiaTheme="minorEastAsia" w:hAnsiTheme="minorHAnsi" w:cstheme="minorBidi"/>
            <w:smallCaps w:val="0"/>
            <w:noProof/>
            <w:sz w:val="22"/>
            <w:szCs w:val="22"/>
          </w:rPr>
          <w:tab/>
        </w:r>
        <w:r w:rsidR="00BE6F61" w:rsidRPr="00D01665">
          <w:rPr>
            <w:rStyle w:val="Hypertextovodkaz"/>
            <w:noProof/>
          </w:rPr>
          <w:t>Veřejnosprávní kontrola</w:t>
        </w:r>
        <w:r w:rsidR="00BE6F61">
          <w:rPr>
            <w:noProof/>
            <w:webHidden/>
          </w:rPr>
          <w:tab/>
        </w:r>
        <w:r w:rsidR="00BE6F61">
          <w:rPr>
            <w:noProof/>
            <w:webHidden/>
          </w:rPr>
          <w:fldChar w:fldCharType="begin"/>
        </w:r>
        <w:r w:rsidR="00BE6F61">
          <w:rPr>
            <w:noProof/>
            <w:webHidden/>
          </w:rPr>
          <w:instrText xml:space="preserve"> PAGEREF _Toc103058930 \h </w:instrText>
        </w:r>
        <w:r w:rsidR="00BE6F61">
          <w:rPr>
            <w:noProof/>
            <w:webHidden/>
          </w:rPr>
        </w:r>
        <w:r w:rsidR="00BE6F61">
          <w:rPr>
            <w:noProof/>
            <w:webHidden/>
          </w:rPr>
          <w:fldChar w:fldCharType="separate"/>
        </w:r>
        <w:r w:rsidR="00BE6F61">
          <w:rPr>
            <w:noProof/>
            <w:webHidden/>
          </w:rPr>
          <w:t>22</w:t>
        </w:r>
        <w:r w:rsidR="00BE6F61">
          <w:rPr>
            <w:noProof/>
            <w:webHidden/>
          </w:rPr>
          <w:fldChar w:fldCharType="end"/>
        </w:r>
      </w:hyperlink>
    </w:p>
    <w:p w14:paraId="2F3E5BA6" w14:textId="75BFF75B"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1" w:history="1">
        <w:r w:rsidR="00BE6F61" w:rsidRPr="00D01665">
          <w:rPr>
            <w:rStyle w:val="Hypertextovodkaz"/>
            <w:noProof/>
          </w:rPr>
          <w:t>5.2</w:t>
        </w:r>
        <w:r w:rsidR="00BE6F61">
          <w:rPr>
            <w:rFonts w:asciiTheme="minorHAnsi" w:eastAsiaTheme="minorEastAsia" w:hAnsiTheme="minorHAnsi" w:cstheme="minorBidi"/>
            <w:smallCaps w:val="0"/>
            <w:noProof/>
            <w:sz w:val="22"/>
            <w:szCs w:val="22"/>
          </w:rPr>
          <w:tab/>
        </w:r>
        <w:r w:rsidR="00BE6F61" w:rsidRPr="00D01665">
          <w:rPr>
            <w:rStyle w:val="Hypertextovodkaz"/>
            <w:noProof/>
          </w:rPr>
          <w:t>Vnější kontroly</w:t>
        </w:r>
        <w:r w:rsidR="00BE6F61">
          <w:rPr>
            <w:noProof/>
            <w:webHidden/>
          </w:rPr>
          <w:tab/>
        </w:r>
        <w:r w:rsidR="00BE6F61">
          <w:rPr>
            <w:noProof/>
            <w:webHidden/>
          </w:rPr>
          <w:fldChar w:fldCharType="begin"/>
        </w:r>
        <w:r w:rsidR="00BE6F61">
          <w:rPr>
            <w:noProof/>
            <w:webHidden/>
          </w:rPr>
          <w:instrText xml:space="preserve"> PAGEREF _Toc103058931 \h </w:instrText>
        </w:r>
        <w:r w:rsidR="00BE6F61">
          <w:rPr>
            <w:noProof/>
            <w:webHidden/>
          </w:rPr>
        </w:r>
        <w:r w:rsidR="00BE6F61">
          <w:rPr>
            <w:noProof/>
            <w:webHidden/>
          </w:rPr>
          <w:fldChar w:fldCharType="separate"/>
        </w:r>
        <w:r w:rsidR="00BE6F61">
          <w:rPr>
            <w:noProof/>
            <w:webHidden/>
          </w:rPr>
          <w:t>23</w:t>
        </w:r>
        <w:r w:rsidR="00BE6F61">
          <w:rPr>
            <w:noProof/>
            <w:webHidden/>
          </w:rPr>
          <w:fldChar w:fldCharType="end"/>
        </w:r>
      </w:hyperlink>
    </w:p>
    <w:p w14:paraId="064EB345" w14:textId="5B46E1E6"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2" w:history="1">
        <w:r w:rsidR="00BE6F61" w:rsidRPr="00D01665">
          <w:rPr>
            <w:rStyle w:val="Hypertextovodkaz"/>
            <w:noProof/>
          </w:rPr>
          <w:t>5.3</w:t>
        </w:r>
        <w:r w:rsidR="00BE6F61">
          <w:rPr>
            <w:rFonts w:asciiTheme="minorHAnsi" w:eastAsiaTheme="minorEastAsia" w:hAnsiTheme="minorHAnsi" w:cstheme="minorBidi"/>
            <w:smallCaps w:val="0"/>
            <w:noProof/>
            <w:sz w:val="22"/>
            <w:szCs w:val="22"/>
          </w:rPr>
          <w:tab/>
        </w:r>
        <w:r w:rsidR="00BE6F61" w:rsidRPr="00D01665">
          <w:rPr>
            <w:rStyle w:val="Hypertextovodkaz"/>
            <w:noProof/>
          </w:rPr>
          <w:t>Systém varovných signálů tzv. „RED FLAGS“</w:t>
        </w:r>
        <w:r w:rsidR="00BE6F61">
          <w:rPr>
            <w:noProof/>
            <w:webHidden/>
          </w:rPr>
          <w:tab/>
        </w:r>
        <w:r w:rsidR="00BE6F61">
          <w:rPr>
            <w:noProof/>
            <w:webHidden/>
          </w:rPr>
          <w:fldChar w:fldCharType="begin"/>
        </w:r>
        <w:r w:rsidR="00BE6F61">
          <w:rPr>
            <w:noProof/>
            <w:webHidden/>
          </w:rPr>
          <w:instrText xml:space="preserve"> PAGEREF _Toc103058932 \h </w:instrText>
        </w:r>
        <w:r w:rsidR="00BE6F61">
          <w:rPr>
            <w:noProof/>
            <w:webHidden/>
          </w:rPr>
        </w:r>
        <w:r w:rsidR="00BE6F61">
          <w:rPr>
            <w:noProof/>
            <w:webHidden/>
          </w:rPr>
          <w:fldChar w:fldCharType="separate"/>
        </w:r>
        <w:r w:rsidR="00BE6F61">
          <w:rPr>
            <w:noProof/>
            <w:webHidden/>
          </w:rPr>
          <w:t>23</w:t>
        </w:r>
        <w:r w:rsidR="00BE6F61">
          <w:rPr>
            <w:noProof/>
            <w:webHidden/>
          </w:rPr>
          <w:fldChar w:fldCharType="end"/>
        </w:r>
      </w:hyperlink>
    </w:p>
    <w:p w14:paraId="144007E1" w14:textId="6282C2EB"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3" w:history="1">
        <w:r w:rsidR="00BE6F61" w:rsidRPr="00D01665">
          <w:rPr>
            <w:rStyle w:val="Hypertextovodkaz"/>
            <w:noProof/>
          </w:rPr>
          <w:t>5.4</w:t>
        </w:r>
        <w:r w:rsidR="00BE6F61">
          <w:rPr>
            <w:rFonts w:asciiTheme="minorHAnsi" w:eastAsiaTheme="minorEastAsia" w:hAnsiTheme="minorHAnsi" w:cstheme="minorBidi"/>
            <w:smallCaps w:val="0"/>
            <w:noProof/>
            <w:sz w:val="22"/>
            <w:szCs w:val="22"/>
          </w:rPr>
          <w:tab/>
        </w:r>
        <w:r w:rsidR="00BE6F61" w:rsidRPr="00D01665">
          <w:rPr>
            <w:rStyle w:val="Hypertextovodkaz"/>
            <w:noProof/>
          </w:rPr>
          <w:t>Zásada “Významně nepoškozovat”</w:t>
        </w:r>
        <w:r w:rsidR="00BE6F61">
          <w:rPr>
            <w:noProof/>
            <w:webHidden/>
          </w:rPr>
          <w:tab/>
        </w:r>
        <w:r w:rsidR="00BE6F61">
          <w:rPr>
            <w:noProof/>
            <w:webHidden/>
          </w:rPr>
          <w:fldChar w:fldCharType="begin"/>
        </w:r>
        <w:r w:rsidR="00BE6F61">
          <w:rPr>
            <w:noProof/>
            <w:webHidden/>
          </w:rPr>
          <w:instrText xml:space="preserve"> PAGEREF _Toc103058933 \h </w:instrText>
        </w:r>
        <w:r w:rsidR="00BE6F61">
          <w:rPr>
            <w:noProof/>
            <w:webHidden/>
          </w:rPr>
        </w:r>
        <w:r w:rsidR="00BE6F61">
          <w:rPr>
            <w:noProof/>
            <w:webHidden/>
          </w:rPr>
          <w:fldChar w:fldCharType="separate"/>
        </w:r>
        <w:r w:rsidR="00BE6F61">
          <w:rPr>
            <w:noProof/>
            <w:webHidden/>
          </w:rPr>
          <w:t>24</w:t>
        </w:r>
        <w:r w:rsidR="00BE6F61">
          <w:rPr>
            <w:noProof/>
            <w:webHidden/>
          </w:rPr>
          <w:fldChar w:fldCharType="end"/>
        </w:r>
      </w:hyperlink>
    </w:p>
    <w:p w14:paraId="777B03D9" w14:textId="3F3FF96B"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34" w:history="1">
        <w:r w:rsidR="00BE6F61" w:rsidRPr="00D01665">
          <w:rPr>
            <w:rStyle w:val="Hypertextovodkaz"/>
            <w:noProof/>
            <w14:scene3d>
              <w14:camera w14:prst="orthographicFront"/>
              <w14:lightRig w14:rig="threePt" w14:dir="t">
                <w14:rot w14:lat="0" w14:lon="0" w14:rev="0"/>
              </w14:lightRig>
            </w14:scene3d>
          </w:rPr>
          <w:t>6</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Udržitelnost projektu a archivace dokumentace</w:t>
        </w:r>
        <w:r w:rsidR="00BE6F61">
          <w:rPr>
            <w:noProof/>
            <w:webHidden/>
          </w:rPr>
          <w:tab/>
        </w:r>
        <w:r w:rsidR="00BE6F61">
          <w:rPr>
            <w:noProof/>
            <w:webHidden/>
          </w:rPr>
          <w:fldChar w:fldCharType="begin"/>
        </w:r>
        <w:r w:rsidR="00BE6F61">
          <w:rPr>
            <w:noProof/>
            <w:webHidden/>
          </w:rPr>
          <w:instrText xml:space="preserve"> PAGEREF _Toc103058934 \h </w:instrText>
        </w:r>
        <w:r w:rsidR="00BE6F61">
          <w:rPr>
            <w:noProof/>
            <w:webHidden/>
          </w:rPr>
        </w:r>
        <w:r w:rsidR="00BE6F61">
          <w:rPr>
            <w:noProof/>
            <w:webHidden/>
          </w:rPr>
          <w:fldChar w:fldCharType="separate"/>
        </w:r>
        <w:r w:rsidR="00BE6F61">
          <w:rPr>
            <w:noProof/>
            <w:webHidden/>
          </w:rPr>
          <w:t>25</w:t>
        </w:r>
        <w:r w:rsidR="00BE6F61">
          <w:rPr>
            <w:noProof/>
            <w:webHidden/>
          </w:rPr>
          <w:fldChar w:fldCharType="end"/>
        </w:r>
      </w:hyperlink>
    </w:p>
    <w:p w14:paraId="454F961D" w14:textId="67282AF9"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5" w:history="1">
        <w:r w:rsidR="00BE6F61" w:rsidRPr="00D01665">
          <w:rPr>
            <w:rStyle w:val="Hypertextovodkaz"/>
            <w:noProof/>
          </w:rPr>
          <w:t>6.1</w:t>
        </w:r>
        <w:r w:rsidR="00BE6F61">
          <w:rPr>
            <w:rFonts w:asciiTheme="minorHAnsi" w:eastAsiaTheme="minorEastAsia" w:hAnsiTheme="minorHAnsi" w:cstheme="minorBidi"/>
            <w:smallCaps w:val="0"/>
            <w:noProof/>
            <w:sz w:val="22"/>
            <w:szCs w:val="22"/>
          </w:rPr>
          <w:tab/>
        </w:r>
        <w:r w:rsidR="00BE6F61" w:rsidRPr="00D01665">
          <w:rPr>
            <w:rStyle w:val="Hypertextovodkaz"/>
            <w:noProof/>
          </w:rPr>
          <w:t>Udržitelnost projektu</w:t>
        </w:r>
        <w:r w:rsidR="00BE6F61">
          <w:rPr>
            <w:noProof/>
            <w:webHidden/>
          </w:rPr>
          <w:tab/>
        </w:r>
        <w:r w:rsidR="00BE6F61">
          <w:rPr>
            <w:noProof/>
            <w:webHidden/>
          </w:rPr>
          <w:fldChar w:fldCharType="begin"/>
        </w:r>
        <w:r w:rsidR="00BE6F61">
          <w:rPr>
            <w:noProof/>
            <w:webHidden/>
          </w:rPr>
          <w:instrText xml:space="preserve"> PAGEREF _Toc103058935 \h </w:instrText>
        </w:r>
        <w:r w:rsidR="00BE6F61">
          <w:rPr>
            <w:noProof/>
            <w:webHidden/>
          </w:rPr>
        </w:r>
        <w:r w:rsidR="00BE6F61">
          <w:rPr>
            <w:noProof/>
            <w:webHidden/>
          </w:rPr>
          <w:fldChar w:fldCharType="separate"/>
        </w:r>
        <w:r w:rsidR="00BE6F61">
          <w:rPr>
            <w:noProof/>
            <w:webHidden/>
          </w:rPr>
          <w:t>25</w:t>
        </w:r>
        <w:r w:rsidR="00BE6F61">
          <w:rPr>
            <w:noProof/>
            <w:webHidden/>
          </w:rPr>
          <w:fldChar w:fldCharType="end"/>
        </w:r>
      </w:hyperlink>
    </w:p>
    <w:p w14:paraId="193EC129" w14:textId="6A888C3C" w:rsidR="00BE6F61" w:rsidRDefault="008B7398">
      <w:pPr>
        <w:pStyle w:val="Obsah2"/>
        <w:tabs>
          <w:tab w:val="left" w:pos="880"/>
          <w:tab w:val="right" w:leader="dot" w:pos="13992"/>
        </w:tabs>
        <w:rPr>
          <w:rFonts w:asciiTheme="minorHAnsi" w:eastAsiaTheme="minorEastAsia" w:hAnsiTheme="minorHAnsi" w:cstheme="minorBidi"/>
          <w:smallCaps w:val="0"/>
          <w:noProof/>
          <w:sz w:val="22"/>
          <w:szCs w:val="22"/>
        </w:rPr>
      </w:pPr>
      <w:hyperlink w:anchor="_Toc103058936" w:history="1">
        <w:r w:rsidR="00BE6F61" w:rsidRPr="00D01665">
          <w:rPr>
            <w:rStyle w:val="Hypertextovodkaz"/>
            <w:noProof/>
          </w:rPr>
          <w:t>6.2</w:t>
        </w:r>
        <w:r w:rsidR="00BE6F61">
          <w:rPr>
            <w:rFonts w:asciiTheme="minorHAnsi" w:eastAsiaTheme="minorEastAsia" w:hAnsiTheme="minorHAnsi" w:cstheme="minorBidi"/>
            <w:smallCaps w:val="0"/>
            <w:noProof/>
            <w:sz w:val="22"/>
            <w:szCs w:val="22"/>
          </w:rPr>
          <w:tab/>
        </w:r>
        <w:r w:rsidR="00BE6F61" w:rsidRPr="00D01665">
          <w:rPr>
            <w:rStyle w:val="Hypertextovodkaz"/>
            <w:noProof/>
          </w:rPr>
          <w:t>Archivace dokumentace</w:t>
        </w:r>
        <w:r w:rsidR="00BE6F61">
          <w:rPr>
            <w:noProof/>
            <w:webHidden/>
          </w:rPr>
          <w:tab/>
        </w:r>
        <w:r w:rsidR="00BE6F61">
          <w:rPr>
            <w:noProof/>
            <w:webHidden/>
          </w:rPr>
          <w:fldChar w:fldCharType="begin"/>
        </w:r>
        <w:r w:rsidR="00BE6F61">
          <w:rPr>
            <w:noProof/>
            <w:webHidden/>
          </w:rPr>
          <w:instrText xml:space="preserve"> PAGEREF _Toc103058936 \h </w:instrText>
        </w:r>
        <w:r w:rsidR="00BE6F61">
          <w:rPr>
            <w:noProof/>
            <w:webHidden/>
          </w:rPr>
        </w:r>
        <w:r w:rsidR="00BE6F61">
          <w:rPr>
            <w:noProof/>
            <w:webHidden/>
          </w:rPr>
          <w:fldChar w:fldCharType="separate"/>
        </w:r>
        <w:r w:rsidR="00BE6F61">
          <w:rPr>
            <w:noProof/>
            <w:webHidden/>
          </w:rPr>
          <w:t>25</w:t>
        </w:r>
        <w:r w:rsidR="00BE6F61">
          <w:rPr>
            <w:noProof/>
            <w:webHidden/>
          </w:rPr>
          <w:fldChar w:fldCharType="end"/>
        </w:r>
      </w:hyperlink>
    </w:p>
    <w:p w14:paraId="17850795" w14:textId="1D27F0FF"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37" w:history="1">
        <w:r w:rsidR="00BE6F61" w:rsidRPr="00D01665">
          <w:rPr>
            <w:rStyle w:val="Hypertextovodkaz"/>
            <w:noProof/>
            <w14:scene3d>
              <w14:camera w14:prst="orthographicFront"/>
              <w14:lightRig w14:rig="threePt" w14:dir="t">
                <w14:rot w14:lat="0" w14:lon="0" w14:rev="0"/>
              </w14:lightRig>
            </w14:scene3d>
          </w:rPr>
          <w:t>7</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právní základ a další výchozí dokumentace</w:t>
        </w:r>
        <w:r w:rsidR="00BE6F61">
          <w:rPr>
            <w:noProof/>
            <w:webHidden/>
          </w:rPr>
          <w:tab/>
        </w:r>
        <w:r w:rsidR="00BE6F61">
          <w:rPr>
            <w:noProof/>
            <w:webHidden/>
          </w:rPr>
          <w:fldChar w:fldCharType="begin"/>
        </w:r>
        <w:r w:rsidR="00BE6F61">
          <w:rPr>
            <w:noProof/>
            <w:webHidden/>
          </w:rPr>
          <w:instrText xml:space="preserve"> PAGEREF _Toc103058937 \h </w:instrText>
        </w:r>
        <w:r w:rsidR="00BE6F61">
          <w:rPr>
            <w:noProof/>
            <w:webHidden/>
          </w:rPr>
        </w:r>
        <w:r w:rsidR="00BE6F61">
          <w:rPr>
            <w:noProof/>
            <w:webHidden/>
          </w:rPr>
          <w:fldChar w:fldCharType="separate"/>
        </w:r>
        <w:r w:rsidR="00BE6F61">
          <w:rPr>
            <w:noProof/>
            <w:webHidden/>
          </w:rPr>
          <w:t>27</w:t>
        </w:r>
        <w:r w:rsidR="00BE6F61">
          <w:rPr>
            <w:noProof/>
            <w:webHidden/>
          </w:rPr>
          <w:fldChar w:fldCharType="end"/>
        </w:r>
      </w:hyperlink>
    </w:p>
    <w:p w14:paraId="65808FC1" w14:textId="7C2538B6"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38" w:history="1">
        <w:r w:rsidR="00BE6F61" w:rsidRPr="00D01665">
          <w:rPr>
            <w:rStyle w:val="Hypertextovodkaz"/>
            <w:noProof/>
            <w14:scene3d>
              <w14:camera w14:prst="orthographicFront"/>
              <w14:lightRig w14:rig="threePt" w14:dir="t">
                <w14:rot w14:lat="0" w14:lon="0" w14:rev="0"/>
              </w14:lightRig>
            </w14:scene3d>
          </w:rPr>
          <w:t>8</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Seznam zkratek</w:t>
        </w:r>
        <w:r w:rsidR="00BE6F61">
          <w:rPr>
            <w:noProof/>
            <w:webHidden/>
          </w:rPr>
          <w:tab/>
        </w:r>
        <w:r w:rsidR="00BE6F61">
          <w:rPr>
            <w:noProof/>
            <w:webHidden/>
          </w:rPr>
          <w:fldChar w:fldCharType="begin"/>
        </w:r>
        <w:r w:rsidR="00BE6F61">
          <w:rPr>
            <w:noProof/>
            <w:webHidden/>
          </w:rPr>
          <w:instrText xml:space="preserve"> PAGEREF _Toc103058938 \h </w:instrText>
        </w:r>
        <w:r w:rsidR="00BE6F61">
          <w:rPr>
            <w:noProof/>
            <w:webHidden/>
          </w:rPr>
        </w:r>
        <w:r w:rsidR="00BE6F61">
          <w:rPr>
            <w:noProof/>
            <w:webHidden/>
          </w:rPr>
          <w:fldChar w:fldCharType="separate"/>
        </w:r>
        <w:r w:rsidR="00BE6F61">
          <w:rPr>
            <w:noProof/>
            <w:webHidden/>
          </w:rPr>
          <w:t>28</w:t>
        </w:r>
        <w:r w:rsidR="00BE6F61">
          <w:rPr>
            <w:noProof/>
            <w:webHidden/>
          </w:rPr>
          <w:fldChar w:fldCharType="end"/>
        </w:r>
      </w:hyperlink>
    </w:p>
    <w:p w14:paraId="1017DAE6" w14:textId="2F30DBA5" w:rsidR="00BE6F61" w:rsidRDefault="008B7398">
      <w:pPr>
        <w:pStyle w:val="Obsah1"/>
        <w:tabs>
          <w:tab w:val="left" w:pos="440"/>
          <w:tab w:val="right" w:leader="dot" w:pos="13992"/>
        </w:tabs>
        <w:rPr>
          <w:rFonts w:asciiTheme="minorHAnsi" w:eastAsiaTheme="minorEastAsia" w:hAnsiTheme="minorHAnsi" w:cstheme="minorBidi"/>
          <w:b w:val="0"/>
          <w:bCs w:val="0"/>
          <w:caps w:val="0"/>
          <w:noProof/>
          <w:sz w:val="22"/>
          <w:szCs w:val="22"/>
        </w:rPr>
      </w:pPr>
      <w:hyperlink w:anchor="_Toc103058939" w:history="1">
        <w:r w:rsidR="00BE6F61" w:rsidRPr="00D01665">
          <w:rPr>
            <w:rStyle w:val="Hypertextovodkaz"/>
            <w:noProof/>
            <w14:scene3d>
              <w14:camera w14:prst="orthographicFront"/>
              <w14:lightRig w14:rig="threePt" w14:dir="t">
                <w14:rot w14:lat="0" w14:lon="0" w14:rev="0"/>
              </w14:lightRig>
            </w14:scene3d>
          </w:rPr>
          <w:t>9</w:t>
        </w:r>
        <w:r w:rsidR="00BE6F61">
          <w:rPr>
            <w:rFonts w:asciiTheme="minorHAnsi" w:eastAsiaTheme="minorEastAsia" w:hAnsiTheme="minorHAnsi" w:cstheme="minorBidi"/>
            <w:b w:val="0"/>
            <w:bCs w:val="0"/>
            <w:caps w:val="0"/>
            <w:noProof/>
            <w:sz w:val="22"/>
            <w:szCs w:val="22"/>
          </w:rPr>
          <w:tab/>
        </w:r>
        <w:r w:rsidR="00BE6F61" w:rsidRPr="00D01665">
          <w:rPr>
            <w:rStyle w:val="Hypertextovodkaz"/>
            <w:noProof/>
          </w:rPr>
          <w:t>Seznam příloh</w:t>
        </w:r>
        <w:r w:rsidR="00BE6F61">
          <w:rPr>
            <w:noProof/>
            <w:webHidden/>
          </w:rPr>
          <w:tab/>
        </w:r>
        <w:r w:rsidR="00BE6F61">
          <w:rPr>
            <w:noProof/>
            <w:webHidden/>
          </w:rPr>
          <w:fldChar w:fldCharType="begin"/>
        </w:r>
        <w:r w:rsidR="00BE6F61">
          <w:rPr>
            <w:noProof/>
            <w:webHidden/>
          </w:rPr>
          <w:instrText xml:space="preserve"> PAGEREF _Toc103058939 \h </w:instrText>
        </w:r>
        <w:r w:rsidR="00BE6F61">
          <w:rPr>
            <w:noProof/>
            <w:webHidden/>
          </w:rPr>
        </w:r>
        <w:r w:rsidR="00BE6F61">
          <w:rPr>
            <w:noProof/>
            <w:webHidden/>
          </w:rPr>
          <w:fldChar w:fldCharType="separate"/>
        </w:r>
        <w:r w:rsidR="00BE6F61">
          <w:rPr>
            <w:noProof/>
            <w:webHidden/>
          </w:rPr>
          <w:t>30</w:t>
        </w:r>
        <w:r w:rsidR="00BE6F61">
          <w:rPr>
            <w:noProof/>
            <w:webHidden/>
          </w:rPr>
          <w:fldChar w:fldCharType="end"/>
        </w:r>
      </w:hyperlink>
    </w:p>
    <w:p w14:paraId="595AF77B" w14:textId="4F84AB92" w:rsidR="00FC61A4" w:rsidRPr="007255A0" w:rsidRDefault="00A05D79" w:rsidP="0071043C">
      <w:pPr>
        <w:pStyle w:val="S1"/>
        <w:numPr>
          <w:ilvl w:val="0"/>
          <w:numId w:val="0"/>
        </w:numPr>
        <w:rPr>
          <w:rFonts w:cs="Arial"/>
          <w:sz w:val="20"/>
        </w:rPr>
      </w:pPr>
      <w:r w:rsidRPr="61FA5040">
        <w:rPr>
          <w:rFonts w:cs="Arial"/>
          <w:sz w:val="20"/>
          <w:szCs w:val="20"/>
        </w:rPr>
        <w:fldChar w:fldCharType="end"/>
      </w:r>
    </w:p>
    <w:p w14:paraId="11D50A7E" w14:textId="66565016" w:rsidR="00F72B84" w:rsidRDefault="00F72B84" w:rsidP="0071043C">
      <w:pPr>
        <w:spacing w:before="0"/>
        <w:jc w:val="left"/>
        <w:rPr>
          <w:rFonts w:cs="Arial"/>
          <w:b/>
          <w:smallCaps/>
          <w:kern w:val="28"/>
          <w:sz w:val="28"/>
          <w:szCs w:val="28"/>
        </w:rPr>
      </w:pPr>
      <w:r>
        <w:rPr>
          <w:rFonts w:cs="Arial"/>
          <w:szCs w:val="28"/>
        </w:rPr>
        <w:br w:type="page"/>
      </w:r>
    </w:p>
    <w:p w14:paraId="35005153" w14:textId="2E0A4700" w:rsidR="00BB6B58" w:rsidRPr="00E25F3B" w:rsidRDefault="49FA71DE" w:rsidP="0071043C">
      <w:pPr>
        <w:pStyle w:val="Nadpis1"/>
        <w:numPr>
          <w:ilvl w:val="0"/>
          <w:numId w:val="0"/>
        </w:numPr>
        <w:tabs>
          <w:tab w:val="num" w:pos="360"/>
        </w:tabs>
      </w:pPr>
      <w:bookmarkStart w:id="15" w:name="_Toc103058906"/>
      <w:r>
        <w:lastRenderedPageBreak/>
        <w:t>ÚVOD</w:t>
      </w:r>
      <w:bookmarkEnd w:id="14"/>
      <w:bookmarkEnd w:id="15"/>
      <w:r>
        <w:t xml:space="preserve"> </w:t>
      </w:r>
    </w:p>
    <w:p w14:paraId="1D186FBB" w14:textId="71C49A4A" w:rsidR="00291DE2" w:rsidRDefault="0401FAEE" w:rsidP="00291DE2">
      <w:pPr>
        <w:autoSpaceDE w:val="0"/>
        <w:autoSpaceDN w:val="0"/>
        <w:adjustRightInd w:val="0"/>
        <w:spacing w:before="0"/>
        <w:rPr>
          <w:rFonts w:ascii="Calibri" w:hAnsi="Calibri" w:cs="Calibri"/>
          <w:color w:val="000000"/>
        </w:rPr>
      </w:pPr>
      <w:r w:rsidRPr="00245DCA">
        <w:rPr>
          <w:rFonts w:cs="Arial"/>
        </w:rPr>
        <w:t>Národní plán obnovy (dále „NPO“) je strategickým dokumentem</w:t>
      </w:r>
      <w:r w:rsidR="00291DE2">
        <w:rPr>
          <w:rStyle w:val="Znakapoznpodarou"/>
          <w:rFonts w:cs="Arial"/>
        </w:rPr>
        <w:footnoteReference w:id="2"/>
      </w:r>
      <w:r w:rsidRPr="00245DCA">
        <w:rPr>
          <w:rFonts w:cs="Arial"/>
        </w:rPr>
        <w:t xml:space="preserve">, kterým Česká republika požádá </w:t>
      </w:r>
      <w:r>
        <w:rPr>
          <w:rFonts w:cs="Arial"/>
        </w:rPr>
        <w:t xml:space="preserve">EU </w:t>
      </w:r>
      <w:r w:rsidRPr="00245DCA">
        <w:rPr>
          <w:rFonts w:cs="Arial"/>
        </w:rPr>
        <w:t>o finanční příspěvek z Nástroje na podporu oživení a odolnosti</w:t>
      </w:r>
      <w:r>
        <w:rPr>
          <w:rFonts w:cs="Arial"/>
        </w:rPr>
        <w:t xml:space="preserve"> (Recovery </w:t>
      </w:r>
      <w:r w:rsidR="008876C2">
        <w:rPr>
          <w:rFonts w:cs="Arial"/>
        </w:rPr>
        <w:t xml:space="preserve">and </w:t>
      </w:r>
      <w:r>
        <w:rPr>
          <w:rFonts w:cs="Arial"/>
        </w:rPr>
        <w:t xml:space="preserve">Resillience Facility dále “RRF”). </w:t>
      </w:r>
      <w:r w:rsidRPr="00245DCA">
        <w:rPr>
          <w:rFonts w:cs="Arial"/>
        </w:rPr>
        <w:t xml:space="preserve">NPO </w:t>
      </w:r>
      <w:r>
        <w:rPr>
          <w:rFonts w:cs="Arial"/>
          <w:color w:val="000000"/>
        </w:rPr>
        <w:t xml:space="preserve">obsahuje milníky, cíle a orientační harmonogram pro provádění reforem a investic. </w:t>
      </w:r>
    </w:p>
    <w:p w14:paraId="4D8321D7" w14:textId="77777777" w:rsidR="00291DE2" w:rsidRPr="007F7694" w:rsidRDefault="00291DE2" w:rsidP="00291DE2">
      <w:pPr>
        <w:rPr>
          <w:rFonts w:cs="Arial"/>
        </w:rPr>
      </w:pPr>
      <w:r w:rsidRPr="002F748F">
        <w:rPr>
          <w:rFonts w:cs="Arial"/>
        </w:rPr>
        <w:t>Implementace</w:t>
      </w:r>
      <w:r w:rsidRPr="4F60D996">
        <w:rPr>
          <w:rFonts w:cs="Arial"/>
        </w:rPr>
        <w:t xml:space="preserve"> NPO je realizována v souladu s legislativou EU a ČR. Základní rámec NP</w:t>
      </w:r>
      <w:r>
        <w:rPr>
          <w:rFonts w:cs="Arial"/>
        </w:rPr>
        <w:t>O</w:t>
      </w:r>
      <w:r w:rsidRPr="4F60D996">
        <w:rPr>
          <w:rFonts w:cs="Arial"/>
        </w:rPr>
        <w:t xml:space="preserve"> je obsažen v následujících dokumentech:</w:t>
      </w:r>
    </w:p>
    <w:p w14:paraId="3AB604D4" w14:textId="5DD83AF5" w:rsidR="00291DE2" w:rsidRDefault="0401FAEE" w:rsidP="007C2685">
      <w:pPr>
        <w:pStyle w:val="Odstavecseseznamem"/>
        <w:numPr>
          <w:ilvl w:val="0"/>
          <w:numId w:val="46"/>
        </w:numPr>
        <w:spacing w:before="0"/>
        <w:contextualSpacing/>
      </w:pPr>
      <w:r>
        <w:t>nařízení Evropského parlamentu a Rady (EU) č. 241/2021 ze dne 12. února 2021, kterým se zřizuje Nástroj pro oživení a odolnost (dále “Nařízení č. 241/2021”),</w:t>
      </w:r>
    </w:p>
    <w:p w14:paraId="73E41D0B" w14:textId="395EDAAA" w:rsidR="00291DE2" w:rsidRPr="00BE6F61" w:rsidRDefault="0401FAEE" w:rsidP="007C2685">
      <w:pPr>
        <w:pStyle w:val="Odstavecseseznamem"/>
        <w:numPr>
          <w:ilvl w:val="0"/>
          <w:numId w:val="46"/>
        </w:numPr>
        <w:spacing w:before="0"/>
        <w:contextualSpacing/>
      </w:pPr>
      <w:r>
        <w:t xml:space="preserve">platné Prováděcí rozhodnutí Rady o schválení posouzení plánu pro oživení a odolnost Česka včetně </w:t>
      </w:r>
      <w:r w:rsidRPr="00BE6F61">
        <w:t xml:space="preserve">příloh </w:t>
      </w:r>
      <w:r w:rsidR="4EFF71C2" w:rsidRPr="00BE6F61">
        <w:t>(Council Implementing Decision dále „CID“)</w:t>
      </w:r>
      <w:r w:rsidRPr="00BE6F61">
        <w:t xml:space="preserve">, </w:t>
      </w:r>
    </w:p>
    <w:p w14:paraId="0ACF8BE7" w14:textId="77777777" w:rsidR="00291DE2" w:rsidRPr="00BE6F61" w:rsidRDefault="00291DE2" w:rsidP="007C2685">
      <w:pPr>
        <w:pStyle w:val="Odstavecseseznamem"/>
        <w:numPr>
          <w:ilvl w:val="0"/>
          <w:numId w:val="46"/>
        </w:numPr>
        <w:spacing w:before="0"/>
        <w:contextualSpacing/>
      </w:pPr>
      <w:r w:rsidRPr="00BE6F61">
        <w:t>usnesení vlády č. 467/2021 ze dne 17. května 2021.</w:t>
      </w:r>
    </w:p>
    <w:p w14:paraId="23A04B1B" w14:textId="1E5FEB7E" w:rsidR="00291DE2" w:rsidRDefault="00291DE2" w:rsidP="005024EF">
      <w:r>
        <w:t>Na centrální úrovni jsou jednotlivé oblasti implementace NPO upraveny Metodickými pokyny vydanými Ministerstvem průmyslu a obchodu, kter</w:t>
      </w:r>
      <w:r w:rsidR="00BF32A1">
        <w:t>é</w:t>
      </w:r>
      <w:r>
        <w:t xml:space="preserve"> je koordinačním subjektem NPO.    </w:t>
      </w:r>
    </w:p>
    <w:p w14:paraId="0B182FAA" w14:textId="60D9F5BF" w:rsidR="008A34FB" w:rsidRDefault="005970AA" w:rsidP="474F8433">
      <w:pPr>
        <w:spacing w:after="240"/>
        <w:rPr>
          <w:rFonts w:eastAsia="Arial" w:cs="Arial"/>
        </w:rPr>
      </w:pPr>
      <w:r>
        <w:rPr>
          <w:noProof/>
        </w:rPr>
        <mc:AlternateContent>
          <mc:Choice Requires="wps">
            <w:drawing>
              <wp:anchor distT="45720" distB="45720" distL="114300" distR="114300" simplePos="0" relativeHeight="251658240" behindDoc="0" locked="0" layoutInCell="1" allowOverlap="1" wp14:anchorId="3DB1B7EA" wp14:editId="08477534">
                <wp:simplePos x="0" y="0"/>
                <wp:positionH relativeFrom="margin">
                  <wp:align>right</wp:align>
                </wp:positionH>
                <wp:positionV relativeFrom="paragraph">
                  <wp:posOffset>751205</wp:posOffset>
                </wp:positionV>
                <wp:extent cx="5718810" cy="956310"/>
                <wp:effectExtent l="19050" t="19050" r="15240" b="1524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956310"/>
                        </a:xfrm>
                        <a:prstGeom prst="rect">
                          <a:avLst/>
                        </a:prstGeom>
                        <a:ln w="28575">
                          <a:solidFill>
                            <a:srgbClr val="002060"/>
                          </a:solidFill>
                          <a:headEnd/>
                          <a:tailEnd/>
                        </a:ln>
                      </wps:spPr>
                      <wps:style>
                        <a:lnRef idx="2">
                          <a:schemeClr val="accent1"/>
                        </a:lnRef>
                        <a:fillRef idx="1">
                          <a:schemeClr val="lt1"/>
                        </a:fillRef>
                        <a:effectRef idx="0">
                          <a:schemeClr val="accent1"/>
                        </a:effectRef>
                        <a:fontRef idx="minor">
                          <a:schemeClr val="dk1"/>
                        </a:fontRef>
                      </wps:style>
                      <wps:txbx>
                        <w:txbxContent>
                          <w:p w14:paraId="64923246" w14:textId="443A7786" w:rsidR="00A71FCC" w:rsidRPr="00996F9A" w:rsidRDefault="00A71FCC" w:rsidP="005970AA">
                            <w:pPr>
                              <w:rPr>
                                <w:rFonts w:eastAsia="Arial" w:cs="Arial"/>
                              </w:rPr>
                            </w:pPr>
                            <w:r>
                              <w:rPr>
                                <w:rFonts w:eastAsia="Arial" w:cs="Arial"/>
                              </w:rPr>
                              <w:t xml:space="preserve">Tato Pravidla jsou určena pro žadatele a příjemce </w:t>
                            </w:r>
                            <w:r w:rsidRPr="00BE6F61">
                              <w:rPr>
                                <w:rFonts w:eastAsia="Arial" w:cs="Arial"/>
                                <w:b/>
                                <w:bCs/>
                              </w:rPr>
                              <w:t>výzvy č. 1</w:t>
                            </w:r>
                            <w:r>
                              <w:rPr>
                                <w:rFonts w:eastAsia="Arial" w:cs="Arial"/>
                              </w:rPr>
                              <w:t>, kterou MMR vyhlásilo jako vlastník</w:t>
                            </w:r>
                            <w:r w:rsidRPr="00BE6F61">
                              <w:rPr>
                                <w:rFonts w:eastAsia="Arial"/>
                              </w:rPr>
                              <w:t xml:space="preserve"> subkomponenty</w:t>
                            </w:r>
                            <w:r w:rsidRPr="00D0202F">
                              <w:rPr>
                                <w:rFonts w:eastAsia="Arial"/>
                                <w:i/>
                                <w:iCs/>
                              </w:rPr>
                              <w:t xml:space="preserve"> </w:t>
                            </w:r>
                            <w:r w:rsidRPr="00D0202F">
                              <w:rPr>
                                <w:rFonts w:eastAsia="Arial" w:cs="Arial"/>
                                <w:i/>
                                <w:iCs/>
                              </w:rPr>
                              <w:t>1.4.1.6. Demonstrativní projekty rozvoje aplikací pro města a průmyslové oblasti (např. 5G)</w:t>
                            </w:r>
                            <w:r>
                              <w:rPr>
                                <w:rFonts w:eastAsia="Arial" w:cs="Arial"/>
                              </w:rPr>
                              <w:t xml:space="preserve"> v rámci </w:t>
                            </w:r>
                            <w:r>
                              <w:t>komponenty</w:t>
                            </w:r>
                            <w:r>
                              <w:rPr>
                                <w:rStyle w:val="Znakapoznpodarou"/>
                              </w:rPr>
                              <w:footnoteRef/>
                            </w:r>
                            <w:r>
                              <w:rPr>
                                <w:rFonts w:eastAsia="Arial" w:cs="Arial"/>
                              </w:rPr>
                              <w:t xml:space="preserve">: </w:t>
                            </w:r>
                            <w:r w:rsidRPr="00D0202F">
                              <w:rPr>
                                <w:rFonts w:eastAsia="Arial" w:cs="Arial"/>
                                <w:b/>
                                <w:bCs/>
                              </w:rPr>
                              <w:t xml:space="preserve">1.4 </w:t>
                            </w:r>
                            <w:r w:rsidRPr="00D0202F">
                              <w:rPr>
                                <w:rFonts w:eastAsia="Arial"/>
                                <w:b/>
                                <w:bCs/>
                              </w:rPr>
                              <w:t>Digitální ekonomika a společnost, inovativní start-upy a nové technologie</w:t>
                            </w:r>
                            <w:r>
                              <w:rPr>
                                <w:rFonts w:eastAsia="Arial"/>
                                <w:b/>
                                <w:bCs/>
                              </w:rPr>
                              <w:t>.</w:t>
                            </w:r>
                          </w:p>
                          <w:p w14:paraId="0A80AD74" w14:textId="1AD12557" w:rsidR="00A71FCC" w:rsidRDefault="00A71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1B7EA" id="_x0000_t202" coordsize="21600,21600" o:spt="202" path="m,l,21600r21600,l21600,xe">
                <v:stroke joinstyle="miter"/>
                <v:path gradientshapeok="t" o:connecttype="rect"/>
              </v:shapetype>
              <v:shape id="Textové pole 2" o:spid="_x0000_s1026" type="#_x0000_t202" style="position:absolute;left:0;text-align:left;margin-left:399.1pt;margin-top:59.15pt;width:450.3pt;height:75.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" fillcolor="white [3201]" strokecolor="#002060" strokeweight="2.25pt">
                <v:textbox>
                  <w:txbxContent>
                    <w:p w14:paraId="64923246" w14:textId="443A7786" w:rsidR="00A71FCC" w:rsidRPr="00996F9A" w:rsidRDefault="00A71FCC" w:rsidP="005970AA">
                      <w:pPr>
                        <w:rPr>
                          <w:rFonts w:eastAsia="Arial" w:cs="Arial"/>
                        </w:rPr>
                      </w:pPr>
                      <w:r>
                        <w:rPr>
                          <w:rFonts w:eastAsia="Arial" w:cs="Arial"/>
                        </w:rPr>
                        <w:t xml:space="preserve">Tato Pravidla jsou určena pro žadatele a příjemce </w:t>
                      </w:r>
                      <w:r w:rsidRPr="00BE6F61">
                        <w:rPr>
                          <w:rFonts w:eastAsia="Arial" w:cs="Arial"/>
                          <w:b/>
                          <w:bCs/>
                        </w:rPr>
                        <w:t>výzvy č. 1</w:t>
                      </w:r>
                      <w:r>
                        <w:rPr>
                          <w:rFonts w:eastAsia="Arial" w:cs="Arial"/>
                        </w:rPr>
                        <w:t>, kterou MMR vyhlásilo jako vlastník</w:t>
                      </w:r>
                      <w:r w:rsidRPr="00BE6F61">
                        <w:rPr>
                          <w:rFonts w:eastAsia="Arial"/>
                        </w:rPr>
                        <w:t xml:space="preserve"> subkomponenty</w:t>
                      </w:r>
                      <w:r w:rsidRPr="00D0202F">
                        <w:rPr>
                          <w:rFonts w:eastAsia="Arial"/>
                          <w:i/>
                          <w:iCs/>
                        </w:rPr>
                        <w:t xml:space="preserve"> </w:t>
                      </w:r>
                      <w:r w:rsidRPr="00D0202F">
                        <w:rPr>
                          <w:rFonts w:eastAsia="Arial" w:cs="Arial"/>
                          <w:i/>
                          <w:iCs/>
                        </w:rPr>
                        <w:t>1.4.1.6. Demonstrativní projekty rozvoje aplikací pro města a průmyslové oblasti (např. 5G)</w:t>
                      </w:r>
                      <w:r>
                        <w:rPr>
                          <w:rFonts w:eastAsia="Arial" w:cs="Arial"/>
                        </w:rPr>
                        <w:t xml:space="preserve"> v rámci </w:t>
                      </w:r>
                      <w:r>
                        <w:t>komponenty</w:t>
                      </w:r>
                      <w:r>
                        <w:rPr>
                          <w:rStyle w:val="Znakapoznpodarou"/>
                        </w:rPr>
                        <w:footnoteRef/>
                      </w:r>
                      <w:r>
                        <w:rPr>
                          <w:rFonts w:eastAsia="Arial" w:cs="Arial"/>
                        </w:rPr>
                        <w:t xml:space="preserve">: </w:t>
                      </w:r>
                      <w:r w:rsidRPr="00D0202F">
                        <w:rPr>
                          <w:rFonts w:eastAsia="Arial" w:cs="Arial"/>
                          <w:b/>
                          <w:bCs/>
                        </w:rPr>
                        <w:t xml:space="preserve">1.4 </w:t>
                      </w:r>
                      <w:r w:rsidRPr="00D0202F">
                        <w:rPr>
                          <w:rFonts w:eastAsia="Arial"/>
                          <w:b/>
                          <w:bCs/>
                        </w:rPr>
                        <w:t>Digitální ekonomika a společnost, inovativní start-upy a nové technologie</w:t>
                      </w:r>
                      <w:r>
                        <w:rPr>
                          <w:rFonts w:eastAsia="Arial"/>
                          <w:b/>
                          <w:bCs/>
                        </w:rPr>
                        <w:t>.</w:t>
                      </w:r>
                    </w:p>
                    <w:p w14:paraId="0A80AD74" w14:textId="1AD12557" w:rsidR="00A71FCC" w:rsidRDefault="00A71FCC"/>
                  </w:txbxContent>
                </v:textbox>
                <w10:wrap type="square" anchorx="margin"/>
              </v:shape>
            </w:pict>
          </mc:Fallback>
        </mc:AlternateContent>
      </w:r>
      <w:r w:rsidR="6C7E2863" w:rsidRPr="00BE6F61">
        <w:rPr>
          <w:rFonts w:cs="Arial"/>
          <w:b/>
          <w:bCs/>
        </w:rPr>
        <w:t xml:space="preserve">Pravidla </w:t>
      </w:r>
      <w:r w:rsidR="317AED7C" w:rsidRPr="00BE6F61">
        <w:rPr>
          <w:rFonts w:cs="Arial"/>
          <w:b/>
          <w:bCs/>
        </w:rPr>
        <w:t>pro žadatele a příjemce</w:t>
      </w:r>
      <w:r w:rsidR="317AED7C" w:rsidRPr="4EFF71C2">
        <w:rPr>
          <w:rFonts w:cs="Arial"/>
        </w:rPr>
        <w:t xml:space="preserve"> (dále „</w:t>
      </w:r>
      <w:r w:rsidR="7B80729B" w:rsidRPr="4EFF71C2">
        <w:rPr>
          <w:rFonts w:cs="Arial"/>
        </w:rPr>
        <w:t>Pravidla</w:t>
      </w:r>
      <w:r w:rsidR="317AED7C" w:rsidRPr="4EFF71C2">
        <w:rPr>
          <w:rFonts w:cs="Arial"/>
        </w:rPr>
        <w:t xml:space="preserve">“) </w:t>
      </w:r>
      <w:r w:rsidR="282B350C" w:rsidRPr="4EFF71C2">
        <w:rPr>
          <w:rFonts w:cs="Arial"/>
        </w:rPr>
        <w:t>poskyt</w:t>
      </w:r>
      <w:r w:rsidR="7B80729B" w:rsidRPr="4EFF71C2">
        <w:rPr>
          <w:rFonts w:cs="Arial"/>
        </w:rPr>
        <w:t>ují</w:t>
      </w:r>
      <w:r w:rsidR="282B350C" w:rsidRPr="4EFF71C2">
        <w:rPr>
          <w:rFonts w:cs="Arial"/>
        </w:rPr>
        <w:t xml:space="preserve"> </w:t>
      </w:r>
      <w:r w:rsidR="317AED7C" w:rsidRPr="4EFF71C2">
        <w:rPr>
          <w:rFonts w:eastAsia="Arial" w:cs="Arial"/>
        </w:rPr>
        <w:t>žadatel</w:t>
      </w:r>
      <w:r w:rsidR="282B350C" w:rsidRPr="4EFF71C2">
        <w:rPr>
          <w:rFonts w:eastAsia="Arial" w:cs="Arial"/>
        </w:rPr>
        <w:t>ům</w:t>
      </w:r>
      <w:r w:rsidR="7B80729B" w:rsidRPr="4EFF71C2">
        <w:rPr>
          <w:rFonts w:cs="Arial"/>
        </w:rPr>
        <w:t xml:space="preserve"> </w:t>
      </w:r>
      <w:r w:rsidR="282B350C" w:rsidRPr="4EFF71C2">
        <w:rPr>
          <w:rFonts w:cs="Arial"/>
        </w:rPr>
        <w:t>informace, jak postupovat při přípravě projektu</w:t>
      </w:r>
      <w:r w:rsidR="00B506F5">
        <w:rPr>
          <w:rFonts w:cs="Arial"/>
        </w:rPr>
        <w:t>,</w:t>
      </w:r>
      <w:r w:rsidR="215E6169" w:rsidRPr="4EFF71C2">
        <w:rPr>
          <w:rFonts w:cs="Arial"/>
        </w:rPr>
        <w:t xml:space="preserve"> </w:t>
      </w:r>
      <w:r w:rsidR="00B506F5">
        <w:rPr>
          <w:rFonts w:eastAsia="Arial" w:cs="Arial"/>
        </w:rPr>
        <w:t>při</w:t>
      </w:r>
      <w:r w:rsidR="215E6169" w:rsidRPr="00996F9A">
        <w:rPr>
          <w:rFonts w:eastAsia="Arial" w:cs="Arial"/>
        </w:rPr>
        <w:t xml:space="preserve"> předložení </w:t>
      </w:r>
      <w:r w:rsidR="14161CBF" w:rsidRPr="4EFF71C2">
        <w:rPr>
          <w:rFonts w:eastAsia="Arial" w:cs="Arial"/>
        </w:rPr>
        <w:t>žádosti</w:t>
      </w:r>
      <w:r w:rsidR="23BF6A74" w:rsidRPr="00996F9A">
        <w:rPr>
          <w:rFonts w:eastAsia="Arial" w:cs="Arial"/>
        </w:rPr>
        <w:t xml:space="preserve"> o podporu</w:t>
      </w:r>
      <w:r w:rsidR="00B506F5">
        <w:rPr>
          <w:rFonts w:eastAsia="Arial" w:cs="Arial"/>
        </w:rPr>
        <w:t xml:space="preserve">, realizaci a </w:t>
      </w:r>
      <w:r w:rsidR="19C91990" w:rsidRPr="65CF218B">
        <w:rPr>
          <w:rFonts w:eastAsia="Arial" w:cs="Arial"/>
        </w:rPr>
        <w:t xml:space="preserve">v době </w:t>
      </w:r>
      <w:r w:rsidR="00B506F5">
        <w:rPr>
          <w:rFonts w:eastAsia="Arial" w:cs="Arial"/>
        </w:rPr>
        <w:t>udržitelnosti</w:t>
      </w:r>
      <w:r w:rsidR="004A7057">
        <w:rPr>
          <w:rFonts w:eastAsia="Arial" w:cs="Arial"/>
        </w:rPr>
        <w:t xml:space="preserve"> projektu</w:t>
      </w:r>
      <w:r w:rsidR="7B80729B" w:rsidRPr="00996F9A">
        <w:rPr>
          <w:rFonts w:eastAsia="Arial" w:cs="Arial"/>
        </w:rPr>
        <w:t xml:space="preserve"> </w:t>
      </w:r>
      <w:r w:rsidR="215E6169" w:rsidRPr="00996F9A">
        <w:rPr>
          <w:rFonts w:eastAsia="Arial" w:cs="Arial"/>
        </w:rPr>
        <w:t xml:space="preserve">a </w:t>
      </w:r>
      <w:r w:rsidR="7B80729B" w:rsidRPr="00996F9A">
        <w:rPr>
          <w:rFonts w:eastAsia="Arial" w:cs="Arial"/>
        </w:rPr>
        <w:t xml:space="preserve">seznamují </w:t>
      </w:r>
      <w:r w:rsidR="215E6169" w:rsidRPr="00996F9A">
        <w:rPr>
          <w:rFonts w:eastAsia="Arial" w:cs="Arial"/>
        </w:rPr>
        <w:t xml:space="preserve">příjemce </w:t>
      </w:r>
      <w:r w:rsidR="317AED7C" w:rsidRPr="00996F9A">
        <w:rPr>
          <w:rFonts w:eastAsia="Arial" w:cs="Arial"/>
        </w:rPr>
        <w:t>s</w:t>
      </w:r>
      <w:r w:rsidR="7B80729B" w:rsidRPr="00996F9A">
        <w:rPr>
          <w:rFonts w:eastAsia="Arial" w:cs="Arial"/>
        </w:rPr>
        <w:t>e základními</w:t>
      </w:r>
      <w:r w:rsidR="08F04D7F" w:rsidRPr="00996F9A">
        <w:rPr>
          <w:rFonts w:eastAsia="Arial" w:cs="Arial"/>
        </w:rPr>
        <w:t> </w:t>
      </w:r>
      <w:r w:rsidR="317AED7C" w:rsidRPr="00996F9A">
        <w:rPr>
          <w:rFonts w:eastAsia="Arial" w:cs="Arial"/>
        </w:rPr>
        <w:t xml:space="preserve">povinnostmi, </w:t>
      </w:r>
      <w:r w:rsidR="282B350C" w:rsidRPr="00996F9A">
        <w:rPr>
          <w:rFonts w:eastAsia="Arial" w:cs="Arial"/>
        </w:rPr>
        <w:t>j</w:t>
      </w:r>
      <w:r w:rsidR="215E6169" w:rsidRPr="00996F9A">
        <w:rPr>
          <w:rFonts w:eastAsia="Arial" w:cs="Arial"/>
        </w:rPr>
        <w:t>imiž jsou</w:t>
      </w:r>
      <w:r w:rsidR="282B350C" w:rsidRPr="00996F9A">
        <w:rPr>
          <w:rFonts w:eastAsia="Arial" w:cs="Arial"/>
        </w:rPr>
        <w:t xml:space="preserve"> </w:t>
      </w:r>
      <w:r w:rsidR="317AED7C" w:rsidRPr="00996F9A">
        <w:rPr>
          <w:rFonts w:eastAsia="Arial" w:cs="Arial"/>
        </w:rPr>
        <w:t>po obdržení podpory</w:t>
      </w:r>
      <w:r w:rsidR="282B350C" w:rsidRPr="00996F9A">
        <w:rPr>
          <w:rFonts w:eastAsia="Arial" w:cs="Arial"/>
        </w:rPr>
        <w:t xml:space="preserve"> vázán</w:t>
      </w:r>
      <w:r w:rsidR="215E6169" w:rsidRPr="00996F9A">
        <w:rPr>
          <w:rFonts w:eastAsia="Arial" w:cs="Arial"/>
        </w:rPr>
        <w:t>i</w:t>
      </w:r>
      <w:r w:rsidR="16555547" w:rsidRPr="00996F9A">
        <w:rPr>
          <w:rFonts w:eastAsia="Arial" w:cs="Arial"/>
        </w:rPr>
        <w:t>.</w:t>
      </w:r>
      <w:r w:rsidR="317AED7C" w:rsidRPr="00996F9A">
        <w:rPr>
          <w:rFonts w:eastAsia="Arial" w:cs="Arial"/>
        </w:rPr>
        <w:t xml:space="preserve"> </w:t>
      </w:r>
    </w:p>
    <w:p w14:paraId="3FA484CB" w14:textId="38680F1A" w:rsidR="005E2134" w:rsidRPr="00245DCA" w:rsidRDefault="287B1112" w:rsidP="0071043C">
      <w:pPr>
        <w:rPr>
          <w:rFonts w:cs="Arial"/>
          <w:b/>
          <w:bCs/>
        </w:rPr>
      </w:pPr>
      <w:r w:rsidRPr="4EFF71C2">
        <w:rPr>
          <w:rFonts w:cs="Arial"/>
          <w:b/>
          <w:bCs/>
        </w:rPr>
        <w:t xml:space="preserve">Pravidla jsou pro žadatele a příjemce závazná od data jejich platnosti: </w:t>
      </w:r>
    </w:p>
    <w:p w14:paraId="7C06FCD0" w14:textId="6388D8EF" w:rsidR="00E941E0" w:rsidRPr="00E941E0" w:rsidRDefault="00576D71" w:rsidP="007C2685">
      <w:pPr>
        <w:pStyle w:val="Odstavecseseznamem"/>
        <w:numPr>
          <w:ilvl w:val="0"/>
          <w:numId w:val="47"/>
        </w:numPr>
        <w:rPr>
          <w:rFonts w:cs="Arial"/>
        </w:rPr>
      </w:pPr>
      <w:r>
        <w:t>d</w:t>
      </w:r>
      <w:r w:rsidR="23601F27">
        <w:t>o vydání Právního aktu se žadatel řídí verzí Pravidel platných v den podání žádosti o podporu</w:t>
      </w:r>
      <w:r>
        <w:t>;</w:t>
      </w:r>
    </w:p>
    <w:p w14:paraId="520086E9" w14:textId="13F744E9" w:rsidR="005E2134" w:rsidRPr="00E941E0" w:rsidRDefault="00576D71" w:rsidP="007C2685">
      <w:pPr>
        <w:pStyle w:val="Odstavecseseznamem"/>
        <w:numPr>
          <w:ilvl w:val="0"/>
          <w:numId w:val="47"/>
        </w:numPr>
        <w:rPr>
          <w:rFonts w:cs="Arial"/>
        </w:rPr>
      </w:pPr>
      <w:r>
        <w:rPr>
          <w:rFonts w:cs="Arial"/>
        </w:rPr>
        <w:t>v</w:t>
      </w:r>
      <w:r w:rsidR="1D512DE1" w:rsidRPr="61FA5040">
        <w:rPr>
          <w:rFonts w:cs="Arial"/>
        </w:rPr>
        <w:t xml:space="preserve"> době realizace, tj. od vydání Právního aktu</w:t>
      </w:r>
      <w:r>
        <w:rPr>
          <w:rFonts w:cs="Arial"/>
        </w:rPr>
        <w:t>,</w:t>
      </w:r>
      <w:r w:rsidR="1D512DE1" w:rsidRPr="61FA5040">
        <w:rPr>
          <w:rFonts w:cs="Arial"/>
        </w:rPr>
        <w:t xml:space="preserve"> se příjemce vždy řídí aktuálně platnou verzí </w:t>
      </w:r>
      <w:r w:rsidR="23601F27" w:rsidRPr="61FA5040">
        <w:rPr>
          <w:rFonts w:cs="Arial"/>
        </w:rPr>
        <w:t>Pravidel</w:t>
      </w:r>
      <w:r w:rsidR="1D512DE1" w:rsidRPr="61FA5040">
        <w:rPr>
          <w:rFonts w:cs="Arial"/>
        </w:rPr>
        <w:t xml:space="preserve">. </w:t>
      </w:r>
    </w:p>
    <w:p w14:paraId="752E131B" w14:textId="281CFF69" w:rsidR="00E941E0" w:rsidRPr="00245DCA" w:rsidRDefault="23601F27" w:rsidP="00770F9D">
      <w:pPr>
        <w:spacing w:line="257" w:lineRule="auto"/>
        <w:rPr>
          <w:rStyle w:val="Hypertextovodkaz"/>
          <w:lang w:val="cs-CZ"/>
        </w:rPr>
      </w:pPr>
      <w:r w:rsidRPr="0CA140A2">
        <w:rPr>
          <w:b/>
          <w:bCs/>
        </w:rPr>
        <w:t xml:space="preserve">Pravidla jsou k dispozici na </w:t>
      </w:r>
      <w:r w:rsidRPr="00770F9D">
        <w:rPr>
          <w:b/>
          <w:bCs/>
        </w:rPr>
        <w:t>webových stránkách:</w:t>
      </w:r>
      <w:r w:rsidRPr="0CA140A2">
        <w:rPr>
          <w:b/>
          <w:bCs/>
        </w:rPr>
        <w:t xml:space="preserve"> </w:t>
      </w:r>
      <w:hyperlink r:id="rId12" w:history="1">
        <w:r w:rsidR="0CA140A2" w:rsidRPr="0CA140A2">
          <w:rPr>
            <w:rStyle w:val="Hypertextovodkaz"/>
            <w:lang w:val="cs-CZ"/>
          </w:rPr>
          <w:t>Ministerstvo pro místní rozvoj ČR - 1. výzva "5G" (mmr.cz)</w:t>
        </w:r>
      </w:hyperlink>
    </w:p>
    <w:p w14:paraId="094C34CE" w14:textId="77777777" w:rsidR="003D550E" w:rsidRPr="00E25F3B" w:rsidRDefault="003D550E" w:rsidP="00770F9D">
      <w:pPr>
        <w:pStyle w:val="Style3Char1"/>
        <w:spacing w:before="120"/>
        <w:rPr>
          <w:lang w:eastAsia="en-US"/>
        </w:rPr>
        <w:sectPr w:rsidR="003D550E" w:rsidRPr="00E25F3B" w:rsidSect="00BE6F61">
          <w:headerReference w:type="even" r:id="rId13"/>
          <w:headerReference w:type="default" r:id="rId14"/>
          <w:footerReference w:type="even" r:id="rId15"/>
          <w:footerReference w:type="default" r:id="rId16"/>
          <w:headerReference w:type="first" r:id="rId17"/>
          <w:footerReference w:type="first" r:id="rId18"/>
          <w:pgSz w:w="11906" w:h="16838" w:code="9"/>
          <w:pgMar w:top="1276" w:right="1418" w:bottom="1418" w:left="1418" w:header="709" w:footer="1180" w:gutter="0"/>
          <w:pgNumType w:start="1"/>
          <w:cols w:space="708"/>
          <w:titlePg/>
          <w:docGrid w:linePitch="360"/>
        </w:sectPr>
      </w:pPr>
    </w:p>
    <w:p w14:paraId="23534F9C" w14:textId="77777777" w:rsidR="00DB670D" w:rsidRPr="00B11D1C" w:rsidRDefault="77BD732C" w:rsidP="00996F9A">
      <w:pPr>
        <w:pStyle w:val="Nadpis1"/>
        <w:spacing w:line="259" w:lineRule="auto"/>
        <w:rPr>
          <w:rFonts w:eastAsia="Arial" w:cs="Arial"/>
        </w:rPr>
      </w:pPr>
      <w:bookmarkStart w:id="16" w:name="_Toc415490093"/>
      <w:bookmarkStart w:id="17" w:name="_Toc415490209"/>
      <w:bookmarkStart w:id="18" w:name="_Toc415568426"/>
      <w:bookmarkStart w:id="19" w:name="_Toc103058907"/>
      <w:bookmarkStart w:id="20" w:name="_Toc243199647"/>
      <w:bookmarkEnd w:id="8"/>
      <w:bookmarkEnd w:id="9"/>
      <w:bookmarkEnd w:id="10"/>
      <w:bookmarkEnd w:id="11"/>
      <w:bookmarkEnd w:id="16"/>
      <w:bookmarkEnd w:id="17"/>
      <w:bookmarkEnd w:id="18"/>
      <w:r>
        <w:lastRenderedPageBreak/>
        <w:t>Vyhlášení výzvy a předložení žádosti o podporu</w:t>
      </w:r>
      <w:bookmarkEnd w:id="19"/>
    </w:p>
    <w:p w14:paraId="131E8FDF" w14:textId="6171CB57" w:rsidR="00EA69CA" w:rsidRPr="0071043C" w:rsidRDefault="52568B28" w:rsidP="00996F9A">
      <w:pPr>
        <w:pStyle w:val="Nadpis2"/>
      </w:pPr>
      <w:bookmarkStart w:id="21" w:name="_Toc103058908"/>
      <w:r w:rsidRPr="0071043C">
        <w:t>Výzv</w:t>
      </w:r>
      <w:r w:rsidR="55E2EF22" w:rsidRPr="0071043C">
        <w:t>y</w:t>
      </w:r>
      <w:bookmarkEnd w:id="20"/>
      <w:bookmarkEnd w:id="21"/>
    </w:p>
    <w:p w14:paraId="1A0F4C64" w14:textId="5BF799B8" w:rsidR="00C30364" w:rsidRDefault="7C3AE9EA" w:rsidP="4EFF71C2">
      <w:pPr>
        <w:rPr>
          <w:rFonts w:eastAsia="CIDFont+F1"/>
        </w:rPr>
      </w:pPr>
      <w:r w:rsidRPr="60675DF1">
        <w:rPr>
          <w:rFonts w:eastAsia="CIDFont+F1"/>
        </w:rPr>
        <w:t>Pro žadatele a příjemce představuje výzva spolu s</w:t>
      </w:r>
      <w:r w:rsidR="146218BF" w:rsidRPr="60675DF1">
        <w:rPr>
          <w:rFonts w:eastAsia="CIDFont+F1"/>
        </w:rPr>
        <w:t> </w:t>
      </w:r>
      <w:r w:rsidR="4A731E96" w:rsidRPr="60675DF1">
        <w:rPr>
          <w:rFonts w:eastAsia="CIDFont+F1"/>
        </w:rPr>
        <w:t xml:space="preserve">Pravidly </w:t>
      </w:r>
      <w:r w:rsidRPr="60675DF1">
        <w:rPr>
          <w:rFonts w:eastAsia="CIDFont+F1"/>
        </w:rPr>
        <w:t>základní informační zdroj o</w:t>
      </w:r>
      <w:r w:rsidR="146218BF" w:rsidRPr="60675DF1">
        <w:rPr>
          <w:rFonts w:eastAsia="CIDFont+F1"/>
        </w:rPr>
        <w:t> </w:t>
      </w:r>
      <w:r w:rsidRPr="60675DF1">
        <w:rPr>
          <w:rFonts w:eastAsia="CIDFont+F1"/>
        </w:rPr>
        <w:t xml:space="preserve">podmínkách pro získání podpory. </w:t>
      </w:r>
      <w:r w:rsidR="31F1F786" w:rsidRPr="60675DF1">
        <w:rPr>
          <w:rFonts w:eastAsia="CIDFont+F1"/>
        </w:rPr>
        <w:t> </w:t>
      </w:r>
    </w:p>
    <w:p w14:paraId="6432DF99" w14:textId="01FF4E63" w:rsidR="7C095054" w:rsidRDefault="50519EA8" w:rsidP="0CA140A2">
      <w:r>
        <w:t>Výzva k podávání žádostí o podporu</w:t>
      </w:r>
      <w:r w:rsidR="3AE57265">
        <w:t xml:space="preserve"> </w:t>
      </w:r>
      <w:r w:rsidR="248AE99F">
        <w:t>a Pravidla</w:t>
      </w:r>
      <w:r w:rsidR="3AE57265">
        <w:t xml:space="preserve"> </w:t>
      </w:r>
      <w:r>
        <w:t>j</w:t>
      </w:r>
      <w:r w:rsidR="248AE99F">
        <w:t>sou</w:t>
      </w:r>
      <w:r>
        <w:t xml:space="preserve"> zveřejněn</w:t>
      </w:r>
      <w:r w:rsidR="248AE99F">
        <w:t>y</w:t>
      </w:r>
      <w:r>
        <w:t xml:space="preserve"> na </w:t>
      </w:r>
      <w:r w:rsidRPr="00770F9D">
        <w:t>webových stránkách MMR</w:t>
      </w:r>
      <w:r>
        <w:t xml:space="preserve">: </w:t>
      </w:r>
      <w:hyperlink r:id="rId19" w:history="1">
        <w:r w:rsidR="4C293895" w:rsidRPr="60675DF1">
          <w:rPr>
            <w:rStyle w:val="Hypertextovodkaz"/>
            <w:lang w:val="cs-CZ"/>
          </w:rPr>
          <w:t>Ministerstvo pro místní rozvoj ČR - 1. výzva "5G" (mmr.cz)</w:t>
        </w:r>
      </w:hyperlink>
    </w:p>
    <w:p w14:paraId="2D27D80E" w14:textId="3AEBBCBF" w:rsidR="00C30364" w:rsidRPr="00D0202F" w:rsidRDefault="4EFF71C2" w:rsidP="474F8433">
      <w:pPr>
        <w:rPr>
          <w:b/>
          <w:bCs/>
          <w:i/>
          <w:iCs/>
        </w:rPr>
      </w:pPr>
      <w:r w:rsidRPr="474F8433">
        <w:rPr>
          <w:b/>
          <w:bCs/>
          <w:i/>
          <w:iCs/>
        </w:rPr>
        <w:t>Pro příje</w:t>
      </w:r>
      <w:r w:rsidRPr="474F8433">
        <w:rPr>
          <w:rFonts w:eastAsia="CIDFont+F1"/>
          <w:b/>
          <w:bCs/>
          <w:i/>
          <w:iCs/>
        </w:rPr>
        <w:t xml:space="preserve">mce v subkomponentě </w:t>
      </w:r>
      <w:r w:rsidR="491A655F" w:rsidRPr="474F8433">
        <w:rPr>
          <w:rFonts w:eastAsia="CIDFont+F1"/>
          <w:b/>
          <w:bCs/>
          <w:i/>
          <w:iCs/>
        </w:rPr>
        <w:t xml:space="preserve">1.4.1.6. je vyhlášena kolová výzva. </w:t>
      </w:r>
    </w:p>
    <w:p w14:paraId="557A02F7" w14:textId="7D6A8F23" w:rsidR="00C30364" w:rsidRPr="00C30364" w:rsidRDefault="03E117F5" w:rsidP="00D0202F">
      <w:pPr>
        <w:rPr>
          <w:b/>
          <w:bCs/>
        </w:rPr>
      </w:pPr>
      <w:r>
        <w:t>V kolové výzvě hodnocení probíhá po skončení termínu pro předkládání žádostí v</w:t>
      </w:r>
      <w:r w:rsidR="003A592C">
        <w:t> </w:t>
      </w:r>
      <w:r>
        <w:t xml:space="preserve">MS2014+. Žádost musí splnit všechny podmínky stanovené výzvou a Pravidly a projít procesem hodnocení a výběru. </w:t>
      </w:r>
    </w:p>
    <w:p w14:paraId="5B6890C3" w14:textId="61889B07" w:rsidR="00C30364" w:rsidRPr="00C30364" w:rsidRDefault="6284E788" w:rsidP="00D0202F">
      <w:pPr>
        <w:rPr>
          <w:b/>
          <w:bCs/>
        </w:rPr>
      </w:pPr>
      <w:r w:rsidRPr="4EFF71C2">
        <w:rPr>
          <w:b/>
          <w:bCs/>
        </w:rPr>
        <w:t>Změna pravidel výzvy</w:t>
      </w:r>
    </w:p>
    <w:p w14:paraId="7D57512B" w14:textId="73ABB32A" w:rsidR="6284E788" w:rsidRDefault="6284E788">
      <w:r>
        <w:t xml:space="preserve">O změně jsou žadatelé a příjemci informováni prostřednictvím MS2014+. Změna je zároveň zveřejněna na webových stránkách MMR. </w:t>
      </w:r>
    </w:p>
    <w:p w14:paraId="1BB0D9C1" w14:textId="1F2DD9FC" w:rsidR="4EFF71C2" w:rsidRDefault="4EFF71C2" w:rsidP="4EFF71C2">
      <w:r w:rsidRPr="4EFF71C2">
        <w:t>Níže uvedené změny výzev neplatí pro již podané žádosti o podporu:</w:t>
      </w:r>
    </w:p>
    <w:p w14:paraId="4CF6B142" w14:textId="3A6EE596" w:rsidR="4EFF71C2" w:rsidRDefault="4EFF71C2" w:rsidP="00770F9D">
      <w:pPr>
        <w:pStyle w:val="Odstavecseseznamem"/>
        <w:numPr>
          <w:ilvl w:val="0"/>
          <w:numId w:val="57"/>
        </w:numPr>
      </w:pPr>
      <w:r w:rsidRPr="4EFF71C2">
        <w:t>zrušení vyhlášené výzvy,</w:t>
      </w:r>
    </w:p>
    <w:p w14:paraId="2FF9F76C" w14:textId="4B6A791F" w:rsidR="4EFF71C2" w:rsidRDefault="4EFF71C2" w:rsidP="00770F9D">
      <w:pPr>
        <w:pStyle w:val="Odstavecseseznamem"/>
        <w:numPr>
          <w:ilvl w:val="0"/>
          <w:numId w:val="57"/>
        </w:numPr>
      </w:pPr>
      <w:r w:rsidRPr="4EFF71C2">
        <w:t>snížení alokace výzvy,</w:t>
      </w:r>
    </w:p>
    <w:p w14:paraId="73168695" w14:textId="4EB56BA2" w:rsidR="4EFF71C2" w:rsidRDefault="4EFF71C2" w:rsidP="00770F9D">
      <w:pPr>
        <w:pStyle w:val="Odstavecseseznamem"/>
        <w:numPr>
          <w:ilvl w:val="0"/>
          <w:numId w:val="57"/>
        </w:numPr>
      </w:pPr>
      <w:r w:rsidRPr="4EFF71C2">
        <w:t>změna maximální a minimální výše celkových způsobilých výdajů,</w:t>
      </w:r>
    </w:p>
    <w:p w14:paraId="701B4D98" w14:textId="20EF09BC" w:rsidR="4EFF71C2" w:rsidRDefault="4EFF71C2" w:rsidP="00770F9D">
      <w:pPr>
        <w:pStyle w:val="Odstavecseseznamem"/>
        <w:numPr>
          <w:ilvl w:val="0"/>
          <w:numId w:val="57"/>
        </w:numPr>
      </w:pPr>
      <w:r w:rsidRPr="4EFF71C2">
        <w:t>změna míry spolufinancování,</w:t>
      </w:r>
    </w:p>
    <w:p w14:paraId="45BD1CD7" w14:textId="0D5529A5" w:rsidR="4EFF71C2" w:rsidRDefault="4EFF71C2" w:rsidP="00770F9D">
      <w:pPr>
        <w:pStyle w:val="Odstavecseseznamem"/>
        <w:numPr>
          <w:ilvl w:val="0"/>
          <w:numId w:val="57"/>
        </w:numPr>
      </w:pPr>
      <w:r w:rsidRPr="4EFF71C2">
        <w:t>změna věcného zaměření výzvy,</w:t>
      </w:r>
    </w:p>
    <w:p w14:paraId="28BDF9E1" w14:textId="172B6933" w:rsidR="4EFF71C2" w:rsidRDefault="4EFF71C2" w:rsidP="00770F9D">
      <w:pPr>
        <w:pStyle w:val="Odstavecseseznamem"/>
        <w:numPr>
          <w:ilvl w:val="0"/>
          <w:numId w:val="57"/>
        </w:numPr>
      </w:pPr>
      <w:r w:rsidRPr="4EFF71C2">
        <w:t>změna oprávněných žadatelů,</w:t>
      </w:r>
    </w:p>
    <w:p w14:paraId="514B6820" w14:textId="776F7D3A" w:rsidR="4EFF71C2" w:rsidRDefault="4EFF71C2" w:rsidP="00770F9D">
      <w:pPr>
        <w:pStyle w:val="Odstavecseseznamem"/>
        <w:numPr>
          <w:ilvl w:val="0"/>
          <w:numId w:val="57"/>
        </w:numPr>
      </w:pPr>
      <w:r w:rsidRPr="4EFF71C2">
        <w:t>posun data ukončení realizace projektu na dřívější datum,</w:t>
      </w:r>
    </w:p>
    <w:p w14:paraId="2B19FD89" w14:textId="0B2400A7" w:rsidR="4EFF71C2" w:rsidRDefault="4EFF71C2" w:rsidP="00770F9D">
      <w:pPr>
        <w:pStyle w:val="Odstavecseseznamem"/>
        <w:numPr>
          <w:ilvl w:val="0"/>
          <w:numId w:val="57"/>
        </w:numPr>
      </w:pPr>
      <w:r w:rsidRPr="4EFF71C2">
        <w:t>posun data ukončení příjmu žádostí o podporu na dřívější datum,</w:t>
      </w:r>
    </w:p>
    <w:p w14:paraId="579E9945" w14:textId="7F39AD67" w:rsidR="4EFF71C2" w:rsidRDefault="4EFF71C2" w:rsidP="00770F9D">
      <w:pPr>
        <w:pStyle w:val="Odstavecseseznamem"/>
        <w:numPr>
          <w:ilvl w:val="0"/>
          <w:numId w:val="57"/>
        </w:numPr>
      </w:pPr>
      <w:r w:rsidRPr="4EFF71C2">
        <w:t>změna kritérií pro hodnocení projektů.</w:t>
      </w:r>
    </w:p>
    <w:p w14:paraId="55BB6D63" w14:textId="386DB383" w:rsidR="4EFF71C2" w:rsidRDefault="003541E5" w:rsidP="4EFF71C2">
      <w:r>
        <w:t>P</w:t>
      </w:r>
      <w:r w:rsidR="4EFF71C2" w:rsidRPr="4EFF71C2">
        <w:t>okud jsou uvedené změny vynuceny právními předpisy České republiky nebo Evropské unie, lze je provést i pro podané žádosti o podporu, pokud o nich nebylo dosud rozhodnuto.</w:t>
      </w:r>
    </w:p>
    <w:p w14:paraId="05CB6B66" w14:textId="05871A72" w:rsidR="4EFF71C2" w:rsidRDefault="4EFF71C2" w:rsidP="4EFF71C2">
      <w:r w:rsidRPr="4EFF71C2">
        <w:t>ŘO může rozhodnout o navýšení alokace výzvy. Podmínkou je volná alokace komponenty a zdůvodnění v textu výzvy.</w:t>
      </w:r>
    </w:p>
    <w:p w14:paraId="28D2A693" w14:textId="6CF3B8F3" w:rsidR="00736407" w:rsidRPr="00736407" w:rsidRDefault="00736407" w:rsidP="00C30364">
      <w:pPr>
        <w:rPr>
          <w:b/>
          <w:bCs/>
        </w:rPr>
      </w:pPr>
      <w:r w:rsidRPr="00736407">
        <w:rPr>
          <w:b/>
          <w:bCs/>
        </w:rPr>
        <w:t>Uzavření výzvy</w:t>
      </w:r>
    </w:p>
    <w:p w14:paraId="5D0B22EF" w14:textId="60C17A11" w:rsidR="00736407" w:rsidRPr="00C30364" w:rsidRDefault="575D23A0" w:rsidP="00C30364">
      <w:r>
        <w:t>Uzavřením výzvy je v MS2021+ znemožněno podání a finalizace rozpracovaných žádostí o podporu. O termínu a hodině uzavření výzvy jsou žadatelé informovaní v textu výzvy.</w:t>
      </w:r>
    </w:p>
    <w:p w14:paraId="3F933919" w14:textId="33947D60" w:rsidR="4EFF71C2" w:rsidRDefault="4EFF71C2" w:rsidP="4EFF71C2">
      <w:pPr>
        <w:rPr>
          <w:b/>
          <w:bCs/>
        </w:rPr>
      </w:pPr>
      <w:r w:rsidRPr="00996F9A">
        <w:rPr>
          <w:b/>
          <w:bCs/>
        </w:rPr>
        <w:t>Poskytování konzultací</w:t>
      </w:r>
    </w:p>
    <w:p w14:paraId="775A0AA2" w14:textId="4CA47514" w:rsidR="4EFF71C2" w:rsidRDefault="4EFF71C2" w:rsidP="4EFF71C2">
      <w:r w:rsidRPr="4EFF71C2">
        <w:t>Žadatel může v případě potřeby kontaktovat vyhlašovatele výzvy, kontakty jsou uvedeny ve výzvě.</w:t>
      </w:r>
    </w:p>
    <w:p w14:paraId="43A0C8D4" w14:textId="0C144723" w:rsidR="4EFF71C2" w:rsidRDefault="4EFF71C2" w:rsidP="4EFF71C2">
      <w:r w:rsidRPr="4EFF71C2">
        <w:t>Po vydání právního aktu budou žadateli sdělena jména manažerů projektu pro komunikaci prostřednictvím MS2014+.</w:t>
      </w:r>
    </w:p>
    <w:p w14:paraId="2418B163" w14:textId="77777777" w:rsidR="003A592C" w:rsidRDefault="003A592C">
      <w:pPr>
        <w:spacing w:before="0" w:after="0"/>
        <w:jc w:val="left"/>
      </w:pPr>
      <w:r>
        <w:br w:type="page"/>
      </w:r>
    </w:p>
    <w:p w14:paraId="0A48B60C" w14:textId="77777777" w:rsidR="4EFF71C2" w:rsidRDefault="4EFF71C2" w:rsidP="4EFF71C2"/>
    <w:p w14:paraId="141CFEAD" w14:textId="0927E714" w:rsidR="00D03689" w:rsidRPr="00AF5447" w:rsidRDefault="410FE4B8" w:rsidP="00996F9A">
      <w:pPr>
        <w:pStyle w:val="Nadpis2"/>
      </w:pPr>
      <w:bookmarkStart w:id="22" w:name="_Toc243199648"/>
      <w:bookmarkStart w:id="23" w:name="_Toc103058909"/>
      <w:r w:rsidRPr="61FA5040">
        <w:t>P</w:t>
      </w:r>
      <w:r w:rsidR="52568B28" w:rsidRPr="61FA5040">
        <w:t>řed</w:t>
      </w:r>
      <w:bookmarkEnd w:id="22"/>
      <w:r w:rsidR="63EE67D7" w:rsidRPr="61FA5040">
        <w:t xml:space="preserve">ložení </w:t>
      </w:r>
      <w:r w:rsidR="63EE67D7" w:rsidRPr="00996F9A">
        <w:t>žádosti</w:t>
      </w:r>
      <w:r w:rsidR="63EE67D7" w:rsidRPr="61FA5040">
        <w:t xml:space="preserve"> o podporu</w:t>
      </w:r>
      <w:bookmarkEnd w:id="23"/>
    </w:p>
    <w:p w14:paraId="6FFD8890" w14:textId="3CF55A25" w:rsidR="004469E3" w:rsidRPr="00996F9A" w:rsidRDefault="2E3360F4" w:rsidP="4EFF71C2">
      <w:pPr>
        <w:rPr>
          <w:rFonts w:eastAsia="Arial" w:cs="Arial"/>
        </w:rPr>
      </w:pPr>
      <w:r w:rsidRPr="00C06081">
        <w:rPr>
          <w:rFonts w:eastAsia="Arial"/>
        </w:rPr>
        <w:t>Žádost musí být zpracována a podána v elektronické formě v MS2014+, která je k</w:t>
      </w:r>
      <w:r w:rsidR="297E09B0" w:rsidRPr="00C06081">
        <w:rPr>
          <w:rFonts w:eastAsia="Arial"/>
        </w:rPr>
        <w:t> </w:t>
      </w:r>
      <w:r w:rsidRPr="00C06081">
        <w:rPr>
          <w:rFonts w:eastAsia="Arial"/>
        </w:rPr>
        <w:t>dispozici na webových stránkách</w:t>
      </w:r>
      <w:r w:rsidRPr="00996F9A">
        <w:rPr>
          <w:rFonts w:eastAsia="Arial" w:cs="Arial"/>
        </w:rPr>
        <w:t xml:space="preserve"> </w:t>
      </w:r>
      <w:hyperlink r:id="rId20">
        <w:r w:rsidRPr="00996F9A">
          <w:rPr>
            <w:rStyle w:val="Hypertextovodkaz"/>
            <w:rFonts w:ascii="Arial" w:eastAsia="Arial" w:hAnsi="Arial" w:cs="Arial"/>
            <w:lang w:val="cs-CZ" w:eastAsia="cs-CZ"/>
          </w:rPr>
          <w:t>https://mseu.mssf.cz/.</w:t>
        </w:r>
      </w:hyperlink>
      <w:r w:rsidRPr="00996F9A">
        <w:rPr>
          <w:rFonts w:eastAsia="Arial" w:cs="Arial"/>
        </w:rPr>
        <w:t xml:space="preserve"> </w:t>
      </w:r>
    </w:p>
    <w:p w14:paraId="7E369F8C" w14:textId="77777777" w:rsidR="00572954" w:rsidRPr="00572954" w:rsidRDefault="00572954" w:rsidP="00572954">
      <w:r w:rsidRPr="00572954">
        <w:t xml:space="preserve">Podání žádosti se skládá z následujících kroků: </w:t>
      </w:r>
    </w:p>
    <w:p w14:paraId="1093ADE1" w14:textId="638C83DA" w:rsidR="00572954" w:rsidRPr="00572954" w:rsidRDefault="00572954" w:rsidP="00770F9D">
      <w:pPr>
        <w:pStyle w:val="Odstavecseseznamem"/>
        <w:numPr>
          <w:ilvl w:val="0"/>
          <w:numId w:val="65"/>
        </w:numPr>
      </w:pPr>
      <w:r w:rsidRPr="00572954">
        <w:t xml:space="preserve">Založení projektu v aplikaci IS KP14+. </w:t>
      </w:r>
    </w:p>
    <w:p w14:paraId="7FB01EEC" w14:textId="20AB252E" w:rsidR="00572954" w:rsidRPr="00572954" w:rsidRDefault="00572954" w:rsidP="00770F9D">
      <w:pPr>
        <w:pStyle w:val="Odstavecseseznamem"/>
        <w:numPr>
          <w:ilvl w:val="0"/>
          <w:numId w:val="65"/>
        </w:numPr>
      </w:pPr>
      <w:r w:rsidRPr="00572954">
        <w:t xml:space="preserve">Vyplnění on-line záložek žádosti o podporu. </w:t>
      </w:r>
    </w:p>
    <w:p w14:paraId="50018256" w14:textId="60BE0729" w:rsidR="00572954" w:rsidRPr="00572954" w:rsidRDefault="00572954" w:rsidP="00770F9D">
      <w:pPr>
        <w:pStyle w:val="Odstavecseseznamem"/>
        <w:numPr>
          <w:ilvl w:val="0"/>
          <w:numId w:val="65"/>
        </w:numPr>
      </w:pPr>
      <w:r w:rsidRPr="00572954">
        <w:t xml:space="preserve">Vložení povinných příloh žádosti o podporu do seznamu dokumentů v aplikaci IS KP14+. </w:t>
      </w:r>
      <w:r>
        <w:tab/>
      </w:r>
    </w:p>
    <w:p w14:paraId="64F1ED44" w14:textId="7525AB99" w:rsidR="00572954" w:rsidRPr="00572954" w:rsidRDefault="36C3950A" w:rsidP="00770F9D">
      <w:pPr>
        <w:pStyle w:val="Odstavecseseznamem"/>
        <w:numPr>
          <w:ilvl w:val="0"/>
          <w:numId w:val="65"/>
        </w:numPr>
      </w:pPr>
      <w:r>
        <w:t xml:space="preserve">Ověření dat a odeslání celé žádosti o podporu (tj. formulář žádosti včetně všech příloh) prostřednictvím aplikace IS KP14+ po elektronickém podpisu žádosti. </w:t>
      </w:r>
    </w:p>
    <w:p w14:paraId="2D005B9D" w14:textId="41350884" w:rsidR="004469E3" w:rsidRPr="00996F9A" w:rsidRDefault="2E3360F4" w:rsidP="4EFF71C2">
      <w:pPr>
        <w:rPr>
          <w:rFonts w:eastAsia="Arial" w:cs="Arial"/>
        </w:rPr>
      </w:pPr>
      <w:r w:rsidRPr="00996F9A">
        <w:rPr>
          <w:rFonts w:eastAsia="Arial" w:cs="Arial"/>
        </w:rPr>
        <w:t>Žádost elektronicky podepisuje statutární orgán</w:t>
      </w:r>
      <w:r w:rsidRPr="00996F9A">
        <w:rPr>
          <w:rFonts w:eastAsia="Arial" w:cs="Arial"/>
          <w:sz w:val="14"/>
          <w:szCs w:val="14"/>
        </w:rPr>
        <w:t xml:space="preserve"> </w:t>
      </w:r>
      <w:r w:rsidRPr="00996F9A">
        <w:rPr>
          <w:rFonts w:eastAsia="Arial" w:cs="Arial"/>
        </w:rPr>
        <w:t>žadatele, příp. osoba k podpisu pověřená. Pokud chce žadatel práva delegovat na jiného registrovaného uživatele, předá mu je plnou mocí</w:t>
      </w:r>
      <w:r w:rsidRPr="4EFF71C2">
        <w:rPr>
          <w:rFonts w:eastAsia="Arial" w:cs="Arial"/>
        </w:rPr>
        <w:t xml:space="preserve"> (příloha Pravidel č. </w:t>
      </w:r>
      <w:r w:rsidR="002C4AEF">
        <w:rPr>
          <w:rFonts w:eastAsia="Arial" w:cs="Arial"/>
        </w:rPr>
        <w:t>6</w:t>
      </w:r>
      <w:r w:rsidRPr="4EFF71C2">
        <w:rPr>
          <w:rFonts w:eastAsia="Arial" w:cs="Arial"/>
        </w:rPr>
        <w:t>)</w:t>
      </w:r>
      <w:r w:rsidRPr="00996F9A">
        <w:rPr>
          <w:rFonts w:eastAsia="Arial" w:cs="Arial"/>
        </w:rPr>
        <w:t>.</w:t>
      </w:r>
    </w:p>
    <w:p w14:paraId="11B2B236" w14:textId="64978851" w:rsidR="00572954" w:rsidRPr="004469E3" w:rsidRDefault="36C3950A" w:rsidP="004469E3">
      <w:r>
        <w:t>Detailní postup vytvoření a podání Žádosti o podporu je uveden v </w:t>
      </w:r>
      <w:r w:rsidRPr="00996F9A">
        <w:rPr>
          <w:b/>
          <w:bCs/>
        </w:rPr>
        <w:t>Příloze č. 1 – P</w:t>
      </w:r>
      <w:r w:rsidR="005B45EE">
        <w:rPr>
          <w:b/>
          <w:bCs/>
        </w:rPr>
        <w:t>ostup pro</w:t>
      </w:r>
      <w:r w:rsidRPr="00996F9A">
        <w:rPr>
          <w:b/>
          <w:bCs/>
        </w:rPr>
        <w:t xml:space="preserve"> podání Žádosti o podporu v ISKP14+</w:t>
      </w:r>
      <w:r>
        <w:t>.</w:t>
      </w:r>
    </w:p>
    <w:p w14:paraId="25962AF2" w14:textId="7F808113" w:rsidR="00DB670D" w:rsidRPr="00996F9A" w:rsidRDefault="4EFF71C2" w:rsidP="00996F9A">
      <w:pPr>
        <w:pStyle w:val="Nadpis2"/>
      </w:pPr>
      <w:bookmarkStart w:id="24" w:name="_Toc103058910"/>
      <w:r w:rsidRPr="00996F9A">
        <w:t>Povinné přílohy Žádosti o podporu</w:t>
      </w:r>
      <w:bookmarkEnd w:id="24"/>
    </w:p>
    <w:p w14:paraId="2FA2208E" w14:textId="5819D601" w:rsidR="00DB670D" w:rsidRDefault="4EFF71C2" w:rsidP="4EFF71C2">
      <w:r w:rsidRPr="00770F9D">
        <w:rPr>
          <w:rFonts w:eastAsia="Arial" w:cs="Arial"/>
        </w:rPr>
        <w:t>Žadatel je povinen dodat všechny povinné a pro něj relevantní přílohy s podáním žádosti o podporu. Pokud tak neučiní, bude vyzván k</w:t>
      </w:r>
      <w:r w:rsidR="003A592C">
        <w:t xml:space="preserve"> jejich </w:t>
      </w:r>
      <w:r>
        <w:t>doplnění. V případě, že dokumenty nejsou ve stanovené lhůtě doloženy, je žádost o podporu vyřazena z administrace a nedoporučena k financování.</w:t>
      </w:r>
    </w:p>
    <w:p w14:paraId="065AF6DD" w14:textId="02FA7011" w:rsidR="00DB670D" w:rsidRPr="00D0202F" w:rsidRDefault="4EFF71C2" w:rsidP="00D0202F">
      <w:pPr>
        <w:pStyle w:val="Default"/>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 xml:space="preserve">1. Plná moc </w:t>
      </w:r>
    </w:p>
    <w:p w14:paraId="101E4019" w14:textId="1C3B27AB" w:rsidR="00DB670D" w:rsidRDefault="4EFF71C2" w:rsidP="00D0202F">
      <w:pPr>
        <w:pStyle w:val="Default"/>
        <w:jc w:val="both"/>
        <w:rPr>
          <w:rFonts w:eastAsia="Arial" w:cs="Arial"/>
          <w:color w:val="000000" w:themeColor="text1"/>
        </w:rPr>
      </w:pPr>
      <w:r w:rsidRPr="4EFF71C2">
        <w:rPr>
          <w:rFonts w:ascii="Arial" w:eastAsia="Arial" w:hAnsi="Arial" w:cs="Arial"/>
          <w:color w:val="000000" w:themeColor="text1"/>
          <w:sz w:val="22"/>
          <w:szCs w:val="22"/>
        </w:rPr>
        <w:t xml:space="preserve">Dokládá se v případě přenesení pravomocí na jinou osobu při podpisu žádosti. Plné moci se ukládají v elektronické podobě v systému MS2014+ v modulu Žadatel v konkrétním projektu do záložky Identifikace projektu – Plná moc. Doporučený vzor Plné moci je přílohou č. </w:t>
      </w:r>
      <w:r w:rsidR="008A2D33">
        <w:rPr>
          <w:rFonts w:ascii="Arial" w:eastAsia="Arial" w:hAnsi="Arial" w:cs="Arial"/>
          <w:color w:val="000000" w:themeColor="text1"/>
          <w:sz w:val="22"/>
          <w:szCs w:val="22"/>
        </w:rPr>
        <w:t>6</w:t>
      </w:r>
      <w:r w:rsidRPr="4EFF71C2">
        <w:rPr>
          <w:rFonts w:ascii="Arial" w:eastAsia="Arial" w:hAnsi="Arial" w:cs="Arial"/>
          <w:color w:val="000000" w:themeColor="text1"/>
          <w:sz w:val="22"/>
          <w:szCs w:val="22"/>
        </w:rPr>
        <w:t xml:space="preserve"> těchto pravidel. </w:t>
      </w:r>
    </w:p>
    <w:p w14:paraId="5183B973" w14:textId="71CD9086" w:rsidR="00DB670D" w:rsidRPr="00D0202F" w:rsidRDefault="4EFF71C2" w:rsidP="00D0202F">
      <w:pPr>
        <w:pStyle w:val="Default"/>
        <w:spacing w:before="120" w:after="120"/>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 xml:space="preserve">2. Dokumentace k zadávacím a výběrovým řízením </w:t>
      </w:r>
    </w:p>
    <w:p w14:paraId="7D0F934D" w14:textId="48C070A9" w:rsidR="00DB670D" w:rsidRDefault="4EFF71C2" w:rsidP="00D0202F">
      <w:pPr>
        <w:pStyle w:val="Default"/>
        <w:jc w:val="both"/>
        <w:rPr>
          <w:rFonts w:eastAsia="Arial" w:cs="Arial"/>
          <w:color w:val="000000" w:themeColor="text1"/>
        </w:rPr>
      </w:pPr>
      <w:r w:rsidRPr="0CA140A2">
        <w:rPr>
          <w:rFonts w:ascii="Arial" w:eastAsia="Arial" w:hAnsi="Arial" w:cs="Arial"/>
          <w:color w:val="000000" w:themeColor="text1"/>
          <w:sz w:val="22"/>
          <w:szCs w:val="22"/>
        </w:rPr>
        <w:t xml:space="preserve">Žadatel předkládá uzavřenou smlouvu na plnění zakázky, kterou uplatňuje v projektu a která již byla ukončena před podáním žádosti o podporu. Smlouvu a její dodatky přiloží na záložku Veřejné zakázky k odpovídající zakázce. </w:t>
      </w:r>
    </w:p>
    <w:p w14:paraId="03A15021" w14:textId="77777777" w:rsidR="00D0202F" w:rsidRDefault="4EFF71C2" w:rsidP="00D0202F">
      <w:pPr>
        <w:pStyle w:val="Default"/>
        <w:spacing w:before="120" w:after="120"/>
        <w:jc w:val="both"/>
        <w:rPr>
          <w:rFonts w:ascii="Arial" w:eastAsia="Arial" w:hAnsi="Arial" w:cs="Arial"/>
          <w:color w:val="000000" w:themeColor="text1"/>
          <w:sz w:val="22"/>
          <w:szCs w:val="22"/>
        </w:rPr>
      </w:pPr>
      <w:r w:rsidRPr="00D0202F">
        <w:rPr>
          <w:rFonts w:ascii="Arial" w:eastAsia="Arial" w:hAnsi="Arial" w:cs="Arial"/>
          <w:color w:val="000000" w:themeColor="text1"/>
          <w:sz w:val="22"/>
          <w:szCs w:val="22"/>
        </w:rPr>
        <w:t>Žadatel tuto dokumentaci doloží nejpozději do vydání Rozhodnutí o poskytnutí dotace.</w:t>
      </w:r>
    </w:p>
    <w:p w14:paraId="30790EE7" w14:textId="793865AB" w:rsidR="00DB670D" w:rsidRPr="00D0202F" w:rsidRDefault="4EFF71C2" w:rsidP="00D0202F">
      <w:pPr>
        <w:pStyle w:val="Default"/>
        <w:spacing w:before="120" w:after="120"/>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3. Popis projektu</w:t>
      </w:r>
    </w:p>
    <w:p w14:paraId="36367969" w14:textId="7CF34488" w:rsidR="00DB670D" w:rsidRDefault="4EFF71C2" w:rsidP="00D0202F">
      <w:pPr>
        <w:pStyle w:val="Default"/>
        <w:spacing w:before="120" w:after="120"/>
        <w:jc w:val="both"/>
        <w:rPr>
          <w:rFonts w:eastAsia="Arial" w:cs="Arial"/>
          <w:color w:val="000000" w:themeColor="text1"/>
        </w:rPr>
      </w:pPr>
      <w:r w:rsidRPr="4EFF71C2">
        <w:rPr>
          <w:rFonts w:ascii="Arial" w:eastAsia="Arial" w:hAnsi="Arial" w:cs="Arial"/>
          <w:color w:val="000000" w:themeColor="text1"/>
          <w:sz w:val="22"/>
          <w:szCs w:val="22"/>
        </w:rPr>
        <w:t xml:space="preserve">Podklady, vypracované podle osnovy v příloze č. 5 těchto Pravidel, slouží k posouzení potřebnosti a realizovatelnosti projektu. Součástí přílohy je rozpočet projektu. </w:t>
      </w:r>
    </w:p>
    <w:p w14:paraId="696280FE" w14:textId="5BF799B8" w:rsidR="00DB670D" w:rsidRPr="00D0202F" w:rsidRDefault="6959769F" w:rsidP="00D0202F">
      <w:pPr>
        <w:pStyle w:val="Default"/>
        <w:jc w:val="both"/>
        <w:rPr>
          <w:rFonts w:ascii="Arial" w:eastAsia="Arial" w:hAnsi="Arial" w:cs="Arial"/>
          <w:color w:val="000000" w:themeColor="text1"/>
          <w:sz w:val="23"/>
          <w:szCs w:val="23"/>
        </w:rPr>
      </w:pPr>
      <w:r w:rsidRPr="60675DF1">
        <w:rPr>
          <w:rFonts w:ascii="Arial" w:eastAsia="Arial" w:hAnsi="Arial" w:cs="Arial"/>
          <w:b/>
          <w:bCs/>
          <w:color w:val="000000" w:themeColor="text1"/>
          <w:sz w:val="23"/>
          <w:szCs w:val="23"/>
        </w:rPr>
        <w:t xml:space="preserve">4. Doklad o prokázání právních vztahů k majetku, který je předmětem projektu </w:t>
      </w:r>
    </w:p>
    <w:p w14:paraId="7187E3B7" w14:textId="5BF799B8" w:rsidR="00DB670D" w:rsidRDefault="6959769F" w:rsidP="00D0202F">
      <w:pPr>
        <w:pStyle w:val="Default"/>
        <w:spacing w:before="120" w:after="120"/>
        <w:jc w:val="both"/>
        <w:rPr>
          <w:rFonts w:eastAsia="Arial" w:cs="Arial"/>
          <w:color w:val="000000" w:themeColor="text1"/>
        </w:rPr>
      </w:pPr>
      <w:r w:rsidRPr="60675DF1">
        <w:rPr>
          <w:rFonts w:ascii="Arial" w:eastAsia="Arial" w:hAnsi="Arial" w:cs="Arial"/>
          <w:color w:val="000000" w:themeColor="text1"/>
          <w:sz w:val="22"/>
          <w:szCs w:val="22"/>
        </w:rPr>
        <w:t xml:space="preserve">Žadatel dokládá výpisy z katastru nemovitostí k majetku, který je předmětem projektu. Výpis z katastru nemovitostí nesmí být k datu podání žádosti starší než 3 měsíce. Pokud žadatel není zapsán v katastru nemovitostí jako vlastník nebo subjekt s právem hospodaření, případně nedoloží výpis z katastru nemovitostí se zapsaným právem stavby, dokládá listiny, které osvědčují jiné právo k uvedenému majetku, např. nájemní smlouvu, smlouvu o výpůjčce, smlouvu o právu stavby, nebo smlouvu o smlouvě budoucí či jiný </w:t>
      </w:r>
      <w:r w:rsidRPr="60675DF1">
        <w:rPr>
          <w:rFonts w:ascii="Arial" w:eastAsia="Arial" w:hAnsi="Arial" w:cs="Arial"/>
          <w:color w:val="000000" w:themeColor="text1"/>
          <w:sz w:val="22"/>
          <w:szCs w:val="22"/>
        </w:rPr>
        <w:lastRenderedPageBreak/>
        <w:t>právní úkon nebo právní akt opravňující žadatele k užívání nemovitosti, který bude předmětem projektu.</w:t>
      </w:r>
    </w:p>
    <w:p w14:paraId="3CA958E8" w14:textId="246D7BC0" w:rsidR="0CA140A2" w:rsidRDefault="4C293895" w:rsidP="0CA140A2">
      <w:pPr>
        <w:pStyle w:val="Default"/>
        <w:spacing w:before="120" w:after="120"/>
        <w:jc w:val="both"/>
        <w:rPr>
          <w:rFonts w:ascii="Arial" w:eastAsia="Arial" w:hAnsi="Arial" w:cs="Arial"/>
          <w:color w:val="000000" w:themeColor="text1"/>
          <w:sz w:val="22"/>
          <w:szCs w:val="22"/>
        </w:rPr>
      </w:pPr>
      <w:r w:rsidRPr="60675DF1">
        <w:rPr>
          <w:rFonts w:ascii="Arial" w:eastAsia="Arial" w:hAnsi="Arial" w:cs="Arial"/>
          <w:color w:val="000000" w:themeColor="text1"/>
          <w:sz w:val="22"/>
          <w:szCs w:val="22"/>
        </w:rPr>
        <w:t>Žadatel dokládá tuto přílohu</w:t>
      </w:r>
      <w:r w:rsidR="00D249F2">
        <w:rPr>
          <w:rFonts w:ascii="Arial" w:eastAsia="Arial" w:hAnsi="Arial" w:cs="Arial"/>
          <w:color w:val="000000" w:themeColor="text1"/>
          <w:sz w:val="22"/>
          <w:szCs w:val="22"/>
        </w:rPr>
        <w:t>,</w:t>
      </w:r>
      <w:r w:rsidRPr="60675DF1">
        <w:rPr>
          <w:rFonts w:ascii="Arial" w:eastAsia="Arial" w:hAnsi="Arial" w:cs="Arial"/>
          <w:color w:val="000000" w:themeColor="text1"/>
          <w:sz w:val="22"/>
          <w:szCs w:val="22"/>
        </w:rPr>
        <w:t xml:space="preserve"> pokud je relevantní pro jeho projekt.</w:t>
      </w:r>
    </w:p>
    <w:p w14:paraId="66CC2CE3" w14:textId="09A3BAA6" w:rsidR="00DB670D" w:rsidRPr="00D0202F" w:rsidRDefault="4EFF71C2" w:rsidP="00D0202F">
      <w:pPr>
        <w:pStyle w:val="Default"/>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 xml:space="preserve">5. Projektová dokumentace pro vydání stavebního povolení nebo pro ohlášení stavby </w:t>
      </w:r>
    </w:p>
    <w:p w14:paraId="0F223267" w14:textId="03DD3D44" w:rsidR="00DB670D" w:rsidRDefault="003A592C" w:rsidP="00D0202F">
      <w:pPr>
        <w:pStyle w:val="Default"/>
        <w:spacing w:after="120"/>
        <w:jc w:val="both"/>
        <w:rPr>
          <w:rFonts w:eastAsia="Arial" w:cs="Arial"/>
          <w:color w:val="000000" w:themeColor="text1"/>
        </w:rPr>
      </w:pPr>
      <w:r>
        <w:rPr>
          <w:rFonts w:ascii="Arial" w:eastAsia="Arial" w:hAnsi="Arial" w:cs="Arial"/>
          <w:color w:val="000000" w:themeColor="text1"/>
          <w:sz w:val="22"/>
          <w:szCs w:val="22"/>
        </w:rPr>
        <w:t>Projektovou dokumentaci pro vydání stavebního povolení nebo pro ohlášení stavby d</w:t>
      </w:r>
      <w:r w:rsidR="4EFF71C2" w:rsidRPr="4EFF71C2">
        <w:rPr>
          <w:rFonts w:ascii="Arial" w:eastAsia="Arial" w:hAnsi="Arial" w:cs="Arial"/>
          <w:color w:val="000000" w:themeColor="text1"/>
          <w:sz w:val="22"/>
          <w:szCs w:val="22"/>
        </w:rPr>
        <w:t xml:space="preserve">okládá žadatel k projektu, který obsahuje stavbu nebo stavební úpravy, podléhající povinnosti stavebního povolení nebo ohlášení. </w:t>
      </w:r>
    </w:p>
    <w:p w14:paraId="21F31509" w14:textId="6D6AD84D" w:rsidR="00DB670D" w:rsidRDefault="4EFF71C2" w:rsidP="00D0202F">
      <w:pPr>
        <w:pStyle w:val="Default"/>
        <w:jc w:val="both"/>
        <w:rPr>
          <w:rFonts w:eastAsia="Arial" w:cs="Arial"/>
          <w:color w:val="000000" w:themeColor="text1"/>
        </w:rPr>
      </w:pPr>
      <w:r w:rsidRPr="4EFF71C2">
        <w:rPr>
          <w:rFonts w:ascii="Arial" w:eastAsia="Arial" w:hAnsi="Arial" w:cs="Arial"/>
          <w:color w:val="000000" w:themeColor="text1"/>
          <w:sz w:val="22"/>
          <w:szCs w:val="22"/>
        </w:rPr>
        <w:t xml:space="preserve">Pokud žadatel nemá k dispozici v souladu se zákonem č. 183/2006 Sb., zákon o územním plánování a stavebním řádu (stavební zákon), ve znění pozdějších předpisů, stavební povolení s nabytím právní moci, souhlas s provedením ohlášeného stavebního záměru, účinnou veřejnoprávní smlouvu nahrazující stavební povolení nebo oznámení stavebního záměru s certifikátem autorizovaného inspektora a vyznačeným vznikem práva provést stavbu, dokládá žádost o stavební povolení, ohlášení, návrh veřejnoprávní smlouvy nahrazující stavební povolení nebo oznámení stavebního záměru s certifikátem autorizovaného inspektora, potvrzené stavebním úřadem a všechny jejich přílohy, nejsou-li doloženy v jiné příloze žádosti o podporu. </w:t>
      </w:r>
    </w:p>
    <w:p w14:paraId="7B834317" w14:textId="1ED6974B" w:rsidR="00DB670D" w:rsidRDefault="00DB670D">
      <w:pPr>
        <w:spacing w:after="0"/>
        <w:rPr>
          <w:rFonts w:eastAsia="Arial" w:cs="Arial"/>
          <w:color w:val="000000" w:themeColor="text1"/>
        </w:rPr>
      </w:pPr>
    </w:p>
    <w:p w14:paraId="54E82C65" w14:textId="33708FCE" w:rsidR="00DB670D" w:rsidRDefault="4EFF71C2" w:rsidP="00D0202F">
      <w:pPr>
        <w:pStyle w:val="Default"/>
        <w:jc w:val="both"/>
        <w:rPr>
          <w:rFonts w:eastAsia="Arial" w:cs="Arial"/>
          <w:color w:val="000000" w:themeColor="text1"/>
        </w:rPr>
      </w:pPr>
      <w:r w:rsidRPr="4EFF71C2">
        <w:rPr>
          <w:rFonts w:ascii="Arial" w:eastAsia="Arial" w:hAnsi="Arial" w:cs="Arial"/>
          <w:color w:val="000000" w:themeColor="text1"/>
          <w:sz w:val="22"/>
          <w:szCs w:val="22"/>
        </w:rPr>
        <w:t xml:space="preserve">Pokud žadatel požádal o vydání společného povolení nebo společného souhlasu, kterým se stavba umisťuje a povoluje, dokládá společné povolení s nabytím právní moci nebo společný souhlas. </w:t>
      </w:r>
    </w:p>
    <w:p w14:paraId="7ABE405A" w14:textId="3C633951" w:rsidR="00DB670D" w:rsidRDefault="00DB670D" w:rsidP="4EFF71C2">
      <w:pPr>
        <w:pStyle w:val="Default"/>
        <w:jc w:val="both"/>
        <w:rPr>
          <w:rFonts w:ascii="Arial" w:eastAsia="Arial" w:hAnsi="Arial" w:cs="Arial"/>
          <w:color w:val="000000" w:themeColor="text1"/>
          <w:sz w:val="22"/>
          <w:szCs w:val="22"/>
        </w:rPr>
      </w:pPr>
    </w:p>
    <w:p w14:paraId="2E6B1BDD" w14:textId="0147E9A8" w:rsidR="00DB670D" w:rsidRDefault="4EFF71C2" w:rsidP="4EFF71C2">
      <w:pPr>
        <w:pStyle w:val="Default"/>
        <w:jc w:val="both"/>
        <w:rPr>
          <w:rFonts w:ascii="Arial" w:eastAsia="Arial" w:hAnsi="Arial" w:cs="Arial"/>
          <w:color w:val="000000" w:themeColor="text1"/>
          <w:sz w:val="22"/>
          <w:szCs w:val="22"/>
        </w:rPr>
      </w:pPr>
      <w:r w:rsidRPr="4EFF71C2">
        <w:rPr>
          <w:rFonts w:ascii="Arial" w:eastAsia="Arial" w:hAnsi="Arial" w:cs="Arial"/>
          <w:color w:val="000000" w:themeColor="text1"/>
          <w:sz w:val="22"/>
          <w:szCs w:val="22"/>
        </w:rPr>
        <w:t xml:space="preserve">Pokud žadatel předložil na stavební úřad návrh veřejnoprávní smlouvy, která nahradí současně územní rozhodnutí a stavební povolení, dokládá účinnou veřejnoprávní smlouvu nahrazující současně územní rozhodnutí a stavební povolení. </w:t>
      </w:r>
    </w:p>
    <w:p w14:paraId="6EC856A7" w14:textId="7741A988" w:rsidR="00DB670D" w:rsidRDefault="00DB670D">
      <w:pPr>
        <w:spacing w:after="0"/>
        <w:rPr>
          <w:rFonts w:eastAsia="Arial" w:cs="Arial"/>
          <w:color w:val="000000" w:themeColor="text1"/>
        </w:rPr>
      </w:pPr>
    </w:p>
    <w:p w14:paraId="1C99189D" w14:textId="37A69079" w:rsidR="00DB670D" w:rsidRDefault="4EFF71C2" w:rsidP="00D0202F">
      <w:pPr>
        <w:pStyle w:val="Default"/>
        <w:jc w:val="both"/>
        <w:rPr>
          <w:rFonts w:eastAsia="Arial" w:cs="Arial"/>
          <w:color w:val="000000" w:themeColor="text1"/>
        </w:rPr>
      </w:pPr>
      <w:r w:rsidRPr="4EFF71C2">
        <w:rPr>
          <w:rFonts w:ascii="Arial" w:eastAsia="Arial" w:hAnsi="Arial" w:cs="Arial"/>
          <w:color w:val="000000" w:themeColor="text1"/>
          <w:sz w:val="22"/>
          <w:szCs w:val="22"/>
        </w:rPr>
        <w:t xml:space="preserve">V případě, že stavba, která je předmětem projektu, vyžaduje více dokumentů podle zákona č. 183/2006 Sb., stavební zákon, ve znění pozdějších předpisů, a požadavků stanovených touto přílohou (např. stavební povolení na jednu část a souhlas s provedením ohlášeného stavebního záměru na jinou část stavby/projektu), žadatel dokládá všechny odpovídající dokumenty. </w:t>
      </w:r>
    </w:p>
    <w:p w14:paraId="6D26903C" w14:textId="491A9CC3" w:rsidR="00DB670D" w:rsidRDefault="4EFF71C2" w:rsidP="00D0202F">
      <w:pPr>
        <w:pStyle w:val="Default"/>
        <w:spacing w:before="120" w:after="120"/>
        <w:jc w:val="both"/>
        <w:rPr>
          <w:rFonts w:eastAsia="Arial" w:cs="Arial"/>
          <w:color w:val="000000" w:themeColor="text1"/>
        </w:rPr>
      </w:pPr>
      <w:r w:rsidRPr="0CA140A2">
        <w:rPr>
          <w:rFonts w:ascii="Arial" w:eastAsia="Arial" w:hAnsi="Arial" w:cs="Arial"/>
          <w:color w:val="000000" w:themeColor="text1"/>
          <w:sz w:val="22"/>
          <w:szCs w:val="22"/>
        </w:rPr>
        <w:t>Pokud byl na stavbu vydán územní souhlas a stavba nepodléhá povinnosti stavebního povolení nebo ohlášení, žadatel tuto přílohu nedokládá a přiloží dokument, ve kterém bude uvedeno, že tato příloha je nerelevantní.</w:t>
      </w:r>
    </w:p>
    <w:p w14:paraId="0795EA8C" w14:textId="7B410414" w:rsidR="0CA140A2" w:rsidRDefault="0CA140A2" w:rsidP="0CA140A2">
      <w:pPr>
        <w:pStyle w:val="Default"/>
        <w:spacing w:before="120" w:after="120"/>
        <w:jc w:val="both"/>
        <w:rPr>
          <w:rFonts w:ascii="Arial" w:eastAsia="Arial" w:hAnsi="Arial" w:cs="Arial"/>
          <w:color w:val="000000" w:themeColor="text1"/>
          <w:sz w:val="22"/>
          <w:szCs w:val="22"/>
        </w:rPr>
      </w:pPr>
    </w:p>
    <w:p w14:paraId="11BD80F7" w14:textId="5BF799B8" w:rsidR="00DB670D" w:rsidRPr="00D0202F" w:rsidRDefault="6959769F" w:rsidP="00D0202F">
      <w:pPr>
        <w:pStyle w:val="Default"/>
        <w:jc w:val="both"/>
        <w:rPr>
          <w:rFonts w:ascii="Arial" w:eastAsia="Arial" w:hAnsi="Arial" w:cs="Arial"/>
          <w:color w:val="000000" w:themeColor="text1"/>
          <w:sz w:val="23"/>
          <w:szCs w:val="23"/>
        </w:rPr>
      </w:pPr>
      <w:r w:rsidRPr="60675DF1">
        <w:rPr>
          <w:rFonts w:ascii="Arial" w:eastAsia="Arial" w:hAnsi="Arial" w:cs="Arial"/>
          <w:b/>
          <w:bCs/>
          <w:color w:val="000000" w:themeColor="text1"/>
          <w:sz w:val="23"/>
          <w:szCs w:val="23"/>
        </w:rPr>
        <w:t xml:space="preserve">6. Čestné prohlášení o skutečném majiteli </w:t>
      </w:r>
    </w:p>
    <w:p w14:paraId="36896B29" w14:textId="3F9AA37C" w:rsidR="00DB670D" w:rsidRDefault="4EFF71C2" w:rsidP="00D0202F">
      <w:pPr>
        <w:pStyle w:val="Default"/>
        <w:jc w:val="both"/>
        <w:rPr>
          <w:rFonts w:eastAsia="Arial" w:cs="Arial"/>
          <w:color w:val="000000" w:themeColor="text1"/>
        </w:rPr>
      </w:pPr>
      <w:r w:rsidRPr="4EFF71C2">
        <w:rPr>
          <w:rFonts w:ascii="Arial" w:eastAsia="Arial" w:hAnsi="Arial" w:cs="Arial"/>
          <w:color w:val="000000" w:themeColor="text1"/>
          <w:sz w:val="22"/>
          <w:szCs w:val="22"/>
        </w:rPr>
        <w:t xml:space="preserve">Pokud je žadatelem právnická osoba mimo veřejnoprávní právnické osoby, jako povinnou přílohu žádosti o podporu předkládá čestné prohlášení obsahující informaci o skutečném majiteli ve smyslu § 4 odst. 4 zákona č. 253/2008 Sb., o některých opatřeních proti legalizaci výnosů z trestné činnosti a financování terorismu. </w:t>
      </w:r>
    </w:p>
    <w:p w14:paraId="1260503D" w14:textId="75C259C1" w:rsidR="00DB670D" w:rsidRDefault="00DB670D" w:rsidP="4EFF71C2">
      <w:pPr>
        <w:pStyle w:val="Default"/>
        <w:jc w:val="both"/>
        <w:rPr>
          <w:rFonts w:ascii="Arial" w:eastAsia="Arial" w:hAnsi="Arial" w:cs="Arial"/>
          <w:color w:val="000000" w:themeColor="text1"/>
        </w:rPr>
      </w:pPr>
    </w:p>
    <w:p w14:paraId="067A202B" w14:textId="0217A2D5" w:rsidR="00DB670D" w:rsidRDefault="4EFF71C2" w:rsidP="4EFF71C2">
      <w:pPr>
        <w:pStyle w:val="Default"/>
        <w:jc w:val="both"/>
        <w:rPr>
          <w:rFonts w:ascii="Arial" w:eastAsia="Arial" w:hAnsi="Arial" w:cs="Arial"/>
          <w:color w:val="000000" w:themeColor="text1"/>
          <w:sz w:val="22"/>
          <w:szCs w:val="22"/>
        </w:rPr>
      </w:pPr>
      <w:r w:rsidRPr="00D0202F">
        <w:rPr>
          <w:rFonts w:ascii="Arial" w:eastAsia="Arial" w:hAnsi="Arial" w:cs="Arial"/>
          <w:color w:val="000000" w:themeColor="text1"/>
          <w:sz w:val="22"/>
          <w:szCs w:val="22"/>
        </w:rPr>
        <w:t>Čestné prohlášení nemusí dokládat veřejnoprávní právnick</w:t>
      </w:r>
      <w:r w:rsidRPr="4EFF71C2">
        <w:rPr>
          <w:rFonts w:ascii="Arial" w:eastAsia="Arial" w:hAnsi="Arial" w:cs="Arial"/>
          <w:color w:val="000000" w:themeColor="text1"/>
          <w:sz w:val="22"/>
          <w:szCs w:val="22"/>
        </w:rPr>
        <w:t>é</w:t>
      </w:r>
      <w:r w:rsidRPr="00D0202F">
        <w:rPr>
          <w:rFonts w:ascii="Arial" w:eastAsia="Arial" w:hAnsi="Arial" w:cs="Arial"/>
          <w:color w:val="000000" w:themeColor="text1"/>
          <w:sz w:val="22"/>
          <w:szCs w:val="22"/>
        </w:rPr>
        <w:t xml:space="preserve"> osob</w:t>
      </w:r>
      <w:r w:rsidRPr="4EFF71C2">
        <w:rPr>
          <w:rFonts w:ascii="Arial" w:eastAsia="Arial" w:hAnsi="Arial" w:cs="Arial"/>
          <w:color w:val="000000" w:themeColor="text1"/>
          <w:sz w:val="22"/>
          <w:szCs w:val="22"/>
        </w:rPr>
        <w:t>y</w:t>
      </w:r>
      <w:r w:rsidRPr="00D0202F">
        <w:rPr>
          <w:rFonts w:ascii="Arial" w:eastAsia="Arial" w:hAnsi="Arial" w:cs="Arial"/>
          <w:color w:val="000000" w:themeColor="text1"/>
          <w:sz w:val="22"/>
          <w:szCs w:val="22"/>
        </w:rPr>
        <w:t>.</w:t>
      </w:r>
    </w:p>
    <w:p w14:paraId="3680AE19" w14:textId="5A925E62" w:rsidR="00DB670D" w:rsidRDefault="00DB670D" w:rsidP="4EFF71C2">
      <w:pPr>
        <w:pStyle w:val="Default"/>
        <w:jc w:val="both"/>
        <w:rPr>
          <w:rFonts w:ascii="Arial" w:eastAsia="Arial" w:hAnsi="Arial" w:cs="Arial"/>
          <w:color w:val="000000" w:themeColor="text1"/>
        </w:rPr>
      </w:pPr>
    </w:p>
    <w:p w14:paraId="7AD4ED53" w14:textId="03F83EBA" w:rsidR="00DB670D" w:rsidRDefault="4EFF71C2" w:rsidP="00D0202F">
      <w:pPr>
        <w:pStyle w:val="Default"/>
        <w:jc w:val="both"/>
        <w:rPr>
          <w:rFonts w:eastAsia="Arial" w:cs="Arial"/>
          <w:color w:val="000000" w:themeColor="text1"/>
        </w:rPr>
      </w:pPr>
      <w:r w:rsidRPr="00D0202F">
        <w:rPr>
          <w:rFonts w:ascii="Arial" w:eastAsia="Arial" w:hAnsi="Arial" w:cs="Arial"/>
          <w:color w:val="000000" w:themeColor="text1"/>
          <w:sz w:val="22"/>
          <w:szCs w:val="22"/>
        </w:rPr>
        <w:t>Skutečným majitelem se rozumí fyzická osoba, která má fakticky nebo právně možnost vykonávat přímo nebo nepřímo rozhodující vliv v právnické osobě, ve svěřenském fondu nebo v jiném právním uspořádání bez právní osobnosti.</w:t>
      </w:r>
    </w:p>
    <w:p w14:paraId="6922149E" w14:textId="62123EE1" w:rsidR="00DB670D" w:rsidRDefault="4EFF71C2">
      <w:pPr>
        <w:spacing w:after="0"/>
        <w:rPr>
          <w:rFonts w:eastAsia="Arial" w:cs="Arial"/>
          <w:color w:val="000000" w:themeColor="text1"/>
        </w:rPr>
      </w:pPr>
      <w:r w:rsidRPr="4EFF71C2">
        <w:rPr>
          <w:rFonts w:eastAsia="Arial" w:cs="Arial"/>
          <w:color w:val="000000" w:themeColor="text1"/>
        </w:rPr>
        <w:t>Má se za to, že při splnění podmínek podle věty první je skutečným majitelem fyzická osoba:</w:t>
      </w:r>
    </w:p>
    <w:p w14:paraId="53A8642F" w14:textId="17314A2C" w:rsidR="00DB670D" w:rsidRPr="00770F9D" w:rsidRDefault="4EFF71C2" w:rsidP="00770F9D">
      <w:pPr>
        <w:pStyle w:val="Odstavecseseznamem"/>
        <w:numPr>
          <w:ilvl w:val="0"/>
          <w:numId w:val="63"/>
        </w:numPr>
        <w:spacing w:after="0"/>
        <w:rPr>
          <w:rFonts w:eastAsia="Arial" w:cs="Arial"/>
          <w:color w:val="000000" w:themeColor="text1"/>
        </w:rPr>
      </w:pPr>
      <w:r w:rsidRPr="00770F9D">
        <w:rPr>
          <w:rFonts w:eastAsia="Arial" w:cs="Arial"/>
          <w:color w:val="000000" w:themeColor="text1"/>
        </w:rPr>
        <w:lastRenderedPageBreak/>
        <w:t>která disponuje více než 25 % jejích hlasovacích práv,</w:t>
      </w:r>
    </w:p>
    <w:p w14:paraId="3E7440C6" w14:textId="58F73028" w:rsidR="00DB670D" w:rsidRPr="00770F9D" w:rsidRDefault="4EFF71C2" w:rsidP="00770F9D">
      <w:pPr>
        <w:pStyle w:val="Odstavecseseznamem"/>
        <w:numPr>
          <w:ilvl w:val="0"/>
          <w:numId w:val="63"/>
        </w:numPr>
        <w:spacing w:after="0"/>
        <w:rPr>
          <w:rFonts w:eastAsia="Arial" w:cs="Arial"/>
          <w:color w:val="000000" w:themeColor="text1"/>
        </w:rPr>
      </w:pPr>
      <w:r w:rsidRPr="00770F9D">
        <w:rPr>
          <w:rFonts w:eastAsia="Arial" w:cs="Arial"/>
          <w:color w:val="000000" w:themeColor="text1"/>
        </w:rPr>
        <w:t>která má být příjemcem alespoň 25 % z jí rozdělovaných prostředků, nebo</w:t>
      </w:r>
    </w:p>
    <w:p w14:paraId="0BB0BAF9" w14:textId="1DFF54E3" w:rsidR="00DB670D" w:rsidRPr="00770F9D" w:rsidRDefault="4EFF71C2" w:rsidP="00770F9D">
      <w:pPr>
        <w:pStyle w:val="Odstavecseseznamem"/>
        <w:numPr>
          <w:ilvl w:val="0"/>
          <w:numId w:val="63"/>
        </w:numPr>
        <w:spacing w:after="0"/>
        <w:rPr>
          <w:rFonts w:eastAsia="Arial" w:cs="Arial"/>
          <w:color w:val="000000" w:themeColor="text1"/>
        </w:rPr>
      </w:pPr>
      <w:r w:rsidRPr="00770F9D">
        <w:rPr>
          <w:rFonts w:eastAsia="Arial" w:cs="Arial"/>
          <w:color w:val="000000" w:themeColor="text1"/>
        </w:rPr>
        <w:t>která je členem statutárního orgánu, zástupcem právnické osoby v tomto orgánu anebo v postavení obdobném postavení člena statutárního orgánu, není-li skutečný majitel nebo nelze-li jej určit podle bodu 1 nebo 2.</w:t>
      </w:r>
    </w:p>
    <w:p w14:paraId="623FF040" w14:textId="52B64CDA" w:rsidR="00DB670D" w:rsidRDefault="00DB670D" w:rsidP="4EFF71C2">
      <w:pPr>
        <w:pStyle w:val="Default"/>
        <w:jc w:val="both"/>
        <w:rPr>
          <w:rFonts w:ascii="Arial" w:eastAsia="Arial" w:hAnsi="Arial" w:cs="Arial"/>
          <w:color w:val="000000" w:themeColor="text1"/>
          <w:sz w:val="22"/>
          <w:szCs w:val="22"/>
        </w:rPr>
      </w:pPr>
    </w:p>
    <w:p w14:paraId="05427FFC" w14:textId="5BF799B8" w:rsidR="00DB670D" w:rsidRDefault="6959769F" w:rsidP="00D0202F">
      <w:pPr>
        <w:pStyle w:val="Default"/>
        <w:jc w:val="both"/>
        <w:rPr>
          <w:rFonts w:eastAsia="Arial" w:cs="Arial"/>
          <w:color w:val="000000" w:themeColor="text1"/>
        </w:rPr>
      </w:pPr>
      <w:r w:rsidRPr="60675DF1">
        <w:rPr>
          <w:rFonts w:ascii="Arial" w:eastAsia="Arial" w:hAnsi="Arial" w:cs="Arial"/>
          <w:color w:val="000000" w:themeColor="text1"/>
          <w:sz w:val="22"/>
          <w:szCs w:val="22"/>
        </w:rPr>
        <w:t xml:space="preserve">Vzor čestného prohlášení je </w:t>
      </w:r>
      <w:r w:rsidRPr="60675DF1">
        <w:rPr>
          <w:rFonts w:ascii="Arial" w:eastAsia="Arial" w:hAnsi="Arial" w:cs="Arial"/>
          <w:b/>
          <w:bCs/>
          <w:color w:val="000000" w:themeColor="text1"/>
          <w:sz w:val="22"/>
          <w:szCs w:val="22"/>
        </w:rPr>
        <w:t>přílohou</w:t>
      </w:r>
      <w:r w:rsidRPr="60675DF1">
        <w:rPr>
          <w:rFonts w:ascii="Arial" w:eastAsia="Arial" w:hAnsi="Arial" w:cs="Arial"/>
          <w:color w:val="000000" w:themeColor="text1"/>
          <w:sz w:val="22"/>
          <w:szCs w:val="22"/>
        </w:rPr>
        <w:t xml:space="preserve"> </w:t>
      </w:r>
      <w:r w:rsidRPr="60675DF1">
        <w:rPr>
          <w:rFonts w:ascii="Arial" w:eastAsia="Arial" w:hAnsi="Arial" w:cs="Arial"/>
          <w:b/>
          <w:bCs/>
          <w:color w:val="000000" w:themeColor="text1"/>
          <w:sz w:val="22"/>
          <w:szCs w:val="22"/>
        </w:rPr>
        <w:t>Pravidel č. 4</w:t>
      </w:r>
      <w:r w:rsidRPr="60675DF1">
        <w:rPr>
          <w:rFonts w:ascii="Arial" w:eastAsia="Arial" w:hAnsi="Arial" w:cs="Arial"/>
          <w:color w:val="000000" w:themeColor="text1"/>
          <w:sz w:val="22"/>
          <w:szCs w:val="22"/>
        </w:rPr>
        <w:t xml:space="preserve">. </w:t>
      </w:r>
    </w:p>
    <w:p w14:paraId="08162869" w14:textId="77777777" w:rsidR="00D0202F" w:rsidRDefault="00D0202F" w:rsidP="00D0202F">
      <w:pPr>
        <w:pStyle w:val="Default"/>
        <w:jc w:val="both"/>
        <w:rPr>
          <w:rFonts w:ascii="Arial" w:eastAsia="Arial" w:hAnsi="Arial" w:cs="Arial"/>
          <w:b/>
          <w:bCs/>
          <w:color w:val="000000" w:themeColor="text1"/>
          <w:sz w:val="23"/>
          <w:szCs w:val="23"/>
        </w:rPr>
      </w:pPr>
    </w:p>
    <w:p w14:paraId="40293D5B" w14:textId="4EB664D9" w:rsidR="00DB670D" w:rsidRDefault="4EFF71C2" w:rsidP="00D0202F">
      <w:pPr>
        <w:pStyle w:val="Default"/>
        <w:jc w:val="both"/>
        <w:rPr>
          <w:rFonts w:eastAsia="Arial" w:cs="Arial"/>
          <w:color w:val="000000" w:themeColor="text1"/>
        </w:rPr>
      </w:pPr>
      <w:r w:rsidRPr="4EFF71C2">
        <w:rPr>
          <w:rFonts w:ascii="Arial" w:eastAsia="Arial" w:hAnsi="Arial" w:cs="Arial"/>
          <w:b/>
          <w:bCs/>
          <w:color w:val="000000" w:themeColor="text1"/>
          <w:sz w:val="23"/>
          <w:szCs w:val="23"/>
        </w:rPr>
        <w:t>7</w:t>
      </w:r>
      <w:r w:rsidRPr="00D0202F">
        <w:rPr>
          <w:rFonts w:ascii="Arial" w:eastAsia="Arial" w:hAnsi="Arial" w:cs="Arial"/>
          <w:b/>
          <w:bCs/>
          <w:color w:val="000000" w:themeColor="text1"/>
          <w:sz w:val="23"/>
          <w:szCs w:val="23"/>
        </w:rPr>
        <w:t xml:space="preserve">. </w:t>
      </w:r>
      <w:r w:rsidRPr="4EFF71C2">
        <w:rPr>
          <w:rFonts w:ascii="Arial" w:eastAsia="Arial" w:hAnsi="Arial" w:cs="Arial"/>
          <w:b/>
          <w:bCs/>
          <w:color w:val="000000" w:themeColor="text1"/>
          <w:sz w:val="22"/>
          <w:szCs w:val="22"/>
        </w:rPr>
        <w:t>Čestné prohlášení o střetu zájmů</w:t>
      </w:r>
    </w:p>
    <w:p w14:paraId="34DE7625" w14:textId="09DDA0EA" w:rsidR="00DB670D" w:rsidRDefault="4EFF71C2" w:rsidP="4EFF71C2">
      <w:pPr>
        <w:spacing w:after="0"/>
        <w:rPr>
          <w:rFonts w:eastAsia="Arial" w:cs="Arial"/>
          <w:sz w:val="20"/>
          <w:szCs w:val="20"/>
        </w:rPr>
      </w:pPr>
      <w:r w:rsidRPr="00D0202F">
        <w:rPr>
          <w:rFonts w:eastAsia="Arial" w:cs="Arial"/>
        </w:rPr>
        <w:t>Dle zákona č. 159/2006 Sb. o střetu zájmu je veřejný funkcionář povinen zdržet se každého jednání, při kterém mohou jeho osobní zájmy ovlivnit výkon jeho funkce. Osobním zájmem se pro účely tohoto zákona rozumí takový zájem, který přináší veřejnému funkcionáři, osobě blízké veřejného funkcionáře, právnické osobě ovládané veřejným funkcionářem nebo osobou blízkou veřejného funkcionáře zvýšení majetku, majetkového nebo jiného prospěchu, zamezení vzniku případného snížení majetkového nebo jiného prospěchu nebo jinou výhodu; to neplatí, jde-li jinak o prospěch nebo zájem obecně zřejmý ve vztahu k neomezenému okruhu adresátů.</w:t>
      </w:r>
    </w:p>
    <w:p w14:paraId="1E013E9C" w14:textId="703B1EFB" w:rsidR="00DB670D" w:rsidRPr="00D0202F" w:rsidRDefault="4EFF71C2" w:rsidP="4EFF71C2">
      <w:pPr>
        <w:spacing w:after="0"/>
        <w:rPr>
          <w:rFonts w:eastAsia="Arial" w:cs="Arial"/>
        </w:rPr>
      </w:pPr>
      <w:r w:rsidRPr="4EFF71C2">
        <w:rPr>
          <w:rFonts w:eastAsia="Arial" w:cs="Arial"/>
        </w:rPr>
        <w:t>Žadatel je povinen doložit Přílohu č. 4 těchto Pravidel.</w:t>
      </w:r>
    </w:p>
    <w:p w14:paraId="3B4A1818" w14:textId="5BF799B8" w:rsidR="00DB670D" w:rsidRDefault="6959769F" w:rsidP="00D0202F">
      <w:r>
        <w:t>Kromě čestných prohlášení, která jsou přílohou Pravidel, doporučujeme všem žadatelům seznámit se před jejich odsouhlasením a podáním žádosti o podporu také s čestnými prohlášeními, která jsou uvedena v systému MS2014+ na záložce Čestná prohlášení.</w:t>
      </w:r>
    </w:p>
    <w:p w14:paraId="22E542DF" w14:textId="41A2D9D8" w:rsidR="00DB670D" w:rsidRDefault="4EFF71C2" w:rsidP="4EFF71C2">
      <w:pPr>
        <w:rPr>
          <w:b/>
          <w:bCs/>
        </w:rPr>
      </w:pPr>
      <w:r w:rsidRPr="4EFF71C2">
        <w:rPr>
          <w:b/>
          <w:bCs/>
        </w:rPr>
        <w:t>8</w:t>
      </w:r>
      <w:r w:rsidRPr="00D0202F">
        <w:rPr>
          <w:b/>
          <w:bCs/>
        </w:rPr>
        <w:t>. Doporučení Rady města</w:t>
      </w:r>
    </w:p>
    <w:p w14:paraId="480AC675" w14:textId="25829635" w:rsidR="00C42BC6" w:rsidRDefault="4EFF71C2" w:rsidP="4EFF71C2">
      <w:r>
        <w:t xml:space="preserve">Žadatel předloží stanovisko Rady města, že </w:t>
      </w:r>
      <w:r w:rsidRPr="721A89E5">
        <w:rPr>
          <w:rFonts w:eastAsia="Arial" w:cs="Arial"/>
        </w:rPr>
        <w:t>doporučuje projekt k podání do výzvy MMR Demonstrativní projekty rozvoje aplikací pro města a průmyslové oblasti (např. 5G).</w:t>
      </w:r>
      <w:r>
        <w:t xml:space="preserve"> </w:t>
      </w:r>
    </w:p>
    <w:p w14:paraId="1AF4335D" w14:textId="568AD346" w:rsidR="00C42BC6" w:rsidRPr="00D0202F" w:rsidRDefault="4EFF71C2" w:rsidP="4EFF71C2">
      <w:pPr>
        <w:spacing w:line="259" w:lineRule="auto"/>
        <w:rPr>
          <w:b/>
          <w:bCs/>
        </w:rPr>
      </w:pPr>
      <w:r w:rsidRPr="474F8433">
        <w:rPr>
          <w:b/>
          <w:bCs/>
        </w:rPr>
        <w:t xml:space="preserve"> </w:t>
      </w:r>
    </w:p>
    <w:p w14:paraId="34CD6A45" w14:textId="693BDA15" w:rsidR="00C42BC6" w:rsidRDefault="00C42BC6" w:rsidP="4EFF71C2"/>
    <w:p w14:paraId="7A408CE3" w14:textId="6ADF3238" w:rsidR="00C42BC6" w:rsidRDefault="1BA53E19" w:rsidP="4EFF71C2">
      <w:r>
        <w:br w:type="page"/>
      </w:r>
    </w:p>
    <w:p w14:paraId="59A27DE4" w14:textId="717965A8" w:rsidR="00C42BC6" w:rsidRDefault="6718ED87" w:rsidP="4EFF71C2">
      <w:pPr>
        <w:pStyle w:val="Nadpis1"/>
      </w:pPr>
      <w:bookmarkStart w:id="25" w:name="_Toc474918493"/>
      <w:bookmarkStart w:id="26" w:name="_Toc475442509"/>
      <w:bookmarkStart w:id="27" w:name="_Toc466027292"/>
      <w:bookmarkStart w:id="28" w:name="_Toc419298784"/>
      <w:bookmarkStart w:id="29" w:name="_Toc419974697"/>
      <w:bookmarkEnd w:id="25"/>
      <w:bookmarkEnd w:id="26"/>
      <w:bookmarkEnd w:id="27"/>
      <w:bookmarkEnd w:id="28"/>
      <w:bookmarkEnd w:id="29"/>
      <w:r>
        <w:lastRenderedPageBreak/>
        <w:t xml:space="preserve"> </w:t>
      </w:r>
      <w:bookmarkStart w:id="30" w:name="_Toc103058911"/>
      <w:r>
        <w:t>Proces hodnocení a výběru projektů</w:t>
      </w:r>
      <w:bookmarkEnd w:id="30"/>
      <w:r>
        <w:t xml:space="preserve"> </w:t>
      </w:r>
    </w:p>
    <w:p w14:paraId="1C98CCCA" w14:textId="2D66BEFE" w:rsidR="001316D5" w:rsidRDefault="1C1B948E" w:rsidP="00996F9A">
      <w:pPr>
        <w:pStyle w:val="Nadpis2"/>
      </w:pPr>
      <w:bookmarkStart w:id="31" w:name="_Toc103058912"/>
      <w:r>
        <w:t>Hodnocení žádosti o pod</w:t>
      </w:r>
      <w:r w:rsidR="50EB49EA">
        <w:t>p</w:t>
      </w:r>
      <w:r>
        <w:t>oru</w:t>
      </w:r>
      <w:bookmarkEnd w:id="31"/>
    </w:p>
    <w:p w14:paraId="7F737B46" w14:textId="3BF178C0" w:rsidR="004B60E3" w:rsidRDefault="6D931DC9" w:rsidP="00D0202F">
      <w:pPr>
        <w:spacing w:line="259" w:lineRule="auto"/>
      </w:pPr>
      <w:r>
        <w:t>V rámci hodnocení projektů výzvy č. 1 je využíván jednokolový systém hodnocení, tj.</w:t>
      </w:r>
      <w:r w:rsidR="00C45EAA">
        <w:t> </w:t>
      </w:r>
      <w:r>
        <w:t>model, kdy veškeré údaje</w:t>
      </w:r>
      <w:r w:rsidR="1F7C8822">
        <w:t>,</w:t>
      </w:r>
      <w:r>
        <w:t xml:space="preserve"> nutné pro hodnocení</w:t>
      </w:r>
      <w:r w:rsidR="1F7C8822">
        <w:t>,</w:t>
      </w:r>
      <w:r>
        <w:t xml:space="preserve"> jsou předloženy v jeden okamžik v</w:t>
      </w:r>
      <w:r w:rsidR="00C45EAA">
        <w:t> </w:t>
      </w:r>
      <w:r w:rsidRPr="4EFF71C2">
        <w:rPr>
          <w:rFonts w:eastAsia="Arial" w:cs="Arial"/>
        </w:rPr>
        <w:t>Žádosti o</w:t>
      </w:r>
      <w:r w:rsidR="297E09B0" w:rsidRPr="4EFF71C2">
        <w:rPr>
          <w:rFonts w:eastAsia="Arial" w:cs="Arial"/>
        </w:rPr>
        <w:t> </w:t>
      </w:r>
      <w:r>
        <w:t>podporu.</w:t>
      </w:r>
      <w:r w:rsidR="1C1B948E">
        <w:t xml:space="preserve"> </w:t>
      </w:r>
    </w:p>
    <w:p w14:paraId="32497BCE" w14:textId="5A430FBB" w:rsidR="0052699E" w:rsidRPr="00D0202F" w:rsidRDefault="1C1B948E" w:rsidP="00D0202F">
      <w:pPr>
        <w:spacing w:after="160" w:line="259" w:lineRule="auto"/>
        <w:rPr>
          <w:rFonts w:eastAsia="Arial" w:cs="Arial"/>
          <w:b/>
          <w:bCs/>
        </w:rPr>
      </w:pPr>
      <w:r>
        <w:t xml:space="preserve">Postup a způsob hodnocení žádosti je detailně popsán v příloze č. 14 </w:t>
      </w:r>
      <w:r w:rsidR="4EFF71C2" w:rsidRPr="00D0202F">
        <w:rPr>
          <w:rFonts w:eastAsia="Arial" w:cs="Arial"/>
          <w:b/>
          <w:bCs/>
        </w:rPr>
        <w:t>Model hodnocení a kritéria pro hodnocení žádostí o podporu ve výzvě č. 1.</w:t>
      </w:r>
    </w:p>
    <w:p w14:paraId="1AB5D811" w14:textId="74F03C5B" w:rsidR="0052699E" w:rsidRDefault="1C1B948E" w:rsidP="4EFF71C2">
      <w:pPr>
        <w:rPr>
          <w:rFonts w:eastAsia="Arial" w:cs="Arial"/>
        </w:rPr>
      </w:pPr>
      <w:r w:rsidRPr="4EFF71C2">
        <w:rPr>
          <w:rFonts w:eastAsia="Arial" w:cs="Arial"/>
        </w:rPr>
        <w:t xml:space="preserve">Žádost o podporu prochází </w:t>
      </w:r>
      <w:r w:rsidR="00551182">
        <w:rPr>
          <w:rFonts w:eastAsia="Arial" w:cs="Arial"/>
        </w:rPr>
        <w:t xml:space="preserve">v jednom kroku </w:t>
      </w:r>
      <w:r w:rsidRPr="4EFF71C2">
        <w:rPr>
          <w:rFonts w:eastAsia="Arial" w:cs="Arial"/>
        </w:rPr>
        <w:t>kontrol</w:t>
      </w:r>
      <w:r w:rsidR="00FA707E">
        <w:rPr>
          <w:rFonts w:eastAsia="Arial" w:cs="Arial"/>
        </w:rPr>
        <w:t>ou</w:t>
      </w:r>
      <w:r w:rsidRPr="4EFF71C2">
        <w:rPr>
          <w:rFonts w:eastAsia="Arial" w:cs="Arial"/>
        </w:rPr>
        <w:t xml:space="preserve"> přijatelnosti a formálních náležitostí</w:t>
      </w:r>
      <w:r w:rsidR="00C45EAA">
        <w:rPr>
          <w:rFonts w:eastAsia="Arial" w:cs="Arial"/>
        </w:rPr>
        <w:t>.</w:t>
      </w:r>
      <w:r w:rsidRPr="4EFF71C2">
        <w:rPr>
          <w:rFonts w:eastAsia="Arial" w:cs="Arial"/>
        </w:rPr>
        <w:t xml:space="preserve"> </w:t>
      </w:r>
    </w:p>
    <w:p w14:paraId="1B1F10F9" w14:textId="09FB0C49" w:rsidR="0052699E" w:rsidRPr="0052699E" w:rsidRDefault="471834EB" w:rsidP="4EFF71C2">
      <w:pPr>
        <w:rPr>
          <w:rFonts w:eastAsia="Arial" w:cs="Arial"/>
          <w:b/>
          <w:bCs/>
        </w:rPr>
      </w:pPr>
      <w:r w:rsidRPr="4EFF71C2">
        <w:rPr>
          <w:rFonts w:eastAsia="Arial" w:cs="Arial"/>
          <w:b/>
          <w:bCs/>
        </w:rPr>
        <w:t>Kontrola formálních náležitostí a přijatelnosti</w:t>
      </w:r>
    </w:p>
    <w:p w14:paraId="052D97DA" w14:textId="39B23EDC" w:rsidR="0052699E" w:rsidRDefault="471834EB" w:rsidP="4EFF71C2">
      <w:pPr>
        <w:rPr>
          <w:rFonts w:eastAsia="Arial" w:cs="Arial"/>
        </w:rPr>
      </w:pPr>
      <w:r w:rsidRPr="7074BDDA">
        <w:rPr>
          <w:rFonts w:eastAsia="Arial" w:cs="Arial"/>
        </w:rPr>
        <w:t>Cílem kontroly je posouzení základních věcných požadavků kladených na projekt v</w:t>
      </w:r>
      <w:r w:rsidR="00C45EAA" w:rsidRPr="7074BDDA">
        <w:rPr>
          <w:rFonts w:eastAsia="Arial" w:cs="Arial"/>
        </w:rPr>
        <w:t> </w:t>
      </w:r>
      <w:r w:rsidRPr="7074BDDA">
        <w:rPr>
          <w:rFonts w:eastAsia="Arial" w:cs="Arial"/>
        </w:rPr>
        <w:t xml:space="preserve">příslušné výzvě a naplnění nezbytných administrativních požadavků. </w:t>
      </w:r>
    </w:p>
    <w:p w14:paraId="2CD4D2D6" w14:textId="232CF8F3" w:rsidR="00130AC6" w:rsidRDefault="17EFC496" w:rsidP="4EFF71C2">
      <w:pPr>
        <w:rPr>
          <w:rFonts w:eastAsia="Arial" w:cs="Arial"/>
        </w:rPr>
      </w:pPr>
      <w:r w:rsidRPr="0C1F37A1">
        <w:rPr>
          <w:rFonts w:eastAsia="Arial" w:cs="Arial"/>
        </w:rPr>
        <w:t>Po provedení h</w:t>
      </w:r>
      <w:r w:rsidR="157281BB" w:rsidRPr="0C1F37A1">
        <w:rPr>
          <w:rFonts w:eastAsia="Arial" w:cs="Arial"/>
        </w:rPr>
        <w:t>odnocení formálních náležitostí a přijatelnosti projektu</w:t>
      </w:r>
      <w:r w:rsidR="592B726C" w:rsidRPr="0C1F37A1">
        <w:rPr>
          <w:rFonts w:eastAsia="Arial" w:cs="Arial"/>
        </w:rPr>
        <w:t xml:space="preserve"> </w:t>
      </w:r>
      <w:r w:rsidR="3F104E27" w:rsidRPr="0C1F37A1">
        <w:rPr>
          <w:rFonts w:eastAsia="Arial" w:cs="Arial"/>
        </w:rPr>
        <w:t>j</w:t>
      </w:r>
      <w:r w:rsidRPr="0C1F37A1">
        <w:rPr>
          <w:rFonts w:eastAsia="Arial" w:cs="Arial"/>
        </w:rPr>
        <w:t>e</w:t>
      </w:r>
      <w:r w:rsidR="3F104E27" w:rsidRPr="0C1F37A1">
        <w:rPr>
          <w:rFonts w:eastAsia="Arial" w:cs="Arial"/>
        </w:rPr>
        <w:t xml:space="preserve"> žadatel</w:t>
      </w:r>
      <w:r w:rsidR="157281BB" w:rsidRPr="0C1F37A1">
        <w:rPr>
          <w:rFonts w:eastAsia="Arial" w:cs="Arial"/>
        </w:rPr>
        <w:t xml:space="preserve"> o</w:t>
      </w:r>
      <w:r w:rsidR="008B7398">
        <w:rPr>
          <w:rFonts w:eastAsia="Arial" w:cs="Arial"/>
        </w:rPr>
        <w:t> </w:t>
      </w:r>
      <w:r w:rsidR="157281BB" w:rsidRPr="0C1F37A1">
        <w:rPr>
          <w:rFonts w:eastAsia="Arial" w:cs="Arial"/>
        </w:rPr>
        <w:t xml:space="preserve">výsledku hodnocení přijatelnosti a formálních náležitostí projektu informován </w:t>
      </w:r>
      <w:r w:rsidR="3F104E27" w:rsidRPr="0C1F37A1">
        <w:rPr>
          <w:rFonts w:eastAsia="Arial" w:cs="Arial"/>
        </w:rPr>
        <w:t>nebo vyzván k doplnění či opravě vad žádosti, a to</w:t>
      </w:r>
      <w:r w:rsidR="157281BB" w:rsidRPr="0C1F37A1">
        <w:rPr>
          <w:rFonts w:eastAsia="Arial" w:cs="Arial"/>
        </w:rPr>
        <w:t xml:space="preserve"> nejpozději do </w:t>
      </w:r>
      <w:r w:rsidR="157281BB" w:rsidRPr="0C1F37A1">
        <w:rPr>
          <w:rFonts w:eastAsia="Arial" w:cs="Arial"/>
          <w:b/>
          <w:bCs/>
        </w:rPr>
        <w:t xml:space="preserve">30 pracovních dnů od </w:t>
      </w:r>
      <w:r w:rsidRPr="0C1F37A1">
        <w:rPr>
          <w:rFonts w:eastAsia="Arial" w:cs="Arial"/>
          <w:b/>
          <w:bCs/>
        </w:rPr>
        <w:t>data registrace žádosti o podporu</w:t>
      </w:r>
    </w:p>
    <w:p w14:paraId="7974F482" w14:textId="238904C5" w:rsidR="0052699E" w:rsidRPr="0052699E" w:rsidRDefault="471834EB" w:rsidP="4EFF71C2">
      <w:pPr>
        <w:rPr>
          <w:rFonts w:eastAsia="Arial" w:cs="Arial"/>
        </w:rPr>
      </w:pPr>
      <w:r w:rsidRPr="4EFF71C2">
        <w:rPr>
          <w:rFonts w:eastAsia="Arial" w:cs="Arial"/>
        </w:rPr>
        <w:t>Kritéria hodnocení m</w:t>
      </w:r>
      <w:r w:rsidR="005F7E72">
        <w:rPr>
          <w:rFonts w:eastAsia="Arial" w:cs="Arial"/>
        </w:rPr>
        <w:t>oh</w:t>
      </w:r>
      <w:r w:rsidRPr="4EFF71C2">
        <w:rPr>
          <w:rFonts w:eastAsia="Arial" w:cs="Arial"/>
        </w:rPr>
        <w:t xml:space="preserve">ou být </w:t>
      </w:r>
      <w:r w:rsidRPr="4EFF71C2">
        <w:rPr>
          <w:rFonts w:eastAsia="Arial" w:cs="Arial"/>
          <w:b/>
          <w:bCs/>
        </w:rPr>
        <w:t>napravitelná či nenapravitelná</w:t>
      </w:r>
      <w:r w:rsidRPr="4EFF71C2">
        <w:rPr>
          <w:rFonts w:eastAsia="Arial" w:cs="Arial"/>
        </w:rPr>
        <w:t>.</w:t>
      </w:r>
    </w:p>
    <w:p w14:paraId="79BE0AA2" w14:textId="5A88B223" w:rsidR="0052699E" w:rsidRDefault="471834EB" w:rsidP="4EFF71C2">
      <w:pPr>
        <w:rPr>
          <w:rFonts w:eastAsia="Arial" w:cs="Arial"/>
        </w:rPr>
      </w:pPr>
      <w:r w:rsidRPr="4EFF71C2">
        <w:rPr>
          <w:rFonts w:eastAsia="Arial" w:cs="Arial"/>
        </w:rPr>
        <w:t>V případě nesplnění jednoho kritéria s příznakem „nenapravitelné“ bude žádost o</w:t>
      </w:r>
      <w:r w:rsidR="005F7E72">
        <w:rPr>
          <w:rFonts w:eastAsia="Arial" w:cs="Arial"/>
        </w:rPr>
        <w:t> </w:t>
      </w:r>
      <w:r w:rsidRPr="4EFF71C2">
        <w:rPr>
          <w:rFonts w:eastAsia="Arial" w:cs="Arial"/>
        </w:rPr>
        <w:t>podporu při kontrole přijatelnosti vyloučena z dalšího procesu hodnocení.</w:t>
      </w:r>
    </w:p>
    <w:p w14:paraId="0A476CD0" w14:textId="1C18C7FF" w:rsidR="001316D5" w:rsidRDefault="6D931DC9" w:rsidP="4EFF71C2">
      <w:pPr>
        <w:rPr>
          <w:rFonts w:eastAsia="Arial" w:cs="Arial"/>
        </w:rPr>
      </w:pPr>
      <w:r w:rsidRPr="4EFF71C2">
        <w:rPr>
          <w:rFonts w:eastAsia="Arial" w:cs="Arial"/>
        </w:rPr>
        <w:t>Pokud při kontrole žádost nesplní jedno či více napravitelných kritérií</w:t>
      </w:r>
      <w:r w:rsidR="67BB221B" w:rsidRPr="4EFF71C2">
        <w:rPr>
          <w:rFonts w:eastAsia="Arial" w:cs="Arial"/>
        </w:rPr>
        <w:t>,</w:t>
      </w:r>
      <w:r w:rsidRPr="4EFF71C2">
        <w:rPr>
          <w:rFonts w:eastAsia="Arial" w:cs="Arial"/>
        </w:rPr>
        <w:t xml:space="preserve"> je žadatel </w:t>
      </w:r>
      <w:r w:rsidR="71CB3FDD" w:rsidRPr="4EFF71C2">
        <w:rPr>
          <w:rFonts w:eastAsia="Arial" w:cs="Arial"/>
        </w:rPr>
        <w:t xml:space="preserve">dle § 14k rozpočtových pravidel </w:t>
      </w:r>
      <w:r w:rsidRPr="4EFF71C2">
        <w:rPr>
          <w:rFonts w:eastAsia="Arial" w:cs="Arial"/>
        </w:rPr>
        <w:t>vyzván k doplnění</w:t>
      </w:r>
      <w:r w:rsidR="67BB221B" w:rsidRPr="4EFF71C2">
        <w:rPr>
          <w:rFonts w:eastAsia="Arial" w:cs="Arial"/>
        </w:rPr>
        <w:t xml:space="preserve"> nebo k </w:t>
      </w:r>
      <w:r w:rsidRPr="4EFF71C2">
        <w:rPr>
          <w:rFonts w:eastAsia="Arial" w:cs="Arial"/>
        </w:rPr>
        <w:t xml:space="preserve">opravě vad žádosti. </w:t>
      </w:r>
    </w:p>
    <w:p w14:paraId="7F0F5592" w14:textId="6FCEAA13" w:rsidR="001316D5" w:rsidRPr="00996F9A" w:rsidRDefault="6D931DC9" w:rsidP="4EFF71C2">
      <w:pPr>
        <w:rPr>
          <w:rFonts w:eastAsia="Arial" w:cs="Arial"/>
        </w:rPr>
      </w:pPr>
      <w:r w:rsidRPr="4EFF71C2">
        <w:rPr>
          <w:rFonts w:eastAsia="Arial" w:cs="Arial"/>
        </w:rPr>
        <w:t>Žadatel je vyzván prostřednictvím depeše k doplnění žádost</w:t>
      </w:r>
      <w:r w:rsidR="71CB3FDD" w:rsidRPr="4EFF71C2">
        <w:rPr>
          <w:rFonts w:eastAsia="Arial" w:cs="Arial"/>
        </w:rPr>
        <w:t xml:space="preserve">i ve </w:t>
      </w:r>
      <w:r w:rsidR="005F7E72">
        <w:rPr>
          <w:rFonts w:eastAsia="Arial" w:cs="Arial"/>
        </w:rPr>
        <w:t xml:space="preserve">stanovené </w:t>
      </w:r>
      <w:r w:rsidR="71CB3FDD" w:rsidRPr="4EFF71C2">
        <w:rPr>
          <w:rFonts w:eastAsia="Arial" w:cs="Arial"/>
        </w:rPr>
        <w:t>lhůtě</w:t>
      </w:r>
      <w:r w:rsidR="005F7E72">
        <w:rPr>
          <w:rFonts w:eastAsia="Arial" w:cs="Arial"/>
        </w:rPr>
        <w:t xml:space="preserve">, obvykle ve </w:t>
      </w:r>
      <w:r w:rsidR="71CB3FDD" w:rsidRPr="4EFF71C2">
        <w:rPr>
          <w:rFonts w:eastAsia="Arial" w:cs="Arial"/>
        </w:rPr>
        <w:t xml:space="preserve">lhůtě </w:t>
      </w:r>
      <w:r w:rsidR="1C1B948E" w:rsidRPr="00996F9A">
        <w:rPr>
          <w:rFonts w:eastAsia="Arial" w:cs="Arial"/>
          <w:b/>
          <w:bCs/>
        </w:rPr>
        <w:t>7</w:t>
      </w:r>
      <w:r w:rsidR="71CB3FDD" w:rsidRPr="00996F9A">
        <w:rPr>
          <w:rFonts w:eastAsia="Arial" w:cs="Arial"/>
          <w:b/>
          <w:bCs/>
        </w:rPr>
        <w:t xml:space="preserve"> pracovních dnů</w:t>
      </w:r>
      <w:r w:rsidR="71CB3FDD" w:rsidRPr="00996F9A">
        <w:rPr>
          <w:rFonts w:eastAsia="Arial" w:cs="Arial"/>
        </w:rPr>
        <w:t xml:space="preserve"> od data doručení požadavku</w:t>
      </w:r>
      <w:r w:rsidRPr="00996F9A">
        <w:rPr>
          <w:rFonts w:eastAsia="Arial" w:cs="Arial"/>
        </w:rPr>
        <w:t>. Žadatel ve stanovené lhůtě doplní/opraví požadovaná data či přílohy, znovu provede finalizaci a žádost elektronicky podepíše.</w:t>
      </w:r>
      <w:r w:rsidR="71CB3FDD" w:rsidRPr="00996F9A">
        <w:rPr>
          <w:rFonts w:eastAsia="Arial" w:cs="Arial"/>
        </w:rPr>
        <w:t xml:space="preserve"> Žadatel může v odůvodněných případech písemně depeší požádat o</w:t>
      </w:r>
      <w:r w:rsidR="005F7E72">
        <w:rPr>
          <w:rFonts w:eastAsia="Arial" w:cs="Arial"/>
        </w:rPr>
        <w:t> </w:t>
      </w:r>
      <w:r w:rsidR="71CB3FDD" w:rsidRPr="00996F9A">
        <w:rPr>
          <w:rFonts w:eastAsia="Arial" w:cs="Arial"/>
        </w:rPr>
        <w:t>prodloužení lhůty pro doplnění žádosti o podporu. Celkově je možné vyzvat žadatele k</w:t>
      </w:r>
      <w:r w:rsidR="005F7E72">
        <w:rPr>
          <w:rFonts w:eastAsia="Arial" w:cs="Arial"/>
        </w:rPr>
        <w:t> </w:t>
      </w:r>
      <w:r w:rsidR="71CB3FDD" w:rsidRPr="00996F9A">
        <w:rPr>
          <w:rFonts w:eastAsia="Arial" w:cs="Arial"/>
        </w:rPr>
        <w:t xml:space="preserve">doplnění/opravě žádosti </w:t>
      </w:r>
      <w:r w:rsidR="71CB3FDD" w:rsidRPr="00996F9A">
        <w:rPr>
          <w:rFonts w:eastAsia="Arial" w:cs="Arial"/>
          <w:b/>
          <w:bCs/>
        </w:rPr>
        <w:t>maximálně dvakrát.</w:t>
      </w:r>
      <w:r w:rsidRPr="00996F9A">
        <w:rPr>
          <w:rFonts w:eastAsia="Arial" w:cs="Arial"/>
        </w:rPr>
        <w:t xml:space="preserve"> </w:t>
      </w:r>
    </w:p>
    <w:p w14:paraId="2574E9B3" w14:textId="5574769B" w:rsidR="001316D5" w:rsidRDefault="1CD8C5D4" w:rsidP="001316D5">
      <w:r>
        <w:t>Pokud žadatel nepodá doplněnou žádost o podporu</w:t>
      </w:r>
      <w:r w:rsidR="1F2EF028">
        <w:t>,</w:t>
      </w:r>
      <w:r>
        <w:t xml:space="preserve"> splňující</w:t>
      </w:r>
      <w:r w:rsidR="3FEBC844">
        <w:t xml:space="preserve"> </w:t>
      </w:r>
      <w:r>
        <w:t>všechna kritéria, je hodnocení ukončeno a manažer projektu zasílá žadateli interní depeší informaci o</w:t>
      </w:r>
      <w:r w:rsidR="5E2E3260">
        <w:t> </w:t>
      </w:r>
      <w:r>
        <w:t xml:space="preserve">vyřazení projektu z důvodu nesplnění kritérií přijatelnosti a formálních náležitostí. </w:t>
      </w:r>
    </w:p>
    <w:p w14:paraId="22BDDC93" w14:textId="71A826D0" w:rsidR="0087441A" w:rsidRDefault="63AB765E" w:rsidP="4EFF71C2">
      <w:pPr>
        <w:rPr>
          <w:rFonts w:eastAsia="CIDFont+F1"/>
          <w:b/>
          <w:bCs/>
        </w:rPr>
      </w:pPr>
      <w:r w:rsidRPr="4EFF71C2">
        <w:rPr>
          <w:rFonts w:eastAsia="CIDFont+F1"/>
          <w:b/>
          <w:bCs/>
        </w:rPr>
        <w:t>Informování žadatele o výsledku hodnocení</w:t>
      </w:r>
    </w:p>
    <w:p w14:paraId="799D3056" w14:textId="77777777" w:rsidR="0087441A" w:rsidRPr="00996F9A" w:rsidRDefault="63AB765E" w:rsidP="4EFF71C2">
      <w:pPr>
        <w:rPr>
          <w:rFonts w:eastAsia="Arial" w:cs="Arial"/>
        </w:rPr>
      </w:pPr>
      <w:r w:rsidRPr="00996F9A">
        <w:rPr>
          <w:rFonts w:eastAsia="Arial" w:cs="Arial"/>
        </w:rPr>
        <w:t>O výsledku hodnocení je žadatel informován elektronicky prostřednictvím aplikace IS KP14+. Za informování o výsledku dané fáze hodnocení a výběru se u úspěšných projektů pokládá i změna stavu projektu v MS2014+.</w:t>
      </w:r>
    </w:p>
    <w:p w14:paraId="087CD9DA" w14:textId="380E8854" w:rsidR="4EFF71C2" w:rsidRDefault="297E09B0" w:rsidP="4EFF71C2">
      <w:r w:rsidRPr="00996F9A">
        <w:rPr>
          <w:rFonts w:eastAsia="Arial" w:cs="Arial"/>
        </w:rPr>
        <w:t> </w:t>
      </w:r>
      <w:r w:rsidR="63AB765E" w:rsidRPr="00996F9A">
        <w:rPr>
          <w:rFonts w:eastAsia="Arial" w:cs="Arial"/>
        </w:rPr>
        <w:t xml:space="preserve">Oznámení bude obsahovat detailní výsledek hodnocení a poučení o možnosti vyjádřit se k zaslaným podkladům.  </w:t>
      </w:r>
    </w:p>
    <w:p w14:paraId="33E4A2CB" w14:textId="77777777" w:rsidR="005F7E72" w:rsidRDefault="005F7E72">
      <w:pPr>
        <w:spacing w:before="0" w:after="0"/>
        <w:jc w:val="left"/>
        <w:rPr>
          <w:rFonts w:eastAsia="Arial"/>
          <w:b/>
          <w:bCs/>
          <w:color w:val="1F497D" w:themeColor="text2"/>
          <w:szCs w:val="14"/>
          <w:lang w:eastAsia="en-US"/>
        </w:rPr>
      </w:pPr>
      <w:bookmarkStart w:id="32" w:name="_Toc103058913"/>
      <w:r>
        <w:br w:type="page"/>
      </w:r>
    </w:p>
    <w:p w14:paraId="7A2C8466" w14:textId="678F484A" w:rsidR="4EFF71C2" w:rsidRPr="00996F9A" w:rsidRDefault="4EFF71C2" w:rsidP="00996F9A">
      <w:pPr>
        <w:pStyle w:val="Nadpis2"/>
      </w:pPr>
      <w:r w:rsidRPr="00996F9A">
        <w:lastRenderedPageBreak/>
        <w:t>Ex-ante analýza rizik</w:t>
      </w:r>
      <w:bookmarkEnd w:id="32"/>
    </w:p>
    <w:p w14:paraId="6253E1D7" w14:textId="034FA1D8" w:rsidR="4EFF71C2" w:rsidRDefault="4EFF71C2" w:rsidP="00996F9A">
      <w:pPr>
        <w:spacing w:line="257" w:lineRule="auto"/>
        <w:rPr>
          <w:rFonts w:eastAsia="CIDFont+F1"/>
        </w:rPr>
      </w:pPr>
      <w:r w:rsidRPr="00996F9A">
        <w:rPr>
          <w:rFonts w:eastAsia="CIDFont+F1"/>
        </w:rPr>
        <w:t xml:space="preserve">Provádí se jako součást hodnocení žádostí o podporu, které úspěšně prošly hodnocením formálních náležitostí a přijatelnosti. </w:t>
      </w:r>
    </w:p>
    <w:p w14:paraId="4145F40E" w14:textId="2AE05F49" w:rsidR="4EFF71C2" w:rsidRDefault="0056CCFA" w:rsidP="4EFF71C2">
      <w:pPr>
        <w:spacing w:line="257" w:lineRule="auto"/>
        <w:rPr>
          <w:color w:val="FFFFFF" w:themeColor="background1"/>
        </w:rPr>
      </w:pPr>
      <w:r w:rsidRPr="0C1F37A1">
        <w:rPr>
          <w:rFonts w:eastAsia="CIDFont+F1"/>
        </w:rPr>
        <w:t>Hodnotí se následující rizika:</w:t>
      </w:r>
      <w:r w:rsidR="153184B7" w:rsidRPr="0C1F37A1">
        <w:rPr>
          <w:rFonts w:eastAsia="CIDFont+F1"/>
        </w:rPr>
        <w:t xml:space="preserve"> </w:t>
      </w:r>
      <w:r w:rsidRPr="0C1F37A1">
        <w:rPr>
          <w:color w:val="FFFFFF" w:themeColor="background1"/>
        </w:rPr>
        <w:t xml:space="preserve"> ex-ante analýzy rizik:</w:t>
      </w:r>
    </w:p>
    <w:p w14:paraId="2464A061" w14:textId="39E8DA4E" w:rsidR="4EFF71C2" w:rsidRPr="00996F9A" w:rsidRDefault="4EFF71C2" w:rsidP="007C2685">
      <w:pPr>
        <w:pStyle w:val="Odstavecseseznamem"/>
        <w:numPr>
          <w:ilvl w:val="0"/>
          <w:numId w:val="53"/>
        </w:numPr>
      </w:pPr>
      <w:r w:rsidRPr="00996F9A">
        <w:rPr>
          <w:rFonts w:eastAsia="CIDFont+F1"/>
        </w:rPr>
        <w:t>Riziko dvojího financování</w:t>
      </w:r>
      <w:r w:rsidR="006E029C">
        <w:rPr>
          <w:rFonts w:eastAsia="CIDFont+F1"/>
        </w:rPr>
        <w:t>;</w:t>
      </w:r>
    </w:p>
    <w:p w14:paraId="2CA97917" w14:textId="359BBBB0" w:rsidR="4EFF71C2" w:rsidRPr="00996F9A" w:rsidRDefault="4EFF71C2" w:rsidP="007C2685">
      <w:pPr>
        <w:pStyle w:val="Odstavecseseznamem"/>
        <w:numPr>
          <w:ilvl w:val="0"/>
          <w:numId w:val="53"/>
        </w:numPr>
        <w:rPr>
          <w:rFonts w:eastAsia="Arial" w:cs="Arial"/>
        </w:rPr>
      </w:pPr>
      <w:r w:rsidRPr="00996F9A">
        <w:rPr>
          <w:rFonts w:eastAsia="CIDFont+F1"/>
        </w:rPr>
        <w:t>Riziko ve veřejných zakázkách</w:t>
      </w:r>
      <w:r w:rsidR="006E029C">
        <w:rPr>
          <w:rFonts w:eastAsia="CIDFont+F1"/>
        </w:rPr>
        <w:t>;</w:t>
      </w:r>
    </w:p>
    <w:p w14:paraId="6AE3DC25" w14:textId="521F0A6F" w:rsidR="4EFF71C2" w:rsidRPr="00996F9A" w:rsidRDefault="4EFF71C2" w:rsidP="007C2685">
      <w:pPr>
        <w:pStyle w:val="Odstavecseseznamem"/>
        <w:numPr>
          <w:ilvl w:val="0"/>
          <w:numId w:val="53"/>
        </w:numPr>
        <w:rPr>
          <w:rFonts w:eastAsia="Arial" w:cs="Arial"/>
        </w:rPr>
      </w:pPr>
      <w:r w:rsidRPr="00996F9A">
        <w:rPr>
          <w:rFonts w:eastAsia="CIDFont+F1"/>
        </w:rPr>
        <w:t>Riziko v nedovolené veřejné podpoře</w:t>
      </w:r>
      <w:r w:rsidR="006E029C">
        <w:rPr>
          <w:rFonts w:eastAsia="CIDFont+F1"/>
        </w:rPr>
        <w:t>;</w:t>
      </w:r>
    </w:p>
    <w:p w14:paraId="161E1079" w14:textId="7B52C6B0" w:rsidR="4EFF71C2" w:rsidRPr="00996F9A" w:rsidRDefault="4EFF71C2" w:rsidP="007C2685">
      <w:pPr>
        <w:pStyle w:val="Odstavecseseznamem"/>
        <w:numPr>
          <w:ilvl w:val="0"/>
          <w:numId w:val="53"/>
        </w:numPr>
        <w:rPr>
          <w:rFonts w:eastAsia="Arial" w:cs="Arial"/>
        </w:rPr>
      </w:pPr>
      <w:r w:rsidRPr="00996F9A">
        <w:rPr>
          <w:rFonts w:eastAsia="CIDFont+F1"/>
        </w:rPr>
        <w:t>Riziko podvodů a korupčního jednání</w:t>
      </w:r>
      <w:r w:rsidR="006E029C">
        <w:rPr>
          <w:rFonts w:eastAsia="CIDFont+F1"/>
        </w:rPr>
        <w:t>;</w:t>
      </w:r>
    </w:p>
    <w:p w14:paraId="02801E92" w14:textId="70C31706" w:rsidR="4EFF71C2" w:rsidRPr="00996F9A" w:rsidRDefault="4EFF71C2" w:rsidP="007C2685">
      <w:pPr>
        <w:pStyle w:val="Odstavecseseznamem"/>
        <w:numPr>
          <w:ilvl w:val="0"/>
          <w:numId w:val="53"/>
        </w:numPr>
        <w:rPr>
          <w:rFonts w:eastAsia="Arial" w:cs="Arial"/>
        </w:rPr>
      </w:pPr>
      <w:r w:rsidRPr="00996F9A">
        <w:rPr>
          <w:rFonts w:eastAsia="CIDFont+F1"/>
        </w:rPr>
        <w:t>Riziko neočekávaných nebo nedovolených příjmů</w:t>
      </w:r>
      <w:r w:rsidR="006E029C">
        <w:rPr>
          <w:rFonts w:eastAsia="CIDFont+F1"/>
        </w:rPr>
        <w:t>;</w:t>
      </w:r>
    </w:p>
    <w:p w14:paraId="7D4DCE9A" w14:textId="030DBE88" w:rsidR="00D0202F" w:rsidRPr="00D0202F" w:rsidRDefault="4EFF71C2" w:rsidP="007C2685">
      <w:pPr>
        <w:pStyle w:val="Odstavecseseznamem"/>
        <w:numPr>
          <w:ilvl w:val="0"/>
          <w:numId w:val="53"/>
        </w:numPr>
        <w:rPr>
          <w:rFonts w:eastAsia="Arial" w:cs="Arial"/>
        </w:rPr>
      </w:pPr>
      <w:r w:rsidRPr="7074BDDA">
        <w:rPr>
          <w:rFonts w:eastAsia="CIDFont+F1"/>
        </w:rPr>
        <w:t>Riziko nehospodárných a neefektivních aktivit a výdajů</w:t>
      </w:r>
      <w:r w:rsidR="006E029C" w:rsidRPr="7074BDDA">
        <w:rPr>
          <w:rFonts w:eastAsia="CIDFont+F1"/>
        </w:rPr>
        <w:t>;</w:t>
      </w:r>
    </w:p>
    <w:p w14:paraId="1A3421F9" w14:textId="617E7EF4" w:rsidR="00D0202F" w:rsidRPr="00D0202F" w:rsidRDefault="4EFF71C2" w:rsidP="007C2685">
      <w:pPr>
        <w:pStyle w:val="Odstavecseseznamem"/>
        <w:numPr>
          <w:ilvl w:val="0"/>
          <w:numId w:val="53"/>
        </w:numPr>
        <w:rPr>
          <w:rFonts w:eastAsia="Arial" w:cs="Arial"/>
        </w:rPr>
      </w:pPr>
      <w:r w:rsidRPr="00996F9A">
        <w:rPr>
          <w:rFonts w:eastAsia="CIDFont+F1"/>
        </w:rPr>
        <w:t>Riziko nedosažení výstupů a nedokončení realizace projektu v plánovaném harmonogramu</w:t>
      </w:r>
      <w:r w:rsidR="006E029C">
        <w:rPr>
          <w:rFonts w:eastAsia="CIDFont+F1"/>
        </w:rPr>
        <w:t>.</w:t>
      </w:r>
      <w:r w:rsidRPr="00996F9A">
        <w:rPr>
          <w:rFonts w:eastAsia="CIDFont+F1"/>
        </w:rPr>
        <w:t xml:space="preserve"> </w:t>
      </w:r>
    </w:p>
    <w:p w14:paraId="7847DA22" w14:textId="7AA15483" w:rsidR="4EFF71C2" w:rsidRPr="00996F9A" w:rsidRDefault="4EFF71C2" w:rsidP="00D0202F">
      <w:pPr>
        <w:spacing w:line="257" w:lineRule="auto"/>
        <w:rPr>
          <w:rFonts w:eastAsia="CIDFont+F1"/>
        </w:rPr>
      </w:pPr>
      <w:r w:rsidRPr="00D0202F">
        <w:rPr>
          <w:rFonts w:eastAsia="CIDFont+F1"/>
        </w:rPr>
        <w:t xml:space="preserve">U projektů, vybraných na základě výsledků ex-ante analýzy rizik, se provede ex-ante kontrola. </w:t>
      </w:r>
      <w:r w:rsidRPr="00996F9A">
        <w:rPr>
          <w:rFonts w:eastAsia="CIDFont+F1"/>
        </w:rPr>
        <w:t xml:space="preserve">Kontrola zahrnuje oblasti, které ex-ante analýza rizik vyhodnotila jako rizikové. </w:t>
      </w:r>
    </w:p>
    <w:p w14:paraId="79FA7D8B" w14:textId="15BE1B7A" w:rsidR="4EFF71C2" w:rsidRPr="00996F9A" w:rsidRDefault="4EFF71C2">
      <w:pPr>
        <w:rPr>
          <w:rFonts w:eastAsia="CIDFont+F1"/>
        </w:rPr>
      </w:pPr>
      <w:r w:rsidRPr="00996F9A">
        <w:rPr>
          <w:rFonts w:eastAsia="CIDFont+F1"/>
        </w:rPr>
        <w:t xml:space="preserve">Na základě výsledku ex-ante kontroly je možné požadovat po žadatelích doplnění, úpravy nebo dodatečné informace. </w:t>
      </w:r>
    </w:p>
    <w:p w14:paraId="65B31D79" w14:textId="0C862548" w:rsidR="4EFF71C2" w:rsidRPr="00996F9A" w:rsidRDefault="4EFF71C2">
      <w:pPr>
        <w:rPr>
          <w:rFonts w:eastAsia="CIDFont+F1"/>
        </w:rPr>
      </w:pPr>
      <w:r w:rsidRPr="00996F9A">
        <w:rPr>
          <w:rFonts w:eastAsia="CIDFont+F1"/>
        </w:rPr>
        <w:t xml:space="preserve">Na základě zjištění musí být výdaje projektu krácené nebo vyřazené, jestliže: </w:t>
      </w:r>
    </w:p>
    <w:p w14:paraId="502B1773" w14:textId="4B180093" w:rsidR="4EFF71C2" w:rsidRPr="00996F9A" w:rsidRDefault="4EFF71C2" w:rsidP="007C2685">
      <w:pPr>
        <w:pStyle w:val="Odstavecseseznamem"/>
        <w:numPr>
          <w:ilvl w:val="0"/>
          <w:numId w:val="2"/>
        </w:numPr>
        <w:rPr>
          <w:rFonts w:eastAsia="Arial" w:cs="Arial"/>
        </w:rPr>
      </w:pPr>
      <w:r w:rsidRPr="00996F9A">
        <w:rPr>
          <w:rFonts w:eastAsia="CIDFont+F1"/>
        </w:rPr>
        <w:t xml:space="preserve">výdaje nebyly vynaložené v souladu se zásadami hospodárnosti, efektivnosti a účelnosti, </w:t>
      </w:r>
    </w:p>
    <w:p w14:paraId="49C3BCD6" w14:textId="69CBBAAD" w:rsidR="4EFF71C2" w:rsidRPr="00996F9A" w:rsidRDefault="4EFF71C2" w:rsidP="007C2685">
      <w:pPr>
        <w:pStyle w:val="Odstavecseseznamem"/>
        <w:numPr>
          <w:ilvl w:val="0"/>
          <w:numId w:val="2"/>
        </w:numPr>
        <w:rPr>
          <w:rFonts w:eastAsia="Arial" w:cs="Arial"/>
        </w:rPr>
      </w:pPr>
      <w:r w:rsidRPr="00996F9A">
        <w:rPr>
          <w:rFonts w:eastAsia="CIDFont+F1"/>
        </w:rPr>
        <w:t xml:space="preserve">žadatel zahrnul do způsobilých výdajů aktivity, které by mohly být nebo již byly realizovány na základě chybně provedeného zadávacího nebo výběrového řízení, </w:t>
      </w:r>
    </w:p>
    <w:p w14:paraId="6B502F17" w14:textId="77777777" w:rsidR="00996F9A" w:rsidRPr="00996F9A" w:rsidRDefault="4EFF71C2" w:rsidP="007C2685">
      <w:pPr>
        <w:pStyle w:val="Odstavecseseznamem"/>
        <w:numPr>
          <w:ilvl w:val="0"/>
          <w:numId w:val="2"/>
        </w:numPr>
        <w:rPr>
          <w:rFonts w:eastAsia="Arial" w:cs="Arial"/>
        </w:rPr>
      </w:pPr>
      <w:r w:rsidRPr="00996F9A">
        <w:rPr>
          <w:rFonts w:eastAsia="CIDFont+F1"/>
        </w:rPr>
        <w:t xml:space="preserve">byla zjištěna nedovolená veřejná podpora, </w:t>
      </w:r>
    </w:p>
    <w:p w14:paraId="1418C805" w14:textId="01B72D44" w:rsidR="4EFF71C2" w:rsidRPr="00996F9A" w:rsidRDefault="4EFF71C2" w:rsidP="007C2685">
      <w:pPr>
        <w:pStyle w:val="Odstavecseseznamem"/>
        <w:numPr>
          <w:ilvl w:val="0"/>
          <w:numId w:val="2"/>
        </w:numPr>
        <w:rPr>
          <w:rFonts w:eastAsia="Arial" w:cs="Arial"/>
        </w:rPr>
      </w:pPr>
      <w:r w:rsidRPr="00996F9A">
        <w:rPr>
          <w:rFonts w:eastAsia="CIDFont+F1"/>
        </w:rPr>
        <w:t xml:space="preserve">bylo identifikováno dvojí financování. </w:t>
      </w:r>
    </w:p>
    <w:p w14:paraId="68A37ACD" w14:textId="164F6238" w:rsidR="4EFF71C2" w:rsidRPr="00996F9A" w:rsidRDefault="4EFF71C2" w:rsidP="4EFF71C2">
      <w:pPr>
        <w:spacing w:line="257" w:lineRule="auto"/>
        <w:rPr>
          <w:rFonts w:eastAsia="CIDFont+F1"/>
        </w:rPr>
      </w:pPr>
      <w:r w:rsidRPr="4EFF71C2">
        <w:rPr>
          <w:rFonts w:eastAsia="CIDFont+F1"/>
        </w:rPr>
        <w:t>Ex-ante kontrola probíhá v režimu veřejnosprávní kontroly nebo formou administrativního ověření.</w:t>
      </w:r>
    </w:p>
    <w:p w14:paraId="694EF2A5" w14:textId="770BACA7" w:rsidR="00C622E1" w:rsidRPr="0087441A" w:rsidRDefault="3F6018D1" w:rsidP="00996F9A">
      <w:pPr>
        <w:pStyle w:val="Nadpis2"/>
      </w:pPr>
      <w:bookmarkStart w:id="33" w:name="_Toc103058914"/>
      <w:r>
        <w:t>Připomínky žadatele k procesu schvalování žádosti o podporu řízení</w:t>
      </w:r>
      <w:bookmarkEnd w:id="33"/>
    </w:p>
    <w:p w14:paraId="06909F13" w14:textId="41530B86" w:rsidR="00A50893" w:rsidRPr="00D46742" w:rsidRDefault="3BCBE417">
      <w:pPr>
        <w:rPr>
          <w:rFonts w:eastAsia="Arial" w:cs="Arial"/>
        </w:rPr>
      </w:pPr>
      <w:r w:rsidRPr="3BCBE417">
        <w:rPr>
          <w:rFonts w:eastAsia="Arial" w:cs="Arial"/>
        </w:rPr>
        <w:t>Žadatelé, u kterých lze na základě provedeného hodnocení předpokládat, že nebudou úspěšní a je jim zasláno prostřednictvím MS2014+ oznámení o možnosti seznámit se s</w:t>
      </w:r>
      <w:r w:rsidR="006E029C">
        <w:rPr>
          <w:rFonts w:eastAsia="Arial" w:cs="Arial"/>
        </w:rPr>
        <w:t> </w:t>
      </w:r>
      <w:r w:rsidRPr="3BCBE417">
        <w:rPr>
          <w:rFonts w:eastAsia="Arial" w:cs="Arial"/>
        </w:rPr>
        <w:t xml:space="preserve">podklady pro vydání rozhodnutí o zamítnutí žádosti o podporu v souladu s § 14n rozpočtových pravidel nebo usnesení o zastavení řízení v souladu s § 14j odst. 4 rozpočtových pravidel, jsou oprávnění vůči nim vznést připomínky prostřednictvím interní depeše. </w:t>
      </w:r>
    </w:p>
    <w:p w14:paraId="6459B6F9" w14:textId="3AB22C51" w:rsidR="00A50893" w:rsidRPr="00D46742" w:rsidRDefault="3BCBE417" w:rsidP="3BCBE417">
      <w:pPr>
        <w:rPr>
          <w:rFonts w:eastAsia="Arial" w:cs="Arial"/>
        </w:rPr>
      </w:pPr>
      <w:r w:rsidRPr="3BCBE417">
        <w:rPr>
          <w:rFonts w:eastAsia="Arial" w:cs="Arial"/>
        </w:rPr>
        <w:t xml:space="preserve">Připomínka k hodnocení je posouzena vedením dané komponenty MMR, které rozhodne, zda připomínka bude či nebude akceptována. Stanovisko je následně zasláno interní depeší žadateli.  </w:t>
      </w:r>
    </w:p>
    <w:p w14:paraId="01B74441" w14:textId="49E1014E" w:rsidR="00A50893" w:rsidRPr="007971B1" w:rsidRDefault="006E029C" w:rsidP="007971B1">
      <w:pPr>
        <w:spacing w:before="0" w:after="0"/>
        <w:jc w:val="left"/>
        <w:rPr>
          <w:b/>
          <w:color w:val="1F497D" w:themeColor="text2"/>
        </w:rPr>
      </w:pPr>
      <w:r>
        <w:rPr>
          <w:b/>
          <w:bCs/>
          <w:color w:val="1F497D" w:themeColor="text2"/>
          <w:lang w:eastAsia="en-US"/>
        </w:rPr>
        <w:br w:type="page"/>
      </w:r>
    </w:p>
    <w:p w14:paraId="5CF321BF" w14:textId="4CEE9820" w:rsidR="00F94CA6" w:rsidRDefault="0ED62F69" w:rsidP="00996F9A">
      <w:pPr>
        <w:pStyle w:val="Nadpis2"/>
      </w:pPr>
      <w:bookmarkStart w:id="34" w:name="_Toc103058915"/>
      <w:r>
        <w:lastRenderedPageBreak/>
        <w:t>Vydání Rozhodnutí o poskytnutí dotace</w:t>
      </w:r>
      <w:bookmarkEnd w:id="34"/>
    </w:p>
    <w:p w14:paraId="4B99608E" w14:textId="406B4D37" w:rsidR="61FA5040" w:rsidRDefault="61FA5040" w:rsidP="0071043C">
      <w:pPr>
        <w:rPr>
          <w:rFonts w:eastAsia="Cambria"/>
        </w:rPr>
      </w:pPr>
      <w:r w:rsidRPr="61FA5040">
        <w:rPr>
          <w:rFonts w:eastAsia="Cambria"/>
        </w:rPr>
        <w:t>Rozhodnutí o poskytnutí dotace vydá poskytovatel dotace bez zbytečného odkladu po</w:t>
      </w:r>
      <w:r w:rsidR="006E029C">
        <w:rPr>
          <w:rFonts w:eastAsia="Cambria"/>
        </w:rPr>
        <w:t> </w:t>
      </w:r>
      <w:r w:rsidRPr="61FA5040">
        <w:rPr>
          <w:rFonts w:eastAsia="Cambria"/>
        </w:rPr>
        <w:t>schválení žádosti.</w:t>
      </w:r>
      <w:r w:rsidR="00DE467A">
        <w:rPr>
          <w:rFonts w:eastAsia="Cambria"/>
        </w:rPr>
        <w:t xml:space="preserve"> </w:t>
      </w:r>
      <w:r w:rsidR="000B3939">
        <w:rPr>
          <w:rFonts w:eastAsia="Cambria"/>
        </w:rPr>
        <w:t xml:space="preserve">Součástí </w:t>
      </w:r>
      <w:r w:rsidR="00C21E91">
        <w:rPr>
          <w:rFonts w:eastAsia="Cambria"/>
        </w:rPr>
        <w:t>Rozhodnutí o poskytnutí dotace j</w:t>
      </w:r>
      <w:r w:rsidR="000B3939">
        <w:rPr>
          <w:rFonts w:eastAsia="Cambria"/>
        </w:rPr>
        <w:t>sou Podmínky,</w:t>
      </w:r>
      <w:r w:rsidR="00152A25">
        <w:rPr>
          <w:rFonts w:eastAsia="Cambria"/>
        </w:rPr>
        <w:t xml:space="preserve"> jejich vzor je</w:t>
      </w:r>
      <w:r w:rsidR="00C21E91">
        <w:rPr>
          <w:rFonts w:eastAsia="Cambria"/>
        </w:rPr>
        <w:t xml:space="preserve"> </w:t>
      </w:r>
      <w:r w:rsidR="00A84E1B">
        <w:rPr>
          <w:rFonts w:eastAsia="Cambria"/>
        </w:rPr>
        <w:t xml:space="preserve">přílohou </w:t>
      </w:r>
      <w:r w:rsidR="00A84E1B" w:rsidRPr="00152A25">
        <w:rPr>
          <w:rFonts w:eastAsia="Cambria"/>
        </w:rPr>
        <w:t xml:space="preserve">Pravidel č. </w:t>
      </w:r>
      <w:r w:rsidR="00152A25" w:rsidRPr="00152A25">
        <w:rPr>
          <w:rFonts w:eastAsia="Cambria"/>
        </w:rPr>
        <w:t>2</w:t>
      </w:r>
      <w:r w:rsidR="00A84E1B" w:rsidRPr="00152A25">
        <w:rPr>
          <w:rFonts w:eastAsia="Cambria"/>
        </w:rPr>
        <w:t>.</w:t>
      </w:r>
      <w:r w:rsidR="00A84E1B">
        <w:rPr>
          <w:rFonts w:eastAsia="Cambria"/>
        </w:rPr>
        <w:t xml:space="preserve"> </w:t>
      </w:r>
      <w:r w:rsidRPr="61FA5040">
        <w:rPr>
          <w:rFonts w:eastAsia="Cambria"/>
        </w:rPr>
        <w:t xml:space="preserve"> </w:t>
      </w:r>
    </w:p>
    <w:p w14:paraId="208B315B" w14:textId="0F574CD6" w:rsidR="61FA5040" w:rsidRDefault="0ED62F69" w:rsidP="0071043C">
      <w:pPr>
        <w:rPr>
          <w:rFonts w:eastAsia="Cambria"/>
        </w:rPr>
      </w:pPr>
      <w:r w:rsidRPr="4EFF71C2">
        <w:rPr>
          <w:rFonts w:eastAsia="Cambria"/>
        </w:rPr>
        <w:t xml:space="preserve">Datum platnosti </w:t>
      </w:r>
      <w:r w:rsidR="00A00FB1">
        <w:rPr>
          <w:rFonts w:eastAsia="Cambria"/>
        </w:rPr>
        <w:t>Rozhodnutí</w:t>
      </w:r>
      <w:r w:rsidRPr="4EFF71C2">
        <w:rPr>
          <w:rFonts w:eastAsia="Cambria"/>
        </w:rPr>
        <w:t xml:space="preserve"> je k datu podpisu </w:t>
      </w:r>
      <w:r w:rsidR="1A80F771" w:rsidRPr="4EFF71C2">
        <w:rPr>
          <w:rFonts w:eastAsia="Cambria"/>
        </w:rPr>
        <w:t>m</w:t>
      </w:r>
      <w:r w:rsidRPr="4EFF71C2">
        <w:rPr>
          <w:rFonts w:eastAsia="Cambria"/>
        </w:rPr>
        <w:t>inistra pro místní rozvoj nebo jím pověřen</w:t>
      </w:r>
      <w:r w:rsidR="00A00FB1">
        <w:rPr>
          <w:rFonts w:eastAsia="Cambria"/>
        </w:rPr>
        <w:t>é</w:t>
      </w:r>
      <w:r w:rsidRPr="4EFF71C2">
        <w:rPr>
          <w:rFonts w:eastAsia="Cambria"/>
        </w:rPr>
        <w:t xml:space="preserve"> osob</w:t>
      </w:r>
      <w:r w:rsidR="00A00FB1">
        <w:rPr>
          <w:rFonts w:eastAsia="Cambria"/>
        </w:rPr>
        <w:t>y</w:t>
      </w:r>
      <w:r w:rsidRPr="4EFF71C2">
        <w:rPr>
          <w:rFonts w:eastAsia="Cambria"/>
        </w:rPr>
        <w:t>. Zároveň dojde ke změně stavu projektu na PP30 („</w:t>
      </w:r>
      <w:r w:rsidRPr="4EFF71C2">
        <w:rPr>
          <w:rFonts w:eastAsia="Cambria"/>
          <w:i/>
          <w:iCs/>
        </w:rPr>
        <w:t>Projekt s</w:t>
      </w:r>
      <w:r w:rsidR="297E09B0" w:rsidRPr="4EFF71C2">
        <w:rPr>
          <w:rFonts w:eastAsia="Cambria"/>
          <w:i/>
          <w:iCs/>
        </w:rPr>
        <w:t> </w:t>
      </w:r>
      <w:r w:rsidRPr="4EFF71C2">
        <w:rPr>
          <w:rFonts w:eastAsia="Cambria"/>
          <w:i/>
          <w:iCs/>
        </w:rPr>
        <w:t>právním aktem o</w:t>
      </w:r>
      <w:r w:rsidR="008B7398">
        <w:rPr>
          <w:rFonts w:eastAsia="Cambria"/>
          <w:i/>
          <w:iCs/>
        </w:rPr>
        <w:t> </w:t>
      </w:r>
      <w:r w:rsidRPr="4EFF71C2">
        <w:rPr>
          <w:rFonts w:eastAsia="Cambria"/>
          <w:i/>
          <w:iCs/>
        </w:rPr>
        <w:t>poskytnutí/převodu podpory</w:t>
      </w:r>
      <w:r w:rsidRPr="4EFF71C2">
        <w:rPr>
          <w:rFonts w:eastAsia="Cambria"/>
        </w:rPr>
        <w:t xml:space="preserve">“). O této změně je žadatel informován depeší.  </w:t>
      </w:r>
    </w:p>
    <w:p w14:paraId="2DC0EEF5" w14:textId="5964777F" w:rsidR="61FA5040" w:rsidRDefault="61FA5040" w:rsidP="0071043C">
      <w:pPr>
        <w:rPr>
          <w:rFonts w:eastAsia="Cambria"/>
        </w:rPr>
      </w:pPr>
      <w:r w:rsidRPr="61FA5040">
        <w:rPr>
          <w:rFonts w:eastAsia="Cambria"/>
        </w:rPr>
        <w:t>Právní akt je možné doručit prostřednictvím systému MS2014+. Za okamžik doručení je v</w:t>
      </w:r>
      <w:r w:rsidR="00EE6170">
        <w:rPr>
          <w:rFonts w:eastAsia="Cambria"/>
        </w:rPr>
        <w:t> </w:t>
      </w:r>
      <w:r w:rsidRPr="61FA5040">
        <w:rPr>
          <w:rFonts w:eastAsia="Cambria"/>
        </w:rPr>
        <w:t>takovém případě považováno přihlášení žadatele nebo jím pověřené osoby do systému MS2014+, nejpozději však 10 kalendářních dnů ode dne zaslání depeše s oznámením o</w:t>
      </w:r>
      <w:r w:rsidR="00EE6170">
        <w:rPr>
          <w:rFonts w:eastAsia="Cambria"/>
        </w:rPr>
        <w:t> </w:t>
      </w:r>
      <w:r w:rsidRPr="61FA5040">
        <w:rPr>
          <w:rFonts w:eastAsia="Cambria"/>
        </w:rPr>
        <w:t>změně stavu.</w:t>
      </w:r>
    </w:p>
    <w:p w14:paraId="4EAD56C6" w14:textId="52F2F613" w:rsidR="61FA5040" w:rsidRDefault="61FA5040" w:rsidP="0071043C">
      <w:r w:rsidRPr="61FA5040">
        <w:rPr>
          <w:rFonts w:eastAsia="Cambria"/>
        </w:rPr>
        <w:t>V případě, že je na právním aktu potřeba provést opravu zřejmých nesprávností, vydá poskytovatel dotace opravné Rozhodnutí o poskytnutí dotace.</w:t>
      </w:r>
    </w:p>
    <w:p w14:paraId="0FA8FED6" w14:textId="4A6A6D48" w:rsidR="61FA5040" w:rsidRDefault="61FA5040" w:rsidP="0071043C">
      <w:pPr>
        <w:rPr>
          <w:b/>
          <w:bCs/>
        </w:rPr>
      </w:pPr>
    </w:p>
    <w:p w14:paraId="76629578" w14:textId="77777777" w:rsidR="00F94CA6" w:rsidRDefault="00F94CA6" w:rsidP="0071043C">
      <w:pPr>
        <w:rPr>
          <w:rFonts w:cs="Arial"/>
          <w:b/>
        </w:rPr>
      </w:pPr>
    </w:p>
    <w:p w14:paraId="1BBE4AE4" w14:textId="6A0D9AA0" w:rsidR="61FA5040" w:rsidRDefault="61FA5040" w:rsidP="0071043C">
      <w:pPr>
        <w:rPr>
          <w:b/>
          <w:bCs/>
        </w:rPr>
      </w:pPr>
    </w:p>
    <w:p w14:paraId="4CA70CA1" w14:textId="77777777" w:rsidR="00BA3750" w:rsidRPr="00BA3750" w:rsidRDefault="00BA3750" w:rsidP="0071043C"/>
    <w:p w14:paraId="3F9C5F9E" w14:textId="0F30AF84" w:rsidR="00DB670D" w:rsidRDefault="00DB670D" w:rsidP="0071043C">
      <w:pPr>
        <w:spacing w:before="0"/>
        <w:jc w:val="left"/>
        <w:rPr>
          <w:rFonts w:asciiTheme="minorHAnsi" w:eastAsiaTheme="minorHAnsi" w:hAnsiTheme="minorHAnsi" w:cstheme="minorBidi"/>
          <w:lang w:eastAsia="en-US"/>
        </w:rPr>
      </w:pPr>
      <w:r>
        <w:br w:type="page"/>
      </w:r>
    </w:p>
    <w:p w14:paraId="3584BC9A" w14:textId="272AFE69" w:rsidR="4040EB0C" w:rsidRDefault="37B7D039" w:rsidP="0071043C">
      <w:pPr>
        <w:pStyle w:val="Nadpis1"/>
      </w:pPr>
      <w:bookmarkStart w:id="35" w:name="_Toc431911287"/>
      <w:bookmarkStart w:id="36" w:name="_Toc419298788"/>
      <w:bookmarkStart w:id="37" w:name="_Toc419974701"/>
      <w:bookmarkStart w:id="38" w:name="_Toc419298789"/>
      <w:bookmarkStart w:id="39" w:name="_Toc419974702"/>
      <w:bookmarkStart w:id="40" w:name="_Toc419298790"/>
      <w:bookmarkStart w:id="41" w:name="_Toc419974703"/>
      <w:bookmarkStart w:id="42" w:name="_Toc419298791"/>
      <w:bookmarkStart w:id="43" w:name="_Toc419974704"/>
      <w:bookmarkStart w:id="44" w:name="_Toc419298792"/>
      <w:bookmarkStart w:id="45" w:name="_Toc419974705"/>
      <w:bookmarkStart w:id="46" w:name="_Toc419298793"/>
      <w:bookmarkStart w:id="47" w:name="_Toc419974706"/>
      <w:bookmarkStart w:id="48" w:name="_Toc419298794"/>
      <w:bookmarkStart w:id="49" w:name="_Toc419974707"/>
      <w:bookmarkStart w:id="50" w:name="_Toc419298795"/>
      <w:bookmarkStart w:id="51" w:name="_Toc419974708"/>
      <w:bookmarkStart w:id="52" w:name="_Toc419298796"/>
      <w:bookmarkStart w:id="53" w:name="_Toc419974709"/>
      <w:bookmarkStart w:id="54" w:name="_Toc427243743"/>
      <w:bookmarkStart w:id="55" w:name="_Toc223408184"/>
      <w:bookmarkStart w:id="56" w:name="_Toc239845523"/>
      <w:bookmarkStart w:id="57" w:name="_Toc239845794"/>
      <w:bookmarkStart w:id="58" w:name="_Toc239845525"/>
      <w:bookmarkStart w:id="59" w:name="_Toc239845796"/>
      <w:bookmarkStart w:id="60" w:name="_Toc239845527"/>
      <w:bookmarkStart w:id="61" w:name="_Toc239845798"/>
      <w:bookmarkStart w:id="62" w:name="_Toc239845528"/>
      <w:bookmarkStart w:id="63" w:name="_Toc239845799"/>
      <w:bookmarkStart w:id="64" w:name="_Toc239845529"/>
      <w:bookmarkStart w:id="65" w:name="_Toc239845800"/>
      <w:bookmarkStart w:id="66" w:name="_Toc239845530"/>
      <w:bookmarkStart w:id="67" w:name="_Toc239845801"/>
      <w:bookmarkStart w:id="68" w:name="_Toc239845531"/>
      <w:bookmarkStart w:id="69" w:name="_Toc239845802"/>
      <w:bookmarkStart w:id="70" w:name="_Toc239845532"/>
      <w:bookmarkStart w:id="71" w:name="_Toc239845803"/>
      <w:bookmarkStart w:id="72" w:name="_Toc239845534"/>
      <w:bookmarkStart w:id="73" w:name="_Toc239845805"/>
      <w:bookmarkStart w:id="74" w:name="_Toc239845536"/>
      <w:bookmarkStart w:id="75" w:name="_Toc239845807"/>
      <w:bookmarkStart w:id="76" w:name="_Toc239845537"/>
      <w:bookmarkStart w:id="77" w:name="_Toc239845808"/>
      <w:bookmarkStart w:id="78" w:name="_Toc239845538"/>
      <w:bookmarkStart w:id="79" w:name="_Toc239845809"/>
      <w:bookmarkStart w:id="80" w:name="_Toc239845540"/>
      <w:bookmarkStart w:id="81" w:name="_Toc239845811"/>
      <w:bookmarkStart w:id="82" w:name="_Toc239845542"/>
      <w:bookmarkStart w:id="83" w:name="_Toc239845813"/>
      <w:bookmarkStart w:id="84" w:name="_Toc239845544"/>
      <w:bookmarkStart w:id="85" w:name="_Toc239845815"/>
      <w:bookmarkStart w:id="86" w:name="_Toc239845545"/>
      <w:bookmarkStart w:id="87" w:name="_Toc239845816"/>
      <w:bookmarkStart w:id="88" w:name="_Toc10305891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lastRenderedPageBreak/>
        <w:t>realizace projektu</w:t>
      </w:r>
      <w:bookmarkEnd w:id="88"/>
      <w:r>
        <w:t xml:space="preserve"> </w:t>
      </w:r>
    </w:p>
    <w:p w14:paraId="376EB805" w14:textId="55D4280A" w:rsidR="00413841" w:rsidRPr="00413841" w:rsidRDefault="00413841" w:rsidP="00413841">
      <w:pPr>
        <w:rPr>
          <w:b/>
          <w:bCs/>
        </w:rPr>
      </w:pPr>
      <w:r w:rsidRPr="00413841">
        <w:rPr>
          <w:b/>
          <w:bCs/>
        </w:rPr>
        <w:t>Zahájení realizace projektu</w:t>
      </w:r>
    </w:p>
    <w:p w14:paraId="6688124B" w14:textId="77777777" w:rsidR="00413841" w:rsidRDefault="01EACE7F" w:rsidP="00413841">
      <w:r>
        <w:t xml:space="preserve">Zahájením realizace projektu se rozumí zahájení prací </w:t>
      </w:r>
      <w:r w:rsidR="006E029C">
        <w:t xml:space="preserve">na projektu nebo přímo </w:t>
      </w:r>
      <w:r>
        <w:t>souvisejících s projektem. Realizace může být zahájena před podáním žádosti o podporu, pokud to umožňuje výzva.</w:t>
      </w:r>
    </w:p>
    <w:p w14:paraId="728F2141" w14:textId="2D43A858" w:rsidR="4EFF71C2" w:rsidRDefault="4EFF71C2" w:rsidP="4EFF71C2">
      <w:pPr>
        <w:rPr>
          <w:b/>
          <w:bCs/>
        </w:rPr>
      </w:pPr>
      <w:r w:rsidRPr="4EFF71C2">
        <w:rPr>
          <w:b/>
          <w:bCs/>
        </w:rPr>
        <w:t>Pojem “běžící projekt”</w:t>
      </w:r>
    </w:p>
    <w:p w14:paraId="5DBCF676" w14:textId="77777777" w:rsidR="006E029C" w:rsidRDefault="4EFF71C2" w:rsidP="00413841">
      <w:r w:rsidRPr="4EFF71C2">
        <w:t>Projekt musí být ve stavu, kdy lze prezentovat funkční řešení coby demonstrativní příklad dobré praxe. V praktickém případě se může jednat o situaci, kdy je dokončena pouze část z navrženého opatření, která však již stačí k prokázání funkčního řešení.</w:t>
      </w:r>
    </w:p>
    <w:p w14:paraId="4A5DA4F3" w14:textId="3521E2FD" w:rsidR="00413841" w:rsidRPr="00413841" w:rsidRDefault="00413841" w:rsidP="00413841">
      <w:pPr>
        <w:rPr>
          <w:b/>
          <w:bCs/>
        </w:rPr>
      </w:pPr>
      <w:r w:rsidRPr="00413841">
        <w:rPr>
          <w:b/>
          <w:bCs/>
        </w:rPr>
        <w:t xml:space="preserve">Ukončení realizace projektu </w:t>
      </w:r>
    </w:p>
    <w:p w14:paraId="2B0C734A" w14:textId="579B80F6" w:rsidR="00413841" w:rsidRDefault="01EACE7F" w:rsidP="00600F8C">
      <w:r>
        <w:t>Ukončením real</w:t>
      </w:r>
      <w:r w:rsidRPr="4EFF71C2">
        <w:t>izace projektu se rozumí prokazatelné uzavření všech činností projektu. Datum ukončení realizace projektu je rozhodné pro stanovení, zda byl naplněn účel a cíle projektu a je možné proplatit dotac</w:t>
      </w:r>
      <w:r w:rsidR="6B27FAB4" w:rsidRPr="4EFF71C2">
        <w:t>i</w:t>
      </w:r>
      <w:r w:rsidRPr="4EFF71C2">
        <w:t xml:space="preserve"> </w:t>
      </w:r>
      <w:r w:rsidR="6B27FAB4" w:rsidRPr="4EFF71C2">
        <w:t>příjemci</w:t>
      </w:r>
      <w:r w:rsidRPr="4EFF71C2">
        <w:t>. Realizace projektu musí být ukončena nejpozději v termínu dle textu výzvy.</w:t>
      </w:r>
    </w:p>
    <w:p w14:paraId="1EF77023" w14:textId="3814E303" w:rsidR="00413841" w:rsidRPr="00413841" w:rsidRDefault="7280B713" w:rsidP="4EFF71C2">
      <w:r>
        <w:t>Projekty s jedním sledovaným obdobím jsou vymezeny dnem zahájení realizace projektu a dnem ukončení realizace projektu.</w:t>
      </w:r>
    </w:p>
    <w:p w14:paraId="0BD6E41E" w14:textId="3CB14C6D" w:rsidR="00413841" w:rsidRPr="00413841" w:rsidRDefault="7280B713" w:rsidP="4EFF71C2">
      <w:r>
        <w:t xml:space="preserve"> </w:t>
      </w:r>
    </w:p>
    <w:p w14:paraId="4D8CA7FE" w14:textId="6254589A" w:rsidR="00413841" w:rsidRPr="00413841" w:rsidRDefault="1E9B52A6" w:rsidP="00996F9A">
      <w:pPr>
        <w:pStyle w:val="Nadpis2"/>
      </w:pPr>
      <w:bookmarkStart w:id="89" w:name="_Toc103058917"/>
      <w:r>
        <w:t xml:space="preserve">Monitorování projektu a předkládání </w:t>
      </w:r>
      <w:r w:rsidR="1662AB98">
        <w:t>informací o realizaci</w:t>
      </w:r>
      <w:bookmarkEnd w:id="89"/>
    </w:p>
    <w:p w14:paraId="3FAF0F26" w14:textId="3F6C46B1" w:rsidR="4552C37F" w:rsidRDefault="4552C37F" w:rsidP="0071043C">
      <w:pPr>
        <w:rPr>
          <w:rFonts w:cs="Arial"/>
        </w:rPr>
      </w:pPr>
      <w:r w:rsidRPr="4552C37F">
        <w:rPr>
          <w:rFonts w:cs="Arial"/>
        </w:rPr>
        <w:t>Cílem monitorování je sledování a vyhodnocování ukazatelů k plnění cílů a milníků a také další monitoring na úrovni komponenty.</w:t>
      </w:r>
      <w:r w:rsidR="004B60E3">
        <w:rPr>
          <w:rFonts w:cs="Arial"/>
        </w:rPr>
        <w:t xml:space="preserve"> </w:t>
      </w:r>
      <w:r w:rsidRPr="4552C37F">
        <w:rPr>
          <w:rFonts w:cs="Arial"/>
        </w:rPr>
        <w:t>Ve stanovené formě, kvalitě a předepsaných termínech předávají VK ve spolupráci s příjemci informace ohledně monitoringu na MPO-DU, který je odpovědný za vypracování souhrnného monitoringu a také zajišťuje jeho předání na EK.</w:t>
      </w:r>
    </w:p>
    <w:p w14:paraId="0EAAA8D5" w14:textId="1CB956CB" w:rsidR="4552C37F" w:rsidRPr="005024EF" w:rsidRDefault="1E9B52A6" w:rsidP="0071043C">
      <w:pPr>
        <w:rPr>
          <w:rFonts w:cs="Arial"/>
        </w:rPr>
      </w:pPr>
      <w:r w:rsidRPr="4EFF71C2">
        <w:rPr>
          <w:rFonts w:cs="Arial"/>
        </w:rPr>
        <w:t xml:space="preserve">Monitorování realizace projektů se uskutečňuje prostřednictvím: </w:t>
      </w:r>
    </w:p>
    <w:p w14:paraId="6C38EDB3" w14:textId="700DD2EA" w:rsidR="4552C37F" w:rsidRPr="00D0202F" w:rsidRDefault="1E9B52A6" w:rsidP="00770F9D">
      <w:pPr>
        <w:pStyle w:val="Odstavecseseznamem"/>
        <w:numPr>
          <w:ilvl w:val="0"/>
          <w:numId w:val="67"/>
        </w:numPr>
        <w:rPr>
          <w:rFonts w:cs="Arial"/>
        </w:rPr>
      </w:pPr>
      <w:r w:rsidRPr="00D0202F">
        <w:rPr>
          <w:rFonts w:cs="Arial"/>
        </w:rPr>
        <w:t>Závěrečné zprávy o realizaci projektu (dále „ZoR“)</w:t>
      </w:r>
      <w:r w:rsidR="006E029C">
        <w:rPr>
          <w:rFonts w:cs="Arial"/>
        </w:rPr>
        <w:t>;</w:t>
      </w:r>
    </w:p>
    <w:p w14:paraId="33E370A3" w14:textId="207248F4" w:rsidR="4552C37F" w:rsidRPr="00D0202F" w:rsidRDefault="1E9B52A6" w:rsidP="00770F9D">
      <w:pPr>
        <w:pStyle w:val="Odstavecseseznamem"/>
        <w:numPr>
          <w:ilvl w:val="0"/>
          <w:numId w:val="67"/>
        </w:numPr>
        <w:rPr>
          <w:rFonts w:cs="Arial"/>
        </w:rPr>
      </w:pPr>
      <w:r w:rsidRPr="00D0202F">
        <w:rPr>
          <w:rFonts w:cs="Arial"/>
        </w:rPr>
        <w:t>Informací o plnění indikátoru</w:t>
      </w:r>
      <w:r w:rsidR="006E029C">
        <w:rPr>
          <w:rFonts w:cs="Arial"/>
        </w:rPr>
        <w:t>;</w:t>
      </w:r>
      <w:r w:rsidRPr="00D0202F">
        <w:rPr>
          <w:rFonts w:cs="Arial"/>
        </w:rPr>
        <w:t xml:space="preserve">  </w:t>
      </w:r>
    </w:p>
    <w:p w14:paraId="1DD5DE7D" w14:textId="41783641" w:rsidR="4EFF71C2" w:rsidRPr="00D0202F" w:rsidRDefault="4EFF71C2" w:rsidP="00770F9D">
      <w:pPr>
        <w:pStyle w:val="Odstavecseseznamem"/>
        <w:numPr>
          <w:ilvl w:val="0"/>
          <w:numId w:val="67"/>
        </w:numPr>
        <w:rPr>
          <w:rFonts w:eastAsia="Arial" w:cs="Arial"/>
        </w:rPr>
      </w:pPr>
      <w:r w:rsidRPr="474F8433">
        <w:rPr>
          <w:rFonts w:cs="Arial"/>
        </w:rPr>
        <w:t>Závěrečná zpráva o plnění demonstrativnosti projektu NPO</w:t>
      </w:r>
      <w:r w:rsidR="006E029C" w:rsidRPr="474F8433">
        <w:rPr>
          <w:rFonts w:cs="Arial"/>
        </w:rPr>
        <w:t>.</w:t>
      </w:r>
    </w:p>
    <w:p w14:paraId="72D9619A" w14:textId="3BC62FC2" w:rsidR="4552C37F" w:rsidRDefault="1E9B52A6" w:rsidP="0071043C">
      <w:pPr>
        <w:rPr>
          <w:rFonts w:cs="Arial"/>
        </w:rPr>
      </w:pPr>
      <w:r w:rsidRPr="4EFF71C2">
        <w:rPr>
          <w:rFonts w:cs="Arial"/>
        </w:rPr>
        <w:t>ZoR příjemce předkládá elektronickou formou v ISKP14+ podle harmonogramu vygenerovaném v MS2014+</w:t>
      </w:r>
      <w:r w:rsidR="006E029C">
        <w:rPr>
          <w:rFonts w:cs="Arial"/>
        </w:rPr>
        <w:t xml:space="preserve"> </w:t>
      </w:r>
      <w:r w:rsidRPr="4EFF71C2">
        <w:rPr>
          <w:rFonts w:cs="Arial"/>
        </w:rPr>
        <w:t xml:space="preserve">společně se zjednodušenou žádostí o platbu (dále </w:t>
      </w:r>
      <w:r w:rsidR="1BDD74B5" w:rsidRPr="4EFF71C2">
        <w:rPr>
          <w:rFonts w:cs="Arial"/>
        </w:rPr>
        <w:t>„</w:t>
      </w:r>
      <w:r w:rsidRPr="4EFF71C2">
        <w:rPr>
          <w:rFonts w:cs="Arial"/>
        </w:rPr>
        <w:t>ZŽoP</w:t>
      </w:r>
      <w:r w:rsidR="1BDD74B5" w:rsidRPr="4EFF71C2">
        <w:rPr>
          <w:rFonts w:cs="Arial"/>
        </w:rPr>
        <w:t>“</w:t>
      </w:r>
      <w:r w:rsidRPr="4EFF71C2">
        <w:rPr>
          <w:rFonts w:cs="Arial"/>
        </w:rPr>
        <w:t>) vždy do 30 kalendářních dnů od konce sledovaného období projektu.</w:t>
      </w:r>
    </w:p>
    <w:p w14:paraId="692C3A69" w14:textId="3D22FEA4" w:rsidR="4EFF71C2" w:rsidRDefault="4EFF71C2" w:rsidP="4EFF71C2">
      <w:pPr>
        <w:rPr>
          <w:rFonts w:cs="Arial"/>
        </w:rPr>
      </w:pPr>
      <w:r w:rsidRPr="4EFF71C2">
        <w:rPr>
          <w:rFonts w:cs="Arial"/>
        </w:rPr>
        <w:t>Projektům, které budou podány do této výzvy, bude umožněno jedno sledované období, na které po ukončení projektu podají ZoR a ZŽoP.</w:t>
      </w:r>
    </w:p>
    <w:p w14:paraId="1138FDC5" w14:textId="77777777" w:rsidR="00D0202F" w:rsidRDefault="00D0202F" w:rsidP="4EFF71C2">
      <w:pPr>
        <w:rPr>
          <w:rFonts w:cs="Arial"/>
          <w:b/>
          <w:bCs/>
        </w:rPr>
      </w:pPr>
    </w:p>
    <w:p w14:paraId="4C28C49F" w14:textId="463C453D" w:rsidR="4EFF71C2" w:rsidRPr="00996F9A" w:rsidRDefault="4EFF71C2" w:rsidP="4EFF71C2">
      <w:pPr>
        <w:rPr>
          <w:rFonts w:cs="Arial"/>
          <w:b/>
          <w:bCs/>
        </w:rPr>
      </w:pPr>
      <w:r w:rsidRPr="00996F9A">
        <w:rPr>
          <w:rFonts w:cs="Arial"/>
          <w:b/>
          <w:bCs/>
        </w:rPr>
        <w:t>Informace o plnění indikátoru</w:t>
      </w:r>
    </w:p>
    <w:p w14:paraId="39420584" w14:textId="582FE039" w:rsidR="4EFF71C2" w:rsidRDefault="4EFF71C2" w:rsidP="161022C0">
      <w:pPr>
        <w:rPr>
          <w:rFonts w:eastAsia="Arial" w:cs="Arial"/>
        </w:rPr>
      </w:pPr>
      <w:r w:rsidRPr="4EFF71C2">
        <w:rPr>
          <w:rFonts w:eastAsia="Arial" w:cs="Arial"/>
        </w:rPr>
        <w:t xml:space="preserve">Příjemce je povinen poskytnout manažerovi projektu </w:t>
      </w:r>
      <w:r w:rsidRPr="4EFF71C2">
        <w:rPr>
          <w:rFonts w:eastAsia="Arial" w:cs="Arial"/>
          <w:b/>
          <w:bCs/>
        </w:rPr>
        <w:t>informace o aktuálním plnění indikátoru</w:t>
      </w:r>
      <w:hyperlink r:id="rId21" w:anchor="_ftn1" w:history="1">
        <w:r w:rsidRPr="00770F9D">
          <w:rPr>
            <w:sz w:val="16"/>
            <w:szCs w:val="16"/>
          </w:rPr>
          <w:t>[1]</w:t>
        </w:r>
      </w:hyperlink>
      <w:r w:rsidRPr="4EFF71C2">
        <w:rPr>
          <w:rFonts w:eastAsia="Arial" w:cs="Arial"/>
        </w:rPr>
        <w:t xml:space="preserve">  a to v následujících termínech: </w:t>
      </w:r>
      <w:r w:rsidRPr="4EFF71C2">
        <w:rPr>
          <w:rFonts w:eastAsia="Arial" w:cs="Arial"/>
          <w:b/>
          <w:bCs/>
        </w:rPr>
        <w:t>31.</w:t>
      </w:r>
      <w:r w:rsidR="006E029C" w:rsidRPr="161022C0">
        <w:rPr>
          <w:rFonts w:eastAsia="Arial" w:cs="Arial"/>
          <w:b/>
          <w:bCs/>
        </w:rPr>
        <w:t xml:space="preserve"> </w:t>
      </w:r>
      <w:r w:rsidRPr="4EFF71C2">
        <w:rPr>
          <w:rFonts w:eastAsia="Arial" w:cs="Arial"/>
          <w:b/>
          <w:bCs/>
        </w:rPr>
        <w:t>1</w:t>
      </w:r>
      <w:r w:rsidR="006E029C" w:rsidRPr="161022C0">
        <w:rPr>
          <w:rFonts w:eastAsia="Arial" w:cs="Arial"/>
          <w:b/>
          <w:bCs/>
        </w:rPr>
        <w:t>.</w:t>
      </w:r>
      <w:r w:rsidRPr="161022C0">
        <w:rPr>
          <w:rFonts w:eastAsia="Arial" w:cs="Arial"/>
          <w:b/>
          <w:bCs/>
        </w:rPr>
        <w:t>,</w:t>
      </w:r>
      <w:r w:rsidRPr="4EFF71C2">
        <w:rPr>
          <w:rFonts w:eastAsia="Arial" w:cs="Arial"/>
          <w:b/>
          <w:bCs/>
        </w:rPr>
        <w:t xml:space="preserve"> 15</w:t>
      </w:r>
      <w:r w:rsidR="006E029C" w:rsidRPr="161022C0">
        <w:rPr>
          <w:rFonts w:eastAsia="Arial" w:cs="Arial"/>
          <w:b/>
          <w:bCs/>
        </w:rPr>
        <w:t xml:space="preserve"> </w:t>
      </w:r>
      <w:r w:rsidRPr="4EFF71C2">
        <w:rPr>
          <w:rFonts w:eastAsia="Arial" w:cs="Arial"/>
          <w:b/>
          <w:bCs/>
        </w:rPr>
        <w:t>.5</w:t>
      </w:r>
      <w:r w:rsidR="006E029C" w:rsidRPr="161022C0">
        <w:rPr>
          <w:rFonts w:eastAsia="Arial" w:cs="Arial"/>
          <w:b/>
          <w:bCs/>
        </w:rPr>
        <w:t>.</w:t>
      </w:r>
      <w:r w:rsidRPr="161022C0">
        <w:rPr>
          <w:rFonts w:eastAsia="Arial" w:cs="Arial"/>
          <w:b/>
          <w:bCs/>
        </w:rPr>
        <w:t>,</w:t>
      </w:r>
      <w:r w:rsidRPr="4EFF71C2">
        <w:rPr>
          <w:rFonts w:eastAsia="Arial" w:cs="Arial"/>
          <w:b/>
          <w:bCs/>
        </w:rPr>
        <w:t xml:space="preserve"> 15.</w:t>
      </w:r>
      <w:r w:rsidR="006E029C" w:rsidRPr="161022C0">
        <w:rPr>
          <w:rFonts w:eastAsia="Arial" w:cs="Arial"/>
          <w:b/>
          <w:bCs/>
        </w:rPr>
        <w:t xml:space="preserve"> </w:t>
      </w:r>
      <w:r w:rsidRPr="4EFF71C2">
        <w:rPr>
          <w:rFonts w:eastAsia="Arial" w:cs="Arial"/>
          <w:b/>
          <w:bCs/>
        </w:rPr>
        <w:t>7</w:t>
      </w:r>
      <w:r w:rsidR="006E029C" w:rsidRPr="161022C0">
        <w:rPr>
          <w:rFonts w:eastAsia="Arial" w:cs="Arial"/>
          <w:b/>
          <w:bCs/>
        </w:rPr>
        <w:t>.</w:t>
      </w:r>
      <w:r w:rsidRPr="4EFF71C2">
        <w:rPr>
          <w:rFonts w:eastAsia="Arial" w:cs="Arial"/>
          <w:b/>
          <w:bCs/>
        </w:rPr>
        <w:t xml:space="preserve"> a 15.</w:t>
      </w:r>
      <w:r w:rsidR="006E029C" w:rsidRPr="161022C0">
        <w:rPr>
          <w:rFonts w:eastAsia="Arial" w:cs="Arial"/>
          <w:b/>
          <w:bCs/>
        </w:rPr>
        <w:t xml:space="preserve"> </w:t>
      </w:r>
      <w:r w:rsidRPr="4EFF71C2">
        <w:rPr>
          <w:rFonts w:eastAsia="Arial" w:cs="Arial"/>
          <w:b/>
          <w:bCs/>
        </w:rPr>
        <w:t>11</w:t>
      </w:r>
      <w:r w:rsidRPr="007971B1">
        <w:rPr>
          <w:rFonts w:eastAsia="Arial"/>
          <w:b/>
          <w:bCs/>
        </w:rPr>
        <w:t>.</w:t>
      </w:r>
      <w:r w:rsidR="006E029C" w:rsidRPr="161022C0">
        <w:rPr>
          <w:rFonts w:eastAsia="Arial" w:cs="Arial"/>
          <w:b/>
          <w:bCs/>
        </w:rPr>
        <w:t xml:space="preserve"> běžného roku</w:t>
      </w:r>
      <w:r w:rsidRPr="161022C0">
        <w:rPr>
          <w:rFonts w:eastAsia="Arial" w:cs="Arial"/>
        </w:rPr>
        <w:t>.</w:t>
      </w:r>
      <w:r w:rsidRPr="4EFF71C2">
        <w:rPr>
          <w:rFonts w:eastAsia="Arial" w:cs="Arial"/>
        </w:rPr>
        <w:t xml:space="preserve"> Na blížící se termín bude příjemce upozorněn 15 kalendářních dní předem automatickou depeší v MS2014+. </w:t>
      </w:r>
    </w:p>
    <w:p w14:paraId="71D43F35" w14:textId="5D7C9103" w:rsidR="4EFF71C2" w:rsidRDefault="4EFF71C2" w:rsidP="161022C0">
      <w:pPr>
        <w:rPr>
          <w:rFonts w:eastAsia="Arial" w:cs="Arial"/>
        </w:rPr>
      </w:pPr>
      <w:r w:rsidRPr="4EFF71C2">
        <w:rPr>
          <w:rFonts w:eastAsia="Arial" w:cs="Arial"/>
        </w:rPr>
        <w:t>Informace od příjemce musí obsahovat shrnutí k následujícím bodům:</w:t>
      </w:r>
    </w:p>
    <w:p w14:paraId="44936995" w14:textId="65A5BBAB" w:rsidR="4EFF71C2" w:rsidRDefault="161022C0" w:rsidP="00770F9D">
      <w:pPr>
        <w:pStyle w:val="Odstavecseseznamem"/>
        <w:numPr>
          <w:ilvl w:val="0"/>
          <w:numId w:val="68"/>
        </w:numPr>
      </w:pPr>
      <w:r w:rsidRPr="007971B1">
        <w:rPr>
          <w:rFonts w:eastAsia="Calibri"/>
        </w:rPr>
        <w:t>Stav pokroku – popis stavu realizace aplikace a zdůvodnění tohoto stavu a odhadovaný termín splnění</w:t>
      </w:r>
    </w:p>
    <w:p w14:paraId="5D66409F" w14:textId="34B26C42" w:rsidR="4EFF71C2" w:rsidRDefault="161022C0" w:rsidP="00770F9D">
      <w:pPr>
        <w:pStyle w:val="Odstavecseseznamem"/>
        <w:numPr>
          <w:ilvl w:val="0"/>
          <w:numId w:val="68"/>
        </w:numPr>
      </w:pPr>
      <w:r w:rsidRPr="007971B1">
        <w:rPr>
          <w:rFonts w:eastAsia="Calibri"/>
        </w:rPr>
        <w:lastRenderedPageBreak/>
        <w:t>Nesplněné části realizace aplikace</w:t>
      </w:r>
    </w:p>
    <w:p w14:paraId="33F9E4EF" w14:textId="49638A7B" w:rsidR="4EFF71C2" w:rsidRDefault="161022C0" w:rsidP="00770F9D">
      <w:pPr>
        <w:pStyle w:val="Odstavecseseznamem"/>
        <w:numPr>
          <w:ilvl w:val="0"/>
          <w:numId w:val="68"/>
        </w:numPr>
      </w:pPr>
      <w:r w:rsidRPr="007971B1">
        <w:rPr>
          <w:rFonts w:eastAsia="Calibri"/>
        </w:rPr>
        <w:t>Rizika neplnění cíle projektu/realizace demonstrativní aplikace</w:t>
      </w:r>
    </w:p>
    <w:p w14:paraId="57335E3F" w14:textId="028FB944" w:rsidR="4EFF71C2" w:rsidRDefault="161022C0" w:rsidP="00770F9D">
      <w:pPr>
        <w:pStyle w:val="Odstavecseseznamem"/>
        <w:numPr>
          <w:ilvl w:val="0"/>
          <w:numId w:val="68"/>
        </w:numPr>
      </w:pPr>
      <w:r w:rsidRPr="4D4FF23C">
        <w:rPr>
          <w:rFonts w:eastAsia="Calibri"/>
        </w:rPr>
        <w:t>Nápravná opatření, která příjemce přijal ke snížení nebo eliminaci rizika</w:t>
      </w:r>
    </w:p>
    <w:p w14:paraId="0D071041" w14:textId="2C227C4B" w:rsidR="4EFF71C2" w:rsidRPr="007971B1" w:rsidRDefault="161022C0" w:rsidP="00770F9D">
      <w:pPr>
        <w:pStyle w:val="Odstavecseseznamem"/>
        <w:numPr>
          <w:ilvl w:val="0"/>
          <w:numId w:val="68"/>
        </w:numPr>
        <w:rPr>
          <w:rFonts w:eastAsia="Arial" w:cs="Arial"/>
        </w:rPr>
      </w:pPr>
      <w:r w:rsidRPr="007971B1">
        <w:rPr>
          <w:rFonts w:eastAsia="Calibri"/>
        </w:rPr>
        <w:t>Seznam kontrol a auditů v průběhu realizace aplikace.</w:t>
      </w:r>
    </w:p>
    <w:p w14:paraId="0F47BC3D" w14:textId="5EC31774" w:rsidR="4EFF71C2" w:rsidRDefault="4EFF71C2" w:rsidP="161022C0">
      <w:pPr>
        <w:rPr>
          <w:rFonts w:eastAsia="Arial" w:cs="Arial"/>
        </w:rPr>
      </w:pPr>
      <w:r w:rsidRPr="4EFF71C2">
        <w:rPr>
          <w:rFonts w:eastAsia="Arial" w:cs="Arial"/>
        </w:rPr>
        <w:t>Příjemce zašle vyjádření prostřednictvím interní depeše.</w:t>
      </w:r>
      <w:r w:rsidR="007971B1">
        <w:rPr>
          <w:rFonts w:eastAsia="Arial" w:cs="Arial"/>
        </w:rPr>
        <w:t xml:space="preserve"> </w:t>
      </w:r>
      <w:r w:rsidRPr="4EFF71C2">
        <w:rPr>
          <w:rFonts w:eastAsia="Arial" w:cs="Arial"/>
        </w:rPr>
        <w:t>Tyto informace slouží MMR jako podklad pro sledování milníků a cílů, které jsou stanoveny Prováděcím rozhodnutím Rady k</w:t>
      </w:r>
      <w:r w:rsidR="009F5AD4" w:rsidRPr="161022C0">
        <w:rPr>
          <w:rFonts w:eastAsia="Arial" w:cs="Arial"/>
        </w:rPr>
        <w:t> </w:t>
      </w:r>
      <w:r w:rsidRPr="4EFF71C2">
        <w:rPr>
          <w:rFonts w:eastAsia="Arial" w:cs="Arial"/>
        </w:rPr>
        <w:t>jednotlivým investicím a reformám. Milníky a cíle musí být plněny a vykazovány vůči MPO-DU průběžně, aby byl patrný pokrok v aktivitě.</w:t>
      </w:r>
      <w:r w:rsidRPr="00770F9D">
        <w:rPr>
          <w:rFonts w:eastAsia="Arial" w:cs="Arial"/>
          <w:vertAlign w:val="superscript"/>
        </w:rPr>
        <w:footnoteReference w:id="3"/>
      </w:r>
    </w:p>
    <w:p w14:paraId="20D1ADC2" w14:textId="6218B770" w:rsidR="4EFF71C2" w:rsidRDefault="4EFF71C2" w:rsidP="4EFF71C2">
      <w:r w:rsidRPr="4EFF71C2">
        <w:rPr>
          <w:rFonts w:eastAsia="Arial" w:cs="Arial"/>
        </w:rPr>
        <w:t xml:space="preserve">Informace jsou průběžné a budou se lišit v souvislosti se stavem pokroku </w:t>
      </w:r>
      <w:r w:rsidR="00AA7E22">
        <w:rPr>
          <w:rFonts w:eastAsia="Arial" w:cs="Arial"/>
        </w:rPr>
        <w:t xml:space="preserve">plnění </w:t>
      </w:r>
      <w:r w:rsidRPr="4EFF71C2">
        <w:rPr>
          <w:rFonts w:eastAsia="Arial" w:cs="Arial"/>
        </w:rPr>
        <w:t>daného indikátoru. U splněných budou informace zaměřeny na prokázání splnění a dále udržení výstupů do budoucna. U indikátorů, které jsou v</w:t>
      </w:r>
      <w:r w:rsidR="009F5AD4">
        <w:rPr>
          <w:rFonts w:eastAsia="Arial" w:cs="Arial"/>
        </w:rPr>
        <w:t> </w:t>
      </w:r>
      <w:r w:rsidRPr="4EFF71C2">
        <w:rPr>
          <w:rFonts w:eastAsia="Arial" w:cs="Arial"/>
        </w:rPr>
        <w:t>realizaci</w:t>
      </w:r>
      <w:r w:rsidR="009F5AD4">
        <w:rPr>
          <w:rFonts w:eastAsia="Arial" w:cs="Arial"/>
        </w:rPr>
        <w:t>,</w:t>
      </w:r>
      <w:r w:rsidRPr="4EFF71C2">
        <w:rPr>
          <w:rFonts w:eastAsia="Arial" w:cs="Arial"/>
        </w:rPr>
        <w:t xml:space="preserve"> budou informace zaměřeny na popis realizace a předpoklady pro splnění. U zpožděných/nesplněných indikátorů budou informace zaměřeny především na popis stavu a </w:t>
      </w:r>
      <w:r w:rsidR="009F5AD4">
        <w:rPr>
          <w:rFonts w:eastAsia="Arial" w:cs="Arial"/>
        </w:rPr>
        <w:t xml:space="preserve">následných </w:t>
      </w:r>
      <w:r w:rsidRPr="4EFF71C2">
        <w:rPr>
          <w:rFonts w:eastAsia="Arial" w:cs="Arial"/>
        </w:rPr>
        <w:t>nápravných opatření.</w:t>
      </w:r>
    </w:p>
    <w:p w14:paraId="7E155C8D" w14:textId="0812FF6A" w:rsidR="1E9B52A6" w:rsidRDefault="1E9B52A6" w:rsidP="4EFF71C2">
      <w:pPr>
        <w:rPr>
          <w:rFonts w:cs="Arial"/>
        </w:rPr>
      </w:pPr>
      <w:r w:rsidRPr="4EFF71C2">
        <w:rPr>
          <w:rFonts w:cs="Arial"/>
        </w:rPr>
        <w:t xml:space="preserve">Příjemce je odpovědný za přesnost, správnost, pravdivost a úplnost všech informací uváděných v předkládaných zprávách a informacích. Je povinen poskytnout potřebné údaje a dokumenty dle požadavků </w:t>
      </w:r>
      <w:r w:rsidR="1BDD74B5" w:rsidRPr="4EFF71C2">
        <w:rPr>
          <w:rFonts w:cs="Arial"/>
        </w:rPr>
        <w:t>poskytovatele dotace</w:t>
      </w:r>
      <w:r w:rsidRPr="4EFF71C2">
        <w:rPr>
          <w:rFonts w:cs="Arial"/>
        </w:rPr>
        <w:t xml:space="preserve"> a v souladu s právním aktem o</w:t>
      </w:r>
      <w:r w:rsidR="67D5BD38" w:rsidRPr="4EFF71C2">
        <w:rPr>
          <w:rFonts w:cs="Arial"/>
        </w:rPr>
        <w:t> </w:t>
      </w:r>
      <w:r w:rsidRPr="4EFF71C2">
        <w:rPr>
          <w:rFonts w:cs="Arial"/>
        </w:rPr>
        <w:t>poskytnutí podpory.</w:t>
      </w:r>
    </w:p>
    <w:p w14:paraId="387916AF" w14:textId="0DB7C765" w:rsidR="4EFF71C2" w:rsidRDefault="4EFF71C2" w:rsidP="4EFF71C2"/>
    <w:p w14:paraId="7224E542" w14:textId="60EF60C0" w:rsidR="00D0202F" w:rsidRDefault="00127A89" w:rsidP="00D0202F">
      <w:pPr>
        <w:rPr>
          <w:rFonts w:cs="Arial"/>
          <w:b/>
          <w:bCs/>
        </w:rPr>
      </w:pPr>
      <w:r>
        <w:rPr>
          <w:rFonts w:cs="Arial"/>
          <w:b/>
          <w:bCs/>
        </w:rPr>
        <w:t>Závěrečná z</w:t>
      </w:r>
      <w:r w:rsidR="4EFF71C2" w:rsidRPr="00D0202F">
        <w:rPr>
          <w:rFonts w:cs="Arial"/>
          <w:b/>
          <w:bCs/>
        </w:rPr>
        <w:t>práva o plnění demonstrativnosti projektu</w:t>
      </w:r>
      <w:r>
        <w:rPr>
          <w:rFonts w:cs="Arial"/>
          <w:b/>
          <w:bCs/>
        </w:rPr>
        <w:t xml:space="preserve"> NPO</w:t>
      </w:r>
    </w:p>
    <w:p w14:paraId="64E7C781" w14:textId="468048A8" w:rsidR="4EFF71C2" w:rsidRPr="00D0202F" w:rsidRDefault="4EFF71C2" w:rsidP="00D0202F">
      <w:pPr>
        <w:rPr>
          <w:rFonts w:cs="Arial"/>
          <w:b/>
          <w:bCs/>
        </w:rPr>
      </w:pPr>
      <w:r w:rsidRPr="7074BDDA">
        <w:rPr>
          <w:rFonts w:eastAsia="Arial"/>
        </w:rPr>
        <w:t>Stav “běžící projekt” musí být naplněn k 31.</w:t>
      </w:r>
      <w:r w:rsidR="009F5AD4" w:rsidRPr="7074BDDA">
        <w:rPr>
          <w:rFonts w:eastAsia="Arial"/>
        </w:rPr>
        <w:t xml:space="preserve"> </w:t>
      </w:r>
      <w:r w:rsidRPr="7074BDDA">
        <w:rPr>
          <w:rFonts w:eastAsia="Arial"/>
        </w:rPr>
        <w:t>12.</w:t>
      </w:r>
      <w:r w:rsidR="009F5AD4" w:rsidRPr="7074BDDA">
        <w:rPr>
          <w:rFonts w:eastAsia="Arial"/>
        </w:rPr>
        <w:t> </w:t>
      </w:r>
      <w:r w:rsidRPr="7074BDDA">
        <w:rPr>
          <w:rFonts w:eastAsia="Arial"/>
        </w:rPr>
        <w:t>2022 a prokázán doložením přílohy č. 15 Z</w:t>
      </w:r>
      <w:r w:rsidR="0033030C" w:rsidRPr="7074BDDA">
        <w:rPr>
          <w:rFonts w:eastAsia="Arial"/>
        </w:rPr>
        <w:t>ávěrečné z</w:t>
      </w:r>
      <w:r w:rsidRPr="7074BDDA">
        <w:rPr>
          <w:rFonts w:eastAsia="Arial"/>
        </w:rPr>
        <w:t>právy o plnění demonstrativnosti projektu NPO nejpozději do 30 kalendářních dnů od naplnění.</w:t>
      </w:r>
    </w:p>
    <w:p w14:paraId="032F7042" w14:textId="7D67AE5B" w:rsidR="00F03342" w:rsidRDefault="4EFF71C2" w:rsidP="4EFF71C2">
      <w:r>
        <w:t>Doložení přílohy č. 15 proběhne přes MS2014+. V případě, že projekt plně ukončí realizaci projektu k 31.</w:t>
      </w:r>
      <w:r w:rsidR="009F5AD4">
        <w:t xml:space="preserve"> </w:t>
      </w:r>
      <w:r>
        <w:t>12.</w:t>
      </w:r>
      <w:r w:rsidR="009F5AD4">
        <w:t> </w:t>
      </w:r>
      <w:r>
        <w:t xml:space="preserve">2022, Zpráva bude předložena jako součást ZoR a ZŽoP. </w:t>
      </w:r>
    </w:p>
    <w:p w14:paraId="35039382" w14:textId="158D30AC" w:rsidR="4EFF71C2" w:rsidRDefault="4EFF71C2" w:rsidP="4EFF71C2">
      <w:r>
        <w:t xml:space="preserve">Pokud příjemce požádá poskytovatele dotace o prodloužení projektu (max. </w:t>
      </w:r>
      <w:r w:rsidR="00E12C30">
        <w:t xml:space="preserve">do </w:t>
      </w:r>
      <w:r w:rsidR="00A766CB">
        <w:t>30.6.202</w:t>
      </w:r>
      <w:r w:rsidR="00441A79">
        <w:t>3</w:t>
      </w:r>
      <w:r>
        <w:t>) formou žádosti o změnu, přílohu č. 15 doloží formou interní depeše na manažera projektu.</w:t>
      </w:r>
    </w:p>
    <w:p w14:paraId="72A83476" w14:textId="27373AFA" w:rsidR="474F8433" w:rsidRDefault="63E37D38" w:rsidP="474F8433">
      <w:r>
        <w:t>S</w:t>
      </w:r>
      <w:r w:rsidRPr="00770F9D">
        <w:t>oučástí Závěrečné zprávy o plnění demonstrativnosti projektu NPO</w:t>
      </w:r>
      <w:r>
        <w:t xml:space="preserve"> je Příloha č. 11 Security self assessment</w:t>
      </w:r>
      <w:r w:rsidR="43A996E1">
        <w:t>.</w:t>
      </w:r>
      <w:r w:rsidRPr="00770F9D">
        <w:t xml:space="preserve"> </w:t>
      </w:r>
      <w:r w:rsidR="6F7DEE1A">
        <w:t>D</w:t>
      </w:r>
      <w:r w:rsidRPr="00770F9D">
        <w:t>o</w:t>
      </w:r>
      <w:r w:rsidR="6F7DEE1A">
        <w:t>k</w:t>
      </w:r>
      <w:r w:rsidRPr="00770F9D">
        <w:t>l</w:t>
      </w:r>
      <w:r w:rsidR="6F7DEE1A">
        <w:t>ádá</w:t>
      </w:r>
      <w:r w:rsidRPr="00770F9D">
        <w:t xml:space="preserve"> realizac</w:t>
      </w:r>
      <w:r w:rsidR="6F7DEE1A">
        <w:t>i</w:t>
      </w:r>
      <w:r w:rsidRPr="00770F9D">
        <w:t xml:space="preserve"> aplikace, u které je nutné dodržovat standardy bezpečnosti a kybernetické bezpečnosti. Tento sebehodnoticí protokol je potřeba doložit spolu se Závěrečnou zprávou o plnění demonstrativnosti projektu NPO </w:t>
      </w:r>
      <w:r>
        <w:t xml:space="preserve">a představuje </w:t>
      </w:r>
      <w:r w:rsidRPr="00770F9D">
        <w:t>doklad splnění podmínek RRF.</w:t>
      </w:r>
    </w:p>
    <w:p w14:paraId="64FC0732" w14:textId="60B21527" w:rsidR="0ED62F69" w:rsidRDefault="0ED62F69" w:rsidP="00996F9A">
      <w:pPr>
        <w:pStyle w:val="Nadpis2"/>
      </w:pPr>
      <w:bookmarkStart w:id="90" w:name="_Toc103058918"/>
      <w:r>
        <w:t>Zjednodušená žádost o platbu</w:t>
      </w:r>
      <w:bookmarkEnd w:id="90"/>
    </w:p>
    <w:p w14:paraId="7019933A" w14:textId="4A9E3D84" w:rsidR="0ED62F69" w:rsidRDefault="0ED62F69" w:rsidP="4EFF71C2">
      <w:pPr>
        <w:rPr>
          <w:rFonts w:eastAsia="Arial"/>
        </w:rPr>
      </w:pPr>
      <w:r w:rsidRPr="4EFF71C2">
        <w:rPr>
          <w:rFonts w:eastAsia="Arial"/>
        </w:rPr>
        <w:t xml:space="preserve">Příjemce podá </w:t>
      </w:r>
      <w:r w:rsidR="00574456" w:rsidRPr="4EFF71C2">
        <w:rPr>
          <w:rFonts w:eastAsia="Arial"/>
        </w:rPr>
        <w:t xml:space="preserve">ZŽoP </w:t>
      </w:r>
      <w:r w:rsidR="005F0E35" w:rsidRPr="4EFF71C2">
        <w:rPr>
          <w:rFonts w:eastAsia="Arial"/>
        </w:rPr>
        <w:t xml:space="preserve">a všechny její požadované přílohy </w:t>
      </w:r>
      <w:r w:rsidRPr="4EFF71C2">
        <w:rPr>
          <w:rFonts w:eastAsia="Arial"/>
        </w:rPr>
        <w:t xml:space="preserve">prostřednictvím MS2014+ nejpozději do 30 kalendářních dnů od plánovaného ukončení sledovaného období . </w:t>
      </w:r>
    </w:p>
    <w:p w14:paraId="47BDC8E5" w14:textId="42701FCF" w:rsidR="0ED62F69" w:rsidRDefault="0ED62F69" w:rsidP="4EFF71C2">
      <w:pPr>
        <w:rPr>
          <w:rFonts w:eastAsia="Arial"/>
        </w:rPr>
      </w:pPr>
      <w:r w:rsidRPr="4EFF71C2">
        <w:rPr>
          <w:rFonts w:eastAsia="Arial"/>
        </w:rPr>
        <w:t>Jsou-li při kontrole zjištěny chyby či jiné nedostatky, je příjemce vyzván depeší k</w:t>
      </w:r>
      <w:r w:rsidR="4A2024A8" w:rsidRPr="4EFF71C2">
        <w:rPr>
          <w:rFonts w:eastAsia="Arial"/>
        </w:rPr>
        <w:t> </w:t>
      </w:r>
      <w:r w:rsidRPr="4EFF71C2">
        <w:rPr>
          <w:rFonts w:eastAsia="Arial"/>
        </w:rPr>
        <w:t xml:space="preserve">přepracování </w:t>
      </w:r>
      <w:r w:rsidR="009F5AD4">
        <w:rPr>
          <w:rFonts w:eastAsia="Arial"/>
        </w:rPr>
        <w:t>nebo</w:t>
      </w:r>
      <w:r w:rsidRPr="4EFF71C2">
        <w:rPr>
          <w:rFonts w:eastAsia="Arial"/>
        </w:rPr>
        <w:t xml:space="preserve"> doplnění. V rámci administrativního ověření mohou být příjemci vyzváni k doložení dokladů ke kontrole způsobilosti výdajů i nad rámec povinných příloh žádosti o</w:t>
      </w:r>
      <w:r w:rsidR="4A2024A8" w:rsidRPr="4EFF71C2">
        <w:rPr>
          <w:rFonts w:eastAsia="Arial"/>
        </w:rPr>
        <w:t> </w:t>
      </w:r>
      <w:r w:rsidRPr="4EFF71C2">
        <w:rPr>
          <w:rFonts w:eastAsia="Arial"/>
        </w:rPr>
        <w:t xml:space="preserve">platbu. Zároveň je příjemci ZŽoP zpřístupněna k editaci. Příjemce ve stanovené lhůtě opraví či doplní požadované údaje, znovu provede finalizaci a ZŽoP elektronicky podepíše. </w:t>
      </w:r>
    </w:p>
    <w:p w14:paraId="41014C24" w14:textId="60FA2F70" w:rsidR="0ED62F69" w:rsidRDefault="0ED62F69" w:rsidP="4EFF71C2">
      <w:pPr>
        <w:rPr>
          <w:rFonts w:eastAsia="Arial"/>
          <w:sz w:val="20"/>
          <w:szCs w:val="20"/>
        </w:rPr>
      </w:pPr>
      <w:r w:rsidRPr="4EFF71C2">
        <w:rPr>
          <w:rFonts w:eastAsia="Arial"/>
        </w:rPr>
        <w:t xml:space="preserve">Příjemce elektronicky předloží: </w:t>
      </w:r>
    </w:p>
    <w:p w14:paraId="74FAD8ED" w14:textId="109BD8F2" w:rsidR="0ED62F69" w:rsidRDefault="0ED62F69" w:rsidP="007C2685">
      <w:pPr>
        <w:pStyle w:val="Odstavecseseznamem"/>
        <w:numPr>
          <w:ilvl w:val="0"/>
          <w:numId w:val="51"/>
        </w:numPr>
        <w:rPr>
          <w:rFonts w:eastAsia="Arial"/>
        </w:rPr>
      </w:pPr>
      <w:r w:rsidRPr="4EFF71C2">
        <w:rPr>
          <w:rFonts w:eastAsia="Arial"/>
        </w:rPr>
        <w:lastRenderedPageBreak/>
        <w:t>závěrečnou ZoR projektu (předkládá se po ukončení sledovaného období realizace projektu)</w:t>
      </w:r>
      <w:r w:rsidR="009F5AD4">
        <w:rPr>
          <w:rFonts w:eastAsia="Arial"/>
        </w:rPr>
        <w:t>;</w:t>
      </w:r>
    </w:p>
    <w:p w14:paraId="323F8D6F" w14:textId="7FDD3296" w:rsidR="0ED62F69" w:rsidRPr="00D0202F" w:rsidRDefault="4EFF71C2" w:rsidP="007C2685">
      <w:pPr>
        <w:pStyle w:val="Odstavecseseznamem"/>
        <w:numPr>
          <w:ilvl w:val="0"/>
          <w:numId w:val="51"/>
        </w:numPr>
        <w:spacing w:line="259" w:lineRule="auto"/>
        <w:rPr>
          <w:rFonts w:eastAsia="Arial" w:cs="Arial"/>
        </w:rPr>
      </w:pPr>
      <w:r w:rsidRPr="00D0202F">
        <w:rPr>
          <w:rFonts w:eastAsia="Arial"/>
        </w:rPr>
        <w:t>doklady k jednotlivým výdajům (faktury či jiné doklady, doklady o zaplacení, výpisy z účetnictví, smlouvy, předávací protokoly apod.)</w:t>
      </w:r>
      <w:r w:rsidR="009F5AD4">
        <w:rPr>
          <w:rFonts w:eastAsia="Arial"/>
        </w:rPr>
        <w:t>;</w:t>
      </w:r>
    </w:p>
    <w:p w14:paraId="4CAF45FF" w14:textId="3877F356" w:rsidR="4EFF71C2" w:rsidRPr="00D0202F" w:rsidRDefault="00A64F3D" w:rsidP="007C2685">
      <w:pPr>
        <w:pStyle w:val="Odstavecseseznamem"/>
        <w:numPr>
          <w:ilvl w:val="0"/>
          <w:numId w:val="51"/>
        </w:numPr>
        <w:spacing w:line="259" w:lineRule="auto"/>
      </w:pPr>
      <w:r>
        <w:rPr>
          <w:rFonts w:eastAsia="Arial"/>
        </w:rPr>
        <w:t>d</w:t>
      </w:r>
      <w:r w:rsidR="4EFF71C2" w:rsidRPr="00D0202F">
        <w:rPr>
          <w:rFonts w:eastAsia="Arial"/>
        </w:rPr>
        <w:t>oklad k bankovnímu účtu (viz Kapitola účet projektu)</w:t>
      </w:r>
      <w:r w:rsidR="009F5AD4">
        <w:rPr>
          <w:rFonts w:eastAsia="Arial"/>
        </w:rPr>
        <w:t>;</w:t>
      </w:r>
    </w:p>
    <w:p w14:paraId="6BF3728E" w14:textId="5BF799B8" w:rsidR="0ED62F69" w:rsidRDefault="51AA21D5" w:rsidP="007C2685">
      <w:pPr>
        <w:pStyle w:val="Odstavecseseznamem"/>
        <w:numPr>
          <w:ilvl w:val="0"/>
          <w:numId w:val="51"/>
        </w:numPr>
        <w:rPr>
          <w:rFonts w:eastAsia="Arial"/>
        </w:rPr>
      </w:pPr>
      <w:r w:rsidRPr="60675DF1">
        <w:rPr>
          <w:rFonts w:eastAsia="Arial"/>
        </w:rPr>
        <w:t>ZŽoP vyplněnou, finalizovanou a podanou v MS2014+</w:t>
      </w:r>
      <w:r w:rsidR="4F0A9F7E" w:rsidRPr="60675DF1">
        <w:rPr>
          <w:rFonts w:eastAsia="Arial"/>
        </w:rPr>
        <w:t>;</w:t>
      </w:r>
    </w:p>
    <w:p w14:paraId="3A4A450B" w14:textId="745A8A56" w:rsidR="0ED62F69" w:rsidRPr="00770F9D" w:rsidRDefault="51AA21D5" w:rsidP="00770F9D">
      <w:pPr>
        <w:pStyle w:val="Odstavecseseznamem"/>
        <w:numPr>
          <w:ilvl w:val="0"/>
          <w:numId w:val="51"/>
        </w:numPr>
        <w:rPr>
          <w:rFonts w:eastAsia="Arial"/>
        </w:rPr>
      </w:pPr>
      <w:r w:rsidRPr="005F0E35">
        <w:rPr>
          <w:rFonts w:eastAsia="Arial"/>
        </w:rPr>
        <w:t>Závěrečnou zprávu o plnění demonstrativnosti projektu NPO, pokud projekt končí realizaci k</w:t>
      </w:r>
      <w:r w:rsidR="4F0A9F7E" w:rsidRPr="005F0E35">
        <w:rPr>
          <w:rFonts w:eastAsia="Arial"/>
        </w:rPr>
        <w:t> </w:t>
      </w:r>
      <w:r w:rsidRPr="005F0E35">
        <w:rPr>
          <w:rFonts w:eastAsia="Arial"/>
        </w:rPr>
        <w:t>31.</w:t>
      </w:r>
      <w:r w:rsidR="4F0A9F7E" w:rsidRPr="005F0E35">
        <w:rPr>
          <w:rFonts w:eastAsia="Arial"/>
        </w:rPr>
        <w:t> </w:t>
      </w:r>
      <w:r w:rsidRPr="005F0E35">
        <w:rPr>
          <w:rFonts w:eastAsia="Arial"/>
        </w:rPr>
        <w:t>12.</w:t>
      </w:r>
      <w:r w:rsidR="4F0A9F7E" w:rsidRPr="005F0E35">
        <w:rPr>
          <w:rFonts w:eastAsia="Arial"/>
        </w:rPr>
        <w:t> </w:t>
      </w:r>
      <w:r w:rsidRPr="005F0E35">
        <w:rPr>
          <w:rFonts w:eastAsia="Arial"/>
        </w:rPr>
        <w:t>2022.</w:t>
      </w:r>
    </w:p>
    <w:p w14:paraId="5766E28F" w14:textId="2838668F" w:rsidR="4EFF71C2" w:rsidRDefault="4EFF71C2" w:rsidP="4EFF71C2">
      <w:pPr>
        <w:rPr>
          <w:rFonts w:eastAsia="Arial"/>
        </w:rPr>
      </w:pPr>
      <w:r w:rsidRPr="474F8433">
        <w:rPr>
          <w:rFonts w:eastAsia="Arial"/>
        </w:rPr>
        <w:t xml:space="preserve">U projektů realizovaných v této výzvě bude umožněno podat </w:t>
      </w:r>
      <w:r w:rsidRPr="00770F9D">
        <w:rPr>
          <w:rFonts w:eastAsia="Arial"/>
          <w:b/>
          <w:bCs/>
        </w:rPr>
        <w:t>pouze jednu ZoR se ZŽoP - závěrečnou po ukončení realizace projektu</w:t>
      </w:r>
      <w:r w:rsidRPr="474F8433">
        <w:rPr>
          <w:rFonts w:eastAsia="Arial"/>
        </w:rPr>
        <w:t>.</w:t>
      </w:r>
    </w:p>
    <w:p w14:paraId="680B9058" w14:textId="10F9E6A4" w:rsidR="0ED62F69" w:rsidRDefault="0ED62F69" w:rsidP="4EFF71C2">
      <w:pPr>
        <w:rPr>
          <w:rFonts w:eastAsia="Arial"/>
        </w:rPr>
      </w:pPr>
      <w:r w:rsidRPr="4EFF71C2">
        <w:rPr>
          <w:rFonts w:eastAsia="Arial"/>
        </w:rPr>
        <w:t>O výsledku administrativního ověření ZŽoP s případným krácením podpory zašle poskytovatel dotace depeši příjemci prostřednictvím MS2014+ po schválení ŽoP ve 2.</w:t>
      </w:r>
      <w:r w:rsidR="4A2024A8" w:rsidRPr="4EFF71C2">
        <w:rPr>
          <w:rFonts w:eastAsia="Arial"/>
        </w:rPr>
        <w:t> </w:t>
      </w:r>
      <w:r w:rsidRPr="4EFF71C2">
        <w:rPr>
          <w:rFonts w:eastAsia="Arial"/>
        </w:rPr>
        <w:t xml:space="preserve">stupni. </w:t>
      </w:r>
    </w:p>
    <w:p w14:paraId="2A52D925" w14:textId="0C5946F1" w:rsidR="77C7E847" w:rsidRDefault="77C7E847" w:rsidP="4EFF71C2">
      <w:pPr>
        <w:rPr>
          <w:rFonts w:eastAsia="Arial"/>
        </w:rPr>
      </w:pPr>
      <w:r w:rsidRPr="4EFF71C2">
        <w:rPr>
          <w:rFonts w:eastAsia="Arial"/>
        </w:rPr>
        <w:t>Proti krácení ZŽoP provedenému podle § 14e zákona č. 218/2000 Sb. může příjemce ve lhůtě 15 dnů ode dne, kdy se o provedeném krácení dozvěděl, podat prostřednictvím MS2014+ námitky s případným doložením dalších dokumentů. Při vypořádání námitek postupuje poskytovatel dotace dle § 14e odst. 2, 3 a 4 zákona č. 218/2000 Sb. V případě kladného posouzení námitek dojde k doplacení snížené části dotace v souladu s</w:t>
      </w:r>
      <w:r w:rsidR="4A2024A8" w:rsidRPr="4EFF71C2">
        <w:rPr>
          <w:rFonts w:eastAsia="Arial"/>
        </w:rPr>
        <w:t> </w:t>
      </w:r>
      <w:r w:rsidRPr="4EFF71C2">
        <w:rPr>
          <w:rFonts w:eastAsia="Arial"/>
        </w:rPr>
        <w:t>rozhodnutím o námitkách.</w:t>
      </w:r>
    </w:p>
    <w:p w14:paraId="51DCAA4A" w14:textId="77777777" w:rsidR="77C7E847" w:rsidRDefault="77C7E847" w:rsidP="4EFF71C2">
      <w:pPr>
        <w:rPr>
          <w:rFonts w:eastAsia="Arial"/>
        </w:rPr>
      </w:pPr>
      <w:r w:rsidRPr="4EFF71C2">
        <w:rPr>
          <w:rFonts w:eastAsia="Arial"/>
        </w:rPr>
        <w:t xml:space="preserve">Aplikuje-li poskytovatel dotace § 14e zákona č. 218/2000 Sb., předá bezodkladně po vyplacení částky prostředků, která je nižší, než byla požadovaná, písemnou informaci příslušnému OFS. Oznámení o nevyplacení části dotace OFS má informativní povahu a nepředstavuje předání podnětu k šetření porušení rozpočtové kázně. </w:t>
      </w:r>
    </w:p>
    <w:p w14:paraId="28CCA0C5" w14:textId="5C590F03" w:rsidR="77C7E847" w:rsidRDefault="77C7E847" w:rsidP="4EFF71C2">
      <w:pPr>
        <w:rPr>
          <w:rFonts w:eastAsia="Arial"/>
        </w:rPr>
      </w:pPr>
      <w:r w:rsidRPr="4EFF71C2">
        <w:rPr>
          <w:rFonts w:eastAsia="Arial"/>
        </w:rPr>
        <w:t>OFS může zahájit kontrolu podle daňového řádu, která může dojít k závěru, že došlo k</w:t>
      </w:r>
      <w:r w:rsidR="4A2024A8" w:rsidRPr="4EFF71C2">
        <w:rPr>
          <w:rFonts w:eastAsia="Arial"/>
        </w:rPr>
        <w:t> </w:t>
      </w:r>
      <w:r w:rsidRPr="4EFF71C2">
        <w:rPr>
          <w:rFonts w:eastAsia="Arial"/>
        </w:rPr>
        <w:t>PRK. Po ukončení daňové kontroly OFS vyměří odvod za PRK podle zákona o</w:t>
      </w:r>
      <w:r w:rsidR="4A2024A8" w:rsidRPr="4EFF71C2">
        <w:rPr>
          <w:rFonts w:eastAsia="Arial"/>
        </w:rPr>
        <w:t> </w:t>
      </w:r>
      <w:r w:rsidRPr="4EFF71C2">
        <w:rPr>
          <w:rFonts w:eastAsia="Arial"/>
        </w:rPr>
        <w:t>rozpočtových pravidlech. Z hlediska celého objemu prostředků dotace se na neproplacené výdaje podle § 14e zákona č. 218/2000 Sb. pohlíží jako na nesprávně použité a tuto část dotace nelze opětovně použít na financování stejného projektu.</w:t>
      </w:r>
    </w:p>
    <w:p w14:paraId="6EAF63B0" w14:textId="45E37D79" w:rsidR="4552C37F" w:rsidRPr="002F2EE6" w:rsidRDefault="1E9B52A6" w:rsidP="00996F9A">
      <w:pPr>
        <w:pStyle w:val="Nadpis2"/>
      </w:pPr>
      <w:bookmarkStart w:id="91" w:name="_Toc103058919"/>
      <w:r>
        <w:t>Indikátory</w:t>
      </w:r>
      <w:bookmarkEnd w:id="91"/>
      <w:r>
        <w:t xml:space="preserve"> </w:t>
      </w:r>
    </w:p>
    <w:p w14:paraId="291A6CF3" w14:textId="15DC2697" w:rsidR="4552C37F" w:rsidRDefault="4552C37F" w:rsidP="0071043C">
      <w:pPr>
        <w:rPr>
          <w:rFonts w:eastAsia="Arial" w:cs="Arial"/>
        </w:rPr>
      </w:pPr>
      <w:r w:rsidRPr="4552C37F">
        <w:rPr>
          <w:rFonts w:eastAsia="Arial" w:cs="Arial"/>
        </w:rPr>
        <w:t>Indikátory poskytují informaci o tom, zda projekt dosáhl stanovených cílů a jsou nástrojem pro posouzení dosažen</w:t>
      </w:r>
      <w:r w:rsidR="004B60E3">
        <w:rPr>
          <w:rFonts w:eastAsia="Arial" w:cs="Arial"/>
        </w:rPr>
        <w:t>i milníků/cílů komponent</w:t>
      </w:r>
      <w:r w:rsidRPr="4552C37F">
        <w:rPr>
          <w:rFonts w:eastAsia="Arial" w:cs="Arial"/>
        </w:rPr>
        <w:t xml:space="preserve">. </w:t>
      </w:r>
    </w:p>
    <w:p w14:paraId="13E92AB6" w14:textId="5BDD2799" w:rsidR="4552C37F" w:rsidRDefault="1E9B52A6" w:rsidP="4EFF71C2">
      <w:pPr>
        <w:rPr>
          <w:rFonts w:eastAsia="Arial" w:cs="Arial"/>
        </w:rPr>
      </w:pPr>
      <w:r w:rsidRPr="4EFF71C2">
        <w:rPr>
          <w:rFonts w:eastAsia="Arial" w:cs="Arial"/>
        </w:rPr>
        <w:t xml:space="preserve">Žadatel si musí v žádosti o podporu </w:t>
      </w:r>
      <w:r w:rsidR="50EB49EA" w:rsidRPr="4EFF71C2">
        <w:rPr>
          <w:rFonts w:eastAsia="Arial" w:cs="Arial"/>
        </w:rPr>
        <w:t>zvolit</w:t>
      </w:r>
      <w:r w:rsidRPr="4EFF71C2">
        <w:rPr>
          <w:rFonts w:eastAsia="Arial" w:cs="Arial"/>
        </w:rPr>
        <w:t xml:space="preserve"> indikátor, specifikov</w:t>
      </w:r>
      <w:r w:rsidR="77435C0A" w:rsidRPr="4EFF71C2">
        <w:rPr>
          <w:rFonts w:eastAsia="Arial" w:cs="Arial"/>
        </w:rPr>
        <w:t>a</w:t>
      </w:r>
      <w:r w:rsidRPr="4EFF71C2">
        <w:rPr>
          <w:rFonts w:eastAsia="Arial" w:cs="Arial"/>
        </w:rPr>
        <w:t>n</w:t>
      </w:r>
      <w:r w:rsidR="77435C0A" w:rsidRPr="4EFF71C2">
        <w:rPr>
          <w:rFonts w:eastAsia="Arial" w:cs="Arial"/>
        </w:rPr>
        <w:t>ý</w:t>
      </w:r>
      <w:r w:rsidRPr="4EFF71C2">
        <w:rPr>
          <w:rFonts w:eastAsia="Arial" w:cs="Arial"/>
        </w:rPr>
        <w:t xml:space="preserve"> v textu příslušné výzvy. Na základě stanovených cílů projektu si žadatel určí cílovou hodnotu indikátoru, kterou se díky podpoře z NPO zavazuje naplnit. Sledovaný indikátor musí v průběhu realizace projektu naplňovat a vykazovat jeho dosaženou hodnotu </w:t>
      </w:r>
      <w:r w:rsidRPr="00996F9A">
        <w:rPr>
          <w:rFonts w:eastAsia="Arial" w:cs="Arial"/>
        </w:rPr>
        <w:t>v závěrečné ZoR projektu</w:t>
      </w:r>
      <w:r w:rsidRPr="4EFF71C2">
        <w:rPr>
          <w:rFonts w:eastAsia="Arial" w:cs="Arial"/>
        </w:rPr>
        <w:t>.</w:t>
      </w:r>
    </w:p>
    <w:p w14:paraId="6EFEA848" w14:textId="251E924A" w:rsidR="4552C37F" w:rsidRDefault="1E9B52A6" w:rsidP="4EFF71C2">
      <w:pPr>
        <w:rPr>
          <w:rFonts w:eastAsia="Arial" w:cs="Arial"/>
        </w:rPr>
      </w:pPr>
      <w:r w:rsidRPr="4EFF71C2">
        <w:rPr>
          <w:rFonts w:eastAsia="Arial" w:cs="Arial"/>
        </w:rPr>
        <w:t xml:space="preserve">Pokud během realizace projektu nastanou změny, které mohou ovlivnit naplnění indikátoru, může si příjemce zažádat prostřednictvím </w:t>
      </w:r>
      <w:r w:rsidR="50EB49EA" w:rsidRPr="4EFF71C2">
        <w:rPr>
          <w:rFonts w:eastAsia="Arial" w:cs="Arial"/>
        </w:rPr>
        <w:t xml:space="preserve">žádosti o změnu </w:t>
      </w:r>
      <w:r w:rsidRPr="4EFF71C2">
        <w:rPr>
          <w:rFonts w:eastAsia="Arial" w:cs="Arial"/>
        </w:rPr>
        <w:t xml:space="preserve">o úpravu hodnoty indikátoru.  </w:t>
      </w:r>
    </w:p>
    <w:p w14:paraId="377DA3F6" w14:textId="48155A9A" w:rsidR="4552C37F" w:rsidRDefault="1E9B52A6" w:rsidP="0071043C">
      <w:pPr>
        <w:rPr>
          <w:rFonts w:eastAsia="Arial" w:cs="Arial"/>
        </w:rPr>
      </w:pPr>
      <w:r w:rsidRPr="4EFF71C2">
        <w:rPr>
          <w:rFonts w:eastAsia="Arial" w:cs="Arial"/>
        </w:rPr>
        <w:t>Nenaplnění cílové hodnoty indikátoru do doby stanovené v právním aktu bude sankcionováno dle Podmínek Rozhodnutí o poskytnutí dotace.</w:t>
      </w:r>
    </w:p>
    <w:p w14:paraId="386B79E7" w14:textId="70343CF3" w:rsidR="4552C37F" w:rsidRPr="005448F8" w:rsidRDefault="1E9B52A6" w:rsidP="00996F9A">
      <w:pPr>
        <w:pStyle w:val="Nadpis2"/>
      </w:pPr>
      <w:bookmarkStart w:id="92" w:name="_Toc103058920"/>
      <w:r>
        <w:lastRenderedPageBreak/>
        <w:t>Změny projektu</w:t>
      </w:r>
      <w:bookmarkEnd w:id="92"/>
    </w:p>
    <w:p w14:paraId="41ED880D" w14:textId="25FB364E" w:rsidR="4552C37F" w:rsidRDefault="1E9B52A6" w:rsidP="4EFF71C2">
      <w:pPr>
        <w:rPr>
          <w:rFonts w:eastAsia="Arial" w:cs="Arial"/>
        </w:rPr>
      </w:pPr>
      <w:r w:rsidRPr="4EFF71C2">
        <w:rPr>
          <w:rFonts w:eastAsia="Arial" w:cs="Arial"/>
        </w:rPr>
        <w:t>Žadatel/příjemce má povinnost oznámit změny, které v projektu nastanou v době mezi podáním žádosti o podporu a ukončením projektu. Změny následně oznamuje i v době udržitelnosti.</w:t>
      </w:r>
    </w:p>
    <w:p w14:paraId="5779E51C" w14:textId="7E581157" w:rsidR="4552C37F" w:rsidRPr="00770F9D" w:rsidRDefault="1E9B52A6" w:rsidP="0071043C">
      <w:pPr>
        <w:rPr>
          <w:rFonts w:eastAsia="Arial" w:cs="Arial"/>
        </w:rPr>
      </w:pPr>
      <w:r w:rsidRPr="4552C37F">
        <w:rPr>
          <w:rFonts w:eastAsia="Arial" w:cs="Arial"/>
        </w:rPr>
        <w:t>Oznámení se provádí prostřednictvím Žádosti o změnu (dále „ŽoZ“) podané v ISKP14+ na záložce Žádost o změnu. Příjemce vybere datové oblasti, ve kterých je třeba provést změnu. Z vybraných oblastí dat je sestaven formulář ŽoZ, do kterého příjemce zanese změněná data</w:t>
      </w:r>
      <w:r w:rsidR="002F2EE6" w:rsidRPr="00C622E1">
        <w:rPr>
          <w:rStyle w:val="Znakapoznpodarou"/>
          <w:rFonts w:ascii="Arial" w:eastAsia="Arial" w:hAnsi="Arial" w:cs="Arial"/>
        </w:rPr>
        <w:footnoteReference w:id="4"/>
      </w:r>
      <w:r w:rsidRPr="00C622E1">
        <w:rPr>
          <w:rFonts w:eastAsia="Arial" w:cs="Arial"/>
        </w:rPr>
        <w:t>. Žadatel/příjemce má povinnost podat ŽoZ vždy před vznikem dané změny nebo ihned po jejím vzniku</w:t>
      </w:r>
      <w:r w:rsidR="00B905E3">
        <w:rPr>
          <w:rFonts w:eastAsia="Arial" w:cs="Arial"/>
        </w:rPr>
        <w:t>,</w:t>
      </w:r>
      <w:r w:rsidRPr="00C622E1">
        <w:rPr>
          <w:rFonts w:eastAsia="Arial" w:cs="Arial"/>
        </w:rPr>
        <w:t xml:space="preserve"> pokud se změna nepředpokládala. Pozdě podané ŽoZ mohou zakládat sankce dle Podmínek Rozhodnutí o poskytnutí dotace.</w:t>
      </w:r>
      <w:r w:rsidRPr="00770F9D">
        <w:rPr>
          <w:rFonts w:eastAsia="Arial" w:cs="Arial"/>
        </w:rPr>
        <w:t xml:space="preserve"> </w:t>
      </w:r>
    </w:p>
    <w:p w14:paraId="0CC880B7" w14:textId="5079FCC1" w:rsidR="4552C37F" w:rsidRDefault="4552C37F" w:rsidP="0071043C">
      <w:pPr>
        <w:rPr>
          <w:rFonts w:eastAsia="Arial" w:cs="Arial"/>
        </w:rPr>
      </w:pPr>
      <w:r w:rsidRPr="4552C37F">
        <w:rPr>
          <w:rFonts w:eastAsia="Arial" w:cs="Arial"/>
        </w:rPr>
        <w:t>Změna projektu:</w:t>
      </w:r>
    </w:p>
    <w:p w14:paraId="3B50941D" w14:textId="39C12075" w:rsidR="4552C37F" w:rsidRDefault="4552C37F" w:rsidP="00770F9D">
      <w:pPr>
        <w:pStyle w:val="Odstavecseseznamem"/>
        <w:numPr>
          <w:ilvl w:val="1"/>
          <w:numId w:val="60"/>
        </w:numPr>
        <w:rPr>
          <w:rFonts w:eastAsia="Arial" w:cs="Arial"/>
        </w:rPr>
      </w:pPr>
      <w:r w:rsidRPr="4552C37F">
        <w:rPr>
          <w:rFonts w:eastAsia="Arial" w:cs="Arial"/>
        </w:rPr>
        <w:t xml:space="preserve">zakládá změnu </w:t>
      </w:r>
      <w:r w:rsidR="00EA1770">
        <w:rPr>
          <w:rFonts w:eastAsia="Arial" w:cs="Arial"/>
        </w:rPr>
        <w:t xml:space="preserve">údajů uvedených v </w:t>
      </w:r>
      <w:r w:rsidRPr="4552C37F">
        <w:rPr>
          <w:rFonts w:eastAsia="Arial" w:cs="Arial"/>
        </w:rPr>
        <w:t>právního aktu</w:t>
      </w:r>
      <w:r w:rsidR="009F5AD4">
        <w:rPr>
          <w:rFonts w:eastAsia="Arial" w:cs="Arial"/>
        </w:rPr>
        <w:t>;</w:t>
      </w:r>
      <w:r w:rsidRPr="4552C37F">
        <w:rPr>
          <w:rFonts w:eastAsia="Arial" w:cs="Arial"/>
        </w:rPr>
        <w:t xml:space="preserve"> </w:t>
      </w:r>
    </w:p>
    <w:p w14:paraId="58D2BE74" w14:textId="77777777" w:rsidR="00C622E1" w:rsidRDefault="4552C37F" w:rsidP="00770F9D">
      <w:pPr>
        <w:pStyle w:val="Odstavecseseznamem"/>
        <w:numPr>
          <w:ilvl w:val="1"/>
          <w:numId w:val="60"/>
        </w:numPr>
        <w:rPr>
          <w:rFonts w:eastAsia="Arial" w:cs="Arial"/>
        </w:rPr>
      </w:pPr>
      <w:r w:rsidRPr="4552C37F">
        <w:rPr>
          <w:rFonts w:eastAsia="Arial" w:cs="Arial"/>
        </w:rPr>
        <w:t xml:space="preserve">nezakládá změnu </w:t>
      </w:r>
      <w:r w:rsidR="00EA1770">
        <w:rPr>
          <w:rFonts w:eastAsia="Arial" w:cs="Arial"/>
        </w:rPr>
        <w:t xml:space="preserve">údajů uvedených v </w:t>
      </w:r>
      <w:r w:rsidRPr="4552C37F">
        <w:rPr>
          <w:rFonts w:eastAsia="Arial" w:cs="Arial"/>
        </w:rPr>
        <w:t xml:space="preserve">právního aktu. </w:t>
      </w:r>
    </w:p>
    <w:p w14:paraId="01B20022" w14:textId="0EB9183E" w:rsidR="4552C37F" w:rsidRPr="00C622E1" w:rsidRDefault="1E9B52A6" w:rsidP="00C622E1">
      <w:pPr>
        <w:rPr>
          <w:rFonts w:eastAsia="Arial" w:cs="Arial"/>
        </w:rPr>
      </w:pPr>
      <w:r w:rsidRPr="4EFF71C2">
        <w:rPr>
          <w:rFonts w:eastAsia="Arial" w:cs="Arial"/>
        </w:rPr>
        <w:t xml:space="preserve">O </w:t>
      </w:r>
      <w:r w:rsidR="77435C0A" w:rsidRPr="4EFF71C2">
        <w:rPr>
          <w:rFonts w:eastAsia="Arial" w:cs="Arial"/>
        </w:rPr>
        <w:t>druhu změny</w:t>
      </w:r>
      <w:r w:rsidRPr="4EFF71C2">
        <w:rPr>
          <w:rFonts w:eastAsia="Arial" w:cs="Arial"/>
        </w:rPr>
        <w:t xml:space="preserve"> rozhodne v závislosti na předložené ŽoZ manažer projektu.</w:t>
      </w:r>
    </w:p>
    <w:p w14:paraId="4BAB300E" w14:textId="41070BC9" w:rsidR="4552C37F" w:rsidRDefault="1E9B52A6" w:rsidP="0071043C">
      <w:pPr>
        <w:rPr>
          <w:rFonts w:eastAsia="Arial" w:cs="Arial"/>
        </w:rPr>
      </w:pPr>
      <w:r w:rsidRPr="4EFF71C2">
        <w:rPr>
          <w:rFonts w:eastAsia="Arial" w:cs="Arial"/>
        </w:rPr>
        <w:t>Žádost o změnu bude posouzena a</w:t>
      </w:r>
      <w:r w:rsidR="00D0202F">
        <w:rPr>
          <w:rFonts w:eastAsia="Arial" w:cs="Arial"/>
        </w:rPr>
        <w:t xml:space="preserve"> </w:t>
      </w:r>
      <w:r w:rsidRPr="4EFF71C2">
        <w:rPr>
          <w:rFonts w:eastAsia="Arial" w:cs="Arial"/>
        </w:rPr>
        <w:t xml:space="preserve">příjemce </w:t>
      </w:r>
      <w:r w:rsidR="77435C0A" w:rsidRPr="4EFF71C2">
        <w:rPr>
          <w:rFonts w:eastAsia="Arial" w:cs="Arial"/>
        </w:rPr>
        <w:t xml:space="preserve">bude </w:t>
      </w:r>
      <w:r w:rsidRPr="4EFF71C2">
        <w:rPr>
          <w:rFonts w:eastAsia="Arial" w:cs="Arial"/>
        </w:rPr>
        <w:t xml:space="preserve">informován o jejím schválení/neschválení nebo bude v případě potřeby příjemce vyzván k jejímu </w:t>
      </w:r>
      <w:r w:rsidR="77435C0A" w:rsidRPr="4EFF71C2">
        <w:rPr>
          <w:rFonts w:eastAsia="Arial" w:cs="Arial"/>
        </w:rPr>
        <w:t xml:space="preserve">doplnění nebo </w:t>
      </w:r>
      <w:r w:rsidRPr="4EFF71C2">
        <w:rPr>
          <w:rFonts w:eastAsia="Arial" w:cs="Arial"/>
        </w:rPr>
        <w:t xml:space="preserve">přepracování. </w:t>
      </w:r>
    </w:p>
    <w:p w14:paraId="64E35F42" w14:textId="02BE10CA" w:rsidR="4552C37F" w:rsidRDefault="1E9B52A6" w:rsidP="4EFF71C2">
      <w:pPr>
        <w:rPr>
          <w:rFonts w:eastAsia="Arial" w:cs="Arial"/>
        </w:rPr>
      </w:pPr>
      <w:r w:rsidRPr="4EFF71C2">
        <w:rPr>
          <w:rFonts w:eastAsia="Arial" w:cs="Arial"/>
        </w:rPr>
        <w:t xml:space="preserve">Změna je účinná </w:t>
      </w:r>
      <w:r w:rsidRPr="4EFF71C2">
        <w:rPr>
          <w:rFonts w:eastAsia="Arial" w:cs="Arial"/>
          <w:b/>
          <w:bCs/>
        </w:rPr>
        <w:t>od data schválení ŽoZ.</w:t>
      </w:r>
      <w:r w:rsidRPr="4EFF71C2">
        <w:rPr>
          <w:rFonts w:eastAsia="Arial" w:cs="Arial"/>
        </w:rPr>
        <w:t xml:space="preserve"> Příjemce je o schválení změny v projektu informován prostřednictvím depeše. </w:t>
      </w:r>
    </w:p>
    <w:p w14:paraId="6F34338D" w14:textId="4E450B39" w:rsidR="4552C37F" w:rsidRDefault="1E9B52A6" w:rsidP="0071043C">
      <w:pPr>
        <w:rPr>
          <w:rFonts w:eastAsia="Arial" w:cs="Arial"/>
        </w:rPr>
      </w:pPr>
      <w:r w:rsidRPr="4EFF71C2">
        <w:rPr>
          <w:rFonts w:eastAsia="Arial" w:cs="Arial"/>
        </w:rPr>
        <w:t>Obecně mohou být schváleny pouze změny, po jejichž realizaci bude projekt i nadále v</w:t>
      </w:r>
      <w:r w:rsidR="297E09B0" w:rsidRPr="4EFF71C2">
        <w:rPr>
          <w:rFonts w:eastAsia="Arial" w:cs="Arial"/>
        </w:rPr>
        <w:t> </w:t>
      </w:r>
      <w:r w:rsidRPr="4EFF71C2">
        <w:rPr>
          <w:rFonts w:eastAsia="Arial" w:cs="Arial"/>
        </w:rPr>
        <w:t>souladu s podmínkami výzvy</w:t>
      </w:r>
      <w:r w:rsidR="77435C0A" w:rsidRPr="4EFF71C2">
        <w:rPr>
          <w:rFonts w:eastAsia="Arial" w:cs="Arial"/>
        </w:rPr>
        <w:t xml:space="preserve"> a Pravidel</w:t>
      </w:r>
      <w:r w:rsidRPr="4EFF71C2">
        <w:rPr>
          <w:rFonts w:eastAsia="Arial" w:cs="Arial"/>
        </w:rPr>
        <w:t>.</w:t>
      </w:r>
    </w:p>
    <w:p w14:paraId="5B78B1B1" w14:textId="4D0AE501" w:rsidR="000E3F2D" w:rsidRPr="000E3F2D" w:rsidRDefault="7842E59A" w:rsidP="00996F9A">
      <w:pPr>
        <w:pStyle w:val="Nadpis2"/>
      </w:pPr>
      <w:bookmarkStart w:id="93" w:name="_Toc103058921"/>
      <w:r>
        <w:t>Veřejné zakázky</w:t>
      </w:r>
      <w:bookmarkEnd w:id="93"/>
    </w:p>
    <w:p w14:paraId="4035A0C5" w14:textId="19D34790" w:rsidR="006E121D" w:rsidRDefault="575F4234" w:rsidP="0071043C">
      <w:pPr>
        <w:autoSpaceDE w:val="0"/>
        <w:autoSpaceDN w:val="0"/>
        <w:adjustRightInd w:val="0"/>
        <w:spacing w:before="0"/>
        <w:rPr>
          <w:rFonts w:cs="Arial"/>
          <w:color w:val="000000"/>
        </w:rPr>
      </w:pPr>
      <w:r w:rsidRPr="4EFF71C2">
        <w:rPr>
          <w:rFonts w:cs="Arial"/>
          <w:color w:val="000000" w:themeColor="text1"/>
        </w:rPr>
        <w:t xml:space="preserve">Zadávání a realizace veřejné zakázky (dále “VZ”) </w:t>
      </w:r>
      <w:r w:rsidR="54809A85" w:rsidRPr="4EFF71C2">
        <w:rPr>
          <w:rFonts w:cs="Arial"/>
          <w:color w:val="000000" w:themeColor="text1"/>
        </w:rPr>
        <w:t xml:space="preserve">v rámci NPO </w:t>
      </w:r>
      <w:r w:rsidRPr="4EFF71C2">
        <w:rPr>
          <w:rFonts w:cs="Arial"/>
          <w:color w:val="000000" w:themeColor="text1"/>
        </w:rPr>
        <w:t xml:space="preserve">musí být v souladu se zákonem č. 134/2016 Sb., o zadávání veřejných zakázek, ve znění pozdějších předpisů (dále jen „ZZVZ“).  </w:t>
      </w:r>
    </w:p>
    <w:p w14:paraId="668986B4" w14:textId="465BEB58" w:rsidR="006E121D" w:rsidRPr="006D29D8" w:rsidRDefault="4EFF71C2" w:rsidP="4EFF71C2">
      <w:pPr>
        <w:autoSpaceDE w:val="0"/>
        <w:autoSpaceDN w:val="0"/>
        <w:adjustRightInd w:val="0"/>
        <w:spacing w:before="0"/>
        <w:rPr>
          <w:color w:val="000000" w:themeColor="text1"/>
        </w:rPr>
      </w:pPr>
      <w:r w:rsidRPr="4EFF71C2">
        <w:rPr>
          <w:color w:val="000000" w:themeColor="text1"/>
        </w:rPr>
        <w:t>Příjemce předkládá dokumentaci o zakázce prostřednictvím modulu Veřejné zakázky v</w:t>
      </w:r>
      <w:r w:rsidR="009F5AD4">
        <w:rPr>
          <w:color w:val="000000" w:themeColor="text1"/>
        </w:rPr>
        <w:t> </w:t>
      </w:r>
      <w:r w:rsidRPr="4EFF71C2">
        <w:rPr>
          <w:color w:val="000000" w:themeColor="text1"/>
        </w:rPr>
        <w:t xml:space="preserve">MS2014+ (viz příloha č.  3 Pravidel). </w:t>
      </w:r>
      <w:r w:rsidR="21087843">
        <w:t>Žadatel/příjemce má povinnost vést v MS2014+ aktuální údaje o zakázce, resp. údaje o</w:t>
      </w:r>
      <w:r w:rsidR="4FF61FB2">
        <w:t> </w:t>
      </w:r>
      <w:r w:rsidR="21087843">
        <w:t>zakázce neprodleně aktualizovat.</w:t>
      </w:r>
    </w:p>
    <w:p w14:paraId="19593A46" w14:textId="14DD6356" w:rsidR="006E121D" w:rsidRPr="00D0202F" w:rsidRDefault="1254FBAE" w:rsidP="4EFF71C2">
      <w:pPr>
        <w:autoSpaceDE w:val="0"/>
        <w:autoSpaceDN w:val="0"/>
        <w:adjustRightInd w:val="0"/>
        <w:spacing w:before="0"/>
        <w:rPr>
          <w:rFonts w:eastAsia="Arial" w:cs="Arial"/>
        </w:rPr>
      </w:pPr>
      <w:r w:rsidRPr="00996F9A">
        <w:rPr>
          <w:rFonts w:eastAsia="Arial" w:cs="Arial"/>
        </w:rPr>
        <w:t xml:space="preserve">Žadatel/příjemce je povinen při zadávání zakázky dodržovat základní zásady: </w:t>
      </w:r>
    </w:p>
    <w:p w14:paraId="0F1D5BB6" w14:textId="72E24729" w:rsidR="006E121D" w:rsidRPr="00EB24E5" w:rsidRDefault="006E121D" w:rsidP="00770F9D">
      <w:pPr>
        <w:pStyle w:val="Odstavecseseznamem"/>
        <w:numPr>
          <w:ilvl w:val="0"/>
          <w:numId w:val="61"/>
        </w:numPr>
        <w:autoSpaceDE w:val="0"/>
        <w:autoSpaceDN w:val="0"/>
        <w:adjustRightInd w:val="0"/>
        <w:spacing w:before="0" w:after="143"/>
        <w:rPr>
          <w:rFonts w:cs="Arial"/>
        </w:rPr>
      </w:pPr>
      <w:r w:rsidRPr="00EB24E5">
        <w:rPr>
          <w:rFonts w:cs="Arial"/>
        </w:rPr>
        <w:t xml:space="preserve">zásady zadávání zakázek (ve smyslu § 6 ZZVZ), zejména zásadu transparentnosti, rovného zacházení, zákazu diskriminace, zásadu přiměřenosti, </w:t>
      </w:r>
    </w:p>
    <w:p w14:paraId="14C91F9D" w14:textId="0178795A" w:rsidR="575F4234" w:rsidRDefault="575F4234" w:rsidP="00770F9D">
      <w:pPr>
        <w:pStyle w:val="Odstavecseseznamem"/>
        <w:numPr>
          <w:ilvl w:val="0"/>
          <w:numId w:val="61"/>
        </w:numPr>
        <w:spacing w:before="0" w:after="143"/>
      </w:pPr>
      <w:r w:rsidRPr="00EB24E5">
        <w:rPr>
          <w:rFonts w:cs="Arial"/>
        </w:rPr>
        <w:t>zásady hospodárnosti, efektivnosti a účelnosti vynaložených prostředků ve smyslu §2 zákona 320/2001 Sb. o finanční kontrole ve veřejné správě a o změně některých zákonů, ve znění pozdějších předpisů (dále jen „zákon č. 320/2001 Sb.“) (dále jen „zásady 3E“)</w:t>
      </w:r>
      <w:r w:rsidR="00EB24E5">
        <w:rPr>
          <w:rFonts w:cs="Arial"/>
        </w:rPr>
        <w:t>.</w:t>
      </w:r>
    </w:p>
    <w:p w14:paraId="19C66A78" w14:textId="6F83925A" w:rsidR="4EFF71C2" w:rsidRDefault="4EFF71C2" w:rsidP="00996F9A">
      <w:pPr>
        <w:spacing w:before="0" w:after="143"/>
      </w:pPr>
      <w:r w:rsidRPr="4EFF71C2">
        <w:rPr>
          <w:rFonts w:cs="Arial"/>
        </w:rPr>
        <w:t>Žadatel/příjemce je povinen zajistit, aby dodavatelé (zhotovitelé) dodržovali následující povinnosti:</w:t>
      </w:r>
    </w:p>
    <w:p w14:paraId="2274C295" w14:textId="02AB8177" w:rsidR="4EFF71C2" w:rsidRDefault="4EFF71C2" w:rsidP="007C2685">
      <w:pPr>
        <w:pStyle w:val="Odstavecseseznamem"/>
        <w:numPr>
          <w:ilvl w:val="0"/>
          <w:numId w:val="1"/>
        </w:numPr>
        <w:spacing w:before="0" w:after="143"/>
        <w:rPr>
          <w:rFonts w:eastAsia="Arial" w:cs="Arial"/>
        </w:rPr>
      </w:pPr>
      <w:r w:rsidRPr="4EFF71C2">
        <w:rPr>
          <w:rFonts w:cs="Arial"/>
        </w:rPr>
        <w:t xml:space="preserve">Dodavatel je povinen uchovávat veškerou dokumentaci související s realizací projektu včetně účetních dokladů minimálně po dobu 10 let od ukončení realizace </w:t>
      </w:r>
      <w:r w:rsidRPr="4EFF71C2">
        <w:rPr>
          <w:rFonts w:cs="Arial"/>
        </w:rPr>
        <w:lastRenderedPageBreak/>
        <w:t>projektu. Pokud je v českých právních předpisech stanovena lhůta delší, musí ji dodavatel použít.</w:t>
      </w:r>
    </w:p>
    <w:p w14:paraId="754BD13F" w14:textId="094DB0E0" w:rsidR="4EFF71C2" w:rsidRDefault="4EFF71C2" w:rsidP="007C2685">
      <w:pPr>
        <w:pStyle w:val="Odstavecseseznamem"/>
        <w:numPr>
          <w:ilvl w:val="0"/>
          <w:numId w:val="1"/>
        </w:numPr>
        <w:spacing w:before="0" w:after="143"/>
        <w:rPr>
          <w:rFonts w:eastAsia="Arial" w:cs="Arial"/>
        </w:rPr>
      </w:pPr>
      <w:r w:rsidRPr="161022C0">
        <w:rPr>
          <w:rFonts w:cs="Arial"/>
        </w:rPr>
        <w:t>Každá faktura musí být označena číslem projektu.</w:t>
      </w:r>
    </w:p>
    <w:p w14:paraId="422092E4" w14:textId="5CEAF42B" w:rsidR="4EFF71C2" w:rsidRDefault="4EFF71C2" w:rsidP="007C2685">
      <w:pPr>
        <w:pStyle w:val="Odstavecseseznamem"/>
        <w:numPr>
          <w:ilvl w:val="0"/>
          <w:numId w:val="1"/>
        </w:numPr>
        <w:spacing w:before="0" w:after="143"/>
        <w:rPr>
          <w:rFonts w:eastAsia="Arial" w:cs="Arial"/>
        </w:rPr>
      </w:pPr>
      <w:r w:rsidRPr="4EFF71C2">
        <w:rPr>
          <w:rFonts w:cs="Arial"/>
        </w:rPr>
        <w:t>Dodavatel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2AF67E70" w14:textId="49CC6019" w:rsidR="4EFF71C2" w:rsidRDefault="4EFF71C2" w:rsidP="007C2685">
      <w:pPr>
        <w:pStyle w:val="Odstavecseseznamem"/>
        <w:numPr>
          <w:ilvl w:val="0"/>
          <w:numId w:val="1"/>
        </w:numPr>
        <w:spacing w:before="0" w:after="143"/>
        <w:rPr>
          <w:rFonts w:eastAsia="Arial" w:cs="Arial"/>
        </w:rPr>
      </w:pPr>
      <w:r w:rsidRPr="4EFF71C2">
        <w:rPr>
          <w:rFonts w:cs="Arial"/>
        </w:rPr>
        <w:t xml:space="preserve">Příjemce je povinen zavázat dodavatele plněním zásady významně nepoškozovat environmentální cíle (dále jen DNSH). Tento závazek musí být obsažen jak ve smlouvách s dodavateli, tak již v samotné zadávací dokumentaci ke každé zakázce, na jejíž výdaje bude příjemce čerpat dotaci z RRF. </w:t>
      </w:r>
    </w:p>
    <w:p w14:paraId="535D574A" w14:textId="54CBCE6A" w:rsidR="4EFF71C2" w:rsidRPr="00996F9A" w:rsidRDefault="4EFF71C2" w:rsidP="00996F9A">
      <w:pPr>
        <w:spacing w:before="0" w:after="143"/>
        <w:rPr>
          <w:b/>
          <w:bCs/>
        </w:rPr>
      </w:pPr>
      <w:r w:rsidRPr="00996F9A">
        <w:rPr>
          <w:rFonts w:cs="Arial"/>
          <w:b/>
          <w:bCs/>
        </w:rPr>
        <w:t>Úprava střetu zájmů ve VZ</w:t>
      </w:r>
    </w:p>
    <w:p w14:paraId="7338FCF5" w14:textId="2A9474D1" w:rsidR="000F41AC" w:rsidRDefault="3FC29F3B" w:rsidP="0071043C">
      <w:pPr>
        <w:autoSpaceDE w:val="0"/>
        <w:autoSpaceDN w:val="0"/>
        <w:adjustRightInd w:val="0"/>
        <w:spacing w:before="0" w:after="30"/>
        <w:rPr>
          <w:rFonts w:cs="Arial"/>
        </w:rPr>
      </w:pPr>
      <w:r w:rsidRPr="005024EF">
        <w:rPr>
          <w:rFonts w:cs="Arial"/>
        </w:rPr>
        <w:t>Zadavatel postupuje</w:t>
      </w:r>
      <w:r w:rsidR="772BB13B">
        <w:rPr>
          <w:rFonts w:cs="Arial"/>
        </w:rPr>
        <w:t xml:space="preserve"> </w:t>
      </w:r>
      <w:r w:rsidR="772BB13B" w:rsidRPr="005024EF">
        <w:rPr>
          <w:rFonts w:cs="Arial"/>
        </w:rPr>
        <w:t xml:space="preserve">dle </w:t>
      </w:r>
      <w:r w:rsidR="772BB13B" w:rsidRPr="00F26BB5">
        <w:rPr>
          <w:rFonts w:cs="Arial"/>
        </w:rPr>
        <w:t>§</w:t>
      </w:r>
      <w:r w:rsidR="772BB13B">
        <w:t xml:space="preserve"> 44 ZZVZ </w:t>
      </w:r>
      <w:r w:rsidRPr="005024EF">
        <w:rPr>
          <w:rFonts w:cs="Arial"/>
        </w:rPr>
        <w:t>tak, aby nedocházelo ke střetu zájmů</w:t>
      </w:r>
      <w:r w:rsidR="00F26BB5">
        <w:rPr>
          <w:rStyle w:val="Znakapoznpodarou"/>
          <w:rFonts w:cs="Arial"/>
        </w:rPr>
        <w:footnoteReference w:id="5"/>
      </w:r>
      <w:r w:rsidRPr="005024EF">
        <w:rPr>
          <w:rFonts w:cs="Arial"/>
        </w:rPr>
        <w:t>. Pokud zadavatel zjistí, že ke střetu zájmů došlo, přijme k jeho odstranění opatření k</w:t>
      </w:r>
      <w:r w:rsidR="1CE0C52F">
        <w:rPr>
          <w:rFonts w:cs="Arial"/>
        </w:rPr>
        <w:t> </w:t>
      </w:r>
      <w:r w:rsidRPr="005024EF">
        <w:rPr>
          <w:rFonts w:cs="Arial"/>
        </w:rPr>
        <w:t>nápravě</w:t>
      </w:r>
      <w:r w:rsidR="1CE0C52F" w:rsidRPr="00996F9A">
        <w:rPr>
          <w:rFonts w:eastAsia="Arial" w:cs="Arial"/>
        </w:rPr>
        <w:t xml:space="preserve"> či informuje MMR o zjištěném střetu zájmů u dodavatele/subdodavatele</w:t>
      </w:r>
      <w:r w:rsidRPr="00996F9A">
        <w:rPr>
          <w:rFonts w:eastAsia="Arial" w:cs="Arial"/>
        </w:rPr>
        <w:t>.</w:t>
      </w:r>
      <w:r w:rsidR="772BB13B" w:rsidRPr="00996F9A">
        <w:rPr>
          <w:rFonts w:eastAsia="Arial" w:cs="Arial"/>
        </w:rPr>
        <w:t xml:space="preserve"> </w:t>
      </w:r>
      <w:r w:rsidR="1CE0C52F" w:rsidRPr="00996F9A">
        <w:rPr>
          <w:rFonts w:eastAsia="Arial" w:cs="Arial"/>
        </w:rPr>
        <w:t>Na základě zjišt</w:t>
      </w:r>
      <w:r w:rsidR="1CE0C52F">
        <w:rPr>
          <w:rFonts w:cs="Arial"/>
        </w:rPr>
        <w:t>ění střetu zájmů</w:t>
      </w:r>
      <w:r w:rsidR="6EDBCF32">
        <w:rPr>
          <w:rFonts w:cs="Arial"/>
        </w:rPr>
        <w:t>, může být projekt</w:t>
      </w:r>
      <w:r w:rsidR="1CE0C52F">
        <w:rPr>
          <w:rFonts w:cs="Arial"/>
        </w:rPr>
        <w:t>/operace</w:t>
      </w:r>
      <w:r w:rsidR="6EDBCF32">
        <w:rPr>
          <w:rFonts w:cs="Arial"/>
        </w:rPr>
        <w:t xml:space="preserve"> vy</w:t>
      </w:r>
      <w:r w:rsidR="1CE0C52F">
        <w:rPr>
          <w:rFonts w:cs="Arial"/>
        </w:rPr>
        <w:t>loučena</w:t>
      </w:r>
      <w:r w:rsidR="6EDBCF32">
        <w:rPr>
          <w:rFonts w:cs="Arial"/>
        </w:rPr>
        <w:t xml:space="preserve"> z financování </w:t>
      </w:r>
      <w:r w:rsidR="1CE0C52F">
        <w:rPr>
          <w:rFonts w:cs="Arial"/>
        </w:rPr>
        <w:t>RRF</w:t>
      </w:r>
      <w:r w:rsidR="6EDBCF32">
        <w:rPr>
          <w:rFonts w:cs="Arial"/>
        </w:rPr>
        <w:t xml:space="preserve">. </w:t>
      </w:r>
      <w:r w:rsidRPr="005024EF">
        <w:rPr>
          <w:rFonts w:cs="Arial"/>
        </w:rPr>
        <w:t xml:space="preserve"> </w:t>
      </w:r>
    </w:p>
    <w:p w14:paraId="6EA73571" w14:textId="408F897B" w:rsidR="004D4026" w:rsidRPr="005024EF" w:rsidRDefault="54809A85" w:rsidP="005024EF">
      <w:r>
        <w:t>Příjemce</w:t>
      </w:r>
      <w:r w:rsidR="4529F0A7">
        <w:t xml:space="preserve"> jako zadavatel je </w:t>
      </w:r>
      <w:r>
        <w:t xml:space="preserve">povinen </w:t>
      </w:r>
      <w:r w:rsidR="4529F0A7">
        <w:t>shromažďovat údaje týkající se veřejných zakázek v</w:t>
      </w:r>
      <w:r w:rsidR="297E09B0">
        <w:t> </w:t>
      </w:r>
      <w:r w:rsidR="4529F0A7">
        <w:t xml:space="preserve">souladu s článkem 22 bod 2 d) Nařízení č. 2021/241.  </w:t>
      </w:r>
    </w:p>
    <w:p w14:paraId="24A82244" w14:textId="444B4E28" w:rsidR="4EFF71C2" w:rsidRDefault="4EFF71C2">
      <w:pPr>
        <w:rPr>
          <w:rFonts w:eastAsia="Arial" w:cs="Arial"/>
        </w:rPr>
      </w:pPr>
      <w:r w:rsidRPr="4EFF71C2">
        <w:rPr>
          <w:rFonts w:eastAsia="Arial" w:cs="Arial"/>
        </w:rPr>
        <w:t>Příjemce dodává tyto informace:</w:t>
      </w:r>
    </w:p>
    <w:p w14:paraId="1EF4E8D1" w14:textId="00E13DB9" w:rsidR="4EFF71C2" w:rsidRDefault="4EFF71C2" w:rsidP="007C2685">
      <w:pPr>
        <w:pStyle w:val="Odstavecseseznamem"/>
        <w:numPr>
          <w:ilvl w:val="0"/>
          <w:numId w:val="4"/>
        </w:numPr>
        <w:rPr>
          <w:rFonts w:eastAsia="Arial" w:cs="Arial"/>
        </w:rPr>
      </w:pPr>
      <w:r w:rsidRPr="4EFF71C2">
        <w:rPr>
          <w:rFonts w:eastAsia="Arial" w:cs="Arial"/>
        </w:rPr>
        <w:t>jméno konečného příjemce finanční prostředků;</w:t>
      </w:r>
    </w:p>
    <w:p w14:paraId="47F34302" w14:textId="52498B17" w:rsidR="4EFF71C2" w:rsidRPr="00770F9D" w:rsidRDefault="4EFF71C2" w:rsidP="007C2685">
      <w:pPr>
        <w:pStyle w:val="Odstavecseseznamem"/>
        <w:numPr>
          <w:ilvl w:val="0"/>
          <w:numId w:val="3"/>
        </w:numPr>
        <w:rPr>
          <w:rFonts w:eastAsia="Arial" w:cs="Arial"/>
          <w:sz w:val="16"/>
          <w:szCs w:val="16"/>
        </w:rPr>
      </w:pPr>
      <w:r w:rsidRPr="4EFF71C2">
        <w:rPr>
          <w:rFonts w:eastAsia="Arial" w:cs="Arial"/>
        </w:rPr>
        <w:t>jméno dodavatele a subdodavatele</w:t>
      </w:r>
      <w:r w:rsidR="00996F9A">
        <w:rPr>
          <w:rStyle w:val="Znakapoznpodarou"/>
          <w:rFonts w:eastAsia="Arial" w:cs="Arial"/>
        </w:rPr>
        <w:footnoteReference w:id="6"/>
      </w:r>
      <w:r w:rsidRPr="4EFF71C2">
        <w:rPr>
          <w:rFonts w:eastAsia="Arial" w:cs="Arial"/>
        </w:rPr>
        <w:t>, je-li konečným příjemcem finančních prostředků podle unijních</w:t>
      </w:r>
      <w:r w:rsidR="00996F9A">
        <w:rPr>
          <w:rStyle w:val="Znakapoznpodarou"/>
          <w:rFonts w:eastAsia="Arial" w:cs="Arial"/>
        </w:rPr>
        <w:footnoteReference w:id="7"/>
      </w:r>
      <w:r w:rsidRPr="4EFF71C2">
        <w:rPr>
          <w:rFonts w:eastAsia="Arial" w:cs="Arial"/>
        </w:rPr>
        <w:t xml:space="preserve"> nebo vnitrostátních právních předpisů o zadávání veřejných zakázek veřejný zadavatel</w:t>
      </w:r>
      <w:r w:rsidRPr="00770F9D">
        <w:rPr>
          <w:rFonts w:eastAsia="Arial" w:cs="Arial"/>
          <w:b/>
          <w:bCs/>
          <w:sz w:val="16"/>
          <w:szCs w:val="16"/>
        </w:rPr>
        <w:t>;</w:t>
      </w:r>
    </w:p>
    <w:p w14:paraId="2A4C594F" w14:textId="5FBC1D2E" w:rsidR="4EFF71C2" w:rsidRDefault="4EFF71C2" w:rsidP="007C2685">
      <w:pPr>
        <w:pStyle w:val="Odstavecseseznamem"/>
        <w:numPr>
          <w:ilvl w:val="0"/>
          <w:numId w:val="3"/>
        </w:numPr>
        <w:rPr>
          <w:rFonts w:eastAsia="Arial" w:cs="Arial"/>
        </w:rPr>
      </w:pPr>
      <w:r w:rsidRPr="4EFF71C2">
        <w:rPr>
          <w:rFonts w:eastAsia="Arial" w:cs="Arial"/>
        </w:rPr>
        <w:t>jméno, příjmení a datum narození skutečného majitele nebo majitelů, ve smyslu čl. 3 bodu 6 směrnice Evropského parlamentu a Rady (EU) 2015/849 příjemce finančních prostředků nebo zhotovitele, dodavatele či poskytovatele.</w:t>
      </w:r>
    </w:p>
    <w:p w14:paraId="3572C144" w14:textId="220CF941" w:rsidR="4EFF71C2" w:rsidRDefault="4EFF71C2" w:rsidP="4EFF71C2">
      <w:r w:rsidRPr="4EFF71C2">
        <w:rPr>
          <w:rFonts w:eastAsia="Arial" w:cs="Arial"/>
        </w:rPr>
        <w:t xml:space="preserve">Seznam musí zahrnovat: </w:t>
      </w:r>
    </w:p>
    <w:p w14:paraId="5E1797E7" w14:textId="7A246F57" w:rsidR="4EFF71C2" w:rsidRDefault="4EFF71C2" w:rsidP="007C2685">
      <w:pPr>
        <w:pStyle w:val="Odstavecseseznamem"/>
        <w:numPr>
          <w:ilvl w:val="0"/>
          <w:numId w:val="5"/>
        </w:numPr>
        <w:rPr>
          <w:rFonts w:eastAsia="Arial" w:cs="Arial"/>
        </w:rPr>
      </w:pPr>
      <w:r w:rsidRPr="4EFF71C2">
        <w:rPr>
          <w:rFonts w:eastAsia="Arial" w:cs="Arial"/>
        </w:rPr>
        <w:t xml:space="preserve">vedoucího pracovníka zadavatelského útvaru (např. oddělení nebo odbor) a každou osobu, na kterou přenese své povinnosti a pravomoc ve vztahu k zakázce; </w:t>
      </w:r>
    </w:p>
    <w:p w14:paraId="1E2B8BB0" w14:textId="7AB2BE3A" w:rsidR="4EFF71C2" w:rsidRDefault="4EFF71C2" w:rsidP="007C2685">
      <w:pPr>
        <w:pStyle w:val="Odstavecseseznamem"/>
        <w:numPr>
          <w:ilvl w:val="0"/>
          <w:numId w:val="5"/>
        </w:numPr>
        <w:rPr>
          <w:rFonts w:eastAsia="Arial" w:cs="Arial"/>
        </w:rPr>
      </w:pPr>
      <w:r w:rsidRPr="4EFF71C2">
        <w:rPr>
          <w:rFonts w:eastAsia="Arial" w:cs="Arial"/>
        </w:rPr>
        <w:t xml:space="preserve">osobu odpovědnou za správnost a úplnost zadávacích podmínek; </w:t>
      </w:r>
    </w:p>
    <w:p w14:paraId="298FD692" w14:textId="5E7B6CE0" w:rsidR="4EFF71C2" w:rsidRDefault="4EFF71C2" w:rsidP="007C2685">
      <w:pPr>
        <w:pStyle w:val="Odstavecseseznamem"/>
        <w:numPr>
          <w:ilvl w:val="0"/>
          <w:numId w:val="5"/>
        </w:numPr>
        <w:rPr>
          <w:rFonts w:eastAsia="Arial" w:cs="Arial"/>
        </w:rPr>
      </w:pPr>
      <w:r w:rsidRPr="4EFF71C2">
        <w:rPr>
          <w:rFonts w:eastAsia="Arial" w:cs="Arial"/>
        </w:rPr>
        <w:t xml:space="preserve">zástupce zadavatele, oprávněného rozhodnout o zadání zakázky, vyloučení dodavatele z účasti v zadávacím/výběrovém řízení, zrušení </w:t>
      </w:r>
      <w:r w:rsidRPr="4EFF71C2">
        <w:rPr>
          <w:rFonts w:eastAsia="Arial" w:cs="Arial"/>
        </w:rPr>
        <w:lastRenderedPageBreak/>
        <w:t xml:space="preserve">zadávacího/výběrového řízení, rozhodnutí o výběru nejvhodnějšího návrhu, zrušení soutěže o návrh či rozhodnutí o způsobu vyřízení námitek; </w:t>
      </w:r>
    </w:p>
    <w:p w14:paraId="3E7E88C3" w14:textId="54ECAB33" w:rsidR="4EFF71C2" w:rsidRDefault="4EFF71C2" w:rsidP="007C2685">
      <w:pPr>
        <w:pStyle w:val="Odstavecseseznamem"/>
        <w:numPr>
          <w:ilvl w:val="0"/>
          <w:numId w:val="5"/>
        </w:numPr>
        <w:rPr>
          <w:rFonts w:eastAsia="Arial" w:cs="Arial"/>
        </w:rPr>
      </w:pPr>
      <w:r w:rsidRPr="4EFF71C2">
        <w:rPr>
          <w:rFonts w:eastAsia="Arial" w:cs="Arial"/>
        </w:rPr>
        <w:t xml:space="preserve">osobu, zastupující zadavatele při výkonu práv a povinností souvisejících se zadávacím/výběrovým řízením nebo soutěží o návrh, je-li relevantní; </w:t>
      </w:r>
    </w:p>
    <w:p w14:paraId="6B92DE60" w14:textId="7F09644E" w:rsidR="4EFF71C2" w:rsidRDefault="4EFF71C2" w:rsidP="007C2685">
      <w:pPr>
        <w:pStyle w:val="Odstavecseseznamem"/>
        <w:numPr>
          <w:ilvl w:val="0"/>
          <w:numId w:val="5"/>
        </w:numPr>
        <w:rPr>
          <w:rFonts w:eastAsia="Arial" w:cs="Arial"/>
        </w:rPr>
      </w:pPr>
      <w:r w:rsidRPr="4EFF71C2">
        <w:rPr>
          <w:rFonts w:eastAsia="Arial" w:cs="Arial"/>
        </w:rPr>
        <w:t xml:space="preserve">členy hodnotící komise; </w:t>
      </w:r>
    </w:p>
    <w:p w14:paraId="36E7929F" w14:textId="77B1281C" w:rsidR="4EFF71C2" w:rsidRDefault="4EFF71C2" w:rsidP="007C2685">
      <w:pPr>
        <w:pStyle w:val="Odstavecseseznamem"/>
        <w:numPr>
          <w:ilvl w:val="0"/>
          <w:numId w:val="5"/>
        </w:numPr>
        <w:rPr>
          <w:rFonts w:eastAsia="Arial" w:cs="Arial"/>
        </w:rPr>
      </w:pPr>
      <w:r w:rsidRPr="4EFF71C2">
        <w:rPr>
          <w:rFonts w:eastAsia="Arial" w:cs="Arial"/>
        </w:rPr>
        <w:t>osoby mimo organizační strukturu zadavatele, odpovědné za úkony související s</w:t>
      </w:r>
      <w:r w:rsidR="008B7398">
        <w:rPr>
          <w:rFonts w:eastAsia="Arial" w:cs="Arial"/>
        </w:rPr>
        <w:t> </w:t>
      </w:r>
      <w:r w:rsidRPr="4EFF71C2">
        <w:rPr>
          <w:rFonts w:eastAsia="Arial" w:cs="Arial"/>
        </w:rPr>
        <w:t xml:space="preserve">přípravou zadávacích podmínek a/nebo posouzením nebo hodnocením nabídek, jsou-li relevantní; </w:t>
      </w:r>
    </w:p>
    <w:p w14:paraId="76A06EDF" w14:textId="1788A868" w:rsidR="4EFF71C2" w:rsidRDefault="4EFF71C2" w:rsidP="007C2685">
      <w:pPr>
        <w:pStyle w:val="Odstavecseseznamem"/>
        <w:numPr>
          <w:ilvl w:val="0"/>
          <w:numId w:val="5"/>
        </w:numPr>
        <w:rPr>
          <w:rFonts w:eastAsia="Arial" w:cs="Arial"/>
        </w:rPr>
      </w:pPr>
      <w:r w:rsidRPr="4EFF71C2">
        <w:rPr>
          <w:rFonts w:eastAsia="Arial" w:cs="Arial"/>
        </w:rPr>
        <w:t xml:space="preserve">jiné osoby, které se účastnily posouzení nebo hodnocení nabídek, jsou-li relevantní. </w:t>
      </w:r>
    </w:p>
    <w:p w14:paraId="3E1696A4" w14:textId="799E2401" w:rsidR="4EFF71C2" w:rsidRDefault="4EFF71C2" w:rsidP="4EFF71C2">
      <w:pPr>
        <w:rPr>
          <w:rFonts w:eastAsia="Arial" w:cs="Arial"/>
        </w:rPr>
      </w:pPr>
      <w:r w:rsidRPr="4EFF71C2">
        <w:rPr>
          <w:rFonts w:eastAsia="Arial" w:cs="Arial"/>
        </w:rPr>
        <w:t>Zadavatel musí vždy u každé zakázky poskytnout uvedený seznam osob a podepsaná čestná prohlášení o neexistenci střetu zájmů u těchto osob (</w:t>
      </w:r>
      <w:r w:rsidRPr="00996F9A">
        <w:rPr>
          <w:rFonts w:eastAsia="Arial" w:cs="Arial"/>
        </w:rPr>
        <w:t>příloha č. 9 Pravidel</w:t>
      </w:r>
      <w:r w:rsidRPr="4EFF71C2">
        <w:rPr>
          <w:rFonts w:eastAsia="Arial" w:cs="Arial"/>
        </w:rPr>
        <w:t xml:space="preserve">). Tuto přílohu předloží příjemce k dokumentaci VZ v IS KP14+ Pokud se některá z odrážek týká více osob, musí být všechny uvedeny v seznamu a všechny tyto osoby musí podepsat čestné prohlášení o neexistenci střetu zájmů. </w:t>
      </w:r>
    </w:p>
    <w:p w14:paraId="5AE22EC3" w14:textId="433C80DE" w:rsidR="4EFF71C2" w:rsidRDefault="4EFF71C2" w:rsidP="4EFF71C2">
      <w:pPr>
        <w:spacing w:before="0" w:after="160"/>
        <w:contextualSpacing/>
      </w:pPr>
      <w:r w:rsidRPr="4EFF71C2">
        <w:rPr>
          <w:rFonts w:eastAsia="Arial" w:cs="Arial"/>
        </w:rPr>
        <w:t>Požadavek na předložení seznamu a čestných prohlášení o neexistenci střetu zájmů je opatřením NPO proti střetům zájmů, které mohou vést k finančním opravám. Pokud si manažer projektu vyžádal seznam osob a podepsaná čestná prohlášení o neexistenci střetu zájmů a některá z osob nemohla podepsat čestné prohlášení o neexistenci střetu zájmů, zadavatel je povinen zdůvodnit tuto skutečnost. Pokud některá osoba uvedená na seznamu nemohla podepsat čestné prohlášení o neexistenci střetu zájmů, zadavatel v</w:t>
      </w:r>
      <w:r w:rsidR="00CA12BA">
        <w:rPr>
          <w:rFonts w:eastAsia="Arial" w:cs="Arial"/>
        </w:rPr>
        <w:t> </w:t>
      </w:r>
      <w:r w:rsidRPr="4EFF71C2">
        <w:rPr>
          <w:rFonts w:eastAsia="Arial" w:cs="Arial"/>
        </w:rPr>
        <w:t>odůvodnění uvede, jakými nápravnými opatřeními zajistil, aby střet zájmů neohrozil přípravu, průběh a/nebo realizaci zakázky.</w:t>
      </w:r>
    </w:p>
    <w:p w14:paraId="24DBD7ED" w14:textId="77777777" w:rsidR="00E859BB" w:rsidRDefault="00E859BB" w:rsidP="007971B1">
      <w:pPr>
        <w:jc w:val="left"/>
      </w:pPr>
    </w:p>
    <w:p w14:paraId="6C4D45E7" w14:textId="11B9ED93" w:rsidR="000F41AC" w:rsidRPr="005024EF" w:rsidRDefault="4EFF71C2" w:rsidP="007971B1">
      <w:pPr>
        <w:jc w:val="left"/>
      </w:pPr>
      <w:r w:rsidRPr="4EFF71C2">
        <w:t xml:space="preserve">U </w:t>
      </w:r>
      <w:r w:rsidRPr="00CA12BA">
        <w:t>veřejných zakázek všech projektů NPO bude provedena kontrola střetu zájmů a musí být doložen uvedený seznam s požadovanými údaji. Pokud dojde ke zjištění, že u</w:t>
      </w:r>
      <w:r w:rsidR="00CA12BA" w:rsidRPr="007971B1">
        <w:rPr>
          <w:rFonts w:eastAsia="Arial" w:cs="Arial"/>
        </w:rPr>
        <w:t> </w:t>
      </w:r>
      <w:r w:rsidRPr="00CA12BA">
        <w:t>příjemce podpory došlo ke střetu zájmů, který měl vliv na výběr nejvhodnější nabídky, bude stanovena příslušná sankce</w:t>
      </w:r>
      <w:r w:rsidRPr="4EFF71C2">
        <w:t>.</w:t>
      </w:r>
    </w:p>
    <w:p w14:paraId="7AFD89A7" w14:textId="067304E9" w:rsidR="002866F1" w:rsidRPr="005024EF" w:rsidRDefault="480C30B5" w:rsidP="0071043C">
      <w:pPr>
        <w:autoSpaceDE w:val="0"/>
        <w:autoSpaceDN w:val="0"/>
        <w:adjustRightInd w:val="0"/>
        <w:spacing w:before="0"/>
        <w:jc w:val="left"/>
        <w:rPr>
          <w:b/>
          <w:bCs/>
        </w:rPr>
      </w:pPr>
      <w:r w:rsidRPr="4EFF71C2">
        <w:rPr>
          <w:b/>
          <w:bCs/>
        </w:rPr>
        <w:t>Kontrola zadání zakázky v zadávacím a výběrovém řízení</w:t>
      </w:r>
    </w:p>
    <w:p w14:paraId="64499E6C" w14:textId="1DE1E352" w:rsidR="00126757" w:rsidRPr="006D29D8" w:rsidRDefault="21087843" w:rsidP="4EFF71C2">
      <w:pPr>
        <w:autoSpaceDE w:val="0"/>
        <w:autoSpaceDN w:val="0"/>
        <w:adjustRightInd w:val="0"/>
        <w:rPr>
          <w:rFonts w:eastAsia="Arial" w:cs="Arial"/>
        </w:rPr>
      </w:pPr>
      <w:r>
        <w:t>Zadavatel je dle § 216 ZZVZ povinen uchovávat dokumentaci o zakázce a záznamy o</w:t>
      </w:r>
      <w:r w:rsidR="4FF61FB2">
        <w:t> </w:t>
      </w:r>
      <w:r>
        <w:t xml:space="preserve">elektronických úkonech související se zadáním zakázky. </w:t>
      </w:r>
    </w:p>
    <w:p w14:paraId="2FCFF567" w14:textId="3586898A" w:rsidR="00126757" w:rsidRPr="00D0202F" w:rsidRDefault="61418E75" w:rsidP="4EFF71C2">
      <w:pPr>
        <w:autoSpaceDE w:val="0"/>
        <w:autoSpaceDN w:val="0"/>
        <w:adjustRightInd w:val="0"/>
        <w:rPr>
          <w:rFonts w:eastAsia="Arial" w:cs="Arial"/>
        </w:rPr>
      </w:pPr>
      <w:r w:rsidRPr="00996F9A">
        <w:rPr>
          <w:rFonts w:eastAsia="Arial" w:cs="Arial"/>
        </w:rPr>
        <w:t xml:space="preserve">Žadatel/příjemce má obecnou povinnost předložit veškerou dokumentaci ke všem zakázkám uplatňovaným v projektu ke kontrole včas, tj. tak, aby případná kontrola VZ mohla být provedena před schválením první žádosti o platbu, ve které jsou výdaje dané zakázky uplatňovány. </w:t>
      </w:r>
    </w:p>
    <w:p w14:paraId="5CF063FB" w14:textId="429A8F89" w:rsidR="00357A31" w:rsidRPr="00D0202F" w:rsidRDefault="61418E75" w:rsidP="4EFF71C2">
      <w:pPr>
        <w:autoSpaceDE w:val="0"/>
        <w:autoSpaceDN w:val="0"/>
        <w:adjustRightInd w:val="0"/>
        <w:rPr>
          <w:rFonts w:eastAsia="Arial" w:cs="Arial"/>
        </w:rPr>
      </w:pPr>
      <w:r w:rsidRPr="00996F9A">
        <w:rPr>
          <w:rFonts w:eastAsia="Arial" w:cs="Arial"/>
        </w:rPr>
        <w:t>V</w:t>
      </w:r>
      <w:r w:rsidR="162AD339" w:rsidRPr="00996F9A">
        <w:rPr>
          <w:rFonts w:eastAsia="Arial" w:cs="Arial"/>
        </w:rPr>
        <w:t> </w:t>
      </w:r>
      <w:r w:rsidRPr="00996F9A">
        <w:rPr>
          <w:rFonts w:eastAsia="Arial" w:cs="Arial"/>
        </w:rPr>
        <w:t>případě</w:t>
      </w:r>
      <w:r w:rsidR="162AD339" w:rsidRPr="00996F9A">
        <w:rPr>
          <w:rFonts w:eastAsia="Arial" w:cs="Arial"/>
        </w:rPr>
        <w:t xml:space="preserve">, že VZ byla ukončena ještě před realizací projektu, je příjemce povinen doložit veškerou dokumentaci k zakázce při předložení Žádosti o podporu.    </w:t>
      </w:r>
      <w:r w:rsidRPr="00996F9A">
        <w:rPr>
          <w:rFonts w:eastAsia="Arial" w:cs="Arial"/>
        </w:rPr>
        <w:t xml:space="preserve"> </w:t>
      </w:r>
    </w:p>
    <w:p w14:paraId="3659BD1D" w14:textId="7DDA84F8" w:rsidR="00126757" w:rsidRPr="005024EF" w:rsidRDefault="6940C00F" w:rsidP="4EFF71C2">
      <w:pPr>
        <w:autoSpaceDE w:val="0"/>
        <w:autoSpaceDN w:val="0"/>
        <w:adjustRightInd w:val="0"/>
      </w:pPr>
      <w:r>
        <w:t>O případné kontrole VZ bude žadatel/příjemce informován interní depeše v MS2014+</w:t>
      </w:r>
    </w:p>
    <w:p w14:paraId="24E4802B" w14:textId="2B179E06" w:rsidR="00357A31" w:rsidRDefault="00357A31" w:rsidP="005024EF">
      <w:pPr>
        <w:autoSpaceDE w:val="0"/>
        <w:autoSpaceDN w:val="0"/>
        <w:adjustRightInd w:val="0"/>
        <w:spacing w:before="0"/>
        <w:rPr>
          <w:b/>
          <w:bCs/>
        </w:rPr>
      </w:pPr>
      <w:r>
        <w:t>Povinnosti žadatelů/příjemců v oblasti publicity se nevztahují na dokumentaci o zakázce (zadávací dokumentace, protokoly z jednání komisí apod.).</w:t>
      </w:r>
    </w:p>
    <w:p w14:paraId="60887018" w14:textId="623D756E" w:rsidR="4040EB0C" w:rsidRDefault="09E8C553" w:rsidP="00996F9A">
      <w:pPr>
        <w:pStyle w:val="Nadpis2"/>
        <w:rPr>
          <w:rFonts w:cs="Arial"/>
        </w:rPr>
      </w:pPr>
      <w:bookmarkStart w:id="94" w:name="_Toc103058922"/>
      <w:r>
        <w:t>Účetnictví</w:t>
      </w:r>
      <w:bookmarkEnd w:id="94"/>
    </w:p>
    <w:p w14:paraId="139626A4" w14:textId="733F34A9" w:rsidR="004B60E3" w:rsidRDefault="297DDCDD" w:rsidP="4EFF71C2">
      <w:pPr>
        <w:rPr>
          <w:rFonts w:eastAsia="Arial" w:cs="Arial"/>
          <w:color w:val="000000" w:themeColor="text1"/>
        </w:rPr>
      </w:pPr>
      <w:r w:rsidRPr="4EFF71C2">
        <w:rPr>
          <w:rFonts w:eastAsia="Arial" w:cs="Arial"/>
          <w:color w:val="000000" w:themeColor="text1"/>
        </w:rPr>
        <w:t xml:space="preserve">Příjemci jsou povinni vést účetnictví nebo daňovou evidenci v souladu s předpisy ČR. Příjemci zajistí jednoznačné přiřazení účetních položek ke konkrétnímu projektu, tj. </w:t>
      </w:r>
      <w:r w:rsidR="77435C0A" w:rsidRPr="4EFF71C2">
        <w:rPr>
          <w:rFonts w:eastAsia="Arial" w:cs="Arial"/>
          <w:color w:val="000000" w:themeColor="text1"/>
        </w:rPr>
        <w:t>v</w:t>
      </w:r>
      <w:r w:rsidRPr="4EFF71C2">
        <w:rPr>
          <w:rFonts w:eastAsia="Arial" w:cs="Arial"/>
          <w:color w:val="000000" w:themeColor="text1"/>
        </w:rPr>
        <w:t>e svém analytickém účetnictví nebo detailní účetní evidenci musí řádně evidovat a odlišovat zdroje a vazby zdrojů na nárokované výdaje.</w:t>
      </w:r>
    </w:p>
    <w:p w14:paraId="3D810509" w14:textId="3681B29E" w:rsidR="49643044" w:rsidRPr="009954AF" w:rsidRDefault="1BDD74B5" w:rsidP="4EFF71C2">
      <w:pPr>
        <w:rPr>
          <w:rFonts w:eastAsia="Arial" w:cs="Arial"/>
          <w:color w:val="000000" w:themeColor="text1"/>
        </w:rPr>
      </w:pPr>
      <w:r w:rsidRPr="4EFF71C2">
        <w:rPr>
          <w:rFonts w:eastAsia="Arial" w:cs="Arial"/>
          <w:color w:val="000000" w:themeColor="text1"/>
        </w:rPr>
        <w:lastRenderedPageBreak/>
        <w:t>Výpis z účetní evidence nebo jiný doklad</w:t>
      </w:r>
      <w:r w:rsidR="57316868" w:rsidRPr="4EFF71C2">
        <w:rPr>
          <w:rFonts w:eastAsia="Arial" w:cs="Arial"/>
          <w:color w:val="000000" w:themeColor="text1"/>
        </w:rPr>
        <w:t>,</w:t>
      </w:r>
      <w:r w:rsidRPr="4EFF71C2">
        <w:rPr>
          <w:rFonts w:eastAsia="Arial" w:cs="Arial"/>
          <w:color w:val="000000" w:themeColor="text1"/>
        </w:rPr>
        <w:t xml:space="preserve"> prokazující oddělenou evidenci</w:t>
      </w:r>
      <w:r w:rsidR="57316868" w:rsidRPr="4EFF71C2">
        <w:rPr>
          <w:rFonts w:eastAsia="Arial" w:cs="Arial"/>
          <w:color w:val="000000" w:themeColor="text1"/>
        </w:rPr>
        <w:t>,</w:t>
      </w:r>
      <w:r w:rsidRPr="4EFF71C2">
        <w:rPr>
          <w:rFonts w:eastAsia="Arial" w:cs="Arial"/>
          <w:color w:val="000000" w:themeColor="text1"/>
        </w:rPr>
        <w:t xml:space="preserve"> je příjemce povinen doložit pro všechny požadované výdaje v žádosti o platbu formou přílohy ZŽoP.</w:t>
      </w:r>
      <w:r w:rsidR="297DDCDD" w:rsidRPr="4EFF71C2">
        <w:rPr>
          <w:rFonts w:eastAsia="Arial" w:cs="Arial"/>
          <w:color w:val="000000" w:themeColor="text1"/>
        </w:rPr>
        <w:t xml:space="preserve"> </w:t>
      </w:r>
    </w:p>
    <w:p w14:paraId="0EAB8CB8" w14:textId="01CC9D52" w:rsidR="49643044" w:rsidRPr="009954AF" w:rsidRDefault="297DDCDD" w:rsidP="0071043C">
      <w:pPr>
        <w:rPr>
          <w:rFonts w:eastAsia="Arial" w:cs="Arial"/>
          <w:color w:val="000000" w:themeColor="text1"/>
        </w:rPr>
      </w:pPr>
      <w:r w:rsidRPr="4EFF71C2">
        <w:rPr>
          <w:rFonts w:eastAsia="Arial" w:cs="Arial"/>
          <w:color w:val="000000" w:themeColor="text1"/>
        </w:rPr>
        <w:t xml:space="preserve">Zároveň pro příjemce platí povinnost označovat veškeré nárokované výdaje z NPO specifickým identifikátorem (např. </w:t>
      </w:r>
      <w:r w:rsidR="57316868" w:rsidRPr="4EFF71C2">
        <w:rPr>
          <w:rFonts w:eastAsia="Arial" w:cs="Arial"/>
          <w:color w:val="000000" w:themeColor="text1"/>
        </w:rPr>
        <w:t>č</w:t>
      </w:r>
      <w:r w:rsidRPr="4EFF71C2">
        <w:rPr>
          <w:rFonts w:eastAsia="Arial" w:cs="Arial"/>
          <w:color w:val="000000" w:themeColor="text1"/>
        </w:rPr>
        <w:t xml:space="preserve">íslo </w:t>
      </w:r>
      <w:r w:rsidR="57316868" w:rsidRPr="4EFF71C2">
        <w:rPr>
          <w:rFonts w:eastAsia="Arial" w:cs="Arial"/>
          <w:color w:val="000000" w:themeColor="text1"/>
        </w:rPr>
        <w:t>projektu/</w:t>
      </w:r>
      <w:r w:rsidR="6857786B" w:rsidRPr="4EFF71C2">
        <w:rPr>
          <w:rFonts w:eastAsia="Arial" w:cs="Arial"/>
          <w:color w:val="000000" w:themeColor="text1"/>
        </w:rPr>
        <w:t>č</w:t>
      </w:r>
      <w:r w:rsidRPr="4EFF71C2">
        <w:rPr>
          <w:rFonts w:eastAsia="Arial" w:cs="Arial"/>
          <w:color w:val="000000" w:themeColor="text1"/>
        </w:rPr>
        <w:t>íslo operace) pro jednoznačné přiřazení daného výdaje ke konkrétní operaci. U dokladů z doby, kdy nebylo známo číslo projektu/operace není povinností doplňovat údaj zpětně.</w:t>
      </w:r>
    </w:p>
    <w:p w14:paraId="57E5EF95" w14:textId="05D417FD" w:rsidR="49643044" w:rsidRDefault="3E66AFDD" w:rsidP="0071043C">
      <w:pPr>
        <w:rPr>
          <w:color w:val="000000" w:themeColor="text1"/>
        </w:rPr>
      </w:pPr>
      <w:r w:rsidRPr="4552C37F">
        <w:rPr>
          <w:color w:val="000000" w:themeColor="text1"/>
        </w:rPr>
        <w:t>Cílem oddělené účetní evidence a označením všech dokladů číslem projektu je doložení, že na stejné výdaje nebo jejich části nečerpá příjemce jinou veřejnou podporu podle článku 107 odst. 1 Smlouvy o fungování Evropské unie, podporu z prostředků Unie, které centrálně spravují orgány agentury, společné podniky a jiné subjekty Unie a která není přímo ani nepřímo pod kontrolou členských států, podporu ze státního rozpočtu a dalších veřejných zdrojů ani podporu v režimu de minimis.</w:t>
      </w:r>
    </w:p>
    <w:p w14:paraId="00C4F074" w14:textId="71123DEA" w:rsidR="4552C37F" w:rsidRDefault="41ADD8A5" w:rsidP="00996F9A">
      <w:pPr>
        <w:pStyle w:val="Nadpis2"/>
        <w:rPr>
          <w:rFonts w:cs="Arial"/>
        </w:rPr>
      </w:pPr>
      <w:bookmarkStart w:id="95" w:name="_Toc103058923"/>
      <w:r w:rsidRPr="00996F9A">
        <w:t>Seznam účetních dokladů do 10 000 Kč</w:t>
      </w:r>
      <w:bookmarkEnd w:id="95"/>
    </w:p>
    <w:p w14:paraId="47768448" w14:textId="50427729" w:rsidR="4552C37F" w:rsidRPr="00996F9A" w:rsidRDefault="1E9B52A6" w:rsidP="4EFF71C2">
      <w:pPr>
        <w:rPr>
          <w:rFonts w:eastAsia="Arial" w:cs="Arial"/>
          <w:color w:val="000000" w:themeColor="text1"/>
        </w:rPr>
      </w:pPr>
      <w:r w:rsidRPr="29B3807A">
        <w:rPr>
          <w:rFonts w:eastAsia="Arial" w:cs="Arial"/>
          <w:color w:val="000000" w:themeColor="text1"/>
        </w:rPr>
        <w:t xml:space="preserve">V rámci zjednodušení procesu administrace ZŽoP lze využít seznam účetních dokladů do 10 000 Kč </w:t>
      </w:r>
      <w:r w:rsidR="00577048">
        <w:rPr>
          <w:rFonts w:eastAsia="Arial" w:cs="Arial"/>
          <w:color w:val="000000" w:themeColor="text1"/>
        </w:rPr>
        <w:t xml:space="preserve">bez DPH </w:t>
      </w:r>
      <w:r w:rsidRPr="29B3807A">
        <w:rPr>
          <w:rFonts w:eastAsia="Arial" w:cs="Arial"/>
          <w:color w:val="000000" w:themeColor="text1"/>
        </w:rPr>
        <w:t>za jeden účetní doklad (faktura, účtenka, paragon apod.) namísto předkládání kopií jednotlivých účetních dokladů. Všechny účetní doklady v částce 10</w:t>
      </w:r>
      <w:r w:rsidR="00577048">
        <w:rPr>
          <w:rFonts w:eastAsia="Arial" w:cs="Arial"/>
          <w:color w:val="000000" w:themeColor="text1"/>
        </w:rPr>
        <w:t xml:space="preserve"> </w:t>
      </w:r>
      <w:r w:rsidRPr="29B3807A">
        <w:rPr>
          <w:rFonts w:eastAsia="Arial" w:cs="Arial"/>
          <w:color w:val="000000" w:themeColor="text1"/>
        </w:rPr>
        <w:t xml:space="preserve">000,- Kč a nižší musí mít příjemce k dispozici pro potřeby kontrol na místě a pro případy, kdy si je poskytovatel dotace vyžádá v rámci ověření opodstatněnosti a reálnosti výdaje. </w:t>
      </w:r>
    </w:p>
    <w:p w14:paraId="3BEBC660" w14:textId="4219CBD4" w:rsidR="4552C37F" w:rsidRPr="006D29D8" w:rsidRDefault="1E9B52A6" w:rsidP="4EFF71C2">
      <w:pPr>
        <w:rPr>
          <w:color w:val="000000" w:themeColor="text1"/>
        </w:rPr>
      </w:pPr>
      <w:r w:rsidRPr="4EFF71C2">
        <w:rPr>
          <w:color w:val="000000" w:themeColor="text1"/>
        </w:rPr>
        <w:t xml:space="preserve">Do vzorové tabulky, která je přílohou Pravidel č. 8, vyplní příjemce jednotlivé účtenky, paragony, faktury za zboží/služby v částce 10 000 Kč a nižší za jeden účetní doklad. </w:t>
      </w:r>
      <w:r w:rsidRPr="00996F9A">
        <w:rPr>
          <w:color w:val="000000" w:themeColor="text1"/>
        </w:rPr>
        <w:t xml:space="preserve"> </w:t>
      </w:r>
    </w:p>
    <w:p w14:paraId="6F2E8556" w14:textId="08F23F0C" w:rsidR="00AF5278" w:rsidRPr="009954AF" w:rsidRDefault="0ED62F69" w:rsidP="00996F9A">
      <w:pPr>
        <w:pStyle w:val="Nadpis2"/>
      </w:pPr>
      <w:bookmarkStart w:id="96" w:name="_Toc103058924"/>
      <w:r>
        <w:t>Účet projektu</w:t>
      </w:r>
      <w:bookmarkEnd w:id="96"/>
    </w:p>
    <w:p w14:paraId="102039E4" w14:textId="0401C39C" w:rsidR="00AF5278" w:rsidRPr="00D0202F" w:rsidRDefault="0ED62F69" w:rsidP="4EFF71C2">
      <w:pPr>
        <w:rPr>
          <w:rFonts w:eastAsia="Arial" w:cs="Arial"/>
        </w:rPr>
      </w:pPr>
      <w:r w:rsidRPr="00D0202F">
        <w:rPr>
          <w:rFonts w:eastAsia="Arial" w:cs="Arial"/>
        </w:rPr>
        <w:t xml:space="preserve">Žadatel do Žádosti o podporu zadá v MS2014+ číslo účtu, na který mu bude poskytnuta dotace. Není stanovena povinnost zřídit zvláštní bankovní účet projektu. </w:t>
      </w:r>
    </w:p>
    <w:p w14:paraId="6DCC67EE" w14:textId="432C2989" w:rsidR="00AF5278" w:rsidRPr="009954AF" w:rsidRDefault="0ED62F69" w:rsidP="0071043C">
      <w:pPr>
        <w:rPr>
          <w:rFonts w:eastAsia="Arial" w:cs="Arial"/>
        </w:rPr>
      </w:pPr>
      <w:r w:rsidRPr="4EFF71C2">
        <w:rPr>
          <w:rFonts w:eastAsia="Arial" w:cs="Arial"/>
          <w:sz w:val="24"/>
          <w:szCs w:val="24"/>
        </w:rPr>
        <w:t>J</w:t>
      </w:r>
      <w:r w:rsidRPr="4EFF71C2">
        <w:rPr>
          <w:rFonts w:eastAsia="Arial" w:cs="Arial"/>
        </w:rPr>
        <w:t>ako přílohu první Žádosti o platbu předloží příjemce kopii smlouvy o zřízení bankovního účtu, na který požaduje poskytnout dotaci nebo případně čestné prohlášení o vlastnictví zadaného čísla účtu. Dotace bude převedena pouze na účet zřízený na jméno příjemce, který musí být aktivní do</w:t>
      </w:r>
      <w:r w:rsidR="57316868" w:rsidRPr="4EFF71C2">
        <w:rPr>
          <w:rFonts w:eastAsia="Arial" w:cs="Arial"/>
        </w:rPr>
        <w:t xml:space="preserve"> doby vyplacení dotace</w:t>
      </w:r>
      <w:r w:rsidRPr="4EFF71C2">
        <w:rPr>
          <w:rFonts w:eastAsia="Arial" w:cs="Arial"/>
        </w:rPr>
        <w:t>.</w:t>
      </w:r>
    </w:p>
    <w:p w14:paraId="4BD1097C" w14:textId="64E41C39" w:rsidR="00AF5278" w:rsidRPr="009954AF" w:rsidRDefault="61FA5040" w:rsidP="0071043C">
      <w:pPr>
        <w:rPr>
          <w:rFonts w:eastAsia="Arial" w:cs="Arial"/>
        </w:rPr>
      </w:pPr>
      <w:r w:rsidRPr="009954AF">
        <w:rPr>
          <w:rFonts w:eastAsia="Arial" w:cs="Arial"/>
        </w:rPr>
        <w:t xml:space="preserve">Podle zákona č. 218/2000 Sb., o rozpočtových pravidlech a o změně některých souvisejících zákonů, musí mít OSS, PO OSS, kraje a jimi zřizované organizace, obce a jimi zřizované organizace, svazky obcí a veřejné vysoké školy podílející se na realizaci vzdělávacích aktivit účet pro příjem podpory, otevřený v ČNB. </w:t>
      </w:r>
    </w:p>
    <w:p w14:paraId="63F881B3" w14:textId="3BCCC26C" w:rsidR="00AF5278" w:rsidRDefault="61FA5040" w:rsidP="0071043C">
      <w:pPr>
        <w:rPr>
          <w:rFonts w:eastAsia="Arial" w:cs="Arial"/>
        </w:rPr>
      </w:pPr>
      <w:r w:rsidRPr="009954AF">
        <w:rPr>
          <w:rFonts w:eastAsia="Arial" w:cs="Arial"/>
        </w:rPr>
        <w:t xml:space="preserve">Příspěvkové organizaci kraje, obce nebo svazku obcí je dotace poskytována prostřednictvím účtu zřizovatele. Tento účet uvede žadatel v žádosti o podporu. Všichni příjemci musí mít účet vedený v českých korunách. </w:t>
      </w:r>
    </w:p>
    <w:p w14:paraId="71417C1D" w14:textId="6089D20F" w:rsidR="00AF5278" w:rsidRPr="005448F8" w:rsidRDefault="0ED62F69" w:rsidP="00996F9A">
      <w:pPr>
        <w:pStyle w:val="Nadpis2"/>
      </w:pPr>
      <w:bookmarkStart w:id="97" w:name="_Toc103058925"/>
      <w:r>
        <w:t>Způsob financování</w:t>
      </w:r>
      <w:bookmarkEnd w:id="97"/>
    </w:p>
    <w:p w14:paraId="7A49C645" w14:textId="20E23FEB" w:rsidR="00AF5278" w:rsidRDefault="68C54B89" w:rsidP="0071043C">
      <w:pPr>
        <w:rPr>
          <w:rFonts w:eastAsia="Arial" w:cs="Arial"/>
        </w:rPr>
      </w:pPr>
      <w:r w:rsidRPr="4EFF71C2">
        <w:rPr>
          <w:rFonts w:eastAsia="Arial" w:cs="Arial"/>
        </w:rPr>
        <w:t>B</w:t>
      </w:r>
      <w:r w:rsidR="0ED62F69" w:rsidRPr="4EFF71C2">
        <w:rPr>
          <w:rFonts w:eastAsia="Arial" w:cs="Arial"/>
        </w:rPr>
        <w:t xml:space="preserve">ude využíváno ex-post (průběžné financování), kdy si příjemce hradí v průběhu realizace projektu všechny náklady z vlastních zdrojů. </w:t>
      </w:r>
    </w:p>
    <w:p w14:paraId="31A1FFB2" w14:textId="22BAD844" w:rsidR="00AF5278" w:rsidRPr="00996F9A" w:rsidRDefault="0ED62F69" w:rsidP="00996F9A">
      <w:r w:rsidRPr="161022C0">
        <w:rPr>
          <w:rFonts w:eastAsia="Arial"/>
        </w:rPr>
        <w:t xml:space="preserve">Po ukončení </w:t>
      </w:r>
      <w:r w:rsidR="006828EC">
        <w:rPr>
          <w:rFonts w:eastAsia="Arial"/>
        </w:rPr>
        <w:t xml:space="preserve">realizace </w:t>
      </w:r>
      <w:r w:rsidRPr="161022C0">
        <w:rPr>
          <w:rFonts w:eastAsia="Arial"/>
        </w:rPr>
        <w:t>projektu předloží příjemce zjednodušenou žádost o</w:t>
      </w:r>
      <w:r w:rsidR="00CA12BA" w:rsidRPr="161022C0">
        <w:rPr>
          <w:rFonts w:eastAsia="Arial"/>
        </w:rPr>
        <w:t> </w:t>
      </w:r>
      <w:r w:rsidRPr="161022C0">
        <w:rPr>
          <w:rFonts w:eastAsia="Arial"/>
        </w:rPr>
        <w:t>platbu, v níž uvede výši výdajů v souladu s provedenými pracemi, službami a dodávkami, které již byly uhrazeny. Po schválení zjednodušené žádosti o platbu je příjemci vyplacena částka odpovídající způsobilým výdajům za danou etapu/projekt. Schválená částka je poté po dosažení příslušného milníku a cíle dané komponenty zařazena do souhrnné žádosti o</w:t>
      </w:r>
      <w:r w:rsidR="4A2024A8" w:rsidRPr="161022C0">
        <w:rPr>
          <w:rFonts w:eastAsia="Arial"/>
        </w:rPr>
        <w:t> </w:t>
      </w:r>
      <w:r w:rsidRPr="161022C0">
        <w:rPr>
          <w:rFonts w:eastAsia="Arial"/>
        </w:rPr>
        <w:t>platbu a následně refundována zpět ve formě příjmu do kapitoly MMR.</w:t>
      </w:r>
      <w:bookmarkStart w:id="98" w:name="_Toc103058926"/>
      <w:r w:rsidR="00CA12BA" w:rsidRPr="161022C0">
        <w:rPr>
          <w:rFonts w:eastAsia="Arial"/>
        </w:rPr>
        <w:t xml:space="preserve"> </w:t>
      </w:r>
    </w:p>
    <w:p w14:paraId="55EBFEF2" w14:textId="2EB97080" w:rsidR="00AF5278" w:rsidRPr="00996F9A" w:rsidRDefault="476E125A" w:rsidP="007971B1">
      <w:pPr>
        <w:pStyle w:val="Nadpis2"/>
        <w:spacing w:line="259" w:lineRule="auto"/>
        <w:rPr>
          <w:rFonts w:cs="Arial"/>
          <w:szCs w:val="22"/>
        </w:rPr>
      </w:pPr>
      <w:r>
        <w:lastRenderedPageBreak/>
        <w:t>Vrácení poskytnuté dotace</w:t>
      </w:r>
      <w:bookmarkEnd w:id="98"/>
    </w:p>
    <w:p w14:paraId="056E78B0" w14:textId="77777777" w:rsidR="005024EF" w:rsidRPr="009954AF" w:rsidRDefault="005024EF" w:rsidP="005024EF">
      <w:pPr>
        <w:rPr>
          <w:rFonts w:eastAsia="Cambria"/>
        </w:rPr>
      </w:pPr>
      <w:r w:rsidRPr="3E66AFDD">
        <w:rPr>
          <w:rFonts w:eastAsia="Cambria"/>
        </w:rPr>
        <w:t xml:space="preserve">Pokud poskytovatel dotace na základě výsledku kontroly dospěje k závěru, že příjemce neoprávněně použil poskytnutou dotaci, nesplnil účel projektu nebo porušil právní akt, a veškeré ŽoP byly příjemci proplaceny (nebo ve zbývajících ZŽoP není dostatek finančních prostředků, aby mohla být celá částka krácena dle § 14e), vyzve v souladu s § 14f zákona č. 218/2000 Sb. příjemce k vrácení dotace nebo její části ve lhůtě 30 dnů od obdržení výzvy. Částka ve výzvě k vrácení dotace nebo její část odpovídá výši neoprávněně použitých prostředků podle právního aktu. </w:t>
      </w:r>
    </w:p>
    <w:p w14:paraId="7A18A56A" w14:textId="77777777" w:rsidR="005024EF" w:rsidRPr="009954AF" w:rsidRDefault="005024EF" w:rsidP="005024EF">
      <w:pPr>
        <w:rPr>
          <w:rFonts w:eastAsia="Cambria"/>
        </w:rPr>
      </w:pPr>
      <w:r w:rsidRPr="3E66AFDD">
        <w:rPr>
          <w:rFonts w:eastAsia="Cambria"/>
        </w:rPr>
        <w:t xml:space="preserve">Výzvu k vrácení dotace zasílá poskytovatel příjemci také na základě vyčísleného zjištění z finální auditní nebo kontrolních zpráv jiných orgánů, které provedly kontrolu a poskytovatel se ztotožnil s výsledkem. </w:t>
      </w:r>
    </w:p>
    <w:p w14:paraId="1E8EDD87" w14:textId="2C94204C" w:rsidR="005024EF" w:rsidRPr="009954AF" w:rsidRDefault="005024EF" w:rsidP="005024EF">
      <w:pPr>
        <w:rPr>
          <w:rFonts w:eastAsia="Cambria"/>
        </w:rPr>
      </w:pPr>
      <w:r w:rsidRPr="3E66AFDD">
        <w:rPr>
          <w:rFonts w:eastAsia="Cambria"/>
        </w:rPr>
        <w:t>Pokud příjemce na výzvu nereaguje, resp. včas neuhradí peněžní prostředky, poskytovatel dotace případ předá spolu s relevantní dokumentací příslušnému OFS k</w:t>
      </w:r>
      <w:r w:rsidR="00920B96">
        <w:rPr>
          <w:rFonts w:eastAsia="Cambria"/>
        </w:rPr>
        <w:t> </w:t>
      </w:r>
      <w:r w:rsidRPr="3E66AFDD">
        <w:rPr>
          <w:rFonts w:eastAsia="Cambria"/>
        </w:rPr>
        <w:t xml:space="preserve">dalšímu řízení. </w:t>
      </w:r>
    </w:p>
    <w:p w14:paraId="6FA78B0E" w14:textId="164ADDA0" w:rsidR="00AF5278" w:rsidRPr="005448F8" w:rsidRDefault="476E125A" w:rsidP="00996F9A">
      <w:pPr>
        <w:pStyle w:val="Nadpis2"/>
      </w:pPr>
      <w:bookmarkStart w:id="99" w:name="_Toc103058927"/>
      <w:r>
        <w:t>Odstoupení od realizace projektu</w:t>
      </w:r>
      <w:bookmarkEnd w:id="99"/>
    </w:p>
    <w:p w14:paraId="7C5ADC52" w14:textId="65B04C23" w:rsidR="00AF5278" w:rsidRPr="009954AF" w:rsidRDefault="476E125A" w:rsidP="4EFF71C2">
      <w:pPr>
        <w:rPr>
          <w:rFonts w:eastAsia="Arial" w:cs="Arial"/>
        </w:rPr>
      </w:pPr>
      <w:r w:rsidRPr="4EFF71C2">
        <w:rPr>
          <w:rFonts w:eastAsia="Arial" w:cs="Arial"/>
        </w:rPr>
        <w:t xml:space="preserve">Žadatelé a příjemci mohou od podání žádosti o podporu a od realizace projektu kdykoli odstoupit prostřednictvím MS2014+. </w:t>
      </w:r>
    </w:p>
    <w:p w14:paraId="77DC9423" w14:textId="084BA294" w:rsidR="00AF5278" w:rsidRPr="009954AF" w:rsidRDefault="3E66AFDD" w:rsidP="005448F8">
      <w:pPr>
        <w:rPr>
          <w:rFonts w:eastAsia="Cambria"/>
        </w:rPr>
      </w:pPr>
      <w:r w:rsidRPr="4552C37F">
        <w:rPr>
          <w:rFonts w:eastAsia="Cambria"/>
          <w:b/>
          <w:bCs/>
        </w:rPr>
        <w:t>Do vydání prvního právního aktu</w:t>
      </w:r>
      <w:r w:rsidRPr="4552C37F">
        <w:rPr>
          <w:rFonts w:eastAsia="Cambria"/>
        </w:rPr>
        <w:t xml:space="preserve"> žadatel stáhne žádost o podporu z procesu hodnocení pomocí funkce „</w:t>
      </w:r>
      <w:r w:rsidRPr="4552C37F">
        <w:rPr>
          <w:rFonts w:eastAsia="Cambria"/>
          <w:b/>
          <w:bCs/>
        </w:rPr>
        <w:t>Odvolat žádost</w:t>
      </w:r>
      <w:r w:rsidRPr="4552C37F">
        <w:rPr>
          <w:rFonts w:eastAsia="Cambria"/>
        </w:rPr>
        <w:t xml:space="preserve">“. </w:t>
      </w:r>
      <w:r w:rsidRPr="4552C37F">
        <w:rPr>
          <w:rFonts w:eastAsia="Cambria"/>
          <w:b/>
          <w:bCs/>
        </w:rPr>
        <w:t>Po vydání prvního právního aktu</w:t>
      </w:r>
      <w:r w:rsidRPr="4552C37F">
        <w:rPr>
          <w:rFonts w:eastAsia="Cambria"/>
        </w:rPr>
        <w:t xml:space="preserve"> může příjemce od projektu odstoupit funkcí „</w:t>
      </w:r>
      <w:r w:rsidRPr="4552C37F">
        <w:rPr>
          <w:rFonts w:eastAsia="Cambria"/>
          <w:b/>
          <w:bCs/>
        </w:rPr>
        <w:t>Ukončit projekt</w:t>
      </w:r>
      <w:r w:rsidRPr="4552C37F">
        <w:rPr>
          <w:rFonts w:eastAsia="Cambria"/>
        </w:rPr>
        <w:t xml:space="preserve">“. Stav projektu s právním aktem poté změní manažer projektu na základě automatické depeše a ověření v MS2014+. </w:t>
      </w:r>
    </w:p>
    <w:p w14:paraId="1C321F03" w14:textId="74F19D0B" w:rsidR="00AF5278" w:rsidRPr="009954AF" w:rsidRDefault="476E125A" w:rsidP="005448F8">
      <w:pPr>
        <w:rPr>
          <w:rFonts w:eastAsia="Cambria"/>
        </w:rPr>
      </w:pPr>
      <w:r w:rsidRPr="4EFF71C2">
        <w:rPr>
          <w:rFonts w:eastAsia="Cambria"/>
        </w:rPr>
        <w:t xml:space="preserve">Jestliže byla příjemci vyplacena dotace či její část, poskytovatel dotace posoudí, zda se jedná o podezření na porušení rozpočtové kázně z důvodu nenaplnění účelu projektu. </w:t>
      </w:r>
      <w:r w:rsidR="68C54B89" w:rsidRPr="4EFF71C2">
        <w:rPr>
          <w:rFonts w:eastAsia="Cambria"/>
        </w:rPr>
        <w:t>P</w:t>
      </w:r>
      <w:r w:rsidRPr="4EFF71C2">
        <w:rPr>
          <w:rFonts w:eastAsia="Cambria"/>
        </w:rPr>
        <w:t xml:space="preserve">říjemce </w:t>
      </w:r>
      <w:r w:rsidR="68C54B89" w:rsidRPr="4EFF71C2">
        <w:rPr>
          <w:rFonts w:eastAsia="Cambria"/>
        </w:rPr>
        <w:t>bude</w:t>
      </w:r>
      <w:r w:rsidRPr="4EFF71C2">
        <w:rPr>
          <w:rFonts w:eastAsia="Cambria"/>
        </w:rPr>
        <w:t xml:space="preserve"> vyzván k vrácení celkové vyplacené částky dle § 14f odst. 1 a odst. 3 rozpočtových pravidel. Pokud příjemce nevrátí poskytnuté prostředky ve stanoveném termínu, bude to považováno za porušení rozpočtové kázně a poskytovatel předá případ bezodkladně společně s relevantní dokumentací příslušnému OFS. Pokud se nejedná o</w:t>
      </w:r>
      <w:r w:rsidR="00CA12BA">
        <w:rPr>
          <w:rFonts w:eastAsia="Cambria"/>
        </w:rPr>
        <w:t> </w:t>
      </w:r>
      <w:r w:rsidRPr="4EFF71C2">
        <w:rPr>
          <w:rFonts w:eastAsia="Cambria"/>
        </w:rPr>
        <w:t>podezření na porušení rozpočtové kázně a zároveň se nejedná o dobrovolné odstoupení příjemce od realizace, poskytovatel zahájí řízení o odnětí dotace podle § 15 zákona č. 218/2000 Sb., o rozpočtových pravidlech, ve znění pozdějších předpisů. Na</w:t>
      </w:r>
      <w:r w:rsidR="00CA12BA">
        <w:rPr>
          <w:rFonts w:eastAsia="Cambria"/>
        </w:rPr>
        <w:t> </w:t>
      </w:r>
      <w:r w:rsidRPr="4EFF71C2">
        <w:rPr>
          <w:rFonts w:eastAsia="Cambria"/>
        </w:rPr>
        <w:t xml:space="preserve">řízení o odnětí dotace se vztahují obecné předpisy o správním řízení. </w:t>
      </w:r>
    </w:p>
    <w:p w14:paraId="6984BE06" w14:textId="77777777" w:rsidR="000E3F2D" w:rsidRDefault="000E3F2D">
      <w:pPr>
        <w:spacing w:before="0" w:after="0"/>
        <w:jc w:val="left"/>
      </w:pPr>
      <w:r>
        <w:br w:type="page"/>
      </w:r>
    </w:p>
    <w:p w14:paraId="3993538B" w14:textId="77777777" w:rsidR="000E3F2D" w:rsidRDefault="1662AB98" w:rsidP="000E3F2D">
      <w:pPr>
        <w:pStyle w:val="Nadpis1"/>
        <w:rPr>
          <w:rFonts w:eastAsia="Arial" w:cs="Arial"/>
        </w:rPr>
      </w:pPr>
      <w:bookmarkStart w:id="100" w:name="_Toc103058928"/>
      <w:r>
        <w:lastRenderedPageBreak/>
        <w:t>Publicita</w:t>
      </w:r>
      <w:bookmarkEnd w:id="100"/>
      <w:r>
        <w:t xml:space="preserve"> </w:t>
      </w:r>
    </w:p>
    <w:p w14:paraId="63F8BF9B" w14:textId="77777777" w:rsidR="000E3F2D" w:rsidRDefault="1662AB98" w:rsidP="000E3F2D">
      <w:pPr>
        <w:tabs>
          <w:tab w:val="left" w:pos="426"/>
          <w:tab w:val="left" w:pos="567"/>
        </w:tabs>
        <w:rPr>
          <w:rFonts w:eastAsia="Arial" w:cs="Arial"/>
          <w:b/>
          <w:bCs/>
        </w:rPr>
      </w:pPr>
      <w:r w:rsidRPr="4EFF71C2">
        <w:rPr>
          <w:rFonts w:eastAsia="Arial" w:cs="Arial"/>
        </w:rPr>
        <w:t xml:space="preserve">Příjemce finančních prostředků musí dle čl. čl. 34 nařízení 2021/241 uvádět původ těchto prostředků a zajistit jejich viditelné označení. V rámci všech informačních a komunikačních opatření dává příjemce najevo podporu na operaci </w:t>
      </w:r>
      <w:r w:rsidRPr="4EFF71C2">
        <w:rPr>
          <w:rFonts w:eastAsia="Arial"/>
        </w:rPr>
        <w:t>z RRF</w:t>
      </w:r>
      <w:r w:rsidRPr="4EFF71C2">
        <w:rPr>
          <w:rFonts w:eastAsia="Arial" w:cs="Arial"/>
        </w:rPr>
        <w:t xml:space="preserve"> tím, že zobrazuje znak EU, odkaz na EU a odkaz na </w:t>
      </w:r>
      <w:r w:rsidRPr="4EFF71C2">
        <w:rPr>
          <w:rFonts w:eastAsia="Arial"/>
        </w:rPr>
        <w:t>fond (RRF)</w:t>
      </w:r>
      <w:r w:rsidRPr="4EFF71C2">
        <w:rPr>
          <w:rFonts w:eastAsia="Arial" w:cs="Arial"/>
        </w:rPr>
        <w:t xml:space="preserve"> nebo fondy, z nichž je operace podporována</w:t>
      </w:r>
      <w:r w:rsidRPr="4EFF71C2">
        <w:rPr>
          <w:rFonts w:ascii="Calibri" w:eastAsia="Calibri" w:hAnsi="Calibri" w:cs="Calibri"/>
        </w:rPr>
        <w:t>.</w:t>
      </w:r>
      <w:r w:rsidRPr="4EFF71C2">
        <w:rPr>
          <w:rFonts w:eastAsia="Arial" w:cs="Arial"/>
        </w:rPr>
        <w:t xml:space="preserve"> </w:t>
      </w:r>
    </w:p>
    <w:p w14:paraId="58DB7B6B" w14:textId="49A7DCB3" w:rsidR="000E3F2D" w:rsidRDefault="1662AB98" w:rsidP="000E3F2D">
      <w:pPr>
        <w:tabs>
          <w:tab w:val="left" w:pos="426"/>
          <w:tab w:val="left" w:pos="567"/>
        </w:tabs>
        <w:rPr>
          <w:rFonts w:eastAsia="Arial" w:cs="Arial"/>
        </w:rPr>
      </w:pPr>
      <w:r w:rsidRPr="4EFF71C2">
        <w:rPr>
          <w:rFonts w:eastAsia="Arial" w:cs="Arial"/>
        </w:rPr>
        <w:t xml:space="preserve">Po vydání Rozhodnutí a v průběhu realizace projektu je příjemce povinen informovat veřejnost o získané podpoře tím, že splní </w:t>
      </w:r>
      <w:r w:rsidRPr="00770F9D">
        <w:rPr>
          <w:rFonts w:eastAsia="Arial" w:cs="Arial"/>
        </w:rPr>
        <w:t>následující body</w:t>
      </w:r>
      <w:r w:rsidRPr="4EFF71C2">
        <w:rPr>
          <w:rFonts w:eastAsia="Arial" w:cs="Arial"/>
        </w:rPr>
        <w:t xml:space="preserve">: </w:t>
      </w:r>
    </w:p>
    <w:p w14:paraId="771A971A" w14:textId="7422B4BE" w:rsidR="000E3F2D" w:rsidRPr="001B35D2" w:rsidRDefault="1662AB98" w:rsidP="00770F9D">
      <w:pPr>
        <w:pStyle w:val="Odstavecseseznamem"/>
        <w:numPr>
          <w:ilvl w:val="0"/>
          <w:numId w:val="70"/>
        </w:numPr>
        <w:rPr>
          <w:rFonts w:eastAsia="Arial" w:cs="Arial"/>
        </w:rPr>
      </w:pPr>
      <w:r w:rsidRPr="001B35D2">
        <w:rPr>
          <w:rFonts w:eastAsia="Arial" w:cs="Arial"/>
        </w:rPr>
        <w:t>Zveřejní na své internetové stránce, pokud taková stránka existuje, stručný popis operace včetně jejích cílů a výsledků a zdůrazní, že je daná operace podpořena z</w:t>
      </w:r>
      <w:r w:rsidR="00CA12BA" w:rsidRPr="001B35D2">
        <w:rPr>
          <w:rFonts w:eastAsia="Arial" w:cs="Arial"/>
        </w:rPr>
        <w:t> </w:t>
      </w:r>
      <w:r w:rsidRPr="001B35D2">
        <w:rPr>
          <w:rFonts w:eastAsia="Arial" w:cs="Arial"/>
        </w:rPr>
        <w:t>finančních prostředků EU.</w:t>
      </w:r>
    </w:p>
    <w:p w14:paraId="3FDC1B0D" w14:textId="758BBCE5" w:rsidR="000E3F2D" w:rsidRDefault="1662AB98" w:rsidP="00770F9D">
      <w:pPr>
        <w:pStyle w:val="Odstavecseseznamem"/>
        <w:numPr>
          <w:ilvl w:val="0"/>
          <w:numId w:val="70"/>
        </w:numPr>
      </w:pPr>
      <w:r w:rsidRPr="001B35D2">
        <w:rPr>
          <w:rFonts w:eastAsia="Arial" w:cs="Arial"/>
        </w:rPr>
        <w:t>Umístí po zahájení realizace investice</w:t>
      </w:r>
      <w:r w:rsidR="000E3F2D" w:rsidRPr="00915CDE">
        <w:rPr>
          <w:rFonts w:eastAsia="Arial"/>
          <w:vertAlign w:val="superscript"/>
        </w:rPr>
        <w:footnoteReference w:id="8"/>
      </w:r>
      <w:r w:rsidRPr="001B35D2">
        <w:rPr>
          <w:rFonts w:eastAsia="Arial" w:cs="Arial"/>
        </w:rPr>
        <w:t xml:space="preserve"> plakát o min. velikosti A3/dočasný billboard/pamětní desku s informacemi o investici (musí být uveden název projektu, cíl/výsledek projektu a logo). Investicí se rozumí operace, která zahrnuje financování objektu, infrastrukturu, stavební práce, stroje, zařízení, technologie atp. Dočasný billboard/pamětní deska bude po dokončení realizace operace nahrazen stálou pamětní deskou/billboardem.</w:t>
      </w:r>
    </w:p>
    <w:p w14:paraId="7A06927E" w14:textId="691F4DB0" w:rsidR="000E3F2D" w:rsidRPr="001B35D2" w:rsidRDefault="1662AB98" w:rsidP="00770F9D">
      <w:pPr>
        <w:pStyle w:val="Odstavecseseznamem"/>
        <w:numPr>
          <w:ilvl w:val="0"/>
          <w:numId w:val="70"/>
        </w:numPr>
        <w:rPr>
          <w:rFonts w:eastAsia="Arial" w:cs="Arial"/>
        </w:rPr>
      </w:pPr>
      <w:r w:rsidRPr="001B35D2">
        <w:rPr>
          <w:rFonts w:eastAsia="Arial" w:cs="Arial"/>
        </w:rPr>
        <w:t xml:space="preserve">V případě operací podporovaných </w:t>
      </w:r>
      <w:r w:rsidRPr="001B35D2">
        <w:rPr>
          <w:rFonts w:eastAsia="Arial"/>
        </w:rPr>
        <w:t>z RRF příjemce</w:t>
      </w:r>
      <w:r w:rsidRPr="001B35D2">
        <w:rPr>
          <w:rFonts w:eastAsia="Arial" w:cs="Arial"/>
        </w:rPr>
        <w:t xml:space="preserve"> zajistí, aby subjekty, které se na operaci podílejí, byly o tomto financování informovány. Každý dokument týkající se provádění operace, jenž je použit pro informování veřejnosti nebo pro cílové skupiny o podpořené operaci nebo její části, včetně jakéhokoliv potvrzení účasti nebo jiného potvrzení, musí obsahovat prohlášení o tom, že operace byla podpořena z RRF. Tato povinnost je zcela splněna tím, že příjemce bude o podpořené operaci referovat zobrazením znaku EU spolu s názvem fondu</w:t>
      </w:r>
      <w:r w:rsidR="006E1D20">
        <w:rPr>
          <w:rFonts w:eastAsia="Arial" w:cs="Arial"/>
        </w:rPr>
        <w:t xml:space="preserve"> (RRF)</w:t>
      </w:r>
      <w:r w:rsidRPr="001B35D2">
        <w:rPr>
          <w:rFonts w:eastAsia="Arial" w:cs="Arial"/>
        </w:rPr>
        <w:t>.</w:t>
      </w:r>
    </w:p>
    <w:p w14:paraId="692EE4A1" w14:textId="44EA9357" w:rsidR="000E3F2D" w:rsidRDefault="1662AB98" w:rsidP="005024EF">
      <w:r w:rsidRPr="4EFF71C2">
        <w:rPr>
          <w:rFonts w:eastAsia="Arial" w:cs="Arial"/>
        </w:rPr>
        <w:t xml:space="preserve">Příjemce splnění povinnosti informování veřejnosti o získané podpoře dokládá v ZoR projektu či ŽoP projektu. </w:t>
      </w:r>
    </w:p>
    <w:p w14:paraId="4705F43E" w14:textId="322C8B88" w:rsidR="000E3F2D" w:rsidRDefault="1662AB98" w:rsidP="000E3F2D">
      <w:r w:rsidRPr="4EFF71C2">
        <w:rPr>
          <w:rFonts w:eastAsia="Arial" w:cs="Arial"/>
        </w:rPr>
        <w:t>Pokud příjemce bude chybovat při dodržení jednotné publicity</w:t>
      </w:r>
      <w:r w:rsidR="6F95C8F9" w:rsidRPr="4EFF71C2">
        <w:rPr>
          <w:rFonts w:eastAsia="Arial" w:cs="Arial"/>
        </w:rPr>
        <w:t>,</w:t>
      </w:r>
      <w:r w:rsidRPr="4EFF71C2">
        <w:rPr>
          <w:rFonts w:eastAsia="Arial" w:cs="Arial"/>
        </w:rPr>
        <w:t xml:space="preserve"> může být vyzván k oprav</w:t>
      </w:r>
      <w:r w:rsidR="6F95C8F9" w:rsidRPr="4EFF71C2">
        <w:rPr>
          <w:rFonts w:eastAsia="Arial" w:cs="Arial"/>
        </w:rPr>
        <w:t>ě</w:t>
      </w:r>
      <w:r w:rsidRPr="4EFF71C2">
        <w:rPr>
          <w:rFonts w:eastAsia="Arial" w:cs="Arial"/>
        </w:rPr>
        <w:t xml:space="preserve"> chybné publicity či jejím</w:t>
      </w:r>
      <w:r w:rsidR="6F95C8F9" w:rsidRPr="4EFF71C2">
        <w:rPr>
          <w:rFonts w:eastAsia="Arial" w:cs="Arial"/>
        </w:rPr>
        <w:t>u</w:t>
      </w:r>
      <w:r w:rsidRPr="4EFF71C2">
        <w:rPr>
          <w:rFonts w:eastAsia="Arial" w:cs="Arial"/>
        </w:rPr>
        <w:t xml:space="preserve"> doplnění.  </w:t>
      </w:r>
    </w:p>
    <w:p w14:paraId="4A77BCC0" w14:textId="7947F250" w:rsidR="000E3F2D" w:rsidRDefault="1662AB98" w:rsidP="000E3F2D">
      <w:r>
        <w:t>Pokud příjemce nesplní ani po vyzvání podmínky povinné publicity</w:t>
      </w:r>
      <w:r w:rsidR="6F95C8F9">
        <w:t>,</w:t>
      </w:r>
      <w:r>
        <w:t xml:space="preserve"> bude </w:t>
      </w:r>
      <w:r w:rsidR="6F95C8F9">
        <w:t xml:space="preserve">mu </w:t>
      </w:r>
      <w:r>
        <w:t>udělena finanční oprava v souladu s Rozhodnutím.</w:t>
      </w:r>
    </w:p>
    <w:p w14:paraId="506D82F9" w14:textId="28EB9707" w:rsidR="4EFF71C2" w:rsidRDefault="4EFF71C2">
      <w:pPr>
        <w:rPr>
          <w:rFonts w:eastAsia="Arial" w:cs="Arial"/>
        </w:rPr>
      </w:pPr>
      <w:r w:rsidRPr="4EFF71C2">
        <w:rPr>
          <w:rFonts w:eastAsia="Arial" w:cs="Arial"/>
        </w:rPr>
        <w:t>Příjemce u výzvy č. 1 je povinen provést propagaci projektu formou konference/workshopu či webináře, kde představí výstupy projektu ostatním potencionálním žadatelům. Tuto aktivitu může příjemce zrealizovat nejpozději do půl roku po ukončení fyzické realizace projektu.</w:t>
      </w:r>
    </w:p>
    <w:p w14:paraId="5827CEFD" w14:textId="77777777" w:rsidR="000E3F2D" w:rsidRDefault="000E3F2D" w:rsidP="000E3F2D"/>
    <w:p w14:paraId="6E90DD80" w14:textId="77777777" w:rsidR="000E3F2D" w:rsidRDefault="000E3F2D" w:rsidP="000E3F2D">
      <w:pPr>
        <w:tabs>
          <w:tab w:val="left" w:pos="426"/>
          <w:tab w:val="left" w:pos="567"/>
        </w:tabs>
      </w:pPr>
      <w:r w:rsidRPr="61FA5040">
        <w:rPr>
          <w:rFonts w:eastAsia="Arial" w:cs="Arial"/>
          <w:b/>
          <w:bCs/>
        </w:rPr>
        <w:t>Užití loga</w:t>
      </w:r>
    </w:p>
    <w:p w14:paraId="468E69D7" w14:textId="77777777" w:rsidR="000E3F2D" w:rsidRDefault="1662AB98" w:rsidP="000E3F2D">
      <w:pPr>
        <w:tabs>
          <w:tab w:val="left" w:pos="426"/>
          <w:tab w:val="left" w:pos="567"/>
        </w:tabs>
        <w:rPr>
          <w:rFonts w:eastAsia="Arial" w:cs="Arial"/>
        </w:rPr>
      </w:pPr>
      <w:r w:rsidRPr="4EFF71C2">
        <w:rPr>
          <w:rFonts w:eastAsia="Arial" w:cs="Arial"/>
        </w:rPr>
        <w:t xml:space="preserve">Každý příjemce podpory musí ve všech komunikačních činnostech (i na úrovni jednotlivých investičních projektů) dodržovat pravidla jednotné publicity stanovené EK pro práci s prostředky </w:t>
      </w:r>
      <w:r w:rsidRPr="4EFF71C2">
        <w:rPr>
          <w:rFonts w:eastAsia="Arial"/>
        </w:rPr>
        <w:t>z RRF.</w:t>
      </w:r>
    </w:p>
    <w:p w14:paraId="607F3E23" w14:textId="77777777" w:rsidR="000E3F2D" w:rsidRPr="009954AF" w:rsidRDefault="000E3F2D" w:rsidP="000E3F2D">
      <w:pPr>
        <w:tabs>
          <w:tab w:val="left" w:pos="426"/>
          <w:tab w:val="left" w:pos="567"/>
        </w:tabs>
      </w:pPr>
    </w:p>
    <w:p w14:paraId="0C7FA72D" w14:textId="77777777" w:rsidR="000E3F2D" w:rsidRDefault="000E3F2D" w:rsidP="007C2685">
      <w:pPr>
        <w:pStyle w:val="Odstavecseseznamem"/>
        <w:numPr>
          <w:ilvl w:val="0"/>
          <w:numId w:val="10"/>
        </w:numPr>
        <w:rPr>
          <w:rFonts w:eastAsia="Arial" w:cs="Arial"/>
          <w:color w:val="000000" w:themeColor="text1"/>
        </w:rPr>
      </w:pPr>
      <w:r w:rsidRPr="61FA5040">
        <w:rPr>
          <w:rFonts w:eastAsia="Arial" w:cs="Arial"/>
          <w:color w:val="000000" w:themeColor="text1"/>
        </w:rPr>
        <w:t xml:space="preserve">Logo EU pro užití v NPO (dále jen logo EU/NPO) </w:t>
      </w:r>
    </w:p>
    <w:p w14:paraId="183D1063" w14:textId="77777777" w:rsidR="000E3F2D" w:rsidRDefault="7FE8B0A7" w:rsidP="000E3F2D">
      <w:r>
        <w:rPr>
          <w:noProof/>
        </w:rPr>
        <w:drawing>
          <wp:inline distT="0" distB="0" distL="0" distR="0" wp14:anchorId="7C55CC92" wp14:editId="2BCC8F6D">
            <wp:extent cx="3028950" cy="847725"/>
            <wp:effectExtent l="0" t="0" r="0" b="0"/>
            <wp:docPr id="877130571" name="Obrázek 87713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7130571"/>
                    <pic:cNvPicPr/>
                  </pic:nvPicPr>
                  <pic:blipFill>
                    <a:blip r:embed="rId22">
                      <a:extLst>
                        <a:ext uri="{28A0092B-C50C-407E-A947-70E740481C1C}">
                          <a14:useLocalDpi xmlns:a14="http://schemas.microsoft.com/office/drawing/2010/main" val="0"/>
                        </a:ext>
                      </a:extLst>
                    </a:blip>
                    <a:stretch>
                      <a:fillRect/>
                    </a:stretch>
                  </pic:blipFill>
                  <pic:spPr>
                    <a:xfrm>
                      <a:off x="0" y="0"/>
                      <a:ext cx="3028950" cy="847725"/>
                    </a:xfrm>
                    <a:prstGeom prst="rect">
                      <a:avLst/>
                    </a:prstGeom>
                  </pic:spPr>
                </pic:pic>
              </a:graphicData>
            </a:graphic>
          </wp:inline>
        </w:drawing>
      </w:r>
    </w:p>
    <w:p w14:paraId="79AA71CA" w14:textId="77777777" w:rsidR="000E3F2D" w:rsidRDefault="000E3F2D" w:rsidP="007C2685">
      <w:pPr>
        <w:pStyle w:val="Odstavecseseznamem"/>
        <w:numPr>
          <w:ilvl w:val="0"/>
          <w:numId w:val="10"/>
        </w:numPr>
      </w:pPr>
      <w:r>
        <w:t>Logo NPO ČR</w:t>
      </w:r>
    </w:p>
    <w:p w14:paraId="1ADC4BB2" w14:textId="77777777" w:rsidR="000E3F2D" w:rsidRDefault="000E3F2D" w:rsidP="000E3F2D">
      <w:r>
        <w:rPr>
          <w:noProof/>
        </w:rPr>
        <w:drawing>
          <wp:inline distT="0" distB="0" distL="0" distR="0" wp14:anchorId="4E942BAE" wp14:editId="255CA3A8">
            <wp:extent cx="2352675" cy="1047750"/>
            <wp:effectExtent l="0" t="0" r="0" b="0"/>
            <wp:docPr id="1555731677" name="Obrázek 155573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52675" cy="1047750"/>
                    </a:xfrm>
                    <a:prstGeom prst="rect">
                      <a:avLst/>
                    </a:prstGeom>
                  </pic:spPr>
                </pic:pic>
              </a:graphicData>
            </a:graphic>
          </wp:inline>
        </w:drawing>
      </w:r>
    </w:p>
    <w:p w14:paraId="0068F495" w14:textId="3CFC259B" w:rsidR="000E3F2D" w:rsidRDefault="000E3F2D" w:rsidP="000E3F2D">
      <w:pPr>
        <w:jc w:val="left"/>
      </w:pPr>
      <w:r w:rsidRPr="3BCBE417">
        <w:rPr>
          <w:rFonts w:eastAsia="Arial" w:cs="Arial"/>
        </w:rPr>
        <w:t xml:space="preserve">Toto logo může být využíváno v souladu s Logomanuálem dostupným na webu </w:t>
      </w:r>
      <w:hyperlink r:id="rId24" w:history="1">
        <w:r w:rsidR="00996F9A" w:rsidRPr="00221277">
          <w:rPr>
            <w:rStyle w:val="Hypertextovodkaz"/>
            <w:lang w:val="cs-CZ"/>
          </w:rPr>
          <w:t>www.planobnovycr.cz</w:t>
        </w:r>
      </w:hyperlink>
      <w:r w:rsidRPr="3BCBE417">
        <w:rPr>
          <w:rFonts w:eastAsia="Arial" w:cs="Arial"/>
        </w:rPr>
        <w:t xml:space="preserve">.  </w:t>
      </w:r>
    </w:p>
    <w:p w14:paraId="02ACFF6B" w14:textId="49BEFAB6" w:rsidR="000E3F2D" w:rsidRPr="00996F9A" w:rsidRDefault="1662AB98" w:rsidP="4EFF71C2">
      <w:pPr>
        <w:jc w:val="left"/>
        <w:rPr>
          <w:rFonts w:eastAsia="Arial" w:cs="Arial"/>
        </w:rPr>
      </w:pPr>
      <w:r w:rsidRPr="4EFF71C2">
        <w:rPr>
          <w:rFonts w:eastAsia="Arial" w:cs="Arial"/>
        </w:rPr>
        <w:t>Spojení loga NPO s logem Ministerstva pro místní rozvoj ČR je upraveno v Manuálu společného užití log (Příloha P</w:t>
      </w:r>
      <w:r w:rsidR="6F95C8F9" w:rsidRPr="4EFF71C2">
        <w:rPr>
          <w:rFonts w:eastAsia="Arial" w:cs="Arial"/>
        </w:rPr>
        <w:t>ravidel</w:t>
      </w:r>
      <w:r w:rsidRPr="4EFF71C2">
        <w:rPr>
          <w:rFonts w:eastAsia="Arial" w:cs="Arial"/>
        </w:rPr>
        <w:t xml:space="preserve"> č. 7).</w:t>
      </w:r>
    </w:p>
    <w:p w14:paraId="4D7814C3" w14:textId="75075D86" w:rsidR="000E3F2D" w:rsidRPr="00996F9A" w:rsidRDefault="1662AB98" w:rsidP="4EFF71C2">
      <w:pPr>
        <w:rPr>
          <w:rFonts w:eastAsia="Arial" w:cs="Arial"/>
          <w:b/>
          <w:bCs/>
          <w:u w:val="single"/>
        </w:rPr>
      </w:pPr>
      <w:r w:rsidRPr="00996F9A">
        <w:rPr>
          <w:rFonts w:eastAsia="Arial" w:cs="Arial"/>
          <w:b/>
          <w:bCs/>
          <w:u w:val="single"/>
        </w:rPr>
        <w:t xml:space="preserve">Obecná pravidla pro používání log </w:t>
      </w:r>
    </w:p>
    <w:p w14:paraId="12C15AF4" w14:textId="510F2D5F" w:rsidR="000E3F2D" w:rsidRPr="009954AF" w:rsidRDefault="1662AB98" w:rsidP="007C2685">
      <w:pPr>
        <w:pStyle w:val="Odstavecseseznamem"/>
        <w:numPr>
          <w:ilvl w:val="0"/>
          <w:numId w:val="9"/>
        </w:numPr>
        <w:rPr>
          <w:rFonts w:eastAsia="Arial" w:cs="Arial"/>
        </w:rPr>
      </w:pPr>
      <w:r w:rsidRPr="4EFF71C2">
        <w:rPr>
          <w:rFonts w:eastAsia="Arial" w:cs="Arial"/>
        </w:rPr>
        <w:t xml:space="preserve">Kromě loga EK </w:t>
      </w:r>
      <w:r w:rsidRPr="4EFF71C2">
        <w:rPr>
          <w:rFonts w:eastAsia="Arial"/>
        </w:rPr>
        <w:t>k RRF</w:t>
      </w:r>
      <w:r w:rsidRPr="4EFF71C2">
        <w:rPr>
          <w:rFonts w:eastAsia="Arial" w:cs="Arial"/>
        </w:rPr>
        <w:t xml:space="preserve"> nesmí být ke zviditelnění podpory ze strany EU primárně využita žádná jiná vizuální identita ani logo. Znak musí zůstat zcela čitelný, samostatný a nelze jej upravit ani překrývat přidáním dalších vizuálních značek nebo textu. Pokud je znak EU zobrazen ve spojení s jiným logem, musí mít znak EU nejméně stejnou velikost (měřeno na výšku nebo šířku) jako největší z těchto dalších použitých log a musí mít obdobné viditelné umístění.  </w:t>
      </w:r>
    </w:p>
    <w:p w14:paraId="1ECAFB83" w14:textId="0B4EC9F7" w:rsidR="000E3F2D" w:rsidRPr="009954AF" w:rsidRDefault="000E3F2D" w:rsidP="007971B1">
      <w:pPr>
        <w:pStyle w:val="Odstavecseseznamem"/>
        <w:numPr>
          <w:ilvl w:val="0"/>
          <w:numId w:val="9"/>
        </w:numPr>
        <w:rPr>
          <w:rFonts w:eastAsia="Arial" w:cs="Arial"/>
        </w:rPr>
      </w:pPr>
      <w:r w:rsidRPr="61FA5040">
        <w:rPr>
          <w:rFonts w:eastAsia="Arial" w:cs="Arial"/>
        </w:rPr>
        <w:t>Grafické normy dle pokynů jsou dostupné na</w:t>
      </w:r>
      <w:r w:rsidR="00CA12BA">
        <w:rPr>
          <w:rFonts w:eastAsia="Arial" w:cs="Arial"/>
        </w:rPr>
        <w:t>:</w:t>
      </w:r>
      <w:r w:rsidRPr="61FA5040">
        <w:rPr>
          <w:rFonts w:eastAsia="Arial" w:cs="Arial"/>
        </w:rPr>
        <w:t xml:space="preserve"> </w:t>
      </w:r>
      <w:hyperlink r:id="rId25" w:history="1">
        <w:r w:rsidRPr="61FA5040">
          <w:rPr>
            <w:rStyle w:val="Hypertextovodkaz"/>
            <w:lang w:val="cs-CZ"/>
          </w:rPr>
          <w:t>https://ec.europa.eu/regional_policy/en/information/logos_downloadcenter/</w:t>
        </w:r>
      </w:hyperlink>
    </w:p>
    <w:p w14:paraId="6C1FA542" w14:textId="77777777" w:rsidR="000E3F2D" w:rsidRDefault="000E3F2D" w:rsidP="007C2685">
      <w:pPr>
        <w:pStyle w:val="Odstavecseseznamem"/>
        <w:numPr>
          <w:ilvl w:val="0"/>
          <w:numId w:val="9"/>
        </w:numPr>
        <w:rPr>
          <w:rFonts w:eastAsia="Arial" w:cs="Arial"/>
        </w:rPr>
      </w:pPr>
      <w:r w:rsidRPr="61FA5040">
        <w:rPr>
          <w:rFonts w:eastAsia="Arial" w:cs="Arial"/>
        </w:rPr>
        <w:t xml:space="preserve">V celém NPO se u základních opatření v oblasti publicity (např. pamětní desky, billboardy, titulní strany dokumentů, webové stránky operace) kromě obecného loga, tj. znak EU a loga NPO ČR, nepoužívají loga dalších subjektů (např. dodavatelů, subdodavatelů). </w:t>
      </w:r>
    </w:p>
    <w:p w14:paraId="1513B88F" w14:textId="77777777" w:rsidR="000E3F2D" w:rsidRDefault="000E3F2D" w:rsidP="007C2685">
      <w:pPr>
        <w:pStyle w:val="Odstavecseseznamem"/>
        <w:numPr>
          <w:ilvl w:val="0"/>
          <w:numId w:val="9"/>
        </w:numPr>
      </w:pPr>
      <w:r w:rsidRPr="61FA5040">
        <w:rPr>
          <w:rFonts w:eastAsia="Arial" w:cs="Arial"/>
        </w:rPr>
        <w:t>Loga se vždy umisťují tak, aby byla zřetelně viditelná. Jejich umístění a velikost musí být úměrné rozměrům použitého materiálu nebo dokumentu.</w:t>
      </w:r>
    </w:p>
    <w:p w14:paraId="309C08DD" w14:textId="77777777" w:rsidR="000E3F2D" w:rsidRPr="009954AF" w:rsidRDefault="000E3F2D" w:rsidP="007C2685">
      <w:pPr>
        <w:pStyle w:val="Odstavecseseznamem"/>
        <w:numPr>
          <w:ilvl w:val="0"/>
          <w:numId w:val="9"/>
        </w:numPr>
        <w:rPr>
          <w:rFonts w:eastAsia="Arial" w:cs="Arial"/>
        </w:rPr>
      </w:pPr>
      <w:r w:rsidRPr="61FA5040">
        <w:rPr>
          <w:rFonts w:eastAsia="Arial" w:cs="Arial"/>
        </w:rPr>
        <w:t xml:space="preserve">V souladu s prováděcím nařízením (CID) musí být loga zobrazovaná na internetových stránkách vždy v barevném provedení a ve všech ostatních případech musí být použito barevné provedení kdykoli je to možné. Monochromatickou verzi lze použít pouze v odůvodněných případech. Tento metodický pokyn stanovuje, že za odůvodněný případ použití monochromatického loga lze považovat případy, kdy jsou materiály tištěny na běžných kancelářských tiskárnách a další případy, kdy materiál barvenou variantu neumožňuje, nebo by použití barevné verze log bylo nehospodárné, neekologické či neestetické. </w:t>
      </w:r>
    </w:p>
    <w:p w14:paraId="6D0CC1A0" w14:textId="77777777" w:rsidR="000E3F2D" w:rsidRPr="009954AF" w:rsidRDefault="000E3F2D" w:rsidP="007C2685">
      <w:pPr>
        <w:pStyle w:val="Odstavecseseznamem"/>
        <w:numPr>
          <w:ilvl w:val="0"/>
          <w:numId w:val="9"/>
        </w:numPr>
        <w:rPr>
          <w:rFonts w:eastAsia="Arial" w:cs="Arial"/>
        </w:rPr>
      </w:pPr>
      <w:r w:rsidRPr="61FA5040">
        <w:rPr>
          <w:rFonts w:eastAsia="Arial" w:cs="Arial"/>
        </w:rPr>
        <w:t xml:space="preserve">Pořízení černobílé kopie barevného originálu se nepovažuje za nedodržení pravidel publicity. </w:t>
      </w:r>
    </w:p>
    <w:p w14:paraId="17F4E8EE" w14:textId="6C7A408B" w:rsidR="00AF5278" w:rsidRDefault="000E3F2D" w:rsidP="007C2685">
      <w:pPr>
        <w:pStyle w:val="Odstavecseseznamem"/>
        <w:numPr>
          <w:ilvl w:val="0"/>
          <w:numId w:val="9"/>
        </w:numPr>
        <w:spacing w:before="0"/>
        <w:jc w:val="left"/>
      </w:pPr>
      <w:r w:rsidRPr="005024EF">
        <w:rPr>
          <w:rFonts w:eastAsia="Arial" w:cs="Arial"/>
        </w:rPr>
        <w:lastRenderedPageBreak/>
        <w:t>Povinnost uvedení loga se nevztahuje na malé předměty, kde zobrazení plné verze není technicky proveditelné. Doporučené minimální rozměry loga EU definují pokyny výše uvedené.</w:t>
      </w:r>
      <w:r w:rsidR="00AF5278">
        <w:br w:type="page"/>
      </w:r>
    </w:p>
    <w:p w14:paraId="662DFDDB" w14:textId="77777777" w:rsidR="000C0867" w:rsidRPr="00B11D1C" w:rsidRDefault="129ABF84" w:rsidP="0071043C">
      <w:pPr>
        <w:pStyle w:val="Nadpis1"/>
      </w:pPr>
      <w:bookmarkStart w:id="101" w:name="_Toc427243766"/>
      <w:bookmarkStart w:id="102" w:name="_Toc419974735"/>
      <w:bookmarkStart w:id="103" w:name="_Toc419974736"/>
      <w:bookmarkStart w:id="104" w:name="_Toc419974737"/>
      <w:bookmarkStart w:id="105" w:name="_Toc415490157"/>
      <w:bookmarkStart w:id="106" w:name="_Toc415490273"/>
      <w:bookmarkStart w:id="107" w:name="_Toc415568491"/>
      <w:bookmarkStart w:id="108" w:name="_Toc415489074"/>
      <w:bookmarkStart w:id="109" w:name="_Toc415489151"/>
      <w:bookmarkStart w:id="110" w:name="_Toc415489223"/>
      <w:bookmarkStart w:id="111" w:name="_Toc415489292"/>
      <w:bookmarkStart w:id="112" w:name="_Toc415489361"/>
      <w:bookmarkStart w:id="113" w:name="_Toc415489483"/>
      <w:bookmarkStart w:id="114" w:name="_Toc415490159"/>
      <w:bookmarkStart w:id="115" w:name="_Toc415490275"/>
      <w:bookmarkStart w:id="116" w:name="_Toc415568493"/>
      <w:bookmarkStart w:id="117" w:name="_Toc415489075"/>
      <w:bookmarkStart w:id="118" w:name="_Toc415489152"/>
      <w:bookmarkStart w:id="119" w:name="_Toc415489224"/>
      <w:bookmarkStart w:id="120" w:name="_Toc415489293"/>
      <w:bookmarkStart w:id="121" w:name="_Toc415489362"/>
      <w:bookmarkStart w:id="122" w:name="_Toc415489484"/>
      <w:bookmarkStart w:id="123" w:name="_Toc415490160"/>
      <w:bookmarkStart w:id="124" w:name="_Toc415490276"/>
      <w:bookmarkStart w:id="125" w:name="_Toc415568494"/>
      <w:bookmarkStart w:id="126" w:name="_Toc415489076"/>
      <w:bookmarkStart w:id="127" w:name="_Toc415489153"/>
      <w:bookmarkStart w:id="128" w:name="_Toc415489225"/>
      <w:bookmarkStart w:id="129" w:name="_Toc415489294"/>
      <w:bookmarkStart w:id="130" w:name="_Toc415489363"/>
      <w:bookmarkStart w:id="131" w:name="_Toc415489485"/>
      <w:bookmarkStart w:id="132" w:name="_Toc415490161"/>
      <w:bookmarkStart w:id="133" w:name="_Toc415490277"/>
      <w:bookmarkStart w:id="134" w:name="_Toc415568495"/>
      <w:bookmarkStart w:id="135" w:name="_Toc415489077"/>
      <w:bookmarkStart w:id="136" w:name="_Toc415489154"/>
      <w:bookmarkStart w:id="137" w:name="_Toc415489226"/>
      <w:bookmarkStart w:id="138" w:name="_Toc415489295"/>
      <w:bookmarkStart w:id="139" w:name="_Toc415489364"/>
      <w:bookmarkStart w:id="140" w:name="_Toc415489486"/>
      <w:bookmarkStart w:id="141" w:name="_Toc415490162"/>
      <w:bookmarkStart w:id="142" w:name="_Toc415490278"/>
      <w:bookmarkStart w:id="143" w:name="_Toc415568496"/>
      <w:bookmarkStart w:id="144" w:name="_Toc415489078"/>
      <w:bookmarkStart w:id="145" w:name="_Toc415489155"/>
      <w:bookmarkStart w:id="146" w:name="_Toc415489227"/>
      <w:bookmarkStart w:id="147" w:name="_Toc415489296"/>
      <w:bookmarkStart w:id="148" w:name="_Toc415489365"/>
      <w:bookmarkStart w:id="149" w:name="_Toc415489487"/>
      <w:bookmarkStart w:id="150" w:name="_Toc415490163"/>
      <w:bookmarkStart w:id="151" w:name="_Toc415490279"/>
      <w:bookmarkStart w:id="152" w:name="_Toc415568497"/>
      <w:bookmarkStart w:id="153" w:name="_Toc415489079"/>
      <w:bookmarkStart w:id="154" w:name="_Toc415489156"/>
      <w:bookmarkStart w:id="155" w:name="_Toc415489228"/>
      <w:bookmarkStart w:id="156" w:name="_Toc415489297"/>
      <w:bookmarkStart w:id="157" w:name="_Toc415489366"/>
      <w:bookmarkStart w:id="158" w:name="_Toc415489488"/>
      <w:bookmarkStart w:id="159" w:name="_Toc415490164"/>
      <w:bookmarkStart w:id="160" w:name="_Toc415490280"/>
      <w:bookmarkStart w:id="161" w:name="_Toc415568498"/>
      <w:bookmarkStart w:id="162" w:name="_Toc415489080"/>
      <w:bookmarkStart w:id="163" w:name="_Toc415489157"/>
      <w:bookmarkStart w:id="164" w:name="_Toc415489229"/>
      <w:bookmarkStart w:id="165" w:name="_Toc415489298"/>
      <w:bookmarkStart w:id="166" w:name="_Toc415489367"/>
      <w:bookmarkStart w:id="167" w:name="_Toc415489489"/>
      <w:bookmarkStart w:id="168" w:name="_Toc415490165"/>
      <w:bookmarkStart w:id="169" w:name="_Toc415490281"/>
      <w:bookmarkStart w:id="170" w:name="_Toc415568499"/>
      <w:bookmarkStart w:id="171" w:name="_Toc292703931"/>
      <w:bookmarkStart w:id="172" w:name="_Toc292704171"/>
      <w:bookmarkStart w:id="173" w:name="_Toc292704411"/>
      <w:bookmarkStart w:id="174" w:name="_Toc292703934"/>
      <w:bookmarkStart w:id="175" w:name="_Toc292704174"/>
      <w:bookmarkStart w:id="176" w:name="_Toc292704414"/>
      <w:bookmarkStart w:id="177" w:name="_Toc292703942"/>
      <w:bookmarkStart w:id="178" w:name="_Toc292704182"/>
      <w:bookmarkStart w:id="179" w:name="_Toc292704422"/>
      <w:bookmarkStart w:id="180" w:name="_Toc292703944"/>
      <w:bookmarkStart w:id="181" w:name="_Toc292704184"/>
      <w:bookmarkStart w:id="182" w:name="_Toc292704424"/>
      <w:bookmarkStart w:id="183" w:name="_Toc292703951"/>
      <w:bookmarkStart w:id="184" w:name="_Toc292704191"/>
      <w:bookmarkStart w:id="185" w:name="_Toc292704431"/>
      <w:bookmarkStart w:id="186" w:name="_Toc292703952"/>
      <w:bookmarkStart w:id="187" w:name="_Toc292704192"/>
      <w:bookmarkStart w:id="188" w:name="_Toc292704432"/>
      <w:bookmarkStart w:id="189" w:name="_Toc292703953"/>
      <w:bookmarkStart w:id="190" w:name="_Toc292704193"/>
      <w:bookmarkStart w:id="191" w:name="_Toc292704433"/>
      <w:bookmarkStart w:id="192" w:name="_Toc292703969"/>
      <w:bookmarkStart w:id="193" w:name="_Toc292704209"/>
      <w:bookmarkStart w:id="194" w:name="_Toc292704449"/>
      <w:bookmarkStart w:id="195" w:name="_Toc292704020"/>
      <w:bookmarkStart w:id="196" w:name="_Toc292704260"/>
      <w:bookmarkStart w:id="197" w:name="_Toc292704500"/>
      <w:bookmarkStart w:id="198" w:name="_Toc292704021"/>
      <w:bookmarkStart w:id="199" w:name="_Toc292704261"/>
      <w:bookmarkStart w:id="200" w:name="_Toc292704501"/>
      <w:bookmarkStart w:id="201" w:name="_Toc292704024"/>
      <w:bookmarkStart w:id="202" w:name="_Toc292704264"/>
      <w:bookmarkStart w:id="203" w:name="_Toc292704504"/>
      <w:bookmarkStart w:id="204" w:name="_Toc292704025"/>
      <w:bookmarkStart w:id="205" w:name="_Toc292704265"/>
      <w:bookmarkStart w:id="206" w:name="_Toc292704505"/>
      <w:bookmarkStart w:id="207" w:name="_Toc292704033"/>
      <w:bookmarkStart w:id="208" w:name="_Toc292704273"/>
      <w:bookmarkStart w:id="209" w:name="_Toc292704513"/>
      <w:bookmarkStart w:id="210" w:name="_Toc292704034"/>
      <w:bookmarkStart w:id="211" w:name="_Toc292704274"/>
      <w:bookmarkStart w:id="212" w:name="_Toc292704514"/>
      <w:bookmarkStart w:id="213" w:name="_Toc292704044"/>
      <w:bookmarkStart w:id="214" w:name="_Toc292704284"/>
      <w:bookmarkStart w:id="215" w:name="_Toc292704524"/>
      <w:bookmarkStart w:id="216" w:name="_Toc292704045"/>
      <w:bookmarkStart w:id="217" w:name="_Toc292704285"/>
      <w:bookmarkStart w:id="218" w:name="_Toc292704525"/>
      <w:bookmarkStart w:id="219" w:name="_Toc292704046"/>
      <w:bookmarkStart w:id="220" w:name="_Toc292704286"/>
      <w:bookmarkStart w:id="221" w:name="_Toc292704526"/>
      <w:bookmarkStart w:id="222" w:name="_Toc292704047"/>
      <w:bookmarkStart w:id="223" w:name="_Toc292704287"/>
      <w:bookmarkStart w:id="224" w:name="_Toc292704527"/>
      <w:bookmarkStart w:id="225" w:name="_Toc292704048"/>
      <w:bookmarkStart w:id="226" w:name="_Toc292704288"/>
      <w:bookmarkStart w:id="227" w:name="_Toc292704528"/>
      <w:bookmarkStart w:id="228" w:name="_Toc292704049"/>
      <w:bookmarkStart w:id="229" w:name="_Toc292704289"/>
      <w:bookmarkStart w:id="230" w:name="_Toc292704529"/>
      <w:bookmarkStart w:id="231" w:name="_Toc292704050"/>
      <w:bookmarkStart w:id="232" w:name="_Toc292704290"/>
      <w:bookmarkStart w:id="233" w:name="_Toc292704530"/>
      <w:bookmarkStart w:id="234" w:name="_Toc292704051"/>
      <w:bookmarkStart w:id="235" w:name="_Toc292704291"/>
      <w:bookmarkStart w:id="236" w:name="_Toc292704531"/>
      <w:bookmarkStart w:id="237" w:name="_Toc292704052"/>
      <w:bookmarkStart w:id="238" w:name="_Toc292704292"/>
      <w:bookmarkStart w:id="239" w:name="_Toc292704532"/>
      <w:bookmarkStart w:id="240" w:name="_Toc292704053"/>
      <w:bookmarkStart w:id="241" w:name="_Toc292704293"/>
      <w:bookmarkStart w:id="242" w:name="_Toc292704533"/>
      <w:bookmarkStart w:id="243" w:name="_Toc292704054"/>
      <w:bookmarkStart w:id="244" w:name="_Toc292704294"/>
      <w:bookmarkStart w:id="245" w:name="_Toc292704534"/>
      <w:bookmarkStart w:id="246" w:name="_Toc292704055"/>
      <w:bookmarkStart w:id="247" w:name="_Toc292704295"/>
      <w:bookmarkStart w:id="248" w:name="_Toc292704535"/>
      <w:bookmarkStart w:id="249" w:name="_Toc292704056"/>
      <w:bookmarkStart w:id="250" w:name="_Toc292704296"/>
      <w:bookmarkStart w:id="251" w:name="_Toc292704536"/>
      <w:bookmarkStart w:id="252" w:name="_Toc292704078"/>
      <w:bookmarkStart w:id="253" w:name="_Toc292704318"/>
      <w:bookmarkStart w:id="254" w:name="_Toc292704558"/>
      <w:bookmarkStart w:id="255" w:name="_Toc292704079"/>
      <w:bookmarkStart w:id="256" w:name="_Toc292704319"/>
      <w:bookmarkStart w:id="257" w:name="_Toc292704559"/>
      <w:bookmarkStart w:id="258" w:name="_Toc292704080"/>
      <w:bookmarkStart w:id="259" w:name="_Toc292704320"/>
      <w:bookmarkStart w:id="260" w:name="_Toc292704560"/>
      <w:bookmarkStart w:id="261" w:name="_Toc292704081"/>
      <w:bookmarkStart w:id="262" w:name="_Toc292704321"/>
      <w:bookmarkStart w:id="263" w:name="_Toc292704561"/>
      <w:bookmarkStart w:id="264" w:name="_Toc292704082"/>
      <w:bookmarkStart w:id="265" w:name="_Toc292704322"/>
      <w:bookmarkStart w:id="266" w:name="_Toc292704562"/>
      <w:bookmarkStart w:id="267" w:name="_Toc292704083"/>
      <w:bookmarkStart w:id="268" w:name="_Toc292704323"/>
      <w:bookmarkStart w:id="269" w:name="_Toc292704563"/>
      <w:bookmarkStart w:id="270" w:name="_Toc292704084"/>
      <w:bookmarkStart w:id="271" w:name="_Toc292704324"/>
      <w:bookmarkStart w:id="272" w:name="_Toc292704564"/>
      <w:bookmarkStart w:id="273" w:name="_Toc292704086"/>
      <w:bookmarkStart w:id="274" w:name="_Toc292704326"/>
      <w:bookmarkStart w:id="275" w:name="_Toc292704566"/>
      <w:bookmarkStart w:id="276" w:name="_Toc292704087"/>
      <w:bookmarkStart w:id="277" w:name="_Toc292704327"/>
      <w:bookmarkStart w:id="278" w:name="_Toc292704567"/>
      <w:bookmarkStart w:id="279" w:name="_Toc292704101"/>
      <w:bookmarkStart w:id="280" w:name="_Toc292704341"/>
      <w:bookmarkStart w:id="281" w:name="_Toc292704581"/>
      <w:bookmarkStart w:id="282" w:name="_Toc292704102"/>
      <w:bookmarkStart w:id="283" w:name="_Toc292704342"/>
      <w:bookmarkStart w:id="284" w:name="_Toc292704582"/>
      <w:bookmarkStart w:id="285" w:name="_Toc292704103"/>
      <w:bookmarkStart w:id="286" w:name="_Toc292704343"/>
      <w:bookmarkStart w:id="287" w:name="_Toc292704583"/>
      <w:bookmarkStart w:id="288" w:name="_Toc292704109"/>
      <w:bookmarkStart w:id="289" w:name="_Toc292704349"/>
      <w:bookmarkStart w:id="290" w:name="_Toc292704589"/>
      <w:bookmarkStart w:id="291" w:name="_Toc292704111"/>
      <w:bookmarkStart w:id="292" w:name="_Toc292704351"/>
      <w:bookmarkStart w:id="293" w:name="_Toc292704591"/>
      <w:bookmarkStart w:id="294" w:name="_Toc292704116"/>
      <w:bookmarkStart w:id="295" w:name="_Toc292704356"/>
      <w:bookmarkStart w:id="296" w:name="_Toc292704596"/>
      <w:bookmarkStart w:id="297" w:name="_Toc292704122"/>
      <w:bookmarkStart w:id="298" w:name="_Toc292704362"/>
      <w:bookmarkStart w:id="299" w:name="_Toc292704602"/>
      <w:bookmarkStart w:id="300" w:name="_Toc243199675"/>
      <w:bookmarkStart w:id="301" w:name="_Toc243199676"/>
      <w:bookmarkStart w:id="302" w:name="_Toc243199679"/>
      <w:bookmarkStart w:id="303" w:name="_Toc10305892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lastRenderedPageBreak/>
        <w:t>Procesy a</w:t>
      </w:r>
      <w:r w:rsidR="6A326BB9">
        <w:t xml:space="preserve"> pravidla kontrol a auditů</w:t>
      </w:r>
      <w:bookmarkEnd w:id="303"/>
    </w:p>
    <w:p w14:paraId="4BC55DF8" w14:textId="6071B29E" w:rsidR="4552C37F" w:rsidRDefault="4552C37F" w:rsidP="0071043C">
      <w:pPr>
        <w:rPr>
          <w:rFonts w:eastAsia="Arial" w:cs="Arial"/>
        </w:rPr>
      </w:pPr>
      <w:r w:rsidRPr="4552C37F">
        <w:rPr>
          <w:rFonts w:eastAsia="Arial" w:cs="Arial"/>
        </w:rPr>
        <w:t xml:space="preserve">MMR jako VK je odpovědné za řádné provádění kontrol a jejich ověřování a je oprávněno provádět kontrolu u všech žadatelů a příjemců. </w:t>
      </w:r>
    </w:p>
    <w:p w14:paraId="6401394A" w14:textId="6C9FE0A7" w:rsidR="4552C37F" w:rsidRDefault="4552C37F" w:rsidP="0071043C">
      <w:pPr>
        <w:jc w:val="left"/>
        <w:rPr>
          <w:rFonts w:eastAsia="Arial" w:cs="Arial"/>
        </w:rPr>
      </w:pPr>
      <w:r w:rsidRPr="4552C37F">
        <w:rPr>
          <w:rFonts w:eastAsia="Arial" w:cs="Arial"/>
        </w:rPr>
        <w:t xml:space="preserve">Podle zákona č. 320/2001 Sb., o finanční kontrole, ve znění pozdějších předpisů využívá z hlediska charakteru a zaměření tyto formy kontrol: </w:t>
      </w:r>
    </w:p>
    <w:p w14:paraId="1DF2F2C2" w14:textId="3A9BB354" w:rsidR="4552C37F" w:rsidRDefault="4552C37F" w:rsidP="007C2685">
      <w:pPr>
        <w:pStyle w:val="Odstavecseseznamem"/>
        <w:numPr>
          <w:ilvl w:val="0"/>
          <w:numId w:val="8"/>
        </w:numPr>
        <w:rPr>
          <w:rFonts w:eastAsia="Arial" w:cs="Arial"/>
        </w:rPr>
      </w:pPr>
      <w:r w:rsidRPr="4552C37F">
        <w:rPr>
          <w:rFonts w:eastAsia="Arial" w:cs="Arial"/>
        </w:rPr>
        <w:t>administrativní ověření projektu,</w:t>
      </w:r>
    </w:p>
    <w:p w14:paraId="4FB35297" w14:textId="4AF48774" w:rsidR="4552C37F" w:rsidRDefault="4552C37F" w:rsidP="007C2685">
      <w:pPr>
        <w:pStyle w:val="Odstavecseseznamem"/>
        <w:numPr>
          <w:ilvl w:val="0"/>
          <w:numId w:val="8"/>
        </w:numPr>
        <w:rPr>
          <w:rFonts w:eastAsia="Arial" w:cs="Arial"/>
        </w:rPr>
      </w:pPr>
      <w:r w:rsidRPr="4552C37F">
        <w:rPr>
          <w:rFonts w:eastAsia="Arial" w:cs="Arial"/>
        </w:rPr>
        <w:t xml:space="preserve">monitorovací návštěva, </w:t>
      </w:r>
    </w:p>
    <w:p w14:paraId="3E7867A9" w14:textId="24C7A121" w:rsidR="4552C37F" w:rsidRDefault="4552C37F" w:rsidP="007C2685">
      <w:pPr>
        <w:pStyle w:val="Odstavecseseznamem"/>
        <w:numPr>
          <w:ilvl w:val="0"/>
          <w:numId w:val="8"/>
        </w:numPr>
        <w:rPr>
          <w:rFonts w:eastAsia="Arial" w:cs="Arial"/>
        </w:rPr>
      </w:pPr>
      <w:r w:rsidRPr="4552C37F">
        <w:rPr>
          <w:rFonts w:eastAsia="Arial" w:cs="Arial"/>
        </w:rPr>
        <w:t xml:space="preserve">veřejnosprávní kontrola na místě, </w:t>
      </w:r>
    </w:p>
    <w:p w14:paraId="7CA12B92" w14:textId="01505021" w:rsidR="4552C37F" w:rsidRDefault="4552C37F" w:rsidP="007C2685">
      <w:pPr>
        <w:pStyle w:val="Odstavecseseznamem"/>
        <w:numPr>
          <w:ilvl w:val="0"/>
          <w:numId w:val="8"/>
        </w:numPr>
        <w:rPr>
          <w:rFonts w:eastAsia="Arial" w:cs="Arial"/>
        </w:rPr>
      </w:pPr>
      <w:r w:rsidRPr="4552C37F">
        <w:rPr>
          <w:rFonts w:eastAsia="Arial" w:cs="Arial"/>
        </w:rPr>
        <w:t xml:space="preserve">veřejnosprávní administrativní kontrola (kontrola od stolu). </w:t>
      </w:r>
    </w:p>
    <w:p w14:paraId="141ACC44" w14:textId="68056ED8" w:rsidR="4552C37F" w:rsidRDefault="4552C37F" w:rsidP="0071043C">
      <w:pPr>
        <w:rPr>
          <w:rFonts w:eastAsia="Arial" w:cs="Arial"/>
        </w:rPr>
      </w:pPr>
      <w:r w:rsidRPr="4552C37F">
        <w:rPr>
          <w:rFonts w:eastAsia="Arial" w:cs="Arial"/>
        </w:rPr>
        <w:t>Z hlediska předmětu kontroly projektu se kontroly rozlišují na: ex-ante, interim a ex-post.</w:t>
      </w:r>
    </w:p>
    <w:p w14:paraId="4359603B" w14:textId="6B31AE88" w:rsidR="4552C37F" w:rsidRDefault="4552C37F" w:rsidP="0071043C">
      <w:pPr>
        <w:rPr>
          <w:rFonts w:eastAsia="Arial" w:cs="Arial"/>
        </w:rPr>
      </w:pPr>
      <w:r w:rsidRPr="4552C37F">
        <w:rPr>
          <w:rFonts w:eastAsia="Arial" w:cs="Arial"/>
        </w:rPr>
        <w:t>Ex-ante kontroly probíhají od podání žádosti o podporu do vydání právního aktu a v jejich rámci se ověřuje zejména následující skutečnosti:</w:t>
      </w:r>
    </w:p>
    <w:p w14:paraId="2508E6BB" w14:textId="4A955993" w:rsidR="4552C37F" w:rsidRDefault="4552C37F" w:rsidP="007C2685">
      <w:pPr>
        <w:pStyle w:val="Odstavecseseznamem"/>
        <w:numPr>
          <w:ilvl w:val="0"/>
          <w:numId w:val="7"/>
        </w:numPr>
        <w:rPr>
          <w:rFonts w:eastAsia="Arial" w:cs="Arial"/>
        </w:rPr>
      </w:pPr>
      <w:r w:rsidRPr="4552C37F">
        <w:rPr>
          <w:rFonts w:eastAsia="Arial" w:cs="Arial"/>
        </w:rPr>
        <w:t xml:space="preserve">splnění kritérií přijatelnosti žádosti, </w:t>
      </w:r>
    </w:p>
    <w:p w14:paraId="00C94E16" w14:textId="232AF315" w:rsidR="4552C37F" w:rsidRDefault="4552C37F" w:rsidP="007C2685">
      <w:pPr>
        <w:pStyle w:val="Odstavecseseznamem"/>
        <w:numPr>
          <w:ilvl w:val="0"/>
          <w:numId w:val="7"/>
        </w:numPr>
        <w:rPr>
          <w:rFonts w:eastAsia="Arial" w:cs="Arial"/>
        </w:rPr>
      </w:pPr>
      <w:r w:rsidRPr="4552C37F">
        <w:rPr>
          <w:rFonts w:eastAsia="Arial" w:cs="Arial"/>
        </w:rPr>
        <w:t xml:space="preserve">splnění kritérií formálních náležitostí žádosti, </w:t>
      </w:r>
    </w:p>
    <w:p w14:paraId="3B3F4D36" w14:textId="369BE00E" w:rsidR="4552C37F" w:rsidRDefault="00740AD1" w:rsidP="007C2685">
      <w:pPr>
        <w:pStyle w:val="Odstavecseseznamem"/>
        <w:numPr>
          <w:ilvl w:val="0"/>
          <w:numId w:val="7"/>
        </w:numPr>
        <w:rPr>
          <w:rFonts w:eastAsia="Arial" w:cs="Arial"/>
        </w:rPr>
      </w:pPr>
      <w:r>
        <w:rPr>
          <w:rFonts w:eastAsia="Arial" w:cs="Arial"/>
        </w:rPr>
        <w:t>rizika projektu</w:t>
      </w:r>
      <w:r w:rsidR="1E9B52A6" w:rsidRPr="4EFF71C2">
        <w:rPr>
          <w:rFonts w:eastAsia="Arial" w:cs="Arial"/>
        </w:rPr>
        <w:t xml:space="preserve">. </w:t>
      </w:r>
    </w:p>
    <w:p w14:paraId="5EA4DDB3" w14:textId="14EF5507" w:rsidR="4552C37F" w:rsidRDefault="1E9B52A6" w:rsidP="0071043C">
      <w:pPr>
        <w:rPr>
          <w:rFonts w:eastAsia="Arial" w:cs="Arial"/>
        </w:rPr>
      </w:pPr>
      <w:r w:rsidRPr="4EFF71C2">
        <w:rPr>
          <w:rFonts w:eastAsia="Arial" w:cs="Arial"/>
        </w:rPr>
        <w:t>Interim kontroly jsou zaměřené na ověření způsobilosti předkládaných výdajů a plnění podmínek v době realizace projektu. Spočívají v administrativním ověření ZoR projektu, ŽoP, ŽoZ a zadávacích/výběrových řízení.</w:t>
      </w:r>
    </w:p>
    <w:p w14:paraId="57A924C2" w14:textId="63642036" w:rsidR="4552C37F" w:rsidRDefault="4552C37F" w:rsidP="0071043C">
      <w:pPr>
        <w:rPr>
          <w:rFonts w:eastAsia="Arial" w:cs="Arial"/>
        </w:rPr>
      </w:pPr>
      <w:r w:rsidRPr="4552C37F">
        <w:rPr>
          <w:rFonts w:eastAsia="Arial" w:cs="Arial"/>
        </w:rPr>
        <w:t xml:space="preserve">Na základě výsledků administrativního ověření nebo interim analýzy rizik může ONPO provést monitorovací návštěvu, veřejnosprávní administrativní kontrolu nebo veřejnosprávní kontrolu v místě realizace projektu. </w:t>
      </w:r>
    </w:p>
    <w:p w14:paraId="771E42EB" w14:textId="2C23C4D1" w:rsidR="4552C37F" w:rsidRDefault="1E9B52A6" w:rsidP="00996F9A">
      <w:pPr>
        <w:rPr>
          <w:rFonts w:eastAsia="Arial" w:cs="Arial"/>
        </w:rPr>
      </w:pPr>
      <w:r w:rsidRPr="00D0202F">
        <w:rPr>
          <w:rFonts w:eastAsia="Arial"/>
        </w:rPr>
        <w:t xml:space="preserve">Ex-post kontroly jsou prováděny </w:t>
      </w:r>
      <w:r w:rsidRPr="4EFF71C2">
        <w:rPr>
          <w:rFonts w:eastAsia="Arial" w:cs="Arial"/>
        </w:rPr>
        <w:t>v období udržitelnosti a zaměřují se administrativní ověření průběžné/závěrečné ZoU projektu</w:t>
      </w:r>
      <w:r w:rsidR="004D4E71">
        <w:rPr>
          <w:rFonts w:eastAsia="Arial" w:cs="Arial"/>
        </w:rPr>
        <w:t>, případně na kontrolu na místě</w:t>
      </w:r>
      <w:r w:rsidRPr="4EFF71C2">
        <w:rPr>
          <w:rFonts w:eastAsia="Arial" w:cs="Arial"/>
        </w:rPr>
        <w:t>.</w:t>
      </w:r>
      <w:r w:rsidR="4552C37F" w:rsidRPr="4552C37F">
        <w:rPr>
          <w:rFonts w:eastAsia="Arial" w:cs="Arial"/>
        </w:rPr>
        <w:t xml:space="preserve"> </w:t>
      </w:r>
    </w:p>
    <w:p w14:paraId="1C38E7E8" w14:textId="6F1C1407" w:rsidR="4552C37F" w:rsidRPr="005448F8" w:rsidRDefault="1E9B52A6" w:rsidP="00996F9A">
      <w:pPr>
        <w:pStyle w:val="Nadpis2"/>
      </w:pPr>
      <w:bookmarkStart w:id="304" w:name="_Toc103058930"/>
      <w:r>
        <w:t>Veřejnosprávní kontrola</w:t>
      </w:r>
      <w:bookmarkEnd w:id="304"/>
    </w:p>
    <w:p w14:paraId="0A54048A" w14:textId="344444D2" w:rsidR="4552C37F" w:rsidRDefault="4552C37F" w:rsidP="0071043C">
      <w:pPr>
        <w:rPr>
          <w:rFonts w:eastAsia="Arial" w:cs="Arial"/>
        </w:rPr>
      </w:pPr>
      <w:r w:rsidRPr="4552C37F">
        <w:rPr>
          <w:rFonts w:eastAsia="Arial" w:cs="Arial"/>
        </w:rPr>
        <w:t xml:space="preserve">Veřejnosprávní kontrola projektů je prováděna u příjemců podle zákona č. 320/2001 Sb., o finanční kontrole ve veřejné správě a zákonem č. 255/2012 Sb., o kontrole (dále také „zákon č. 255/2012 Sb.“), ve znění pozdějších předpisů. </w:t>
      </w:r>
    </w:p>
    <w:p w14:paraId="39718AC5" w14:textId="3A10F4E5" w:rsidR="4552C37F" w:rsidRDefault="4552C37F" w:rsidP="0071043C">
      <w:pPr>
        <w:rPr>
          <w:rFonts w:eastAsia="Arial" w:cs="Arial"/>
        </w:rPr>
      </w:pPr>
      <w:r w:rsidRPr="4552C37F">
        <w:rPr>
          <w:rFonts w:eastAsia="Arial" w:cs="Arial"/>
        </w:rPr>
        <w:t>Rozlišuj</w:t>
      </w:r>
      <w:r w:rsidR="00CA3BB3">
        <w:rPr>
          <w:rFonts w:eastAsia="Arial" w:cs="Arial"/>
        </w:rPr>
        <w:t>í</w:t>
      </w:r>
      <w:r w:rsidRPr="4552C37F">
        <w:rPr>
          <w:rFonts w:eastAsia="Arial" w:cs="Arial"/>
        </w:rPr>
        <w:t xml:space="preserve"> se dva druhy veřejnosprávní kontroly:</w:t>
      </w:r>
    </w:p>
    <w:p w14:paraId="23BFEE6D" w14:textId="378FCF68" w:rsidR="4552C37F" w:rsidRDefault="6F95C8F9" w:rsidP="007C2685">
      <w:pPr>
        <w:pStyle w:val="Odstavecseseznamem"/>
        <w:numPr>
          <w:ilvl w:val="0"/>
          <w:numId w:val="6"/>
        </w:numPr>
        <w:rPr>
          <w:rFonts w:eastAsia="Arial" w:cs="Arial"/>
          <w:b/>
          <w:bCs/>
        </w:rPr>
      </w:pPr>
      <w:r w:rsidRPr="4EFF71C2">
        <w:rPr>
          <w:rFonts w:eastAsia="Arial" w:cs="Arial"/>
          <w:b/>
          <w:bCs/>
        </w:rPr>
        <w:t>v</w:t>
      </w:r>
      <w:r w:rsidR="1E9B52A6" w:rsidRPr="4EFF71C2">
        <w:rPr>
          <w:rFonts w:eastAsia="Arial" w:cs="Arial"/>
          <w:b/>
          <w:bCs/>
        </w:rPr>
        <w:t xml:space="preserve">eřejnosprávní kontrola na místě </w:t>
      </w:r>
      <w:r w:rsidR="1E9B52A6" w:rsidRPr="4EFF71C2">
        <w:rPr>
          <w:rFonts w:eastAsia="Arial" w:cs="Arial"/>
        </w:rPr>
        <w:t>– porovnává skutečný stav projektu se stavem deklarovaným, je oprávněna vyžádat si originální doklady, dokumentaci a výstupy projektu</w:t>
      </w:r>
      <w:r w:rsidRPr="4EFF71C2">
        <w:rPr>
          <w:rFonts w:eastAsia="Arial" w:cs="Arial"/>
        </w:rPr>
        <w:t>;</w:t>
      </w:r>
      <w:r w:rsidR="1E9B52A6" w:rsidRPr="4EFF71C2">
        <w:rPr>
          <w:rFonts w:eastAsia="Arial" w:cs="Arial"/>
        </w:rPr>
        <w:t xml:space="preserve"> </w:t>
      </w:r>
    </w:p>
    <w:p w14:paraId="779A86AC" w14:textId="336729ED" w:rsidR="4552C37F" w:rsidRDefault="6F95C8F9" w:rsidP="007C2685">
      <w:pPr>
        <w:pStyle w:val="Odstavecseseznamem"/>
        <w:numPr>
          <w:ilvl w:val="0"/>
          <w:numId w:val="6"/>
        </w:numPr>
        <w:rPr>
          <w:rFonts w:eastAsia="Arial" w:cs="Arial"/>
          <w:b/>
          <w:bCs/>
          <w:color w:val="000000" w:themeColor="text1"/>
        </w:rPr>
      </w:pPr>
      <w:r w:rsidRPr="4EFF71C2">
        <w:rPr>
          <w:rFonts w:eastAsia="Arial" w:cs="Arial"/>
          <w:b/>
          <w:bCs/>
        </w:rPr>
        <w:t>v</w:t>
      </w:r>
      <w:r w:rsidR="1E9B52A6" w:rsidRPr="4EFF71C2">
        <w:rPr>
          <w:rFonts w:eastAsia="Arial" w:cs="Arial"/>
          <w:b/>
          <w:bCs/>
        </w:rPr>
        <w:t>eřejnosprávní administrativní kontrola (veřejnosprávní kontrola od stolu)</w:t>
      </w:r>
      <w:r w:rsidR="1E9B52A6" w:rsidRPr="4EFF71C2">
        <w:rPr>
          <w:rFonts w:eastAsia="Arial" w:cs="Arial"/>
        </w:rPr>
        <w:t xml:space="preserve"> - </w:t>
      </w:r>
      <w:r w:rsidR="1E9B52A6" w:rsidRPr="4EFF71C2">
        <w:rPr>
          <w:rFonts w:eastAsia="Arial" w:cs="Arial"/>
          <w:color w:val="000000" w:themeColor="text1"/>
        </w:rPr>
        <w:t xml:space="preserve">může být zvolena, když má kontrolní orgán k dispozici veškeré podklady a není třeba provádět šetření na místě. </w:t>
      </w:r>
    </w:p>
    <w:p w14:paraId="1C86CDE6" w14:textId="179FD72D" w:rsidR="4552C37F" w:rsidRDefault="1E9B52A6" w:rsidP="0071043C">
      <w:pPr>
        <w:rPr>
          <w:rFonts w:eastAsia="Arial" w:cs="Arial"/>
          <w:color w:val="000000" w:themeColor="text1"/>
        </w:rPr>
      </w:pPr>
      <w:r w:rsidRPr="4EFF71C2">
        <w:rPr>
          <w:rFonts w:eastAsia="Arial" w:cs="Arial"/>
          <w:color w:val="000000" w:themeColor="text1"/>
        </w:rPr>
        <w:t>Veřejnosprávní kontrolu provádí minimálně dvoučlenná, písemně pověřená kontrolní skupina, jejíž součástí může být i osoba přizvaná.</w:t>
      </w:r>
    </w:p>
    <w:p w14:paraId="3A220143" w14:textId="0CE0BD1F" w:rsidR="4552C37F" w:rsidRDefault="4552C37F" w:rsidP="0071043C">
      <w:pPr>
        <w:rPr>
          <w:rFonts w:eastAsia="Arial" w:cs="Arial"/>
          <w:color w:val="000000" w:themeColor="text1"/>
        </w:rPr>
      </w:pPr>
      <w:r w:rsidRPr="4552C37F">
        <w:rPr>
          <w:rFonts w:eastAsia="Arial" w:cs="Arial"/>
          <w:color w:val="000000" w:themeColor="text1"/>
        </w:rPr>
        <w:t xml:space="preserve">Veřejnosprávní kontrola je zahájena předložením pověření ke kontrole nebo doručením oznámení o zahájení kontroly nejpozději 2 pracovní dny před konáním kontroly. Oznámení o zahájení kontroly musí být kontrolované osobě doručeno prostřednictvím datové schránky, popřípadě v listinné podobě prostřednictvím provozovatele poštovních služeb. </w:t>
      </w:r>
    </w:p>
    <w:p w14:paraId="059063B9" w14:textId="28BD50CA" w:rsidR="4552C37F" w:rsidRDefault="4552C37F" w:rsidP="0071043C">
      <w:pPr>
        <w:rPr>
          <w:rFonts w:eastAsia="Arial" w:cs="Arial"/>
          <w:color w:val="000000" w:themeColor="text1"/>
        </w:rPr>
      </w:pPr>
      <w:r w:rsidRPr="4552C37F">
        <w:rPr>
          <w:rFonts w:eastAsia="Arial" w:cs="Arial"/>
          <w:color w:val="000000" w:themeColor="text1"/>
        </w:rPr>
        <w:lastRenderedPageBreak/>
        <w:t xml:space="preserve">Pracovníci při kontrole předloží písemné pověření ke kontrole vystavené osobou oprávněnou pověřovat k provedení kontroly. </w:t>
      </w:r>
    </w:p>
    <w:p w14:paraId="656746E8" w14:textId="256C4FEA" w:rsidR="4552C37F" w:rsidRDefault="4552C37F" w:rsidP="0071043C">
      <w:pPr>
        <w:rPr>
          <w:rFonts w:eastAsia="Arial" w:cs="Arial"/>
        </w:rPr>
      </w:pPr>
      <w:r w:rsidRPr="4552C37F">
        <w:rPr>
          <w:rFonts w:eastAsia="Arial" w:cs="Arial"/>
        </w:rPr>
        <w:t>Práva a povinnosti kontrolujícího i kontrolované osoby</w:t>
      </w:r>
      <w:r w:rsidRPr="4552C37F">
        <w:rPr>
          <w:rFonts w:eastAsia="Arial" w:cs="Arial"/>
          <w:b/>
          <w:bCs/>
        </w:rPr>
        <w:t xml:space="preserve"> </w:t>
      </w:r>
      <w:r w:rsidRPr="4552C37F">
        <w:rPr>
          <w:rFonts w:eastAsia="Arial" w:cs="Arial"/>
        </w:rPr>
        <w:t xml:space="preserve">v případě kontroly v režimu kontrolního řádu upravují ustanovení §7 až 10 zákona č. 255/2012 Sb. - m. j. je kontrolovaná osoba oprávněna požadovat po kontrolujícím předložení písemného pověření ke kontrole, namítat podjatost kontrolujícího nebo přizvané osoby a seznámit se s obsahem protokolu o kontrole. Mezi povinnosti kontrolované osoby patří mj. vytvoření podmínek pro výkon kontroly, poskytnutí součinnosti potřebné k výkonu kontroly a podat ve stanovené lhůtě písemnou zprávu o odstranění nebo prevenci nedostatků zjištěných kontrolou, pokud o to kontrolující požádá. </w:t>
      </w:r>
    </w:p>
    <w:p w14:paraId="1BBCF35C" w14:textId="23C86080" w:rsidR="4552C37F" w:rsidRDefault="4552C37F" w:rsidP="0071043C">
      <w:pPr>
        <w:rPr>
          <w:rFonts w:eastAsia="Arial" w:cs="Arial"/>
        </w:rPr>
      </w:pPr>
      <w:r w:rsidRPr="4552C37F">
        <w:rPr>
          <w:rFonts w:eastAsia="Arial" w:cs="Arial"/>
        </w:rPr>
        <w:t>O právech a povinnostech vyplývajících ze zákona č. 255/2012 Sb. je kontrolovaná osoba poučena při zahájení veřejnosprávní kontroly.</w:t>
      </w:r>
    </w:p>
    <w:p w14:paraId="2776D56F" w14:textId="08D37AED" w:rsidR="4552C37F" w:rsidRDefault="4552C37F" w:rsidP="0071043C">
      <w:pPr>
        <w:rPr>
          <w:rFonts w:eastAsia="Arial" w:cs="Arial"/>
          <w:color w:val="000000" w:themeColor="text1"/>
        </w:rPr>
      </w:pPr>
      <w:r w:rsidRPr="4552C37F">
        <w:rPr>
          <w:rFonts w:eastAsia="Arial" w:cs="Arial"/>
          <w:color w:val="000000" w:themeColor="text1"/>
        </w:rPr>
        <w:t>Výstupem kontroly je protokol o veřejnosprávní kontrole, který je doručen kontrolované osobě. V protokolu o kontrole mohou být stanovena opatření k nápravě či odstranění zjištěných nedostatků a lhůty. Kontrolovaná osoba je povinna přijmout opatření k odstranění zjištěných nedostatků bez zbytečného odkladu, nejpozději ve lhůtě stanovené kontrolním orgánem.</w:t>
      </w:r>
    </w:p>
    <w:p w14:paraId="0E648E01" w14:textId="339CDCCC" w:rsidR="005448F8" w:rsidRDefault="4552C37F" w:rsidP="4EFF71C2">
      <w:pPr>
        <w:rPr>
          <w:b/>
          <w:bCs/>
          <w:lang w:val="pl"/>
        </w:rPr>
      </w:pPr>
      <w:r w:rsidRPr="4552C37F">
        <w:rPr>
          <w:rFonts w:eastAsia="Arial" w:cs="Arial"/>
          <w:color w:val="000000" w:themeColor="text1"/>
        </w:rPr>
        <w:t xml:space="preserve">Kontrolovaná osoba má právo podat námitky proti kontrolnímu zjištění do 15 kalendářních dnů ode dne doručení protokolu o kontrole. Námitky musí být písemné, musí z nich být zřejmé, proti kterému kontrolnímu zjištění směřují, a musí obsahovat odůvodnění nesouhlasu s tímto zjištěním. Námitkám může být zcela či částečně vyhověno, nebo jsou zamítnuty. </w:t>
      </w:r>
    </w:p>
    <w:p w14:paraId="0C502265" w14:textId="6ECA7F9C" w:rsidR="4552C37F" w:rsidRPr="005448F8" w:rsidRDefault="1E9B52A6" w:rsidP="00996F9A">
      <w:pPr>
        <w:pStyle w:val="Nadpis2"/>
      </w:pPr>
      <w:r>
        <w:t xml:space="preserve"> </w:t>
      </w:r>
      <w:bookmarkStart w:id="305" w:name="_Toc103058931"/>
      <w:r>
        <w:t>Vnější kontroly</w:t>
      </w:r>
      <w:bookmarkEnd w:id="305"/>
    </w:p>
    <w:p w14:paraId="7C067CC6" w14:textId="23CF40CC" w:rsidR="4552C37F" w:rsidRDefault="41ADD8A5" w:rsidP="0071043C">
      <w:pPr>
        <w:rPr>
          <w:rFonts w:eastAsia="Arial" w:cs="Arial"/>
        </w:rPr>
      </w:pPr>
      <w:r w:rsidRPr="4EFF71C2">
        <w:rPr>
          <w:rFonts w:eastAsia="Arial" w:cs="Arial"/>
        </w:rPr>
        <w:t>Příjemce se může setkat s vnější nezávislou kontrolou, kterou provádějí zejména následující orgány: Nejvyššího kontrolní úřad, Evropská Komise, Evropský účetní dvůr Ministerstvo financí, Orgán finanční správy aj. Příjemce je povinen informovat manažera projektu</w:t>
      </w:r>
      <w:r w:rsidR="02172C6F" w:rsidRPr="4EFF71C2">
        <w:rPr>
          <w:rFonts w:eastAsia="Arial" w:cs="Arial"/>
        </w:rPr>
        <w:t xml:space="preserve"> o </w:t>
      </w:r>
      <w:r w:rsidRPr="4EFF71C2">
        <w:rPr>
          <w:rFonts w:eastAsia="Arial" w:cs="Arial"/>
        </w:rPr>
        <w:t xml:space="preserve">zahájení, průběhu a ukončení všech externích auditů a kontrol vyplněním záložky Kontroly v MS2014+ případně emailem. </w:t>
      </w:r>
      <w:r w:rsidR="4552C37F" w:rsidRPr="4552C37F">
        <w:rPr>
          <w:rFonts w:eastAsia="Arial" w:cs="Arial"/>
        </w:rPr>
        <w:t xml:space="preserve"> </w:t>
      </w:r>
    </w:p>
    <w:p w14:paraId="2A8C4670" w14:textId="3A8779E5" w:rsidR="4552C37F" w:rsidRPr="005448F8" w:rsidRDefault="1E9B52A6" w:rsidP="00996F9A">
      <w:pPr>
        <w:pStyle w:val="Nadpis2"/>
      </w:pPr>
      <w:bookmarkStart w:id="306" w:name="_Toc103058932"/>
      <w:r>
        <w:t>Systém varovných signálů tzv. „RED FLAGS“</w:t>
      </w:r>
      <w:bookmarkEnd w:id="306"/>
    </w:p>
    <w:p w14:paraId="09738E5A" w14:textId="727CBFB4" w:rsidR="4552C37F" w:rsidRDefault="1E9B52A6" w:rsidP="4EFF71C2">
      <w:pPr>
        <w:rPr>
          <w:rFonts w:eastAsia="Arial" w:cs="Arial"/>
        </w:rPr>
      </w:pPr>
      <w:r w:rsidRPr="00996F9A">
        <w:rPr>
          <w:rFonts w:eastAsia="Arial" w:cs="Arial"/>
        </w:rPr>
        <w:t>Žadatel/příjemce je povinen efektivně předcházet situacím, které by mohly vést k</w:t>
      </w:r>
      <w:r w:rsidR="00CA12BA">
        <w:rPr>
          <w:rFonts w:eastAsia="Arial" w:cs="Arial"/>
        </w:rPr>
        <w:t> </w:t>
      </w:r>
      <w:r w:rsidRPr="00996F9A">
        <w:rPr>
          <w:rFonts w:eastAsia="Arial" w:cs="Arial"/>
        </w:rPr>
        <w:t>závažným nesrovnalostem, tj. podvodům, korupci, dvojímu financování, střetu zájmů, případně k jiným typům incidentu, které by byly v rozporu se samotným Nařízením č.  2021/241 nebo s právem EU a ČR.</w:t>
      </w:r>
    </w:p>
    <w:p w14:paraId="39D0DE10" w14:textId="5DB536F2" w:rsidR="4EFF71C2" w:rsidRPr="00996F9A" w:rsidRDefault="4EFF71C2" w:rsidP="4EFF71C2">
      <w:r w:rsidRPr="4EFF71C2">
        <w:t>Žadatelé a příjemci v případě podezření na korupční jednání neprodleně informují MMR a Policii ČR.</w:t>
      </w:r>
    </w:p>
    <w:p w14:paraId="6C305F2C" w14:textId="7B4045DD" w:rsidR="4552C37F" w:rsidRDefault="4552C37F" w:rsidP="0071043C">
      <w:pPr>
        <w:rPr>
          <w:rFonts w:eastAsia="Arial" w:cs="Arial"/>
          <w:color w:val="000000" w:themeColor="text1"/>
        </w:rPr>
      </w:pPr>
      <w:r w:rsidRPr="4552C37F">
        <w:rPr>
          <w:rFonts w:eastAsia="Arial" w:cs="Arial"/>
          <w:color w:val="000000" w:themeColor="text1"/>
        </w:rPr>
        <w:t>V případě, že MMR jako VK detekuje v rámci kontroly projektu varovný signál</w:t>
      </w:r>
      <w:r w:rsidR="009C14E5">
        <w:rPr>
          <w:rFonts w:eastAsia="Arial" w:cs="Arial"/>
          <w:color w:val="000000" w:themeColor="text1"/>
        </w:rPr>
        <w:t>,</w:t>
      </w:r>
      <w:r w:rsidRPr="4552C37F">
        <w:rPr>
          <w:rFonts w:eastAsia="Arial" w:cs="Arial"/>
          <w:color w:val="000000" w:themeColor="text1"/>
        </w:rPr>
        <w:t xml:space="preserve"> může:</w:t>
      </w:r>
    </w:p>
    <w:p w14:paraId="4E0C6D85" w14:textId="67EF139B" w:rsidR="4552C37F" w:rsidRDefault="03470A60" w:rsidP="007C2685">
      <w:pPr>
        <w:pStyle w:val="Odstavecseseznamem"/>
        <w:numPr>
          <w:ilvl w:val="0"/>
          <w:numId w:val="6"/>
        </w:numPr>
        <w:rPr>
          <w:rFonts w:eastAsia="Arial" w:cs="Arial"/>
        </w:rPr>
      </w:pPr>
      <w:r w:rsidRPr="4EFF71C2">
        <w:rPr>
          <w:rFonts w:eastAsia="Arial" w:cs="Arial"/>
        </w:rPr>
        <w:t>v</w:t>
      </w:r>
      <w:r w:rsidR="1E9B52A6" w:rsidRPr="4EFF71C2">
        <w:rPr>
          <w:rFonts w:eastAsia="Arial" w:cs="Arial"/>
        </w:rPr>
        <w:t>yjmout danou operaci z vykazování vůči MPO-DU a z podpory z RRF do doby objasnění/nápravy zjištěné situace</w:t>
      </w:r>
      <w:r w:rsidRPr="4EFF71C2">
        <w:rPr>
          <w:rFonts w:eastAsia="Arial" w:cs="Arial"/>
        </w:rPr>
        <w:t>;</w:t>
      </w:r>
    </w:p>
    <w:p w14:paraId="424F508D" w14:textId="59D017C5" w:rsidR="4552C37F" w:rsidRDefault="03470A60" w:rsidP="007C2685">
      <w:pPr>
        <w:pStyle w:val="Odstavecseseznamem"/>
        <w:numPr>
          <w:ilvl w:val="0"/>
          <w:numId w:val="6"/>
        </w:numPr>
        <w:rPr>
          <w:rFonts w:eastAsia="Arial" w:cs="Arial"/>
        </w:rPr>
      </w:pPr>
      <w:r w:rsidRPr="4EFF71C2">
        <w:rPr>
          <w:rFonts w:eastAsia="Arial" w:cs="Arial"/>
        </w:rPr>
        <w:t>p</w:t>
      </w:r>
      <w:r w:rsidR="1E9B52A6" w:rsidRPr="4EFF71C2">
        <w:rPr>
          <w:rFonts w:eastAsia="Arial" w:cs="Arial"/>
        </w:rPr>
        <w:t>rověřit operaci daného žadatele/příjemce v rámci dostupných veřejných rejstříků (ARACHNE, ARES, CEDR, OR, CRIBIS aj.) či zahájit kontrolu na místě</w:t>
      </w:r>
      <w:r w:rsidRPr="4EFF71C2">
        <w:rPr>
          <w:rFonts w:eastAsia="Arial" w:cs="Arial"/>
        </w:rPr>
        <w:t>;</w:t>
      </w:r>
    </w:p>
    <w:p w14:paraId="2C20DF43" w14:textId="36D33EC6" w:rsidR="4552C37F" w:rsidRDefault="03470A60" w:rsidP="007C2685">
      <w:pPr>
        <w:pStyle w:val="Odstavecseseznamem"/>
        <w:numPr>
          <w:ilvl w:val="0"/>
          <w:numId w:val="6"/>
        </w:numPr>
        <w:rPr>
          <w:rFonts w:eastAsia="Arial" w:cs="Arial"/>
        </w:rPr>
      </w:pPr>
      <w:r w:rsidRPr="4EFF71C2">
        <w:rPr>
          <w:rFonts w:eastAsia="Arial" w:cs="Arial"/>
        </w:rPr>
        <w:t>p</w:t>
      </w:r>
      <w:r w:rsidR="1E9B52A6" w:rsidRPr="4EFF71C2">
        <w:rPr>
          <w:rFonts w:eastAsia="Arial" w:cs="Arial"/>
        </w:rPr>
        <w:t>rověřit, zda indikované riziko má nebo může mít negativní dopad a případně postupovat dle platných předpisů (např. provést odnětí dotace dle § 15 zákona č.</w:t>
      </w:r>
      <w:r w:rsidR="00CA12BA">
        <w:rPr>
          <w:rFonts w:eastAsia="Arial" w:cs="Arial"/>
        </w:rPr>
        <w:t> </w:t>
      </w:r>
      <w:r w:rsidR="1E9B52A6" w:rsidRPr="4EFF71C2">
        <w:rPr>
          <w:rFonts w:eastAsia="Arial" w:cs="Arial"/>
        </w:rPr>
        <w:t xml:space="preserve">218/2000 Sb., o rozpočtových pravidlech nebo vymáhat dosud vyplacené peněžní prostředky dle § 15 nebo § 14f rozpočtových pravidel. </w:t>
      </w:r>
    </w:p>
    <w:p w14:paraId="6511C47D" w14:textId="40A8C4A5" w:rsidR="4552C37F" w:rsidRDefault="4552C37F" w:rsidP="0071043C"/>
    <w:p w14:paraId="5BAB09BD" w14:textId="4B6B0E82" w:rsidR="4552C37F" w:rsidRDefault="1E9B52A6" w:rsidP="00996F9A">
      <w:pPr>
        <w:pStyle w:val="Nadpis2"/>
      </w:pPr>
      <w:bookmarkStart w:id="307" w:name="_Toc103058933"/>
      <w:r>
        <w:lastRenderedPageBreak/>
        <w:t>Zásada “Významně nepoškozovat”</w:t>
      </w:r>
      <w:bookmarkEnd w:id="307"/>
    </w:p>
    <w:p w14:paraId="37AC1A0B" w14:textId="1F2CC114" w:rsidR="4552C37F" w:rsidRDefault="1E9B52A6" w:rsidP="0071043C">
      <w:r>
        <w:t>Zásada DNSH - „Do No Significant Harm“ = „významně nepoškozovat“ (také „zásadně nepoškozovat environmentální cíle“ či „zásada zásadně neškodit“) je ukotvena ve sdělení Komise „Zelená dohoda pro Evropu“ (European Green Deal) a v řadě legislativních aktů EU. Účelem je neposkytovat environmentálně škodlivé dotace či jiné veřejné podpory, k</w:t>
      </w:r>
      <w:r w:rsidR="33C0A4ED" w:rsidRPr="00996F9A">
        <w:rPr>
          <w:rFonts w:eastAsia="Arial" w:cs="Arial"/>
        </w:rPr>
        <w:t> </w:t>
      </w:r>
      <w:r w:rsidRPr="00996F9A">
        <w:rPr>
          <w:rFonts w:eastAsia="Arial" w:cs="Arial"/>
        </w:rPr>
        <w:t>čemuž se EK zavázala napříč EU financováním.</w:t>
      </w:r>
    </w:p>
    <w:p w14:paraId="0E1A237D" w14:textId="441EA5EB" w:rsidR="4552C37F" w:rsidRDefault="1E9B52A6" w:rsidP="0071043C">
      <w:r>
        <w:t>Podle čl. 5 Nařízení o Nástroji na podporu oživení a odolnosti by každé podpořené opatření (tj. každá reforma a každá investice) v rámci plánu měla dodržet zásadu „významně nepoškozovat“.</w:t>
      </w:r>
    </w:p>
    <w:p w14:paraId="6C77C44B" w14:textId="7B9D41B4" w:rsidR="4552C37F" w:rsidRDefault="4552C37F" w:rsidP="0071043C">
      <w:r w:rsidRPr="4552C37F">
        <w:rPr>
          <w:rFonts w:eastAsia="Arial" w:cs="Arial"/>
          <w:color w:val="000000" w:themeColor="text1"/>
        </w:rPr>
        <w:t>Postup pro reportování zásady „významně nepoškozovat“ v implementační fázi, tedy ve fázi realizace jednotlivých opatření je detailně uveden v Metodickém pokynu pro uplatňování zásady DNSH (“významně nepoškozovat”) pro Národní plán obnovy na období 2021-2026.</w:t>
      </w:r>
    </w:p>
    <w:p w14:paraId="5612DF2A" w14:textId="4AEC725B" w:rsidR="4552C37F" w:rsidRDefault="1E9B52A6" w:rsidP="4EFF71C2">
      <w:pPr>
        <w:rPr>
          <w:rFonts w:eastAsia="Arial" w:cs="Arial"/>
          <w:color w:val="000000" w:themeColor="text1"/>
        </w:rPr>
      </w:pPr>
      <w:r w:rsidRPr="4EFF71C2">
        <w:rPr>
          <w:rFonts w:eastAsia="Arial" w:cs="Arial"/>
          <w:color w:val="000000" w:themeColor="text1"/>
        </w:rPr>
        <w:t xml:space="preserve">Žadatel/příjemce je odpovědný za nastavení takového systému, který zajistí efektivní naplnění principu „významně nepoškozovat“ („do no significant harm“, DNSH). </w:t>
      </w:r>
    </w:p>
    <w:p w14:paraId="172B9CD6" w14:textId="789E0B20" w:rsidR="4552C37F" w:rsidRDefault="4552C37F" w:rsidP="0071043C">
      <w:r>
        <w:br/>
      </w:r>
    </w:p>
    <w:p w14:paraId="3E6E2D28" w14:textId="147AD6B1" w:rsidR="4552C37F" w:rsidRDefault="4552C37F" w:rsidP="0071043C"/>
    <w:p w14:paraId="750262B0" w14:textId="07A1894D" w:rsidR="00AF5278" w:rsidRDefault="00AF5278" w:rsidP="0071043C">
      <w:pPr>
        <w:spacing w:before="0"/>
        <w:rPr>
          <w:rFonts w:ascii="Tahoma" w:hAnsi="Tahoma" w:cs="Tahoma"/>
        </w:rPr>
      </w:pPr>
      <w:r w:rsidRPr="4552C37F">
        <w:rPr>
          <w:rFonts w:ascii="Tahoma" w:hAnsi="Tahoma" w:cs="Tahoma"/>
        </w:rPr>
        <w:br w:type="page"/>
      </w:r>
    </w:p>
    <w:p w14:paraId="7A431A94" w14:textId="77777777" w:rsidR="00DA5289" w:rsidRDefault="7A9F8EA1" w:rsidP="0071043C">
      <w:pPr>
        <w:pStyle w:val="Nadpis1"/>
      </w:pPr>
      <w:bookmarkStart w:id="308" w:name="_Toc415489086"/>
      <w:bookmarkStart w:id="309" w:name="_Toc415489163"/>
      <w:bookmarkStart w:id="310" w:name="_Toc415489235"/>
      <w:bookmarkStart w:id="311" w:name="_Toc415489304"/>
      <w:bookmarkStart w:id="312" w:name="_Toc415489373"/>
      <w:bookmarkStart w:id="313" w:name="_Toc415489495"/>
      <w:bookmarkStart w:id="314" w:name="_Toc415490171"/>
      <w:bookmarkStart w:id="315" w:name="_Toc415490283"/>
      <w:bookmarkStart w:id="316" w:name="_Toc415568501"/>
      <w:bookmarkStart w:id="317" w:name="_Toc415489087"/>
      <w:bookmarkStart w:id="318" w:name="_Toc415489164"/>
      <w:bookmarkStart w:id="319" w:name="_Toc415489236"/>
      <w:bookmarkStart w:id="320" w:name="_Toc415489305"/>
      <w:bookmarkStart w:id="321" w:name="_Toc415489374"/>
      <w:bookmarkStart w:id="322" w:name="_Toc415489496"/>
      <w:bookmarkStart w:id="323" w:name="_Toc415490172"/>
      <w:bookmarkStart w:id="324" w:name="_Toc415490284"/>
      <w:bookmarkStart w:id="325" w:name="_Toc415568502"/>
      <w:bookmarkStart w:id="326" w:name="_Toc415489088"/>
      <w:bookmarkStart w:id="327" w:name="_Toc415489165"/>
      <w:bookmarkStart w:id="328" w:name="_Toc415489237"/>
      <w:bookmarkStart w:id="329" w:name="_Toc415489306"/>
      <w:bookmarkStart w:id="330" w:name="_Toc415489375"/>
      <w:bookmarkStart w:id="331" w:name="_Toc415489497"/>
      <w:bookmarkStart w:id="332" w:name="_Toc415490173"/>
      <w:bookmarkStart w:id="333" w:name="_Toc415490285"/>
      <w:bookmarkStart w:id="334" w:name="_Toc415568503"/>
      <w:bookmarkStart w:id="335" w:name="_Toc415489089"/>
      <w:bookmarkStart w:id="336" w:name="_Toc415489166"/>
      <w:bookmarkStart w:id="337" w:name="_Toc415489238"/>
      <w:bookmarkStart w:id="338" w:name="_Toc415489307"/>
      <w:bookmarkStart w:id="339" w:name="_Toc415489376"/>
      <w:bookmarkStart w:id="340" w:name="_Toc415489498"/>
      <w:bookmarkStart w:id="341" w:name="_Toc415490174"/>
      <w:bookmarkStart w:id="342" w:name="_Toc415490286"/>
      <w:bookmarkStart w:id="343" w:name="_Toc415568504"/>
      <w:bookmarkStart w:id="344" w:name="_Toc415489090"/>
      <w:bookmarkStart w:id="345" w:name="_Toc415489167"/>
      <w:bookmarkStart w:id="346" w:name="_Toc415489239"/>
      <w:bookmarkStart w:id="347" w:name="_Toc415489308"/>
      <w:bookmarkStart w:id="348" w:name="_Toc415489377"/>
      <w:bookmarkStart w:id="349" w:name="_Toc415489499"/>
      <w:bookmarkStart w:id="350" w:name="_Toc415490175"/>
      <w:bookmarkStart w:id="351" w:name="_Toc415490287"/>
      <w:bookmarkStart w:id="352" w:name="_Toc415568505"/>
      <w:bookmarkStart w:id="353" w:name="_Toc415489091"/>
      <w:bookmarkStart w:id="354" w:name="_Toc415489168"/>
      <w:bookmarkStart w:id="355" w:name="_Toc415489240"/>
      <w:bookmarkStart w:id="356" w:name="_Toc415489309"/>
      <w:bookmarkStart w:id="357" w:name="_Toc415489378"/>
      <w:bookmarkStart w:id="358" w:name="_Toc415489500"/>
      <w:bookmarkStart w:id="359" w:name="_Toc415490176"/>
      <w:bookmarkStart w:id="360" w:name="_Toc415490288"/>
      <w:bookmarkStart w:id="361" w:name="_Toc415568506"/>
      <w:bookmarkStart w:id="362" w:name="_Toc415489092"/>
      <w:bookmarkStart w:id="363" w:name="_Toc415489169"/>
      <w:bookmarkStart w:id="364" w:name="_Toc415489241"/>
      <w:bookmarkStart w:id="365" w:name="_Toc415489310"/>
      <w:bookmarkStart w:id="366" w:name="_Toc415489379"/>
      <w:bookmarkStart w:id="367" w:name="_Toc415489501"/>
      <w:bookmarkStart w:id="368" w:name="_Toc415490177"/>
      <w:bookmarkStart w:id="369" w:name="_Toc415490289"/>
      <w:bookmarkStart w:id="370" w:name="_Toc415568507"/>
      <w:bookmarkStart w:id="371" w:name="_Toc415489093"/>
      <w:bookmarkStart w:id="372" w:name="_Toc415489170"/>
      <w:bookmarkStart w:id="373" w:name="_Toc415489242"/>
      <w:bookmarkStart w:id="374" w:name="_Toc415489311"/>
      <w:bookmarkStart w:id="375" w:name="_Toc415489380"/>
      <w:bookmarkStart w:id="376" w:name="_Toc415489502"/>
      <w:bookmarkStart w:id="377" w:name="_Toc415490178"/>
      <w:bookmarkStart w:id="378" w:name="_Toc415490290"/>
      <w:bookmarkStart w:id="379" w:name="_Toc415568508"/>
      <w:bookmarkStart w:id="380" w:name="_Toc415489094"/>
      <w:bookmarkStart w:id="381" w:name="_Toc415489171"/>
      <w:bookmarkStart w:id="382" w:name="_Toc415489243"/>
      <w:bookmarkStart w:id="383" w:name="_Toc415489312"/>
      <w:bookmarkStart w:id="384" w:name="_Toc415489381"/>
      <w:bookmarkStart w:id="385" w:name="_Toc415489503"/>
      <w:bookmarkStart w:id="386" w:name="_Toc415490179"/>
      <w:bookmarkStart w:id="387" w:name="_Toc415490291"/>
      <w:bookmarkStart w:id="388" w:name="_Toc415568509"/>
      <w:bookmarkStart w:id="389" w:name="_Toc415489095"/>
      <w:bookmarkStart w:id="390" w:name="_Toc415489172"/>
      <w:bookmarkStart w:id="391" w:name="_Toc415489244"/>
      <w:bookmarkStart w:id="392" w:name="_Toc415489313"/>
      <w:bookmarkStart w:id="393" w:name="_Toc415489382"/>
      <w:bookmarkStart w:id="394" w:name="_Toc415489504"/>
      <w:bookmarkStart w:id="395" w:name="_Toc415490180"/>
      <w:bookmarkStart w:id="396" w:name="_Toc415490292"/>
      <w:bookmarkStart w:id="397" w:name="_Toc415568510"/>
      <w:bookmarkStart w:id="398" w:name="_Toc223408209"/>
      <w:bookmarkStart w:id="399" w:name="_Toc415489096"/>
      <w:bookmarkStart w:id="400" w:name="_Toc415489173"/>
      <w:bookmarkStart w:id="401" w:name="_Toc415489245"/>
      <w:bookmarkStart w:id="402" w:name="_Toc415489314"/>
      <w:bookmarkStart w:id="403" w:name="_Toc415489383"/>
      <w:bookmarkStart w:id="404" w:name="_Toc415489505"/>
      <w:bookmarkStart w:id="405" w:name="_Toc415490181"/>
      <w:bookmarkStart w:id="406" w:name="_Toc415490293"/>
      <w:bookmarkStart w:id="407" w:name="_Toc415568511"/>
      <w:bookmarkStart w:id="408" w:name="_Toc243199691"/>
      <w:bookmarkStart w:id="409" w:name="_Toc243199692"/>
      <w:bookmarkStart w:id="410" w:name="_Toc243199693"/>
      <w:bookmarkStart w:id="411" w:name="_Toc239845688"/>
      <w:bookmarkStart w:id="412" w:name="_Toc239845959"/>
      <w:bookmarkStart w:id="413" w:name="_Toc239845689"/>
      <w:bookmarkStart w:id="414" w:name="_Toc239845960"/>
      <w:bookmarkStart w:id="415" w:name="_Toc239845690"/>
      <w:bookmarkStart w:id="416" w:name="_Toc239845961"/>
      <w:bookmarkStart w:id="417" w:name="_Toc239845692"/>
      <w:bookmarkStart w:id="418" w:name="_Toc239845963"/>
      <w:bookmarkStart w:id="419" w:name="_Toc239845693"/>
      <w:bookmarkStart w:id="420" w:name="_Toc239845964"/>
      <w:bookmarkStart w:id="421" w:name="_Toc239845694"/>
      <w:bookmarkStart w:id="422" w:name="_Toc239845965"/>
      <w:bookmarkStart w:id="423" w:name="_Toc239845695"/>
      <w:bookmarkStart w:id="424" w:name="_Toc239845966"/>
      <w:bookmarkStart w:id="425" w:name="_Toc239845696"/>
      <w:bookmarkStart w:id="426" w:name="_Toc239845967"/>
      <w:bookmarkStart w:id="427" w:name="_Toc243199698"/>
      <w:bookmarkStart w:id="428" w:name="_Toc239845698"/>
      <w:bookmarkStart w:id="429" w:name="_Toc239845969"/>
      <w:bookmarkStart w:id="430" w:name="_Toc198449221"/>
      <w:bookmarkStart w:id="431" w:name="_Toc198449222"/>
      <w:bookmarkStart w:id="432" w:name="_Toc198449223"/>
      <w:bookmarkStart w:id="433" w:name="_Toc190584503"/>
      <w:bookmarkStart w:id="434" w:name="_Toc190587052"/>
      <w:bookmarkStart w:id="435" w:name="_Toc190587121"/>
      <w:bookmarkStart w:id="436" w:name="_Toc204065704"/>
      <w:bookmarkStart w:id="437" w:name="_Toc243199699"/>
      <w:bookmarkStart w:id="438" w:name="_Toc103058934"/>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lastRenderedPageBreak/>
        <w:t>Udržitelnost projektu</w:t>
      </w:r>
      <w:bookmarkEnd w:id="433"/>
      <w:bookmarkEnd w:id="434"/>
      <w:bookmarkEnd w:id="435"/>
      <w:bookmarkEnd w:id="436"/>
      <w:bookmarkEnd w:id="437"/>
      <w:r w:rsidR="18B91D40">
        <w:t xml:space="preserve"> a archivace dokumentace</w:t>
      </w:r>
      <w:bookmarkEnd w:id="438"/>
      <w:r w:rsidR="18B91D40">
        <w:t xml:space="preserve"> </w:t>
      </w:r>
    </w:p>
    <w:p w14:paraId="7B5F9ED7" w14:textId="77777777" w:rsidR="001348FE" w:rsidRPr="00E25F3B" w:rsidRDefault="18B91D40" w:rsidP="00996F9A">
      <w:pPr>
        <w:pStyle w:val="Nadpis2"/>
      </w:pPr>
      <w:bookmarkStart w:id="439" w:name="_Toc474918530"/>
      <w:bookmarkStart w:id="440" w:name="_Toc475442543"/>
      <w:bookmarkStart w:id="441" w:name="_Toc103058935"/>
      <w:bookmarkEnd w:id="439"/>
      <w:bookmarkEnd w:id="440"/>
      <w:r>
        <w:t>Udržitelnost projektu</w:t>
      </w:r>
      <w:bookmarkEnd w:id="441"/>
      <w:r>
        <w:t xml:space="preserve"> </w:t>
      </w:r>
    </w:p>
    <w:p w14:paraId="4FE7E901" w14:textId="09E04A9D" w:rsidR="003F1A90" w:rsidRPr="009750CF" w:rsidRDefault="4EFF71C2" w:rsidP="4EFF71C2">
      <w:pPr>
        <w:pStyle w:val="MPtext"/>
        <w:autoSpaceDE w:val="0"/>
        <w:autoSpaceDN w:val="0"/>
        <w:adjustRightInd w:val="0"/>
        <w:spacing w:before="240" w:after="0" w:line="240" w:lineRule="auto"/>
        <w:rPr>
          <w:rFonts w:eastAsia="Times New Roman" w:cs="Arial"/>
          <w:sz w:val="22"/>
          <w:szCs w:val="22"/>
          <w:lang w:eastAsia="cs-CZ" w:bidi="ar-SA"/>
        </w:rPr>
      </w:pPr>
      <w:r w:rsidRPr="474F8433">
        <w:rPr>
          <w:rFonts w:eastAsia="Times New Roman" w:cs="Arial"/>
          <w:sz w:val="22"/>
          <w:szCs w:val="22"/>
          <w:lang w:eastAsia="cs-CZ" w:bidi="ar-SA"/>
        </w:rPr>
        <w:t xml:space="preserve">V návaznosti na znění čl. 24, odst. 3 Nařízení č. 241/2021 se předpokládá, že splněné milníky a cíle nebudou zrušeny minimálně do konce roku 2026. </w:t>
      </w:r>
    </w:p>
    <w:p w14:paraId="29BBD658" w14:textId="1ED8B262" w:rsidR="003F1A90" w:rsidRPr="009750CF" w:rsidRDefault="4EFF71C2" w:rsidP="4EFF71C2">
      <w:pPr>
        <w:pStyle w:val="MPtext"/>
        <w:autoSpaceDE w:val="0"/>
        <w:autoSpaceDN w:val="0"/>
        <w:adjustRightInd w:val="0"/>
        <w:spacing w:before="240" w:after="0" w:line="240" w:lineRule="auto"/>
        <w:rPr>
          <w:rFonts w:eastAsia="Times New Roman" w:cs="Arial"/>
          <w:sz w:val="22"/>
          <w:szCs w:val="22"/>
          <w:lang w:eastAsia="cs-CZ" w:bidi="ar-SA"/>
        </w:rPr>
      </w:pPr>
      <w:r w:rsidRPr="4EFF71C2">
        <w:rPr>
          <w:rFonts w:eastAsia="Times New Roman" w:cs="Arial"/>
          <w:sz w:val="22"/>
          <w:szCs w:val="22"/>
          <w:lang w:eastAsia="cs-CZ" w:bidi="ar-SA"/>
        </w:rPr>
        <w:t xml:space="preserve">Udržitelnost začíná běžet od nastavení centrálního stavu v MS2014+ </w:t>
      </w:r>
      <w:r w:rsidRPr="00996F9A">
        <w:rPr>
          <w:rFonts w:eastAsia="Times New Roman" w:cs="Arial"/>
          <w:i/>
          <w:iCs/>
          <w:sz w:val="22"/>
          <w:szCs w:val="22"/>
          <w:lang w:eastAsia="cs-CZ" w:bidi="ar-SA"/>
        </w:rPr>
        <w:t>Projekt finančně ukončen ze strany ŘO</w:t>
      </w:r>
      <w:r w:rsidRPr="4EFF71C2">
        <w:rPr>
          <w:rFonts w:eastAsia="Times New Roman" w:cs="Arial"/>
          <w:sz w:val="22"/>
          <w:szCs w:val="22"/>
          <w:lang w:eastAsia="cs-CZ" w:bidi="ar-SA"/>
        </w:rPr>
        <w:t xml:space="preserve"> po proplacení platby příjemci.</w:t>
      </w:r>
    </w:p>
    <w:p w14:paraId="7664BC83" w14:textId="2550E48B" w:rsidR="003F1A90" w:rsidRPr="009750CF" w:rsidRDefault="4EFF71C2" w:rsidP="4EFF71C2">
      <w:pPr>
        <w:pStyle w:val="MPtext"/>
        <w:autoSpaceDE w:val="0"/>
        <w:autoSpaceDN w:val="0"/>
        <w:adjustRightInd w:val="0"/>
        <w:spacing w:before="240" w:after="0" w:line="240" w:lineRule="auto"/>
        <w:rPr>
          <w:rFonts w:cs="Arial"/>
          <w:color w:val="000000"/>
        </w:rPr>
      </w:pPr>
      <w:r w:rsidRPr="474F8433">
        <w:rPr>
          <w:rFonts w:eastAsia="Times New Roman" w:cs="Arial"/>
          <w:sz w:val="22"/>
          <w:szCs w:val="22"/>
          <w:lang w:eastAsia="cs-CZ" w:bidi="ar-SA"/>
        </w:rPr>
        <w:t xml:space="preserve">Na základě tohoto znění je příjemce povinen zachovat výsledky projektů v nezměněné podobě minimálně </w:t>
      </w:r>
      <w:r w:rsidRPr="474F8433">
        <w:rPr>
          <w:rFonts w:eastAsia="Times New Roman" w:cs="Arial"/>
          <w:b/>
          <w:bCs/>
          <w:sz w:val="22"/>
          <w:szCs w:val="22"/>
          <w:lang w:eastAsia="cs-CZ" w:bidi="ar-SA"/>
        </w:rPr>
        <w:t>do konce roku 2026</w:t>
      </w:r>
      <w:r w:rsidRPr="474F8433">
        <w:rPr>
          <w:rFonts w:eastAsia="Times New Roman" w:cs="Arial"/>
          <w:sz w:val="22"/>
          <w:szCs w:val="22"/>
          <w:lang w:eastAsia="cs-CZ" w:bidi="ar-SA"/>
        </w:rPr>
        <w:t xml:space="preserve"> a informovat manažera projektu o udržitelnosti prostřednictvím   </w:t>
      </w:r>
      <w:r w:rsidR="7E740FDE" w:rsidRPr="474F8433">
        <w:rPr>
          <w:rFonts w:eastAsia="Arial" w:cs="Arial"/>
          <w:color w:val="000000" w:themeColor="text1"/>
          <w:sz w:val="22"/>
          <w:szCs w:val="22"/>
        </w:rPr>
        <w:t>Zprávy o udržitelnosti projektu (ZoU projektu):</w:t>
      </w:r>
      <w:r w:rsidR="7E740FDE" w:rsidRPr="474F8433">
        <w:rPr>
          <w:rFonts w:eastAsia="Arial" w:cs="Arial"/>
          <w:b/>
          <w:bCs/>
          <w:color w:val="000000" w:themeColor="text1"/>
          <w:sz w:val="22"/>
          <w:szCs w:val="22"/>
        </w:rPr>
        <w:t xml:space="preserve"> </w:t>
      </w:r>
    </w:p>
    <w:p w14:paraId="11A0F5D0" w14:textId="77777777" w:rsidR="003F1A90" w:rsidRPr="002E3D06" w:rsidRDefault="4228719D" w:rsidP="007C2685">
      <w:pPr>
        <w:pStyle w:val="Odstavecseseznamem"/>
        <w:numPr>
          <w:ilvl w:val="0"/>
          <w:numId w:val="36"/>
        </w:numPr>
        <w:autoSpaceDE w:val="0"/>
        <w:autoSpaceDN w:val="0"/>
        <w:adjustRightInd w:val="0"/>
        <w:ind w:left="714" w:hanging="357"/>
        <w:rPr>
          <w:rFonts w:cs="Arial"/>
          <w:color w:val="000000"/>
        </w:rPr>
      </w:pPr>
      <w:r w:rsidRPr="61FA5040">
        <w:rPr>
          <w:rFonts w:cs="Arial"/>
          <w:color w:val="000000" w:themeColor="text1"/>
        </w:rPr>
        <w:t>Průběžná zpráva o udržitelnosti projektu předkládaná v</w:t>
      </w:r>
      <w:r w:rsidR="1B8F0125" w:rsidRPr="61FA5040">
        <w:rPr>
          <w:rFonts w:cs="Arial"/>
          <w:color w:val="000000" w:themeColor="text1"/>
        </w:rPr>
        <w:t> </w:t>
      </w:r>
      <w:r w:rsidRPr="61FA5040">
        <w:rPr>
          <w:rFonts w:cs="Arial"/>
          <w:color w:val="000000" w:themeColor="text1"/>
        </w:rPr>
        <w:t xml:space="preserve">pravidelných ročních intervalech, </w:t>
      </w:r>
    </w:p>
    <w:p w14:paraId="6702E8BA" w14:textId="77777777" w:rsidR="003F1A90" w:rsidRPr="009750CF" w:rsidRDefault="4228719D" w:rsidP="007C2685">
      <w:pPr>
        <w:pStyle w:val="Odstavecseseznamem"/>
        <w:numPr>
          <w:ilvl w:val="0"/>
          <w:numId w:val="36"/>
        </w:numPr>
        <w:autoSpaceDE w:val="0"/>
        <w:autoSpaceDN w:val="0"/>
        <w:adjustRightInd w:val="0"/>
        <w:spacing w:before="0"/>
        <w:ind w:left="714" w:hanging="357"/>
        <w:rPr>
          <w:rFonts w:cs="Arial"/>
          <w:color w:val="000000"/>
        </w:rPr>
      </w:pPr>
      <w:r w:rsidRPr="61FA5040">
        <w:rPr>
          <w:rFonts w:cs="Arial"/>
          <w:color w:val="000000" w:themeColor="text1"/>
        </w:rPr>
        <w:t>Závěrečná zpráva o udržitelnosti projektu</w:t>
      </w:r>
      <w:r w:rsidRPr="61FA5040">
        <w:rPr>
          <w:rFonts w:cs="Arial"/>
          <w:b/>
          <w:bCs/>
          <w:color w:val="000000" w:themeColor="text1"/>
        </w:rPr>
        <w:t xml:space="preserve"> </w:t>
      </w:r>
      <w:r w:rsidRPr="61FA5040">
        <w:rPr>
          <w:rFonts w:cs="Arial"/>
          <w:color w:val="000000" w:themeColor="text1"/>
        </w:rPr>
        <w:t xml:space="preserve">předkládaná po ukončení doby udržitelnosti projektu. </w:t>
      </w:r>
    </w:p>
    <w:p w14:paraId="363172CF" w14:textId="057C36E6" w:rsidR="4C2574DB" w:rsidRDefault="4C2574DB" w:rsidP="4EFF71C2">
      <w:pPr>
        <w:pStyle w:val="MPtext"/>
        <w:spacing w:after="0" w:line="240" w:lineRule="auto"/>
        <w:rPr>
          <w:rFonts w:eastAsia="Times New Roman" w:cs="Arial"/>
          <w:sz w:val="22"/>
          <w:szCs w:val="22"/>
          <w:lang w:eastAsia="cs-CZ" w:bidi="ar-SA"/>
        </w:rPr>
      </w:pPr>
      <w:r w:rsidRPr="4EFF71C2">
        <w:rPr>
          <w:sz w:val="22"/>
          <w:szCs w:val="22"/>
        </w:rPr>
        <w:t>Průběžnou ZoU projektu podává příjemce prostřednictvím IS KP14+ za každý uplynulý rok v období udržitelnosti. Závěrečn</w:t>
      </w:r>
      <w:r w:rsidR="00AB7FF9">
        <w:rPr>
          <w:sz w:val="22"/>
          <w:szCs w:val="22"/>
        </w:rPr>
        <w:t>ou</w:t>
      </w:r>
      <w:r w:rsidRPr="4EFF71C2">
        <w:rPr>
          <w:sz w:val="22"/>
          <w:szCs w:val="22"/>
        </w:rPr>
        <w:t xml:space="preserve"> ZoU projektu předkládá na konci udržitelnosti projektu prostřednictvím IS KP14+. </w:t>
      </w:r>
    </w:p>
    <w:p w14:paraId="50773A0D" w14:textId="0952C7E9" w:rsidR="4EFF71C2" w:rsidRPr="00996F9A" w:rsidRDefault="4EFF71C2">
      <w:pPr>
        <w:rPr>
          <w:rFonts w:eastAsiaTheme="minorEastAsia" w:cstheme="minorBidi"/>
          <w:lang w:eastAsia="en-US" w:bidi="en-US"/>
        </w:rPr>
      </w:pPr>
      <w:r w:rsidRPr="00996F9A">
        <w:rPr>
          <w:rFonts w:eastAsiaTheme="minorEastAsia" w:cstheme="minorBidi"/>
          <w:lang w:eastAsia="en-US" w:bidi="en-US"/>
        </w:rPr>
        <w:t xml:space="preserve">Majetek získaný, byť i částečně z dotace, nesmí příjemce bez předchozího souhlasu </w:t>
      </w:r>
      <w:r w:rsidRPr="4EFF71C2">
        <w:rPr>
          <w:rFonts w:eastAsiaTheme="minorEastAsia" w:cstheme="minorBidi"/>
          <w:lang w:eastAsia="en-US" w:bidi="en-US"/>
        </w:rPr>
        <w:t>manažera projektu</w:t>
      </w:r>
      <w:r w:rsidRPr="00996F9A">
        <w:rPr>
          <w:rFonts w:eastAsiaTheme="minorEastAsia" w:cstheme="minorBidi"/>
          <w:lang w:eastAsia="en-US" w:bidi="en-US"/>
        </w:rPr>
        <w:t xml:space="preserve"> </w:t>
      </w:r>
      <w:r w:rsidRPr="4EFF71C2">
        <w:rPr>
          <w:rFonts w:eastAsiaTheme="minorEastAsia" w:cstheme="minorBidi"/>
          <w:lang w:eastAsia="en-US" w:bidi="en-US"/>
        </w:rPr>
        <w:t>formou odsouhlasení ŽoZ v MS2014+</w:t>
      </w:r>
      <w:r w:rsidRPr="00996F9A">
        <w:rPr>
          <w:rFonts w:eastAsiaTheme="minorEastAsia" w:cstheme="minorBidi"/>
          <w:lang w:eastAsia="en-US" w:bidi="en-US"/>
        </w:rPr>
        <w:t xml:space="preserve"> prodat, převést jinému subjektu, zřídit zástavní právo (s výjimkou zástavního práva k zajištění úvěru na financování realizace projektu), zatížit jinými věcnými právy třetích osob (služebnosti/reálná břemena), vypůjčit, pronajmout. V případě výpůjčky či pronájmu by součástí ŽoZ měla být i platná, nikoli účinná smlouva. </w:t>
      </w:r>
      <w:r w:rsidRPr="4EFF71C2">
        <w:rPr>
          <w:rFonts w:eastAsiaTheme="minorEastAsia" w:cstheme="minorBidi"/>
          <w:lang w:eastAsia="en-US" w:bidi="en-US"/>
        </w:rPr>
        <w:t>Požádat o změnu vlastnictví lze až po proplacení dotace.</w:t>
      </w:r>
    </w:p>
    <w:p w14:paraId="0FDA7E2C" w14:textId="6C1BFCB0" w:rsidR="000576E4" w:rsidRPr="00360C06" w:rsidRDefault="4EFF71C2" w:rsidP="00996F9A">
      <w:pPr>
        <w:rPr>
          <w:rFonts w:cs="Arial"/>
        </w:rPr>
      </w:pPr>
      <w:r w:rsidRPr="00996F9A">
        <w:rPr>
          <w:rFonts w:eastAsiaTheme="minorEastAsia" w:cstheme="minorBidi"/>
          <w:lang w:eastAsia="en-US" w:bidi="en-US"/>
        </w:rPr>
        <w:t>Příjemce není povinen zřízení věcného břemene ze zákona hlásit formou ŽoZ, věcná břemena ze zákona příjemce oznamuje prostřednictvím ZoR, případně ZoU.</w:t>
      </w:r>
    </w:p>
    <w:p w14:paraId="2CB48E0F" w14:textId="77777777" w:rsidR="008445F3" w:rsidRPr="00B51F0C" w:rsidRDefault="62D7D7AA" w:rsidP="00996F9A">
      <w:pPr>
        <w:pStyle w:val="Nadpis2"/>
      </w:pPr>
      <w:bookmarkStart w:id="442" w:name="_Toc431911514"/>
      <w:bookmarkStart w:id="443" w:name="_Toc103058936"/>
      <w:bookmarkEnd w:id="442"/>
      <w:r>
        <w:t>Archivace dokumentace</w:t>
      </w:r>
      <w:bookmarkEnd w:id="443"/>
    </w:p>
    <w:p w14:paraId="23446873" w14:textId="6B6D1362" w:rsidR="0052757F" w:rsidRDefault="0052757F" w:rsidP="0071043C">
      <w:pPr>
        <w:autoSpaceDE w:val="0"/>
        <w:autoSpaceDN w:val="0"/>
        <w:adjustRightInd w:val="0"/>
        <w:spacing w:before="0"/>
        <w:jc w:val="left"/>
        <w:rPr>
          <w:rFonts w:cs="Arial"/>
          <w:color w:val="000000"/>
        </w:rPr>
      </w:pPr>
      <w:r w:rsidRPr="0052757F">
        <w:rPr>
          <w:rFonts w:cs="Arial"/>
          <w:color w:val="000000"/>
        </w:rPr>
        <w:t xml:space="preserve">Příjemci jsou povinni uchovávat veškeré dokumenty, související s projektem, zejména: </w:t>
      </w:r>
    </w:p>
    <w:p w14:paraId="1267D06F" w14:textId="11F8B5B8" w:rsidR="0052757F" w:rsidRPr="00770F9D" w:rsidRDefault="0052757F"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dokumentaci o zakázkách zadaných v souladu se ZZVZ, </w:t>
      </w:r>
    </w:p>
    <w:p w14:paraId="33B3DED5" w14:textId="0D6007C6" w:rsidR="0052757F" w:rsidRPr="00770F9D" w:rsidRDefault="0052757F"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smlouvy s dodavateli, </w:t>
      </w:r>
    </w:p>
    <w:p w14:paraId="1678672D" w14:textId="61765199" w:rsidR="0052757F" w:rsidRPr="00770F9D" w:rsidRDefault="329218AE"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účetní písemnosti a doklady (např. faktury a doklady o platbách či úhradách faktur, dodací listy, předávací protokoly či jiné dokumenty prokazující převzetí předmětu dodávky), </w:t>
      </w:r>
    </w:p>
    <w:p w14:paraId="241ADC00" w14:textId="1325516C" w:rsidR="0052757F" w:rsidRPr="00770F9D" w:rsidRDefault="0052757F"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projektovou dokumentaci, </w:t>
      </w:r>
    </w:p>
    <w:p w14:paraId="3576BDBF" w14:textId="19B152DC" w:rsidR="0052757F" w:rsidRPr="00770F9D" w:rsidRDefault="0052757F"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inventurní soupisy hmotného a nehmotného majetku, </w:t>
      </w:r>
    </w:p>
    <w:p w14:paraId="275A28BF" w14:textId="42C4855C" w:rsidR="0052757F" w:rsidRPr="00770F9D" w:rsidRDefault="3B37BA37"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korespondenci týkající se projektu, </w:t>
      </w:r>
    </w:p>
    <w:p w14:paraId="126A7860" w14:textId="7EA7401A" w:rsidR="0052757F" w:rsidRPr="00770F9D" w:rsidRDefault="0052757F" w:rsidP="00770F9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materiální výstupy, </w:t>
      </w:r>
    </w:p>
    <w:p w14:paraId="1998C73B" w14:textId="71532964" w:rsidR="0052757F" w:rsidRPr="00B41E79" w:rsidRDefault="0052757F" w:rsidP="00770F9D">
      <w:pPr>
        <w:pStyle w:val="Odstavecseseznamem"/>
        <w:numPr>
          <w:ilvl w:val="0"/>
          <w:numId w:val="36"/>
        </w:numPr>
        <w:autoSpaceDE w:val="0"/>
        <w:autoSpaceDN w:val="0"/>
        <w:adjustRightInd w:val="0"/>
        <w:ind w:left="714" w:hanging="357"/>
        <w:rPr>
          <w:rFonts w:cs="Arial"/>
          <w:lang w:eastAsia="en-US"/>
        </w:rPr>
      </w:pPr>
      <w:r w:rsidRPr="00770F9D">
        <w:rPr>
          <w:rFonts w:cs="Arial"/>
          <w:color w:val="000000" w:themeColor="text1"/>
        </w:rPr>
        <w:t>veškerá související potvrzení a p</w:t>
      </w:r>
      <w:r w:rsidRPr="00B41E79">
        <w:rPr>
          <w:rFonts w:cs="Arial"/>
          <w:lang w:eastAsia="en-US"/>
        </w:rPr>
        <w:t xml:space="preserve">růvodní materiály. </w:t>
      </w:r>
    </w:p>
    <w:p w14:paraId="7AD81A15" w14:textId="77777777" w:rsidR="0052757F" w:rsidRPr="00E25F3B" w:rsidRDefault="0052757F" w:rsidP="0071043C">
      <w:r w:rsidRPr="00E25F3B">
        <w:t>Veškerá dokumentace související s</w:t>
      </w:r>
      <w:r>
        <w:t> </w:t>
      </w:r>
      <w:r w:rsidRPr="00E25F3B">
        <w:t>realizací příslušného projektu musí být vedena přehledně a musí být lehce dosažitelná. Obdobně musí být k</w:t>
      </w:r>
      <w:r>
        <w:t> </w:t>
      </w:r>
      <w:r w:rsidRPr="00E25F3B">
        <w:t>uchovávání potřebných dokumentů zavázáni dodavatelé ve smlouvách s</w:t>
      </w:r>
      <w:r>
        <w:t> </w:t>
      </w:r>
      <w:r w:rsidRPr="00E25F3B">
        <w:t xml:space="preserve">příjemcem podpory. Příjemce musí </w:t>
      </w:r>
      <w:r w:rsidRPr="00E25F3B">
        <w:lastRenderedPageBreak/>
        <w:t xml:space="preserve">zajistit, aby veškeré výstupy projektu byly dostupné pro všechny oprávněné kontrolní subjekty (zaměstnance či zmocněnce MMR, MF, EK, Evropského kontrolního úřadu, NKÚ, příslušného finančního </w:t>
      </w:r>
      <w:r>
        <w:t>úřadu</w:t>
      </w:r>
      <w:r w:rsidRPr="00E25F3B">
        <w:t xml:space="preserve"> a dalších oprávněných orgánů).</w:t>
      </w:r>
    </w:p>
    <w:p w14:paraId="7455C7B9" w14:textId="77777777" w:rsidR="0052757F" w:rsidRDefault="0052757F" w:rsidP="0071043C">
      <w:pPr>
        <w:rPr>
          <w:rFonts w:cs="Arial"/>
        </w:rPr>
      </w:pPr>
      <w:r w:rsidRPr="0030640B">
        <w:rPr>
          <w:rFonts w:cs="Arial"/>
        </w:rPr>
        <w:t>Doklady se uchovávají ve formě</w:t>
      </w:r>
      <w:r>
        <w:rPr>
          <w:rFonts w:cs="Arial"/>
        </w:rPr>
        <w:t>:</w:t>
      </w:r>
    </w:p>
    <w:p w14:paraId="65C95294" w14:textId="2B2F723E" w:rsidR="0052757F" w:rsidRDefault="0A871E8E" w:rsidP="00770F9D">
      <w:pPr>
        <w:pStyle w:val="Odstavecseseznamem"/>
        <w:numPr>
          <w:ilvl w:val="0"/>
          <w:numId w:val="72"/>
        </w:numPr>
        <w:rPr>
          <w:rFonts w:cs="Arial"/>
        </w:rPr>
      </w:pPr>
      <w:r w:rsidRPr="4552C37F">
        <w:rPr>
          <w:rFonts w:cs="Arial"/>
        </w:rPr>
        <w:t>originálů, nebo ověřených kopií originálů</w:t>
      </w:r>
      <w:r w:rsidR="00CC0852">
        <w:rPr>
          <w:rFonts w:cs="Arial"/>
        </w:rPr>
        <w:t>,</w:t>
      </w:r>
    </w:p>
    <w:p w14:paraId="550315D7" w14:textId="0B6E2E9A" w:rsidR="0052757F" w:rsidRDefault="0A871E8E" w:rsidP="00770F9D">
      <w:pPr>
        <w:pStyle w:val="Odstavecseseznamem"/>
        <w:numPr>
          <w:ilvl w:val="0"/>
          <w:numId w:val="72"/>
        </w:numPr>
        <w:rPr>
          <w:rFonts w:cs="Arial"/>
        </w:rPr>
      </w:pPr>
      <w:r w:rsidRPr="61FA5040">
        <w:rPr>
          <w:rFonts w:cs="Arial"/>
        </w:rPr>
        <w:t>na běžných nosičích dat</w:t>
      </w:r>
      <w:r w:rsidR="00CC0852">
        <w:rPr>
          <w:rFonts w:cs="Arial"/>
        </w:rPr>
        <w:t>,</w:t>
      </w:r>
    </w:p>
    <w:p w14:paraId="459A1217" w14:textId="77777777" w:rsidR="0052757F" w:rsidRDefault="0A871E8E" w:rsidP="00770F9D">
      <w:pPr>
        <w:pStyle w:val="Odstavecseseznamem"/>
        <w:numPr>
          <w:ilvl w:val="0"/>
          <w:numId w:val="72"/>
        </w:numPr>
        <w:rPr>
          <w:rFonts w:cs="Arial"/>
        </w:rPr>
      </w:pPr>
      <w:r w:rsidRPr="61FA5040">
        <w:rPr>
          <w:rFonts w:cs="Arial"/>
        </w:rPr>
        <w:t xml:space="preserve">v elektronické verzi originálních dokladů nebo dokladů existujících pouze v elektronické podobě. </w:t>
      </w:r>
    </w:p>
    <w:p w14:paraId="4F6D883F" w14:textId="72481BAA" w:rsidR="0052757F" w:rsidRPr="0052757F" w:rsidRDefault="0052757F" w:rsidP="0071043C">
      <w:pPr>
        <w:rPr>
          <w:rFonts w:cs="Arial"/>
        </w:rPr>
      </w:pPr>
      <w:r w:rsidRPr="0052757F">
        <w:rPr>
          <w:rFonts w:cs="Arial"/>
        </w:rPr>
        <w:t>Pokud doklady existují pouze v elektronické podobě, musí používané počítačové systémy splňovat uznávané bezpečnostní normy, které zajistí, že uchovávané doklady splňují požadavky vnitrostátních právních předpisů a jsou dostatečně spolehlivé pro účely auditu.</w:t>
      </w:r>
    </w:p>
    <w:p w14:paraId="3810B307" w14:textId="535A3F98" w:rsidR="0052757F" w:rsidRDefault="0052757F" w:rsidP="0071043C">
      <w:pPr>
        <w:rPr>
          <w:rFonts w:cs="Arial"/>
        </w:rPr>
      </w:pPr>
      <w:r>
        <w:t>U dokumentů uchovávaných v digitální podobě je třeba zajistit, aby zápis byl proveden ve formátu, který zaručí jeho neměnnost. Pokud to zajistit nelze, musí být dokumenty převedeny do analogové formy a opatřeny náležitostmi originálu.</w:t>
      </w:r>
    </w:p>
    <w:p w14:paraId="25BA9AC3" w14:textId="180B412B" w:rsidR="0052757F" w:rsidRDefault="00AF5278" w:rsidP="0071043C">
      <w:pPr>
        <w:rPr>
          <w:rFonts w:cs="Arial"/>
        </w:rPr>
      </w:pPr>
      <w:r w:rsidRPr="005024EF">
        <w:t>P</w:t>
      </w:r>
      <w:r w:rsidR="00F17C31" w:rsidRPr="005024EF">
        <w:t xml:space="preserve">říjemce </w:t>
      </w:r>
      <w:r w:rsidRPr="005024EF">
        <w:t xml:space="preserve">je </w:t>
      </w:r>
      <w:r w:rsidR="00F17C31" w:rsidRPr="005024EF">
        <w:t>povinen uchovávat</w:t>
      </w:r>
      <w:r w:rsidR="00F33ABC" w:rsidRPr="005024EF">
        <w:t xml:space="preserve"> </w:t>
      </w:r>
      <w:r w:rsidR="00A20938" w:rsidRPr="00F26BB5">
        <w:t>veš</w:t>
      </w:r>
      <w:r w:rsidRPr="00F26BB5">
        <w:t>k</w:t>
      </w:r>
      <w:r w:rsidR="00A20938" w:rsidRPr="00F26BB5">
        <w:t>er</w:t>
      </w:r>
      <w:r w:rsidR="00F17C31" w:rsidRPr="00F26BB5">
        <w:t>ou</w:t>
      </w:r>
      <w:r w:rsidR="00A20938" w:rsidRPr="00F26BB5">
        <w:t xml:space="preserve"> dokumentac</w:t>
      </w:r>
      <w:r w:rsidR="00F17C31" w:rsidRPr="00F26BB5">
        <w:t>i</w:t>
      </w:r>
      <w:r w:rsidR="00A20938" w:rsidRPr="00F26BB5">
        <w:t xml:space="preserve"> související s</w:t>
      </w:r>
      <w:r w:rsidR="00602A42" w:rsidRPr="00F26BB5">
        <w:t> </w:t>
      </w:r>
      <w:r w:rsidR="00A20938" w:rsidRPr="00F26BB5">
        <w:t xml:space="preserve">realizací projektu včetně originálů účetních dokladů minimálně do roku </w:t>
      </w:r>
      <w:r w:rsidR="00A20938" w:rsidRPr="005024EF">
        <w:t>20</w:t>
      </w:r>
      <w:r w:rsidRPr="005024EF">
        <w:t>36</w:t>
      </w:r>
      <w:r w:rsidRPr="4552C37F">
        <w:t>. P</w:t>
      </w:r>
      <w:r w:rsidR="00A20938" w:rsidRPr="4552C37F">
        <w:t>okud je v</w:t>
      </w:r>
      <w:r w:rsidR="00602A42" w:rsidRPr="4552C37F">
        <w:t> </w:t>
      </w:r>
      <w:r w:rsidR="00A20938" w:rsidRPr="4552C37F">
        <w:t>českých právních předpisech stanovena lhůta delší, musí být použita pro úschovu tato delší lhůta.</w:t>
      </w:r>
      <w:r w:rsidR="00A20938" w:rsidRPr="4552C37F">
        <w:rPr>
          <w:rFonts w:cs="Arial"/>
        </w:rPr>
        <w:t xml:space="preserve"> </w:t>
      </w:r>
    </w:p>
    <w:p w14:paraId="02CFD0A3" w14:textId="77777777" w:rsidR="0052757F" w:rsidRDefault="0052757F" w:rsidP="0071043C">
      <w:pPr>
        <w:spacing w:before="0"/>
        <w:jc w:val="left"/>
        <w:rPr>
          <w:rFonts w:cs="Arial"/>
        </w:rPr>
      </w:pPr>
      <w:r>
        <w:rPr>
          <w:rFonts w:cs="Arial"/>
        </w:rPr>
        <w:br w:type="page"/>
      </w:r>
    </w:p>
    <w:p w14:paraId="2ED18FFF" w14:textId="7FA7864B" w:rsidR="007310A9" w:rsidRDefault="3E9DAE7A" w:rsidP="0071043C">
      <w:pPr>
        <w:pStyle w:val="Nadpis1"/>
      </w:pPr>
      <w:bookmarkStart w:id="444" w:name="_Toc103058937"/>
      <w:r>
        <w:lastRenderedPageBreak/>
        <w:t>právní základ a další výchozí dokumentace</w:t>
      </w:r>
      <w:bookmarkEnd w:id="444"/>
    </w:p>
    <w:p w14:paraId="3D6A7E15" w14:textId="17670F04" w:rsidR="007310A9" w:rsidRPr="00FC41B5" w:rsidRDefault="00FC41B5" w:rsidP="0071043C">
      <w:pPr>
        <w:rPr>
          <w:rFonts w:cs="Arial"/>
          <w:b/>
          <w:bCs/>
        </w:rPr>
      </w:pPr>
      <w:r w:rsidRPr="00FC41B5">
        <w:rPr>
          <w:b/>
          <w:bCs/>
        </w:rPr>
        <w:t>Základní dokumenty a legislativa EU:</w:t>
      </w:r>
    </w:p>
    <w:p w14:paraId="0B140E49" w14:textId="611BF86F" w:rsidR="007310A9" w:rsidRPr="007310A9" w:rsidRDefault="6CEEEDA8" w:rsidP="007C2685">
      <w:pPr>
        <w:pStyle w:val="Odstavecseseznamem"/>
        <w:numPr>
          <w:ilvl w:val="0"/>
          <w:numId w:val="41"/>
        </w:numPr>
        <w:autoSpaceDE w:val="0"/>
        <w:autoSpaceDN w:val="0"/>
        <w:adjustRightInd w:val="0"/>
        <w:spacing w:before="0"/>
        <w:ind w:left="714" w:hanging="357"/>
      </w:pPr>
      <w:bookmarkStart w:id="445" w:name="_Toc190584512"/>
      <w:bookmarkStart w:id="446" w:name="_Toc190587061"/>
      <w:bookmarkStart w:id="447" w:name="_Toc190587130"/>
      <w:bookmarkStart w:id="448" w:name="_Toc204065712"/>
      <w:bookmarkStart w:id="449" w:name="_Toc243199701"/>
      <w:r>
        <w:t>Nařízení č. 2021/241, Nařízení Evropského parlamentu a Rady (EU) ze dne 12.</w:t>
      </w:r>
      <w:r w:rsidR="00CA12BA">
        <w:t> </w:t>
      </w:r>
      <w:r>
        <w:t>února 2021, kterým se zřizuje Nástroj pro oživení a odolnost</w:t>
      </w:r>
      <w:r w:rsidR="12FB6B6C" w:rsidRPr="61FA5040">
        <w:rPr>
          <w:rFonts w:cs="Arial"/>
          <w:color w:val="000000" w:themeColor="text1"/>
        </w:rPr>
        <w:t xml:space="preserve">; </w:t>
      </w:r>
      <w:r>
        <w:t xml:space="preserve"> </w:t>
      </w:r>
    </w:p>
    <w:p w14:paraId="1B74B859" w14:textId="50CC8327" w:rsidR="007310A9" w:rsidRPr="007310A9" w:rsidRDefault="6CEEEDA8" w:rsidP="007C2685">
      <w:pPr>
        <w:pStyle w:val="Odstavecseseznamem"/>
        <w:numPr>
          <w:ilvl w:val="0"/>
          <w:numId w:val="41"/>
        </w:numPr>
        <w:autoSpaceDE w:val="0"/>
        <w:autoSpaceDN w:val="0"/>
        <w:adjustRightInd w:val="0"/>
        <w:spacing w:before="0"/>
        <w:ind w:left="714" w:hanging="357"/>
      </w:pPr>
      <w:r>
        <w:t>Prováděcí rozhodnutí Rady ze dne 31.8.2021 o schválení posouzení plánu pro oživení a odolnost Česka</w:t>
      </w:r>
      <w:r w:rsidR="12FB6B6C" w:rsidRPr="61FA5040">
        <w:rPr>
          <w:rFonts w:cs="Arial"/>
          <w:color w:val="000000" w:themeColor="text1"/>
        </w:rPr>
        <w:t xml:space="preserve">; </w:t>
      </w:r>
      <w:r>
        <w:t xml:space="preserve"> </w:t>
      </w:r>
    </w:p>
    <w:p w14:paraId="67D10027" w14:textId="64E07D1E" w:rsidR="007310A9" w:rsidRPr="007310A9" w:rsidRDefault="6CEEEDA8" w:rsidP="007C2685">
      <w:pPr>
        <w:pStyle w:val="Odstavecseseznamem"/>
        <w:numPr>
          <w:ilvl w:val="0"/>
          <w:numId w:val="41"/>
        </w:numPr>
        <w:autoSpaceDE w:val="0"/>
        <w:autoSpaceDN w:val="0"/>
        <w:adjustRightInd w:val="0"/>
        <w:spacing w:before="0"/>
        <w:ind w:left="714" w:hanging="357"/>
      </w:pPr>
      <w:r>
        <w:t>Příloha prováděcího rozhodnutí Rady o schválení posouzení plánu pro oživení a odolnost Česka</w:t>
      </w:r>
      <w:r w:rsidR="12FB6B6C" w:rsidRPr="61FA5040">
        <w:rPr>
          <w:rFonts w:cs="Arial"/>
          <w:color w:val="000000" w:themeColor="text1"/>
        </w:rPr>
        <w:t xml:space="preserve">; </w:t>
      </w:r>
      <w:r>
        <w:t xml:space="preserve"> </w:t>
      </w:r>
    </w:p>
    <w:p w14:paraId="09623120" w14:textId="382AF4A9" w:rsidR="007310A9" w:rsidRPr="007310A9" w:rsidRDefault="6CEEEDA8" w:rsidP="007C2685">
      <w:pPr>
        <w:pStyle w:val="Odstavecseseznamem"/>
        <w:numPr>
          <w:ilvl w:val="0"/>
          <w:numId w:val="41"/>
        </w:numPr>
        <w:autoSpaceDE w:val="0"/>
        <w:autoSpaceDN w:val="0"/>
        <w:adjustRightInd w:val="0"/>
        <w:spacing w:before="0"/>
        <w:ind w:left="714" w:hanging="357"/>
      </w:pPr>
      <w:r>
        <w:t>Nařízení č. 2021/C 121/01, Sdělení Komise Pokyny k zabránění střetu zájmů a jeho řešení podle Finančního nařízení</w:t>
      </w:r>
      <w:r w:rsidR="12FB6B6C" w:rsidRPr="61FA5040">
        <w:rPr>
          <w:rFonts w:cs="Arial"/>
          <w:color w:val="000000" w:themeColor="text1"/>
        </w:rPr>
        <w:t xml:space="preserve">; </w:t>
      </w:r>
      <w:r>
        <w:t xml:space="preserve"> </w:t>
      </w:r>
    </w:p>
    <w:p w14:paraId="730ADEBF" w14:textId="677FA9F8" w:rsidR="007310A9" w:rsidRPr="007310A9" w:rsidRDefault="6CEEEDA8" w:rsidP="007C2685">
      <w:pPr>
        <w:pStyle w:val="Odstavecseseznamem"/>
        <w:numPr>
          <w:ilvl w:val="0"/>
          <w:numId w:val="41"/>
        </w:numPr>
        <w:autoSpaceDE w:val="0"/>
        <w:autoSpaceDN w:val="0"/>
        <w:adjustRightInd w:val="0"/>
        <w:spacing w:before="0"/>
        <w:ind w:left="714" w:hanging="357"/>
      </w:pPr>
      <w:r>
        <w:t xml:space="preserve">Nařízení č. 2021/C 58/01, Oznámení Komise Technické pokyny k uplatňování zásady „významně nepoškozovat“ podle nařízení o Nástroji pro oživení a odolnost,  </w:t>
      </w:r>
    </w:p>
    <w:p w14:paraId="03104418" w14:textId="7B666029" w:rsidR="007310A9" w:rsidRPr="007310A9" w:rsidRDefault="6CEEEDA8" w:rsidP="007C2685">
      <w:pPr>
        <w:pStyle w:val="Odstavecseseznamem"/>
        <w:numPr>
          <w:ilvl w:val="0"/>
          <w:numId w:val="41"/>
        </w:numPr>
        <w:autoSpaceDE w:val="0"/>
        <w:autoSpaceDN w:val="0"/>
        <w:adjustRightInd w:val="0"/>
        <w:spacing w:before="0"/>
        <w:ind w:left="714" w:hanging="357"/>
      </w:pPr>
      <w:r>
        <w:t>Nařízení č. 2020/852, Nařízení Evropského parlamentu a Rady (EU) ze dne 18. června 2020 o zřízení rámce pro usnadnění udržitelných investic</w:t>
      </w:r>
      <w:r w:rsidR="12FB6B6C" w:rsidRPr="61FA5040">
        <w:rPr>
          <w:rFonts w:cs="Arial"/>
          <w:color w:val="000000" w:themeColor="text1"/>
        </w:rPr>
        <w:t xml:space="preserve">; </w:t>
      </w:r>
      <w:r>
        <w:t xml:space="preserve"> </w:t>
      </w:r>
    </w:p>
    <w:p w14:paraId="7E7F8F75" w14:textId="0916B79C" w:rsidR="00FC41B5" w:rsidRPr="000013AA" w:rsidRDefault="6CEEEDA8" w:rsidP="007C2685">
      <w:pPr>
        <w:pStyle w:val="Odstavecseseznamem"/>
        <w:numPr>
          <w:ilvl w:val="0"/>
          <w:numId w:val="41"/>
        </w:numPr>
        <w:autoSpaceDE w:val="0"/>
        <w:autoSpaceDN w:val="0"/>
        <w:adjustRightInd w:val="0"/>
        <w:spacing w:before="0"/>
        <w:ind w:left="714" w:hanging="357"/>
        <w:rPr>
          <w:rFonts w:cs="Arial"/>
          <w:color w:val="000000"/>
        </w:rPr>
      </w:pPr>
      <w:r>
        <w:t>Nařízení č. 2988/95, Nařízení Rady (ES, Euratom) ze dne 18. prosince 1995 o</w:t>
      </w:r>
      <w:r w:rsidR="00CA12BA">
        <w:t> </w:t>
      </w:r>
      <w:r>
        <w:t xml:space="preserve">ochraně finančních zájmů Evropských společenství o ochraně finančních zájmů Evropských </w:t>
      </w:r>
      <w:r w:rsidRPr="61FA5040">
        <w:rPr>
          <w:rFonts w:cs="Arial"/>
          <w:color w:val="000000" w:themeColor="text1"/>
        </w:rPr>
        <w:t>společenství</w:t>
      </w:r>
      <w:r w:rsidR="12FB6B6C" w:rsidRPr="61FA5040">
        <w:rPr>
          <w:rFonts w:cs="Arial"/>
          <w:color w:val="000000" w:themeColor="text1"/>
        </w:rPr>
        <w:t>.</w:t>
      </w:r>
      <w:r w:rsidRPr="61FA5040">
        <w:rPr>
          <w:rFonts w:cs="Arial"/>
          <w:color w:val="000000" w:themeColor="text1"/>
        </w:rPr>
        <w:t xml:space="preserve"> </w:t>
      </w:r>
    </w:p>
    <w:p w14:paraId="2083AEB1" w14:textId="7983B1A9" w:rsidR="00FC41B5" w:rsidRPr="00FC41B5" w:rsidRDefault="00FC41B5" w:rsidP="0071043C">
      <w:pPr>
        <w:rPr>
          <w:b/>
          <w:bCs/>
        </w:rPr>
      </w:pPr>
      <w:r w:rsidRPr="00FC41B5">
        <w:rPr>
          <w:b/>
          <w:bCs/>
        </w:rPr>
        <w:t>Základní dokumenty a legislativa ČR</w:t>
      </w:r>
      <w:r w:rsidR="0052757F">
        <w:rPr>
          <w:b/>
          <w:bCs/>
        </w:rPr>
        <w:t>:</w:t>
      </w:r>
      <w:r w:rsidRPr="00FC41B5">
        <w:rPr>
          <w:b/>
          <w:bCs/>
        </w:rPr>
        <w:t xml:space="preserve"> </w:t>
      </w:r>
    </w:p>
    <w:p w14:paraId="3FC391A5" w14:textId="6CC144B4" w:rsidR="00FC41B5" w:rsidRPr="009747E2" w:rsidRDefault="03542405" w:rsidP="007C2685">
      <w:pPr>
        <w:pStyle w:val="Odstavecseseznamem"/>
        <w:numPr>
          <w:ilvl w:val="0"/>
          <w:numId w:val="41"/>
        </w:numPr>
        <w:autoSpaceDE w:val="0"/>
        <w:autoSpaceDN w:val="0"/>
        <w:adjustRightInd w:val="0"/>
        <w:ind w:left="714" w:hanging="357"/>
        <w:rPr>
          <w:rFonts w:cs="Arial"/>
          <w:color w:val="000000"/>
        </w:rPr>
      </w:pPr>
      <w:r w:rsidRPr="61FA5040">
        <w:rPr>
          <w:rFonts w:cs="Arial"/>
          <w:color w:val="000000" w:themeColor="text1"/>
        </w:rPr>
        <w:t xml:space="preserve">Zákon č. 218/2000 Sb., o rozpočtových pravidlech a o změně některých souvisejících zákonů (rozpočtová pravidla), ve znění pozdějších předpisů; </w:t>
      </w:r>
    </w:p>
    <w:p w14:paraId="2C0F37E9" w14:textId="77777777" w:rsidR="00FC41B5" w:rsidRPr="00C06A2E" w:rsidRDefault="03542405" w:rsidP="007C2685">
      <w:pPr>
        <w:pStyle w:val="Odstavecseseznamem"/>
        <w:numPr>
          <w:ilvl w:val="0"/>
          <w:numId w:val="41"/>
        </w:numPr>
        <w:autoSpaceDE w:val="0"/>
        <w:autoSpaceDN w:val="0"/>
        <w:adjustRightInd w:val="0"/>
        <w:spacing w:before="0" w:after="179"/>
        <w:contextualSpacing/>
        <w:rPr>
          <w:rFonts w:cs="Arial"/>
          <w:color w:val="000000"/>
        </w:rPr>
      </w:pPr>
      <w:r w:rsidRPr="61FA5040">
        <w:rPr>
          <w:rFonts w:cs="Arial"/>
          <w:color w:val="000000" w:themeColor="text1"/>
        </w:rPr>
        <w:t>Vyhláška Ministerstva financí č. 367/2015 Sb., o zásadách a lhůtách finančního vypořádání vztahů se státním rozpočtem, státními finančními aktivy a Národní fondem (vyhláška o finančním vypořádání); ve znění vyhlášky č. 435/2017 Sb.;</w:t>
      </w:r>
    </w:p>
    <w:p w14:paraId="5EE0A362" w14:textId="77777777" w:rsidR="00FC41B5" w:rsidRPr="00997B5D" w:rsidRDefault="03542405" w:rsidP="007C2685">
      <w:pPr>
        <w:pStyle w:val="Odstavecseseznamem"/>
        <w:numPr>
          <w:ilvl w:val="0"/>
          <w:numId w:val="41"/>
        </w:numPr>
        <w:autoSpaceDE w:val="0"/>
        <w:autoSpaceDN w:val="0"/>
        <w:adjustRightInd w:val="0"/>
        <w:spacing w:before="0" w:after="179"/>
        <w:contextualSpacing/>
        <w:rPr>
          <w:rFonts w:cs="Arial"/>
          <w:color w:val="000000"/>
        </w:rPr>
      </w:pPr>
      <w:r w:rsidRPr="61FA5040">
        <w:rPr>
          <w:rFonts w:cs="Arial"/>
          <w:color w:val="000000" w:themeColor="text1"/>
        </w:rPr>
        <w:t xml:space="preserve">Zákon č. 250/2000 Sb., o rozpočtových pravidlech územních rozpočtů, ve znění pozdějších předpisů; </w:t>
      </w:r>
    </w:p>
    <w:p w14:paraId="6AE8DA37" w14:textId="77777777" w:rsidR="00FC41B5" w:rsidRPr="00996D29"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Zákon č. 320/2001 Sb., o finanční kontrole ve veřejné správě a o změně některých zákonů (zákon o finanční kontrole, dále také „ZFK“), ve znění pozdějších předpisů;</w:t>
      </w:r>
    </w:p>
    <w:p w14:paraId="0208543D" w14:textId="77777777" w:rsidR="00FC41B5" w:rsidRPr="003143BC"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Zákon č. 255/2012 Sb., o kontrole (kontrolní řád) ve znění pozdějších předpisů;</w:t>
      </w:r>
    </w:p>
    <w:p w14:paraId="14945D23" w14:textId="77777777" w:rsidR="00FC41B5" w:rsidRPr="004906BD" w:rsidRDefault="03542405" w:rsidP="007C2685">
      <w:pPr>
        <w:pStyle w:val="Odstavecseseznamem"/>
        <w:numPr>
          <w:ilvl w:val="0"/>
          <w:numId w:val="40"/>
        </w:numPr>
        <w:autoSpaceDE w:val="0"/>
        <w:autoSpaceDN w:val="0"/>
        <w:adjustRightInd w:val="0"/>
        <w:spacing w:before="0"/>
        <w:contextualSpacing/>
        <w:rPr>
          <w:rFonts w:cs="Arial"/>
          <w:color w:val="000000"/>
          <w:sz w:val="20"/>
          <w:szCs w:val="20"/>
        </w:rPr>
      </w:pPr>
      <w:r w:rsidRPr="61FA5040">
        <w:rPr>
          <w:rFonts w:cs="Arial"/>
          <w:color w:val="000000" w:themeColor="text1"/>
        </w:rPr>
        <w:t>Zákon č. 137/2006 Sb., o veřejných zakázkách, ve znění pozdějších předpisů;</w:t>
      </w:r>
    </w:p>
    <w:p w14:paraId="1AC5CB4E" w14:textId="77777777" w:rsidR="00FC41B5" w:rsidRPr="00394B33"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Zákon č. 134/2016 Sb., o zadávání veřejných zakázek; ve znění pozdějších předpisů;</w:t>
      </w:r>
    </w:p>
    <w:p w14:paraId="156C1A24" w14:textId="77777777" w:rsidR="00FC41B5" w:rsidRPr="00810A3C"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Zákon č. 312/2002 Sb., o úřednících územních samosprávných celků;</w:t>
      </w:r>
    </w:p>
    <w:p w14:paraId="6F338395" w14:textId="0FD44E26" w:rsidR="00FC41B5" w:rsidRPr="000013AA"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Zákon č. 340/2015 Sb., o zvláštních podmínkách účinnosti některých smluv, uveřejňování těchto smluv a o registru smluv (zákon o registru smluv), ve znění pozdějších předpisů;</w:t>
      </w:r>
    </w:p>
    <w:p w14:paraId="5EC6BC2E" w14:textId="14F8FCE0" w:rsidR="000013AA" w:rsidRPr="000013AA" w:rsidRDefault="12FB6B6C" w:rsidP="007C2685">
      <w:pPr>
        <w:pStyle w:val="Odstavecseseznamem"/>
        <w:numPr>
          <w:ilvl w:val="0"/>
          <w:numId w:val="40"/>
        </w:numPr>
        <w:autoSpaceDE w:val="0"/>
        <w:autoSpaceDN w:val="0"/>
        <w:adjustRightInd w:val="0"/>
        <w:spacing w:before="0" w:after="168"/>
        <w:contextualSpacing/>
        <w:jc w:val="left"/>
        <w:rPr>
          <w:rFonts w:cs="Arial"/>
          <w:color w:val="000000"/>
        </w:rPr>
      </w:pPr>
      <w:r w:rsidRPr="61FA5040">
        <w:rPr>
          <w:rFonts w:cs="Arial"/>
          <w:color w:val="000000" w:themeColor="text1"/>
        </w:rPr>
        <w:t xml:space="preserve">Zákon č. 563/1991 Sb., o účetnictví, ve znění pozdějších předpis; </w:t>
      </w:r>
    </w:p>
    <w:p w14:paraId="264BE749" w14:textId="77777777" w:rsidR="00FC41B5" w:rsidRPr="00617581"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color w:val="000000" w:themeColor="text1"/>
        </w:rPr>
        <w:t xml:space="preserve">Zákon č. 500/2004 Sb., správní řád, ve znění pozdějších předpisů; </w:t>
      </w:r>
    </w:p>
    <w:p w14:paraId="48F4B49C" w14:textId="77777777" w:rsidR="00FC41B5" w:rsidRPr="00756CA6" w:rsidRDefault="03542405" w:rsidP="007C2685">
      <w:pPr>
        <w:pStyle w:val="Odstavecseseznamem"/>
        <w:numPr>
          <w:ilvl w:val="0"/>
          <w:numId w:val="40"/>
        </w:numPr>
        <w:autoSpaceDE w:val="0"/>
        <w:autoSpaceDN w:val="0"/>
        <w:adjustRightInd w:val="0"/>
        <w:spacing w:before="0" w:after="179"/>
        <w:contextualSpacing/>
        <w:rPr>
          <w:rFonts w:cs="Arial"/>
          <w:color w:val="000000"/>
        </w:rPr>
      </w:pPr>
      <w:r w:rsidRPr="61FA5040">
        <w:rPr>
          <w:rFonts w:cs="Arial"/>
          <w:color w:val="000000" w:themeColor="text1"/>
        </w:rPr>
        <w:t>Zákon č. 159/2006 Sb., o střetu zájmů, ve znění pozdějších předpisů;</w:t>
      </w:r>
    </w:p>
    <w:p w14:paraId="6EC19D62" w14:textId="77777777" w:rsidR="00FC41B5" w:rsidRPr="00F002EE" w:rsidRDefault="03542405" w:rsidP="007C2685">
      <w:pPr>
        <w:pStyle w:val="Odstavecseseznamem"/>
        <w:numPr>
          <w:ilvl w:val="0"/>
          <w:numId w:val="40"/>
        </w:numPr>
        <w:autoSpaceDE w:val="0"/>
        <w:autoSpaceDN w:val="0"/>
        <w:adjustRightInd w:val="0"/>
        <w:spacing w:before="0"/>
        <w:contextualSpacing/>
        <w:rPr>
          <w:rFonts w:cs="Arial"/>
          <w:color w:val="000000"/>
        </w:rPr>
      </w:pPr>
      <w:r w:rsidRPr="61FA5040">
        <w:rPr>
          <w:rFonts w:cs="Arial"/>
        </w:rPr>
        <w:t>Zákon č. 110/2019 Sb., o zpracování osobních údajů, v platném znění;</w:t>
      </w:r>
    </w:p>
    <w:p w14:paraId="7B221EF9" w14:textId="77777777" w:rsidR="000013AA" w:rsidRPr="000013AA" w:rsidRDefault="03542405" w:rsidP="007C2685">
      <w:pPr>
        <w:pStyle w:val="Odstavecseseznamem"/>
        <w:numPr>
          <w:ilvl w:val="0"/>
          <w:numId w:val="40"/>
        </w:numPr>
        <w:autoSpaceDE w:val="0"/>
        <w:autoSpaceDN w:val="0"/>
        <w:adjustRightInd w:val="0"/>
        <w:spacing w:before="0"/>
        <w:contextualSpacing/>
        <w:rPr>
          <w:rFonts w:cs="Arial"/>
          <w:color w:val="000000"/>
          <w:sz w:val="24"/>
          <w:szCs w:val="24"/>
        </w:rPr>
      </w:pPr>
      <w:r w:rsidRPr="52726E9A">
        <w:rPr>
          <w:rFonts w:cs="Arial"/>
        </w:rPr>
        <w:t xml:space="preserve">Zákon č. 37/2021 Sb., o </w:t>
      </w:r>
      <w:r w:rsidRPr="52726E9A">
        <w:rPr>
          <w:rFonts w:cs="Arial"/>
          <w:color w:val="000000"/>
          <w:shd w:val="clear" w:color="auto" w:fill="FFFFFF"/>
        </w:rPr>
        <w:t>evidenci skutečných majitelů, v platném znění;</w:t>
      </w:r>
    </w:p>
    <w:p w14:paraId="0114B638" w14:textId="670B37EE" w:rsidR="00FC41B5" w:rsidRPr="000013AA" w:rsidRDefault="03542405" w:rsidP="007C2685">
      <w:pPr>
        <w:pStyle w:val="Odstavecseseznamem"/>
        <w:numPr>
          <w:ilvl w:val="0"/>
          <w:numId w:val="40"/>
        </w:numPr>
        <w:autoSpaceDE w:val="0"/>
        <w:autoSpaceDN w:val="0"/>
        <w:adjustRightInd w:val="0"/>
        <w:spacing w:before="0"/>
        <w:contextualSpacing/>
        <w:rPr>
          <w:rFonts w:cs="Arial"/>
          <w:color w:val="000000"/>
          <w:sz w:val="24"/>
          <w:szCs w:val="24"/>
        </w:rPr>
      </w:pPr>
      <w:r>
        <w:t>Usnesení vlády ČR ze dne 17. května 2021 č. 467 k materiálu Národní plán obnovy</w:t>
      </w:r>
      <w:r w:rsidR="12FB6B6C">
        <w:t>.</w:t>
      </w:r>
      <w:r>
        <w:t xml:space="preserve"> </w:t>
      </w:r>
    </w:p>
    <w:p w14:paraId="4813CABC" w14:textId="2EB24FC0" w:rsidR="00B27781" w:rsidRDefault="00B27781" w:rsidP="0071043C">
      <w:pPr>
        <w:spacing w:before="0"/>
        <w:jc w:val="left"/>
        <w:rPr>
          <w:rFonts w:cs="Arial"/>
          <w:color w:val="000000"/>
          <w:sz w:val="24"/>
          <w:szCs w:val="24"/>
        </w:rPr>
      </w:pPr>
      <w:r>
        <w:rPr>
          <w:rFonts w:cs="Arial"/>
          <w:color w:val="000000"/>
          <w:sz w:val="24"/>
          <w:szCs w:val="24"/>
        </w:rPr>
        <w:br w:type="page"/>
      </w:r>
    </w:p>
    <w:p w14:paraId="3496FB4D" w14:textId="4D4C1B2F" w:rsidR="007310A9" w:rsidRDefault="3E9DAE7A" w:rsidP="0071043C">
      <w:pPr>
        <w:pStyle w:val="Nadpis1"/>
      </w:pPr>
      <w:bookmarkStart w:id="450" w:name="_Toc103058938"/>
      <w:r>
        <w:lastRenderedPageBreak/>
        <w:t>S</w:t>
      </w:r>
      <w:r w:rsidR="5FCFB5CE">
        <w:t>eznam zkratek</w:t>
      </w:r>
      <w:bookmarkEnd w:id="450"/>
    </w:p>
    <w:tbl>
      <w:tblPr>
        <w:tblStyle w:val="Mkatabulky"/>
        <w:tblW w:w="8640" w:type="dxa"/>
        <w:tblLayout w:type="fixed"/>
        <w:tblLook w:val="06A0" w:firstRow="1" w:lastRow="0" w:firstColumn="1" w:lastColumn="0" w:noHBand="1" w:noVBand="1"/>
      </w:tblPr>
      <w:tblGrid>
        <w:gridCol w:w="1728"/>
        <w:gridCol w:w="6912"/>
      </w:tblGrid>
      <w:tr w:rsidR="4EFF71C2" w14:paraId="4A804716" w14:textId="77777777" w:rsidTr="00996F9A">
        <w:trPr>
          <w:trHeight w:val="750"/>
        </w:trPr>
        <w:tc>
          <w:tcPr>
            <w:tcW w:w="1728" w:type="dxa"/>
            <w:shd w:val="clear" w:color="auto" w:fill="C6D9F1" w:themeFill="text2" w:themeFillTint="33"/>
            <w:vAlign w:val="center"/>
          </w:tcPr>
          <w:p w14:paraId="361F675F" w14:textId="180AE114" w:rsidR="4EFF71C2" w:rsidRPr="00D0202F" w:rsidRDefault="4EFF71C2" w:rsidP="00996F9A">
            <w:pPr>
              <w:spacing w:line="259" w:lineRule="auto"/>
              <w:jc w:val="center"/>
              <w:rPr>
                <w:rFonts w:cs="Arial"/>
                <w:b/>
                <w:bCs/>
              </w:rPr>
            </w:pPr>
            <w:r w:rsidRPr="00D0202F">
              <w:rPr>
                <w:rFonts w:cs="Arial"/>
                <w:b/>
                <w:bCs/>
              </w:rPr>
              <w:t>Z</w:t>
            </w:r>
            <w:r w:rsidRPr="4EFF71C2">
              <w:rPr>
                <w:rFonts w:cs="Arial"/>
                <w:b/>
                <w:bCs/>
              </w:rPr>
              <w:t>KRATKA</w:t>
            </w:r>
          </w:p>
        </w:tc>
        <w:tc>
          <w:tcPr>
            <w:tcW w:w="6912" w:type="dxa"/>
            <w:shd w:val="clear" w:color="auto" w:fill="C6D9F1" w:themeFill="text2" w:themeFillTint="33"/>
            <w:vAlign w:val="center"/>
          </w:tcPr>
          <w:p w14:paraId="7452920D" w14:textId="2D7EEA61" w:rsidR="4EFF71C2" w:rsidRDefault="4EFF71C2" w:rsidP="00996F9A">
            <w:pPr>
              <w:spacing w:line="259" w:lineRule="auto"/>
              <w:jc w:val="center"/>
            </w:pPr>
            <w:r w:rsidRPr="4EFF71C2">
              <w:rPr>
                <w:rFonts w:cs="Arial"/>
                <w:b/>
                <w:bCs/>
              </w:rPr>
              <w:t>VYSVĚTLENÍ</w:t>
            </w:r>
          </w:p>
        </w:tc>
      </w:tr>
      <w:tr w:rsidR="4EFF71C2" w14:paraId="5E9768B4" w14:textId="77777777" w:rsidTr="00996F9A">
        <w:tc>
          <w:tcPr>
            <w:tcW w:w="1728" w:type="dxa"/>
          </w:tcPr>
          <w:p w14:paraId="1B287366" w14:textId="2DFF71B4" w:rsidR="4EFF71C2" w:rsidRDefault="4EFF71C2" w:rsidP="4EFF71C2">
            <w:r w:rsidRPr="4EFF71C2">
              <w:t>CID</w:t>
            </w:r>
          </w:p>
        </w:tc>
        <w:tc>
          <w:tcPr>
            <w:tcW w:w="6912" w:type="dxa"/>
          </w:tcPr>
          <w:p w14:paraId="6CF1D692" w14:textId="03E73FD7" w:rsidR="4EFF71C2" w:rsidRDefault="4EFF71C2" w:rsidP="4EFF71C2">
            <w:r w:rsidRPr="4EFF71C2">
              <w:t>Council implementing decision / Prováděcí rozhodnutí Rady EU č.</w:t>
            </w:r>
          </w:p>
          <w:p w14:paraId="552C7200" w14:textId="72024D03" w:rsidR="4EFF71C2" w:rsidRDefault="4EFF71C2" w:rsidP="4EFF71C2">
            <w:r w:rsidRPr="4EFF71C2">
              <w:t>11047/21</w:t>
            </w:r>
          </w:p>
        </w:tc>
      </w:tr>
      <w:tr w:rsidR="4EFF71C2" w14:paraId="43B220AF" w14:textId="77777777" w:rsidTr="00996F9A">
        <w:tc>
          <w:tcPr>
            <w:tcW w:w="1728" w:type="dxa"/>
          </w:tcPr>
          <w:p w14:paraId="4705C31E" w14:textId="604D0FBF" w:rsidR="4EFF71C2" w:rsidRDefault="4EFF71C2" w:rsidP="4EFF71C2">
            <w:r w:rsidRPr="4EFF71C2">
              <w:t>CZK</w:t>
            </w:r>
          </w:p>
        </w:tc>
        <w:tc>
          <w:tcPr>
            <w:tcW w:w="6912" w:type="dxa"/>
          </w:tcPr>
          <w:p w14:paraId="3B8171A8" w14:textId="38010961" w:rsidR="4EFF71C2" w:rsidRDefault="4EFF71C2" w:rsidP="4EFF71C2">
            <w:r w:rsidRPr="4EFF71C2">
              <w:t>Česká koruna</w:t>
            </w:r>
          </w:p>
        </w:tc>
      </w:tr>
      <w:tr w:rsidR="00427B34" w14:paraId="26D60129" w14:textId="77777777" w:rsidTr="00996F9A">
        <w:tc>
          <w:tcPr>
            <w:tcW w:w="1728" w:type="dxa"/>
          </w:tcPr>
          <w:p w14:paraId="365B1F64" w14:textId="77E8C45D" w:rsidR="00427B34" w:rsidRPr="4EFF71C2" w:rsidRDefault="00427B34" w:rsidP="4EFF71C2">
            <w:r>
              <w:t>ČN</w:t>
            </w:r>
            <w:r w:rsidR="008F4641">
              <w:t>B</w:t>
            </w:r>
          </w:p>
        </w:tc>
        <w:tc>
          <w:tcPr>
            <w:tcW w:w="6912" w:type="dxa"/>
          </w:tcPr>
          <w:p w14:paraId="60D0017D" w14:textId="602D8033" w:rsidR="00427B34" w:rsidRPr="4EFF71C2" w:rsidRDefault="008F4641" w:rsidP="4EFF71C2">
            <w:r>
              <w:t>Česká národní banka</w:t>
            </w:r>
          </w:p>
        </w:tc>
      </w:tr>
      <w:tr w:rsidR="4EFF71C2" w14:paraId="088D622C" w14:textId="77777777" w:rsidTr="00996F9A">
        <w:tc>
          <w:tcPr>
            <w:tcW w:w="1728" w:type="dxa"/>
          </w:tcPr>
          <w:p w14:paraId="1317CAFB" w14:textId="5A6C8554" w:rsidR="4EFF71C2" w:rsidRDefault="4EFF71C2" w:rsidP="4EFF71C2">
            <w:r w:rsidRPr="4EFF71C2">
              <w:t>DNSH</w:t>
            </w:r>
          </w:p>
        </w:tc>
        <w:tc>
          <w:tcPr>
            <w:tcW w:w="6912" w:type="dxa"/>
          </w:tcPr>
          <w:p w14:paraId="45E20D44" w14:textId="3DECA877" w:rsidR="4EFF71C2" w:rsidRDefault="4EFF71C2" w:rsidP="4EFF71C2">
            <w:r w:rsidRPr="4EFF71C2">
              <w:t>zásada „významně nepoškozovat“ životní prostředí</w:t>
            </w:r>
          </w:p>
        </w:tc>
      </w:tr>
      <w:tr w:rsidR="00C52E29" w14:paraId="49F2B6A8" w14:textId="77777777" w:rsidTr="00996F9A">
        <w:tc>
          <w:tcPr>
            <w:tcW w:w="1728" w:type="dxa"/>
          </w:tcPr>
          <w:p w14:paraId="444023AE" w14:textId="5D136F94" w:rsidR="00C52E29" w:rsidRPr="4EFF71C2" w:rsidRDefault="00C52E29" w:rsidP="4EFF71C2">
            <w:r>
              <w:t>DPH</w:t>
            </w:r>
          </w:p>
        </w:tc>
        <w:tc>
          <w:tcPr>
            <w:tcW w:w="6912" w:type="dxa"/>
          </w:tcPr>
          <w:p w14:paraId="6BA59284" w14:textId="11ECE3F8" w:rsidR="00C52E29" w:rsidRPr="4EFF71C2" w:rsidRDefault="00C52E29" w:rsidP="4EFF71C2">
            <w:r>
              <w:t>Daň z přidané hodnoty</w:t>
            </w:r>
          </w:p>
        </w:tc>
      </w:tr>
      <w:tr w:rsidR="4EFF71C2" w14:paraId="058ECC9E" w14:textId="77777777" w:rsidTr="00996F9A">
        <w:tc>
          <w:tcPr>
            <w:tcW w:w="1728" w:type="dxa"/>
          </w:tcPr>
          <w:p w14:paraId="1BA26897" w14:textId="398E0BFD" w:rsidR="4EFF71C2" w:rsidRDefault="4EFF71C2" w:rsidP="4EFF71C2">
            <w:r w:rsidRPr="4EFF71C2">
              <w:t>DU</w:t>
            </w:r>
          </w:p>
        </w:tc>
        <w:tc>
          <w:tcPr>
            <w:tcW w:w="6912" w:type="dxa"/>
          </w:tcPr>
          <w:p w14:paraId="32B0C38D" w14:textId="0E87DAD5" w:rsidR="4EFF71C2" w:rsidRDefault="4EFF71C2" w:rsidP="4EFF71C2">
            <w:r w:rsidRPr="4EFF71C2">
              <w:t>Delivery Unit (Odbor koordinace NPO na MPO)</w:t>
            </w:r>
          </w:p>
        </w:tc>
      </w:tr>
      <w:tr w:rsidR="4EFF71C2" w14:paraId="14151333" w14:textId="77777777" w:rsidTr="00996F9A">
        <w:tc>
          <w:tcPr>
            <w:tcW w:w="1728" w:type="dxa"/>
          </w:tcPr>
          <w:p w14:paraId="00BD761D" w14:textId="3C989BA8" w:rsidR="4EFF71C2" w:rsidRDefault="4EFF71C2" w:rsidP="4EFF71C2">
            <w:r w:rsidRPr="4EFF71C2">
              <w:t>EK</w:t>
            </w:r>
          </w:p>
        </w:tc>
        <w:tc>
          <w:tcPr>
            <w:tcW w:w="6912" w:type="dxa"/>
          </w:tcPr>
          <w:p w14:paraId="15F52EAC" w14:textId="3ECC32BC" w:rsidR="4EFF71C2" w:rsidRDefault="4EFF71C2" w:rsidP="4EFF71C2">
            <w:r w:rsidRPr="4EFF71C2">
              <w:t>Evropská komise</w:t>
            </w:r>
          </w:p>
        </w:tc>
      </w:tr>
      <w:tr w:rsidR="4EFF71C2" w14:paraId="2553BC6A" w14:textId="77777777" w:rsidTr="00996F9A">
        <w:tc>
          <w:tcPr>
            <w:tcW w:w="1728" w:type="dxa"/>
          </w:tcPr>
          <w:p w14:paraId="6B7230D1" w14:textId="60F403A9" w:rsidR="4EFF71C2" w:rsidRDefault="4EFF71C2" w:rsidP="4EFF71C2">
            <w:r w:rsidRPr="4EFF71C2">
              <w:t>EU</w:t>
            </w:r>
          </w:p>
        </w:tc>
        <w:tc>
          <w:tcPr>
            <w:tcW w:w="6912" w:type="dxa"/>
          </w:tcPr>
          <w:p w14:paraId="5C709A53" w14:textId="2272D46D" w:rsidR="4EFF71C2" w:rsidRDefault="4EFF71C2" w:rsidP="4EFF71C2">
            <w:r w:rsidRPr="4EFF71C2">
              <w:t>Evropská unie</w:t>
            </w:r>
          </w:p>
        </w:tc>
      </w:tr>
      <w:tr w:rsidR="4EFF71C2" w14:paraId="3C1CEC1B" w14:textId="77777777" w:rsidTr="00996F9A">
        <w:tc>
          <w:tcPr>
            <w:tcW w:w="1728" w:type="dxa"/>
          </w:tcPr>
          <w:p w14:paraId="14550000" w14:textId="6BC67296" w:rsidR="4EFF71C2" w:rsidRDefault="4EFF71C2" w:rsidP="4EFF71C2">
            <w:r w:rsidRPr="4EFF71C2">
              <w:t>ISKP14+</w:t>
            </w:r>
          </w:p>
        </w:tc>
        <w:tc>
          <w:tcPr>
            <w:tcW w:w="6912" w:type="dxa"/>
          </w:tcPr>
          <w:p w14:paraId="54C8B0B8" w14:textId="5A9DF87B" w:rsidR="4EFF71C2" w:rsidRDefault="4EFF71C2" w:rsidP="4EFF71C2">
            <w:r w:rsidRPr="4EFF71C2">
              <w:t>Informační systém žadatele/příjemce</w:t>
            </w:r>
          </w:p>
        </w:tc>
      </w:tr>
      <w:tr w:rsidR="00B562E7" w14:paraId="4C9741A5" w14:textId="77777777" w:rsidTr="00996F9A">
        <w:tc>
          <w:tcPr>
            <w:tcW w:w="1728" w:type="dxa"/>
          </w:tcPr>
          <w:p w14:paraId="0875BA8C" w14:textId="612CEF27" w:rsidR="00B562E7" w:rsidRPr="4EFF71C2" w:rsidRDefault="00B562E7" w:rsidP="4EFF71C2">
            <w:r>
              <w:t>MF</w:t>
            </w:r>
          </w:p>
        </w:tc>
        <w:tc>
          <w:tcPr>
            <w:tcW w:w="6912" w:type="dxa"/>
          </w:tcPr>
          <w:p w14:paraId="27824B80" w14:textId="5AFC144C" w:rsidR="00B562E7" w:rsidRPr="4EFF71C2" w:rsidRDefault="00B562E7" w:rsidP="4EFF71C2">
            <w:r>
              <w:t>Ministerstvo financí ČR</w:t>
            </w:r>
          </w:p>
        </w:tc>
      </w:tr>
      <w:tr w:rsidR="4EFF71C2" w14:paraId="5DCA1457" w14:textId="77777777" w:rsidTr="00996F9A">
        <w:tc>
          <w:tcPr>
            <w:tcW w:w="1728" w:type="dxa"/>
          </w:tcPr>
          <w:p w14:paraId="4AD702EE" w14:textId="0FE5685F" w:rsidR="4EFF71C2" w:rsidRDefault="4EFF71C2" w:rsidP="4EFF71C2">
            <w:r w:rsidRPr="4EFF71C2">
              <w:t>MMR</w:t>
            </w:r>
          </w:p>
        </w:tc>
        <w:tc>
          <w:tcPr>
            <w:tcW w:w="6912" w:type="dxa"/>
          </w:tcPr>
          <w:p w14:paraId="0B90AD08" w14:textId="7F4D0F3E" w:rsidR="4EFF71C2" w:rsidRDefault="4EFF71C2" w:rsidP="4EFF71C2">
            <w:r w:rsidRPr="4EFF71C2">
              <w:t>Ministerstvo pro místní rozvoj ČR</w:t>
            </w:r>
          </w:p>
        </w:tc>
      </w:tr>
      <w:tr w:rsidR="00BF4B4D" w14:paraId="2C94F18E" w14:textId="77777777" w:rsidTr="00996F9A">
        <w:tc>
          <w:tcPr>
            <w:tcW w:w="1728" w:type="dxa"/>
          </w:tcPr>
          <w:p w14:paraId="3AA4FEB1" w14:textId="0AB7691D" w:rsidR="00BF4B4D" w:rsidRPr="4EFF71C2" w:rsidRDefault="00BF4B4D" w:rsidP="4EFF71C2">
            <w:r>
              <w:t>MPO</w:t>
            </w:r>
          </w:p>
        </w:tc>
        <w:tc>
          <w:tcPr>
            <w:tcW w:w="6912" w:type="dxa"/>
          </w:tcPr>
          <w:p w14:paraId="66CB9EB8" w14:textId="3F6907C0" w:rsidR="00BF4B4D" w:rsidRPr="4EFF71C2" w:rsidRDefault="00BF4B4D" w:rsidP="4EFF71C2">
            <w:r>
              <w:t xml:space="preserve">Ministerstvo průmyslu a obchodu ČR </w:t>
            </w:r>
          </w:p>
        </w:tc>
      </w:tr>
      <w:tr w:rsidR="4EFF71C2" w14:paraId="50EE8E32" w14:textId="77777777" w:rsidTr="00996F9A">
        <w:tc>
          <w:tcPr>
            <w:tcW w:w="1728" w:type="dxa"/>
          </w:tcPr>
          <w:p w14:paraId="0364A7D0" w14:textId="7F930520" w:rsidR="4EFF71C2" w:rsidRDefault="4EFF71C2" w:rsidP="4EFF71C2">
            <w:r w:rsidRPr="4EFF71C2">
              <w:t>MS2014+</w:t>
            </w:r>
          </w:p>
        </w:tc>
        <w:tc>
          <w:tcPr>
            <w:tcW w:w="6912" w:type="dxa"/>
          </w:tcPr>
          <w:p w14:paraId="062112B7" w14:textId="1978ADDE" w:rsidR="4EFF71C2" w:rsidRDefault="4EFF71C2" w:rsidP="4EFF71C2">
            <w:r w:rsidRPr="4EFF71C2">
              <w:t>Monitorovací systém pro sledování realizace evropských strukturálních</w:t>
            </w:r>
          </w:p>
          <w:p w14:paraId="410BD37E" w14:textId="21C81CD2" w:rsidR="4EFF71C2" w:rsidRDefault="4EFF71C2" w:rsidP="4EFF71C2">
            <w:r w:rsidRPr="4EFF71C2">
              <w:t>a investičních fondů v programovém období 2014–2020</w:t>
            </w:r>
          </w:p>
        </w:tc>
      </w:tr>
      <w:tr w:rsidR="00B562E7" w14:paraId="73A1E69E" w14:textId="77777777" w:rsidTr="00996F9A">
        <w:tc>
          <w:tcPr>
            <w:tcW w:w="1728" w:type="dxa"/>
          </w:tcPr>
          <w:p w14:paraId="62A3571D" w14:textId="7218D024" w:rsidR="00B562E7" w:rsidRPr="4EFF71C2" w:rsidRDefault="00B562E7" w:rsidP="4EFF71C2">
            <w:r>
              <w:t>NKÚ</w:t>
            </w:r>
          </w:p>
        </w:tc>
        <w:tc>
          <w:tcPr>
            <w:tcW w:w="6912" w:type="dxa"/>
          </w:tcPr>
          <w:p w14:paraId="2F51E3EE" w14:textId="5D92BC30" w:rsidR="00B562E7" w:rsidRPr="4EFF71C2" w:rsidRDefault="00B562E7" w:rsidP="4EFF71C2">
            <w:r>
              <w:t>Nejvyšší kontrolní úřad</w:t>
            </w:r>
          </w:p>
        </w:tc>
      </w:tr>
      <w:tr w:rsidR="4EFF71C2" w14:paraId="5934D89C" w14:textId="77777777" w:rsidTr="00996F9A">
        <w:tc>
          <w:tcPr>
            <w:tcW w:w="1728" w:type="dxa"/>
          </w:tcPr>
          <w:p w14:paraId="44E42ABC" w14:textId="0CD7ABAB" w:rsidR="4EFF71C2" w:rsidRDefault="4EFF71C2" w:rsidP="4EFF71C2">
            <w:r w:rsidRPr="4EFF71C2">
              <w:t>NPO</w:t>
            </w:r>
          </w:p>
        </w:tc>
        <w:tc>
          <w:tcPr>
            <w:tcW w:w="6912" w:type="dxa"/>
          </w:tcPr>
          <w:p w14:paraId="61979458" w14:textId="63CFD16C" w:rsidR="4EFF71C2" w:rsidRDefault="4EFF71C2" w:rsidP="4EFF71C2">
            <w:r w:rsidRPr="4EFF71C2">
              <w:t>Národní plán obnovy</w:t>
            </w:r>
          </w:p>
        </w:tc>
      </w:tr>
      <w:tr w:rsidR="00A879D2" w14:paraId="54A519C7" w14:textId="77777777" w:rsidTr="00996F9A">
        <w:tc>
          <w:tcPr>
            <w:tcW w:w="1728" w:type="dxa"/>
          </w:tcPr>
          <w:p w14:paraId="20B4118F" w14:textId="73545E21" w:rsidR="00A879D2" w:rsidRPr="4EFF71C2" w:rsidRDefault="00A879D2" w:rsidP="4EFF71C2">
            <w:r>
              <w:t>OFS</w:t>
            </w:r>
          </w:p>
        </w:tc>
        <w:tc>
          <w:tcPr>
            <w:tcW w:w="6912" w:type="dxa"/>
          </w:tcPr>
          <w:p w14:paraId="37125073" w14:textId="31C0E6E5" w:rsidR="00A879D2" w:rsidRPr="4EFF71C2" w:rsidRDefault="00C170C2" w:rsidP="4EFF71C2">
            <w:r>
              <w:t>Orgán finanční správy</w:t>
            </w:r>
          </w:p>
        </w:tc>
      </w:tr>
      <w:tr w:rsidR="008F4641" w14:paraId="43F9067B" w14:textId="77777777" w:rsidTr="00996F9A">
        <w:tc>
          <w:tcPr>
            <w:tcW w:w="1728" w:type="dxa"/>
          </w:tcPr>
          <w:p w14:paraId="7031E148" w14:textId="226B9FF4" w:rsidR="008F4641" w:rsidRPr="4EFF71C2" w:rsidRDefault="008F4641" w:rsidP="4EFF71C2">
            <w:r>
              <w:t>OSS</w:t>
            </w:r>
          </w:p>
        </w:tc>
        <w:tc>
          <w:tcPr>
            <w:tcW w:w="6912" w:type="dxa"/>
          </w:tcPr>
          <w:p w14:paraId="449C8722" w14:textId="5D120BBD" w:rsidR="008F4641" w:rsidRPr="4EFF71C2" w:rsidRDefault="008F4641" w:rsidP="4EFF71C2">
            <w:r>
              <w:t>Organizační složka státu</w:t>
            </w:r>
          </w:p>
        </w:tc>
      </w:tr>
      <w:tr w:rsidR="008F4641" w14:paraId="491C58CF" w14:textId="77777777" w:rsidTr="00996F9A">
        <w:tc>
          <w:tcPr>
            <w:tcW w:w="1728" w:type="dxa"/>
          </w:tcPr>
          <w:p w14:paraId="2F5F333F" w14:textId="0FDFBBA5" w:rsidR="008F4641" w:rsidRDefault="008F4641" w:rsidP="4EFF71C2">
            <w:r>
              <w:t>PO OSS</w:t>
            </w:r>
          </w:p>
        </w:tc>
        <w:tc>
          <w:tcPr>
            <w:tcW w:w="6912" w:type="dxa"/>
          </w:tcPr>
          <w:p w14:paraId="723DD4DF" w14:textId="5977554F" w:rsidR="008F4641" w:rsidRDefault="00A879D2" w:rsidP="4EFF71C2">
            <w:r>
              <w:t>Příspěvková organizace organizační složky státu</w:t>
            </w:r>
          </w:p>
        </w:tc>
      </w:tr>
      <w:tr w:rsidR="000A1193" w14:paraId="1A191B67" w14:textId="77777777" w:rsidTr="00996F9A">
        <w:tc>
          <w:tcPr>
            <w:tcW w:w="1728" w:type="dxa"/>
          </w:tcPr>
          <w:p w14:paraId="1D6625BA" w14:textId="453E0FAC" w:rsidR="000A1193" w:rsidRDefault="000A1193" w:rsidP="4EFF71C2">
            <w:r>
              <w:t>PRK</w:t>
            </w:r>
          </w:p>
        </w:tc>
        <w:tc>
          <w:tcPr>
            <w:tcW w:w="6912" w:type="dxa"/>
          </w:tcPr>
          <w:p w14:paraId="72C21128" w14:textId="0C6F1E1A" w:rsidR="000A1193" w:rsidRDefault="000A1193" w:rsidP="4EFF71C2">
            <w:r>
              <w:t>Porušení rozpočtové kázně</w:t>
            </w:r>
          </w:p>
        </w:tc>
      </w:tr>
      <w:tr w:rsidR="4EFF71C2" w14:paraId="6D21D376" w14:textId="77777777" w:rsidTr="00996F9A">
        <w:tc>
          <w:tcPr>
            <w:tcW w:w="1728" w:type="dxa"/>
          </w:tcPr>
          <w:p w14:paraId="36023E89" w14:textId="6230161E" w:rsidR="4EFF71C2" w:rsidRDefault="4EFF71C2" w:rsidP="4EFF71C2">
            <w:r w:rsidRPr="4EFF71C2">
              <w:t>RRF</w:t>
            </w:r>
          </w:p>
        </w:tc>
        <w:tc>
          <w:tcPr>
            <w:tcW w:w="6912" w:type="dxa"/>
          </w:tcPr>
          <w:p w14:paraId="59B6D080" w14:textId="0579F899" w:rsidR="4EFF71C2" w:rsidRDefault="4EFF71C2" w:rsidP="4EFF71C2">
            <w:r w:rsidRPr="4EFF71C2">
              <w:t>Recovery and Resilience Facility (Nástroj pro oživení a odolnost)</w:t>
            </w:r>
          </w:p>
        </w:tc>
      </w:tr>
      <w:tr w:rsidR="4EFF71C2" w14:paraId="15384306" w14:textId="77777777" w:rsidTr="00996F9A">
        <w:tc>
          <w:tcPr>
            <w:tcW w:w="1728" w:type="dxa"/>
          </w:tcPr>
          <w:p w14:paraId="6AE436B1" w14:textId="4C26E176" w:rsidR="4EFF71C2" w:rsidRDefault="4EFF71C2" w:rsidP="4EFF71C2">
            <w:r w:rsidRPr="4EFF71C2">
              <w:t xml:space="preserve">VK </w:t>
            </w:r>
          </w:p>
        </w:tc>
        <w:tc>
          <w:tcPr>
            <w:tcW w:w="6912" w:type="dxa"/>
          </w:tcPr>
          <w:p w14:paraId="6A581345" w14:textId="65459F03" w:rsidR="4EFF71C2" w:rsidRDefault="4EFF71C2" w:rsidP="4EFF71C2">
            <w:r w:rsidRPr="4EFF71C2">
              <w:t>Vlastník komponenty</w:t>
            </w:r>
          </w:p>
        </w:tc>
      </w:tr>
      <w:tr w:rsidR="4EFF71C2" w14:paraId="1BA67169" w14:textId="77777777" w:rsidTr="00996F9A">
        <w:tc>
          <w:tcPr>
            <w:tcW w:w="1728" w:type="dxa"/>
          </w:tcPr>
          <w:p w14:paraId="050A8E8D" w14:textId="5F283CEA" w:rsidR="4EFF71C2" w:rsidRDefault="4EFF71C2" w:rsidP="4EFF71C2">
            <w:r w:rsidRPr="4EFF71C2">
              <w:t>VZ</w:t>
            </w:r>
          </w:p>
        </w:tc>
        <w:tc>
          <w:tcPr>
            <w:tcW w:w="6912" w:type="dxa"/>
          </w:tcPr>
          <w:p w14:paraId="2A0F125A" w14:textId="65DFD1BD" w:rsidR="4EFF71C2" w:rsidRDefault="4EFF71C2" w:rsidP="4EFF71C2">
            <w:r w:rsidRPr="4EFF71C2">
              <w:t>Veřejná zakázka</w:t>
            </w:r>
          </w:p>
        </w:tc>
      </w:tr>
      <w:tr w:rsidR="4EFF71C2" w14:paraId="2747FCC3" w14:textId="77777777" w:rsidTr="00996F9A">
        <w:tc>
          <w:tcPr>
            <w:tcW w:w="1728" w:type="dxa"/>
          </w:tcPr>
          <w:p w14:paraId="26847A5E" w14:textId="40FEAECE" w:rsidR="4EFF71C2" w:rsidRDefault="4EFF71C2" w:rsidP="4EFF71C2">
            <w:r w:rsidRPr="4EFF71C2">
              <w:lastRenderedPageBreak/>
              <w:t>ZoR</w:t>
            </w:r>
          </w:p>
        </w:tc>
        <w:tc>
          <w:tcPr>
            <w:tcW w:w="6912" w:type="dxa"/>
          </w:tcPr>
          <w:p w14:paraId="17152109" w14:textId="2770DF51" w:rsidR="4EFF71C2" w:rsidRDefault="4EFF71C2" w:rsidP="4EFF71C2">
            <w:r w:rsidRPr="4EFF71C2">
              <w:t>Zpráva o realizaci projektu</w:t>
            </w:r>
          </w:p>
        </w:tc>
      </w:tr>
      <w:tr w:rsidR="00553A05" w14:paraId="33F9C820" w14:textId="77777777" w:rsidTr="00996F9A">
        <w:tc>
          <w:tcPr>
            <w:tcW w:w="1728" w:type="dxa"/>
          </w:tcPr>
          <w:p w14:paraId="237EE56E" w14:textId="0C76739D" w:rsidR="00553A05" w:rsidRPr="4EFF71C2" w:rsidRDefault="00553A05" w:rsidP="4EFF71C2">
            <w:r>
              <w:t>ZoU</w:t>
            </w:r>
          </w:p>
        </w:tc>
        <w:tc>
          <w:tcPr>
            <w:tcW w:w="6912" w:type="dxa"/>
          </w:tcPr>
          <w:p w14:paraId="56346B00" w14:textId="1B45B64A" w:rsidR="00553A05" w:rsidRPr="4EFF71C2" w:rsidRDefault="00553A05" w:rsidP="4EFF71C2">
            <w:r>
              <w:t>Zpráva o udržitelnosti projektu</w:t>
            </w:r>
          </w:p>
        </w:tc>
      </w:tr>
      <w:tr w:rsidR="004674BE" w14:paraId="465F70D3" w14:textId="77777777" w:rsidTr="00996F9A">
        <w:tc>
          <w:tcPr>
            <w:tcW w:w="1728" w:type="dxa"/>
          </w:tcPr>
          <w:p w14:paraId="2B5A6D7E" w14:textId="69717265" w:rsidR="004674BE" w:rsidRDefault="004674BE" w:rsidP="004674BE">
            <w:r w:rsidRPr="4EFF71C2">
              <w:t>ZZVZ</w:t>
            </w:r>
          </w:p>
        </w:tc>
        <w:tc>
          <w:tcPr>
            <w:tcW w:w="6912" w:type="dxa"/>
          </w:tcPr>
          <w:p w14:paraId="4727366B" w14:textId="403E840D" w:rsidR="004674BE" w:rsidRDefault="004674BE" w:rsidP="004674BE">
            <w:r w:rsidRPr="4EFF71C2">
              <w:t>Zákon č. 134/2016 Sb., o zadávání veřejných zakázek</w:t>
            </w:r>
          </w:p>
        </w:tc>
      </w:tr>
      <w:tr w:rsidR="004674BE" w14:paraId="3086C388" w14:textId="77777777" w:rsidTr="00996F9A">
        <w:tc>
          <w:tcPr>
            <w:tcW w:w="1728" w:type="dxa"/>
          </w:tcPr>
          <w:p w14:paraId="6CD34587" w14:textId="216F953E" w:rsidR="004674BE" w:rsidRDefault="004674BE" w:rsidP="004674BE">
            <w:r>
              <w:t>Z</w:t>
            </w:r>
            <w:r w:rsidRPr="4EFF71C2">
              <w:t>ŽoP</w:t>
            </w:r>
          </w:p>
        </w:tc>
        <w:tc>
          <w:tcPr>
            <w:tcW w:w="6912" w:type="dxa"/>
          </w:tcPr>
          <w:p w14:paraId="1EF9BEE0" w14:textId="3594AAA9" w:rsidR="004674BE" w:rsidRDefault="004674BE" w:rsidP="004674BE">
            <w:r w:rsidRPr="4EFF71C2">
              <w:t>Zjednodušená žádost o platbu</w:t>
            </w:r>
          </w:p>
        </w:tc>
      </w:tr>
      <w:tr w:rsidR="004674BE" w14:paraId="765EACB5" w14:textId="77777777" w:rsidTr="00996F9A">
        <w:tc>
          <w:tcPr>
            <w:tcW w:w="1728" w:type="dxa"/>
          </w:tcPr>
          <w:p w14:paraId="6FA6D406" w14:textId="4CD8131C" w:rsidR="004674BE" w:rsidRDefault="004674BE" w:rsidP="004674BE">
            <w:r w:rsidRPr="4EFF71C2">
              <w:t>ŽoZ</w:t>
            </w:r>
          </w:p>
        </w:tc>
        <w:tc>
          <w:tcPr>
            <w:tcW w:w="6912" w:type="dxa"/>
          </w:tcPr>
          <w:p w14:paraId="1A12FB0D" w14:textId="737DADA1" w:rsidR="004674BE" w:rsidRDefault="004674BE" w:rsidP="004674BE">
            <w:r w:rsidRPr="4EFF71C2">
              <w:t>Žádost o změnu</w:t>
            </w:r>
            <w:r w:rsidR="0088545E">
              <w:t xml:space="preserve"> projektu</w:t>
            </w:r>
          </w:p>
        </w:tc>
      </w:tr>
      <w:tr w:rsidR="004674BE" w14:paraId="05270551" w14:textId="77777777" w:rsidTr="00996F9A">
        <w:tc>
          <w:tcPr>
            <w:tcW w:w="1728" w:type="dxa"/>
          </w:tcPr>
          <w:p w14:paraId="40C89243" w14:textId="1E67DC96" w:rsidR="004674BE" w:rsidRDefault="004674BE" w:rsidP="004674BE"/>
        </w:tc>
        <w:tc>
          <w:tcPr>
            <w:tcW w:w="6912" w:type="dxa"/>
          </w:tcPr>
          <w:p w14:paraId="7BD776F0" w14:textId="118638B1" w:rsidR="004674BE" w:rsidRDefault="004674BE" w:rsidP="004674BE"/>
        </w:tc>
      </w:tr>
      <w:tr w:rsidR="004674BE" w14:paraId="29D61018" w14:textId="77777777" w:rsidTr="00996F9A">
        <w:tc>
          <w:tcPr>
            <w:tcW w:w="1728" w:type="dxa"/>
          </w:tcPr>
          <w:p w14:paraId="71AC97FA" w14:textId="23A42823" w:rsidR="004674BE" w:rsidRDefault="004674BE" w:rsidP="004674BE"/>
        </w:tc>
        <w:tc>
          <w:tcPr>
            <w:tcW w:w="6912" w:type="dxa"/>
          </w:tcPr>
          <w:p w14:paraId="42905936" w14:textId="7EDB688F" w:rsidR="004674BE" w:rsidRDefault="004674BE" w:rsidP="004674BE"/>
        </w:tc>
      </w:tr>
      <w:tr w:rsidR="004674BE" w14:paraId="0480FB01" w14:textId="77777777" w:rsidTr="00996F9A">
        <w:tc>
          <w:tcPr>
            <w:tcW w:w="1728" w:type="dxa"/>
          </w:tcPr>
          <w:p w14:paraId="609F28DB" w14:textId="39CF2A56" w:rsidR="004674BE" w:rsidRDefault="004674BE" w:rsidP="004674BE"/>
        </w:tc>
        <w:tc>
          <w:tcPr>
            <w:tcW w:w="6912" w:type="dxa"/>
          </w:tcPr>
          <w:p w14:paraId="6D505496" w14:textId="155797D0" w:rsidR="004674BE" w:rsidRDefault="004674BE" w:rsidP="004674BE"/>
        </w:tc>
      </w:tr>
      <w:tr w:rsidR="004674BE" w14:paraId="269D0271" w14:textId="77777777" w:rsidTr="00996F9A">
        <w:tc>
          <w:tcPr>
            <w:tcW w:w="1728" w:type="dxa"/>
          </w:tcPr>
          <w:p w14:paraId="41042ED2" w14:textId="5FC5AD45" w:rsidR="004674BE" w:rsidRDefault="004674BE" w:rsidP="004674BE"/>
        </w:tc>
        <w:tc>
          <w:tcPr>
            <w:tcW w:w="6912" w:type="dxa"/>
          </w:tcPr>
          <w:p w14:paraId="1DBBA940" w14:textId="1950B196" w:rsidR="004674BE" w:rsidRDefault="004674BE" w:rsidP="004674BE"/>
        </w:tc>
      </w:tr>
      <w:tr w:rsidR="004674BE" w14:paraId="226C1413" w14:textId="77777777" w:rsidTr="00996F9A">
        <w:tc>
          <w:tcPr>
            <w:tcW w:w="1728" w:type="dxa"/>
          </w:tcPr>
          <w:p w14:paraId="65A3B410" w14:textId="5DC52B99" w:rsidR="004674BE" w:rsidRDefault="004674BE" w:rsidP="004674BE"/>
        </w:tc>
        <w:tc>
          <w:tcPr>
            <w:tcW w:w="6912" w:type="dxa"/>
          </w:tcPr>
          <w:p w14:paraId="0BBE1B36" w14:textId="35003AE4" w:rsidR="004674BE" w:rsidRDefault="004674BE" w:rsidP="004674BE"/>
        </w:tc>
      </w:tr>
    </w:tbl>
    <w:p w14:paraId="3E6FE000" w14:textId="7C9DE345" w:rsidR="00DA5289" w:rsidRPr="00E25F3B" w:rsidRDefault="7A9F8EA1" w:rsidP="0071043C">
      <w:pPr>
        <w:pStyle w:val="Nadpis1"/>
        <w:keepNext w:val="0"/>
        <w:pageBreakBefore/>
      </w:pPr>
      <w:bookmarkStart w:id="451" w:name="_Toc103058939"/>
      <w:r>
        <w:lastRenderedPageBreak/>
        <w:t>Seznam příloh</w:t>
      </w:r>
      <w:bookmarkEnd w:id="451"/>
      <w:r>
        <w:t xml:space="preserve"> </w:t>
      </w:r>
      <w:bookmarkEnd w:id="445"/>
      <w:bookmarkEnd w:id="446"/>
      <w:bookmarkEnd w:id="447"/>
      <w:bookmarkEnd w:id="448"/>
      <w:bookmarkEnd w:id="449"/>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0"/>
        <w:gridCol w:w="7475"/>
        <w:gridCol w:w="38"/>
      </w:tblGrid>
      <w:tr w:rsidR="00260BCB" w:rsidRPr="00E25F3B" w14:paraId="2D47BFB7" w14:textId="77777777" w:rsidTr="0C1F37A1">
        <w:trPr>
          <w:gridAfter w:val="1"/>
          <w:wAfter w:w="38" w:type="dxa"/>
          <w:trHeight w:val="963"/>
          <w:jc w:val="center"/>
        </w:trPr>
        <w:tc>
          <w:tcPr>
            <w:tcW w:w="1556" w:type="dxa"/>
            <w:shd w:val="clear" w:color="auto" w:fill="DBE5F1" w:themeFill="accent1" w:themeFillTint="33"/>
            <w:vAlign w:val="center"/>
          </w:tcPr>
          <w:p w14:paraId="64F1320B" w14:textId="66D32384" w:rsidR="00260BCB" w:rsidRPr="00E25F3B" w:rsidRDefault="00600F8C" w:rsidP="00600F8C">
            <w:pPr>
              <w:jc w:val="center"/>
              <w:rPr>
                <w:rFonts w:cs="Arial"/>
                <w:b/>
              </w:rPr>
            </w:pPr>
            <w:r>
              <w:rPr>
                <w:rFonts w:cs="Arial"/>
                <w:b/>
              </w:rPr>
              <w:t>ČÍSLO</w:t>
            </w:r>
          </w:p>
        </w:tc>
        <w:tc>
          <w:tcPr>
            <w:tcW w:w="7507" w:type="dxa"/>
            <w:tcBorders>
              <w:bottom w:val="single" w:sz="4" w:space="0" w:color="auto"/>
            </w:tcBorders>
            <w:shd w:val="clear" w:color="auto" w:fill="DBE5F1" w:themeFill="accent1" w:themeFillTint="33"/>
            <w:vAlign w:val="center"/>
          </w:tcPr>
          <w:p w14:paraId="7C425B9C" w14:textId="77777777" w:rsidR="00600F8C" w:rsidRDefault="00600F8C" w:rsidP="00600F8C">
            <w:pPr>
              <w:jc w:val="center"/>
              <w:rPr>
                <w:rFonts w:cs="Arial"/>
                <w:b/>
              </w:rPr>
            </w:pPr>
          </w:p>
          <w:p w14:paraId="1419CC3B" w14:textId="0138D4A4" w:rsidR="00260BCB" w:rsidRPr="00E25F3B" w:rsidRDefault="00600F8C" w:rsidP="00600F8C">
            <w:pPr>
              <w:jc w:val="center"/>
              <w:rPr>
                <w:rFonts w:cs="Arial"/>
                <w:b/>
              </w:rPr>
            </w:pPr>
            <w:r>
              <w:rPr>
                <w:rFonts w:cs="Arial"/>
                <w:b/>
              </w:rPr>
              <w:t>NÁZEV PŘÍLOHY</w:t>
            </w:r>
          </w:p>
          <w:p w14:paraId="3CBCAD0E" w14:textId="77777777" w:rsidR="00260BCB" w:rsidRPr="00E25F3B" w:rsidRDefault="00260BCB" w:rsidP="00600F8C">
            <w:pPr>
              <w:jc w:val="center"/>
              <w:rPr>
                <w:rFonts w:cs="Arial"/>
                <w:b/>
              </w:rPr>
            </w:pPr>
          </w:p>
        </w:tc>
      </w:tr>
      <w:tr w:rsidR="00260BCB" w:rsidRPr="00E25F3B" w14:paraId="66A54E2D" w14:textId="77777777" w:rsidTr="0C1F37A1">
        <w:trPr>
          <w:jc w:val="center"/>
        </w:trPr>
        <w:tc>
          <w:tcPr>
            <w:tcW w:w="1556" w:type="dxa"/>
          </w:tcPr>
          <w:p w14:paraId="349289DA" w14:textId="499F18A5" w:rsidR="00260BCB" w:rsidRPr="007971B1" w:rsidRDefault="007971B1" w:rsidP="007971B1">
            <w:pPr>
              <w:jc w:val="center"/>
              <w:rPr>
                <w:rFonts w:cs="Arial"/>
              </w:rPr>
            </w:pPr>
            <w:r>
              <w:rPr>
                <w:rFonts w:cs="Arial"/>
              </w:rPr>
              <w:t>1.</w:t>
            </w:r>
          </w:p>
        </w:tc>
        <w:tc>
          <w:tcPr>
            <w:tcW w:w="7507" w:type="dxa"/>
            <w:gridSpan w:val="2"/>
          </w:tcPr>
          <w:p w14:paraId="74BF36C6" w14:textId="1AC9FD37" w:rsidR="00260BCB" w:rsidRPr="00E25F3B" w:rsidRDefault="7280B713" w:rsidP="0071043C">
            <w:pPr>
              <w:rPr>
                <w:rFonts w:cs="Arial"/>
              </w:rPr>
            </w:pPr>
            <w:r w:rsidRPr="4EFF71C2">
              <w:rPr>
                <w:rFonts w:cs="Arial"/>
              </w:rPr>
              <w:t>Postup pro podání žádosti o podporu v</w:t>
            </w:r>
            <w:r w:rsidR="409BA6A4" w:rsidRPr="4EFF71C2">
              <w:rPr>
                <w:rFonts w:cs="Arial"/>
              </w:rPr>
              <w:t> MS2014+</w:t>
            </w:r>
          </w:p>
        </w:tc>
      </w:tr>
      <w:tr w:rsidR="00260BCB" w:rsidRPr="00E25F3B" w14:paraId="1287CC41" w14:textId="77777777" w:rsidTr="0C1F37A1">
        <w:trPr>
          <w:jc w:val="center"/>
        </w:trPr>
        <w:tc>
          <w:tcPr>
            <w:tcW w:w="1556" w:type="dxa"/>
          </w:tcPr>
          <w:p w14:paraId="3CC8A8E0" w14:textId="65399BBD" w:rsidR="00260BCB" w:rsidRPr="007971B1" w:rsidRDefault="007971B1" w:rsidP="007971B1">
            <w:pPr>
              <w:jc w:val="center"/>
              <w:rPr>
                <w:rFonts w:cs="Arial"/>
              </w:rPr>
            </w:pPr>
            <w:r>
              <w:rPr>
                <w:rFonts w:cs="Arial"/>
              </w:rPr>
              <w:t>2.</w:t>
            </w:r>
          </w:p>
        </w:tc>
        <w:tc>
          <w:tcPr>
            <w:tcW w:w="7507" w:type="dxa"/>
            <w:gridSpan w:val="2"/>
          </w:tcPr>
          <w:p w14:paraId="790366B3" w14:textId="6E189FC3" w:rsidR="00260BCB" w:rsidRPr="00E25F3B" w:rsidRDefault="7280B713" w:rsidP="3BCBE417">
            <w:pPr>
              <w:rPr>
                <w:rFonts w:cs="Arial"/>
              </w:rPr>
            </w:pPr>
            <w:r w:rsidRPr="4EFF71C2">
              <w:rPr>
                <w:rFonts w:cs="Arial"/>
              </w:rPr>
              <w:t>Vzor Podmínek Rozhodnutí o poskytnutí dotace</w:t>
            </w:r>
          </w:p>
        </w:tc>
      </w:tr>
      <w:tr w:rsidR="00260BCB" w:rsidRPr="00E25F3B" w14:paraId="153A6B05" w14:textId="77777777" w:rsidTr="0C1F37A1">
        <w:trPr>
          <w:jc w:val="center"/>
        </w:trPr>
        <w:tc>
          <w:tcPr>
            <w:tcW w:w="1556" w:type="dxa"/>
          </w:tcPr>
          <w:p w14:paraId="7EB38A63" w14:textId="290CFB25" w:rsidR="00260BCB" w:rsidRPr="007971B1" w:rsidRDefault="007971B1" w:rsidP="00A674EF">
            <w:pPr>
              <w:jc w:val="center"/>
              <w:rPr>
                <w:rFonts w:cs="Arial"/>
              </w:rPr>
            </w:pPr>
            <w:r>
              <w:rPr>
                <w:rFonts w:cs="Arial"/>
              </w:rPr>
              <w:t>3.</w:t>
            </w:r>
          </w:p>
        </w:tc>
        <w:tc>
          <w:tcPr>
            <w:tcW w:w="7507" w:type="dxa"/>
            <w:gridSpan w:val="2"/>
          </w:tcPr>
          <w:p w14:paraId="48D101AF" w14:textId="03425A21" w:rsidR="00260BCB" w:rsidRPr="00E25F3B" w:rsidRDefault="5670E4A4" w:rsidP="0071043C">
            <w:pPr>
              <w:rPr>
                <w:rFonts w:cs="Arial"/>
              </w:rPr>
            </w:pPr>
            <w:r w:rsidRPr="4EFF71C2">
              <w:rPr>
                <w:rFonts w:cs="Arial"/>
              </w:rPr>
              <w:t>Postup pro práci s modulem veřejné zakázky</w:t>
            </w:r>
          </w:p>
        </w:tc>
      </w:tr>
      <w:tr w:rsidR="00973E8D" w:rsidRPr="00E25F3B" w14:paraId="1A0BAF26" w14:textId="77777777" w:rsidTr="0C1F37A1">
        <w:trPr>
          <w:jc w:val="center"/>
        </w:trPr>
        <w:tc>
          <w:tcPr>
            <w:tcW w:w="1556" w:type="dxa"/>
          </w:tcPr>
          <w:p w14:paraId="7D286D7D" w14:textId="720B775B" w:rsidR="00973E8D" w:rsidRPr="00770F9D" w:rsidRDefault="376EF353" w:rsidP="00770F9D">
            <w:pPr>
              <w:jc w:val="center"/>
              <w:rPr>
                <w:rFonts w:cs="Arial"/>
              </w:rPr>
            </w:pPr>
            <w:r w:rsidRPr="00770F9D">
              <w:rPr>
                <w:rFonts w:cs="Arial"/>
              </w:rPr>
              <w:t>4.</w:t>
            </w:r>
          </w:p>
        </w:tc>
        <w:tc>
          <w:tcPr>
            <w:tcW w:w="7507" w:type="dxa"/>
            <w:gridSpan w:val="2"/>
          </w:tcPr>
          <w:p w14:paraId="12FD49FA" w14:textId="7BDB379A" w:rsidR="00973E8D" w:rsidRPr="00973E8D" w:rsidRDefault="5670E4A4" w:rsidP="4EFF71C2">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rPr>
            </w:pPr>
            <w:r w:rsidRPr="00671847">
              <w:rPr>
                <w:rFonts w:cs="Arial"/>
              </w:rPr>
              <w:t>Čestné prohlášení k vyloučení střetu zájmů</w:t>
            </w:r>
            <w:r w:rsidRPr="00271B0C">
              <w:t xml:space="preserve"> </w:t>
            </w:r>
          </w:p>
        </w:tc>
      </w:tr>
      <w:tr w:rsidR="00266205" w:rsidRPr="00E25F3B" w14:paraId="7E6667AD" w14:textId="77777777" w:rsidTr="0C1F37A1">
        <w:trPr>
          <w:jc w:val="center"/>
        </w:trPr>
        <w:tc>
          <w:tcPr>
            <w:tcW w:w="1556" w:type="dxa"/>
          </w:tcPr>
          <w:p w14:paraId="4D4B088A" w14:textId="3CEED1C0" w:rsidR="00266205" w:rsidRPr="00770F9D" w:rsidRDefault="68C54B89" w:rsidP="00770F9D">
            <w:pPr>
              <w:jc w:val="center"/>
              <w:rPr>
                <w:rFonts w:cs="Arial"/>
              </w:rPr>
            </w:pPr>
            <w:r w:rsidRPr="00770F9D">
              <w:rPr>
                <w:rFonts w:cs="Arial"/>
              </w:rPr>
              <w:t>5.</w:t>
            </w:r>
          </w:p>
        </w:tc>
        <w:tc>
          <w:tcPr>
            <w:tcW w:w="7507" w:type="dxa"/>
            <w:gridSpan w:val="2"/>
          </w:tcPr>
          <w:p w14:paraId="529377C3" w14:textId="124CDBD4" w:rsidR="00266205" w:rsidRPr="00E25F3B" w:rsidRDefault="68C54B89" w:rsidP="0071043C">
            <w:pPr>
              <w:rPr>
                <w:rFonts w:cs="Arial"/>
              </w:rPr>
            </w:pPr>
            <w:r w:rsidRPr="4EFF71C2">
              <w:rPr>
                <w:rFonts w:cs="Arial"/>
              </w:rPr>
              <w:t>Popis projektu</w:t>
            </w:r>
          </w:p>
        </w:tc>
      </w:tr>
      <w:tr w:rsidR="00260BCB" w:rsidRPr="00E25F3B" w14:paraId="61BA463A" w14:textId="77777777" w:rsidTr="00770F9D">
        <w:trPr>
          <w:trHeight w:val="476"/>
          <w:jc w:val="center"/>
        </w:trPr>
        <w:tc>
          <w:tcPr>
            <w:tcW w:w="1556" w:type="dxa"/>
            <w:tcBorders>
              <w:top w:val="single" w:sz="4" w:space="0" w:color="auto"/>
              <w:left w:val="single" w:sz="4" w:space="0" w:color="auto"/>
              <w:bottom w:val="single" w:sz="4" w:space="0" w:color="auto"/>
              <w:right w:val="single" w:sz="4" w:space="0" w:color="auto"/>
            </w:tcBorders>
          </w:tcPr>
          <w:p w14:paraId="39A45102" w14:textId="10FC7EA0" w:rsidR="00260BCB" w:rsidRPr="00A03F91" w:rsidRDefault="5670E4A4" w:rsidP="00770F9D">
            <w:pPr>
              <w:jc w:val="center"/>
              <w:rPr>
                <w:rFonts w:cs="Arial"/>
              </w:rPr>
            </w:pPr>
            <w:r w:rsidRPr="00A03F91">
              <w:rPr>
                <w:rFonts w:cs="Arial"/>
              </w:rPr>
              <w:t>6</w:t>
            </w:r>
            <w:r w:rsidR="007971B1" w:rsidRPr="00A03F91">
              <w:rPr>
                <w:rFonts w:cs="Arial"/>
              </w:rPr>
              <w:t>.</w:t>
            </w:r>
          </w:p>
        </w:tc>
        <w:tc>
          <w:tcPr>
            <w:tcW w:w="7507" w:type="dxa"/>
            <w:gridSpan w:val="2"/>
            <w:tcBorders>
              <w:top w:val="single" w:sz="4" w:space="0" w:color="auto"/>
              <w:left w:val="single" w:sz="4" w:space="0" w:color="auto"/>
              <w:bottom w:val="single" w:sz="4" w:space="0" w:color="auto"/>
              <w:right w:val="single" w:sz="4" w:space="0" w:color="auto"/>
            </w:tcBorders>
          </w:tcPr>
          <w:p w14:paraId="6FC488A0" w14:textId="1718E52D" w:rsidR="00260BCB" w:rsidRPr="00A03F91" w:rsidRDefault="5670E4A4" w:rsidP="009F5164">
            <w:r w:rsidRPr="008A2D33">
              <w:rPr>
                <w:rFonts w:cs="Arial"/>
              </w:rPr>
              <w:t>Pln</w:t>
            </w:r>
            <w:r w:rsidR="00711CAF">
              <w:rPr>
                <w:rFonts w:cs="Arial"/>
              </w:rPr>
              <w:t>á</w:t>
            </w:r>
            <w:r w:rsidRPr="008A2D33">
              <w:rPr>
                <w:rFonts w:cs="Arial"/>
              </w:rPr>
              <w:t xml:space="preserve"> moc</w:t>
            </w:r>
            <w:r w:rsidR="00711CAF">
              <w:rPr>
                <w:rFonts w:cs="Arial"/>
              </w:rPr>
              <w:t xml:space="preserve"> NPO vzor</w:t>
            </w:r>
          </w:p>
        </w:tc>
      </w:tr>
      <w:tr w:rsidR="008B0A4F" w:rsidRPr="00E25F3B" w14:paraId="02154B35" w14:textId="77777777" w:rsidTr="00770F9D">
        <w:trPr>
          <w:trHeight w:val="526"/>
          <w:jc w:val="center"/>
        </w:trPr>
        <w:tc>
          <w:tcPr>
            <w:tcW w:w="1556" w:type="dxa"/>
            <w:tcBorders>
              <w:top w:val="single" w:sz="4" w:space="0" w:color="auto"/>
              <w:left w:val="single" w:sz="4" w:space="0" w:color="auto"/>
              <w:bottom w:val="single" w:sz="4" w:space="0" w:color="auto"/>
              <w:right w:val="single" w:sz="4" w:space="0" w:color="auto"/>
            </w:tcBorders>
          </w:tcPr>
          <w:p w14:paraId="422512AF" w14:textId="3C893345" w:rsidR="008B0A4F" w:rsidRPr="00D0202F" w:rsidRDefault="5670E4A4" w:rsidP="00770F9D">
            <w:pPr>
              <w:jc w:val="center"/>
              <w:rPr>
                <w:rFonts w:cs="Arial"/>
              </w:rPr>
            </w:pPr>
            <w:r w:rsidRPr="4EFF71C2">
              <w:rPr>
                <w:rFonts w:cs="Arial"/>
              </w:rPr>
              <w:t>7.</w:t>
            </w:r>
          </w:p>
        </w:tc>
        <w:tc>
          <w:tcPr>
            <w:tcW w:w="7507" w:type="dxa"/>
            <w:gridSpan w:val="2"/>
            <w:tcBorders>
              <w:top w:val="single" w:sz="4" w:space="0" w:color="auto"/>
              <w:left w:val="single" w:sz="4" w:space="0" w:color="auto"/>
              <w:bottom w:val="single" w:sz="4" w:space="0" w:color="auto"/>
              <w:right w:val="single" w:sz="4" w:space="0" w:color="auto"/>
            </w:tcBorders>
          </w:tcPr>
          <w:p w14:paraId="234AA7D5" w14:textId="311CA3A6" w:rsidR="008B0A4F" w:rsidRPr="00770F9D" w:rsidRDefault="3F6018D1" w:rsidP="009F5164">
            <w:pPr>
              <w:rPr>
                <w:highlight w:val="yellow"/>
              </w:rPr>
            </w:pPr>
            <w:r w:rsidRPr="00723DC0">
              <w:rPr>
                <w:rFonts w:cs="Arial"/>
              </w:rPr>
              <w:t>Manuál společného užití log NPO a MMR</w:t>
            </w:r>
          </w:p>
        </w:tc>
      </w:tr>
      <w:tr w:rsidR="00B40AE6" w:rsidRPr="00E25F3B" w14:paraId="61297F85" w14:textId="77777777" w:rsidTr="00770F9D">
        <w:trPr>
          <w:trHeight w:val="562"/>
          <w:jc w:val="center"/>
        </w:trPr>
        <w:tc>
          <w:tcPr>
            <w:tcW w:w="1556" w:type="dxa"/>
            <w:tcBorders>
              <w:top w:val="single" w:sz="4" w:space="0" w:color="auto"/>
              <w:left w:val="single" w:sz="4" w:space="0" w:color="auto"/>
              <w:bottom w:val="single" w:sz="4" w:space="0" w:color="auto"/>
              <w:right w:val="single" w:sz="4" w:space="0" w:color="auto"/>
            </w:tcBorders>
          </w:tcPr>
          <w:p w14:paraId="05F2E5E8" w14:textId="30F1779C" w:rsidR="00B40AE6" w:rsidRPr="00770F9D" w:rsidRDefault="5670E4A4" w:rsidP="00770F9D">
            <w:pPr>
              <w:jc w:val="center"/>
              <w:rPr>
                <w:rFonts w:cs="Arial"/>
              </w:rPr>
            </w:pPr>
            <w:r w:rsidRPr="00770F9D">
              <w:rPr>
                <w:rFonts w:cs="Arial"/>
              </w:rPr>
              <w:t>8.</w:t>
            </w:r>
          </w:p>
        </w:tc>
        <w:tc>
          <w:tcPr>
            <w:tcW w:w="7507" w:type="dxa"/>
            <w:gridSpan w:val="2"/>
            <w:tcBorders>
              <w:top w:val="single" w:sz="4" w:space="0" w:color="auto"/>
              <w:left w:val="single" w:sz="4" w:space="0" w:color="auto"/>
              <w:bottom w:val="single" w:sz="4" w:space="0" w:color="auto"/>
              <w:right w:val="single" w:sz="4" w:space="0" w:color="auto"/>
            </w:tcBorders>
          </w:tcPr>
          <w:p w14:paraId="526AAADB" w14:textId="11663AAE" w:rsidR="00B40AE6" w:rsidRPr="003F2B3C" w:rsidRDefault="5670E4A4" w:rsidP="4EFF71C2">
            <w:pPr>
              <w:rPr>
                <w:rFonts w:cs="Arial"/>
              </w:rPr>
            </w:pPr>
            <w:r w:rsidRPr="4EFF71C2">
              <w:rPr>
                <w:rFonts w:cs="Arial"/>
              </w:rPr>
              <w:t>Seznam účetních dokladů do 10 000 Kč</w:t>
            </w:r>
          </w:p>
        </w:tc>
      </w:tr>
      <w:tr w:rsidR="00C001D2" w:rsidRPr="00E25F3B" w14:paraId="30E5EDEE" w14:textId="77777777" w:rsidTr="0C1F37A1">
        <w:trPr>
          <w:jc w:val="center"/>
        </w:trPr>
        <w:tc>
          <w:tcPr>
            <w:tcW w:w="1556" w:type="dxa"/>
          </w:tcPr>
          <w:p w14:paraId="100DF86C" w14:textId="6CC26CE3" w:rsidR="00C001D2" w:rsidRPr="00D0202F" w:rsidRDefault="5670E4A4" w:rsidP="00770F9D">
            <w:pPr>
              <w:jc w:val="center"/>
              <w:rPr>
                <w:rFonts w:cs="Arial"/>
              </w:rPr>
            </w:pPr>
            <w:r w:rsidRPr="4EFF71C2">
              <w:rPr>
                <w:rFonts w:cs="Arial"/>
              </w:rPr>
              <w:t>9.</w:t>
            </w:r>
          </w:p>
        </w:tc>
        <w:tc>
          <w:tcPr>
            <w:tcW w:w="7507" w:type="dxa"/>
            <w:gridSpan w:val="2"/>
          </w:tcPr>
          <w:p w14:paraId="02FFF851" w14:textId="561BBF2E" w:rsidR="00C001D2" w:rsidRPr="00BE4F15" w:rsidRDefault="5670E4A4" w:rsidP="3BCBE41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rPr>
                <w:rFonts w:cs="Arial"/>
              </w:rPr>
            </w:pPr>
            <w:r w:rsidRPr="00F14A25">
              <w:rPr>
                <w:rFonts w:cs="Arial"/>
              </w:rPr>
              <w:t>Dokladování způsobilých výdajů</w:t>
            </w:r>
          </w:p>
        </w:tc>
      </w:tr>
      <w:tr w:rsidR="002623E8" w:rsidRPr="00E25F3B" w14:paraId="0246C3DA" w14:textId="77777777" w:rsidTr="0C1F37A1">
        <w:trPr>
          <w:jc w:val="center"/>
        </w:trPr>
        <w:tc>
          <w:tcPr>
            <w:tcW w:w="1556" w:type="dxa"/>
          </w:tcPr>
          <w:p w14:paraId="7FE58745" w14:textId="4B347CBA" w:rsidR="002623E8" w:rsidRPr="00770F9D" w:rsidRDefault="4EFF71C2" w:rsidP="00770F9D">
            <w:pPr>
              <w:jc w:val="center"/>
              <w:rPr>
                <w:rFonts w:cs="Arial"/>
              </w:rPr>
            </w:pPr>
            <w:r w:rsidRPr="00770F9D">
              <w:rPr>
                <w:rFonts w:cs="Arial"/>
              </w:rPr>
              <w:t>10.</w:t>
            </w:r>
          </w:p>
        </w:tc>
        <w:tc>
          <w:tcPr>
            <w:tcW w:w="7507" w:type="dxa"/>
            <w:gridSpan w:val="2"/>
          </w:tcPr>
          <w:p w14:paraId="238361AC" w14:textId="32BEE8E7" w:rsidR="002623E8" w:rsidRPr="003F2B3C" w:rsidRDefault="00D9379C" w:rsidP="0071043C">
            <w:pPr>
              <w:rPr>
                <w:rFonts w:cs="Arial"/>
              </w:rPr>
            </w:pPr>
            <w:r>
              <w:rPr>
                <w:rFonts w:cs="Arial"/>
              </w:rPr>
              <w:t xml:space="preserve">Seznam a </w:t>
            </w:r>
            <w:r w:rsidRPr="7793CC97">
              <w:rPr>
                <w:rFonts w:cs="Arial"/>
              </w:rPr>
              <w:t xml:space="preserve">čestné </w:t>
            </w:r>
            <w:r>
              <w:rPr>
                <w:rFonts w:cs="Arial"/>
              </w:rPr>
              <w:t xml:space="preserve">prohlášení </w:t>
            </w:r>
            <w:r w:rsidR="00097A3C">
              <w:rPr>
                <w:rFonts w:cs="Arial"/>
              </w:rPr>
              <w:t>ke střetu zájmů u VZ</w:t>
            </w:r>
          </w:p>
        </w:tc>
      </w:tr>
      <w:tr w:rsidR="00F366B9" w:rsidRPr="00E25F3B" w14:paraId="5D080AAC" w14:textId="77777777" w:rsidTr="0C1F37A1">
        <w:trPr>
          <w:jc w:val="center"/>
        </w:trPr>
        <w:tc>
          <w:tcPr>
            <w:tcW w:w="1556" w:type="dxa"/>
          </w:tcPr>
          <w:p w14:paraId="566893A9" w14:textId="2436CDA8" w:rsidR="00F366B9" w:rsidRPr="00D0202F" w:rsidRDefault="4EFF71C2" w:rsidP="00770F9D">
            <w:pPr>
              <w:jc w:val="center"/>
              <w:rPr>
                <w:rFonts w:cs="Arial"/>
              </w:rPr>
            </w:pPr>
            <w:r w:rsidRPr="474F8433">
              <w:rPr>
                <w:rFonts w:cs="Arial"/>
              </w:rPr>
              <w:t>11.</w:t>
            </w:r>
          </w:p>
        </w:tc>
        <w:tc>
          <w:tcPr>
            <w:tcW w:w="7507" w:type="dxa"/>
            <w:gridSpan w:val="2"/>
          </w:tcPr>
          <w:p w14:paraId="04F59955" w14:textId="6721B3F3" w:rsidR="00F366B9" w:rsidRPr="008876C2" w:rsidRDefault="0056CCFA" w:rsidP="00770F9D">
            <w:pPr>
              <w:spacing w:line="259" w:lineRule="auto"/>
            </w:pPr>
            <w:r w:rsidRPr="00770F9D">
              <w:rPr>
                <w:rFonts w:cs="Arial"/>
              </w:rPr>
              <w:t xml:space="preserve"> </w:t>
            </w:r>
            <w:r w:rsidRPr="0C1F37A1">
              <w:rPr>
                <w:rFonts w:cs="Arial"/>
              </w:rPr>
              <w:t>Security self Asses</w:t>
            </w:r>
            <w:r w:rsidR="2872496F" w:rsidRPr="0C1F37A1">
              <w:rPr>
                <w:rFonts w:cs="Arial"/>
              </w:rPr>
              <w:t>s</w:t>
            </w:r>
            <w:r w:rsidRPr="0C1F37A1">
              <w:rPr>
                <w:rFonts w:cs="Arial"/>
              </w:rPr>
              <w:t xml:space="preserve">ment </w:t>
            </w:r>
          </w:p>
        </w:tc>
      </w:tr>
      <w:tr w:rsidR="00BC3384" w:rsidRPr="00E25F3B" w14:paraId="03AFACC7" w14:textId="77777777" w:rsidTr="0C1F37A1">
        <w:trPr>
          <w:jc w:val="center"/>
        </w:trPr>
        <w:tc>
          <w:tcPr>
            <w:tcW w:w="1556" w:type="dxa"/>
          </w:tcPr>
          <w:p w14:paraId="188E5C8D" w14:textId="1232D9F1" w:rsidR="00BC3384" w:rsidRPr="00D0202F" w:rsidRDefault="4EFF71C2" w:rsidP="00770F9D">
            <w:pPr>
              <w:jc w:val="center"/>
              <w:rPr>
                <w:rFonts w:cs="Arial"/>
              </w:rPr>
            </w:pPr>
            <w:r w:rsidRPr="4EFF71C2">
              <w:rPr>
                <w:rFonts w:cs="Arial"/>
              </w:rPr>
              <w:t>12.</w:t>
            </w:r>
          </w:p>
        </w:tc>
        <w:tc>
          <w:tcPr>
            <w:tcW w:w="7507" w:type="dxa"/>
            <w:gridSpan w:val="2"/>
          </w:tcPr>
          <w:p w14:paraId="28814E90" w14:textId="404FF9C5" w:rsidR="00BC3384" w:rsidRPr="003B6594" w:rsidRDefault="4EFF71C2" w:rsidP="00996F9A">
            <w:pPr>
              <w:spacing w:line="259" w:lineRule="auto"/>
              <w:rPr>
                <w:rFonts w:cs="Arial"/>
              </w:rPr>
            </w:pPr>
            <w:r w:rsidRPr="4EFF71C2">
              <w:rPr>
                <w:rFonts w:cs="Arial"/>
              </w:rPr>
              <w:t xml:space="preserve">Postup pro vyplňování ZŽoP </w:t>
            </w:r>
            <w:r w:rsidRPr="7793CC97">
              <w:rPr>
                <w:rFonts w:cs="Arial"/>
              </w:rPr>
              <w:t xml:space="preserve">a </w:t>
            </w:r>
            <w:r w:rsidRPr="4EFF71C2">
              <w:rPr>
                <w:rFonts w:cs="Arial"/>
              </w:rPr>
              <w:t>ZoR v MS2014+</w:t>
            </w:r>
          </w:p>
        </w:tc>
      </w:tr>
      <w:tr w:rsidR="00163C63" w:rsidRPr="00E25F3B" w14:paraId="34FDC91A" w14:textId="77777777" w:rsidTr="0C1F37A1">
        <w:trPr>
          <w:jc w:val="center"/>
        </w:trPr>
        <w:tc>
          <w:tcPr>
            <w:tcW w:w="1556" w:type="dxa"/>
          </w:tcPr>
          <w:p w14:paraId="05840632" w14:textId="7CD324D1" w:rsidR="00163C63" w:rsidRPr="00996F9A" w:rsidRDefault="4EFF71C2" w:rsidP="00770F9D">
            <w:pPr>
              <w:jc w:val="center"/>
              <w:rPr>
                <w:rFonts w:cs="Arial"/>
              </w:rPr>
            </w:pPr>
            <w:r w:rsidRPr="4EFF71C2">
              <w:rPr>
                <w:rFonts w:cs="Arial"/>
              </w:rPr>
              <w:t>13</w:t>
            </w:r>
            <w:r w:rsidRPr="00996F9A">
              <w:rPr>
                <w:rFonts w:cs="Arial"/>
              </w:rPr>
              <w:t>.</w:t>
            </w:r>
          </w:p>
        </w:tc>
        <w:tc>
          <w:tcPr>
            <w:tcW w:w="7507" w:type="dxa"/>
            <w:gridSpan w:val="2"/>
          </w:tcPr>
          <w:p w14:paraId="34EE4C9C" w14:textId="1162577F" w:rsidR="00163C63" w:rsidRPr="00996F9A" w:rsidRDefault="4EFF71C2" w:rsidP="00996F9A">
            <w:pPr>
              <w:spacing w:line="259" w:lineRule="auto"/>
              <w:rPr>
                <w:rFonts w:cs="Arial"/>
              </w:rPr>
            </w:pPr>
            <w:r w:rsidRPr="00996F9A">
              <w:rPr>
                <w:rFonts w:cs="Arial"/>
              </w:rPr>
              <w:t>Postup zadávání žádosti o změnu v MS2014+</w:t>
            </w:r>
          </w:p>
        </w:tc>
      </w:tr>
      <w:tr w:rsidR="4EFF71C2" w14:paraId="52B7C428" w14:textId="77777777" w:rsidTr="0C1F37A1">
        <w:trPr>
          <w:gridAfter w:val="1"/>
          <w:wAfter w:w="38" w:type="dxa"/>
          <w:jc w:val="center"/>
        </w:trPr>
        <w:tc>
          <w:tcPr>
            <w:tcW w:w="1556" w:type="dxa"/>
          </w:tcPr>
          <w:p w14:paraId="54D47D4F" w14:textId="695C401F" w:rsidR="4EFF71C2" w:rsidRPr="00996F9A" w:rsidRDefault="4EFF71C2" w:rsidP="00770F9D">
            <w:pPr>
              <w:jc w:val="center"/>
              <w:rPr>
                <w:rFonts w:cs="Arial"/>
              </w:rPr>
            </w:pPr>
            <w:r w:rsidRPr="00996F9A">
              <w:rPr>
                <w:rFonts w:cs="Arial"/>
              </w:rPr>
              <w:t>14.</w:t>
            </w:r>
          </w:p>
        </w:tc>
        <w:tc>
          <w:tcPr>
            <w:tcW w:w="7507" w:type="dxa"/>
          </w:tcPr>
          <w:p w14:paraId="207D6DED" w14:textId="3339ED5A" w:rsidR="4EFF71C2" w:rsidRDefault="4EFF71C2" w:rsidP="4EFF71C2">
            <w:pPr>
              <w:spacing w:line="259" w:lineRule="auto"/>
            </w:pPr>
            <w:r w:rsidRPr="00996F9A">
              <w:t xml:space="preserve">Model </w:t>
            </w:r>
            <w:r w:rsidRPr="4EFF71C2">
              <w:t>h</w:t>
            </w:r>
            <w:r w:rsidRPr="00996F9A">
              <w:t>odnocení</w:t>
            </w:r>
            <w:r w:rsidRPr="4EFF71C2">
              <w:t xml:space="preserve"> a kritéria hodnocení</w:t>
            </w:r>
          </w:p>
        </w:tc>
      </w:tr>
      <w:tr w:rsidR="00001B3A" w:rsidRPr="00E25F3B" w14:paraId="5255AFDD" w14:textId="77777777" w:rsidTr="0C1F37A1">
        <w:trPr>
          <w:jc w:val="center"/>
        </w:trPr>
        <w:tc>
          <w:tcPr>
            <w:tcW w:w="1556" w:type="dxa"/>
          </w:tcPr>
          <w:p w14:paraId="0718A86A" w14:textId="25238995" w:rsidR="00001B3A" w:rsidRPr="00181F0B" w:rsidRDefault="4EFF71C2" w:rsidP="00770F9D">
            <w:pPr>
              <w:jc w:val="center"/>
              <w:rPr>
                <w:rFonts w:cs="Arial"/>
              </w:rPr>
            </w:pPr>
            <w:r w:rsidRPr="4EFF71C2">
              <w:rPr>
                <w:rFonts w:cs="Arial"/>
              </w:rPr>
              <w:t>15.</w:t>
            </w:r>
          </w:p>
        </w:tc>
        <w:tc>
          <w:tcPr>
            <w:tcW w:w="7507" w:type="dxa"/>
            <w:gridSpan w:val="2"/>
          </w:tcPr>
          <w:p w14:paraId="5801A64D" w14:textId="13016306" w:rsidR="00001B3A" w:rsidRDefault="4EFF71C2" w:rsidP="00770F9D">
            <w:pPr>
              <w:spacing w:line="259" w:lineRule="auto"/>
            </w:pPr>
            <w:r w:rsidRPr="7074BDDA">
              <w:rPr>
                <w:rFonts w:cs="Arial"/>
              </w:rPr>
              <w:t>Závěrečná zpráva o plnění demonstrativnosti projektu NPO</w:t>
            </w:r>
          </w:p>
        </w:tc>
      </w:tr>
      <w:tr w:rsidR="37C249D5" w14:paraId="37AC5084" w14:textId="77777777" w:rsidTr="0C1F37A1">
        <w:trPr>
          <w:gridAfter w:val="1"/>
          <w:wAfter w:w="38" w:type="dxa"/>
          <w:jc w:val="center"/>
        </w:trPr>
        <w:tc>
          <w:tcPr>
            <w:tcW w:w="1550" w:type="dxa"/>
          </w:tcPr>
          <w:p w14:paraId="57D830C0" w14:textId="18D2653E" w:rsidR="37C249D5" w:rsidRPr="00A674EF" w:rsidRDefault="37C249D5" w:rsidP="00770F9D">
            <w:pPr>
              <w:jc w:val="center"/>
              <w:rPr>
                <w:rFonts w:cs="Arial"/>
              </w:rPr>
            </w:pPr>
            <w:r w:rsidRPr="00A674EF">
              <w:rPr>
                <w:rFonts w:cs="Arial"/>
              </w:rPr>
              <w:t>16.</w:t>
            </w:r>
          </w:p>
        </w:tc>
        <w:tc>
          <w:tcPr>
            <w:tcW w:w="7475" w:type="dxa"/>
          </w:tcPr>
          <w:p w14:paraId="6A030997" w14:textId="01C118C9" w:rsidR="37C249D5" w:rsidRDefault="37C249D5" w:rsidP="37C249D5">
            <w:pPr>
              <w:spacing w:line="259" w:lineRule="auto"/>
            </w:pPr>
            <w:r w:rsidRPr="37C249D5">
              <w:t>Postup vyplňování externích kontrol</w:t>
            </w:r>
          </w:p>
        </w:tc>
      </w:tr>
      <w:tr w:rsidR="37C249D5" w14:paraId="1E7D9FB2" w14:textId="77777777" w:rsidTr="0C1F37A1">
        <w:trPr>
          <w:gridAfter w:val="1"/>
          <w:wAfter w:w="38" w:type="dxa"/>
          <w:jc w:val="center"/>
        </w:trPr>
        <w:tc>
          <w:tcPr>
            <w:tcW w:w="1550" w:type="dxa"/>
          </w:tcPr>
          <w:p w14:paraId="61BB722E" w14:textId="39E879EA" w:rsidR="37C249D5" w:rsidRPr="00A674EF" w:rsidRDefault="37C249D5" w:rsidP="00770F9D">
            <w:pPr>
              <w:jc w:val="center"/>
              <w:rPr>
                <w:rFonts w:cs="Arial"/>
              </w:rPr>
            </w:pPr>
            <w:r w:rsidRPr="00A674EF">
              <w:rPr>
                <w:rFonts w:cs="Arial"/>
              </w:rPr>
              <w:t>17.</w:t>
            </w:r>
          </w:p>
        </w:tc>
        <w:tc>
          <w:tcPr>
            <w:tcW w:w="7475" w:type="dxa"/>
          </w:tcPr>
          <w:p w14:paraId="0FC2CF29" w14:textId="3A21284A" w:rsidR="37C249D5" w:rsidRDefault="72D6F4E1" w:rsidP="72D6F4E1">
            <w:pPr>
              <w:spacing w:line="259" w:lineRule="auto"/>
            </w:pPr>
            <w:r w:rsidRPr="72D6F4E1">
              <w:t>Postup pro vyplnění ZoU</w:t>
            </w:r>
          </w:p>
        </w:tc>
      </w:tr>
      <w:bookmarkEnd w:id="0"/>
      <w:bookmarkEnd w:id="1"/>
      <w:bookmarkEnd w:id="2"/>
      <w:bookmarkEnd w:id="3"/>
      <w:bookmarkEnd w:id="4"/>
      <w:bookmarkEnd w:id="5"/>
      <w:bookmarkEnd w:id="6"/>
      <w:bookmarkEnd w:id="12"/>
      <w:bookmarkEnd w:id="13"/>
    </w:tbl>
    <w:p w14:paraId="3C488D99" w14:textId="08EC97D0" w:rsidR="00224833" w:rsidRDefault="00224833" w:rsidP="0071043C">
      <w:pPr>
        <w:rPr>
          <w:rFonts w:cs="Arial"/>
        </w:rPr>
      </w:pPr>
    </w:p>
    <w:sectPr w:rsidR="00224833" w:rsidSect="007337C1">
      <w:headerReference w:type="default" r:id="rId26"/>
      <w:footerReference w:type="even" r:id="rId27"/>
      <w:headerReference w:type="first" r:id="rId28"/>
      <w:footerReference w:type="first" r:id="rId29"/>
      <w:pgSz w:w="11907" w:h="16840" w:code="9"/>
      <w:pgMar w:top="1418" w:right="1842" w:bottom="1418"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7FE0B1" w16cex:dateUtc="2022-05-16T05:42:50.969Z"/>
  <w16cex:commentExtensible w16cex:durableId="2629223E" w16cex:dateUtc="2022-05-13T16:30:00Z"/>
  <w16cex:commentExtensible w16cex:durableId="262B7FAB" w16cex:dateUtc="2022-05-15T1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6EC5" w14:textId="77777777" w:rsidR="001A3ADC" w:rsidRDefault="001A3ADC">
      <w:pPr>
        <w:spacing w:before="0"/>
      </w:pPr>
      <w:r>
        <w:separator/>
      </w:r>
    </w:p>
  </w:endnote>
  <w:endnote w:type="continuationSeparator" w:id="0">
    <w:p w14:paraId="667CA4F7" w14:textId="77777777" w:rsidR="001A3ADC" w:rsidRDefault="001A3ADC">
      <w:pPr>
        <w:spacing w:before="0"/>
      </w:pPr>
      <w:r>
        <w:continuationSeparator/>
      </w:r>
    </w:p>
  </w:endnote>
  <w:endnote w:type="continuationNotice" w:id="1">
    <w:p w14:paraId="3CF8D476" w14:textId="77777777" w:rsidR="001A3ADC" w:rsidRDefault="001A3A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Bahnschrift SemiCondensed">
    <w:panose1 w:val="020B0502040204020203"/>
    <w:charset w:val="EE"/>
    <w:family w:val="swiss"/>
    <w:pitch w:val="variable"/>
    <w:sig w:usb0="A00002C7" w:usb1="00000002" w:usb2="00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736F" w14:textId="77777777" w:rsidR="00A71FCC" w:rsidRDefault="00A71FCC" w:rsidP="0008106D">
    <w:pPr>
      <w:pStyle w:val="Zpat"/>
      <w:framePr w:wrap="around" w:vAnchor="text" w:hAnchor="margin" w:xAlign="right"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2E0522B9" w14:textId="77777777" w:rsidR="00A71FCC" w:rsidRDefault="00A71FCC" w:rsidP="00603FB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313169"/>
      <w:docPartObj>
        <w:docPartGallery w:val="Page Numbers (Bottom of Page)"/>
        <w:docPartUnique/>
      </w:docPartObj>
    </w:sdtPr>
    <w:sdtEndPr/>
    <w:sdtContent>
      <w:p w14:paraId="146D78CA" w14:textId="3F5E6B7F" w:rsidR="00A71FCC" w:rsidRDefault="00A71FCC">
        <w:pPr>
          <w:pStyle w:val="Zpat"/>
          <w:jc w:val="right"/>
        </w:pPr>
        <w:r>
          <w:fldChar w:fldCharType="begin"/>
        </w:r>
        <w:r>
          <w:instrText>PAGE   \* MERGEFORMAT</w:instrText>
        </w:r>
        <w:r>
          <w:fldChar w:fldCharType="separate"/>
        </w:r>
        <w:r>
          <w:t>2</w:t>
        </w:r>
        <w:r>
          <w:fldChar w:fldCharType="end"/>
        </w:r>
      </w:p>
    </w:sdtContent>
  </w:sdt>
  <w:p w14:paraId="184AB3A0" w14:textId="2D18331C" w:rsidR="00A71FCC" w:rsidRPr="0008106D" w:rsidRDefault="00A71FCC" w:rsidP="00C6703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A71FCC" w14:paraId="6CCD9848" w14:textId="77777777" w:rsidTr="004F6AC5">
      <w:tc>
        <w:tcPr>
          <w:tcW w:w="3020" w:type="dxa"/>
        </w:tcPr>
        <w:p w14:paraId="311BC134" w14:textId="54850212" w:rsidR="00A71FCC" w:rsidRDefault="00A71FCC" w:rsidP="004F6AC5">
          <w:pPr>
            <w:pStyle w:val="Zhlav"/>
            <w:ind w:left="-115"/>
            <w:jc w:val="left"/>
          </w:pPr>
        </w:p>
      </w:tc>
      <w:tc>
        <w:tcPr>
          <w:tcW w:w="3020" w:type="dxa"/>
        </w:tcPr>
        <w:p w14:paraId="039AEC03" w14:textId="674B1E64" w:rsidR="00A71FCC" w:rsidRDefault="00A71FCC" w:rsidP="004F6AC5">
          <w:pPr>
            <w:pStyle w:val="Zhlav"/>
            <w:jc w:val="center"/>
          </w:pPr>
        </w:p>
      </w:tc>
      <w:tc>
        <w:tcPr>
          <w:tcW w:w="3020" w:type="dxa"/>
        </w:tcPr>
        <w:p w14:paraId="507A273B" w14:textId="0A4E99E1" w:rsidR="00A71FCC" w:rsidRDefault="00A71FCC" w:rsidP="004F6AC5">
          <w:pPr>
            <w:pStyle w:val="Zhlav"/>
            <w:ind w:right="-115"/>
            <w:jc w:val="right"/>
          </w:pPr>
        </w:p>
      </w:tc>
    </w:tr>
  </w:tbl>
  <w:p w14:paraId="68FC583A" w14:textId="57BCB282" w:rsidR="00A71FCC" w:rsidRDefault="00A71FCC" w:rsidP="004F6AC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C362" w14:textId="77777777" w:rsidR="00A71FCC" w:rsidRDefault="00A71FCC" w:rsidP="00603FB5">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3C1A3655" w14:textId="77777777" w:rsidR="00A71FCC" w:rsidRDefault="00A71FCC" w:rsidP="00603FB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AFCA" w14:textId="7AAABEEE" w:rsidR="00A71FCC" w:rsidRDefault="00A71FCC">
    <w:pPr>
      <w:pStyle w:val="Zpat"/>
      <w:jc w:val="right"/>
    </w:pPr>
    <w:r>
      <w:fldChar w:fldCharType="begin"/>
    </w:r>
    <w:r>
      <w:instrText>PAGE   \* MERGEFORMAT</w:instrText>
    </w:r>
    <w:r>
      <w:fldChar w:fldCharType="separate"/>
    </w:r>
    <w:r>
      <w:t>2</w:t>
    </w:r>
    <w:r>
      <w:fldChar w:fldCharType="end"/>
    </w:r>
  </w:p>
  <w:p w14:paraId="2DE95833" w14:textId="77777777" w:rsidR="00A71FCC" w:rsidRDefault="00A71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C0510" w14:textId="77777777" w:rsidR="001A3ADC" w:rsidRDefault="001A3ADC">
      <w:pPr>
        <w:spacing w:before="0"/>
      </w:pPr>
      <w:r>
        <w:separator/>
      </w:r>
    </w:p>
  </w:footnote>
  <w:footnote w:type="continuationSeparator" w:id="0">
    <w:p w14:paraId="0BBE29F4" w14:textId="77777777" w:rsidR="001A3ADC" w:rsidRDefault="001A3ADC">
      <w:pPr>
        <w:spacing w:before="0"/>
      </w:pPr>
      <w:r>
        <w:continuationSeparator/>
      </w:r>
    </w:p>
  </w:footnote>
  <w:footnote w:type="continuationNotice" w:id="1">
    <w:p w14:paraId="7E29A682" w14:textId="77777777" w:rsidR="001A3ADC" w:rsidRDefault="001A3ADC">
      <w:pPr>
        <w:spacing w:before="0"/>
      </w:pPr>
    </w:p>
  </w:footnote>
  <w:footnote w:id="2">
    <w:p w14:paraId="33FD0E75" w14:textId="3D182FE5" w:rsidR="00A71FCC" w:rsidRDefault="00A71FCC" w:rsidP="00291DE2">
      <w:pPr>
        <w:pStyle w:val="Textpoznpodarou"/>
      </w:pPr>
      <w:r>
        <w:rPr>
          <w:rStyle w:val="Znakapoznpodarou"/>
        </w:rPr>
        <w:footnoteRef/>
      </w:r>
      <w:r>
        <w:t xml:space="preserve"> Dokument Národní plán Obnovy a veškeré informace včetně Metodických pokynů NPO jsou dostupně na webu: </w:t>
      </w:r>
      <w:hyperlink r:id="rId1" w:history="1">
        <w:r>
          <w:rPr>
            <w:rStyle w:val="Hypertextovodkaz"/>
          </w:rPr>
          <w:t>planobnovycr.cz</w:t>
        </w:r>
      </w:hyperlink>
    </w:p>
  </w:footnote>
  <w:footnote w:id="3">
    <w:p w14:paraId="38792585" w14:textId="4E366761" w:rsidR="00A71FCC" w:rsidRDefault="00A71FCC" w:rsidP="4EFF71C2">
      <w:r w:rsidRPr="00770F9D">
        <w:rPr>
          <w:vertAlign w:val="superscript"/>
        </w:rPr>
        <w:footnoteRef/>
      </w:r>
      <w:r w:rsidRPr="00770F9D">
        <w:rPr>
          <w:vertAlign w:val="superscript"/>
        </w:rPr>
        <w:t xml:space="preserve"> </w:t>
      </w:r>
      <w:r w:rsidRPr="4EFF71C2">
        <w:rPr>
          <w:rFonts w:eastAsia="Arial" w:cs="Arial"/>
          <w:sz w:val="18"/>
          <w:szCs w:val="18"/>
        </w:rPr>
        <w:t>Více viz Metodický pokyn monitorování pro NPO na období 2021-2026.</w:t>
      </w:r>
    </w:p>
  </w:footnote>
  <w:footnote w:id="4">
    <w:p w14:paraId="49E25380" w14:textId="2723D40F" w:rsidR="00A71FCC" w:rsidRDefault="00A71FCC">
      <w:pPr>
        <w:pStyle w:val="Textpoznpodarou"/>
      </w:pPr>
      <w:r>
        <w:rPr>
          <w:rStyle w:val="Znakapoznpodarou"/>
        </w:rPr>
        <w:footnoteRef/>
      </w:r>
      <w:r>
        <w:t xml:space="preserve"> </w:t>
      </w:r>
      <w:r w:rsidRPr="4552C37F">
        <w:rPr>
          <w:rFonts w:eastAsia="Arial" w:cs="Arial"/>
        </w:rPr>
        <w:t>Změnu může iniciovat i poskytovatel dotace, který informuje žadatele/příjemce depeší o zahájení změnového řízení.</w:t>
      </w:r>
    </w:p>
  </w:footnote>
  <w:footnote w:id="5">
    <w:p w14:paraId="39C837D7" w14:textId="15615B20" w:rsidR="00A71FCC" w:rsidRDefault="00A71FCC">
      <w:pPr>
        <w:pStyle w:val="Textpoznpodarou"/>
      </w:pPr>
      <w:r>
        <w:rPr>
          <w:rStyle w:val="Znakapoznpodarou"/>
        </w:rPr>
        <w:footnoteRef/>
      </w:r>
      <w:r>
        <w:t xml:space="preserve"> Vyloučení střetu zájmů bude kontrolováno i u osob podílejících se na přípravě zadávacích podmínek, hodnocení nabídek a rozhodnutí o přidělení veřejné zakázky.</w:t>
      </w:r>
    </w:p>
  </w:footnote>
  <w:footnote w:id="6">
    <w:p w14:paraId="649BDF9F" w14:textId="618CBD30" w:rsidR="00A71FCC" w:rsidRDefault="00A71FCC">
      <w:pPr>
        <w:pStyle w:val="Textpoznpodarou"/>
      </w:pPr>
      <w:r>
        <w:rPr>
          <w:rStyle w:val="Znakapoznpodarou"/>
        </w:rPr>
        <w:footnoteRef/>
      </w:r>
      <w:r>
        <w:t xml:space="preserve"> </w:t>
      </w:r>
      <w:r w:rsidRPr="4EFF71C2">
        <w:rPr>
          <w:rFonts w:eastAsia="Arial" w:cs="Arial"/>
        </w:rPr>
        <w:t>Jedná se o subdodavatele první instance.</w:t>
      </w:r>
    </w:p>
  </w:footnote>
  <w:footnote w:id="7">
    <w:p w14:paraId="6EA0273A" w14:textId="4D0E5087" w:rsidR="00A71FCC" w:rsidRDefault="00A71FCC">
      <w:pPr>
        <w:pStyle w:val="Textpoznpodarou"/>
      </w:pPr>
      <w:r>
        <w:rPr>
          <w:rStyle w:val="Znakapoznpodarou"/>
        </w:rPr>
        <w:footnoteRef/>
      </w:r>
      <w:r>
        <w:t xml:space="preserve"> </w:t>
      </w:r>
      <w:r w:rsidRPr="4EFF71C2">
        <w:rPr>
          <w:rFonts w:eastAsia="Arial" w:cs="Arial"/>
        </w:rPr>
        <w:t>Zadavatel definovaný v čl. 2 Směrnice Evropského Parlamentu a Rady 2014/24/EU ze dne 26. února 2014 o zadávání veřejných zakázek a o zrušení směrnice 2004/18/ES</w:t>
      </w:r>
    </w:p>
  </w:footnote>
  <w:footnote w:id="8">
    <w:p w14:paraId="71ADDFEF" w14:textId="77777777" w:rsidR="00A71FCC" w:rsidRDefault="00A71FCC" w:rsidP="000E3F2D">
      <w:pPr>
        <w:pStyle w:val="Textpoznpodarou"/>
      </w:pPr>
      <w:r w:rsidRPr="61FA5040">
        <w:footnoteRef/>
      </w:r>
      <w:r w:rsidRPr="61FA5040">
        <w:t xml:space="preserve"> </w:t>
      </w:r>
      <w:r w:rsidRPr="61FA5040">
        <w:rPr>
          <w:rFonts w:ascii="Calibri" w:eastAsia="Calibri" w:hAnsi="Calibri" w:cs="Calibri"/>
          <w:sz w:val="20"/>
          <w:szCs w:val="20"/>
        </w:rPr>
        <w:t>Z hlediska zákona č. 563/1991 Sb., o účetnictví a dalších prováděcích předpisů MF se jedná o dlouhodobý hmotný a nehmotný majetek.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5396"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FC999FA"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424E8A8" w14:textId="77777777" w:rsidR="00A71FCC" w:rsidRDefault="00A71F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A71FCC" w14:paraId="43A15C5E" w14:textId="77777777" w:rsidTr="004F6AC5">
      <w:tc>
        <w:tcPr>
          <w:tcW w:w="3020" w:type="dxa"/>
        </w:tcPr>
        <w:p w14:paraId="4349788F" w14:textId="30E10060" w:rsidR="00A71FCC" w:rsidRDefault="00A71FCC" w:rsidP="004F6AC5">
          <w:pPr>
            <w:pStyle w:val="Zhlav"/>
            <w:ind w:left="-115"/>
            <w:jc w:val="left"/>
          </w:pPr>
        </w:p>
      </w:tc>
      <w:tc>
        <w:tcPr>
          <w:tcW w:w="3020" w:type="dxa"/>
        </w:tcPr>
        <w:p w14:paraId="2617F2B4" w14:textId="41385F51" w:rsidR="00A71FCC" w:rsidRDefault="00A71FCC" w:rsidP="004F6AC5">
          <w:pPr>
            <w:pStyle w:val="Zhlav"/>
            <w:jc w:val="center"/>
          </w:pPr>
        </w:p>
      </w:tc>
      <w:tc>
        <w:tcPr>
          <w:tcW w:w="3020" w:type="dxa"/>
        </w:tcPr>
        <w:p w14:paraId="14D745B7" w14:textId="15F1EE20" w:rsidR="00A71FCC" w:rsidRDefault="00A71FCC" w:rsidP="004F6AC5">
          <w:pPr>
            <w:pStyle w:val="Zhlav"/>
            <w:ind w:right="-115"/>
            <w:jc w:val="right"/>
          </w:pPr>
        </w:p>
      </w:tc>
    </w:tr>
  </w:tbl>
  <w:p w14:paraId="091AD998" w14:textId="0CF7FBA6" w:rsidR="00A71FCC" w:rsidRDefault="00A71FCC" w:rsidP="004F6A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B478" w14:textId="170299DF" w:rsidR="00A71FCC" w:rsidRDefault="00A71FCC">
    <w:pPr>
      <w:pStyle w:val="Zhlav"/>
    </w:pPr>
    <w:r>
      <w:rPr>
        <w:noProof/>
      </w:rPr>
      <w:drawing>
        <wp:anchor distT="0" distB="0" distL="114300" distR="114300" simplePos="0" relativeHeight="251658240" behindDoc="0" locked="0" layoutInCell="1" allowOverlap="1" wp14:anchorId="49FF20B2" wp14:editId="19C63B6A">
          <wp:simplePos x="0" y="0"/>
          <wp:positionH relativeFrom="margin">
            <wp:align>center</wp:align>
          </wp:positionH>
          <wp:positionV relativeFrom="page">
            <wp:posOffset>312420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A71FCC" w14:paraId="446C4DA5" w14:textId="77777777" w:rsidTr="004F6AC5">
      <w:tc>
        <w:tcPr>
          <w:tcW w:w="2880" w:type="dxa"/>
        </w:tcPr>
        <w:p w14:paraId="07FF2D06" w14:textId="59C69AFF" w:rsidR="00A71FCC" w:rsidRDefault="00A71FCC" w:rsidP="004F6AC5">
          <w:pPr>
            <w:pStyle w:val="Zhlav"/>
            <w:ind w:left="-115"/>
            <w:jc w:val="left"/>
          </w:pPr>
        </w:p>
      </w:tc>
      <w:tc>
        <w:tcPr>
          <w:tcW w:w="2880" w:type="dxa"/>
        </w:tcPr>
        <w:p w14:paraId="42ACD531" w14:textId="00F81483" w:rsidR="00A71FCC" w:rsidRDefault="00A71FCC" w:rsidP="004F6AC5">
          <w:pPr>
            <w:pStyle w:val="Zhlav"/>
            <w:jc w:val="center"/>
          </w:pPr>
        </w:p>
      </w:tc>
      <w:tc>
        <w:tcPr>
          <w:tcW w:w="2880" w:type="dxa"/>
        </w:tcPr>
        <w:p w14:paraId="4FBAD9C7" w14:textId="4EAC1D5A" w:rsidR="00A71FCC" w:rsidRDefault="00A71FCC" w:rsidP="004F6AC5">
          <w:pPr>
            <w:pStyle w:val="Zhlav"/>
            <w:ind w:right="-115"/>
            <w:jc w:val="right"/>
          </w:pPr>
        </w:p>
      </w:tc>
    </w:tr>
  </w:tbl>
  <w:p w14:paraId="0D3CDE53" w14:textId="52EA4F6B" w:rsidR="00A71FCC" w:rsidRDefault="00A71FCC" w:rsidP="004F6AC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3C0C" w14:textId="6EE15235" w:rsidR="00A71FCC" w:rsidRPr="007310A9" w:rsidRDefault="00A71FCC" w:rsidP="007310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000024"/>
    <w:multiLevelType w:val="singleLevel"/>
    <w:tmpl w:val="28BAC81E"/>
    <w:name w:val="WW8Num26"/>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2A"/>
    <w:multiLevelType w:val="singleLevel"/>
    <w:tmpl w:val="0000002A"/>
    <w:name w:val="WW8Num3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2D"/>
    <w:multiLevelType w:val="multilevel"/>
    <w:tmpl w:val="0000002D"/>
    <w:name w:val="WW8Num4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1732AD"/>
    <w:multiLevelType w:val="hybridMultilevel"/>
    <w:tmpl w:val="8CD40FCA"/>
    <w:name w:val="WW8Num4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lvlText w:val="%2."/>
      <w:lvlJc w:val="left"/>
      <w:pPr>
        <w:tabs>
          <w:tab w:val="num" w:pos="180"/>
        </w:tabs>
        <w:ind w:left="180" w:hanging="360"/>
      </w:pPr>
      <w:rPr>
        <w:rFonts w:hint="default"/>
      </w:rPr>
    </w:lvl>
    <w:lvl w:ilvl="2">
      <w:start w:val="1"/>
      <w:numFmt w:val="decimal"/>
      <w:pStyle w:val="Odrka"/>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6" w15:restartNumberingAfterBreak="0">
    <w:nsid w:val="021935DF"/>
    <w:multiLevelType w:val="hybridMultilevel"/>
    <w:tmpl w:val="B8F64880"/>
    <w:lvl w:ilvl="0" w:tplc="04050001">
      <w:start w:val="1"/>
      <w:numFmt w:val="bullet"/>
      <w:lvlText w:val=""/>
      <w:lvlJc w:val="left"/>
      <w:pPr>
        <w:ind w:left="1429" w:hanging="360"/>
      </w:pPr>
      <w:rPr>
        <w:rFonts w:ascii="Symbol" w:hAnsi="Symbol" w:hint="default"/>
      </w:rPr>
    </w:lvl>
    <w:lvl w:ilvl="1" w:tplc="CCBE4924">
      <w:start w:val="4"/>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7A5A06"/>
    <w:multiLevelType w:val="hybridMultilevel"/>
    <w:tmpl w:val="9DF068B0"/>
    <w:lvl w:ilvl="0" w:tplc="04050001">
      <w:start w:val="1"/>
      <w:numFmt w:val="bullet"/>
      <w:pStyle w:val="ImportWordListStyleDefinition1038312543"/>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08491994"/>
    <w:multiLevelType w:val="multilevel"/>
    <w:tmpl w:val="AC745670"/>
    <w:lvl w:ilvl="0">
      <w:start w:val="1"/>
      <w:numFmt w:val="decimal"/>
      <w:pStyle w:val="Mjstyl4"/>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132409"/>
    <w:multiLevelType w:val="hybridMultilevel"/>
    <w:tmpl w:val="666EF748"/>
    <w:lvl w:ilvl="0" w:tplc="0EF647C4">
      <w:start w:val="1"/>
      <w:numFmt w:val="bullet"/>
      <w:lvlText w:val="·"/>
      <w:lvlJc w:val="left"/>
      <w:pPr>
        <w:ind w:left="720" w:hanging="360"/>
      </w:pPr>
      <w:rPr>
        <w:rFonts w:ascii="Symbol" w:hAnsi="Symbol" w:hint="default"/>
      </w:rPr>
    </w:lvl>
    <w:lvl w:ilvl="1" w:tplc="BFA83DA8">
      <w:start w:val="1"/>
      <w:numFmt w:val="bullet"/>
      <w:lvlText w:val="o"/>
      <w:lvlJc w:val="left"/>
      <w:pPr>
        <w:ind w:left="1440" w:hanging="360"/>
      </w:pPr>
      <w:rPr>
        <w:rFonts w:ascii="Courier New" w:hAnsi="Courier New" w:hint="default"/>
      </w:rPr>
    </w:lvl>
    <w:lvl w:ilvl="2" w:tplc="A152670C">
      <w:start w:val="1"/>
      <w:numFmt w:val="bullet"/>
      <w:lvlText w:val=""/>
      <w:lvlJc w:val="left"/>
      <w:pPr>
        <w:ind w:left="2160" w:hanging="360"/>
      </w:pPr>
      <w:rPr>
        <w:rFonts w:ascii="Wingdings" w:hAnsi="Wingdings" w:hint="default"/>
      </w:rPr>
    </w:lvl>
    <w:lvl w:ilvl="3" w:tplc="C98CB9AC">
      <w:start w:val="1"/>
      <w:numFmt w:val="bullet"/>
      <w:lvlText w:val=""/>
      <w:lvlJc w:val="left"/>
      <w:pPr>
        <w:ind w:left="2880" w:hanging="360"/>
      </w:pPr>
      <w:rPr>
        <w:rFonts w:ascii="Symbol" w:hAnsi="Symbol" w:hint="default"/>
      </w:rPr>
    </w:lvl>
    <w:lvl w:ilvl="4" w:tplc="7BDAE786">
      <w:start w:val="1"/>
      <w:numFmt w:val="bullet"/>
      <w:lvlText w:val="o"/>
      <w:lvlJc w:val="left"/>
      <w:pPr>
        <w:ind w:left="3600" w:hanging="360"/>
      </w:pPr>
      <w:rPr>
        <w:rFonts w:ascii="Courier New" w:hAnsi="Courier New" w:hint="default"/>
      </w:rPr>
    </w:lvl>
    <w:lvl w:ilvl="5" w:tplc="B946553E">
      <w:start w:val="1"/>
      <w:numFmt w:val="bullet"/>
      <w:lvlText w:val=""/>
      <w:lvlJc w:val="left"/>
      <w:pPr>
        <w:ind w:left="4320" w:hanging="360"/>
      </w:pPr>
      <w:rPr>
        <w:rFonts w:ascii="Wingdings" w:hAnsi="Wingdings" w:hint="default"/>
      </w:rPr>
    </w:lvl>
    <w:lvl w:ilvl="6" w:tplc="B36016CE">
      <w:start w:val="1"/>
      <w:numFmt w:val="bullet"/>
      <w:lvlText w:val=""/>
      <w:lvlJc w:val="left"/>
      <w:pPr>
        <w:ind w:left="5040" w:hanging="360"/>
      </w:pPr>
      <w:rPr>
        <w:rFonts w:ascii="Symbol" w:hAnsi="Symbol" w:hint="default"/>
      </w:rPr>
    </w:lvl>
    <w:lvl w:ilvl="7" w:tplc="4C74686C">
      <w:start w:val="1"/>
      <w:numFmt w:val="bullet"/>
      <w:lvlText w:val="o"/>
      <w:lvlJc w:val="left"/>
      <w:pPr>
        <w:ind w:left="5760" w:hanging="360"/>
      </w:pPr>
      <w:rPr>
        <w:rFonts w:ascii="Courier New" w:hAnsi="Courier New" w:hint="default"/>
      </w:rPr>
    </w:lvl>
    <w:lvl w:ilvl="8" w:tplc="7CD80C16">
      <w:start w:val="1"/>
      <w:numFmt w:val="bullet"/>
      <w:lvlText w:val=""/>
      <w:lvlJc w:val="left"/>
      <w:pPr>
        <w:ind w:left="6480" w:hanging="360"/>
      </w:pPr>
      <w:rPr>
        <w:rFonts w:ascii="Wingdings" w:hAnsi="Wingdings" w:hint="default"/>
      </w:rPr>
    </w:lvl>
  </w:abstractNum>
  <w:abstractNum w:abstractNumId="11"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7560F"/>
    <w:multiLevelType w:val="hybridMultilevel"/>
    <w:tmpl w:val="2E10704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2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0397E4C"/>
    <w:multiLevelType w:val="hybridMultilevel"/>
    <w:tmpl w:val="E752DBD8"/>
    <w:lvl w:ilvl="0" w:tplc="9850BB74">
      <w:start w:val="1"/>
      <w:numFmt w:val="bullet"/>
      <w:lvlText w:val="·"/>
      <w:lvlJc w:val="left"/>
      <w:pPr>
        <w:ind w:left="720" w:hanging="360"/>
      </w:pPr>
      <w:rPr>
        <w:rFonts w:ascii="Symbol" w:hAnsi="Symbol" w:hint="default"/>
      </w:rPr>
    </w:lvl>
    <w:lvl w:ilvl="1" w:tplc="E7D0DD62">
      <w:start w:val="1"/>
      <w:numFmt w:val="bullet"/>
      <w:lvlText w:val="o"/>
      <w:lvlJc w:val="left"/>
      <w:pPr>
        <w:ind w:left="1440" w:hanging="360"/>
      </w:pPr>
      <w:rPr>
        <w:rFonts w:ascii="Courier New" w:hAnsi="Courier New" w:hint="default"/>
      </w:rPr>
    </w:lvl>
    <w:lvl w:ilvl="2" w:tplc="9E42CE0C">
      <w:start w:val="1"/>
      <w:numFmt w:val="bullet"/>
      <w:lvlText w:val=""/>
      <w:lvlJc w:val="left"/>
      <w:pPr>
        <w:ind w:left="2160" w:hanging="360"/>
      </w:pPr>
      <w:rPr>
        <w:rFonts w:ascii="Wingdings" w:hAnsi="Wingdings" w:hint="default"/>
      </w:rPr>
    </w:lvl>
    <w:lvl w:ilvl="3" w:tplc="2E8AC010">
      <w:start w:val="1"/>
      <w:numFmt w:val="bullet"/>
      <w:lvlText w:val=""/>
      <w:lvlJc w:val="left"/>
      <w:pPr>
        <w:ind w:left="2880" w:hanging="360"/>
      </w:pPr>
      <w:rPr>
        <w:rFonts w:ascii="Symbol" w:hAnsi="Symbol" w:hint="default"/>
      </w:rPr>
    </w:lvl>
    <w:lvl w:ilvl="4" w:tplc="D8388922">
      <w:start w:val="1"/>
      <w:numFmt w:val="bullet"/>
      <w:lvlText w:val="o"/>
      <w:lvlJc w:val="left"/>
      <w:pPr>
        <w:ind w:left="3600" w:hanging="360"/>
      </w:pPr>
      <w:rPr>
        <w:rFonts w:ascii="Courier New" w:hAnsi="Courier New" w:hint="default"/>
      </w:rPr>
    </w:lvl>
    <w:lvl w:ilvl="5" w:tplc="73D651E6">
      <w:start w:val="1"/>
      <w:numFmt w:val="bullet"/>
      <w:lvlText w:val=""/>
      <w:lvlJc w:val="left"/>
      <w:pPr>
        <w:ind w:left="4320" w:hanging="360"/>
      </w:pPr>
      <w:rPr>
        <w:rFonts w:ascii="Wingdings" w:hAnsi="Wingdings" w:hint="default"/>
      </w:rPr>
    </w:lvl>
    <w:lvl w:ilvl="6" w:tplc="5434CFD2">
      <w:start w:val="1"/>
      <w:numFmt w:val="bullet"/>
      <w:lvlText w:val=""/>
      <w:lvlJc w:val="left"/>
      <w:pPr>
        <w:ind w:left="5040" w:hanging="360"/>
      </w:pPr>
      <w:rPr>
        <w:rFonts w:ascii="Symbol" w:hAnsi="Symbol" w:hint="default"/>
      </w:rPr>
    </w:lvl>
    <w:lvl w:ilvl="7" w:tplc="412211E2">
      <w:start w:val="1"/>
      <w:numFmt w:val="bullet"/>
      <w:lvlText w:val="o"/>
      <w:lvlJc w:val="left"/>
      <w:pPr>
        <w:ind w:left="5760" w:hanging="360"/>
      </w:pPr>
      <w:rPr>
        <w:rFonts w:ascii="Courier New" w:hAnsi="Courier New" w:hint="default"/>
      </w:rPr>
    </w:lvl>
    <w:lvl w:ilvl="8" w:tplc="61DCBE0A">
      <w:start w:val="1"/>
      <w:numFmt w:val="bullet"/>
      <w:lvlText w:val=""/>
      <w:lvlJc w:val="left"/>
      <w:pPr>
        <w:ind w:left="6480" w:hanging="360"/>
      </w:pPr>
      <w:rPr>
        <w:rFonts w:ascii="Wingdings" w:hAnsi="Wingdings" w:hint="default"/>
      </w:rPr>
    </w:lvl>
  </w:abstractNum>
  <w:abstractNum w:abstractNumId="15" w15:restartNumberingAfterBreak="0">
    <w:nsid w:val="11522DAD"/>
    <w:multiLevelType w:val="hybridMultilevel"/>
    <w:tmpl w:val="A8C2C2BA"/>
    <w:lvl w:ilvl="0" w:tplc="FFFFFFFF">
      <w:start w:val="1"/>
      <w:numFmt w:val="bullet"/>
      <w:pStyle w:val="odsazenpuntk"/>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6"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A25B71"/>
    <w:multiLevelType w:val="multilevel"/>
    <w:tmpl w:val="CA1C146E"/>
    <w:lvl w:ilvl="0">
      <w:start w:val="3"/>
      <w:numFmt w:val="decimal"/>
      <w:pStyle w:val="Nadpis3CharChar"/>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3DA40CF"/>
    <w:multiLevelType w:val="hybridMultilevel"/>
    <w:tmpl w:val="EE001E70"/>
    <w:lvl w:ilvl="0" w:tplc="8CC2847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0" w15:restartNumberingAfterBreak="0">
    <w:nsid w:val="16573E20"/>
    <w:multiLevelType w:val="hybridMultilevel"/>
    <w:tmpl w:val="478A0A24"/>
    <w:lvl w:ilvl="0" w:tplc="3814BE4E">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78F85872">
      <w:start w:val="1"/>
      <w:numFmt w:val="bullet"/>
      <w:lvlText w:val=""/>
      <w:lvlJc w:val="left"/>
      <w:pPr>
        <w:ind w:left="2160" w:hanging="360"/>
      </w:pPr>
      <w:rPr>
        <w:rFonts w:ascii="Wingdings" w:hAnsi="Wingdings" w:hint="default"/>
      </w:rPr>
    </w:lvl>
    <w:lvl w:ilvl="3" w:tplc="85EC3026">
      <w:start w:val="1"/>
      <w:numFmt w:val="bullet"/>
      <w:lvlText w:val=""/>
      <w:lvlJc w:val="left"/>
      <w:pPr>
        <w:ind w:left="2880" w:hanging="360"/>
      </w:pPr>
      <w:rPr>
        <w:rFonts w:ascii="Symbol" w:hAnsi="Symbol" w:hint="default"/>
      </w:rPr>
    </w:lvl>
    <w:lvl w:ilvl="4" w:tplc="67E64190">
      <w:start w:val="1"/>
      <w:numFmt w:val="bullet"/>
      <w:lvlText w:val="o"/>
      <w:lvlJc w:val="left"/>
      <w:pPr>
        <w:ind w:left="3600" w:hanging="360"/>
      </w:pPr>
      <w:rPr>
        <w:rFonts w:ascii="Courier New" w:hAnsi="Courier New" w:hint="default"/>
      </w:rPr>
    </w:lvl>
    <w:lvl w:ilvl="5" w:tplc="93EC41CE">
      <w:start w:val="1"/>
      <w:numFmt w:val="bullet"/>
      <w:lvlText w:val=""/>
      <w:lvlJc w:val="left"/>
      <w:pPr>
        <w:ind w:left="4320" w:hanging="360"/>
      </w:pPr>
      <w:rPr>
        <w:rFonts w:ascii="Wingdings" w:hAnsi="Wingdings" w:hint="default"/>
      </w:rPr>
    </w:lvl>
    <w:lvl w:ilvl="6" w:tplc="ED14D200">
      <w:start w:val="1"/>
      <w:numFmt w:val="bullet"/>
      <w:lvlText w:val=""/>
      <w:lvlJc w:val="left"/>
      <w:pPr>
        <w:ind w:left="5040" w:hanging="360"/>
      </w:pPr>
      <w:rPr>
        <w:rFonts w:ascii="Symbol" w:hAnsi="Symbol" w:hint="default"/>
      </w:rPr>
    </w:lvl>
    <w:lvl w:ilvl="7" w:tplc="E8FA4816">
      <w:start w:val="1"/>
      <w:numFmt w:val="bullet"/>
      <w:lvlText w:val="o"/>
      <w:lvlJc w:val="left"/>
      <w:pPr>
        <w:ind w:left="5760" w:hanging="360"/>
      </w:pPr>
      <w:rPr>
        <w:rFonts w:ascii="Courier New" w:hAnsi="Courier New" w:hint="default"/>
      </w:rPr>
    </w:lvl>
    <w:lvl w:ilvl="8" w:tplc="F556800A">
      <w:start w:val="1"/>
      <w:numFmt w:val="bullet"/>
      <w:lvlText w:val=""/>
      <w:lvlJc w:val="left"/>
      <w:pPr>
        <w:ind w:left="6480" w:hanging="360"/>
      </w:pPr>
      <w:rPr>
        <w:rFonts w:ascii="Wingdings" w:hAnsi="Wingdings" w:hint="default"/>
      </w:rPr>
    </w:lvl>
  </w:abstractNum>
  <w:abstractNum w:abstractNumId="21" w15:restartNumberingAfterBreak="0">
    <w:nsid w:val="16D805C3"/>
    <w:multiLevelType w:val="hybridMultilevel"/>
    <w:tmpl w:val="B7549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153BF0"/>
    <w:multiLevelType w:val="hybridMultilevel"/>
    <w:tmpl w:val="47CCBC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85E0175"/>
    <w:multiLevelType w:val="hybridMultilevel"/>
    <w:tmpl w:val="44BC42F0"/>
    <w:lvl w:ilvl="0" w:tplc="5D98243E">
      <w:start w:val="1"/>
      <w:numFmt w:val="bullet"/>
      <w:lvlText w:val="·"/>
      <w:lvlJc w:val="left"/>
      <w:pPr>
        <w:ind w:left="720" w:hanging="360"/>
      </w:pPr>
      <w:rPr>
        <w:rFonts w:ascii="Symbol" w:hAnsi="Symbol" w:hint="default"/>
      </w:rPr>
    </w:lvl>
    <w:lvl w:ilvl="1" w:tplc="DFECE3CC">
      <w:start w:val="1"/>
      <w:numFmt w:val="bullet"/>
      <w:lvlText w:val="o"/>
      <w:lvlJc w:val="left"/>
      <w:pPr>
        <w:ind w:left="1440" w:hanging="360"/>
      </w:pPr>
      <w:rPr>
        <w:rFonts w:ascii="Courier New" w:hAnsi="Courier New" w:hint="default"/>
      </w:rPr>
    </w:lvl>
    <w:lvl w:ilvl="2" w:tplc="A7D2B7BE">
      <w:start w:val="1"/>
      <w:numFmt w:val="bullet"/>
      <w:lvlText w:val=""/>
      <w:lvlJc w:val="left"/>
      <w:pPr>
        <w:ind w:left="2160" w:hanging="360"/>
      </w:pPr>
      <w:rPr>
        <w:rFonts w:ascii="Wingdings" w:hAnsi="Wingdings" w:hint="default"/>
      </w:rPr>
    </w:lvl>
    <w:lvl w:ilvl="3" w:tplc="A9B8AC4C">
      <w:start w:val="1"/>
      <w:numFmt w:val="bullet"/>
      <w:lvlText w:val=""/>
      <w:lvlJc w:val="left"/>
      <w:pPr>
        <w:ind w:left="2880" w:hanging="360"/>
      </w:pPr>
      <w:rPr>
        <w:rFonts w:ascii="Symbol" w:hAnsi="Symbol" w:hint="default"/>
      </w:rPr>
    </w:lvl>
    <w:lvl w:ilvl="4" w:tplc="71006C4C">
      <w:start w:val="1"/>
      <w:numFmt w:val="bullet"/>
      <w:lvlText w:val="o"/>
      <w:lvlJc w:val="left"/>
      <w:pPr>
        <w:ind w:left="3600" w:hanging="360"/>
      </w:pPr>
      <w:rPr>
        <w:rFonts w:ascii="Courier New" w:hAnsi="Courier New" w:hint="default"/>
      </w:rPr>
    </w:lvl>
    <w:lvl w:ilvl="5" w:tplc="005AEAD0">
      <w:start w:val="1"/>
      <w:numFmt w:val="bullet"/>
      <w:lvlText w:val=""/>
      <w:lvlJc w:val="left"/>
      <w:pPr>
        <w:ind w:left="4320" w:hanging="360"/>
      </w:pPr>
      <w:rPr>
        <w:rFonts w:ascii="Wingdings" w:hAnsi="Wingdings" w:hint="default"/>
      </w:rPr>
    </w:lvl>
    <w:lvl w:ilvl="6" w:tplc="E98C3324">
      <w:start w:val="1"/>
      <w:numFmt w:val="bullet"/>
      <w:lvlText w:val=""/>
      <w:lvlJc w:val="left"/>
      <w:pPr>
        <w:ind w:left="5040" w:hanging="360"/>
      </w:pPr>
      <w:rPr>
        <w:rFonts w:ascii="Symbol" w:hAnsi="Symbol" w:hint="default"/>
      </w:rPr>
    </w:lvl>
    <w:lvl w:ilvl="7" w:tplc="60CAA8DA">
      <w:start w:val="1"/>
      <w:numFmt w:val="bullet"/>
      <w:lvlText w:val="o"/>
      <w:lvlJc w:val="left"/>
      <w:pPr>
        <w:ind w:left="5760" w:hanging="360"/>
      </w:pPr>
      <w:rPr>
        <w:rFonts w:ascii="Courier New" w:hAnsi="Courier New" w:hint="default"/>
      </w:rPr>
    </w:lvl>
    <w:lvl w:ilvl="8" w:tplc="35B482B4">
      <w:start w:val="1"/>
      <w:numFmt w:val="bullet"/>
      <w:lvlText w:val=""/>
      <w:lvlJc w:val="left"/>
      <w:pPr>
        <w:ind w:left="6480" w:hanging="360"/>
      </w:pPr>
      <w:rPr>
        <w:rFonts w:ascii="Wingdings" w:hAnsi="Wingdings" w:hint="default"/>
      </w:rPr>
    </w:lvl>
  </w:abstractNum>
  <w:abstractNum w:abstractNumId="24" w15:restartNumberingAfterBreak="0">
    <w:nsid w:val="19CE2DA0"/>
    <w:multiLevelType w:val="hybridMultilevel"/>
    <w:tmpl w:val="ADDECF98"/>
    <w:lvl w:ilvl="0" w:tplc="0608DE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6" w15:restartNumberingAfterBreak="0">
    <w:nsid w:val="1AA9768E"/>
    <w:multiLevelType w:val="hybridMultilevel"/>
    <w:tmpl w:val="DD8E28C2"/>
    <w:lvl w:ilvl="0" w:tplc="197AE446">
      <w:start w:val="1"/>
      <w:numFmt w:val="bullet"/>
      <w:lvlText w:val="·"/>
      <w:lvlJc w:val="left"/>
      <w:pPr>
        <w:ind w:left="720" w:hanging="360"/>
      </w:pPr>
      <w:rPr>
        <w:rFonts w:ascii="Symbol" w:hAnsi="Symbol" w:hint="default"/>
      </w:rPr>
    </w:lvl>
    <w:lvl w:ilvl="1" w:tplc="FD08B35C">
      <w:start w:val="1"/>
      <w:numFmt w:val="bullet"/>
      <w:lvlText w:val="o"/>
      <w:lvlJc w:val="left"/>
      <w:pPr>
        <w:ind w:left="1440" w:hanging="360"/>
      </w:pPr>
      <w:rPr>
        <w:rFonts w:ascii="Courier New" w:hAnsi="Courier New" w:hint="default"/>
      </w:rPr>
    </w:lvl>
    <w:lvl w:ilvl="2" w:tplc="62DAD42A">
      <w:start w:val="1"/>
      <w:numFmt w:val="bullet"/>
      <w:lvlText w:val=""/>
      <w:lvlJc w:val="left"/>
      <w:pPr>
        <w:ind w:left="2160" w:hanging="360"/>
      </w:pPr>
      <w:rPr>
        <w:rFonts w:ascii="Wingdings" w:hAnsi="Wingdings" w:hint="default"/>
      </w:rPr>
    </w:lvl>
    <w:lvl w:ilvl="3" w:tplc="FC584792">
      <w:start w:val="1"/>
      <w:numFmt w:val="bullet"/>
      <w:lvlText w:val=""/>
      <w:lvlJc w:val="left"/>
      <w:pPr>
        <w:ind w:left="2880" w:hanging="360"/>
      </w:pPr>
      <w:rPr>
        <w:rFonts w:ascii="Symbol" w:hAnsi="Symbol" w:hint="default"/>
      </w:rPr>
    </w:lvl>
    <w:lvl w:ilvl="4" w:tplc="F7AC4E0C">
      <w:start w:val="1"/>
      <w:numFmt w:val="bullet"/>
      <w:lvlText w:val="o"/>
      <w:lvlJc w:val="left"/>
      <w:pPr>
        <w:ind w:left="3600" w:hanging="360"/>
      </w:pPr>
      <w:rPr>
        <w:rFonts w:ascii="Courier New" w:hAnsi="Courier New" w:hint="default"/>
      </w:rPr>
    </w:lvl>
    <w:lvl w:ilvl="5" w:tplc="76004470">
      <w:start w:val="1"/>
      <w:numFmt w:val="bullet"/>
      <w:lvlText w:val=""/>
      <w:lvlJc w:val="left"/>
      <w:pPr>
        <w:ind w:left="4320" w:hanging="360"/>
      </w:pPr>
      <w:rPr>
        <w:rFonts w:ascii="Wingdings" w:hAnsi="Wingdings" w:hint="default"/>
      </w:rPr>
    </w:lvl>
    <w:lvl w:ilvl="6" w:tplc="025CCA00">
      <w:start w:val="1"/>
      <w:numFmt w:val="bullet"/>
      <w:lvlText w:val=""/>
      <w:lvlJc w:val="left"/>
      <w:pPr>
        <w:ind w:left="5040" w:hanging="360"/>
      </w:pPr>
      <w:rPr>
        <w:rFonts w:ascii="Symbol" w:hAnsi="Symbol" w:hint="default"/>
      </w:rPr>
    </w:lvl>
    <w:lvl w:ilvl="7" w:tplc="F67208C0">
      <w:start w:val="1"/>
      <w:numFmt w:val="bullet"/>
      <w:lvlText w:val="o"/>
      <w:lvlJc w:val="left"/>
      <w:pPr>
        <w:ind w:left="5760" w:hanging="360"/>
      </w:pPr>
      <w:rPr>
        <w:rFonts w:ascii="Courier New" w:hAnsi="Courier New" w:hint="default"/>
      </w:rPr>
    </w:lvl>
    <w:lvl w:ilvl="8" w:tplc="02387E6A">
      <w:start w:val="1"/>
      <w:numFmt w:val="bullet"/>
      <w:lvlText w:val=""/>
      <w:lvlJc w:val="left"/>
      <w:pPr>
        <w:ind w:left="6480" w:hanging="360"/>
      </w:pPr>
      <w:rPr>
        <w:rFonts w:ascii="Wingdings" w:hAnsi="Wingdings" w:hint="default"/>
      </w:rPr>
    </w:lvl>
  </w:abstractNum>
  <w:abstractNum w:abstractNumId="27"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28"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21D5EB9"/>
    <w:multiLevelType w:val="hybridMultilevel"/>
    <w:tmpl w:val="13FC18E8"/>
    <w:lvl w:ilvl="0" w:tplc="78F6F66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B4126F"/>
    <w:multiLevelType w:val="hybridMultilevel"/>
    <w:tmpl w:val="BCCE9AEE"/>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1"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32" w15:restartNumberingAfterBreak="0">
    <w:nsid w:val="25671782"/>
    <w:multiLevelType w:val="hybridMultilevel"/>
    <w:tmpl w:val="1C068B74"/>
    <w:lvl w:ilvl="0" w:tplc="68308A62">
      <w:start w:val="1"/>
      <w:numFmt w:val="decimal"/>
      <w:lvlText w:val="%1."/>
      <w:lvlJc w:val="left"/>
      <w:pPr>
        <w:ind w:left="720" w:hanging="360"/>
      </w:pPr>
    </w:lvl>
    <w:lvl w:ilvl="1" w:tplc="3A16D5C0">
      <w:start w:val="1"/>
      <w:numFmt w:val="lowerLetter"/>
      <w:lvlText w:val="%2."/>
      <w:lvlJc w:val="left"/>
      <w:pPr>
        <w:ind w:left="1440" w:hanging="360"/>
      </w:pPr>
    </w:lvl>
    <w:lvl w:ilvl="2" w:tplc="AEB4D916">
      <w:start w:val="1"/>
      <w:numFmt w:val="lowerRoman"/>
      <w:lvlText w:val="%3."/>
      <w:lvlJc w:val="right"/>
      <w:pPr>
        <w:ind w:left="2160" w:hanging="180"/>
      </w:pPr>
    </w:lvl>
    <w:lvl w:ilvl="3" w:tplc="C15A1484">
      <w:start w:val="1"/>
      <w:numFmt w:val="decimal"/>
      <w:lvlText w:val="%4."/>
      <w:lvlJc w:val="left"/>
      <w:pPr>
        <w:ind w:left="2880" w:hanging="360"/>
      </w:pPr>
    </w:lvl>
    <w:lvl w:ilvl="4" w:tplc="896A360A">
      <w:start w:val="1"/>
      <w:numFmt w:val="lowerLetter"/>
      <w:lvlText w:val="%5."/>
      <w:lvlJc w:val="left"/>
      <w:pPr>
        <w:ind w:left="3600" w:hanging="360"/>
      </w:pPr>
    </w:lvl>
    <w:lvl w:ilvl="5" w:tplc="A10252F2">
      <w:start w:val="1"/>
      <w:numFmt w:val="lowerRoman"/>
      <w:lvlText w:val="%6."/>
      <w:lvlJc w:val="right"/>
      <w:pPr>
        <w:ind w:left="4320" w:hanging="180"/>
      </w:pPr>
    </w:lvl>
    <w:lvl w:ilvl="6" w:tplc="A79EDBD4">
      <w:start w:val="1"/>
      <w:numFmt w:val="decimal"/>
      <w:lvlText w:val="%7."/>
      <w:lvlJc w:val="left"/>
      <w:pPr>
        <w:ind w:left="5040" w:hanging="360"/>
      </w:pPr>
    </w:lvl>
    <w:lvl w:ilvl="7" w:tplc="EC9CD8AE">
      <w:start w:val="1"/>
      <w:numFmt w:val="lowerLetter"/>
      <w:lvlText w:val="%8."/>
      <w:lvlJc w:val="left"/>
      <w:pPr>
        <w:ind w:left="5760" w:hanging="360"/>
      </w:pPr>
    </w:lvl>
    <w:lvl w:ilvl="8" w:tplc="02B8AF98">
      <w:start w:val="1"/>
      <w:numFmt w:val="lowerRoman"/>
      <w:lvlText w:val="%9."/>
      <w:lvlJc w:val="right"/>
      <w:pPr>
        <w:ind w:left="6480" w:hanging="180"/>
      </w:pPr>
    </w:lvl>
  </w:abstractNum>
  <w:abstractNum w:abstractNumId="33" w15:restartNumberingAfterBreak="0">
    <w:nsid w:val="25CD7159"/>
    <w:multiLevelType w:val="multilevel"/>
    <w:tmpl w:val="5156CB86"/>
    <w:lvl w:ilvl="0">
      <w:start w:val="5"/>
      <w:numFmt w:val="decimal"/>
      <w:pStyle w:val="Nadpis2slovan"/>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9543DF9"/>
    <w:multiLevelType w:val="hybridMultilevel"/>
    <w:tmpl w:val="B63CB886"/>
    <w:lvl w:ilvl="0" w:tplc="826870D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29B12FA5"/>
    <w:multiLevelType w:val="hybridMultilevel"/>
    <w:tmpl w:val="1F72C1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33A506C2"/>
    <w:multiLevelType w:val="hybridMultilevel"/>
    <w:tmpl w:val="E6004934"/>
    <w:lvl w:ilvl="0" w:tplc="6B68D1C4">
      <w:start w:val="1"/>
      <w:numFmt w:val="bullet"/>
      <w:lvlText w:val=""/>
      <w:lvlJc w:val="left"/>
      <w:pPr>
        <w:ind w:left="720" w:hanging="360"/>
      </w:pPr>
      <w:rPr>
        <w:rFonts w:ascii="Symbol" w:hAnsi="Symbol" w:hint="default"/>
      </w:rPr>
    </w:lvl>
    <w:lvl w:ilvl="1" w:tplc="EF18F908" w:tentative="1">
      <w:start w:val="1"/>
      <w:numFmt w:val="lowerLetter"/>
      <w:lvlText w:val="%2)"/>
      <w:lvlJc w:val="left"/>
      <w:pPr>
        <w:ind w:left="1440" w:hanging="360"/>
      </w:pPr>
      <w:rPr>
        <w:rFonts w:hint="default"/>
      </w:rPr>
    </w:lvl>
    <w:lvl w:ilvl="2" w:tplc="2DE295E8" w:tentative="1">
      <w:start w:val="1"/>
      <w:numFmt w:val="lowerRoman"/>
      <w:lvlText w:val="%3)"/>
      <w:lvlJc w:val="right"/>
      <w:pPr>
        <w:ind w:left="2160" w:hanging="360"/>
      </w:pPr>
      <w:rPr>
        <w:rFonts w:hint="default"/>
      </w:rPr>
    </w:lvl>
    <w:lvl w:ilvl="3" w:tplc="4B0C963A" w:tentative="1">
      <w:start w:val="1"/>
      <w:numFmt w:val="decimal"/>
      <w:lvlText w:val="(%4)"/>
      <w:lvlJc w:val="left"/>
      <w:pPr>
        <w:ind w:left="2880" w:hanging="360"/>
      </w:pPr>
      <w:rPr>
        <w:rFonts w:hint="default"/>
      </w:rPr>
    </w:lvl>
    <w:lvl w:ilvl="4" w:tplc="B47471A0" w:tentative="1">
      <w:start w:val="1"/>
      <w:numFmt w:val="lowerLetter"/>
      <w:lvlText w:val="(%5)"/>
      <w:lvlJc w:val="left"/>
      <w:pPr>
        <w:ind w:left="3600" w:hanging="360"/>
      </w:pPr>
      <w:rPr>
        <w:rFonts w:hint="default"/>
      </w:rPr>
    </w:lvl>
    <w:lvl w:ilvl="5" w:tplc="85DA9DA6" w:tentative="1">
      <w:start w:val="1"/>
      <w:numFmt w:val="lowerRoman"/>
      <w:lvlText w:val="(%6)"/>
      <w:lvlJc w:val="right"/>
      <w:pPr>
        <w:ind w:left="4320" w:hanging="360"/>
      </w:pPr>
      <w:rPr>
        <w:rFonts w:hint="default"/>
      </w:rPr>
    </w:lvl>
    <w:lvl w:ilvl="6" w:tplc="9034BE36" w:tentative="1">
      <w:start w:val="1"/>
      <w:numFmt w:val="decimal"/>
      <w:lvlText w:val="%7."/>
      <w:lvlJc w:val="left"/>
      <w:pPr>
        <w:ind w:left="5040" w:hanging="360"/>
      </w:pPr>
      <w:rPr>
        <w:rFonts w:hint="default"/>
      </w:rPr>
    </w:lvl>
    <w:lvl w:ilvl="7" w:tplc="A8E864BA" w:tentative="1">
      <w:start w:val="1"/>
      <w:numFmt w:val="lowerLetter"/>
      <w:lvlText w:val="%8."/>
      <w:lvlJc w:val="left"/>
      <w:pPr>
        <w:ind w:left="5760" w:hanging="360"/>
      </w:pPr>
      <w:rPr>
        <w:rFonts w:hint="default"/>
      </w:rPr>
    </w:lvl>
    <w:lvl w:ilvl="8" w:tplc="A4F01D64" w:tentative="1">
      <w:start w:val="1"/>
      <w:numFmt w:val="lowerRoman"/>
      <w:lvlText w:val="%9."/>
      <w:lvlJc w:val="right"/>
      <w:pPr>
        <w:ind w:left="6480" w:hanging="360"/>
      </w:pPr>
      <w:rPr>
        <w:rFonts w:hint="default"/>
      </w:rPr>
    </w:lvl>
  </w:abstractNum>
  <w:abstractNum w:abstractNumId="37" w15:restartNumberingAfterBreak="0">
    <w:nsid w:val="34CD6C67"/>
    <w:multiLevelType w:val="multilevel"/>
    <w:tmpl w:val="DFE04F64"/>
    <w:styleLink w:val="Styl5"/>
    <w:lvl w:ilvl="0">
      <w:start w:val="3"/>
      <w:numFmt w:val="decimal"/>
      <w:lvlText w:val="%1.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C554E3E"/>
    <w:multiLevelType w:val="hybridMultilevel"/>
    <w:tmpl w:val="CA20BFEE"/>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3F277291"/>
    <w:multiLevelType w:val="hybridMultilevel"/>
    <w:tmpl w:val="F294999E"/>
    <w:lvl w:ilvl="0" w:tplc="341EA99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3"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lvlText w:val="%1.%2."/>
      <w:lvlJc w:val="left"/>
      <w:pPr>
        <w:tabs>
          <w:tab w:val="num" w:pos="716"/>
        </w:tabs>
        <w:ind w:left="716" w:hanging="432"/>
      </w:pPr>
      <w:rPr>
        <w:rFonts w:ascii="Arial" w:hAnsi="Arial" w:hint="default"/>
        <w:b/>
        <w:i w:val="0"/>
        <w:sz w:val="36"/>
        <w:szCs w:val="36"/>
      </w:rPr>
    </w:lvl>
    <w:lvl w:ilvl="2">
      <w:start w:val="1"/>
      <w:numFmt w:val="decimal"/>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42766FB6"/>
    <w:multiLevelType w:val="hybridMultilevel"/>
    <w:tmpl w:val="CCC2C2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42B00D13"/>
    <w:multiLevelType w:val="hybridMultilevel"/>
    <w:tmpl w:val="7C3C815E"/>
    <w:lvl w:ilvl="0" w:tplc="88801010">
      <w:start w:val="1"/>
      <w:numFmt w:val="bullet"/>
      <w:lvlText w:val=""/>
      <w:lvlJc w:val="left"/>
      <w:pPr>
        <w:ind w:left="720" w:hanging="360"/>
      </w:pPr>
      <w:rPr>
        <w:rFonts w:ascii="Symbol" w:hAnsi="Symbol" w:hint="default"/>
      </w:rPr>
    </w:lvl>
    <w:lvl w:ilvl="1" w:tplc="9CA63914">
      <w:start w:val="1"/>
      <w:numFmt w:val="bullet"/>
      <w:lvlText w:val="o"/>
      <w:lvlJc w:val="left"/>
      <w:pPr>
        <w:ind w:left="1440" w:hanging="360"/>
      </w:pPr>
      <w:rPr>
        <w:rFonts w:ascii="Courier New" w:hAnsi="Courier New" w:hint="default"/>
      </w:rPr>
    </w:lvl>
    <w:lvl w:ilvl="2" w:tplc="2876C122">
      <w:start w:val="1"/>
      <w:numFmt w:val="bullet"/>
      <w:lvlText w:val=""/>
      <w:lvlJc w:val="left"/>
      <w:pPr>
        <w:ind w:left="2160" w:hanging="360"/>
      </w:pPr>
      <w:rPr>
        <w:rFonts w:ascii="Wingdings" w:hAnsi="Wingdings" w:hint="default"/>
      </w:rPr>
    </w:lvl>
    <w:lvl w:ilvl="3" w:tplc="AF3E821E">
      <w:start w:val="1"/>
      <w:numFmt w:val="bullet"/>
      <w:lvlText w:val=""/>
      <w:lvlJc w:val="left"/>
      <w:pPr>
        <w:ind w:left="2880" w:hanging="360"/>
      </w:pPr>
      <w:rPr>
        <w:rFonts w:ascii="Symbol" w:hAnsi="Symbol" w:hint="default"/>
      </w:rPr>
    </w:lvl>
    <w:lvl w:ilvl="4" w:tplc="2BACD4D4">
      <w:start w:val="1"/>
      <w:numFmt w:val="bullet"/>
      <w:lvlText w:val="o"/>
      <w:lvlJc w:val="left"/>
      <w:pPr>
        <w:ind w:left="3600" w:hanging="360"/>
      </w:pPr>
      <w:rPr>
        <w:rFonts w:ascii="Courier New" w:hAnsi="Courier New" w:hint="default"/>
      </w:rPr>
    </w:lvl>
    <w:lvl w:ilvl="5" w:tplc="55122E42">
      <w:start w:val="1"/>
      <w:numFmt w:val="bullet"/>
      <w:lvlText w:val=""/>
      <w:lvlJc w:val="left"/>
      <w:pPr>
        <w:ind w:left="4320" w:hanging="360"/>
      </w:pPr>
      <w:rPr>
        <w:rFonts w:ascii="Wingdings" w:hAnsi="Wingdings" w:hint="default"/>
      </w:rPr>
    </w:lvl>
    <w:lvl w:ilvl="6" w:tplc="FC1A09A6">
      <w:start w:val="1"/>
      <w:numFmt w:val="bullet"/>
      <w:lvlText w:val=""/>
      <w:lvlJc w:val="left"/>
      <w:pPr>
        <w:ind w:left="5040" w:hanging="360"/>
      </w:pPr>
      <w:rPr>
        <w:rFonts w:ascii="Symbol" w:hAnsi="Symbol" w:hint="default"/>
      </w:rPr>
    </w:lvl>
    <w:lvl w:ilvl="7" w:tplc="9892BB9C">
      <w:start w:val="1"/>
      <w:numFmt w:val="bullet"/>
      <w:lvlText w:val="o"/>
      <w:lvlJc w:val="left"/>
      <w:pPr>
        <w:ind w:left="5760" w:hanging="360"/>
      </w:pPr>
      <w:rPr>
        <w:rFonts w:ascii="Courier New" w:hAnsi="Courier New" w:hint="default"/>
      </w:rPr>
    </w:lvl>
    <w:lvl w:ilvl="8" w:tplc="EDC06F5C">
      <w:start w:val="1"/>
      <w:numFmt w:val="bullet"/>
      <w:lvlText w:val=""/>
      <w:lvlJc w:val="left"/>
      <w:pPr>
        <w:ind w:left="6480" w:hanging="360"/>
      </w:pPr>
      <w:rPr>
        <w:rFonts w:ascii="Wingdings" w:hAnsi="Wingdings" w:hint="default"/>
      </w:rPr>
    </w:lvl>
  </w:abstractNum>
  <w:abstractNum w:abstractNumId="46" w15:restartNumberingAfterBreak="0">
    <w:nsid w:val="46CB2E13"/>
    <w:multiLevelType w:val="hybridMultilevel"/>
    <w:tmpl w:val="B09E2A6A"/>
    <w:lvl w:ilvl="0" w:tplc="6F6ABDD6">
      <w:start w:val="1"/>
      <w:numFmt w:val="bullet"/>
      <w:lvlText w:val="·"/>
      <w:lvlJc w:val="left"/>
      <w:pPr>
        <w:ind w:left="720" w:hanging="360"/>
      </w:pPr>
      <w:rPr>
        <w:rFonts w:ascii="Symbol" w:hAnsi="Symbol" w:hint="default"/>
      </w:rPr>
    </w:lvl>
    <w:lvl w:ilvl="1" w:tplc="4BF2F946">
      <w:start w:val="1"/>
      <w:numFmt w:val="bullet"/>
      <w:lvlText w:val="o"/>
      <w:lvlJc w:val="left"/>
      <w:pPr>
        <w:ind w:left="1440" w:hanging="360"/>
      </w:pPr>
      <w:rPr>
        <w:rFonts w:ascii="Courier New" w:hAnsi="Courier New" w:hint="default"/>
      </w:rPr>
    </w:lvl>
    <w:lvl w:ilvl="2" w:tplc="B55E6DC4">
      <w:start w:val="1"/>
      <w:numFmt w:val="bullet"/>
      <w:lvlText w:val=""/>
      <w:lvlJc w:val="left"/>
      <w:pPr>
        <w:ind w:left="2160" w:hanging="360"/>
      </w:pPr>
      <w:rPr>
        <w:rFonts w:ascii="Wingdings" w:hAnsi="Wingdings" w:hint="default"/>
      </w:rPr>
    </w:lvl>
    <w:lvl w:ilvl="3" w:tplc="88640514">
      <w:start w:val="1"/>
      <w:numFmt w:val="bullet"/>
      <w:lvlText w:val=""/>
      <w:lvlJc w:val="left"/>
      <w:pPr>
        <w:ind w:left="2880" w:hanging="360"/>
      </w:pPr>
      <w:rPr>
        <w:rFonts w:ascii="Symbol" w:hAnsi="Symbol" w:hint="default"/>
      </w:rPr>
    </w:lvl>
    <w:lvl w:ilvl="4" w:tplc="10DC162C">
      <w:start w:val="1"/>
      <w:numFmt w:val="bullet"/>
      <w:lvlText w:val="o"/>
      <w:lvlJc w:val="left"/>
      <w:pPr>
        <w:ind w:left="3600" w:hanging="360"/>
      </w:pPr>
      <w:rPr>
        <w:rFonts w:ascii="Courier New" w:hAnsi="Courier New" w:hint="default"/>
      </w:rPr>
    </w:lvl>
    <w:lvl w:ilvl="5" w:tplc="DA1C13EA">
      <w:start w:val="1"/>
      <w:numFmt w:val="bullet"/>
      <w:lvlText w:val=""/>
      <w:lvlJc w:val="left"/>
      <w:pPr>
        <w:ind w:left="4320" w:hanging="360"/>
      </w:pPr>
      <w:rPr>
        <w:rFonts w:ascii="Wingdings" w:hAnsi="Wingdings" w:hint="default"/>
      </w:rPr>
    </w:lvl>
    <w:lvl w:ilvl="6" w:tplc="6FBC093E">
      <w:start w:val="1"/>
      <w:numFmt w:val="bullet"/>
      <w:lvlText w:val=""/>
      <w:lvlJc w:val="left"/>
      <w:pPr>
        <w:ind w:left="5040" w:hanging="360"/>
      </w:pPr>
      <w:rPr>
        <w:rFonts w:ascii="Symbol" w:hAnsi="Symbol" w:hint="default"/>
      </w:rPr>
    </w:lvl>
    <w:lvl w:ilvl="7" w:tplc="F4E20838">
      <w:start w:val="1"/>
      <w:numFmt w:val="bullet"/>
      <w:lvlText w:val="o"/>
      <w:lvlJc w:val="left"/>
      <w:pPr>
        <w:ind w:left="5760" w:hanging="360"/>
      </w:pPr>
      <w:rPr>
        <w:rFonts w:ascii="Courier New" w:hAnsi="Courier New" w:hint="default"/>
      </w:rPr>
    </w:lvl>
    <w:lvl w:ilvl="8" w:tplc="96F0023C">
      <w:start w:val="1"/>
      <w:numFmt w:val="bullet"/>
      <w:lvlText w:val=""/>
      <w:lvlJc w:val="left"/>
      <w:pPr>
        <w:ind w:left="6480" w:hanging="360"/>
      </w:pPr>
      <w:rPr>
        <w:rFonts w:ascii="Wingdings" w:hAnsi="Wingdings" w:hint="default"/>
      </w:rPr>
    </w:lvl>
  </w:abstractNum>
  <w:abstractNum w:abstractNumId="47" w15:restartNumberingAfterBreak="0">
    <w:nsid w:val="472F0D67"/>
    <w:multiLevelType w:val="hybridMultilevel"/>
    <w:tmpl w:val="C0BA3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C8A0AAD"/>
    <w:multiLevelType w:val="multilevel"/>
    <w:tmpl w:val="8EA49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50" w15:restartNumberingAfterBreak="0">
    <w:nsid w:val="4E05594C"/>
    <w:multiLevelType w:val="multilevel"/>
    <w:tmpl w:val="48C2D17C"/>
    <w:name w:val="WW8Num59"/>
    <w:lvl w:ilvl="0">
      <w:start w:val="3"/>
      <w:numFmt w:val="decimal"/>
      <w:pStyle w:val="Mjstyl3"/>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50311ECD"/>
    <w:multiLevelType w:val="hybridMultilevel"/>
    <w:tmpl w:val="9D8ECC80"/>
    <w:lvl w:ilvl="0" w:tplc="E28CB788">
      <w:start w:val="1"/>
      <w:numFmt w:val="bullet"/>
      <w:lvlText w:val=""/>
      <w:lvlJc w:val="left"/>
      <w:pPr>
        <w:ind w:left="720" w:hanging="360"/>
      </w:pPr>
      <w:rPr>
        <w:rFonts w:ascii="Symbol" w:hAnsi="Symbol" w:hint="default"/>
      </w:rPr>
    </w:lvl>
    <w:lvl w:ilvl="1" w:tplc="84FAF7B2">
      <w:start w:val="1"/>
      <w:numFmt w:val="bullet"/>
      <w:lvlText w:val="o"/>
      <w:lvlJc w:val="left"/>
      <w:pPr>
        <w:ind w:left="1440" w:hanging="360"/>
      </w:pPr>
      <w:rPr>
        <w:rFonts w:ascii="Courier New" w:hAnsi="Courier New" w:hint="default"/>
      </w:rPr>
    </w:lvl>
    <w:lvl w:ilvl="2" w:tplc="F440DDB2">
      <w:start w:val="1"/>
      <w:numFmt w:val="bullet"/>
      <w:lvlText w:val=""/>
      <w:lvlJc w:val="left"/>
      <w:pPr>
        <w:ind w:left="2160" w:hanging="360"/>
      </w:pPr>
      <w:rPr>
        <w:rFonts w:ascii="Wingdings" w:hAnsi="Wingdings" w:hint="default"/>
      </w:rPr>
    </w:lvl>
    <w:lvl w:ilvl="3" w:tplc="7166D48A">
      <w:start w:val="1"/>
      <w:numFmt w:val="bullet"/>
      <w:lvlText w:val=""/>
      <w:lvlJc w:val="left"/>
      <w:pPr>
        <w:ind w:left="2880" w:hanging="360"/>
      </w:pPr>
      <w:rPr>
        <w:rFonts w:ascii="Symbol" w:hAnsi="Symbol" w:hint="default"/>
      </w:rPr>
    </w:lvl>
    <w:lvl w:ilvl="4" w:tplc="69C4220C">
      <w:start w:val="1"/>
      <w:numFmt w:val="bullet"/>
      <w:lvlText w:val="o"/>
      <w:lvlJc w:val="left"/>
      <w:pPr>
        <w:ind w:left="3600" w:hanging="360"/>
      </w:pPr>
      <w:rPr>
        <w:rFonts w:ascii="Courier New" w:hAnsi="Courier New" w:hint="default"/>
      </w:rPr>
    </w:lvl>
    <w:lvl w:ilvl="5" w:tplc="A1A25ED4">
      <w:start w:val="1"/>
      <w:numFmt w:val="bullet"/>
      <w:lvlText w:val=""/>
      <w:lvlJc w:val="left"/>
      <w:pPr>
        <w:ind w:left="4320" w:hanging="360"/>
      </w:pPr>
      <w:rPr>
        <w:rFonts w:ascii="Wingdings" w:hAnsi="Wingdings" w:hint="default"/>
      </w:rPr>
    </w:lvl>
    <w:lvl w:ilvl="6" w:tplc="5B1EFE08">
      <w:start w:val="1"/>
      <w:numFmt w:val="bullet"/>
      <w:lvlText w:val=""/>
      <w:lvlJc w:val="left"/>
      <w:pPr>
        <w:ind w:left="5040" w:hanging="360"/>
      </w:pPr>
      <w:rPr>
        <w:rFonts w:ascii="Symbol" w:hAnsi="Symbol" w:hint="default"/>
      </w:rPr>
    </w:lvl>
    <w:lvl w:ilvl="7" w:tplc="2D100E88">
      <w:start w:val="1"/>
      <w:numFmt w:val="bullet"/>
      <w:lvlText w:val="o"/>
      <w:lvlJc w:val="left"/>
      <w:pPr>
        <w:ind w:left="5760" w:hanging="360"/>
      </w:pPr>
      <w:rPr>
        <w:rFonts w:ascii="Courier New" w:hAnsi="Courier New" w:hint="default"/>
      </w:rPr>
    </w:lvl>
    <w:lvl w:ilvl="8" w:tplc="F8766774">
      <w:start w:val="1"/>
      <w:numFmt w:val="bullet"/>
      <w:lvlText w:val=""/>
      <w:lvlJc w:val="left"/>
      <w:pPr>
        <w:ind w:left="6480" w:hanging="360"/>
      </w:pPr>
      <w:rPr>
        <w:rFonts w:ascii="Wingdings" w:hAnsi="Wingdings" w:hint="default"/>
      </w:rPr>
    </w:lvl>
  </w:abstractNum>
  <w:abstractNum w:abstractNumId="52"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3" w15:restartNumberingAfterBreak="0">
    <w:nsid w:val="51DE03E3"/>
    <w:multiLevelType w:val="hybridMultilevel"/>
    <w:tmpl w:val="B44695FA"/>
    <w:lvl w:ilvl="0" w:tplc="0608DE02">
      <w:start w:val="1"/>
      <w:numFmt w:val="decimal"/>
      <w:lvlText w:val="%1."/>
      <w:lvlJc w:val="left"/>
      <w:pPr>
        <w:ind w:left="1429"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535F2918"/>
    <w:multiLevelType w:val="hybridMultilevel"/>
    <w:tmpl w:val="EBDE427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61D5E7C"/>
    <w:multiLevelType w:val="hybridMultilevel"/>
    <w:tmpl w:val="569CFE2A"/>
    <w:lvl w:ilvl="0" w:tplc="D10A2DF0">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6" w15:restartNumberingAfterBreak="0">
    <w:nsid w:val="562802F2"/>
    <w:multiLevelType w:val="hybridMultilevel"/>
    <w:tmpl w:val="569AB90E"/>
    <w:lvl w:ilvl="0" w:tplc="CC2A26AC">
      <w:start w:val="1"/>
      <w:numFmt w:val="bullet"/>
      <w:lvlText w:val="·"/>
      <w:lvlJc w:val="left"/>
      <w:pPr>
        <w:ind w:left="720" w:hanging="360"/>
      </w:pPr>
      <w:rPr>
        <w:rFonts w:ascii="Symbol" w:hAnsi="Symbol" w:hint="default"/>
      </w:rPr>
    </w:lvl>
    <w:lvl w:ilvl="1" w:tplc="F516E7D2">
      <w:start w:val="1"/>
      <w:numFmt w:val="bullet"/>
      <w:lvlText w:val="o"/>
      <w:lvlJc w:val="left"/>
      <w:pPr>
        <w:ind w:left="1440" w:hanging="360"/>
      </w:pPr>
      <w:rPr>
        <w:rFonts w:ascii="Courier New" w:hAnsi="Courier New" w:hint="default"/>
      </w:rPr>
    </w:lvl>
    <w:lvl w:ilvl="2" w:tplc="FDAEAD02">
      <w:start w:val="1"/>
      <w:numFmt w:val="bullet"/>
      <w:lvlText w:val=""/>
      <w:lvlJc w:val="left"/>
      <w:pPr>
        <w:ind w:left="2160" w:hanging="360"/>
      </w:pPr>
      <w:rPr>
        <w:rFonts w:ascii="Wingdings" w:hAnsi="Wingdings" w:hint="default"/>
      </w:rPr>
    </w:lvl>
    <w:lvl w:ilvl="3" w:tplc="BBCE5FD0">
      <w:start w:val="1"/>
      <w:numFmt w:val="bullet"/>
      <w:lvlText w:val=""/>
      <w:lvlJc w:val="left"/>
      <w:pPr>
        <w:ind w:left="2880" w:hanging="360"/>
      </w:pPr>
      <w:rPr>
        <w:rFonts w:ascii="Symbol" w:hAnsi="Symbol" w:hint="default"/>
      </w:rPr>
    </w:lvl>
    <w:lvl w:ilvl="4" w:tplc="19E0F63E">
      <w:start w:val="1"/>
      <w:numFmt w:val="bullet"/>
      <w:lvlText w:val="o"/>
      <w:lvlJc w:val="left"/>
      <w:pPr>
        <w:ind w:left="3600" w:hanging="360"/>
      </w:pPr>
      <w:rPr>
        <w:rFonts w:ascii="Courier New" w:hAnsi="Courier New" w:hint="default"/>
      </w:rPr>
    </w:lvl>
    <w:lvl w:ilvl="5" w:tplc="2D92B398">
      <w:start w:val="1"/>
      <w:numFmt w:val="bullet"/>
      <w:lvlText w:val=""/>
      <w:lvlJc w:val="left"/>
      <w:pPr>
        <w:ind w:left="4320" w:hanging="360"/>
      </w:pPr>
      <w:rPr>
        <w:rFonts w:ascii="Wingdings" w:hAnsi="Wingdings" w:hint="default"/>
      </w:rPr>
    </w:lvl>
    <w:lvl w:ilvl="6" w:tplc="70B8C058">
      <w:start w:val="1"/>
      <w:numFmt w:val="bullet"/>
      <w:lvlText w:val=""/>
      <w:lvlJc w:val="left"/>
      <w:pPr>
        <w:ind w:left="5040" w:hanging="360"/>
      </w:pPr>
      <w:rPr>
        <w:rFonts w:ascii="Symbol" w:hAnsi="Symbol" w:hint="default"/>
      </w:rPr>
    </w:lvl>
    <w:lvl w:ilvl="7" w:tplc="950C6FCE">
      <w:start w:val="1"/>
      <w:numFmt w:val="bullet"/>
      <w:lvlText w:val="o"/>
      <w:lvlJc w:val="left"/>
      <w:pPr>
        <w:ind w:left="5760" w:hanging="360"/>
      </w:pPr>
      <w:rPr>
        <w:rFonts w:ascii="Courier New" w:hAnsi="Courier New" w:hint="default"/>
      </w:rPr>
    </w:lvl>
    <w:lvl w:ilvl="8" w:tplc="8ED4CF62">
      <w:start w:val="1"/>
      <w:numFmt w:val="bullet"/>
      <w:lvlText w:val=""/>
      <w:lvlJc w:val="left"/>
      <w:pPr>
        <w:ind w:left="6480" w:hanging="360"/>
      </w:pPr>
      <w:rPr>
        <w:rFonts w:ascii="Wingdings" w:hAnsi="Wingdings" w:hint="default"/>
      </w:rPr>
    </w:lvl>
  </w:abstractNum>
  <w:abstractNum w:abstractNumId="57"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9C020B"/>
    <w:multiLevelType w:val="multilevel"/>
    <w:tmpl w:val="A47003BC"/>
    <w:lvl w:ilvl="0">
      <w:start w:val="1"/>
      <w:numFmt w:val="decimal"/>
      <w:pStyle w:val="Nadpis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9" w15:restartNumberingAfterBreak="0">
    <w:nsid w:val="5BA802C3"/>
    <w:multiLevelType w:val="hybridMultilevel"/>
    <w:tmpl w:val="5BD0B150"/>
    <w:lvl w:ilvl="0" w:tplc="E20A3A58">
      <w:start w:val="1"/>
      <w:numFmt w:val="decimal"/>
      <w:lvlText w:val="%1."/>
      <w:lvlJc w:val="left"/>
      <w:pPr>
        <w:ind w:left="720" w:hanging="360"/>
      </w:pPr>
    </w:lvl>
    <w:lvl w:ilvl="1" w:tplc="AD68E68A">
      <w:start w:val="1"/>
      <w:numFmt w:val="lowerLetter"/>
      <w:lvlText w:val="%2."/>
      <w:lvlJc w:val="left"/>
      <w:pPr>
        <w:ind w:left="1440" w:hanging="360"/>
      </w:pPr>
    </w:lvl>
    <w:lvl w:ilvl="2" w:tplc="D3562338">
      <w:start w:val="1"/>
      <w:numFmt w:val="lowerRoman"/>
      <w:lvlText w:val="%3."/>
      <w:lvlJc w:val="right"/>
      <w:pPr>
        <w:ind w:left="2160" w:hanging="180"/>
      </w:pPr>
    </w:lvl>
    <w:lvl w:ilvl="3" w:tplc="64185C18">
      <w:start w:val="1"/>
      <w:numFmt w:val="decimal"/>
      <w:lvlText w:val="%4."/>
      <w:lvlJc w:val="left"/>
      <w:pPr>
        <w:ind w:left="2880" w:hanging="360"/>
      </w:pPr>
    </w:lvl>
    <w:lvl w:ilvl="4" w:tplc="74401B7C">
      <w:start w:val="1"/>
      <w:numFmt w:val="lowerLetter"/>
      <w:lvlText w:val="%5."/>
      <w:lvlJc w:val="left"/>
      <w:pPr>
        <w:ind w:left="3600" w:hanging="360"/>
      </w:pPr>
    </w:lvl>
    <w:lvl w:ilvl="5" w:tplc="E6BC7E1A">
      <w:start w:val="1"/>
      <w:numFmt w:val="lowerRoman"/>
      <w:lvlText w:val="%6."/>
      <w:lvlJc w:val="right"/>
      <w:pPr>
        <w:ind w:left="4320" w:hanging="180"/>
      </w:pPr>
    </w:lvl>
    <w:lvl w:ilvl="6" w:tplc="4A7E520A">
      <w:start w:val="1"/>
      <w:numFmt w:val="decimal"/>
      <w:lvlText w:val="%7."/>
      <w:lvlJc w:val="left"/>
      <w:pPr>
        <w:ind w:left="5040" w:hanging="360"/>
      </w:pPr>
    </w:lvl>
    <w:lvl w:ilvl="7" w:tplc="BFBE80A6">
      <w:start w:val="1"/>
      <w:numFmt w:val="lowerLetter"/>
      <w:lvlText w:val="%8."/>
      <w:lvlJc w:val="left"/>
      <w:pPr>
        <w:ind w:left="5760" w:hanging="360"/>
      </w:pPr>
    </w:lvl>
    <w:lvl w:ilvl="8" w:tplc="F9E45038">
      <w:start w:val="1"/>
      <w:numFmt w:val="lowerRoman"/>
      <w:lvlText w:val="%9."/>
      <w:lvlJc w:val="right"/>
      <w:pPr>
        <w:ind w:left="6480" w:hanging="180"/>
      </w:pPr>
    </w:lvl>
  </w:abstractNum>
  <w:abstractNum w:abstractNumId="60" w15:restartNumberingAfterBreak="0">
    <w:nsid w:val="5D5837B2"/>
    <w:multiLevelType w:val="hybridMultilevel"/>
    <w:tmpl w:val="DDB064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546293"/>
    <w:multiLevelType w:val="hybridMultilevel"/>
    <w:tmpl w:val="EB7CBAF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8813B4"/>
    <w:multiLevelType w:val="hybridMultilevel"/>
    <w:tmpl w:val="8D84630C"/>
    <w:lvl w:ilvl="0" w:tplc="0405000F">
      <w:start w:val="1"/>
      <w:numFmt w:val="decimal"/>
      <w:lvlText w:val="%1."/>
      <w:lvlJc w:val="left"/>
      <w:pPr>
        <w:ind w:left="142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AAF1A1F"/>
    <w:multiLevelType w:val="multilevel"/>
    <w:tmpl w:val="048EFB80"/>
    <w:lvl w:ilvl="0">
      <w:start w:val="1"/>
      <w:numFmt w:val="decimal"/>
      <w:pStyle w:val="ntext"/>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66" w15:restartNumberingAfterBreak="0">
    <w:nsid w:val="6B1F6513"/>
    <w:multiLevelType w:val="hybridMultilevel"/>
    <w:tmpl w:val="83061400"/>
    <w:lvl w:ilvl="0" w:tplc="FFFFFFFF">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6D90786C"/>
    <w:multiLevelType w:val="hybridMultilevel"/>
    <w:tmpl w:val="4A26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16D3E96"/>
    <w:multiLevelType w:val="hybridMultilevel"/>
    <w:tmpl w:val="7FB23850"/>
    <w:lvl w:ilvl="0" w:tplc="B74A3F50">
      <w:start w:val="1"/>
      <w:numFmt w:val="lowerLetter"/>
      <w:lvlText w:val="%1."/>
      <w:lvlJc w:val="left"/>
      <w:pPr>
        <w:ind w:left="720" w:hanging="360"/>
      </w:pPr>
    </w:lvl>
    <w:lvl w:ilvl="1" w:tplc="503C5D24">
      <w:start w:val="1"/>
      <w:numFmt w:val="lowerLetter"/>
      <w:lvlText w:val="%2."/>
      <w:lvlJc w:val="left"/>
      <w:pPr>
        <w:ind w:left="1440" w:hanging="360"/>
      </w:pPr>
    </w:lvl>
    <w:lvl w:ilvl="2" w:tplc="9B8CE3CC">
      <w:start w:val="1"/>
      <w:numFmt w:val="lowerRoman"/>
      <w:lvlText w:val="%3."/>
      <w:lvlJc w:val="right"/>
      <w:pPr>
        <w:ind w:left="2160" w:hanging="180"/>
      </w:pPr>
    </w:lvl>
    <w:lvl w:ilvl="3" w:tplc="8B048B08">
      <w:start w:val="1"/>
      <w:numFmt w:val="decimal"/>
      <w:lvlText w:val="%4."/>
      <w:lvlJc w:val="left"/>
      <w:pPr>
        <w:ind w:left="2880" w:hanging="360"/>
      </w:pPr>
    </w:lvl>
    <w:lvl w:ilvl="4" w:tplc="54F25C90">
      <w:start w:val="1"/>
      <w:numFmt w:val="lowerLetter"/>
      <w:lvlText w:val="%5."/>
      <w:lvlJc w:val="left"/>
      <w:pPr>
        <w:ind w:left="3600" w:hanging="360"/>
      </w:pPr>
    </w:lvl>
    <w:lvl w:ilvl="5" w:tplc="76423F86">
      <w:start w:val="1"/>
      <w:numFmt w:val="lowerRoman"/>
      <w:lvlText w:val="%6."/>
      <w:lvlJc w:val="right"/>
      <w:pPr>
        <w:ind w:left="4320" w:hanging="180"/>
      </w:pPr>
    </w:lvl>
    <w:lvl w:ilvl="6" w:tplc="57BC45A8">
      <w:start w:val="1"/>
      <w:numFmt w:val="decimal"/>
      <w:lvlText w:val="%7."/>
      <w:lvlJc w:val="left"/>
      <w:pPr>
        <w:ind w:left="5040" w:hanging="360"/>
      </w:pPr>
    </w:lvl>
    <w:lvl w:ilvl="7" w:tplc="9BD4A92C">
      <w:start w:val="1"/>
      <w:numFmt w:val="lowerLetter"/>
      <w:lvlText w:val="%8."/>
      <w:lvlJc w:val="left"/>
      <w:pPr>
        <w:ind w:left="5760" w:hanging="360"/>
      </w:pPr>
    </w:lvl>
    <w:lvl w:ilvl="8" w:tplc="AB52D65C">
      <w:start w:val="1"/>
      <w:numFmt w:val="lowerRoman"/>
      <w:lvlText w:val="%9."/>
      <w:lvlJc w:val="right"/>
      <w:pPr>
        <w:ind w:left="6480" w:hanging="180"/>
      </w:pPr>
    </w:lvl>
  </w:abstractNum>
  <w:abstractNum w:abstractNumId="70" w15:restartNumberingAfterBreak="0">
    <w:nsid w:val="72E223D0"/>
    <w:multiLevelType w:val="hybridMultilevel"/>
    <w:tmpl w:val="32CE7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6A661A"/>
    <w:multiLevelType w:val="hybridMultilevel"/>
    <w:tmpl w:val="954853AA"/>
    <w:lvl w:ilvl="0" w:tplc="C5782A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2" w15:restartNumberingAfterBreak="0">
    <w:nsid w:val="786A4824"/>
    <w:multiLevelType w:val="hybridMultilevel"/>
    <w:tmpl w:val="7DB2AFB6"/>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3" w15:restartNumberingAfterBreak="0">
    <w:nsid w:val="7ABA0C0D"/>
    <w:multiLevelType w:val="hybridMultilevel"/>
    <w:tmpl w:val="082A96CA"/>
    <w:lvl w:ilvl="0" w:tplc="4368830E">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4"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9"/>
  </w:num>
  <w:num w:numId="3">
    <w:abstractNumId w:val="10"/>
  </w:num>
  <w:num w:numId="4">
    <w:abstractNumId w:val="14"/>
  </w:num>
  <w:num w:numId="5">
    <w:abstractNumId w:val="26"/>
  </w:num>
  <w:num w:numId="6">
    <w:abstractNumId w:val="56"/>
  </w:num>
  <w:num w:numId="7">
    <w:abstractNumId w:val="46"/>
  </w:num>
  <w:num w:numId="8">
    <w:abstractNumId w:val="23"/>
  </w:num>
  <w:num w:numId="9">
    <w:abstractNumId w:val="51"/>
  </w:num>
  <w:num w:numId="10">
    <w:abstractNumId w:val="32"/>
  </w:num>
  <w:num w:numId="11">
    <w:abstractNumId w:val="69"/>
  </w:num>
  <w:num w:numId="12">
    <w:abstractNumId w:val="38"/>
  </w:num>
  <w:num w:numId="13">
    <w:abstractNumId w:val="31"/>
  </w:num>
  <w:num w:numId="14">
    <w:abstractNumId w:val="27"/>
  </w:num>
  <w:num w:numId="15">
    <w:abstractNumId w:val="52"/>
  </w:num>
  <w:num w:numId="16">
    <w:abstractNumId w:val="75"/>
  </w:num>
  <w:num w:numId="17">
    <w:abstractNumId w:val="5"/>
  </w:num>
  <w:num w:numId="18">
    <w:abstractNumId w:val="65"/>
  </w:num>
  <w:num w:numId="19">
    <w:abstractNumId w:val="74"/>
  </w:num>
  <w:num w:numId="20">
    <w:abstractNumId w:val="0"/>
  </w:num>
  <w:num w:numId="21">
    <w:abstractNumId w:val="43"/>
  </w:num>
  <w:num w:numId="22">
    <w:abstractNumId w:val="8"/>
  </w:num>
  <w:num w:numId="23">
    <w:abstractNumId w:val="11"/>
  </w:num>
  <w:num w:numId="24">
    <w:abstractNumId w:val="39"/>
  </w:num>
  <w:num w:numId="25">
    <w:abstractNumId w:val="33"/>
  </w:num>
  <w:num w:numId="26">
    <w:abstractNumId w:val="13"/>
  </w:num>
  <w:num w:numId="27">
    <w:abstractNumId w:val="68"/>
  </w:num>
  <w:num w:numId="28">
    <w:abstractNumId w:val="25"/>
  </w:num>
  <w:num w:numId="29">
    <w:abstractNumId w:val="17"/>
  </w:num>
  <w:num w:numId="30">
    <w:abstractNumId w:val="42"/>
  </w:num>
  <w:num w:numId="31">
    <w:abstractNumId w:val="19"/>
  </w:num>
  <w:num w:numId="32">
    <w:abstractNumId w:val="57"/>
  </w:num>
  <w:num w:numId="33">
    <w:abstractNumId w:val="49"/>
  </w:num>
  <w:num w:numId="34">
    <w:abstractNumId w:val="63"/>
  </w:num>
  <w:num w:numId="35">
    <w:abstractNumId w:val="61"/>
  </w:num>
  <w:num w:numId="36">
    <w:abstractNumId w:val="62"/>
  </w:num>
  <w:num w:numId="37">
    <w:abstractNumId w:val="16"/>
  </w:num>
  <w:num w:numId="38">
    <w:abstractNumId w:val="15"/>
  </w:num>
  <w:num w:numId="39">
    <w:abstractNumId w:val="9"/>
    <w:lvlOverride w:ilvl="0">
      <w:lvl w:ilvl="0">
        <w:start w:val="6"/>
        <w:numFmt w:val="decimal"/>
        <w:pStyle w:val="Mjstyl4"/>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40">
    <w:abstractNumId w:val="21"/>
  </w:num>
  <w:num w:numId="41">
    <w:abstractNumId w:val="67"/>
  </w:num>
  <w:num w:numId="42">
    <w:abstractNumId w:val="28"/>
  </w:num>
  <w:num w:numId="43">
    <w:abstractNumId w:val="50"/>
  </w:num>
  <w:num w:numId="44">
    <w:abstractNumId w:val="55"/>
  </w:num>
  <w:num w:numId="45">
    <w:abstractNumId w:val="7"/>
  </w:num>
  <w:num w:numId="46">
    <w:abstractNumId w:val="66"/>
  </w:num>
  <w:num w:numId="47">
    <w:abstractNumId w:val="41"/>
  </w:num>
  <w:num w:numId="48">
    <w:abstractNumId w:val="48"/>
  </w:num>
  <w:num w:numId="49">
    <w:abstractNumId w:val="37"/>
  </w:num>
  <w:num w:numId="50">
    <w:abstractNumId w:val="58"/>
  </w:num>
  <w:num w:numId="51">
    <w:abstractNumId w:val="36"/>
  </w:num>
  <w:num w:numId="52">
    <w:abstractNumId w:val="20"/>
  </w:num>
  <w:num w:numId="53">
    <w:abstractNumId w:val="73"/>
  </w:num>
  <w:num w:numId="54">
    <w:abstractNumId w:val="72"/>
  </w:num>
  <w:num w:numId="55">
    <w:abstractNumId w:val="22"/>
  </w:num>
  <w:num w:numId="56">
    <w:abstractNumId w:val="29"/>
  </w:num>
  <w:num w:numId="57">
    <w:abstractNumId w:val="44"/>
  </w:num>
  <w:num w:numId="58">
    <w:abstractNumId w:val="18"/>
  </w:num>
  <w:num w:numId="59">
    <w:abstractNumId w:val="30"/>
  </w:num>
  <w:num w:numId="60">
    <w:abstractNumId w:val="12"/>
  </w:num>
  <w:num w:numId="61">
    <w:abstractNumId w:val="6"/>
  </w:num>
  <w:num w:numId="62">
    <w:abstractNumId w:val="34"/>
  </w:num>
  <w:num w:numId="63">
    <w:abstractNumId w:val="47"/>
  </w:num>
  <w:num w:numId="64">
    <w:abstractNumId w:val="71"/>
  </w:num>
  <w:num w:numId="65">
    <w:abstractNumId w:val="70"/>
  </w:num>
  <w:num w:numId="66">
    <w:abstractNumId w:val="24"/>
  </w:num>
  <w:num w:numId="67">
    <w:abstractNumId w:val="35"/>
  </w:num>
  <w:num w:numId="68">
    <w:abstractNumId w:val="54"/>
  </w:num>
  <w:num w:numId="69">
    <w:abstractNumId w:val="53"/>
  </w:num>
  <w:num w:numId="70">
    <w:abstractNumId w:val="64"/>
  </w:num>
  <w:num w:numId="71">
    <w:abstractNumId w:val="60"/>
  </w:num>
  <w:num w:numId="72">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89"/>
    <w:rsid w:val="00000232"/>
    <w:rsid w:val="000002C4"/>
    <w:rsid w:val="0000050E"/>
    <w:rsid w:val="000006E4"/>
    <w:rsid w:val="00000F6D"/>
    <w:rsid w:val="000010CA"/>
    <w:rsid w:val="0000135B"/>
    <w:rsid w:val="000013AA"/>
    <w:rsid w:val="0000141E"/>
    <w:rsid w:val="00001467"/>
    <w:rsid w:val="000016BA"/>
    <w:rsid w:val="000017D7"/>
    <w:rsid w:val="00001822"/>
    <w:rsid w:val="00001889"/>
    <w:rsid w:val="00001B3A"/>
    <w:rsid w:val="00001B4F"/>
    <w:rsid w:val="0000205A"/>
    <w:rsid w:val="0000211B"/>
    <w:rsid w:val="0000269F"/>
    <w:rsid w:val="000026C2"/>
    <w:rsid w:val="00002AF1"/>
    <w:rsid w:val="00002D15"/>
    <w:rsid w:val="00002D87"/>
    <w:rsid w:val="00002F2F"/>
    <w:rsid w:val="00003099"/>
    <w:rsid w:val="000031BF"/>
    <w:rsid w:val="000034E8"/>
    <w:rsid w:val="00003BFC"/>
    <w:rsid w:val="00003E61"/>
    <w:rsid w:val="0000414D"/>
    <w:rsid w:val="000044D6"/>
    <w:rsid w:val="00004A11"/>
    <w:rsid w:val="00004C2A"/>
    <w:rsid w:val="00004F62"/>
    <w:rsid w:val="000054B7"/>
    <w:rsid w:val="0000595E"/>
    <w:rsid w:val="00005BBA"/>
    <w:rsid w:val="0000684A"/>
    <w:rsid w:val="000069C6"/>
    <w:rsid w:val="00006A35"/>
    <w:rsid w:val="000073E5"/>
    <w:rsid w:val="000075CF"/>
    <w:rsid w:val="00007CBD"/>
    <w:rsid w:val="000107B7"/>
    <w:rsid w:val="00010DF3"/>
    <w:rsid w:val="00011107"/>
    <w:rsid w:val="0001117C"/>
    <w:rsid w:val="000116B5"/>
    <w:rsid w:val="0001183B"/>
    <w:rsid w:val="0001186E"/>
    <w:rsid w:val="00011AC0"/>
    <w:rsid w:val="00011D90"/>
    <w:rsid w:val="00011F4F"/>
    <w:rsid w:val="0001204B"/>
    <w:rsid w:val="000122C2"/>
    <w:rsid w:val="00012675"/>
    <w:rsid w:val="00012C61"/>
    <w:rsid w:val="00012F7C"/>
    <w:rsid w:val="0001374B"/>
    <w:rsid w:val="000140D9"/>
    <w:rsid w:val="00014180"/>
    <w:rsid w:val="0001446C"/>
    <w:rsid w:val="00015491"/>
    <w:rsid w:val="0001564D"/>
    <w:rsid w:val="00015817"/>
    <w:rsid w:val="00016914"/>
    <w:rsid w:val="00016BD4"/>
    <w:rsid w:val="0001756E"/>
    <w:rsid w:val="000177E4"/>
    <w:rsid w:val="0002029A"/>
    <w:rsid w:val="000203E8"/>
    <w:rsid w:val="000207AB"/>
    <w:rsid w:val="00020970"/>
    <w:rsid w:val="00020B6E"/>
    <w:rsid w:val="00020EF2"/>
    <w:rsid w:val="00020FBE"/>
    <w:rsid w:val="000219AE"/>
    <w:rsid w:val="00021CAB"/>
    <w:rsid w:val="00021DA3"/>
    <w:rsid w:val="00021E0E"/>
    <w:rsid w:val="00022112"/>
    <w:rsid w:val="0002217C"/>
    <w:rsid w:val="000221A6"/>
    <w:rsid w:val="00022535"/>
    <w:rsid w:val="00022767"/>
    <w:rsid w:val="000229F8"/>
    <w:rsid w:val="00022FAA"/>
    <w:rsid w:val="000230D7"/>
    <w:rsid w:val="00023C67"/>
    <w:rsid w:val="000242CE"/>
    <w:rsid w:val="0002447E"/>
    <w:rsid w:val="000244A1"/>
    <w:rsid w:val="000245B6"/>
    <w:rsid w:val="00024776"/>
    <w:rsid w:val="00024C4E"/>
    <w:rsid w:val="0002542D"/>
    <w:rsid w:val="0002561F"/>
    <w:rsid w:val="00025831"/>
    <w:rsid w:val="00025A0E"/>
    <w:rsid w:val="00025E7E"/>
    <w:rsid w:val="0002603D"/>
    <w:rsid w:val="000260B7"/>
    <w:rsid w:val="00026405"/>
    <w:rsid w:val="00026ADE"/>
    <w:rsid w:val="00027104"/>
    <w:rsid w:val="000277B5"/>
    <w:rsid w:val="00027DFA"/>
    <w:rsid w:val="00027F19"/>
    <w:rsid w:val="00030457"/>
    <w:rsid w:val="00030864"/>
    <w:rsid w:val="00031191"/>
    <w:rsid w:val="000312CC"/>
    <w:rsid w:val="00031A25"/>
    <w:rsid w:val="00031A8F"/>
    <w:rsid w:val="00032089"/>
    <w:rsid w:val="00032694"/>
    <w:rsid w:val="00032E9B"/>
    <w:rsid w:val="00032EB1"/>
    <w:rsid w:val="00032ECA"/>
    <w:rsid w:val="00033150"/>
    <w:rsid w:val="0003317A"/>
    <w:rsid w:val="00033467"/>
    <w:rsid w:val="00033787"/>
    <w:rsid w:val="00033F18"/>
    <w:rsid w:val="000341C6"/>
    <w:rsid w:val="0003435F"/>
    <w:rsid w:val="000344C3"/>
    <w:rsid w:val="00034617"/>
    <w:rsid w:val="0003499C"/>
    <w:rsid w:val="00035437"/>
    <w:rsid w:val="000359A5"/>
    <w:rsid w:val="00035BDD"/>
    <w:rsid w:val="00035BE9"/>
    <w:rsid w:val="0003612D"/>
    <w:rsid w:val="00036537"/>
    <w:rsid w:val="00036832"/>
    <w:rsid w:val="00036B61"/>
    <w:rsid w:val="00036C5C"/>
    <w:rsid w:val="00036C73"/>
    <w:rsid w:val="00036F36"/>
    <w:rsid w:val="0003758F"/>
    <w:rsid w:val="000375F6"/>
    <w:rsid w:val="00037AA0"/>
    <w:rsid w:val="00037AF6"/>
    <w:rsid w:val="00037CD6"/>
    <w:rsid w:val="00037EB2"/>
    <w:rsid w:val="00040027"/>
    <w:rsid w:val="000400F6"/>
    <w:rsid w:val="0004068E"/>
    <w:rsid w:val="000415E3"/>
    <w:rsid w:val="00041931"/>
    <w:rsid w:val="00041DB9"/>
    <w:rsid w:val="00041E45"/>
    <w:rsid w:val="00041FCC"/>
    <w:rsid w:val="000424E0"/>
    <w:rsid w:val="00042BCD"/>
    <w:rsid w:val="00042D2C"/>
    <w:rsid w:val="000430D6"/>
    <w:rsid w:val="000438FE"/>
    <w:rsid w:val="00043906"/>
    <w:rsid w:val="00043D3F"/>
    <w:rsid w:val="00044340"/>
    <w:rsid w:val="000449E5"/>
    <w:rsid w:val="00044E03"/>
    <w:rsid w:val="00044FDA"/>
    <w:rsid w:val="000453CC"/>
    <w:rsid w:val="0004577C"/>
    <w:rsid w:val="00045972"/>
    <w:rsid w:val="00045A44"/>
    <w:rsid w:val="00045B37"/>
    <w:rsid w:val="00045E87"/>
    <w:rsid w:val="00046630"/>
    <w:rsid w:val="00046975"/>
    <w:rsid w:val="00046A3A"/>
    <w:rsid w:val="00046D5C"/>
    <w:rsid w:val="000472E6"/>
    <w:rsid w:val="00047325"/>
    <w:rsid w:val="000473A3"/>
    <w:rsid w:val="000476B8"/>
    <w:rsid w:val="000477B4"/>
    <w:rsid w:val="00047953"/>
    <w:rsid w:val="00047BB1"/>
    <w:rsid w:val="00047DBC"/>
    <w:rsid w:val="00047EAF"/>
    <w:rsid w:val="000500AC"/>
    <w:rsid w:val="000503CB"/>
    <w:rsid w:val="0005077A"/>
    <w:rsid w:val="000507ED"/>
    <w:rsid w:val="00051473"/>
    <w:rsid w:val="00051A49"/>
    <w:rsid w:val="00051B6B"/>
    <w:rsid w:val="00051C48"/>
    <w:rsid w:val="00051E57"/>
    <w:rsid w:val="000524AF"/>
    <w:rsid w:val="0005262D"/>
    <w:rsid w:val="0005298F"/>
    <w:rsid w:val="00052BC1"/>
    <w:rsid w:val="000530B4"/>
    <w:rsid w:val="000531A8"/>
    <w:rsid w:val="000535F5"/>
    <w:rsid w:val="00053766"/>
    <w:rsid w:val="000538D0"/>
    <w:rsid w:val="00053BA2"/>
    <w:rsid w:val="00053CB3"/>
    <w:rsid w:val="00053E7C"/>
    <w:rsid w:val="00055119"/>
    <w:rsid w:val="000551DC"/>
    <w:rsid w:val="00055359"/>
    <w:rsid w:val="000555D4"/>
    <w:rsid w:val="0005586F"/>
    <w:rsid w:val="00055F2B"/>
    <w:rsid w:val="000560D6"/>
    <w:rsid w:val="000563A4"/>
    <w:rsid w:val="000568B9"/>
    <w:rsid w:val="00056F0A"/>
    <w:rsid w:val="00056F24"/>
    <w:rsid w:val="000571C0"/>
    <w:rsid w:val="000576E4"/>
    <w:rsid w:val="000577A7"/>
    <w:rsid w:val="00057DE7"/>
    <w:rsid w:val="00057F44"/>
    <w:rsid w:val="000601AA"/>
    <w:rsid w:val="0006064F"/>
    <w:rsid w:val="00060675"/>
    <w:rsid w:val="00060C4B"/>
    <w:rsid w:val="0006133D"/>
    <w:rsid w:val="00061461"/>
    <w:rsid w:val="00061E96"/>
    <w:rsid w:val="0006209D"/>
    <w:rsid w:val="00062834"/>
    <w:rsid w:val="000628C4"/>
    <w:rsid w:val="00062AE7"/>
    <w:rsid w:val="00062BAC"/>
    <w:rsid w:val="0006347D"/>
    <w:rsid w:val="00063492"/>
    <w:rsid w:val="00064091"/>
    <w:rsid w:val="000640CD"/>
    <w:rsid w:val="00064E47"/>
    <w:rsid w:val="00064EE4"/>
    <w:rsid w:val="00064F4A"/>
    <w:rsid w:val="000651C1"/>
    <w:rsid w:val="000651E7"/>
    <w:rsid w:val="000655BB"/>
    <w:rsid w:val="00065B2B"/>
    <w:rsid w:val="00065BAE"/>
    <w:rsid w:val="00065C97"/>
    <w:rsid w:val="000660E1"/>
    <w:rsid w:val="000660F8"/>
    <w:rsid w:val="00066359"/>
    <w:rsid w:val="0006644F"/>
    <w:rsid w:val="000667E6"/>
    <w:rsid w:val="00066EFA"/>
    <w:rsid w:val="00067412"/>
    <w:rsid w:val="0006758D"/>
    <w:rsid w:val="00067707"/>
    <w:rsid w:val="000677AE"/>
    <w:rsid w:val="000677B0"/>
    <w:rsid w:val="00067B0C"/>
    <w:rsid w:val="00067C85"/>
    <w:rsid w:val="000701AC"/>
    <w:rsid w:val="000714D7"/>
    <w:rsid w:val="00071C5A"/>
    <w:rsid w:val="00071D40"/>
    <w:rsid w:val="00071D94"/>
    <w:rsid w:val="00071E98"/>
    <w:rsid w:val="00071FB1"/>
    <w:rsid w:val="000728A6"/>
    <w:rsid w:val="00072D0B"/>
    <w:rsid w:val="00073074"/>
    <w:rsid w:val="000730A9"/>
    <w:rsid w:val="0007366E"/>
    <w:rsid w:val="00073A51"/>
    <w:rsid w:val="00074338"/>
    <w:rsid w:val="00074424"/>
    <w:rsid w:val="0007487D"/>
    <w:rsid w:val="00074889"/>
    <w:rsid w:val="00074B43"/>
    <w:rsid w:val="00074F96"/>
    <w:rsid w:val="000750D3"/>
    <w:rsid w:val="000759DA"/>
    <w:rsid w:val="00075C02"/>
    <w:rsid w:val="00075CF6"/>
    <w:rsid w:val="000763C9"/>
    <w:rsid w:val="000765C3"/>
    <w:rsid w:val="00076A0E"/>
    <w:rsid w:val="00076B10"/>
    <w:rsid w:val="00076CBC"/>
    <w:rsid w:val="00077141"/>
    <w:rsid w:val="0007736F"/>
    <w:rsid w:val="00077B8D"/>
    <w:rsid w:val="00077BE3"/>
    <w:rsid w:val="00080768"/>
    <w:rsid w:val="00080824"/>
    <w:rsid w:val="0008084D"/>
    <w:rsid w:val="00080B2E"/>
    <w:rsid w:val="00080CBE"/>
    <w:rsid w:val="0008106D"/>
    <w:rsid w:val="000814E1"/>
    <w:rsid w:val="00081581"/>
    <w:rsid w:val="00081656"/>
    <w:rsid w:val="00081FCA"/>
    <w:rsid w:val="000824F1"/>
    <w:rsid w:val="000829CE"/>
    <w:rsid w:val="00082B5D"/>
    <w:rsid w:val="000838B1"/>
    <w:rsid w:val="00083A77"/>
    <w:rsid w:val="0008410C"/>
    <w:rsid w:val="000843C4"/>
    <w:rsid w:val="00085048"/>
    <w:rsid w:val="000855FE"/>
    <w:rsid w:val="00085818"/>
    <w:rsid w:val="00085941"/>
    <w:rsid w:val="00086090"/>
    <w:rsid w:val="0008668D"/>
    <w:rsid w:val="000868AC"/>
    <w:rsid w:val="000869D0"/>
    <w:rsid w:val="00086A90"/>
    <w:rsid w:val="00086ACD"/>
    <w:rsid w:val="00086B11"/>
    <w:rsid w:val="00086DD5"/>
    <w:rsid w:val="00086F27"/>
    <w:rsid w:val="0008723E"/>
    <w:rsid w:val="000872D9"/>
    <w:rsid w:val="000876D2"/>
    <w:rsid w:val="00087789"/>
    <w:rsid w:val="00087935"/>
    <w:rsid w:val="000879A6"/>
    <w:rsid w:val="00087B80"/>
    <w:rsid w:val="00087BEB"/>
    <w:rsid w:val="0009000B"/>
    <w:rsid w:val="000901EB"/>
    <w:rsid w:val="000902A6"/>
    <w:rsid w:val="00090877"/>
    <w:rsid w:val="000909FF"/>
    <w:rsid w:val="00090B73"/>
    <w:rsid w:val="00090C5A"/>
    <w:rsid w:val="00091046"/>
    <w:rsid w:val="00091101"/>
    <w:rsid w:val="00091664"/>
    <w:rsid w:val="00091A89"/>
    <w:rsid w:val="00091C7F"/>
    <w:rsid w:val="000942EF"/>
    <w:rsid w:val="00094403"/>
    <w:rsid w:val="00094488"/>
    <w:rsid w:val="00094555"/>
    <w:rsid w:val="00094748"/>
    <w:rsid w:val="000947E3"/>
    <w:rsid w:val="000950B0"/>
    <w:rsid w:val="0009549A"/>
    <w:rsid w:val="000954A7"/>
    <w:rsid w:val="000959BF"/>
    <w:rsid w:val="00095B16"/>
    <w:rsid w:val="00095D13"/>
    <w:rsid w:val="00095E58"/>
    <w:rsid w:val="0009607F"/>
    <w:rsid w:val="0009608B"/>
    <w:rsid w:val="00096227"/>
    <w:rsid w:val="00096511"/>
    <w:rsid w:val="00096721"/>
    <w:rsid w:val="00097A3C"/>
    <w:rsid w:val="00097A53"/>
    <w:rsid w:val="00097A7C"/>
    <w:rsid w:val="000A041D"/>
    <w:rsid w:val="000A0491"/>
    <w:rsid w:val="000A04BE"/>
    <w:rsid w:val="000A074B"/>
    <w:rsid w:val="000A08A4"/>
    <w:rsid w:val="000A09D7"/>
    <w:rsid w:val="000A0CAC"/>
    <w:rsid w:val="000A0D73"/>
    <w:rsid w:val="000A1193"/>
    <w:rsid w:val="000A1412"/>
    <w:rsid w:val="000A15A5"/>
    <w:rsid w:val="000A169B"/>
    <w:rsid w:val="000A1872"/>
    <w:rsid w:val="000A1B4A"/>
    <w:rsid w:val="000A2BF3"/>
    <w:rsid w:val="000A2C2F"/>
    <w:rsid w:val="000A2F7A"/>
    <w:rsid w:val="000A3281"/>
    <w:rsid w:val="000A337C"/>
    <w:rsid w:val="000A3622"/>
    <w:rsid w:val="000A38E8"/>
    <w:rsid w:val="000A412A"/>
    <w:rsid w:val="000A416C"/>
    <w:rsid w:val="000A4764"/>
    <w:rsid w:val="000A4982"/>
    <w:rsid w:val="000A4B58"/>
    <w:rsid w:val="000A4BE4"/>
    <w:rsid w:val="000A57CC"/>
    <w:rsid w:val="000A5E97"/>
    <w:rsid w:val="000A600B"/>
    <w:rsid w:val="000A6011"/>
    <w:rsid w:val="000A6035"/>
    <w:rsid w:val="000A64EA"/>
    <w:rsid w:val="000A7084"/>
    <w:rsid w:val="000A7687"/>
    <w:rsid w:val="000A77D7"/>
    <w:rsid w:val="000A782C"/>
    <w:rsid w:val="000A7D50"/>
    <w:rsid w:val="000B0609"/>
    <w:rsid w:val="000B0642"/>
    <w:rsid w:val="000B0EC2"/>
    <w:rsid w:val="000B17BD"/>
    <w:rsid w:val="000B18AD"/>
    <w:rsid w:val="000B1954"/>
    <w:rsid w:val="000B1960"/>
    <w:rsid w:val="000B1EC9"/>
    <w:rsid w:val="000B2559"/>
    <w:rsid w:val="000B25B6"/>
    <w:rsid w:val="000B2894"/>
    <w:rsid w:val="000B29B7"/>
    <w:rsid w:val="000B2A62"/>
    <w:rsid w:val="000B2AD3"/>
    <w:rsid w:val="000B2CA7"/>
    <w:rsid w:val="000B35A4"/>
    <w:rsid w:val="000B3939"/>
    <w:rsid w:val="000B3B9D"/>
    <w:rsid w:val="000B3E22"/>
    <w:rsid w:val="000B3E6A"/>
    <w:rsid w:val="000B3EA4"/>
    <w:rsid w:val="000B4342"/>
    <w:rsid w:val="000B4581"/>
    <w:rsid w:val="000B4791"/>
    <w:rsid w:val="000B4937"/>
    <w:rsid w:val="000B4E57"/>
    <w:rsid w:val="000B5111"/>
    <w:rsid w:val="000B5566"/>
    <w:rsid w:val="000B565E"/>
    <w:rsid w:val="000B5BC2"/>
    <w:rsid w:val="000B619C"/>
    <w:rsid w:val="000B683B"/>
    <w:rsid w:val="000B68B1"/>
    <w:rsid w:val="000B69F4"/>
    <w:rsid w:val="000B6D35"/>
    <w:rsid w:val="000B6DD6"/>
    <w:rsid w:val="000B6F98"/>
    <w:rsid w:val="000B701B"/>
    <w:rsid w:val="000B7078"/>
    <w:rsid w:val="000B74D2"/>
    <w:rsid w:val="000B7959"/>
    <w:rsid w:val="000B7B28"/>
    <w:rsid w:val="000B7BE8"/>
    <w:rsid w:val="000C01E1"/>
    <w:rsid w:val="000C026E"/>
    <w:rsid w:val="000C05E8"/>
    <w:rsid w:val="000C0867"/>
    <w:rsid w:val="000C0A5F"/>
    <w:rsid w:val="000C0EBA"/>
    <w:rsid w:val="000C1586"/>
    <w:rsid w:val="000C1B0D"/>
    <w:rsid w:val="000C216A"/>
    <w:rsid w:val="000C228F"/>
    <w:rsid w:val="000C22D1"/>
    <w:rsid w:val="000C231B"/>
    <w:rsid w:val="000C2BF0"/>
    <w:rsid w:val="000C2DFD"/>
    <w:rsid w:val="000C2E5E"/>
    <w:rsid w:val="000C2F04"/>
    <w:rsid w:val="000C2F8A"/>
    <w:rsid w:val="000C314D"/>
    <w:rsid w:val="000C3664"/>
    <w:rsid w:val="000C4189"/>
    <w:rsid w:val="000C418D"/>
    <w:rsid w:val="000C42E1"/>
    <w:rsid w:val="000C4A6E"/>
    <w:rsid w:val="000C5F2E"/>
    <w:rsid w:val="000C634E"/>
    <w:rsid w:val="000C67AF"/>
    <w:rsid w:val="000C69F9"/>
    <w:rsid w:val="000C6ACF"/>
    <w:rsid w:val="000C6CD5"/>
    <w:rsid w:val="000C6EDC"/>
    <w:rsid w:val="000C6F26"/>
    <w:rsid w:val="000C7E31"/>
    <w:rsid w:val="000D00DD"/>
    <w:rsid w:val="000D02D5"/>
    <w:rsid w:val="000D0A9D"/>
    <w:rsid w:val="000D0B40"/>
    <w:rsid w:val="000D0BE9"/>
    <w:rsid w:val="000D0C24"/>
    <w:rsid w:val="000D0D5C"/>
    <w:rsid w:val="000D0F46"/>
    <w:rsid w:val="000D15FA"/>
    <w:rsid w:val="000D17B1"/>
    <w:rsid w:val="000D1B83"/>
    <w:rsid w:val="000D1D77"/>
    <w:rsid w:val="000D1F36"/>
    <w:rsid w:val="000D1FD2"/>
    <w:rsid w:val="000D270B"/>
    <w:rsid w:val="000D2BA2"/>
    <w:rsid w:val="000D3026"/>
    <w:rsid w:val="000D339C"/>
    <w:rsid w:val="000D397D"/>
    <w:rsid w:val="000D4330"/>
    <w:rsid w:val="000D4561"/>
    <w:rsid w:val="000D53E0"/>
    <w:rsid w:val="000D5FCB"/>
    <w:rsid w:val="000D60A0"/>
    <w:rsid w:val="000D6121"/>
    <w:rsid w:val="000D613F"/>
    <w:rsid w:val="000D643D"/>
    <w:rsid w:val="000D65BF"/>
    <w:rsid w:val="000D660C"/>
    <w:rsid w:val="000D6BAF"/>
    <w:rsid w:val="000D6F48"/>
    <w:rsid w:val="000D7282"/>
    <w:rsid w:val="000D7347"/>
    <w:rsid w:val="000D7940"/>
    <w:rsid w:val="000D79E8"/>
    <w:rsid w:val="000D7A90"/>
    <w:rsid w:val="000D7F0C"/>
    <w:rsid w:val="000E0551"/>
    <w:rsid w:val="000E060F"/>
    <w:rsid w:val="000E0729"/>
    <w:rsid w:val="000E0A07"/>
    <w:rsid w:val="000E1003"/>
    <w:rsid w:val="000E1C33"/>
    <w:rsid w:val="000E244D"/>
    <w:rsid w:val="000E2756"/>
    <w:rsid w:val="000E2B12"/>
    <w:rsid w:val="000E2CB3"/>
    <w:rsid w:val="000E2E4E"/>
    <w:rsid w:val="000E2EE9"/>
    <w:rsid w:val="000E3007"/>
    <w:rsid w:val="000E397B"/>
    <w:rsid w:val="000E3BB5"/>
    <w:rsid w:val="000E3C2E"/>
    <w:rsid w:val="000E3F2D"/>
    <w:rsid w:val="000E4DAD"/>
    <w:rsid w:val="000E5222"/>
    <w:rsid w:val="000E53B9"/>
    <w:rsid w:val="000E5B8C"/>
    <w:rsid w:val="000E61C5"/>
    <w:rsid w:val="000E6340"/>
    <w:rsid w:val="000E6453"/>
    <w:rsid w:val="000E6EBD"/>
    <w:rsid w:val="000E7174"/>
    <w:rsid w:val="000E75F6"/>
    <w:rsid w:val="000E7B97"/>
    <w:rsid w:val="000E7D15"/>
    <w:rsid w:val="000F0044"/>
    <w:rsid w:val="000F0392"/>
    <w:rsid w:val="000F0AD0"/>
    <w:rsid w:val="000F1232"/>
    <w:rsid w:val="000F14AF"/>
    <w:rsid w:val="000F14BA"/>
    <w:rsid w:val="000F1BF2"/>
    <w:rsid w:val="000F1EC8"/>
    <w:rsid w:val="000F1F86"/>
    <w:rsid w:val="000F2219"/>
    <w:rsid w:val="000F2255"/>
    <w:rsid w:val="000F2654"/>
    <w:rsid w:val="000F288F"/>
    <w:rsid w:val="000F2BE6"/>
    <w:rsid w:val="000F2CA9"/>
    <w:rsid w:val="000F2CBD"/>
    <w:rsid w:val="000F2E52"/>
    <w:rsid w:val="000F2EAE"/>
    <w:rsid w:val="000F301F"/>
    <w:rsid w:val="000F325D"/>
    <w:rsid w:val="000F32A1"/>
    <w:rsid w:val="000F3462"/>
    <w:rsid w:val="000F3BB8"/>
    <w:rsid w:val="000F41AC"/>
    <w:rsid w:val="000F41D0"/>
    <w:rsid w:val="000F42A8"/>
    <w:rsid w:val="000F5029"/>
    <w:rsid w:val="000F55DD"/>
    <w:rsid w:val="000F5A41"/>
    <w:rsid w:val="000F5D41"/>
    <w:rsid w:val="000F5FF1"/>
    <w:rsid w:val="000F6003"/>
    <w:rsid w:val="000F6783"/>
    <w:rsid w:val="000F6967"/>
    <w:rsid w:val="000F6C14"/>
    <w:rsid w:val="000F753E"/>
    <w:rsid w:val="000F7648"/>
    <w:rsid w:val="000F776E"/>
    <w:rsid w:val="000F7791"/>
    <w:rsid w:val="000F7A0C"/>
    <w:rsid w:val="000F7DBE"/>
    <w:rsid w:val="00100274"/>
    <w:rsid w:val="0010034A"/>
    <w:rsid w:val="0010078E"/>
    <w:rsid w:val="00100D00"/>
    <w:rsid w:val="00100D67"/>
    <w:rsid w:val="00100E3F"/>
    <w:rsid w:val="001012D5"/>
    <w:rsid w:val="001012E9"/>
    <w:rsid w:val="00101C97"/>
    <w:rsid w:val="00101FD2"/>
    <w:rsid w:val="001021E4"/>
    <w:rsid w:val="00102619"/>
    <w:rsid w:val="001028F2"/>
    <w:rsid w:val="00102B40"/>
    <w:rsid w:val="00102FAB"/>
    <w:rsid w:val="001035EF"/>
    <w:rsid w:val="0010383C"/>
    <w:rsid w:val="00103F70"/>
    <w:rsid w:val="001041A2"/>
    <w:rsid w:val="0010430A"/>
    <w:rsid w:val="001043BA"/>
    <w:rsid w:val="00104A5D"/>
    <w:rsid w:val="0010515F"/>
    <w:rsid w:val="001051B4"/>
    <w:rsid w:val="00105507"/>
    <w:rsid w:val="001060E9"/>
    <w:rsid w:val="0010629E"/>
    <w:rsid w:val="00106BB5"/>
    <w:rsid w:val="00106D67"/>
    <w:rsid w:val="001070D2"/>
    <w:rsid w:val="00107833"/>
    <w:rsid w:val="001078D7"/>
    <w:rsid w:val="00110303"/>
    <w:rsid w:val="00110336"/>
    <w:rsid w:val="0011079A"/>
    <w:rsid w:val="00110958"/>
    <w:rsid w:val="001109E7"/>
    <w:rsid w:val="00111059"/>
    <w:rsid w:val="00111233"/>
    <w:rsid w:val="00111505"/>
    <w:rsid w:val="00111775"/>
    <w:rsid w:val="00111D1C"/>
    <w:rsid w:val="00112001"/>
    <w:rsid w:val="00112297"/>
    <w:rsid w:val="00112601"/>
    <w:rsid w:val="0011287C"/>
    <w:rsid w:val="00112B11"/>
    <w:rsid w:val="00112FBE"/>
    <w:rsid w:val="001131F5"/>
    <w:rsid w:val="00113A8C"/>
    <w:rsid w:val="00113CD4"/>
    <w:rsid w:val="00113D53"/>
    <w:rsid w:val="001141B1"/>
    <w:rsid w:val="00114296"/>
    <w:rsid w:val="001143D5"/>
    <w:rsid w:val="001150C5"/>
    <w:rsid w:val="0011522F"/>
    <w:rsid w:val="00115940"/>
    <w:rsid w:val="00115E4C"/>
    <w:rsid w:val="00116459"/>
    <w:rsid w:val="00116467"/>
    <w:rsid w:val="0011663E"/>
    <w:rsid w:val="00116AC6"/>
    <w:rsid w:val="00116BCE"/>
    <w:rsid w:val="001170C5"/>
    <w:rsid w:val="0011722E"/>
    <w:rsid w:val="001172ED"/>
    <w:rsid w:val="001176BB"/>
    <w:rsid w:val="00117AD4"/>
    <w:rsid w:val="00117EB7"/>
    <w:rsid w:val="0012042A"/>
    <w:rsid w:val="0012050A"/>
    <w:rsid w:val="00120DA6"/>
    <w:rsid w:val="00121CCD"/>
    <w:rsid w:val="00121F9D"/>
    <w:rsid w:val="00122042"/>
    <w:rsid w:val="001225EE"/>
    <w:rsid w:val="00122B68"/>
    <w:rsid w:val="001231D9"/>
    <w:rsid w:val="0012334E"/>
    <w:rsid w:val="0012343E"/>
    <w:rsid w:val="001237BF"/>
    <w:rsid w:val="00123900"/>
    <w:rsid w:val="00123920"/>
    <w:rsid w:val="00123A69"/>
    <w:rsid w:val="00124172"/>
    <w:rsid w:val="00124381"/>
    <w:rsid w:val="001246FC"/>
    <w:rsid w:val="001248B3"/>
    <w:rsid w:val="001256B9"/>
    <w:rsid w:val="001258E6"/>
    <w:rsid w:val="00125903"/>
    <w:rsid w:val="001259A9"/>
    <w:rsid w:val="00125E84"/>
    <w:rsid w:val="0012605C"/>
    <w:rsid w:val="0012611A"/>
    <w:rsid w:val="00126493"/>
    <w:rsid w:val="00126629"/>
    <w:rsid w:val="00126757"/>
    <w:rsid w:val="001267E4"/>
    <w:rsid w:val="001268DB"/>
    <w:rsid w:val="00126C49"/>
    <w:rsid w:val="00126F25"/>
    <w:rsid w:val="00127505"/>
    <w:rsid w:val="00127A45"/>
    <w:rsid w:val="00127A89"/>
    <w:rsid w:val="00127D82"/>
    <w:rsid w:val="00130059"/>
    <w:rsid w:val="00130429"/>
    <w:rsid w:val="001306E1"/>
    <w:rsid w:val="00130996"/>
    <w:rsid w:val="00130A29"/>
    <w:rsid w:val="00130AC6"/>
    <w:rsid w:val="00130B76"/>
    <w:rsid w:val="00130CA3"/>
    <w:rsid w:val="00130D28"/>
    <w:rsid w:val="0013116C"/>
    <w:rsid w:val="001311D0"/>
    <w:rsid w:val="001313C8"/>
    <w:rsid w:val="00131431"/>
    <w:rsid w:val="0013143C"/>
    <w:rsid w:val="001316D5"/>
    <w:rsid w:val="001316F7"/>
    <w:rsid w:val="00131CA6"/>
    <w:rsid w:val="00131FB2"/>
    <w:rsid w:val="0013299D"/>
    <w:rsid w:val="00132B97"/>
    <w:rsid w:val="00132DF4"/>
    <w:rsid w:val="00132FBD"/>
    <w:rsid w:val="0013359E"/>
    <w:rsid w:val="001337BC"/>
    <w:rsid w:val="0013392E"/>
    <w:rsid w:val="00133C20"/>
    <w:rsid w:val="00133D9A"/>
    <w:rsid w:val="00133DD6"/>
    <w:rsid w:val="00133F30"/>
    <w:rsid w:val="0013409E"/>
    <w:rsid w:val="00134240"/>
    <w:rsid w:val="00134246"/>
    <w:rsid w:val="00134341"/>
    <w:rsid w:val="001348FE"/>
    <w:rsid w:val="00134B90"/>
    <w:rsid w:val="00135289"/>
    <w:rsid w:val="0013563B"/>
    <w:rsid w:val="00135C1E"/>
    <w:rsid w:val="0013692E"/>
    <w:rsid w:val="00136A63"/>
    <w:rsid w:val="00136FBA"/>
    <w:rsid w:val="00137120"/>
    <w:rsid w:val="001373EE"/>
    <w:rsid w:val="001376E2"/>
    <w:rsid w:val="001376FD"/>
    <w:rsid w:val="00137BD3"/>
    <w:rsid w:val="00137F42"/>
    <w:rsid w:val="00137FA8"/>
    <w:rsid w:val="0014072B"/>
    <w:rsid w:val="0014082A"/>
    <w:rsid w:val="00140A58"/>
    <w:rsid w:val="00140CC9"/>
    <w:rsid w:val="00141206"/>
    <w:rsid w:val="0014182D"/>
    <w:rsid w:val="00141D06"/>
    <w:rsid w:val="001420F7"/>
    <w:rsid w:val="001421FD"/>
    <w:rsid w:val="00142E99"/>
    <w:rsid w:val="00142F44"/>
    <w:rsid w:val="00143946"/>
    <w:rsid w:val="0014404C"/>
    <w:rsid w:val="0014475C"/>
    <w:rsid w:val="00144E59"/>
    <w:rsid w:val="001454B9"/>
    <w:rsid w:val="001455B4"/>
    <w:rsid w:val="0014599B"/>
    <w:rsid w:val="0014658C"/>
    <w:rsid w:val="001465BC"/>
    <w:rsid w:val="001467AF"/>
    <w:rsid w:val="00146836"/>
    <w:rsid w:val="00146C50"/>
    <w:rsid w:val="00146E32"/>
    <w:rsid w:val="00146E73"/>
    <w:rsid w:val="001477EC"/>
    <w:rsid w:val="00147AD9"/>
    <w:rsid w:val="00147C93"/>
    <w:rsid w:val="00150235"/>
    <w:rsid w:val="001504CE"/>
    <w:rsid w:val="0015089E"/>
    <w:rsid w:val="00150FC7"/>
    <w:rsid w:val="00151709"/>
    <w:rsid w:val="00151AA3"/>
    <w:rsid w:val="00151B2F"/>
    <w:rsid w:val="00151E21"/>
    <w:rsid w:val="0015203F"/>
    <w:rsid w:val="001520DD"/>
    <w:rsid w:val="001523A3"/>
    <w:rsid w:val="001525D4"/>
    <w:rsid w:val="00152675"/>
    <w:rsid w:val="00152856"/>
    <w:rsid w:val="00152A25"/>
    <w:rsid w:val="00152AA1"/>
    <w:rsid w:val="00152D10"/>
    <w:rsid w:val="00152E9C"/>
    <w:rsid w:val="00152F60"/>
    <w:rsid w:val="00152F91"/>
    <w:rsid w:val="001533AF"/>
    <w:rsid w:val="00153533"/>
    <w:rsid w:val="0015382D"/>
    <w:rsid w:val="00153854"/>
    <w:rsid w:val="00153879"/>
    <w:rsid w:val="00153A30"/>
    <w:rsid w:val="00154104"/>
    <w:rsid w:val="00154351"/>
    <w:rsid w:val="001543E6"/>
    <w:rsid w:val="00154763"/>
    <w:rsid w:val="001547A5"/>
    <w:rsid w:val="00154F97"/>
    <w:rsid w:val="00155420"/>
    <w:rsid w:val="001556BC"/>
    <w:rsid w:val="00155C53"/>
    <w:rsid w:val="00155F29"/>
    <w:rsid w:val="00156AEE"/>
    <w:rsid w:val="00156EDA"/>
    <w:rsid w:val="00157106"/>
    <w:rsid w:val="001572E0"/>
    <w:rsid w:val="00157444"/>
    <w:rsid w:val="001577F6"/>
    <w:rsid w:val="00157CF2"/>
    <w:rsid w:val="00157EB3"/>
    <w:rsid w:val="001607E8"/>
    <w:rsid w:val="00160C08"/>
    <w:rsid w:val="00161540"/>
    <w:rsid w:val="0016164B"/>
    <w:rsid w:val="001618A8"/>
    <w:rsid w:val="00161D00"/>
    <w:rsid w:val="00161E0A"/>
    <w:rsid w:val="00161E3A"/>
    <w:rsid w:val="001629AE"/>
    <w:rsid w:val="00162AEC"/>
    <w:rsid w:val="00162CC5"/>
    <w:rsid w:val="00163375"/>
    <w:rsid w:val="00163924"/>
    <w:rsid w:val="00163C63"/>
    <w:rsid w:val="00164127"/>
    <w:rsid w:val="0016432C"/>
    <w:rsid w:val="001644E1"/>
    <w:rsid w:val="0016464A"/>
    <w:rsid w:val="001649C7"/>
    <w:rsid w:val="00164A03"/>
    <w:rsid w:val="00164B43"/>
    <w:rsid w:val="00165464"/>
    <w:rsid w:val="00165593"/>
    <w:rsid w:val="001658F7"/>
    <w:rsid w:val="00166182"/>
    <w:rsid w:val="00166240"/>
    <w:rsid w:val="001665B2"/>
    <w:rsid w:val="001666D1"/>
    <w:rsid w:val="00166C36"/>
    <w:rsid w:val="00166EEB"/>
    <w:rsid w:val="00166FAB"/>
    <w:rsid w:val="001675DC"/>
    <w:rsid w:val="00167843"/>
    <w:rsid w:val="00167896"/>
    <w:rsid w:val="001678FF"/>
    <w:rsid w:val="00167F13"/>
    <w:rsid w:val="00170131"/>
    <w:rsid w:val="0017028D"/>
    <w:rsid w:val="0017035B"/>
    <w:rsid w:val="00170BD1"/>
    <w:rsid w:val="00170ECF"/>
    <w:rsid w:val="00171499"/>
    <w:rsid w:val="001715FA"/>
    <w:rsid w:val="001716C7"/>
    <w:rsid w:val="00171819"/>
    <w:rsid w:val="00171831"/>
    <w:rsid w:val="00171A88"/>
    <w:rsid w:val="00171B9A"/>
    <w:rsid w:val="00171BFC"/>
    <w:rsid w:val="00171CD6"/>
    <w:rsid w:val="00171DA5"/>
    <w:rsid w:val="001720C4"/>
    <w:rsid w:val="001725BE"/>
    <w:rsid w:val="0017286E"/>
    <w:rsid w:val="0017296F"/>
    <w:rsid w:val="00172F4F"/>
    <w:rsid w:val="0017355A"/>
    <w:rsid w:val="00173589"/>
    <w:rsid w:val="001735CF"/>
    <w:rsid w:val="00173931"/>
    <w:rsid w:val="00173F4F"/>
    <w:rsid w:val="001741BC"/>
    <w:rsid w:val="001746BC"/>
    <w:rsid w:val="001747AC"/>
    <w:rsid w:val="00174996"/>
    <w:rsid w:val="00174BB7"/>
    <w:rsid w:val="00174C4B"/>
    <w:rsid w:val="00174DAD"/>
    <w:rsid w:val="00174E27"/>
    <w:rsid w:val="00174E28"/>
    <w:rsid w:val="00175693"/>
    <w:rsid w:val="00175941"/>
    <w:rsid w:val="001759BB"/>
    <w:rsid w:val="0017700D"/>
    <w:rsid w:val="00177446"/>
    <w:rsid w:val="00177873"/>
    <w:rsid w:val="00177BF4"/>
    <w:rsid w:val="00177F82"/>
    <w:rsid w:val="00180184"/>
    <w:rsid w:val="00180663"/>
    <w:rsid w:val="0018080E"/>
    <w:rsid w:val="00180A01"/>
    <w:rsid w:val="00180B40"/>
    <w:rsid w:val="00180E16"/>
    <w:rsid w:val="00181232"/>
    <w:rsid w:val="00181566"/>
    <w:rsid w:val="00181A29"/>
    <w:rsid w:val="00181A4A"/>
    <w:rsid w:val="00181A61"/>
    <w:rsid w:val="00181F0B"/>
    <w:rsid w:val="00182228"/>
    <w:rsid w:val="00182C60"/>
    <w:rsid w:val="00182CDC"/>
    <w:rsid w:val="001831DA"/>
    <w:rsid w:val="001838F2"/>
    <w:rsid w:val="00183972"/>
    <w:rsid w:val="00183B60"/>
    <w:rsid w:val="00183F30"/>
    <w:rsid w:val="00184001"/>
    <w:rsid w:val="0018418F"/>
    <w:rsid w:val="00184AFA"/>
    <w:rsid w:val="00184BDD"/>
    <w:rsid w:val="00185857"/>
    <w:rsid w:val="00185B54"/>
    <w:rsid w:val="00185CB3"/>
    <w:rsid w:val="00185D10"/>
    <w:rsid w:val="00186198"/>
    <w:rsid w:val="0018624E"/>
    <w:rsid w:val="00186618"/>
    <w:rsid w:val="001869A4"/>
    <w:rsid w:val="00186ACE"/>
    <w:rsid w:val="00186EC9"/>
    <w:rsid w:val="00187267"/>
    <w:rsid w:val="00187543"/>
    <w:rsid w:val="00187900"/>
    <w:rsid w:val="00187FE9"/>
    <w:rsid w:val="0019029D"/>
    <w:rsid w:val="00190A7D"/>
    <w:rsid w:val="00190D13"/>
    <w:rsid w:val="0019106E"/>
    <w:rsid w:val="001910DF"/>
    <w:rsid w:val="001911AA"/>
    <w:rsid w:val="001916FA"/>
    <w:rsid w:val="001918AA"/>
    <w:rsid w:val="00191BEE"/>
    <w:rsid w:val="00192189"/>
    <w:rsid w:val="0019270E"/>
    <w:rsid w:val="00192769"/>
    <w:rsid w:val="0019329E"/>
    <w:rsid w:val="0019331D"/>
    <w:rsid w:val="00193702"/>
    <w:rsid w:val="0019374A"/>
    <w:rsid w:val="00193798"/>
    <w:rsid w:val="00193838"/>
    <w:rsid w:val="001941CC"/>
    <w:rsid w:val="00194324"/>
    <w:rsid w:val="00194561"/>
    <w:rsid w:val="001945CB"/>
    <w:rsid w:val="00194F3C"/>
    <w:rsid w:val="00195AA8"/>
    <w:rsid w:val="00195AE0"/>
    <w:rsid w:val="00195C47"/>
    <w:rsid w:val="001963ED"/>
    <w:rsid w:val="001969CD"/>
    <w:rsid w:val="00196A66"/>
    <w:rsid w:val="00196FD5"/>
    <w:rsid w:val="0019711E"/>
    <w:rsid w:val="00197556"/>
    <w:rsid w:val="001978AB"/>
    <w:rsid w:val="00197A19"/>
    <w:rsid w:val="00197A7B"/>
    <w:rsid w:val="00197AE8"/>
    <w:rsid w:val="00197D52"/>
    <w:rsid w:val="001A027F"/>
    <w:rsid w:val="001A036B"/>
    <w:rsid w:val="001A08BA"/>
    <w:rsid w:val="001A0A8B"/>
    <w:rsid w:val="001A0BBC"/>
    <w:rsid w:val="001A0D63"/>
    <w:rsid w:val="001A1272"/>
    <w:rsid w:val="001A129B"/>
    <w:rsid w:val="001A18A8"/>
    <w:rsid w:val="001A1971"/>
    <w:rsid w:val="001A1C49"/>
    <w:rsid w:val="001A1D77"/>
    <w:rsid w:val="001A1D80"/>
    <w:rsid w:val="001A25E6"/>
    <w:rsid w:val="001A2B75"/>
    <w:rsid w:val="001A2E3A"/>
    <w:rsid w:val="001A2EC8"/>
    <w:rsid w:val="001A308E"/>
    <w:rsid w:val="001A3421"/>
    <w:rsid w:val="001A3701"/>
    <w:rsid w:val="001A3907"/>
    <w:rsid w:val="001A3ADC"/>
    <w:rsid w:val="001A3BF4"/>
    <w:rsid w:val="001A42C2"/>
    <w:rsid w:val="001A4728"/>
    <w:rsid w:val="001A495E"/>
    <w:rsid w:val="001A4C6C"/>
    <w:rsid w:val="001A5837"/>
    <w:rsid w:val="001A5DE1"/>
    <w:rsid w:val="001A630B"/>
    <w:rsid w:val="001A6659"/>
    <w:rsid w:val="001A676D"/>
    <w:rsid w:val="001A6803"/>
    <w:rsid w:val="001A6CA5"/>
    <w:rsid w:val="001A7099"/>
    <w:rsid w:val="001A715A"/>
    <w:rsid w:val="001A7A40"/>
    <w:rsid w:val="001A7ED6"/>
    <w:rsid w:val="001B01E2"/>
    <w:rsid w:val="001B0C97"/>
    <w:rsid w:val="001B14C7"/>
    <w:rsid w:val="001B160D"/>
    <w:rsid w:val="001B1690"/>
    <w:rsid w:val="001B1726"/>
    <w:rsid w:val="001B21C7"/>
    <w:rsid w:val="001B282B"/>
    <w:rsid w:val="001B2ABC"/>
    <w:rsid w:val="001B2AED"/>
    <w:rsid w:val="001B2E7F"/>
    <w:rsid w:val="001B30D5"/>
    <w:rsid w:val="001B3538"/>
    <w:rsid w:val="001B35D2"/>
    <w:rsid w:val="001B3681"/>
    <w:rsid w:val="001B383F"/>
    <w:rsid w:val="001B3859"/>
    <w:rsid w:val="001B3D61"/>
    <w:rsid w:val="001B4224"/>
    <w:rsid w:val="001B43E8"/>
    <w:rsid w:val="001B471D"/>
    <w:rsid w:val="001B4839"/>
    <w:rsid w:val="001B5030"/>
    <w:rsid w:val="001B5032"/>
    <w:rsid w:val="001B5037"/>
    <w:rsid w:val="001B55C3"/>
    <w:rsid w:val="001B5619"/>
    <w:rsid w:val="001B575A"/>
    <w:rsid w:val="001B5D4C"/>
    <w:rsid w:val="001B5EE7"/>
    <w:rsid w:val="001B6348"/>
    <w:rsid w:val="001B64CF"/>
    <w:rsid w:val="001B65D8"/>
    <w:rsid w:val="001B6D5E"/>
    <w:rsid w:val="001B6D7D"/>
    <w:rsid w:val="001B7427"/>
    <w:rsid w:val="001B7584"/>
    <w:rsid w:val="001B7BFC"/>
    <w:rsid w:val="001C0696"/>
    <w:rsid w:val="001C0865"/>
    <w:rsid w:val="001C09FA"/>
    <w:rsid w:val="001C0B7F"/>
    <w:rsid w:val="001C0CF2"/>
    <w:rsid w:val="001C12C7"/>
    <w:rsid w:val="001C14C1"/>
    <w:rsid w:val="001C1934"/>
    <w:rsid w:val="001C1EEB"/>
    <w:rsid w:val="001C2168"/>
    <w:rsid w:val="001C3085"/>
    <w:rsid w:val="001C31EE"/>
    <w:rsid w:val="001C3670"/>
    <w:rsid w:val="001C389F"/>
    <w:rsid w:val="001C4657"/>
    <w:rsid w:val="001C473E"/>
    <w:rsid w:val="001C4C6B"/>
    <w:rsid w:val="001C4D4A"/>
    <w:rsid w:val="001C4DBC"/>
    <w:rsid w:val="001C5288"/>
    <w:rsid w:val="001C5484"/>
    <w:rsid w:val="001C5A0D"/>
    <w:rsid w:val="001C5F47"/>
    <w:rsid w:val="001C6083"/>
    <w:rsid w:val="001C608C"/>
    <w:rsid w:val="001C61B7"/>
    <w:rsid w:val="001C6510"/>
    <w:rsid w:val="001C6691"/>
    <w:rsid w:val="001C68FA"/>
    <w:rsid w:val="001C6961"/>
    <w:rsid w:val="001C6AB2"/>
    <w:rsid w:val="001C6ABC"/>
    <w:rsid w:val="001C6E69"/>
    <w:rsid w:val="001C6E72"/>
    <w:rsid w:val="001C6F48"/>
    <w:rsid w:val="001C6FBF"/>
    <w:rsid w:val="001C72B5"/>
    <w:rsid w:val="001C72DC"/>
    <w:rsid w:val="001C7A10"/>
    <w:rsid w:val="001C7B6D"/>
    <w:rsid w:val="001C7FBA"/>
    <w:rsid w:val="001D01DC"/>
    <w:rsid w:val="001D0305"/>
    <w:rsid w:val="001D08AA"/>
    <w:rsid w:val="001D0A4C"/>
    <w:rsid w:val="001D0CD6"/>
    <w:rsid w:val="001D102A"/>
    <w:rsid w:val="001D134B"/>
    <w:rsid w:val="001D144F"/>
    <w:rsid w:val="001D1B1B"/>
    <w:rsid w:val="001D1BED"/>
    <w:rsid w:val="001D1D57"/>
    <w:rsid w:val="001D2252"/>
    <w:rsid w:val="001D23B8"/>
    <w:rsid w:val="001D25D8"/>
    <w:rsid w:val="001D2788"/>
    <w:rsid w:val="001D3521"/>
    <w:rsid w:val="001D387D"/>
    <w:rsid w:val="001D3AF3"/>
    <w:rsid w:val="001D3B6D"/>
    <w:rsid w:val="001D40E6"/>
    <w:rsid w:val="001D44EB"/>
    <w:rsid w:val="001D460F"/>
    <w:rsid w:val="001D4986"/>
    <w:rsid w:val="001D4C0C"/>
    <w:rsid w:val="001D4F4F"/>
    <w:rsid w:val="001D5364"/>
    <w:rsid w:val="001D59FF"/>
    <w:rsid w:val="001D600A"/>
    <w:rsid w:val="001D62F6"/>
    <w:rsid w:val="001D6753"/>
    <w:rsid w:val="001D68AB"/>
    <w:rsid w:val="001D6ED3"/>
    <w:rsid w:val="001D795D"/>
    <w:rsid w:val="001D79E2"/>
    <w:rsid w:val="001D7AEC"/>
    <w:rsid w:val="001E0068"/>
    <w:rsid w:val="001E0D3E"/>
    <w:rsid w:val="001E0FE0"/>
    <w:rsid w:val="001E1090"/>
    <w:rsid w:val="001E14A5"/>
    <w:rsid w:val="001E168F"/>
    <w:rsid w:val="001E1713"/>
    <w:rsid w:val="001E2639"/>
    <w:rsid w:val="001E26B8"/>
    <w:rsid w:val="001E3377"/>
    <w:rsid w:val="001E4298"/>
    <w:rsid w:val="001E4B79"/>
    <w:rsid w:val="001E4BA9"/>
    <w:rsid w:val="001E4D01"/>
    <w:rsid w:val="001E4D7F"/>
    <w:rsid w:val="001E50B5"/>
    <w:rsid w:val="001E53A4"/>
    <w:rsid w:val="001E597B"/>
    <w:rsid w:val="001E5E21"/>
    <w:rsid w:val="001E614F"/>
    <w:rsid w:val="001E6406"/>
    <w:rsid w:val="001E651D"/>
    <w:rsid w:val="001E7D26"/>
    <w:rsid w:val="001E7D3D"/>
    <w:rsid w:val="001F09E5"/>
    <w:rsid w:val="001F0F6C"/>
    <w:rsid w:val="001F0F6F"/>
    <w:rsid w:val="001F14B6"/>
    <w:rsid w:val="001F153C"/>
    <w:rsid w:val="001F15EE"/>
    <w:rsid w:val="001F1C1E"/>
    <w:rsid w:val="001F1E29"/>
    <w:rsid w:val="001F203A"/>
    <w:rsid w:val="001F244B"/>
    <w:rsid w:val="001F2B1C"/>
    <w:rsid w:val="001F2B91"/>
    <w:rsid w:val="001F2CA2"/>
    <w:rsid w:val="001F2FDA"/>
    <w:rsid w:val="001F3245"/>
    <w:rsid w:val="001F329C"/>
    <w:rsid w:val="001F339F"/>
    <w:rsid w:val="001F34C4"/>
    <w:rsid w:val="001F34F4"/>
    <w:rsid w:val="001F46D0"/>
    <w:rsid w:val="001F4A75"/>
    <w:rsid w:val="001F4AC8"/>
    <w:rsid w:val="001F4B4B"/>
    <w:rsid w:val="001F4CD3"/>
    <w:rsid w:val="001F4DE9"/>
    <w:rsid w:val="001F5018"/>
    <w:rsid w:val="001F5734"/>
    <w:rsid w:val="001F58FA"/>
    <w:rsid w:val="001F6386"/>
    <w:rsid w:val="001F6397"/>
    <w:rsid w:val="001F65B8"/>
    <w:rsid w:val="001F6A8F"/>
    <w:rsid w:val="001F6E73"/>
    <w:rsid w:val="001F6F16"/>
    <w:rsid w:val="001F7585"/>
    <w:rsid w:val="001F7BEE"/>
    <w:rsid w:val="001F7DC7"/>
    <w:rsid w:val="001F7EBD"/>
    <w:rsid w:val="002001CB"/>
    <w:rsid w:val="002003C7"/>
    <w:rsid w:val="00200754"/>
    <w:rsid w:val="00200855"/>
    <w:rsid w:val="00200B45"/>
    <w:rsid w:val="00200DAA"/>
    <w:rsid w:val="00200FBB"/>
    <w:rsid w:val="00202086"/>
    <w:rsid w:val="00202224"/>
    <w:rsid w:val="00202482"/>
    <w:rsid w:val="002025D2"/>
    <w:rsid w:val="002029D0"/>
    <w:rsid w:val="00202FF0"/>
    <w:rsid w:val="00203CE5"/>
    <w:rsid w:val="00203CEE"/>
    <w:rsid w:val="00204180"/>
    <w:rsid w:val="0020418E"/>
    <w:rsid w:val="0020452E"/>
    <w:rsid w:val="00204C25"/>
    <w:rsid w:val="00204F2E"/>
    <w:rsid w:val="002052B6"/>
    <w:rsid w:val="00205577"/>
    <w:rsid w:val="00205644"/>
    <w:rsid w:val="00205DEB"/>
    <w:rsid w:val="00205FAF"/>
    <w:rsid w:val="00206574"/>
    <w:rsid w:val="0020668B"/>
    <w:rsid w:val="00206B26"/>
    <w:rsid w:val="00206BC1"/>
    <w:rsid w:val="00206F70"/>
    <w:rsid w:val="002071B0"/>
    <w:rsid w:val="002078A5"/>
    <w:rsid w:val="00207938"/>
    <w:rsid w:val="00207BF2"/>
    <w:rsid w:val="00207C06"/>
    <w:rsid w:val="00210273"/>
    <w:rsid w:val="00210707"/>
    <w:rsid w:val="00210852"/>
    <w:rsid w:val="00210906"/>
    <w:rsid w:val="00210A32"/>
    <w:rsid w:val="00210BDE"/>
    <w:rsid w:val="00211061"/>
    <w:rsid w:val="00211451"/>
    <w:rsid w:val="00211549"/>
    <w:rsid w:val="002117FC"/>
    <w:rsid w:val="00211820"/>
    <w:rsid w:val="00211877"/>
    <w:rsid w:val="002118B0"/>
    <w:rsid w:val="0021191C"/>
    <w:rsid w:val="002119E1"/>
    <w:rsid w:val="00211A7B"/>
    <w:rsid w:val="00211EB6"/>
    <w:rsid w:val="00211F04"/>
    <w:rsid w:val="00212780"/>
    <w:rsid w:val="00212C7C"/>
    <w:rsid w:val="00212D24"/>
    <w:rsid w:val="00212DB3"/>
    <w:rsid w:val="00212F54"/>
    <w:rsid w:val="00213050"/>
    <w:rsid w:val="00213565"/>
    <w:rsid w:val="00213D6D"/>
    <w:rsid w:val="00213E95"/>
    <w:rsid w:val="00214559"/>
    <w:rsid w:val="00214A1C"/>
    <w:rsid w:val="00214AD7"/>
    <w:rsid w:val="00214CCA"/>
    <w:rsid w:val="00215052"/>
    <w:rsid w:val="00215446"/>
    <w:rsid w:val="00215661"/>
    <w:rsid w:val="002159FC"/>
    <w:rsid w:val="00216131"/>
    <w:rsid w:val="002169A5"/>
    <w:rsid w:val="00216AE4"/>
    <w:rsid w:val="00216D1B"/>
    <w:rsid w:val="00217008"/>
    <w:rsid w:val="00217343"/>
    <w:rsid w:val="00217A6A"/>
    <w:rsid w:val="0022009C"/>
    <w:rsid w:val="002200DF"/>
    <w:rsid w:val="0022011B"/>
    <w:rsid w:val="0022050A"/>
    <w:rsid w:val="0022155C"/>
    <w:rsid w:val="00221676"/>
    <w:rsid w:val="00221CBC"/>
    <w:rsid w:val="00221D36"/>
    <w:rsid w:val="002221DE"/>
    <w:rsid w:val="00222551"/>
    <w:rsid w:val="002233E8"/>
    <w:rsid w:val="00223591"/>
    <w:rsid w:val="002236C6"/>
    <w:rsid w:val="00224143"/>
    <w:rsid w:val="0022442F"/>
    <w:rsid w:val="00224713"/>
    <w:rsid w:val="00224833"/>
    <w:rsid w:val="00224C8C"/>
    <w:rsid w:val="00225633"/>
    <w:rsid w:val="00225B90"/>
    <w:rsid w:val="00226549"/>
    <w:rsid w:val="002266F6"/>
    <w:rsid w:val="00226749"/>
    <w:rsid w:val="002269F9"/>
    <w:rsid w:val="00226A80"/>
    <w:rsid w:val="002270DE"/>
    <w:rsid w:val="00227528"/>
    <w:rsid w:val="002275C1"/>
    <w:rsid w:val="00227FB8"/>
    <w:rsid w:val="00230388"/>
    <w:rsid w:val="00230C3C"/>
    <w:rsid w:val="0023189E"/>
    <w:rsid w:val="00231D1F"/>
    <w:rsid w:val="00232B5B"/>
    <w:rsid w:val="0023315C"/>
    <w:rsid w:val="00233480"/>
    <w:rsid w:val="00233502"/>
    <w:rsid w:val="002338D1"/>
    <w:rsid w:val="002339C2"/>
    <w:rsid w:val="00233CA7"/>
    <w:rsid w:val="00233CF9"/>
    <w:rsid w:val="00233DFA"/>
    <w:rsid w:val="00234310"/>
    <w:rsid w:val="00234D1C"/>
    <w:rsid w:val="0023540C"/>
    <w:rsid w:val="00235410"/>
    <w:rsid w:val="0023597C"/>
    <w:rsid w:val="00235E6A"/>
    <w:rsid w:val="0023631D"/>
    <w:rsid w:val="00236326"/>
    <w:rsid w:val="00236898"/>
    <w:rsid w:val="002372EB"/>
    <w:rsid w:val="0023740B"/>
    <w:rsid w:val="0023756C"/>
    <w:rsid w:val="0023760E"/>
    <w:rsid w:val="00237A7B"/>
    <w:rsid w:val="00237CBE"/>
    <w:rsid w:val="0024024C"/>
    <w:rsid w:val="00240376"/>
    <w:rsid w:val="002406AA"/>
    <w:rsid w:val="00240C24"/>
    <w:rsid w:val="00240CDA"/>
    <w:rsid w:val="002411DC"/>
    <w:rsid w:val="0024125B"/>
    <w:rsid w:val="0024141F"/>
    <w:rsid w:val="00242555"/>
    <w:rsid w:val="00242852"/>
    <w:rsid w:val="00242868"/>
    <w:rsid w:val="00242E8F"/>
    <w:rsid w:val="00243978"/>
    <w:rsid w:val="00243C26"/>
    <w:rsid w:val="00244BC6"/>
    <w:rsid w:val="00244D25"/>
    <w:rsid w:val="00244F76"/>
    <w:rsid w:val="002451F0"/>
    <w:rsid w:val="002454D2"/>
    <w:rsid w:val="00245DCA"/>
    <w:rsid w:val="002460DE"/>
    <w:rsid w:val="0024648E"/>
    <w:rsid w:val="002467C4"/>
    <w:rsid w:val="00246C11"/>
    <w:rsid w:val="00247306"/>
    <w:rsid w:val="0024789E"/>
    <w:rsid w:val="002507AD"/>
    <w:rsid w:val="002508EB"/>
    <w:rsid w:val="00250BF8"/>
    <w:rsid w:val="00250DF6"/>
    <w:rsid w:val="00251199"/>
    <w:rsid w:val="002519B1"/>
    <w:rsid w:val="00253242"/>
    <w:rsid w:val="00253488"/>
    <w:rsid w:val="002534BE"/>
    <w:rsid w:val="0025351F"/>
    <w:rsid w:val="00253823"/>
    <w:rsid w:val="00253CAB"/>
    <w:rsid w:val="00254357"/>
    <w:rsid w:val="002545D9"/>
    <w:rsid w:val="00254604"/>
    <w:rsid w:val="00254950"/>
    <w:rsid w:val="00254C06"/>
    <w:rsid w:val="00254DEA"/>
    <w:rsid w:val="00254F48"/>
    <w:rsid w:val="00254FA3"/>
    <w:rsid w:val="00255881"/>
    <w:rsid w:val="002559C2"/>
    <w:rsid w:val="002559E4"/>
    <w:rsid w:val="00256028"/>
    <w:rsid w:val="00257054"/>
    <w:rsid w:val="002571E9"/>
    <w:rsid w:val="002576E2"/>
    <w:rsid w:val="0025774E"/>
    <w:rsid w:val="00257933"/>
    <w:rsid w:val="00257A22"/>
    <w:rsid w:val="0026055C"/>
    <w:rsid w:val="00260BCB"/>
    <w:rsid w:val="002611CE"/>
    <w:rsid w:val="00261336"/>
    <w:rsid w:val="0026168C"/>
    <w:rsid w:val="00261813"/>
    <w:rsid w:val="00261A40"/>
    <w:rsid w:val="00261A7D"/>
    <w:rsid w:val="00261D73"/>
    <w:rsid w:val="00261D85"/>
    <w:rsid w:val="00262273"/>
    <w:rsid w:val="002623A7"/>
    <w:rsid w:val="002623E2"/>
    <w:rsid w:val="002623E8"/>
    <w:rsid w:val="002629A9"/>
    <w:rsid w:val="00262AA3"/>
    <w:rsid w:val="0026306F"/>
    <w:rsid w:val="0026307B"/>
    <w:rsid w:val="002637E2"/>
    <w:rsid w:val="00263B71"/>
    <w:rsid w:val="00263E4A"/>
    <w:rsid w:val="00263E5E"/>
    <w:rsid w:val="00263E70"/>
    <w:rsid w:val="00263FB8"/>
    <w:rsid w:val="00264171"/>
    <w:rsid w:val="002646AA"/>
    <w:rsid w:val="00264A0E"/>
    <w:rsid w:val="00264B8E"/>
    <w:rsid w:val="0026520F"/>
    <w:rsid w:val="002654CE"/>
    <w:rsid w:val="00265622"/>
    <w:rsid w:val="00265B4A"/>
    <w:rsid w:val="0026607A"/>
    <w:rsid w:val="00266205"/>
    <w:rsid w:val="00266470"/>
    <w:rsid w:val="002664AF"/>
    <w:rsid w:val="002664F3"/>
    <w:rsid w:val="002669B5"/>
    <w:rsid w:val="00266F27"/>
    <w:rsid w:val="002676ED"/>
    <w:rsid w:val="00267982"/>
    <w:rsid w:val="00267A62"/>
    <w:rsid w:val="00267E64"/>
    <w:rsid w:val="00267EB6"/>
    <w:rsid w:val="00267F1D"/>
    <w:rsid w:val="00270473"/>
    <w:rsid w:val="002707A9"/>
    <w:rsid w:val="002708EC"/>
    <w:rsid w:val="00270CE3"/>
    <w:rsid w:val="00270D70"/>
    <w:rsid w:val="002713A0"/>
    <w:rsid w:val="002714E3"/>
    <w:rsid w:val="002715E2"/>
    <w:rsid w:val="00271B0C"/>
    <w:rsid w:val="00271D10"/>
    <w:rsid w:val="00271ED9"/>
    <w:rsid w:val="00271F0B"/>
    <w:rsid w:val="002721D8"/>
    <w:rsid w:val="0027232B"/>
    <w:rsid w:val="00272622"/>
    <w:rsid w:val="00273169"/>
    <w:rsid w:val="00273BAA"/>
    <w:rsid w:val="00274A81"/>
    <w:rsid w:val="00274B2B"/>
    <w:rsid w:val="00274B94"/>
    <w:rsid w:val="00274BC5"/>
    <w:rsid w:val="00274D43"/>
    <w:rsid w:val="0027517E"/>
    <w:rsid w:val="002752BA"/>
    <w:rsid w:val="002754F7"/>
    <w:rsid w:val="0027583D"/>
    <w:rsid w:val="00275BDB"/>
    <w:rsid w:val="00275C21"/>
    <w:rsid w:val="00275CEB"/>
    <w:rsid w:val="00276099"/>
    <w:rsid w:val="002763A8"/>
    <w:rsid w:val="002767C1"/>
    <w:rsid w:val="00276C98"/>
    <w:rsid w:val="002775AD"/>
    <w:rsid w:val="002776E2"/>
    <w:rsid w:val="00277D2A"/>
    <w:rsid w:val="00277DBB"/>
    <w:rsid w:val="00277E66"/>
    <w:rsid w:val="00277EA3"/>
    <w:rsid w:val="00277F1A"/>
    <w:rsid w:val="00280050"/>
    <w:rsid w:val="00280B09"/>
    <w:rsid w:val="00280F1C"/>
    <w:rsid w:val="00280FA9"/>
    <w:rsid w:val="002815A6"/>
    <w:rsid w:val="002816C1"/>
    <w:rsid w:val="002816D9"/>
    <w:rsid w:val="00282035"/>
    <w:rsid w:val="002820E1"/>
    <w:rsid w:val="00282223"/>
    <w:rsid w:val="00282C1C"/>
    <w:rsid w:val="00282C36"/>
    <w:rsid w:val="00282C43"/>
    <w:rsid w:val="00282CF2"/>
    <w:rsid w:val="002834D9"/>
    <w:rsid w:val="0028368A"/>
    <w:rsid w:val="002836C1"/>
    <w:rsid w:val="0028393F"/>
    <w:rsid w:val="00283D16"/>
    <w:rsid w:val="00284064"/>
    <w:rsid w:val="002842CE"/>
    <w:rsid w:val="00284DBF"/>
    <w:rsid w:val="00284DFD"/>
    <w:rsid w:val="00285A72"/>
    <w:rsid w:val="00285DA4"/>
    <w:rsid w:val="00285DE7"/>
    <w:rsid w:val="00286696"/>
    <w:rsid w:val="002866F1"/>
    <w:rsid w:val="00287411"/>
    <w:rsid w:val="00287438"/>
    <w:rsid w:val="00287896"/>
    <w:rsid w:val="00287AA9"/>
    <w:rsid w:val="00287C55"/>
    <w:rsid w:val="00287CDB"/>
    <w:rsid w:val="00287DCE"/>
    <w:rsid w:val="0029009B"/>
    <w:rsid w:val="002900AB"/>
    <w:rsid w:val="002905FB"/>
    <w:rsid w:val="00290768"/>
    <w:rsid w:val="0029084B"/>
    <w:rsid w:val="0029095F"/>
    <w:rsid w:val="00290969"/>
    <w:rsid w:val="00290A12"/>
    <w:rsid w:val="002917F0"/>
    <w:rsid w:val="00291CE9"/>
    <w:rsid w:val="00291DE2"/>
    <w:rsid w:val="00292567"/>
    <w:rsid w:val="0029273F"/>
    <w:rsid w:val="00292929"/>
    <w:rsid w:val="002930B7"/>
    <w:rsid w:val="00293129"/>
    <w:rsid w:val="00293229"/>
    <w:rsid w:val="00293681"/>
    <w:rsid w:val="0029372A"/>
    <w:rsid w:val="00293945"/>
    <w:rsid w:val="00293B91"/>
    <w:rsid w:val="00293C6C"/>
    <w:rsid w:val="00294618"/>
    <w:rsid w:val="002948D7"/>
    <w:rsid w:val="00294C8B"/>
    <w:rsid w:val="00294D47"/>
    <w:rsid w:val="00295348"/>
    <w:rsid w:val="0029544D"/>
    <w:rsid w:val="00295B98"/>
    <w:rsid w:val="002963A3"/>
    <w:rsid w:val="00296900"/>
    <w:rsid w:val="00296B40"/>
    <w:rsid w:val="002973E7"/>
    <w:rsid w:val="002A0B09"/>
    <w:rsid w:val="002A0F07"/>
    <w:rsid w:val="002A0F31"/>
    <w:rsid w:val="002A0F94"/>
    <w:rsid w:val="002A0FEB"/>
    <w:rsid w:val="002A15C6"/>
    <w:rsid w:val="002A1701"/>
    <w:rsid w:val="002A173C"/>
    <w:rsid w:val="002A19B4"/>
    <w:rsid w:val="002A2791"/>
    <w:rsid w:val="002A29B7"/>
    <w:rsid w:val="002A2A3B"/>
    <w:rsid w:val="002A2C2E"/>
    <w:rsid w:val="002A35CA"/>
    <w:rsid w:val="002A3E67"/>
    <w:rsid w:val="002A3FE6"/>
    <w:rsid w:val="002A42EA"/>
    <w:rsid w:val="002A47C0"/>
    <w:rsid w:val="002A502B"/>
    <w:rsid w:val="002A535A"/>
    <w:rsid w:val="002A5363"/>
    <w:rsid w:val="002A65ED"/>
    <w:rsid w:val="002A662B"/>
    <w:rsid w:val="002A7295"/>
    <w:rsid w:val="002A73E8"/>
    <w:rsid w:val="002A7B52"/>
    <w:rsid w:val="002A7EAA"/>
    <w:rsid w:val="002B01FE"/>
    <w:rsid w:val="002B083F"/>
    <w:rsid w:val="002B0AA3"/>
    <w:rsid w:val="002B0B80"/>
    <w:rsid w:val="002B0C78"/>
    <w:rsid w:val="002B0DA2"/>
    <w:rsid w:val="002B14EF"/>
    <w:rsid w:val="002B1C4B"/>
    <w:rsid w:val="002B1E5C"/>
    <w:rsid w:val="002B2089"/>
    <w:rsid w:val="002B20A2"/>
    <w:rsid w:val="002B20B6"/>
    <w:rsid w:val="002B240E"/>
    <w:rsid w:val="002B27C9"/>
    <w:rsid w:val="002B2D06"/>
    <w:rsid w:val="002B2EE4"/>
    <w:rsid w:val="002B3333"/>
    <w:rsid w:val="002B3812"/>
    <w:rsid w:val="002B4419"/>
    <w:rsid w:val="002B463B"/>
    <w:rsid w:val="002B49FD"/>
    <w:rsid w:val="002B4A9D"/>
    <w:rsid w:val="002B5210"/>
    <w:rsid w:val="002B5431"/>
    <w:rsid w:val="002B55A5"/>
    <w:rsid w:val="002B5734"/>
    <w:rsid w:val="002B579C"/>
    <w:rsid w:val="002B5950"/>
    <w:rsid w:val="002B5B84"/>
    <w:rsid w:val="002B61E7"/>
    <w:rsid w:val="002B6484"/>
    <w:rsid w:val="002B658D"/>
    <w:rsid w:val="002B66EC"/>
    <w:rsid w:val="002B68A9"/>
    <w:rsid w:val="002B68E4"/>
    <w:rsid w:val="002C0818"/>
    <w:rsid w:val="002C0CE1"/>
    <w:rsid w:val="002C0ECB"/>
    <w:rsid w:val="002C1132"/>
    <w:rsid w:val="002C1759"/>
    <w:rsid w:val="002C182E"/>
    <w:rsid w:val="002C1C29"/>
    <w:rsid w:val="002C1C7A"/>
    <w:rsid w:val="002C1EC2"/>
    <w:rsid w:val="002C1F33"/>
    <w:rsid w:val="002C26B4"/>
    <w:rsid w:val="002C29DC"/>
    <w:rsid w:val="002C2A06"/>
    <w:rsid w:val="002C3001"/>
    <w:rsid w:val="002C30E6"/>
    <w:rsid w:val="002C322C"/>
    <w:rsid w:val="002C3574"/>
    <w:rsid w:val="002C376D"/>
    <w:rsid w:val="002C3C2C"/>
    <w:rsid w:val="002C3EA9"/>
    <w:rsid w:val="002C42DD"/>
    <w:rsid w:val="002C47E2"/>
    <w:rsid w:val="002C4927"/>
    <w:rsid w:val="002C4AEF"/>
    <w:rsid w:val="002C4CE6"/>
    <w:rsid w:val="002C504A"/>
    <w:rsid w:val="002C5074"/>
    <w:rsid w:val="002C5252"/>
    <w:rsid w:val="002C551A"/>
    <w:rsid w:val="002C5AAC"/>
    <w:rsid w:val="002C5CEB"/>
    <w:rsid w:val="002C5E4A"/>
    <w:rsid w:val="002C60BE"/>
    <w:rsid w:val="002C6100"/>
    <w:rsid w:val="002C61F0"/>
    <w:rsid w:val="002C65D9"/>
    <w:rsid w:val="002C6684"/>
    <w:rsid w:val="002C6991"/>
    <w:rsid w:val="002C708D"/>
    <w:rsid w:val="002C764F"/>
    <w:rsid w:val="002C7F61"/>
    <w:rsid w:val="002D0BCC"/>
    <w:rsid w:val="002D0ED8"/>
    <w:rsid w:val="002D1A55"/>
    <w:rsid w:val="002D1BDD"/>
    <w:rsid w:val="002D2C24"/>
    <w:rsid w:val="002D2C8B"/>
    <w:rsid w:val="002D3363"/>
    <w:rsid w:val="002D3376"/>
    <w:rsid w:val="002D33C5"/>
    <w:rsid w:val="002D342A"/>
    <w:rsid w:val="002D367B"/>
    <w:rsid w:val="002D3744"/>
    <w:rsid w:val="002D3C61"/>
    <w:rsid w:val="002D3E85"/>
    <w:rsid w:val="002D3E8F"/>
    <w:rsid w:val="002D41ED"/>
    <w:rsid w:val="002D4232"/>
    <w:rsid w:val="002D456D"/>
    <w:rsid w:val="002D4620"/>
    <w:rsid w:val="002D47B5"/>
    <w:rsid w:val="002D5168"/>
    <w:rsid w:val="002D559C"/>
    <w:rsid w:val="002D5822"/>
    <w:rsid w:val="002D5833"/>
    <w:rsid w:val="002D5934"/>
    <w:rsid w:val="002D5C62"/>
    <w:rsid w:val="002D61AF"/>
    <w:rsid w:val="002D68E3"/>
    <w:rsid w:val="002D6CE5"/>
    <w:rsid w:val="002D7152"/>
    <w:rsid w:val="002D7FD7"/>
    <w:rsid w:val="002E0530"/>
    <w:rsid w:val="002E072B"/>
    <w:rsid w:val="002E0A35"/>
    <w:rsid w:val="002E0D68"/>
    <w:rsid w:val="002E1243"/>
    <w:rsid w:val="002E12B6"/>
    <w:rsid w:val="002E1424"/>
    <w:rsid w:val="002E16F8"/>
    <w:rsid w:val="002E17A1"/>
    <w:rsid w:val="002E1A43"/>
    <w:rsid w:val="002E1B19"/>
    <w:rsid w:val="002E1C5D"/>
    <w:rsid w:val="002E1DDD"/>
    <w:rsid w:val="002E28C8"/>
    <w:rsid w:val="002E31C7"/>
    <w:rsid w:val="002E346C"/>
    <w:rsid w:val="002E3603"/>
    <w:rsid w:val="002E3A81"/>
    <w:rsid w:val="002E3B45"/>
    <w:rsid w:val="002E3CCD"/>
    <w:rsid w:val="002E3D06"/>
    <w:rsid w:val="002E3EBD"/>
    <w:rsid w:val="002E4108"/>
    <w:rsid w:val="002E44FD"/>
    <w:rsid w:val="002E44FE"/>
    <w:rsid w:val="002E4D62"/>
    <w:rsid w:val="002E5021"/>
    <w:rsid w:val="002E5BFF"/>
    <w:rsid w:val="002E61B7"/>
    <w:rsid w:val="002E6C6C"/>
    <w:rsid w:val="002E6E75"/>
    <w:rsid w:val="002E6FEF"/>
    <w:rsid w:val="002E7604"/>
    <w:rsid w:val="002E76B1"/>
    <w:rsid w:val="002E7769"/>
    <w:rsid w:val="002E777E"/>
    <w:rsid w:val="002E77F4"/>
    <w:rsid w:val="002F00E1"/>
    <w:rsid w:val="002F03B1"/>
    <w:rsid w:val="002F03C7"/>
    <w:rsid w:val="002F0713"/>
    <w:rsid w:val="002F0CA6"/>
    <w:rsid w:val="002F0ECA"/>
    <w:rsid w:val="002F1261"/>
    <w:rsid w:val="002F1695"/>
    <w:rsid w:val="002F16D1"/>
    <w:rsid w:val="002F18ED"/>
    <w:rsid w:val="002F1BF0"/>
    <w:rsid w:val="002F1E86"/>
    <w:rsid w:val="002F1F03"/>
    <w:rsid w:val="002F2108"/>
    <w:rsid w:val="002F2EE6"/>
    <w:rsid w:val="002F31AC"/>
    <w:rsid w:val="002F3650"/>
    <w:rsid w:val="002F3D7D"/>
    <w:rsid w:val="002F3FEC"/>
    <w:rsid w:val="002F42BC"/>
    <w:rsid w:val="002F42FE"/>
    <w:rsid w:val="002F4505"/>
    <w:rsid w:val="002F482B"/>
    <w:rsid w:val="002F4CF0"/>
    <w:rsid w:val="002F59D1"/>
    <w:rsid w:val="002F616B"/>
    <w:rsid w:val="002F6F81"/>
    <w:rsid w:val="002F723E"/>
    <w:rsid w:val="002F7824"/>
    <w:rsid w:val="002F7D4E"/>
    <w:rsid w:val="003000E5"/>
    <w:rsid w:val="00300379"/>
    <w:rsid w:val="003004FF"/>
    <w:rsid w:val="00300596"/>
    <w:rsid w:val="003009A6"/>
    <w:rsid w:val="00300B34"/>
    <w:rsid w:val="00300B73"/>
    <w:rsid w:val="00300E18"/>
    <w:rsid w:val="003016F7"/>
    <w:rsid w:val="00301881"/>
    <w:rsid w:val="00301A8F"/>
    <w:rsid w:val="00301E3C"/>
    <w:rsid w:val="00301E58"/>
    <w:rsid w:val="00302498"/>
    <w:rsid w:val="003024D4"/>
    <w:rsid w:val="003026F2"/>
    <w:rsid w:val="00302AE4"/>
    <w:rsid w:val="00302CCE"/>
    <w:rsid w:val="0030306C"/>
    <w:rsid w:val="00303242"/>
    <w:rsid w:val="003033F7"/>
    <w:rsid w:val="0030340D"/>
    <w:rsid w:val="00303670"/>
    <w:rsid w:val="00303673"/>
    <w:rsid w:val="00303BA2"/>
    <w:rsid w:val="00304189"/>
    <w:rsid w:val="003041E5"/>
    <w:rsid w:val="003042A3"/>
    <w:rsid w:val="00304449"/>
    <w:rsid w:val="00304600"/>
    <w:rsid w:val="00304787"/>
    <w:rsid w:val="003050D8"/>
    <w:rsid w:val="0030514F"/>
    <w:rsid w:val="00305346"/>
    <w:rsid w:val="00305388"/>
    <w:rsid w:val="003056DA"/>
    <w:rsid w:val="0030602D"/>
    <w:rsid w:val="0030651C"/>
    <w:rsid w:val="0030685A"/>
    <w:rsid w:val="003068D2"/>
    <w:rsid w:val="00306903"/>
    <w:rsid w:val="00306B8A"/>
    <w:rsid w:val="00306BDF"/>
    <w:rsid w:val="00306C1D"/>
    <w:rsid w:val="00306EDD"/>
    <w:rsid w:val="00307113"/>
    <w:rsid w:val="00310186"/>
    <w:rsid w:val="003103E7"/>
    <w:rsid w:val="0031059D"/>
    <w:rsid w:val="00310D2A"/>
    <w:rsid w:val="00310F40"/>
    <w:rsid w:val="00311187"/>
    <w:rsid w:val="003112BB"/>
    <w:rsid w:val="003115AA"/>
    <w:rsid w:val="00311620"/>
    <w:rsid w:val="00311627"/>
    <w:rsid w:val="0031171C"/>
    <w:rsid w:val="00311D23"/>
    <w:rsid w:val="00311F0F"/>
    <w:rsid w:val="00312016"/>
    <w:rsid w:val="003121BB"/>
    <w:rsid w:val="003124CF"/>
    <w:rsid w:val="00312576"/>
    <w:rsid w:val="003126B9"/>
    <w:rsid w:val="0031316D"/>
    <w:rsid w:val="0031338E"/>
    <w:rsid w:val="003136E6"/>
    <w:rsid w:val="00313C11"/>
    <w:rsid w:val="00313C6E"/>
    <w:rsid w:val="003143BC"/>
    <w:rsid w:val="0031479C"/>
    <w:rsid w:val="003147EB"/>
    <w:rsid w:val="00314F72"/>
    <w:rsid w:val="00314FA8"/>
    <w:rsid w:val="0031511B"/>
    <w:rsid w:val="003158D1"/>
    <w:rsid w:val="00315BB8"/>
    <w:rsid w:val="00315CBE"/>
    <w:rsid w:val="003162AE"/>
    <w:rsid w:val="003165A2"/>
    <w:rsid w:val="0031682D"/>
    <w:rsid w:val="003169C8"/>
    <w:rsid w:val="00316FBF"/>
    <w:rsid w:val="0031731F"/>
    <w:rsid w:val="00317351"/>
    <w:rsid w:val="0031782E"/>
    <w:rsid w:val="00317C25"/>
    <w:rsid w:val="00320317"/>
    <w:rsid w:val="003204D0"/>
    <w:rsid w:val="00320786"/>
    <w:rsid w:val="003207EE"/>
    <w:rsid w:val="00320A35"/>
    <w:rsid w:val="00320BE4"/>
    <w:rsid w:val="00320F4B"/>
    <w:rsid w:val="00320F90"/>
    <w:rsid w:val="003210FC"/>
    <w:rsid w:val="00321CF6"/>
    <w:rsid w:val="0032220D"/>
    <w:rsid w:val="0032277F"/>
    <w:rsid w:val="00322CCD"/>
    <w:rsid w:val="00323386"/>
    <w:rsid w:val="003233C4"/>
    <w:rsid w:val="0032359A"/>
    <w:rsid w:val="00324A6E"/>
    <w:rsid w:val="00324DEB"/>
    <w:rsid w:val="00325658"/>
    <w:rsid w:val="00325E21"/>
    <w:rsid w:val="003262EF"/>
    <w:rsid w:val="00326494"/>
    <w:rsid w:val="0032649A"/>
    <w:rsid w:val="00326659"/>
    <w:rsid w:val="00326E94"/>
    <w:rsid w:val="003270C3"/>
    <w:rsid w:val="0032722B"/>
    <w:rsid w:val="0032730E"/>
    <w:rsid w:val="0032770B"/>
    <w:rsid w:val="00327A7E"/>
    <w:rsid w:val="00327B33"/>
    <w:rsid w:val="0033030C"/>
    <w:rsid w:val="0033055F"/>
    <w:rsid w:val="00330608"/>
    <w:rsid w:val="00330872"/>
    <w:rsid w:val="00330ED2"/>
    <w:rsid w:val="00331195"/>
    <w:rsid w:val="00331470"/>
    <w:rsid w:val="00331753"/>
    <w:rsid w:val="003324EB"/>
    <w:rsid w:val="0033262C"/>
    <w:rsid w:val="003328A7"/>
    <w:rsid w:val="00332F93"/>
    <w:rsid w:val="003333A8"/>
    <w:rsid w:val="00333884"/>
    <w:rsid w:val="003344F4"/>
    <w:rsid w:val="00334616"/>
    <w:rsid w:val="00334BDC"/>
    <w:rsid w:val="00334CFD"/>
    <w:rsid w:val="003355AB"/>
    <w:rsid w:val="003358F1"/>
    <w:rsid w:val="003362AB"/>
    <w:rsid w:val="003368E3"/>
    <w:rsid w:val="00336B6D"/>
    <w:rsid w:val="00336D70"/>
    <w:rsid w:val="00336E0E"/>
    <w:rsid w:val="003375FC"/>
    <w:rsid w:val="00337B49"/>
    <w:rsid w:val="00337F9A"/>
    <w:rsid w:val="0034022A"/>
    <w:rsid w:val="00340B79"/>
    <w:rsid w:val="0034154C"/>
    <w:rsid w:val="0034183D"/>
    <w:rsid w:val="00341BF9"/>
    <w:rsid w:val="00341DD9"/>
    <w:rsid w:val="00342453"/>
    <w:rsid w:val="00342CCF"/>
    <w:rsid w:val="00342EB7"/>
    <w:rsid w:val="00342FD3"/>
    <w:rsid w:val="00343150"/>
    <w:rsid w:val="0034360F"/>
    <w:rsid w:val="00343831"/>
    <w:rsid w:val="003439A9"/>
    <w:rsid w:val="00343C65"/>
    <w:rsid w:val="00343C93"/>
    <w:rsid w:val="00343D04"/>
    <w:rsid w:val="00343EA5"/>
    <w:rsid w:val="00343F19"/>
    <w:rsid w:val="00343F66"/>
    <w:rsid w:val="00344C0D"/>
    <w:rsid w:val="00344CAA"/>
    <w:rsid w:val="00345031"/>
    <w:rsid w:val="00345503"/>
    <w:rsid w:val="00345C65"/>
    <w:rsid w:val="00346820"/>
    <w:rsid w:val="003468A5"/>
    <w:rsid w:val="00346A35"/>
    <w:rsid w:val="00346F5C"/>
    <w:rsid w:val="003478DE"/>
    <w:rsid w:val="00347BAA"/>
    <w:rsid w:val="00347C8C"/>
    <w:rsid w:val="00350076"/>
    <w:rsid w:val="00350233"/>
    <w:rsid w:val="003507C2"/>
    <w:rsid w:val="00350FB3"/>
    <w:rsid w:val="00351217"/>
    <w:rsid w:val="003512A5"/>
    <w:rsid w:val="0035179C"/>
    <w:rsid w:val="003521F9"/>
    <w:rsid w:val="00352C8A"/>
    <w:rsid w:val="0035314B"/>
    <w:rsid w:val="003535F2"/>
    <w:rsid w:val="00353754"/>
    <w:rsid w:val="003541E5"/>
    <w:rsid w:val="0035432A"/>
    <w:rsid w:val="0035459B"/>
    <w:rsid w:val="003547CF"/>
    <w:rsid w:val="003547F2"/>
    <w:rsid w:val="00354D91"/>
    <w:rsid w:val="003550FD"/>
    <w:rsid w:val="0035532B"/>
    <w:rsid w:val="0035547B"/>
    <w:rsid w:val="00355631"/>
    <w:rsid w:val="00355830"/>
    <w:rsid w:val="00355978"/>
    <w:rsid w:val="00355EF2"/>
    <w:rsid w:val="00355FE2"/>
    <w:rsid w:val="00356738"/>
    <w:rsid w:val="00356BB8"/>
    <w:rsid w:val="00356DC5"/>
    <w:rsid w:val="00356F56"/>
    <w:rsid w:val="00357022"/>
    <w:rsid w:val="0035799F"/>
    <w:rsid w:val="00357A31"/>
    <w:rsid w:val="00360033"/>
    <w:rsid w:val="003607D2"/>
    <w:rsid w:val="00360AA2"/>
    <w:rsid w:val="00360C03"/>
    <w:rsid w:val="00360C06"/>
    <w:rsid w:val="0036112B"/>
    <w:rsid w:val="003613CA"/>
    <w:rsid w:val="00361BAB"/>
    <w:rsid w:val="00361FD3"/>
    <w:rsid w:val="00362414"/>
    <w:rsid w:val="003624C4"/>
    <w:rsid w:val="00362D83"/>
    <w:rsid w:val="00362EBF"/>
    <w:rsid w:val="00362EC0"/>
    <w:rsid w:val="0036310D"/>
    <w:rsid w:val="00363684"/>
    <w:rsid w:val="00363894"/>
    <w:rsid w:val="003639D5"/>
    <w:rsid w:val="00363A36"/>
    <w:rsid w:val="00363DEE"/>
    <w:rsid w:val="00363EFB"/>
    <w:rsid w:val="00364533"/>
    <w:rsid w:val="00364851"/>
    <w:rsid w:val="00365020"/>
    <w:rsid w:val="00365511"/>
    <w:rsid w:val="003659A5"/>
    <w:rsid w:val="00366B49"/>
    <w:rsid w:val="00367019"/>
    <w:rsid w:val="003673EE"/>
    <w:rsid w:val="00367757"/>
    <w:rsid w:val="00367815"/>
    <w:rsid w:val="003679EF"/>
    <w:rsid w:val="00370022"/>
    <w:rsid w:val="00370C14"/>
    <w:rsid w:val="00370ECB"/>
    <w:rsid w:val="003717FF"/>
    <w:rsid w:val="003718C3"/>
    <w:rsid w:val="00371C65"/>
    <w:rsid w:val="00371EB0"/>
    <w:rsid w:val="00372C8B"/>
    <w:rsid w:val="003730D8"/>
    <w:rsid w:val="003730F3"/>
    <w:rsid w:val="00373848"/>
    <w:rsid w:val="00373A99"/>
    <w:rsid w:val="00373BE0"/>
    <w:rsid w:val="00373EE3"/>
    <w:rsid w:val="00373F87"/>
    <w:rsid w:val="00373FE2"/>
    <w:rsid w:val="003742CC"/>
    <w:rsid w:val="003745B6"/>
    <w:rsid w:val="00374A1E"/>
    <w:rsid w:val="00374CFA"/>
    <w:rsid w:val="003755DC"/>
    <w:rsid w:val="003757E3"/>
    <w:rsid w:val="00375DB5"/>
    <w:rsid w:val="00376456"/>
    <w:rsid w:val="0037662D"/>
    <w:rsid w:val="00376DAF"/>
    <w:rsid w:val="00376F39"/>
    <w:rsid w:val="0037726D"/>
    <w:rsid w:val="0037745B"/>
    <w:rsid w:val="00377B90"/>
    <w:rsid w:val="00377CB1"/>
    <w:rsid w:val="003806B7"/>
    <w:rsid w:val="00380AC7"/>
    <w:rsid w:val="00380CEB"/>
    <w:rsid w:val="00381407"/>
    <w:rsid w:val="00381BE2"/>
    <w:rsid w:val="00381E1C"/>
    <w:rsid w:val="0038216C"/>
    <w:rsid w:val="003821A6"/>
    <w:rsid w:val="00382421"/>
    <w:rsid w:val="003824D9"/>
    <w:rsid w:val="00382904"/>
    <w:rsid w:val="00382D42"/>
    <w:rsid w:val="00383A25"/>
    <w:rsid w:val="00383B46"/>
    <w:rsid w:val="00383D91"/>
    <w:rsid w:val="00383FD5"/>
    <w:rsid w:val="00384358"/>
    <w:rsid w:val="0038455F"/>
    <w:rsid w:val="00384941"/>
    <w:rsid w:val="00384B3C"/>
    <w:rsid w:val="00385902"/>
    <w:rsid w:val="003860BB"/>
    <w:rsid w:val="00386B4A"/>
    <w:rsid w:val="00386CBF"/>
    <w:rsid w:val="00387167"/>
    <w:rsid w:val="00387171"/>
    <w:rsid w:val="003879A8"/>
    <w:rsid w:val="003879CA"/>
    <w:rsid w:val="00387CBC"/>
    <w:rsid w:val="003903C0"/>
    <w:rsid w:val="003909E1"/>
    <w:rsid w:val="00390C43"/>
    <w:rsid w:val="00390D89"/>
    <w:rsid w:val="0039169B"/>
    <w:rsid w:val="00391A08"/>
    <w:rsid w:val="00391B1F"/>
    <w:rsid w:val="003922D4"/>
    <w:rsid w:val="00392389"/>
    <w:rsid w:val="00392506"/>
    <w:rsid w:val="003925F3"/>
    <w:rsid w:val="003928AE"/>
    <w:rsid w:val="00393469"/>
    <w:rsid w:val="003934B0"/>
    <w:rsid w:val="0039388B"/>
    <w:rsid w:val="00393FE8"/>
    <w:rsid w:val="00394042"/>
    <w:rsid w:val="003941E5"/>
    <w:rsid w:val="0039430D"/>
    <w:rsid w:val="0039466E"/>
    <w:rsid w:val="003947B7"/>
    <w:rsid w:val="003949E1"/>
    <w:rsid w:val="00394B33"/>
    <w:rsid w:val="00394C77"/>
    <w:rsid w:val="00394CE6"/>
    <w:rsid w:val="00394D9A"/>
    <w:rsid w:val="0039538F"/>
    <w:rsid w:val="0039575B"/>
    <w:rsid w:val="00396426"/>
    <w:rsid w:val="003966A7"/>
    <w:rsid w:val="00397131"/>
    <w:rsid w:val="00397300"/>
    <w:rsid w:val="00397325"/>
    <w:rsid w:val="003973C8"/>
    <w:rsid w:val="00397C4C"/>
    <w:rsid w:val="00397C52"/>
    <w:rsid w:val="003A0001"/>
    <w:rsid w:val="003A0273"/>
    <w:rsid w:val="003A0E2B"/>
    <w:rsid w:val="003A0FEB"/>
    <w:rsid w:val="003A1064"/>
    <w:rsid w:val="003A1080"/>
    <w:rsid w:val="003A1166"/>
    <w:rsid w:val="003A1497"/>
    <w:rsid w:val="003A197A"/>
    <w:rsid w:val="003A267C"/>
    <w:rsid w:val="003A293D"/>
    <w:rsid w:val="003A2AAD"/>
    <w:rsid w:val="003A2AB5"/>
    <w:rsid w:val="003A2C74"/>
    <w:rsid w:val="003A344A"/>
    <w:rsid w:val="003A3E76"/>
    <w:rsid w:val="003A4316"/>
    <w:rsid w:val="003A4359"/>
    <w:rsid w:val="003A4544"/>
    <w:rsid w:val="003A49D6"/>
    <w:rsid w:val="003A51D3"/>
    <w:rsid w:val="003A57AC"/>
    <w:rsid w:val="003A58BD"/>
    <w:rsid w:val="003A592C"/>
    <w:rsid w:val="003A5BE0"/>
    <w:rsid w:val="003A5C06"/>
    <w:rsid w:val="003A5ECC"/>
    <w:rsid w:val="003A604E"/>
    <w:rsid w:val="003A62D4"/>
    <w:rsid w:val="003A645E"/>
    <w:rsid w:val="003A6654"/>
    <w:rsid w:val="003A69A3"/>
    <w:rsid w:val="003A6A88"/>
    <w:rsid w:val="003A6B5E"/>
    <w:rsid w:val="003A6E68"/>
    <w:rsid w:val="003A6E9D"/>
    <w:rsid w:val="003A6FA8"/>
    <w:rsid w:val="003A7627"/>
    <w:rsid w:val="003A7A96"/>
    <w:rsid w:val="003B0595"/>
    <w:rsid w:val="003B0903"/>
    <w:rsid w:val="003B0A81"/>
    <w:rsid w:val="003B1310"/>
    <w:rsid w:val="003B1567"/>
    <w:rsid w:val="003B2C2D"/>
    <w:rsid w:val="003B34D2"/>
    <w:rsid w:val="003B3B14"/>
    <w:rsid w:val="003B3EC1"/>
    <w:rsid w:val="003B4630"/>
    <w:rsid w:val="003B4645"/>
    <w:rsid w:val="003B47BA"/>
    <w:rsid w:val="003B4A37"/>
    <w:rsid w:val="003B53D5"/>
    <w:rsid w:val="003B549A"/>
    <w:rsid w:val="003B5565"/>
    <w:rsid w:val="003B5823"/>
    <w:rsid w:val="003B5967"/>
    <w:rsid w:val="003B5F77"/>
    <w:rsid w:val="003B6160"/>
    <w:rsid w:val="003B62D0"/>
    <w:rsid w:val="003B6594"/>
    <w:rsid w:val="003B683A"/>
    <w:rsid w:val="003B6C27"/>
    <w:rsid w:val="003B6CC9"/>
    <w:rsid w:val="003B6DD3"/>
    <w:rsid w:val="003B71B5"/>
    <w:rsid w:val="003B775B"/>
    <w:rsid w:val="003C01E7"/>
    <w:rsid w:val="003C03FF"/>
    <w:rsid w:val="003C0659"/>
    <w:rsid w:val="003C068A"/>
    <w:rsid w:val="003C1112"/>
    <w:rsid w:val="003C1326"/>
    <w:rsid w:val="003C1407"/>
    <w:rsid w:val="003C1A15"/>
    <w:rsid w:val="003C1E54"/>
    <w:rsid w:val="003C1F83"/>
    <w:rsid w:val="003C2C00"/>
    <w:rsid w:val="003C3129"/>
    <w:rsid w:val="003C323B"/>
    <w:rsid w:val="003C37CE"/>
    <w:rsid w:val="003C380E"/>
    <w:rsid w:val="003C3D2B"/>
    <w:rsid w:val="003C3E5F"/>
    <w:rsid w:val="003C3F74"/>
    <w:rsid w:val="003C3F9E"/>
    <w:rsid w:val="003C405B"/>
    <w:rsid w:val="003C40B1"/>
    <w:rsid w:val="003C45B8"/>
    <w:rsid w:val="003C4A7E"/>
    <w:rsid w:val="003C5105"/>
    <w:rsid w:val="003C594E"/>
    <w:rsid w:val="003C5B45"/>
    <w:rsid w:val="003C60FD"/>
    <w:rsid w:val="003C6451"/>
    <w:rsid w:val="003C64DB"/>
    <w:rsid w:val="003C6674"/>
    <w:rsid w:val="003C68A2"/>
    <w:rsid w:val="003C6E6C"/>
    <w:rsid w:val="003C6F71"/>
    <w:rsid w:val="003C705D"/>
    <w:rsid w:val="003C70F9"/>
    <w:rsid w:val="003C722A"/>
    <w:rsid w:val="003C7544"/>
    <w:rsid w:val="003C7CF2"/>
    <w:rsid w:val="003D05E4"/>
    <w:rsid w:val="003D078B"/>
    <w:rsid w:val="003D12DA"/>
    <w:rsid w:val="003D13B2"/>
    <w:rsid w:val="003D16E3"/>
    <w:rsid w:val="003D277D"/>
    <w:rsid w:val="003D2F96"/>
    <w:rsid w:val="003D39D4"/>
    <w:rsid w:val="003D3A31"/>
    <w:rsid w:val="003D4D0E"/>
    <w:rsid w:val="003D52FD"/>
    <w:rsid w:val="003D550E"/>
    <w:rsid w:val="003D581F"/>
    <w:rsid w:val="003D642D"/>
    <w:rsid w:val="003D65B7"/>
    <w:rsid w:val="003D670D"/>
    <w:rsid w:val="003D7BB8"/>
    <w:rsid w:val="003D7BD1"/>
    <w:rsid w:val="003D7E8B"/>
    <w:rsid w:val="003D7F41"/>
    <w:rsid w:val="003E000C"/>
    <w:rsid w:val="003E052C"/>
    <w:rsid w:val="003E0B07"/>
    <w:rsid w:val="003E0C90"/>
    <w:rsid w:val="003E14A8"/>
    <w:rsid w:val="003E14D5"/>
    <w:rsid w:val="003E1BD9"/>
    <w:rsid w:val="003E1D19"/>
    <w:rsid w:val="003E1F0E"/>
    <w:rsid w:val="003E20FA"/>
    <w:rsid w:val="003E28B5"/>
    <w:rsid w:val="003E3B63"/>
    <w:rsid w:val="003E3E6B"/>
    <w:rsid w:val="003E4438"/>
    <w:rsid w:val="003E4848"/>
    <w:rsid w:val="003E4873"/>
    <w:rsid w:val="003E48F7"/>
    <w:rsid w:val="003E4946"/>
    <w:rsid w:val="003E517C"/>
    <w:rsid w:val="003E541D"/>
    <w:rsid w:val="003E5784"/>
    <w:rsid w:val="003E5BE2"/>
    <w:rsid w:val="003E5C9E"/>
    <w:rsid w:val="003E60F6"/>
    <w:rsid w:val="003E76DD"/>
    <w:rsid w:val="003E7985"/>
    <w:rsid w:val="003E7A8D"/>
    <w:rsid w:val="003E7D05"/>
    <w:rsid w:val="003F0861"/>
    <w:rsid w:val="003F0A8D"/>
    <w:rsid w:val="003F0CF1"/>
    <w:rsid w:val="003F0DA0"/>
    <w:rsid w:val="003F0DA8"/>
    <w:rsid w:val="003F1609"/>
    <w:rsid w:val="003F164C"/>
    <w:rsid w:val="003F1A90"/>
    <w:rsid w:val="003F1C09"/>
    <w:rsid w:val="003F25FD"/>
    <w:rsid w:val="003F2B3C"/>
    <w:rsid w:val="003F2B90"/>
    <w:rsid w:val="003F3242"/>
    <w:rsid w:val="003F36DB"/>
    <w:rsid w:val="003F3BA2"/>
    <w:rsid w:val="003F4258"/>
    <w:rsid w:val="003F4349"/>
    <w:rsid w:val="003F43FD"/>
    <w:rsid w:val="003F475C"/>
    <w:rsid w:val="003F4DDB"/>
    <w:rsid w:val="003F4E0C"/>
    <w:rsid w:val="003F4EF7"/>
    <w:rsid w:val="003F5758"/>
    <w:rsid w:val="003F5A7C"/>
    <w:rsid w:val="003F631C"/>
    <w:rsid w:val="003F63F5"/>
    <w:rsid w:val="003F682B"/>
    <w:rsid w:val="003F6AC7"/>
    <w:rsid w:val="003F6F87"/>
    <w:rsid w:val="003F7E6D"/>
    <w:rsid w:val="003F7F87"/>
    <w:rsid w:val="004000D5"/>
    <w:rsid w:val="00400132"/>
    <w:rsid w:val="00400217"/>
    <w:rsid w:val="004008C9"/>
    <w:rsid w:val="00400AE3"/>
    <w:rsid w:val="0040199F"/>
    <w:rsid w:val="004019CC"/>
    <w:rsid w:val="00401EF4"/>
    <w:rsid w:val="00401FCB"/>
    <w:rsid w:val="00402050"/>
    <w:rsid w:val="004021C3"/>
    <w:rsid w:val="004029A1"/>
    <w:rsid w:val="004029C1"/>
    <w:rsid w:val="00402D46"/>
    <w:rsid w:val="00403297"/>
    <w:rsid w:val="00403AC0"/>
    <w:rsid w:val="00404757"/>
    <w:rsid w:val="00404CF0"/>
    <w:rsid w:val="00405A0B"/>
    <w:rsid w:val="00405A63"/>
    <w:rsid w:val="00405B86"/>
    <w:rsid w:val="00405B9D"/>
    <w:rsid w:val="00405D49"/>
    <w:rsid w:val="00405EF4"/>
    <w:rsid w:val="00405F75"/>
    <w:rsid w:val="00406055"/>
    <w:rsid w:val="004062C5"/>
    <w:rsid w:val="004063D6"/>
    <w:rsid w:val="0040680D"/>
    <w:rsid w:val="00406810"/>
    <w:rsid w:val="00406BB2"/>
    <w:rsid w:val="00406BB3"/>
    <w:rsid w:val="00406EAF"/>
    <w:rsid w:val="00407125"/>
    <w:rsid w:val="00407129"/>
    <w:rsid w:val="004072FA"/>
    <w:rsid w:val="00407423"/>
    <w:rsid w:val="004079DA"/>
    <w:rsid w:val="00407D48"/>
    <w:rsid w:val="00410063"/>
    <w:rsid w:val="00410162"/>
    <w:rsid w:val="00410388"/>
    <w:rsid w:val="00410448"/>
    <w:rsid w:val="004108D5"/>
    <w:rsid w:val="00410CC3"/>
    <w:rsid w:val="00410D3F"/>
    <w:rsid w:val="00410DCA"/>
    <w:rsid w:val="00410DD5"/>
    <w:rsid w:val="00411576"/>
    <w:rsid w:val="00411748"/>
    <w:rsid w:val="00411B81"/>
    <w:rsid w:val="00412474"/>
    <w:rsid w:val="00412685"/>
    <w:rsid w:val="00412F6C"/>
    <w:rsid w:val="00412F7E"/>
    <w:rsid w:val="004134A7"/>
    <w:rsid w:val="004134E2"/>
    <w:rsid w:val="00413841"/>
    <w:rsid w:val="004139E4"/>
    <w:rsid w:val="00414345"/>
    <w:rsid w:val="004143C9"/>
    <w:rsid w:val="004143E9"/>
    <w:rsid w:val="004146E5"/>
    <w:rsid w:val="00414C2F"/>
    <w:rsid w:val="00414C92"/>
    <w:rsid w:val="00415035"/>
    <w:rsid w:val="00415084"/>
    <w:rsid w:val="004152B3"/>
    <w:rsid w:val="00415949"/>
    <w:rsid w:val="00415E31"/>
    <w:rsid w:val="00415F9D"/>
    <w:rsid w:val="00416538"/>
    <w:rsid w:val="00416954"/>
    <w:rsid w:val="00416E2E"/>
    <w:rsid w:val="00416F83"/>
    <w:rsid w:val="00417327"/>
    <w:rsid w:val="0041744F"/>
    <w:rsid w:val="00417844"/>
    <w:rsid w:val="00417B0A"/>
    <w:rsid w:val="00417D65"/>
    <w:rsid w:val="00420036"/>
    <w:rsid w:val="00420325"/>
    <w:rsid w:val="0042033B"/>
    <w:rsid w:val="0042096F"/>
    <w:rsid w:val="004211D3"/>
    <w:rsid w:val="004213BE"/>
    <w:rsid w:val="00421D6E"/>
    <w:rsid w:val="004223F5"/>
    <w:rsid w:val="00422ADB"/>
    <w:rsid w:val="0042380A"/>
    <w:rsid w:val="00423A45"/>
    <w:rsid w:val="00424340"/>
    <w:rsid w:val="00424533"/>
    <w:rsid w:val="004249DA"/>
    <w:rsid w:val="00424CB6"/>
    <w:rsid w:val="00424DAB"/>
    <w:rsid w:val="00424ED5"/>
    <w:rsid w:val="00424EE8"/>
    <w:rsid w:val="00424FC4"/>
    <w:rsid w:val="00425014"/>
    <w:rsid w:val="004252FB"/>
    <w:rsid w:val="00425B40"/>
    <w:rsid w:val="00425C71"/>
    <w:rsid w:val="00426986"/>
    <w:rsid w:val="00426B72"/>
    <w:rsid w:val="00426BA0"/>
    <w:rsid w:val="004279AE"/>
    <w:rsid w:val="00427B34"/>
    <w:rsid w:val="00427D46"/>
    <w:rsid w:val="00430006"/>
    <w:rsid w:val="0043074A"/>
    <w:rsid w:val="00430A7D"/>
    <w:rsid w:val="0043136A"/>
    <w:rsid w:val="00431811"/>
    <w:rsid w:val="00431890"/>
    <w:rsid w:val="00431918"/>
    <w:rsid w:val="00431D84"/>
    <w:rsid w:val="00432729"/>
    <w:rsid w:val="0043275A"/>
    <w:rsid w:val="004327C8"/>
    <w:rsid w:val="00432C07"/>
    <w:rsid w:val="00432F51"/>
    <w:rsid w:val="00433085"/>
    <w:rsid w:val="004330D2"/>
    <w:rsid w:val="00433CAC"/>
    <w:rsid w:val="00433CEC"/>
    <w:rsid w:val="00433D83"/>
    <w:rsid w:val="00433EE5"/>
    <w:rsid w:val="00434124"/>
    <w:rsid w:val="00434169"/>
    <w:rsid w:val="004342C9"/>
    <w:rsid w:val="00434608"/>
    <w:rsid w:val="004347BD"/>
    <w:rsid w:val="00434BC6"/>
    <w:rsid w:val="004355C2"/>
    <w:rsid w:val="00435704"/>
    <w:rsid w:val="004358B1"/>
    <w:rsid w:val="00435E94"/>
    <w:rsid w:val="00436072"/>
    <w:rsid w:val="0043647B"/>
    <w:rsid w:val="00436749"/>
    <w:rsid w:val="00436782"/>
    <w:rsid w:val="00437CF1"/>
    <w:rsid w:val="00440E9D"/>
    <w:rsid w:val="00441833"/>
    <w:rsid w:val="00441A13"/>
    <w:rsid w:val="00441A1C"/>
    <w:rsid w:val="00441A79"/>
    <w:rsid w:val="00441CB6"/>
    <w:rsid w:val="00441FAF"/>
    <w:rsid w:val="00442459"/>
    <w:rsid w:val="00442675"/>
    <w:rsid w:val="0044269D"/>
    <w:rsid w:val="0044285E"/>
    <w:rsid w:val="00443184"/>
    <w:rsid w:val="00443BAC"/>
    <w:rsid w:val="00443EB0"/>
    <w:rsid w:val="00444187"/>
    <w:rsid w:val="00444328"/>
    <w:rsid w:val="00444C36"/>
    <w:rsid w:val="00444E3F"/>
    <w:rsid w:val="00445268"/>
    <w:rsid w:val="00445406"/>
    <w:rsid w:val="00445E1D"/>
    <w:rsid w:val="00446412"/>
    <w:rsid w:val="00446516"/>
    <w:rsid w:val="00446614"/>
    <w:rsid w:val="004467C8"/>
    <w:rsid w:val="004469E3"/>
    <w:rsid w:val="00446D84"/>
    <w:rsid w:val="00446FDE"/>
    <w:rsid w:val="004471AD"/>
    <w:rsid w:val="0044739D"/>
    <w:rsid w:val="00447400"/>
    <w:rsid w:val="00447744"/>
    <w:rsid w:val="00447820"/>
    <w:rsid w:val="00447C2F"/>
    <w:rsid w:val="00447D4B"/>
    <w:rsid w:val="00447DC0"/>
    <w:rsid w:val="00450A8E"/>
    <w:rsid w:val="00450D39"/>
    <w:rsid w:val="00450EB3"/>
    <w:rsid w:val="00450FCF"/>
    <w:rsid w:val="004515BB"/>
    <w:rsid w:val="00451E70"/>
    <w:rsid w:val="00452191"/>
    <w:rsid w:val="00452393"/>
    <w:rsid w:val="00452543"/>
    <w:rsid w:val="0045293D"/>
    <w:rsid w:val="00452FDC"/>
    <w:rsid w:val="004531DD"/>
    <w:rsid w:val="004533AF"/>
    <w:rsid w:val="004536E0"/>
    <w:rsid w:val="00454031"/>
    <w:rsid w:val="00454176"/>
    <w:rsid w:val="0045456A"/>
    <w:rsid w:val="00454B7F"/>
    <w:rsid w:val="0045503D"/>
    <w:rsid w:val="0045512A"/>
    <w:rsid w:val="004553E3"/>
    <w:rsid w:val="0045546A"/>
    <w:rsid w:val="00455476"/>
    <w:rsid w:val="00455494"/>
    <w:rsid w:val="00455720"/>
    <w:rsid w:val="004558E4"/>
    <w:rsid w:val="00455BF6"/>
    <w:rsid w:val="004562EA"/>
    <w:rsid w:val="00456402"/>
    <w:rsid w:val="00456860"/>
    <w:rsid w:val="00456A04"/>
    <w:rsid w:val="00456C80"/>
    <w:rsid w:val="00456DCE"/>
    <w:rsid w:val="004575E9"/>
    <w:rsid w:val="00457665"/>
    <w:rsid w:val="00457672"/>
    <w:rsid w:val="0046056F"/>
    <w:rsid w:val="00460ABB"/>
    <w:rsid w:val="00460C50"/>
    <w:rsid w:val="00460C75"/>
    <w:rsid w:val="00460D52"/>
    <w:rsid w:val="004614FB"/>
    <w:rsid w:val="0046154D"/>
    <w:rsid w:val="00461554"/>
    <w:rsid w:val="004619B8"/>
    <w:rsid w:val="00461F25"/>
    <w:rsid w:val="004620A7"/>
    <w:rsid w:val="0046256C"/>
    <w:rsid w:val="00462639"/>
    <w:rsid w:val="0046284A"/>
    <w:rsid w:val="00462ABA"/>
    <w:rsid w:val="00462E32"/>
    <w:rsid w:val="00462E43"/>
    <w:rsid w:val="00463E13"/>
    <w:rsid w:val="00463E78"/>
    <w:rsid w:val="00463F6F"/>
    <w:rsid w:val="0046469D"/>
    <w:rsid w:val="00464774"/>
    <w:rsid w:val="00464804"/>
    <w:rsid w:val="004651E7"/>
    <w:rsid w:val="00465D0E"/>
    <w:rsid w:val="00466495"/>
    <w:rsid w:val="00466AEC"/>
    <w:rsid w:val="00466CE7"/>
    <w:rsid w:val="00466F83"/>
    <w:rsid w:val="004671D5"/>
    <w:rsid w:val="004674BE"/>
    <w:rsid w:val="004674C3"/>
    <w:rsid w:val="0046773A"/>
    <w:rsid w:val="00467D0A"/>
    <w:rsid w:val="004706CE"/>
    <w:rsid w:val="00470764"/>
    <w:rsid w:val="00470C96"/>
    <w:rsid w:val="004712D8"/>
    <w:rsid w:val="00471DB3"/>
    <w:rsid w:val="00471ED5"/>
    <w:rsid w:val="004721BE"/>
    <w:rsid w:val="0047275C"/>
    <w:rsid w:val="00472A91"/>
    <w:rsid w:val="00472B81"/>
    <w:rsid w:val="0047341F"/>
    <w:rsid w:val="0047363F"/>
    <w:rsid w:val="004739FF"/>
    <w:rsid w:val="00474199"/>
    <w:rsid w:val="004747F0"/>
    <w:rsid w:val="004749CD"/>
    <w:rsid w:val="00474FCA"/>
    <w:rsid w:val="004757F7"/>
    <w:rsid w:val="00475C59"/>
    <w:rsid w:val="00475E92"/>
    <w:rsid w:val="00475FF6"/>
    <w:rsid w:val="00475FFF"/>
    <w:rsid w:val="0047605E"/>
    <w:rsid w:val="00476179"/>
    <w:rsid w:val="00476818"/>
    <w:rsid w:val="00476F0F"/>
    <w:rsid w:val="00476FCC"/>
    <w:rsid w:val="004770D8"/>
    <w:rsid w:val="00477584"/>
    <w:rsid w:val="00477659"/>
    <w:rsid w:val="00477821"/>
    <w:rsid w:val="00477CBE"/>
    <w:rsid w:val="00480093"/>
    <w:rsid w:val="00480901"/>
    <w:rsid w:val="00480B41"/>
    <w:rsid w:val="00480C30"/>
    <w:rsid w:val="00480DCA"/>
    <w:rsid w:val="004810AB"/>
    <w:rsid w:val="0048123B"/>
    <w:rsid w:val="0048180A"/>
    <w:rsid w:val="00481CF0"/>
    <w:rsid w:val="00481EAA"/>
    <w:rsid w:val="00482293"/>
    <w:rsid w:val="004827A9"/>
    <w:rsid w:val="004830D4"/>
    <w:rsid w:val="00483573"/>
    <w:rsid w:val="0048365E"/>
    <w:rsid w:val="004839CB"/>
    <w:rsid w:val="00483C48"/>
    <w:rsid w:val="00483F1A"/>
    <w:rsid w:val="004841E4"/>
    <w:rsid w:val="0048432C"/>
    <w:rsid w:val="00484386"/>
    <w:rsid w:val="004846E2"/>
    <w:rsid w:val="004848D2"/>
    <w:rsid w:val="00484AFE"/>
    <w:rsid w:val="00484C87"/>
    <w:rsid w:val="00485287"/>
    <w:rsid w:val="00485341"/>
    <w:rsid w:val="0048536B"/>
    <w:rsid w:val="00485536"/>
    <w:rsid w:val="00485C5B"/>
    <w:rsid w:val="00485D9B"/>
    <w:rsid w:val="00486730"/>
    <w:rsid w:val="0048673F"/>
    <w:rsid w:val="00486CA0"/>
    <w:rsid w:val="00486D1D"/>
    <w:rsid w:val="0048700F"/>
    <w:rsid w:val="004874F7"/>
    <w:rsid w:val="004876A8"/>
    <w:rsid w:val="00487A1B"/>
    <w:rsid w:val="00487D3D"/>
    <w:rsid w:val="00487ED7"/>
    <w:rsid w:val="004908F7"/>
    <w:rsid w:val="00490A30"/>
    <w:rsid w:val="00490AE5"/>
    <w:rsid w:val="00491386"/>
    <w:rsid w:val="00491AFD"/>
    <w:rsid w:val="00491E1B"/>
    <w:rsid w:val="0049211E"/>
    <w:rsid w:val="00492512"/>
    <w:rsid w:val="00492BEC"/>
    <w:rsid w:val="00492E4D"/>
    <w:rsid w:val="00492EEA"/>
    <w:rsid w:val="00492F29"/>
    <w:rsid w:val="004938B3"/>
    <w:rsid w:val="00493E96"/>
    <w:rsid w:val="00493F38"/>
    <w:rsid w:val="00494271"/>
    <w:rsid w:val="004947EA"/>
    <w:rsid w:val="0049482D"/>
    <w:rsid w:val="00494A80"/>
    <w:rsid w:val="00494BA5"/>
    <w:rsid w:val="00494C31"/>
    <w:rsid w:val="00494E23"/>
    <w:rsid w:val="004951D2"/>
    <w:rsid w:val="00495543"/>
    <w:rsid w:val="004955C1"/>
    <w:rsid w:val="00495C24"/>
    <w:rsid w:val="004963D7"/>
    <w:rsid w:val="004964F5"/>
    <w:rsid w:val="00496816"/>
    <w:rsid w:val="0049694B"/>
    <w:rsid w:val="00496A55"/>
    <w:rsid w:val="00496FC2"/>
    <w:rsid w:val="004975C9"/>
    <w:rsid w:val="00497AE5"/>
    <w:rsid w:val="00497BF0"/>
    <w:rsid w:val="00497F38"/>
    <w:rsid w:val="00497F42"/>
    <w:rsid w:val="004A0252"/>
    <w:rsid w:val="004A0649"/>
    <w:rsid w:val="004A0700"/>
    <w:rsid w:val="004A07EB"/>
    <w:rsid w:val="004A08AC"/>
    <w:rsid w:val="004A17FF"/>
    <w:rsid w:val="004A1BEA"/>
    <w:rsid w:val="004A22CA"/>
    <w:rsid w:val="004A2683"/>
    <w:rsid w:val="004A28AC"/>
    <w:rsid w:val="004A2FA7"/>
    <w:rsid w:val="004A324F"/>
    <w:rsid w:val="004A329F"/>
    <w:rsid w:val="004A33E9"/>
    <w:rsid w:val="004A4856"/>
    <w:rsid w:val="004A4F55"/>
    <w:rsid w:val="004A4FE2"/>
    <w:rsid w:val="004A5531"/>
    <w:rsid w:val="004A56BD"/>
    <w:rsid w:val="004A58DC"/>
    <w:rsid w:val="004A5C26"/>
    <w:rsid w:val="004A617D"/>
    <w:rsid w:val="004A6931"/>
    <w:rsid w:val="004A6F0F"/>
    <w:rsid w:val="004A7057"/>
    <w:rsid w:val="004A712E"/>
    <w:rsid w:val="004A73FD"/>
    <w:rsid w:val="004A7509"/>
    <w:rsid w:val="004A77F0"/>
    <w:rsid w:val="004A7BD3"/>
    <w:rsid w:val="004A7C1D"/>
    <w:rsid w:val="004B0564"/>
    <w:rsid w:val="004B05F6"/>
    <w:rsid w:val="004B0D2D"/>
    <w:rsid w:val="004B0FD4"/>
    <w:rsid w:val="004B1020"/>
    <w:rsid w:val="004B11E0"/>
    <w:rsid w:val="004B1225"/>
    <w:rsid w:val="004B1774"/>
    <w:rsid w:val="004B184D"/>
    <w:rsid w:val="004B1C7E"/>
    <w:rsid w:val="004B2115"/>
    <w:rsid w:val="004B24E4"/>
    <w:rsid w:val="004B2BB2"/>
    <w:rsid w:val="004B3401"/>
    <w:rsid w:val="004B36BE"/>
    <w:rsid w:val="004B3CF9"/>
    <w:rsid w:val="004B3E03"/>
    <w:rsid w:val="004B4502"/>
    <w:rsid w:val="004B46CF"/>
    <w:rsid w:val="004B4C14"/>
    <w:rsid w:val="004B4D5B"/>
    <w:rsid w:val="004B4E16"/>
    <w:rsid w:val="004B4F4F"/>
    <w:rsid w:val="004B5417"/>
    <w:rsid w:val="004B56A5"/>
    <w:rsid w:val="004B5E9A"/>
    <w:rsid w:val="004B60E3"/>
    <w:rsid w:val="004B6257"/>
    <w:rsid w:val="004B6B16"/>
    <w:rsid w:val="004B6D4D"/>
    <w:rsid w:val="004B6DDA"/>
    <w:rsid w:val="004B72C3"/>
    <w:rsid w:val="004B7589"/>
    <w:rsid w:val="004B7B0A"/>
    <w:rsid w:val="004B7D97"/>
    <w:rsid w:val="004B7DCB"/>
    <w:rsid w:val="004C03E3"/>
    <w:rsid w:val="004C07D1"/>
    <w:rsid w:val="004C07EB"/>
    <w:rsid w:val="004C0832"/>
    <w:rsid w:val="004C099E"/>
    <w:rsid w:val="004C09D8"/>
    <w:rsid w:val="004C0C75"/>
    <w:rsid w:val="004C0E51"/>
    <w:rsid w:val="004C12A3"/>
    <w:rsid w:val="004C1666"/>
    <w:rsid w:val="004C1A0E"/>
    <w:rsid w:val="004C1A30"/>
    <w:rsid w:val="004C2061"/>
    <w:rsid w:val="004C23E7"/>
    <w:rsid w:val="004C2494"/>
    <w:rsid w:val="004C25CB"/>
    <w:rsid w:val="004C2A42"/>
    <w:rsid w:val="004C2B68"/>
    <w:rsid w:val="004C2D12"/>
    <w:rsid w:val="004C2E31"/>
    <w:rsid w:val="004C35B9"/>
    <w:rsid w:val="004C364A"/>
    <w:rsid w:val="004C3961"/>
    <w:rsid w:val="004C39E6"/>
    <w:rsid w:val="004C404F"/>
    <w:rsid w:val="004C406C"/>
    <w:rsid w:val="004C426A"/>
    <w:rsid w:val="004C42DF"/>
    <w:rsid w:val="004C50B5"/>
    <w:rsid w:val="004C5A9F"/>
    <w:rsid w:val="004C5C37"/>
    <w:rsid w:val="004C5F54"/>
    <w:rsid w:val="004C6296"/>
    <w:rsid w:val="004C6349"/>
    <w:rsid w:val="004C67D3"/>
    <w:rsid w:val="004C6AAD"/>
    <w:rsid w:val="004C6B28"/>
    <w:rsid w:val="004D0E5B"/>
    <w:rsid w:val="004D1196"/>
    <w:rsid w:val="004D123D"/>
    <w:rsid w:val="004D13B2"/>
    <w:rsid w:val="004D17EA"/>
    <w:rsid w:val="004D1B55"/>
    <w:rsid w:val="004D1DD5"/>
    <w:rsid w:val="004D21BC"/>
    <w:rsid w:val="004D2213"/>
    <w:rsid w:val="004D2366"/>
    <w:rsid w:val="004D2716"/>
    <w:rsid w:val="004D2FB2"/>
    <w:rsid w:val="004D3DDE"/>
    <w:rsid w:val="004D4026"/>
    <w:rsid w:val="004D4404"/>
    <w:rsid w:val="004D44B1"/>
    <w:rsid w:val="004D4A4C"/>
    <w:rsid w:val="004D4BE2"/>
    <w:rsid w:val="004D4D7C"/>
    <w:rsid w:val="004D4E71"/>
    <w:rsid w:val="004D4E95"/>
    <w:rsid w:val="004D554F"/>
    <w:rsid w:val="004D55B3"/>
    <w:rsid w:val="004D55FF"/>
    <w:rsid w:val="004D6474"/>
    <w:rsid w:val="004D6582"/>
    <w:rsid w:val="004D660D"/>
    <w:rsid w:val="004D7188"/>
    <w:rsid w:val="004D728F"/>
    <w:rsid w:val="004D737E"/>
    <w:rsid w:val="004D76CE"/>
    <w:rsid w:val="004D7809"/>
    <w:rsid w:val="004D792A"/>
    <w:rsid w:val="004D7A37"/>
    <w:rsid w:val="004D7CB2"/>
    <w:rsid w:val="004D7E7A"/>
    <w:rsid w:val="004E0028"/>
    <w:rsid w:val="004E0221"/>
    <w:rsid w:val="004E026D"/>
    <w:rsid w:val="004E06EF"/>
    <w:rsid w:val="004E08EC"/>
    <w:rsid w:val="004E0E33"/>
    <w:rsid w:val="004E0E5A"/>
    <w:rsid w:val="004E0FB9"/>
    <w:rsid w:val="004E0FBC"/>
    <w:rsid w:val="004E12A2"/>
    <w:rsid w:val="004E1BD7"/>
    <w:rsid w:val="004E1F19"/>
    <w:rsid w:val="004E1FDD"/>
    <w:rsid w:val="004E2461"/>
    <w:rsid w:val="004E263F"/>
    <w:rsid w:val="004E2815"/>
    <w:rsid w:val="004E30DC"/>
    <w:rsid w:val="004E3162"/>
    <w:rsid w:val="004E3232"/>
    <w:rsid w:val="004E34B1"/>
    <w:rsid w:val="004E3985"/>
    <w:rsid w:val="004E3EC2"/>
    <w:rsid w:val="004E4217"/>
    <w:rsid w:val="004E43AD"/>
    <w:rsid w:val="004E4667"/>
    <w:rsid w:val="004E46B5"/>
    <w:rsid w:val="004E4715"/>
    <w:rsid w:val="004E49C5"/>
    <w:rsid w:val="004E4A4C"/>
    <w:rsid w:val="004E4B6D"/>
    <w:rsid w:val="004E4E23"/>
    <w:rsid w:val="004E5185"/>
    <w:rsid w:val="004E519E"/>
    <w:rsid w:val="004E559F"/>
    <w:rsid w:val="004E5D5D"/>
    <w:rsid w:val="004E5D60"/>
    <w:rsid w:val="004E5E7D"/>
    <w:rsid w:val="004E60A9"/>
    <w:rsid w:val="004E61C8"/>
    <w:rsid w:val="004E6A17"/>
    <w:rsid w:val="004E6A58"/>
    <w:rsid w:val="004E6AAA"/>
    <w:rsid w:val="004E6C36"/>
    <w:rsid w:val="004E737B"/>
    <w:rsid w:val="004E76D1"/>
    <w:rsid w:val="004E7791"/>
    <w:rsid w:val="004E7A38"/>
    <w:rsid w:val="004E7D43"/>
    <w:rsid w:val="004E7D6F"/>
    <w:rsid w:val="004F03B2"/>
    <w:rsid w:val="004F09AF"/>
    <w:rsid w:val="004F0AE8"/>
    <w:rsid w:val="004F135E"/>
    <w:rsid w:val="004F169C"/>
    <w:rsid w:val="004F18BE"/>
    <w:rsid w:val="004F23BE"/>
    <w:rsid w:val="004F266F"/>
    <w:rsid w:val="004F2A58"/>
    <w:rsid w:val="004F2AC4"/>
    <w:rsid w:val="004F2F71"/>
    <w:rsid w:val="004F3055"/>
    <w:rsid w:val="004F3E2E"/>
    <w:rsid w:val="004F3E3D"/>
    <w:rsid w:val="004F3E88"/>
    <w:rsid w:val="004F4034"/>
    <w:rsid w:val="004F4746"/>
    <w:rsid w:val="004F49F6"/>
    <w:rsid w:val="004F4D44"/>
    <w:rsid w:val="004F54A8"/>
    <w:rsid w:val="004F5919"/>
    <w:rsid w:val="004F598E"/>
    <w:rsid w:val="004F5996"/>
    <w:rsid w:val="004F5C52"/>
    <w:rsid w:val="004F5F0F"/>
    <w:rsid w:val="004F6AC5"/>
    <w:rsid w:val="004F6FAD"/>
    <w:rsid w:val="004F7A6A"/>
    <w:rsid w:val="004F7B01"/>
    <w:rsid w:val="00500A0B"/>
    <w:rsid w:val="00500AD8"/>
    <w:rsid w:val="00500C5C"/>
    <w:rsid w:val="00500DB7"/>
    <w:rsid w:val="00500EF0"/>
    <w:rsid w:val="00501013"/>
    <w:rsid w:val="0050114B"/>
    <w:rsid w:val="005012B6"/>
    <w:rsid w:val="005019A4"/>
    <w:rsid w:val="00501B6E"/>
    <w:rsid w:val="005024EF"/>
    <w:rsid w:val="005028E4"/>
    <w:rsid w:val="00502997"/>
    <w:rsid w:val="00502F98"/>
    <w:rsid w:val="005030AD"/>
    <w:rsid w:val="005035BE"/>
    <w:rsid w:val="005036C4"/>
    <w:rsid w:val="00503DE9"/>
    <w:rsid w:val="005040F6"/>
    <w:rsid w:val="00504515"/>
    <w:rsid w:val="005046F1"/>
    <w:rsid w:val="00504EC3"/>
    <w:rsid w:val="00504F64"/>
    <w:rsid w:val="00505685"/>
    <w:rsid w:val="005057DE"/>
    <w:rsid w:val="00505815"/>
    <w:rsid w:val="005058B1"/>
    <w:rsid w:val="00506BEB"/>
    <w:rsid w:val="00507A02"/>
    <w:rsid w:val="00507F49"/>
    <w:rsid w:val="00510632"/>
    <w:rsid w:val="00510BE0"/>
    <w:rsid w:val="00510F2F"/>
    <w:rsid w:val="00511194"/>
    <w:rsid w:val="005112DF"/>
    <w:rsid w:val="005113AE"/>
    <w:rsid w:val="00511958"/>
    <w:rsid w:val="00511B3B"/>
    <w:rsid w:val="00511D02"/>
    <w:rsid w:val="00511E2D"/>
    <w:rsid w:val="005122E0"/>
    <w:rsid w:val="00512307"/>
    <w:rsid w:val="005123F4"/>
    <w:rsid w:val="0051277E"/>
    <w:rsid w:val="00512E09"/>
    <w:rsid w:val="00512E2F"/>
    <w:rsid w:val="005136E1"/>
    <w:rsid w:val="00513DB6"/>
    <w:rsid w:val="0051409C"/>
    <w:rsid w:val="005142DF"/>
    <w:rsid w:val="00514514"/>
    <w:rsid w:val="0051467A"/>
    <w:rsid w:val="00514BAB"/>
    <w:rsid w:val="00514E4F"/>
    <w:rsid w:val="00515311"/>
    <w:rsid w:val="00515762"/>
    <w:rsid w:val="00515DB1"/>
    <w:rsid w:val="005167C3"/>
    <w:rsid w:val="00516886"/>
    <w:rsid w:val="00516C04"/>
    <w:rsid w:val="0051791D"/>
    <w:rsid w:val="00517AC9"/>
    <w:rsid w:val="00517C26"/>
    <w:rsid w:val="00517D1A"/>
    <w:rsid w:val="00520427"/>
    <w:rsid w:val="00520FB0"/>
    <w:rsid w:val="00520FD4"/>
    <w:rsid w:val="0052103F"/>
    <w:rsid w:val="005214AC"/>
    <w:rsid w:val="00521754"/>
    <w:rsid w:val="0052190D"/>
    <w:rsid w:val="0052196A"/>
    <w:rsid w:val="00521A67"/>
    <w:rsid w:val="00521D99"/>
    <w:rsid w:val="005220BF"/>
    <w:rsid w:val="0052224D"/>
    <w:rsid w:val="005224ED"/>
    <w:rsid w:val="00522780"/>
    <w:rsid w:val="00522BAF"/>
    <w:rsid w:val="00522EEA"/>
    <w:rsid w:val="00523100"/>
    <w:rsid w:val="00523577"/>
    <w:rsid w:val="005235E7"/>
    <w:rsid w:val="005237F8"/>
    <w:rsid w:val="00523D8A"/>
    <w:rsid w:val="005240B0"/>
    <w:rsid w:val="005244C8"/>
    <w:rsid w:val="0052474F"/>
    <w:rsid w:val="005248A6"/>
    <w:rsid w:val="00524DA0"/>
    <w:rsid w:val="00524DB0"/>
    <w:rsid w:val="00524E70"/>
    <w:rsid w:val="00525211"/>
    <w:rsid w:val="00525A7B"/>
    <w:rsid w:val="005263AF"/>
    <w:rsid w:val="0052699E"/>
    <w:rsid w:val="0052730B"/>
    <w:rsid w:val="005274B6"/>
    <w:rsid w:val="0052757F"/>
    <w:rsid w:val="0053010A"/>
    <w:rsid w:val="0053012A"/>
    <w:rsid w:val="005302FF"/>
    <w:rsid w:val="00530440"/>
    <w:rsid w:val="0053053E"/>
    <w:rsid w:val="00530C23"/>
    <w:rsid w:val="00530DD6"/>
    <w:rsid w:val="00530E57"/>
    <w:rsid w:val="00531631"/>
    <w:rsid w:val="005318CF"/>
    <w:rsid w:val="00531CFD"/>
    <w:rsid w:val="00531F46"/>
    <w:rsid w:val="0053213C"/>
    <w:rsid w:val="00532257"/>
    <w:rsid w:val="0053227D"/>
    <w:rsid w:val="005329B3"/>
    <w:rsid w:val="00532B84"/>
    <w:rsid w:val="00532C91"/>
    <w:rsid w:val="00533AC1"/>
    <w:rsid w:val="00534BC5"/>
    <w:rsid w:val="00534DFA"/>
    <w:rsid w:val="00535607"/>
    <w:rsid w:val="005356EC"/>
    <w:rsid w:val="00535A56"/>
    <w:rsid w:val="00535C61"/>
    <w:rsid w:val="00536460"/>
    <w:rsid w:val="00536483"/>
    <w:rsid w:val="00536650"/>
    <w:rsid w:val="0053665C"/>
    <w:rsid w:val="00536924"/>
    <w:rsid w:val="005370A0"/>
    <w:rsid w:val="0053757C"/>
    <w:rsid w:val="005378DC"/>
    <w:rsid w:val="00537B2E"/>
    <w:rsid w:val="0054006C"/>
    <w:rsid w:val="00540342"/>
    <w:rsid w:val="005412C2"/>
    <w:rsid w:val="0054136D"/>
    <w:rsid w:val="0054147B"/>
    <w:rsid w:val="00541590"/>
    <w:rsid w:val="005415EB"/>
    <w:rsid w:val="0054181E"/>
    <w:rsid w:val="00541C8F"/>
    <w:rsid w:val="00541C9E"/>
    <w:rsid w:val="00541E4C"/>
    <w:rsid w:val="005420EB"/>
    <w:rsid w:val="00542402"/>
    <w:rsid w:val="0054298E"/>
    <w:rsid w:val="00542ACE"/>
    <w:rsid w:val="005439B8"/>
    <w:rsid w:val="00543B39"/>
    <w:rsid w:val="00543C44"/>
    <w:rsid w:val="00543FEB"/>
    <w:rsid w:val="005440E6"/>
    <w:rsid w:val="005441DA"/>
    <w:rsid w:val="0054443B"/>
    <w:rsid w:val="005448F1"/>
    <w:rsid w:val="005448F8"/>
    <w:rsid w:val="00544AEE"/>
    <w:rsid w:val="00544E5F"/>
    <w:rsid w:val="00545C9F"/>
    <w:rsid w:val="00546053"/>
    <w:rsid w:val="00546EE0"/>
    <w:rsid w:val="0054764A"/>
    <w:rsid w:val="00547FFB"/>
    <w:rsid w:val="005500EE"/>
    <w:rsid w:val="005509D8"/>
    <w:rsid w:val="00551182"/>
    <w:rsid w:val="005512E0"/>
    <w:rsid w:val="005514A8"/>
    <w:rsid w:val="00551EDF"/>
    <w:rsid w:val="00551F54"/>
    <w:rsid w:val="0055209B"/>
    <w:rsid w:val="0055245C"/>
    <w:rsid w:val="0055262C"/>
    <w:rsid w:val="005526F2"/>
    <w:rsid w:val="00552959"/>
    <w:rsid w:val="00552E10"/>
    <w:rsid w:val="005530FA"/>
    <w:rsid w:val="00553441"/>
    <w:rsid w:val="005534F6"/>
    <w:rsid w:val="0055376A"/>
    <w:rsid w:val="00553779"/>
    <w:rsid w:val="00553867"/>
    <w:rsid w:val="00553A05"/>
    <w:rsid w:val="00553A83"/>
    <w:rsid w:val="00553DB1"/>
    <w:rsid w:val="00553E37"/>
    <w:rsid w:val="00554295"/>
    <w:rsid w:val="005543A8"/>
    <w:rsid w:val="00554673"/>
    <w:rsid w:val="0055487D"/>
    <w:rsid w:val="00554CB2"/>
    <w:rsid w:val="00555783"/>
    <w:rsid w:val="005558BA"/>
    <w:rsid w:val="00555A24"/>
    <w:rsid w:val="00555B23"/>
    <w:rsid w:val="00555BE0"/>
    <w:rsid w:val="00555ECC"/>
    <w:rsid w:val="005565EA"/>
    <w:rsid w:val="0055670A"/>
    <w:rsid w:val="00556C23"/>
    <w:rsid w:val="00556D7B"/>
    <w:rsid w:val="00557065"/>
    <w:rsid w:val="00557086"/>
    <w:rsid w:val="00557170"/>
    <w:rsid w:val="00557375"/>
    <w:rsid w:val="005577C8"/>
    <w:rsid w:val="00557E1E"/>
    <w:rsid w:val="00560024"/>
    <w:rsid w:val="00560223"/>
    <w:rsid w:val="00560344"/>
    <w:rsid w:val="00561203"/>
    <w:rsid w:val="005613EB"/>
    <w:rsid w:val="0056145C"/>
    <w:rsid w:val="00561469"/>
    <w:rsid w:val="005614E2"/>
    <w:rsid w:val="005616BD"/>
    <w:rsid w:val="00561E8C"/>
    <w:rsid w:val="0056221D"/>
    <w:rsid w:val="00562254"/>
    <w:rsid w:val="00562882"/>
    <w:rsid w:val="00562A61"/>
    <w:rsid w:val="00562EBF"/>
    <w:rsid w:val="00563001"/>
    <w:rsid w:val="005635FE"/>
    <w:rsid w:val="00563A20"/>
    <w:rsid w:val="00563E66"/>
    <w:rsid w:val="00564057"/>
    <w:rsid w:val="00564857"/>
    <w:rsid w:val="00564969"/>
    <w:rsid w:val="00564AD5"/>
    <w:rsid w:val="00564B1B"/>
    <w:rsid w:val="00564D3F"/>
    <w:rsid w:val="00565E42"/>
    <w:rsid w:val="00565EC2"/>
    <w:rsid w:val="00566303"/>
    <w:rsid w:val="005665B4"/>
    <w:rsid w:val="005668F2"/>
    <w:rsid w:val="005669A5"/>
    <w:rsid w:val="00566B9E"/>
    <w:rsid w:val="00566F69"/>
    <w:rsid w:val="00566F8F"/>
    <w:rsid w:val="0056726B"/>
    <w:rsid w:val="00567313"/>
    <w:rsid w:val="0056737C"/>
    <w:rsid w:val="00567465"/>
    <w:rsid w:val="00567611"/>
    <w:rsid w:val="005677A4"/>
    <w:rsid w:val="00567B81"/>
    <w:rsid w:val="00567CCF"/>
    <w:rsid w:val="00567E74"/>
    <w:rsid w:val="0056CCFA"/>
    <w:rsid w:val="0057001D"/>
    <w:rsid w:val="00570250"/>
    <w:rsid w:val="0057040A"/>
    <w:rsid w:val="00570452"/>
    <w:rsid w:val="0057061E"/>
    <w:rsid w:val="00570B8E"/>
    <w:rsid w:val="00570C11"/>
    <w:rsid w:val="00570F2F"/>
    <w:rsid w:val="00571049"/>
    <w:rsid w:val="0057104F"/>
    <w:rsid w:val="0057144B"/>
    <w:rsid w:val="005717D7"/>
    <w:rsid w:val="00571D8C"/>
    <w:rsid w:val="00572207"/>
    <w:rsid w:val="0057262E"/>
    <w:rsid w:val="005726DB"/>
    <w:rsid w:val="00572954"/>
    <w:rsid w:val="00572D66"/>
    <w:rsid w:val="00572EC4"/>
    <w:rsid w:val="00572F33"/>
    <w:rsid w:val="0057332F"/>
    <w:rsid w:val="005736D6"/>
    <w:rsid w:val="005739A1"/>
    <w:rsid w:val="00573A56"/>
    <w:rsid w:val="005740A1"/>
    <w:rsid w:val="0057415C"/>
    <w:rsid w:val="00574456"/>
    <w:rsid w:val="0057463A"/>
    <w:rsid w:val="0057469B"/>
    <w:rsid w:val="00575284"/>
    <w:rsid w:val="00575747"/>
    <w:rsid w:val="005759CF"/>
    <w:rsid w:val="00575BF7"/>
    <w:rsid w:val="00576872"/>
    <w:rsid w:val="00576D71"/>
    <w:rsid w:val="00576FDA"/>
    <w:rsid w:val="00577048"/>
    <w:rsid w:val="0057710C"/>
    <w:rsid w:val="0057763F"/>
    <w:rsid w:val="0057773A"/>
    <w:rsid w:val="0057785F"/>
    <w:rsid w:val="00580392"/>
    <w:rsid w:val="005803EE"/>
    <w:rsid w:val="005807EA"/>
    <w:rsid w:val="00580FB1"/>
    <w:rsid w:val="00581388"/>
    <w:rsid w:val="00581557"/>
    <w:rsid w:val="00581629"/>
    <w:rsid w:val="00581C9D"/>
    <w:rsid w:val="005820BD"/>
    <w:rsid w:val="005820FB"/>
    <w:rsid w:val="005825FF"/>
    <w:rsid w:val="00583351"/>
    <w:rsid w:val="00583C75"/>
    <w:rsid w:val="00583D5C"/>
    <w:rsid w:val="0058402B"/>
    <w:rsid w:val="005841D3"/>
    <w:rsid w:val="00584335"/>
    <w:rsid w:val="005846BF"/>
    <w:rsid w:val="005848B9"/>
    <w:rsid w:val="0058490B"/>
    <w:rsid w:val="00585666"/>
    <w:rsid w:val="00585988"/>
    <w:rsid w:val="00585C55"/>
    <w:rsid w:val="00585D4D"/>
    <w:rsid w:val="0058639A"/>
    <w:rsid w:val="00586719"/>
    <w:rsid w:val="00586972"/>
    <w:rsid w:val="00586A9E"/>
    <w:rsid w:val="00586B18"/>
    <w:rsid w:val="00586E05"/>
    <w:rsid w:val="00587488"/>
    <w:rsid w:val="00587A33"/>
    <w:rsid w:val="00587AA5"/>
    <w:rsid w:val="005907EF"/>
    <w:rsid w:val="005908C3"/>
    <w:rsid w:val="00590ABE"/>
    <w:rsid w:val="0059165A"/>
    <w:rsid w:val="00591B36"/>
    <w:rsid w:val="0059261A"/>
    <w:rsid w:val="005926E5"/>
    <w:rsid w:val="00592893"/>
    <w:rsid w:val="00592A0F"/>
    <w:rsid w:val="005930A2"/>
    <w:rsid w:val="005937D6"/>
    <w:rsid w:val="005939EE"/>
    <w:rsid w:val="00593B9C"/>
    <w:rsid w:val="00594126"/>
    <w:rsid w:val="00594175"/>
    <w:rsid w:val="0059463A"/>
    <w:rsid w:val="0059494A"/>
    <w:rsid w:val="0059520A"/>
    <w:rsid w:val="00595457"/>
    <w:rsid w:val="0059551F"/>
    <w:rsid w:val="0059562B"/>
    <w:rsid w:val="00595CC5"/>
    <w:rsid w:val="00595E5F"/>
    <w:rsid w:val="00595E9F"/>
    <w:rsid w:val="005961DD"/>
    <w:rsid w:val="00596396"/>
    <w:rsid w:val="00596688"/>
    <w:rsid w:val="00596BCC"/>
    <w:rsid w:val="00596BF2"/>
    <w:rsid w:val="00596D18"/>
    <w:rsid w:val="005970AA"/>
    <w:rsid w:val="0059757C"/>
    <w:rsid w:val="00597B72"/>
    <w:rsid w:val="00597F3E"/>
    <w:rsid w:val="00597FF0"/>
    <w:rsid w:val="005A04B0"/>
    <w:rsid w:val="005A0884"/>
    <w:rsid w:val="005A0C83"/>
    <w:rsid w:val="005A10E6"/>
    <w:rsid w:val="005A1287"/>
    <w:rsid w:val="005A18C4"/>
    <w:rsid w:val="005A1C38"/>
    <w:rsid w:val="005A1C99"/>
    <w:rsid w:val="005A2246"/>
    <w:rsid w:val="005A2284"/>
    <w:rsid w:val="005A22F8"/>
    <w:rsid w:val="005A2C9F"/>
    <w:rsid w:val="005A2DE6"/>
    <w:rsid w:val="005A3190"/>
    <w:rsid w:val="005A3DB0"/>
    <w:rsid w:val="005A3F9E"/>
    <w:rsid w:val="005A42D5"/>
    <w:rsid w:val="005A4576"/>
    <w:rsid w:val="005A48CA"/>
    <w:rsid w:val="005A4BE6"/>
    <w:rsid w:val="005A4F9C"/>
    <w:rsid w:val="005A516F"/>
    <w:rsid w:val="005A59C1"/>
    <w:rsid w:val="005A5E3C"/>
    <w:rsid w:val="005A6256"/>
    <w:rsid w:val="005A62B6"/>
    <w:rsid w:val="005A64BB"/>
    <w:rsid w:val="005A6751"/>
    <w:rsid w:val="005A71FC"/>
    <w:rsid w:val="005A76FD"/>
    <w:rsid w:val="005A780F"/>
    <w:rsid w:val="005A7D89"/>
    <w:rsid w:val="005A7E92"/>
    <w:rsid w:val="005B026A"/>
    <w:rsid w:val="005B085D"/>
    <w:rsid w:val="005B0AAF"/>
    <w:rsid w:val="005B1699"/>
    <w:rsid w:val="005B19F3"/>
    <w:rsid w:val="005B1C24"/>
    <w:rsid w:val="005B1FBD"/>
    <w:rsid w:val="005B233C"/>
    <w:rsid w:val="005B264A"/>
    <w:rsid w:val="005B2A43"/>
    <w:rsid w:val="005B2B09"/>
    <w:rsid w:val="005B2BDC"/>
    <w:rsid w:val="005B2C73"/>
    <w:rsid w:val="005B2D27"/>
    <w:rsid w:val="005B3647"/>
    <w:rsid w:val="005B36AA"/>
    <w:rsid w:val="005B3997"/>
    <w:rsid w:val="005B3B54"/>
    <w:rsid w:val="005B3FBA"/>
    <w:rsid w:val="005B4189"/>
    <w:rsid w:val="005B4442"/>
    <w:rsid w:val="005B45EE"/>
    <w:rsid w:val="005B4654"/>
    <w:rsid w:val="005B4A78"/>
    <w:rsid w:val="005B4B2D"/>
    <w:rsid w:val="005B4DA3"/>
    <w:rsid w:val="005B4EAA"/>
    <w:rsid w:val="005B4FFF"/>
    <w:rsid w:val="005B53AC"/>
    <w:rsid w:val="005B5A4F"/>
    <w:rsid w:val="005B5F1F"/>
    <w:rsid w:val="005B6600"/>
    <w:rsid w:val="005B699B"/>
    <w:rsid w:val="005B6B0A"/>
    <w:rsid w:val="005B70AD"/>
    <w:rsid w:val="005B7602"/>
    <w:rsid w:val="005B77F7"/>
    <w:rsid w:val="005B78C0"/>
    <w:rsid w:val="005C0108"/>
    <w:rsid w:val="005C0111"/>
    <w:rsid w:val="005C029F"/>
    <w:rsid w:val="005C0431"/>
    <w:rsid w:val="005C05FE"/>
    <w:rsid w:val="005C0D37"/>
    <w:rsid w:val="005C0D40"/>
    <w:rsid w:val="005C1391"/>
    <w:rsid w:val="005C1459"/>
    <w:rsid w:val="005C171A"/>
    <w:rsid w:val="005C1744"/>
    <w:rsid w:val="005C196D"/>
    <w:rsid w:val="005C1A21"/>
    <w:rsid w:val="005C1E5A"/>
    <w:rsid w:val="005C2619"/>
    <w:rsid w:val="005C2984"/>
    <w:rsid w:val="005C2CFF"/>
    <w:rsid w:val="005C2F2C"/>
    <w:rsid w:val="005C3739"/>
    <w:rsid w:val="005C3838"/>
    <w:rsid w:val="005C39F7"/>
    <w:rsid w:val="005C3AAE"/>
    <w:rsid w:val="005C3B74"/>
    <w:rsid w:val="005C3B8A"/>
    <w:rsid w:val="005C40B5"/>
    <w:rsid w:val="005C4418"/>
    <w:rsid w:val="005C497A"/>
    <w:rsid w:val="005C527D"/>
    <w:rsid w:val="005C52E0"/>
    <w:rsid w:val="005C53AC"/>
    <w:rsid w:val="005C559A"/>
    <w:rsid w:val="005C562C"/>
    <w:rsid w:val="005C586B"/>
    <w:rsid w:val="005C62D4"/>
    <w:rsid w:val="005C658C"/>
    <w:rsid w:val="005C65BC"/>
    <w:rsid w:val="005C680C"/>
    <w:rsid w:val="005C6B13"/>
    <w:rsid w:val="005C770E"/>
    <w:rsid w:val="005C7924"/>
    <w:rsid w:val="005C7C56"/>
    <w:rsid w:val="005C7DB4"/>
    <w:rsid w:val="005D00D9"/>
    <w:rsid w:val="005D0137"/>
    <w:rsid w:val="005D0214"/>
    <w:rsid w:val="005D0751"/>
    <w:rsid w:val="005D07B7"/>
    <w:rsid w:val="005D092A"/>
    <w:rsid w:val="005D0BDF"/>
    <w:rsid w:val="005D0DDA"/>
    <w:rsid w:val="005D102D"/>
    <w:rsid w:val="005D125C"/>
    <w:rsid w:val="005D165B"/>
    <w:rsid w:val="005D1BDB"/>
    <w:rsid w:val="005D286E"/>
    <w:rsid w:val="005D37FB"/>
    <w:rsid w:val="005D3AAA"/>
    <w:rsid w:val="005D3C2A"/>
    <w:rsid w:val="005D3CAD"/>
    <w:rsid w:val="005D4103"/>
    <w:rsid w:val="005D4338"/>
    <w:rsid w:val="005D463F"/>
    <w:rsid w:val="005D46BD"/>
    <w:rsid w:val="005D4801"/>
    <w:rsid w:val="005D4984"/>
    <w:rsid w:val="005D4C9C"/>
    <w:rsid w:val="005D4E69"/>
    <w:rsid w:val="005D571D"/>
    <w:rsid w:val="005D6079"/>
    <w:rsid w:val="005D62D0"/>
    <w:rsid w:val="005D63A2"/>
    <w:rsid w:val="005D6643"/>
    <w:rsid w:val="005D6752"/>
    <w:rsid w:val="005D7913"/>
    <w:rsid w:val="005D7B23"/>
    <w:rsid w:val="005D7E1F"/>
    <w:rsid w:val="005E08A0"/>
    <w:rsid w:val="005E1532"/>
    <w:rsid w:val="005E1693"/>
    <w:rsid w:val="005E1AB3"/>
    <w:rsid w:val="005E1D5C"/>
    <w:rsid w:val="005E2134"/>
    <w:rsid w:val="005E2238"/>
    <w:rsid w:val="005E2285"/>
    <w:rsid w:val="005E259D"/>
    <w:rsid w:val="005E274D"/>
    <w:rsid w:val="005E293E"/>
    <w:rsid w:val="005E2C03"/>
    <w:rsid w:val="005E2F28"/>
    <w:rsid w:val="005E36A1"/>
    <w:rsid w:val="005E37DC"/>
    <w:rsid w:val="005E3E24"/>
    <w:rsid w:val="005E4068"/>
    <w:rsid w:val="005E406E"/>
    <w:rsid w:val="005E43E3"/>
    <w:rsid w:val="005E4A63"/>
    <w:rsid w:val="005E4A98"/>
    <w:rsid w:val="005E531E"/>
    <w:rsid w:val="005E5E22"/>
    <w:rsid w:val="005E60F2"/>
    <w:rsid w:val="005E61DB"/>
    <w:rsid w:val="005E627F"/>
    <w:rsid w:val="005E67E2"/>
    <w:rsid w:val="005E6B4F"/>
    <w:rsid w:val="005E76A6"/>
    <w:rsid w:val="005F00C3"/>
    <w:rsid w:val="005F03CD"/>
    <w:rsid w:val="005F0772"/>
    <w:rsid w:val="005F087C"/>
    <w:rsid w:val="005F0915"/>
    <w:rsid w:val="005F0E35"/>
    <w:rsid w:val="005F10E7"/>
    <w:rsid w:val="005F11F1"/>
    <w:rsid w:val="005F13A8"/>
    <w:rsid w:val="005F14D9"/>
    <w:rsid w:val="005F1A12"/>
    <w:rsid w:val="005F1B78"/>
    <w:rsid w:val="005F1CC2"/>
    <w:rsid w:val="005F1CDE"/>
    <w:rsid w:val="005F1F4E"/>
    <w:rsid w:val="005F2064"/>
    <w:rsid w:val="005F2D50"/>
    <w:rsid w:val="005F2E7C"/>
    <w:rsid w:val="005F2FF3"/>
    <w:rsid w:val="005F32BF"/>
    <w:rsid w:val="005F3438"/>
    <w:rsid w:val="005F344A"/>
    <w:rsid w:val="005F3713"/>
    <w:rsid w:val="005F38CE"/>
    <w:rsid w:val="005F3C94"/>
    <w:rsid w:val="005F3E9E"/>
    <w:rsid w:val="005F405E"/>
    <w:rsid w:val="005F4222"/>
    <w:rsid w:val="005F4A2E"/>
    <w:rsid w:val="005F4AD1"/>
    <w:rsid w:val="005F4C74"/>
    <w:rsid w:val="005F550C"/>
    <w:rsid w:val="005F5539"/>
    <w:rsid w:val="005F5C86"/>
    <w:rsid w:val="005F66BE"/>
    <w:rsid w:val="005F679D"/>
    <w:rsid w:val="005F6DE6"/>
    <w:rsid w:val="005F6E84"/>
    <w:rsid w:val="005F7538"/>
    <w:rsid w:val="005F75CB"/>
    <w:rsid w:val="005F7825"/>
    <w:rsid w:val="005F7C9B"/>
    <w:rsid w:val="005F7CF1"/>
    <w:rsid w:val="005F7D2B"/>
    <w:rsid w:val="005F7E72"/>
    <w:rsid w:val="00600634"/>
    <w:rsid w:val="00600981"/>
    <w:rsid w:val="00600DA7"/>
    <w:rsid w:val="00600F41"/>
    <w:rsid w:val="00600F8C"/>
    <w:rsid w:val="00601659"/>
    <w:rsid w:val="00601BDC"/>
    <w:rsid w:val="00601DC3"/>
    <w:rsid w:val="0060221A"/>
    <w:rsid w:val="006023CF"/>
    <w:rsid w:val="006029B5"/>
    <w:rsid w:val="00602A33"/>
    <w:rsid w:val="00602A42"/>
    <w:rsid w:val="00603007"/>
    <w:rsid w:val="00603024"/>
    <w:rsid w:val="0060362D"/>
    <w:rsid w:val="00603D59"/>
    <w:rsid w:val="00603FB5"/>
    <w:rsid w:val="00604DED"/>
    <w:rsid w:val="00604FC5"/>
    <w:rsid w:val="006050F6"/>
    <w:rsid w:val="00605453"/>
    <w:rsid w:val="00605495"/>
    <w:rsid w:val="0060562F"/>
    <w:rsid w:val="0060564E"/>
    <w:rsid w:val="0060616B"/>
    <w:rsid w:val="006067EA"/>
    <w:rsid w:val="00606977"/>
    <w:rsid w:val="00606F6D"/>
    <w:rsid w:val="006071B2"/>
    <w:rsid w:val="00607E61"/>
    <w:rsid w:val="00610412"/>
    <w:rsid w:val="0061055C"/>
    <w:rsid w:val="00610F52"/>
    <w:rsid w:val="00611092"/>
    <w:rsid w:val="0061113C"/>
    <w:rsid w:val="0061127D"/>
    <w:rsid w:val="006113ED"/>
    <w:rsid w:val="006114FA"/>
    <w:rsid w:val="00611ABB"/>
    <w:rsid w:val="00611B87"/>
    <w:rsid w:val="00612142"/>
    <w:rsid w:val="0061226F"/>
    <w:rsid w:val="0061251E"/>
    <w:rsid w:val="00612CAA"/>
    <w:rsid w:val="00612E46"/>
    <w:rsid w:val="006130BF"/>
    <w:rsid w:val="0061345B"/>
    <w:rsid w:val="00613907"/>
    <w:rsid w:val="006139B2"/>
    <w:rsid w:val="006146CD"/>
    <w:rsid w:val="00614D8E"/>
    <w:rsid w:val="006152FE"/>
    <w:rsid w:val="00615601"/>
    <w:rsid w:val="0061592C"/>
    <w:rsid w:val="00615BC9"/>
    <w:rsid w:val="00615C01"/>
    <w:rsid w:val="006169E4"/>
    <w:rsid w:val="00616F84"/>
    <w:rsid w:val="0061722A"/>
    <w:rsid w:val="00617581"/>
    <w:rsid w:val="006179B1"/>
    <w:rsid w:val="006179F1"/>
    <w:rsid w:val="00617B95"/>
    <w:rsid w:val="00617E95"/>
    <w:rsid w:val="0062029D"/>
    <w:rsid w:val="00620873"/>
    <w:rsid w:val="00620908"/>
    <w:rsid w:val="006210A8"/>
    <w:rsid w:val="006213B1"/>
    <w:rsid w:val="00621E12"/>
    <w:rsid w:val="00621F2A"/>
    <w:rsid w:val="0062250B"/>
    <w:rsid w:val="006227A9"/>
    <w:rsid w:val="006227B6"/>
    <w:rsid w:val="00622C78"/>
    <w:rsid w:val="00622CD6"/>
    <w:rsid w:val="00622DC7"/>
    <w:rsid w:val="00623615"/>
    <w:rsid w:val="006238C5"/>
    <w:rsid w:val="00623A0B"/>
    <w:rsid w:val="00623A68"/>
    <w:rsid w:val="00623DE0"/>
    <w:rsid w:val="00624090"/>
    <w:rsid w:val="0062413D"/>
    <w:rsid w:val="006245D4"/>
    <w:rsid w:val="006247A1"/>
    <w:rsid w:val="00624EC7"/>
    <w:rsid w:val="0062502E"/>
    <w:rsid w:val="006252EF"/>
    <w:rsid w:val="006255BA"/>
    <w:rsid w:val="006255E4"/>
    <w:rsid w:val="00625BAD"/>
    <w:rsid w:val="00625D65"/>
    <w:rsid w:val="00625F0E"/>
    <w:rsid w:val="00626057"/>
    <w:rsid w:val="00626925"/>
    <w:rsid w:val="006269BA"/>
    <w:rsid w:val="0062734F"/>
    <w:rsid w:val="00627520"/>
    <w:rsid w:val="0062786E"/>
    <w:rsid w:val="006279BF"/>
    <w:rsid w:val="006301F5"/>
    <w:rsid w:val="006303AD"/>
    <w:rsid w:val="00630561"/>
    <w:rsid w:val="006308B9"/>
    <w:rsid w:val="00630CA0"/>
    <w:rsid w:val="00631135"/>
    <w:rsid w:val="00631286"/>
    <w:rsid w:val="00631706"/>
    <w:rsid w:val="00631715"/>
    <w:rsid w:val="00631FA4"/>
    <w:rsid w:val="006323FF"/>
    <w:rsid w:val="006336C4"/>
    <w:rsid w:val="00633832"/>
    <w:rsid w:val="00633DD7"/>
    <w:rsid w:val="00633E33"/>
    <w:rsid w:val="00633F38"/>
    <w:rsid w:val="00634344"/>
    <w:rsid w:val="006344E8"/>
    <w:rsid w:val="0063490D"/>
    <w:rsid w:val="00634A36"/>
    <w:rsid w:val="00635018"/>
    <w:rsid w:val="00635089"/>
    <w:rsid w:val="00635C58"/>
    <w:rsid w:val="00635FBB"/>
    <w:rsid w:val="0063603A"/>
    <w:rsid w:val="006365DA"/>
    <w:rsid w:val="00636659"/>
    <w:rsid w:val="00636C6A"/>
    <w:rsid w:val="00636D12"/>
    <w:rsid w:val="00636E60"/>
    <w:rsid w:val="00636F20"/>
    <w:rsid w:val="006379FA"/>
    <w:rsid w:val="00637DB5"/>
    <w:rsid w:val="00640155"/>
    <w:rsid w:val="00640A4F"/>
    <w:rsid w:val="00640EA5"/>
    <w:rsid w:val="00640FF9"/>
    <w:rsid w:val="00641450"/>
    <w:rsid w:val="00641691"/>
    <w:rsid w:val="006417AF"/>
    <w:rsid w:val="00641ABF"/>
    <w:rsid w:val="00641B63"/>
    <w:rsid w:val="00641F23"/>
    <w:rsid w:val="0064205B"/>
    <w:rsid w:val="006420A3"/>
    <w:rsid w:val="006421BE"/>
    <w:rsid w:val="00642733"/>
    <w:rsid w:val="00642906"/>
    <w:rsid w:val="00642953"/>
    <w:rsid w:val="0064299A"/>
    <w:rsid w:val="00642A1F"/>
    <w:rsid w:val="00643085"/>
    <w:rsid w:val="006430CB"/>
    <w:rsid w:val="0064323E"/>
    <w:rsid w:val="0064366D"/>
    <w:rsid w:val="00643B93"/>
    <w:rsid w:val="0064490F"/>
    <w:rsid w:val="006449B5"/>
    <w:rsid w:val="00644A24"/>
    <w:rsid w:val="00644DBA"/>
    <w:rsid w:val="006452B3"/>
    <w:rsid w:val="006454B8"/>
    <w:rsid w:val="006458A2"/>
    <w:rsid w:val="00645DF9"/>
    <w:rsid w:val="00645FC1"/>
    <w:rsid w:val="00646300"/>
    <w:rsid w:val="006468AA"/>
    <w:rsid w:val="00646909"/>
    <w:rsid w:val="00646DE5"/>
    <w:rsid w:val="00647CD4"/>
    <w:rsid w:val="00647F10"/>
    <w:rsid w:val="006504FF"/>
    <w:rsid w:val="006505ED"/>
    <w:rsid w:val="00650793"/>
    <w:rsid w:val="0065102B"/>
    <w:rsid w:val="0065140C"/>
    <w:rsid w:val="0065140E"/>
    <w:rsid w:val="006515C3"/>
    <w:rsid w:val="00651CAC"/>
    <w:rsid w:val="00651E3D"/>
    <w:rsid w:val="006521CC"/>
    <w:rsid w:val="0065224A"/>
    <w:rsid w:val="00652494"/>
    <w:rsid w:val="0065269D"/>
    <w:rsid w:val="0065279D"/>
    <w:rsid w:val="0065282D"/>
    <w:rsid w:val="0065298F"/>
    <w:rsid w:val="00652A7F"/>
    <w:rsid w:val="0065321D"/>
    <w:rsid w:val="006532C4"/>
    <w:rsid w:val="00653606"/>
    <w:rsid w:val="0065363C"/>
    <w:rsid w:val="006537AB"/>
    <w:rsid w:val="00653ACB"/>
    <w:rsid w:val="00653F26"/>
    <w:rsid w:val="00653F62"/>
    <w:rsid w:val="00653FF3"/>
    <w:rsid w:val="006541AA"/>
    <w:rsid w:val="0065429B"/>
    <w:rsid w:val="0065431B"/>
    <w:rsid w:val="006543CF"/>
    <w:rsid w:val="0065491D"/>
    <w:rsid w:val="00654E37"/>
    <w:rsid w:val="0065517A"/>
    <w:rsid w:val="006553C9"/>
    <w:rsid w:val="00655593"/>
    <w:rsid w:val="0065601F"/>
    <w:rsid w:val="006560D6"/>
    <w:rsid w:val="00656368"/>
    <w:rsid w:val="006563CD"/>
    <w:rsid w:val="006563FB"/>
    <w:rsid w:val="006563FC"/>
    <w:rsid w:val="00657641"/>
    <w:rsid w:val="00657A11"/>
    <w:rsid w:val="00657BD2"/>
    <w:rsid w:val="00657C40"/>
    <w:rsid w:val="00657CAA"/>
    <w:rsid w:val="00657E1F"/>
    <w:rsid w:val="006600A9"/>
    <w:rsid w:val="00660A56"/>
    <w:rsid w:val="00660C5C"/>
    <w:rsid w:val="00660F65"/>
    <w:rsid w:val="00660FCC"/>
    <w:rsid w:val="00661021"/>
    <w:rsid w:val="006616D9"/>
    <w:rsid w:val="00661810"/>
    <w:rsid w:val="0066185E"/>
    <w:rsid w:val="00661869"/>
    <w:rsid w:val="0066197A"/>
    <w:rsid w:val="00661F28"/>
    <w:rsid w:val="006620BF"/>
    <w:rsid w:val="006621B7"/>
    <w:rsid w:val="0066280F"/>
    <w:rsid w:val="00662D9C"/>
    <w:rsid w:val="00663C3D"/>
    <w:rsid w:val="00664250"/>
    <w:rsid w:val="0066467A"/>
    <w:rsid w:val="0066510E"/>
    <w:rsid w:val="006651D6"/>
    <w:rsid w:val="00665390"/>
    <w:rsid w:val="0066559F"/>
    <w:rsid w:val="006658C3"/>
    <w:rsid w:val="0066599A"/>
    <w:rsid w:val="00666450"/>
    <w:rsid w:val="00666605"/>
    <w:rsid w:val="00666A4C"/>
    <w:rsid w:val="00667172"/>
    <w:rsid w:val="00667B56"/>
    <w:rsid w:val="00667C82"/>
    <w:rsid w:val="006705B3"/>
    <w:rsid w:val="00670669"/>
    <w:rsid w:val="00670701"/>
    <w:rsid w:val="0067070D"/>
    <w:rsid w:val="006707A9"/>
    <w:rsid w:val="006708FB"/>
    <w:rsid w:val="00670EDB"/>
    <w:rsid w:val="00671391"/>
    <w:rsid w:val="00671539"/>
    <w:rsid w:val="006716EF"/>
    <w:rsid w:val="00671712"/>
    <w:rsid w:val="0067183D"/>
    <w:rsid w:val="00671847"/>
    <w:rsid w:val="006719F3"/>
    <w:rsid w:val="00672395"/>
    <w:rsid w:val="00672F7B"/>
    <w:rsid w:val="0067321E"/>
    <w:rsid w:val="006736ED"/>
    <w:rsid w:val="006739C9"/>
    <w:rsid w:val="00674109"/>
    <w:rsid w:val="00674B07"/>
    <w:rsid w:val="00674B53"/>
    <w:rsid w:val="00675315"/>
    <w:rsid w:val="0067555A"/>
    <w:rsid w:val="00675562"/>
    <w:rsid w:val="00675848"/>
    <w:rsid w:val="00675B40"/>
    <w:rsid w:val="0067638A"/>
    <w:rsid w:val="006765F0"/>
    <w:rsid w:val="00676AC3"/>
    <w:rsid w:val="0067743E"/>
    <w:rsid w:val="00677488"/>
    <w:rsid w:val="00677C4E"/>
    <w:rsid w:val="0068036F"/>
    <w:rsid w:val="006807CF"/>
    <w:rsid w:val="00680907"/>
    <w:rsid w:val="00680DB7"/>
    <w:rsid w:val="00680E33"/>
    <w:rsid w:val="00681026"/>
    <w:rsid w:val="00681811"/>
    <w:rsid w:val="0068188B"/>
    <w:rsid w:val="00681957"/>
    <w:rsid w:val="00681A2D"/>
    <w:rsid w:val="00681A8A"/>
    <w:rsid w:val="00681ED0"/>
    <w:rsid w:val="00682582"/>
    <w:rsid w:val="006828EC"/>
    <w:rsid w:val="00682C73"/>
    <w:rsid w:val="006837B3"/>
    <w:rsid w:val="0068388E"/>
    <w:rsid w:val="00683A95"/>
    <w:rsid w:val="00683BAA"/>
    <w:rsid w:val="0068418E"/>
    <w:rsid w:val="00684531"/>
    <w:rsid w:val="006847AD"/>
    <w:rsid w:val="00684E2E"/>
    <w:rsid w:val="0068555A"/>
    <w:rsid w:val="0068579D"/>
    <w:rsid w:val="006858F9"/>
    <w:rsid w:val="0068593B"/>
    <w:rsid w:val="00685B24"/>
    <w:rsid w:val="00685B57"/>
    <w:rsid w:val="0068633F"/>
    <w:rsid w:val="00686403"/>
    <w:rsid w:val="006866D6"/>
    <w:rsid w:val="00686729"/>
    <w:rsid w:val="00686FFF"/>
    <w:rsid w:val="00687D9A"/>
    <w:rsid w:val="00687EF3"/>
    <w:rsid w:val="00690ED3"/>
    <w:rsid w:val="00690F5B"/>
    <w:rsid w:val="00691402"/>
    <w:rsid w:val="00691873"/>
    <w:rsid w:val="00691A9D"/>
    <w:rsid w:val="00691FC1"/>
    <w:rsid w:val="006920B3"/>
    <w:rsid w:val="0069228B"/>
    <w:rsid w:val="006922D6"/>
    <w:rsid w:val="006923F7"/>
    <w:rsid w:val="00692ED9"/>
    <w:rsid w:val="00693455"/>
    <w:rsid w:val="00693557"/>
    <w:rsid w:val="0069359D"/>
    <w:rsid w:val="006935DF"/>
    <w:rsid w:val="00693A62"/>
    <w:rsid w:val="00693D1B"/>
    <w:rsid w:val="006943B1"/>
    <w:rsid w:val="00694DCA"/>
    <w:rsid w:val="0069510A"/>
    <w:rsid w:val="006951C7"/>
    <w:rsid w:val="00695310"/>
    <w:rsid w:val="00695494"/>
    <w:rsid w:val="00695598"/>
    <w:rsid w:val="00695BDE"/>
    <w:rsid w:val="00695EC3"/>
    <w:rsid w:val="00695ECC"/>
    <w:rsid w:val="00695F30"/>
    <w:rsid w:val="006964DB"/>
    <w:rsid w:val="00696ABC"/>
    <w:rsid w:val="00696B38"/>
    <w:rsid w:val="006971CC"/>
    <w:rsid w:val="00697A46"/>
    <w:rsid w:val="00697DA1"/>
    <w:rsid w:val="006A0321"/>
    <w:rsid w:val="006A0934"/>
    <w:rsid w:val="006A165E"/>
    <w:rsid w:val="006A1796"/>
    <w:rsid w:val="006A1CA7"/>
    <w:rsid w:val="006A1E2B"/>
    <w:rsid w:val="006A1E9C"/>
    <w:rsid w:val="006A1FFB"/>
    <w:rsid w:val="006A2054"/>
    <w:rsid w:val="006A2076"/>
    <w:rsid w:val="006A20CC"/>
    <w:rsid w:val="006A21FA"/>
    <w:rsid w:val="006A25B1"/>
    <w:rsid w:val="006A2925"/>
    <w:rsid w:val="006A2BBC"/>
    <w:rsid w:val="006A2C37"/>
    <w:rsid w:val="006A2C8A"/>
    <w:rsid w:val="006A2F8B"/>
    <w:rsid w:val="006A3957"/>
    <w:rsid w:val="006A3AA3"/>
    <w:rsid w:val="006A3D28"/>
    <w:rsid w:val="006A3FA5"/>
    <w:rsid w:val="006A4369"/>
    <w:rsid w:val="006A4606"/>
    <w:rsid w:val="006A4C62"/>
    <w:rsid w:val="006A5260"/>
    <w:rsid w:val="006A5633"/>
    <w:rsid w:val="006A5D2E"/>
    <w:rsid w:val="006A6243"/>
    <w:rsid w:val="006A6280"/>
    <w:rsid w:val="006A643E"/>
    <w:rsid w:val="006A6448"/>
    <w:rsid w:val="006A6486"/>
    <w:rsid w:val="006A654E"/>
    <w:rsid w:val="006A65B9"/>
    <w:rsid w:val="006A6750"/>
    <w:rsid w:val="006A67DD"/>
    <w:rsid w:val="006A6AEF"/>
    <w:rsid w:val="006A7102"/>
    <w:rsid w:val="006A72E5"/>
    <w:rsid w:val="006A730B"/>
    <w:rsid w:val="006A7965"/>
    <w:rsid w:val="006A7A31"/>
    <w:rsid w:val="006A7D72"/>
    <w:rsid w:val="006A7FDC"/>
    <w:rsid w:val="006B04D1"/>
    <w:rsid w:val="006B04E7"/>
    <w:rsid w:val="006B05B8"/>
    <w:rsid w:val="006B08E0"/>
    <w:rsid w:val="006B0AD0"/>
    <w:rsid w:val="006B0E0D"/>
    <w:rsid w:val="006B0EAC"/>
    <w:rsid w:val="006B0EBF"/>
    <w:rsid w:val="006B10CE"/>
    <w:rsid w:val="006B153A"/>
    <w:rsid w:val="006B1842"/>
    <w:rsid w:val="006B18E8"/>
    <w:rsid w:val="006B1F95"/>
    <w:rsid w:val="006B2427"/>
    <w:rsid w:val="006B270B"/>
    <w:rsid w:val="006B2734"/>
    <w:rsid w:val="006B2A08"/>
    <w:rsid w:val="006B32A6"/>
    <w:rsid w:val="006B367C"/>
    <w:rsid w:val="006B3BE6"/>
    <w:rsid w:val="006B3C87"/>
    <w:rsid w:val="006B3D54"/>
    <w:rsid w:val="006B3D8F"/>
    <w:rsid w:val="006B421F"/>
    <w:rsid w:val="006B4856"/>
    <w:rsid w:val="006B4944"/>
    <w:rsid w:val="006B4C61"/>
    <w:rsid w:val="006B4D25"/>
    <w:rsid w:val="006B4D45"/>
    <w:rsid w:val="006B4F9B"/>
    <w:rsid w:val="006B51F6"/>
    <w:rsid w:val="006B5A97"/>
    <w:rsid w:val="006B5CC8"/>
    <w:rsid w:val="006B5D7D"/>
    <w:rsid w:val="006B5ECD"/>
    <w:rsid w:val="006B5F30"/>
    <w:rsid w:val="006B6165"/>
    <w:rsid w:val="006B61A6"/>
    <w:rsid w:val="006B624D"/>
    <w:rsid w:val="006B6429"/>
    <w:rsid w:val="006B6635"/>
    <w:rsid w:val="006B6AB6"/>
    <w:rsid w:val="006B6D6B"/>
    <w:rsid w:val="006B6EA6"/>
    <w:rsid w:val="006B6F89"/>
    <w:rsid w:val="006B7312"/>
    <w:rsid w:val="006B76C3"/>
    <w:rsid w:val="006B7795"/>
    <w:rsid w:val="006B7D51"/>
    <w:rsid w:val="006C0069"/>
    <w:rsid w:val="006C0204"/>
    <w:rsid w:val="006C025A"/>
    <w:rsid w:val="006C02AB"/>
    <w:rsid w:val="006C04D8"/>
    <w:rsid w:val="006C0899"/>
    <w:rsid w:val="006C09C0"/>
    <w:rsid w:val="006C0C67"/>
    <w:rsid w:val="006C0CCC"/>
    <w:rsid w:val="006C0FD0"/>
    <w:rsid w:val="006C0FF0"/>
    <w:rsid w:val="006C1283"/>
    <w:rsid w:val="006C197B"/>
    <w:rsid w:val="006C1997"/>
    <w:rsid w:val="006C2705"/>
    <w:rsid w:val="006C2956"/>
    <w:rsid w:val="006C2E0E"/>
    <w:rsid w:val="006C3244"/>
    <w:rsid w:val="006C3C7D"/>
    <w:rsid w:val="006C3FC7"/>
    <w:rsid w:val="006C4228"/>
    <w:rsid w:val="006C45EC"/>
    <w:rsid w:val="006C4D02"/>
    <w:rsid w:val="006C505E"/>
    <w:rsid w:val="006C50D9"/>
    <w:rsid w:val="006C60AA"/>
    <w:rsid w:val="006C646E"/>
    <w:rsid w:val="006C6920"/>
    <w:rsid w:val="006C6AAF"/>
    <w:rsid w:val="006C7349"/>
    <w:rsid w:val="006C7382"/>
    <w:rsid w:val="006C76DE"/>
    <w:rsid w:val="006D0CEE"/>
    <w:rsid w:val="006D11E8"/>
    <w:rsid w:val="006D1394"/>
    <w:rsid w:val="006D1645"/>
    <w:rsid w:val="006D18E6"/>
    <w:rsid w:val="006D19CE"/>
    <w:rsid w:val="006D21CC"/>
    <w:rsid w:val="006D2245"/>
    <w:rsid w:val="006D2505"/>
    <w:rsid w:val="006D279C"/>
    <w:rsid w:val="006D2820"/>
    <w:rsid w:val="006D29D8"/>
    <w:rsid w:val="006D2DF0"/>
    <w:rsid w:val="006D3007"/>
    <w:rsid w:val="006D359D"/>
    <w:rsid w:val="006D37A3"/>
    <w:rsid w:val="006D3F6B"/>
    <w:rsid w:val="006D404D"/>
    <w:rsid w:val="006D484C"/>
    <w:rsid w:val="006D48D3"/>
    <w:rsid w:val="006D4FC3"/>
    <w:rsid w:val="006D514A"/>
    <w:rsid w:val="006D58DD"/>
    <w:rsid w:val="006D59CD"/>
    <w:rsid w:val="006D59EA"/>
    <w:rsid w:val="006D61D4"/>
    <w:rsid w:val="006D633E"/>
    <w:rsid w:val="006D6406"/>
    <w:rsid w:val="006D64E5"/>
    <w:rsid w:val="006D65BA"/>
    <w:rsid w:val="006D66B4"/>
    <w:rsid w:val="006D6993"/>
    <w:rsid w:val="006D6F1C"/>
    <w:rsid w:val="006D7B7A"/>
    <w:rsid w:val="006D7C4C"/>
    <w:rsid w:val="006E029C"/>
    <w:rsid w:val="006E0459"/>
    <w:rsid w:val="006E0C85"/>
    <w:rsid w:val="006E121D"/>
    <w:rsid w:val="006E16EA"/>
    <w:rsid w:val="006E1927"/>
    <w:rsid w:val="006E1CE4"/>
    <w:rsid w:val="006E1D20"/>
    <w:rsid w:val="006E1EC3"/>
    <w:rsid w:val="006E1FA1"/>
    <w:rsid w:val="006E294C"/>
    <w:rsid w:val="006E2ECE"/>
    <w:rsid w:val="006E2F14"/>
    <w:rsid w:val="006E322A"/>
    <w:rsid w:val="006E39DF"/>
    <w:rsid w:val="006E3AE0"/>
    <w:rsid w:val="006E3DCC"/>
    <w:rsid w:val="006E4026"/>
    <w:rsid w:val="006E43BC"/>
    <w:rsid w:val="006E4644"/>
    <w:rsid w:val="006E4930"/>
    <w:rsid w:val="006E4CCE"/>
    <w:rsid w:val="006E4E20"/>
    <w:rsid w:val="006E5065"/>
    <w:rsid w:val="006E50F8"/>
    <w:rsid w:val="006E5414"/>
    <w:rsid w:val="006E5478"/>
    <w:rsid w:val="006E570E"/>
    <w:rsid w:val="006E59E4"/>
    <w:rsid w:val="006E63F2"/>
    <w:rsid w:val="006E6929"/>
    <w:rsid w:val="006E6DAF"/>
    <w:rsid w:val="006E73C9"/>
    <w:rsid w:val="006E7AEC"/>
    <w:rsid w:val="006E7CD4"/>
    <w:rsid w:val="006F0041"/>
    <w:rsid w:val="006F0647"/>
    <w:rsid w:val="006F0B41"/>
    <w:rsid w:val="006F0D2D"/>
    <w:rsid w:val="006F1A42"/>
    <w:rsid w:val="006F1C0F"/>
    <w:rsid w:val="006F1DC3"/>
    <w:rsid w:val="006F22F8"/>
    <w:rsid w:val="006F2AE2"/>
    <w:rsid w:val="006F3008"/>
    <w:rsid w:val="006F319E"/>
    <w:rsid w:val="006F3218"/>
    <w:rsid w:val="006F3479"/>
    <w:rsid w:val="006F354A"/>
    <w:rsid w:val="006F39D1"/>
    <w:rsid w:val="006F3AD8"/>
    <w:rsid w:val="006F3C8A"/>
    <w:rsid w:val="006F4038"/>
    <w:rsid w:val="006F4182"/>
    <w:rsid w:val="006F42BA"/>
    <w:rsid w:val="006F431B"/>
    <w:rsid w:val="006F45FD"/>
    <w:rsid w:val="006F4627"/>
    <w:rsid w:val="006F47D7"/>
    <w:rsid w:val="006F4B4D"/>
    <w:rsid w:val="006F4BE1"/>
    <w:rsid w:val="006F4EEC"/>
    <w:rsid w:val="006F547B"/>
    <w:rsid w:val="006F5664"/>
    <w:rsid w:val="006F5801"/>
    <w:rsid w:val="006F591B"/>
    <w:rsid w:val="006F5AD0"/>
    <w:rsid w:val="006F5D5E"/>
    <w:rsid w:val="006F5ED0"/>
    <w:rsid w:val="006F600B"/>
    <w:rsid w:val="006F61F6"/>
    <w:rsid w:val="006F62E4"/>
    <w:rsid w:val="006F650E"/>
    <w:rsid w:val="006F6858"/>
    <w:rsid w:val="006F6DB1"/>
    <w:rsid w:val="006F6F67"/>
    <w:rsid w:val="006F70B8"/>
    <w:rsid w:val="006F70F2"/>
    <w:rsid w:val="006F718D"/>
    <w:rsid w:val="006F72DF"/>
    <w:rsid w:val="006F73DC"/>
    <w:rsid w:val="006F7769"/>
    <w:rsid w:val="00700806"/>
    <w:rsid w:val="00700D3E"/>
    <w:rsid w:val="00700E52"/>
    <w:rsid w:val="00701060"/>
    <w:rsid w:val="0070117F"/>
    <w:rsid w:val="0070119E"/>
    <w:rsid w:val="007012F1"/>
    <w:rsid w:val="00701881"/>
    <w:rsid w:val="00701B0E"/>
    <w:rsid w:val="00702343"/>
    <w:rsid w:val="007026C5"/>
    <w:rsid w:val="007026FB"/>
    <w:rsid w:val="00702CFB"/>
    <w:rsid w:val="00702D19"/>
    <w:rsid w:val="007034AE"/>
    <w:rsid w:val="00703527"/>
    <w:rsid w:val="007037A9"/>
    <w:rsid w:val="007039B0"/>
    <w:rsid w:val="00704235"/>
    <w:rsid w:val="00704991"/>
    <w:rsid w:val="00704BD6"/>
    <w:rsid w:val="00704D14"/>
    <w:rsid w:val="00704E89"/>
    <w:rsid w:val="00705650"/>
    <w:rsid w:val="00705659"/>
    <w:rsid w:val="00705661"/>
    <w:rsid w:val="00705914"/>
    <w:rsid w:val="00705A33"/>
    <w:rsid w:val="00705F6E"/>
    <w:rsid w:val="00706408"/>
    <w:rsid w:val="00706543"/>
    <w:rsid w:val="00706C14"/>
    <w:rsid w:val="00707323"/>
    <w:rsid w:val="0070732A"/>
    <w:rsid w:val="00707623"/>
    <w:rsid w:val="00710003"/>
    <w:rsid w:val="00710331"/>
    <w:rsid w:val="0071043C"/>
    <w:rsid w:val="00710499"/>
    <w:rsid w:val="0071061F"/>
    <w:rsid w:val="007107DE"/>
    <w:rsid w:val="00710954"/>
    <w:rsid w:val="00711A3E"/>
    <w:rsid w:val="00711CAF"/>
    <w:rsid w:val="00711CE7"/>
    <w:rsid w:val="00711E95"/>
    <w:rsid w:val="00711FBA"/>
    <w:rsid w:val="00712799"/>
    <w:rsid w:val="00712A18"/>
    <w:rsid w:val="00712A54"/>
    <w:rsid w:val="00713047"/>
    <w:rsid w:val="00713420"/>
    <w:rsid w:val="00713892"/>
    <w:rsid w:val="007139E7"/>
    <w:rsid w:val="007142D9"/>
    <w:rsid w:val="0071442A"/>
    <w:rsid w:val="0071450A"/>
    <w:rsid w:val="00714555"/>
    <w:rsid w:val="007148AC"/>
    <w:rsid w:val="00714AEA"/>
    <w:rsid w:val="00714AEC"/>
    <w:rsid w:val="00714B5F"/>
    <w:rsid w:val="00714E7A"/>
    <w:rsid w:val="00715268"/>
    <w:rsid w:val="007154D8"/>
    <w:rsid w:val="0071567C"/>
    <w:rsid w:val="00715DD0"/>
    <w:rsid w:val="0071616D"/>
    <w:rsid w:val="00716521"/>
    <w:rsid w:val="0071682B"/>
    <w:rsid w:val="007169D6"/>
    <w:rsid w:val="0071701A"/>
    <w:rsid w:val="00717034"/>
    <w:rsid w:val="007175F3"/>
    <w:rsid w:val="00717742"/>
    <w:rsid w:val="00717EDB"/>
    <w:rsid w:val="00720065"/>
    <w:rsid w:val="00720464"/>
    <w:rsid w:val="00720DAF"/>
    <w:rsid w:val="00720E03"/>
    <w:rsid w:val="0072157E"/>
    <w:rsid w:val="00721B5D"/>
    <w:rsid w:val="00721BB8"/>
    <w:rsid w:val="00722062"/>
    <w:rsid w:val="0072226C"/>
    <w:rsid w:val="007223CA"/>
    <w:rsid w:val="00722951"/>
    <w:rsid w:val="007232E2"/>
    <w:rsid w:val="00723680"/>
    <w:rsid w:val="00723DC0"/>
    <w:rsid w:val="007241D3"/>
    <w:rsid w:val="0072434B"/>
    <w:rsid w:val="007245F4"/>
    <w:rsid w:val="00724A49"/>
    <w:rsid w:val="00724AC1"/>
    <w:rsid w:val="00724AF8"/>
    <w:rsid w:val="00725297"/>
    <w:rsid w:val="007255A0"/>
    <w:rsid w:val="007255B2"/>
    <w:rsid w:val="00725B7C"/>
    <w:rsid w:val="00725F93"/>
    <w:rsid w:val="00726149"/>
    <w:rsid w:val="00726673"/>
    <w:rsid w:val="00726805"/>
    <w:rsid w:val="007268BD"/>
    <w:rsid w:val="00726A10"/>
    <w:rsid w:val="00726A22"/>
    <w:rsid w:val="00726F8F"/>
    <w:rsid w:val="00727006"/>
    <w:rsid w:val="0072706B"/>
    <w:rsid w:val="00727307"/>
    <w:rsid w:val="00727C3B"/>
    <w:rsid w:val="00727EB4"/>
    <w:rsid w:val="00727EEA"/>
    <w:rsid w:val="0073011A"/>
    <w:rsid w:val="007305E5"/>
    <w:rsid w:val="00730735"/>
    <w:rsid w:val="0073093D"/>
    <w:rsid w:val="00730CEC"/>
    <w:rsid w:val="00730D4D"/>
    <w:rsid w:val="007310A9"/>
    <w:rsid w:val="0073115F"/>
    <w:rsid w:val="0073116E"/>
    <w:rsid w:val="0073131A"/>
    <w:rsid w:val="00731693"/>
    <w:rsid w:val="0073190F"/>
    <w:rsid w:val="007319BB"/>
    <w:rsid w:val="00731BC9"/>
    <w:rsid w:val="00731E54"/>
    <w:rsid w:val="0073227B"/>
    <w:rsid w:val="007324F1"/>
    <w:rsid w:val="0073254D"/>
    <w:rsid w:val="007326F2"/>
    <w:rsid w:val="007336FC"/>
    <w:rsid w:val="007337C1"/>
    <w:rsid w:val="00733843"/>
    <w:rsid w:val="0073388C"/>
    <w:rsid w:val="00733BBE"/>
    <w:rsid w:val="00733E3C"/>
    <w:rsid w:val="00734505"/>
    <w:rsid w:val="007345E5"/>
    <w:rsid w:val="007346DD"/>
    <w:rsid w:val="00734985"/>
    <w:rsid w:val="00735426"/>
    <w:rsid w:val="007356AD"/>
    <w:rsid w:val="00735836"/>
    <w:rsid w:val="00735A9B"/>
    <w:rsid w:val="00735AC3"/>
    <w:rsid w:val="00735D59"/>
    <w:rsid w:val="00736407"/>
    <w:rsid w:val="0073672A"/>
    <w:rsid w:val="00736A9B"/>
    <w:rsid w:val="00736C5F"/>
    <w:rsid w:val="00736E09"/>
    <w:rsid w:val="0073737B"/>
    <w:rsid w:val="00737EFA"/>
    <w:rsid w:val="00737F5D"/>
    <w:rsid w:val="00740188"/>
    <w:rsid w:val="007402F7"/>
    <w:rsid w:val="00740AD1"/>
    <w:rsid w:val="007414D0"/>
    <w:rsid w:val="00741673"/>
    <w:rsid w:val="0074189D"/>
    <w:rsid w:val="00741F46"/>
    <w:rsid w:val="0074201E"/>
    <w:rsid w:val="0074239A"/>
    <w:rsid w:val="00742474"/>
    <w:rsid w:val="0074255A"/>
    <w:rsid w:val="0074280F"/>
    <w:rsid w:val="0074297D"/>
    <w:rsid w:val="007429CE"/>
    <w:rsid w:val="00742A05"/>
    <w:rsid w:val="00742B5C"/>
    <w:rsid w:val="00742E90"/>
    <w:rsid w:val="007430B1"/>
    <w:rsid w:val="007432AD"/>
    <w:rsid w:val="0074362E"/>
    <w:rsid w:val="0074391C"/>
    <w:rsid w:val="00743A69"/>
    <w:rsid w:val="007442F1"/>
    <w:rsid w:val="007446E2"/>
    <w:rsid w:val="00744ACE"/>
    <w:rsid w:val="007459B2"/>
    <w:rsid w:val="00745B68"/>
    <w:rsid w:val="00745B81"/>
    <w:rsid w:val="00745C1F"/>
    <w:rsid w:val="00745D10"/>
    <w:rsid w:val="007468F6"/>
    <w:rsid w:val="00746937"/>
    <w:rsid w:val="007469FD"/>
    <w:rsid w:val="00747895"/>
    <w:rsid w:val="00747A7A"/>
    <w:rsid w:val="00747D3C"/>
    <w:rsid w:val="00747F14"/>
    <w:rsid w:val="00750150"/>
    <w:rsid w:val="007502DA"/>
    <w:rsid w:val="007504E6"/>
    <w:rsid w:val="0075085F"/>
    <w:rsid w:val="00750CC0"/>
    <w:rsid w:val="00750E44"/>
    <w:rsid w:val="007510A5"/>
    <w:rsid w:val="007513F6"/>
    <w:rsid w:val="00751FB0"/>
    <w:rsid w:val="00751FE0"/>
    <w:rsid w:val="00752059"/>
    <w:rsid w:val="007522E3"/>
    <w:rsid w:val="00752748"/>
    <w:rsid w:val="00752B66"/>
    <w:rsid w:val="00752CF5"/>
    <w:rsid w:val="00752E4B"/>
    <w:rsid w:val="00752F1F"/>
    <w:rsid w:val="00752F7E"/>
    <w:rsid w:val="0075342F"/>
    <w:rsid w:val="007534E6"/>
    <w:rsid w:val="0075353A"/>
    <w:rsid w:val="007535C2"/>
    <w:rsid w:val="007536E9"/>
    <w:rsid w:val="00754612"/>
    <w:rsid w:val="00754BF3"/>
    <w:rsid w:val="00754BFF"/>
    <w:rsid w:val="0075579C"/>
    <w:rsid w:val="00755A5F"/>
    <w:rsid w:val="00756098"/>
    <w:rsid w:val="00756460"/>
    <w:rsid w:val="00756CA6"/>
    <w:rsid w:val="007571BC"/>
    <w:rsid w:val="00757546"/>
    <w:rsid w:val="00757664"/>
    <w:rsid w:val="00757D8E"/>
    <w:rsid w:val="00760344"/>
    <w:rsid w:val="00760827"/>
    <w:rsid w:val="00760895"/>
    <w:rsid w:val="00760BF9"/>
    <w:rsid w:val="007611E2"/>
    <w:rsid w:val="00761497"/>
    <w:rsid w:val="00762006"/>
    <w:rsid w:val="007622EF"/>
    <w:rsid w:val="00762A4F"/>
    <w:rsid w:val="00762AA9"/>
    <w:rsid w:val="00762D9B"/>
    <w:rsid w:val="00762DB6"/>
    <w:rsid w:val="00762F67"/>
    <w:rsid w:val="0076301E"/>
    <w:rsid w:val="00763021"/>
    <w:rsid w:val="00763F24"/>
    <w:rsid w:val="00764276"/>
    <w:rsid w:val="00764750"/>
    <w:rsid w:val="007648A3"/>
    <w:rsid w:val="00764A59"/>
    <w:rsid w:val="00764B2C"/>
    <w:rsid w:val="007650A8"/>
    <w:rsid w:val="007651A5"/>
    <w:rsid w:val="007652DB"/>
    <w:rsid w:val="00765C46"/>
    <w:rsid w:val="00765E19"/>
    <w:rsid w:val="00766028"/>
    <w:rsid w:val="00766C8D"/>
    <w:rsid w:val="00766D78"/>
    <w:rsid w:val="00766E8A"/>
    <w:rsid w:val="0077022A"/>
    <w:rsid w:val="007702EC"/>
    <w:rsid w:val="0077037C"/>
    <w:rsid w:val="0077063F"/>
    <w:rsid w:val="00770657"/>
    <w:rsid w:val="007706D1"/>
    <w:rsid w:val="0077086C"/>
    <w:rsid w:val="0077094B"/>
    <w:rsid w:val="00770F9D"/>
    <w:rsid w:val="00771C51"/>
    <w:rsid w:val="00771D5C"/>
    <w:rsid w:val="00772512"/>
    <w:rsid w:val="00772537"/>
    <w:rsid w:val="00772867"/>
    <w:rsid w:val="00772E64"/>
    <w:rsid w:val="0077331D"/>
    <w:rsid w:val="00773509"/>
    <w:rsid w:val="007735D4"/>
    <w:rsid w:val="0077474B"/>
    <w:rsid w:val="007747B8"/>
    <w:rsid w:val="00774CA6"/>
    <w:rsid w:val="00774E82"/>
    <w:rsid w:val="007751C3"/>
    <w:rsid w:val="007753A0"/>
    <w:rsid w:val="00775800"/>
    <w:rsid w:val="007759BF"/>
    <w:rsid w:val="00775C01"/>
    <w:rsid w:val="00775F63"/>
    <w:rsid w:val="00776517"/>
    <w:rsid w:val="007768AE"/>
    <w:rsid w:val="00776A40"/>
    <w:rsid w:val="00776AA3"/>
    <w:rsid w:val="00776B28"/>
    <w:rsid w:val="0077724E"/>
    <w:rsid w:val="00777525"/>
    <w:rsid w:val="0077797A"/>
    <w:rsid w:val="00777AF4"/>
    <w:rsid w:val="00777D9A"/>
    <w:rsid w:val="00780406"/>
    <w:rsid w:val="00780994"/>
    <w:rsid w:val="00780D58"/>
    <w:rsid w:val="0078168B"/>
    <w:rsid w:val="00781FA0"/>
    <w:rsid w:val="007827BE"/>
    <w:rsid w:val="00782A21"/>
    <w:rsid w:val="00782AB9"/>
    <w:rsid w:val="00782B3C"/>
    <w:rsid w:val="00782FB7"/>
    <w:rsid w:val="00783469"/>
    <w:rsid w:val="007836C0"/>
    <w:rsid w:val="00783947"/>
    <w:rsid w:val="0078422F"/>
    <w:rsid w:val="00784519"/>
    <w:rsid w:val="00784580"/>
    <w:rsid w:val="00784F8F"/>
    <w:rsid w:val="007851F1"/>
    <w:rsid w:val="0078554D"/>
    <w:rsid w:val="007855FC"/>
    <w:rsid w:val="00785EAF"/>
    <w:rsid w:val="00785F03"/>
    <w:rsid w:val="00786B31"/>
    <w:rsid w:val="00786DA4"/>
    <w:rsid w:val="0078760F"/>
    <w:rsid w:val="00787E58"/>
    <w:rsid w:val="00790233"/>
    <w:rsid w:val="007909DC"/>
    <w:rsid w:val="00790C3D"/>
    <w:rsid w:val="007913C7"/>
    <w:rsid w:val="007913CF"/>
    <w:rsid w:val="007916A0"/>
    <w:rsid w:val="00791744"/>
    <w:rsid w:val="0079193C"/>
    <w:rsid w:val="00791B1E"/>
    <w:rsid w:val="00791BB8"/>
    <w:rsid w:val="007924FE"/>
    <w:rsid w:val="00792FC4"/>
    <w:rsid w:val="007930AB"/>
    <w:rsid w:val="00793554"/>
    <w:rsid w:val="0079405E"/>
    <w:rsid w:val="007940E6"/>
    <w:rsid w:val="007946EA"/>
    <w:rsid w:val="007948E6"/>
    <w:rsid w:val="0079496B"/>
    <w:rsid w:val="00794B94"/>
    <w:rsid w:val="00794E06"/>
    <w:rsid w:val="00794F8D"/>
    <w:rsid w:val="0079542D"/>
    <w:rsid w:val="007957CF"/>
    <w:rsid w:val="00795D78"/>
    <w:rsid w:val="00796413"/>
    <w:rsid w:val="007967A9"/>
    <w:rsid w:val="00796B17"/>
    <w:rsid w:val="00796B4F"/>
    <w:rsid w:val="007971B1"/>
    <w:rsid w:val="00797994"/>
    <w:rsid w:val="007979D1"/>
    <w:rsid w:val="00797BFF"/>
    <w:rsid w:val="00797DC9"/>
    <w:rsid w:val="007A014C"/>
    <w:rsid w:val="007A05E1"/>
    <w:rsid w:val="007A05F5"/>
    <w:rsid w:val="007A05FF"/>
    <w:rsid w:val="007A088D"/>
    <w:rsid w:val="007A08A5"/>
    <w:rsid w:val="007A096F"/>
    <w:rsid w:val="007A0BC0"/>
    <w:rsid w:val="007A0C94"/>
    <w:rsid w:val="007A10EB"/>
    <w:rsid w:val="007A1B03"/>
    <w:rsid w:val="007A1CE1"/>
    <w:rsid w:val="007A246C"/>
    <w:rsid w:val="007A2921"/>
    <w:rsid w:val="007A2AE3"/>
    <w:rsid w:val="007A2C89"/>
    <w:rsid w:val="007A2CB1"/>
    <w:rsid w:val="007A31A7"/>
    <w:rsid w:val="007A3455"/>
    <w:rsid w:val="007A3B0E"/>
    <w:rsid w:val="007A3CB4"/>
    <w:rsid w:val="007A3E95"/>
    <w:rsid w:val="007A3ECC"/>
    <w:rsid w:val="007A45EF"/>
    <w:rsid w:val="007A4803"/>
    <w:rsid w:val="007A4DBB"/>
    <w:rsid w:val="007A5594"/>
    <w:rsid w:val="007A5A9B"/>
    <w:rsid w:val="007A5E36"/>
    <w:rsid w:val="007A6526"/>
    <w:rsid w:val="007A682B"/>
    <w:rsid w:val="007A6D44"/>
    <w:rsid w:val="007A6DFA"/>
    <w:rsid w:val="007A7455"/>
    <w:rsid w:val="007A7706"/>
    <w:rsid w:val="007B0513"/>
    <w:rsid w:val="007B0825"/>
    <w:rsid w:val="007B09A4"/>
    <w:rsid w:val="007B0BA5"/>
    <w:rsid w:val="007B0D66"/>
    <w:rsid w:val="007B10D7"/>
    <w:rsid w:val="007B1537"/>
    <w:rsid w:val="007B17E5"/>
    <w:rsid w:val="007B1985"/>
    <w:rsid w:val="007B1A78"/>
    <w:rsid w:val="007B1B34"/>
    <w:rsid w:val="007B1BD5"/>
    <w:rsid w:val="007B1CC7"/>
    <w:rsid w:val="007B1EA0"/>
    <w:rsid w:val="007B2656"/>
    <w:rsid w:val="007B274D"/>
    <w:rsid w:val="007B37D6"/>
    <w:rsid w:val="007B3A72"/>
    <w:rsid w:val="007B3B70"/>
    <w:rsid w:val="007B3BAA"/>
    <w:rsid w:val="007B4177"/>
    <w:rsid w:val="007B4474"/>
    <w:rsid w:val="007B4537"/>
    <w:rsid w:val="007B462D"/>
    <w:rsid w:val="007B489E"/>
    <w:rsid w:val="007B4A83"/>
    <w:rsid w:val="007B5034"/>
    <w:rsid w:val="007B5087"/>
    <w:rsid w:val="007B51A8"/>
    <w:rsid w:val="007B52B3"/>
    <w:rsid w:val="007B5385"/>
    <w:rsid w:val="007B57C0"/>
    <w:rsid w:val="007B5951"/>
    <w:rsid w:val="007B5F5F"/>
    <w:rsid w:val="007B6387"/>
    <w:rsid w:val="007B64EA"/>
    <w:rsid w:val="007B657E"/>
    <w:rsid w:val="007B66E7"/>
    <w:rsid w:val="007B68F8"/>
    <w:rsid w:val="007B6A8E"/>
    <w:rsid w:val="007B7114"/>
    <w:rsid w:val="007B7285"/>
    <w:rsid w:val="007B7DAC"/>
    <w:rsid w:val="007C0105"/>
    <w:rsid w:val="007C0990"/>
    <w:rsid w:val="007C0C93"/>
    <w:rsid w:val="007C0D0F"/>
    <w:rsid w:val="007C193F"/>
    <w:rsid w:val="007C1FBC"/>
    <w:rsid w:val="007C21C3"/>
    <w:rsid w:val="007C245E"/>
    <w:rsid w:val="007C2685"/>
    <w:rsid w:val="007C2DE9"/>
    <w:rsid w:val="007C3304"/>
    <w:rsid w:val="007C39A4"/>
    <w:rsid w:val="007C39BB"/>
    <w:rsid w:val="007C3D52"/>
    <w:rsid w:val="007C3D53"/>
    <w:rsid w:val="007C4145"/>
    <w:rsid w:val="007C4384"/>
    <w:rsid w:val="007C442B"/>
    <w:rsid w:val="007C4560"/>
    <w:rsid w:val="007C46D8"/>
    <w:rsid w:val="007C46EF"/>
    <w:rsid w:val="007C4C81"/>
    <w:rsid w:val="007C50E0"/>
    <w:rsid w:val="007C557E"/>
    <w:rsid w:val="007C57F3"/>
    <w:rsid w:val="007C5EE0"/>
    <w:rsid w:val="007C6031"/>
    <w:rsid w:val="007C62B0"/>
    <w:rsid w:val="007C64CB"/>
    <w:rsid w:val="007C674C"/>
    <w:rsid w:val="007C6D3F"/>
    <w:rsid w:val="007C6EF8"/>
    <w:rsid w:val="007C723F"/>
    <w:rsid w:val="007C758F"/>
    <w:rsid w:val="007C760C"/>
    <w:rsid w:val="007C7738"/>
    <w:rsid w:val="007C7A6F"/>
    <w:rsid w:val="007C7F2A"/>
    <w:rsid w:val="007C7F41"/>
    <w:rsid w:val="007D0835"/>
    <w:rsid w:val="007D08A7"/>
    <w:rsid w:val="007D0F25"/>
    <w:rsid w:val="007D0FA5"/>
    <w:rsid w:val="007D102B"/>
    <w:rsid w:val="007D10C0"/>
    <w:rsid w:val="007D10D2"/>
    <w:rsid w:val="007D129D"/>
    <w:rsid w:val="007D1356"/>
    <w:rsid w:val="007D1976"/>
    <w:rsid w:val="007D1F1E"/>
    <w:rsid w:val="007D203B"/>
    <w:rsid w:val="007D21BE"/>
    <w:rsid w:val="007D22E8"/>
    <w:rsid w:val="007D2A2A"/>
    <w:rsid w:val="007D2B0B"/>
    <w:rsid w:val="007D2DB9"/>
    <w:rsid w:val="007D2F61"/>
    <w:rsid w:val="007D3075"/>
    <w:rsid w:val="007D3217"/>
    <w:rsid w:val="007D3325"/>
    <w:rsid w:val="007D345B"/>
    <w:rsid w:val="007D3507"/>
    <w:rsid w:val="007D3703"/>
    <w:rsid w:val="007D3745"/>
    <w:rsid w:val="007D3C0C"/>
    <w:rsid w:val="007D41D2"/>
    <w:rsid w:val="007D4307"/>
    <w:rsid w:val="007D47D6"/>
    <w:rsid w:val="007D4B20"/>
    <w:rsid w:val="007D52D9"/>
    <w:rsid w:val="007D5B1F"/>
    <w:rsid w:val="007D5CAE"/>
    <w:rsid w:val="007D62F8"/>
    <w:rsid w:val="007D6BF9"/>
    <w:rsid w:val="007D6CD7"/>
    <w:rsid w:val="007D700D"/>
    <w:rsid w:val="007D75D6"/>
    <w:rsid w:val="007D7717"/>
    <w:rsid w:val="007D7859"/>
    <w:rsid w:val="007D7CF8"/>
    <w:rsid w:val="007E0382"/>
    <w:rsid w:val="007E0501"/>
    <w:rsid w:val="007E0DCB"/>
    <w:rsid w:val="007E10D5"/>
    <w:rsid w:val="007E11DD"/>
    <w:rsid w:val="007E1205"/>
    <w:rsid w:val="007E1220"/>
    <w:rsid w:val="007E1984"/>
    <w:rsid w:val="007E1C1E"/>
    <w:rsid w:val="007E1D24"/>
    <w:rsid w:val="007E22D1"/>
    <w:rsid w:val="007E292E"/>
    <w:rsid w:val="007E3173"/>
    <w:rsid w:val="007E322B"/>
    <w:rsid w:val="007E325B"/>
    <w:rsid w:val="007E3348"/>
    <w:rsid w:val="007E3DD3"/>
    <w:rsid w:val="007E3F72"/>
    <w:rsid w:val="007E4BF7"/>
    <w:rsid w:val="007E4C85"/>
    <w:rsid w:val="007E5300"/>
    <w:rsid w:val="007E585E"/>
    <w:rsid w:val="007E5B99"/>
    <w:rsid w:val="007E5C00"/>
    <w:rsid w:val="007E6E24"/>
    <w:rsid w:val="007E751A"/>
    <w:rsid w:val="007E758E"/>
    <w:rsid w:val="007E778B"/>
    <w:rsid w:val="007F0069"/>
    <w:rsid w:val="007F0262"/>
    <w:rsid w:val="007F03AA"/>
    <w:rsid w:val="007F043A"/>
    <w:rsid w:val="007F0726"/>
    <w:rsid w:val="007F0785"/>
    <w:rsid w:val="007F0837"/>
    <w:rsid w:val="007F0843"/>
    <w:rsid w:val="007F0FB3"/>
    <w:rsid w:val="007F101A"/>
    <w:rsid w:val="007F12B0"/>
    <w:rsid w:val="007F1300"/>
    <w:rsid w:val="007F13CD"/>
    <w:rsid w:val="007F155C"/>
    <w:rsid w:val="007F17E6"/>
    <w:rsid w:val="007F191F"/>
    <w:rsid w:val="007F1A4C"/>
    <w:rsid w:val="007F1C9D"/>
    <w:rsid w:val="007F1E08"/>
    <w:rsid w:val="007F25A4"/>
    <w:rsid w:val="007F2B2C"/>
    <w:rsid w:val="007F2B78"/>
    <w:rsid w:val="007F30E3"/>
    <w:rsid w:val="007F3174"/>
    <w:rsid w:val="007F38EE"/>
    <w:rsid w:val="007F3AC6"/>
    <w:rsid w:val="007F4247"/>
    <w:rsid w:val="007F428F"/>
    <w:rsid w:val="007F43CE"/>
    <w:rsid w:val="007F4432"/>
    <w:rsid w:val="007F445A"/>
    <w:rsid w:val="007F46A4"/>
    <w:rsid w:val="007F4A31"/>
    <w:rsid w:val="007F4C8A"/>
    <w:rsid w:val="007F50D2"/>
    <w:rsid w:val="007F5843"/>
    <w:rsid w:val="007F58BA"/>
    <w:rsid w:val="007F5B28"/>
    <w:rsid w:val="007F5BD0"/>
    <w:rsid w:val="007F5F62"/>
    <w:rsid w:val="007F5FF4"/>
    <w:rsid w:val="007F6011"/>
    <w:rsid w:val="007F6615"/>
    <w:rsid w:val="007F7268"/>
    <w:rsid w:val="007F773D"/>
    <w:rsid w:val="007F79ED"/>
    <w:rsid w:val="007F7EA0"/>
    <w:rsid w:val="00800041"/>
    <w:rsid w:val="00800AC6"/>
    <w:rsid w:val="00800F70"/>
    <w:rsid w:val="008013BA"/>
    <w:rsid w:val="00801A90"/>
    <w:rsid w:val="00801EE3"/>
    <w:rsid w:val="0080256C"/>
    <w:rsid w:val="008026F0"/>
    <w:rsid w:val="00802765"/>
    <w:rsid w:val="00802CF9"/>
    <w:rsid w:val="008030D9"/>
    <w:rsid w:val="00803461"/>
    <w:rsid w:val="008037E4"/>
    <w:rsid w:val="00803B85"/>
    <w:rsid w:val="00803E74"/>
    <w:rsid w:val="00804445"/>
    <w:rsid w:val="00804BF2"/>
    <w:rsid w:val="00805594"/>
    <w:rsid w:val="00805B23"/>
    <w:rsid w:val="008062E0"/>
    <w:rsid w:val="008062E4"/>
    <w:rsid w:val="0080686E"/>
    <w:rsid w:val="00806948"/>
    <w:rsid w:val="00806C45"/>
    <w:rsid w:val="00806D04"/>
    <w:rsid w:val="00806FFE"/>
    <w:rsid w:val="00807023"/>
    <w:rsid w:val="00807906"/>
    <w:rsid w:val="00807A59"/>
    <w:rsid w:val="00807E3A"/>
    <w:rsid w:val="00807FB9"/>
    <w:rsid w:val="00810871"/>
    <w:rsid w:val="00810A3C"/>
    <w:rsid w:val="00810E5C"/>
    <w:rsid w:val="00810F91"/>
    <w:rsid w:val="00811147"/>
    <w:rsid w:val="0081123D"/>
    <w:rsid w:val="0081129E"/>
    <w:rsid w:val="008114A6"/>
    <w:rsid w:val="00811824"/>
    <w:rsid w:val="008123F4"/>
    <w:rsid w:val="00812560"/>
    <w:rsid w:val="00812782"/>
    <w:rsid w:val="008129D1"/>
    <w:rsid w:val="00812BEB"/>
    <w:rsid w:val="00812E9B"/>
    <w:rsid w:val="008130A1"/>
    <w:rsid w:val="00813549"/>
    <w:rsid w:val="00813CA2"/>
    <w:rsid w:val="00814BD9"/>
    <w:rsid w:val="00815142"/>
    <w:rsid w:val="0081517F"/>
    <w:rsid w:val="00815543"/>
    <w:rsid w:val="0081555E"/>
    <w:rsid w:val="00815EDF"/>
    <w:rsid w:val="008162D2"/>
    <w:rsid w:val="00816537"/>
    <w:rsid w:val="008168A5"/>
    <w:rsid w:val="008168CC"/>
    <w:rsid w:val="00816C00"/>
    <w:rsid w:val="00817003"/>
    <w:rsid w:val="008178B4"/>
    <w:rsid w:val="00817AAE"/>
    <w:rsid w:val="00817BDF"/>
    <w:rsid w:val="00817E2E"/>
    <w:rsid w:val="00817EB9"/>
    <w:rsid w:val="00820097"/>
    <w:rsid w:val="00820229"/>
    <w:rsid w:val="008203EF"/>
    <w:rsid w:val="008205E6"/>
    <w:rsid w:val="00820A9C"/>
    <w:rsid w:val="00820B63"/>
    <w:rsid w:val="00820DA8"/>
    <w:rsid w:val="00821093"/>
    <w:rsid w:val="00821461"/>
    <w:rsid w:val="0082149A"/>
    <w:rsid w:val="008218C5"/>
    <w:rsid w:val="00821F65"/>
    <w:rsid w:val="0082239D"/>
    <w:rsid w:val="00822FDD"/>
    <w:rsid w:val="0082324C"/>
    <w:rsid w:val="008234BE"/>
    <w:rsid w:val="00823A20"/>
    <w:rsid w:val="00823ADA"/>
    <w:rsid w:val="0082418E"/>
    <w:rsid w:val="0082455A"/>
    <w:rsid w:val="008249DD"/>
    <w:rsid w:val="00824D72"/>
    <w:rsid w:val="00824E2B"/>
    <w:rsid w:val="00825040"/>
    <w:rsid w:val="008253C4"/>
    <w:rsid w:val="0082581D"/>
    <w:rsid w:val="00825BC9"/>
    <w:rsid w:val="00825FDC"/>
    <w:rsid w:val="00826006"/>
    <w:rsid w:val="0082617F"/>
    <w:rsid w:val="008262E4"/>
    <w:rsid w:val="0082665D"/>
    <w:rsid w:val="008303DD"/>
    <w:rsid w:val="008303EF"/>
    <w:rsid w:val="00830403"/>
    <w:rsid w:val="00830B03"/>
    <w:rsid w:val="0083101D"/>
    <w:rsid w:val="0083180A"/>
    <w:rsid w:val="00831FE1"/>
    <w:rsid w:val="00832060"/>
    <w:rsid w:val="008322FF"/>
    <w:rsid w:val="00832884"/>
    <w:rsid w:val="00832E5E"/>
    <w:rsid w:val="0083340B"/>
    <w:rsid w:val="008338A1"/>
    <w:rsid w:val="00833B04"/>
    <w:rsid w:val="008341DE"/>
    <w:rsid w:val="00834790"/>
    <w:rsid w:val="0083481C"/>
    <w:rsid w:val="00834953"/>
    <w:rsid w:val="00834EC3"/>
    <w:rsid w:val="00835071"/>
    <w:rsid w:val="008353D4"/>
    <w:rsid w:val="00835498"/>
    <w:rsid w:val="0083595B"/>
    <w:rsid w:val="00835F64"/>
    <w:rsid w:val="008361D8"/>
    <w:rsid w:val="0083636E"/>
    <w:rsid w:val="00837903"/>
    <w:rsid w:val="00837B90"/>
    <w:rsid w:val="00840065"/>
    <w:rsid w:val="00840509"/>
    <w:rsid w:val="00840699"/>
    <w:rsid w:val="008409F6"/>
    <w:rsid w:val="00840B58"/>
    <w:rsid w:val="00841055"/>
    <w:rsid w:val="008412F6"/>
    <w:rsid w:val="008416C3"/>
    <w:rsid w:val="0084222C"/>
    <w:rsid w:val="008425CC"/>
    <w:rsid w:val="00842AA8"/>
    <w:rsid w:val="00842AB3"/>
    <w:rsid w:val="00843248"/>
    <w:rsid w:val="0084345D"/>
    <w:rsid w:val="0084348A"/>
    <w:rsid w:val="00844396"/>
    <w:rsid w:val="0084445D"/>
    <w:rsid w:val="008445F3"/>
    <w:rsid w:val="00844E65"/>
    <w:rsid w:val="008450D9"/>
    <w:rsid w:val="00845278"/>
    <w:rsid w:val="008454F2"/>
    <w:rsid w:val="008455CA"/>
    <w:rsid w:val="0084587F"/>
    <w:rsid w:val="00845F49"/>
    <w:rsid w:val="008462C8"/>
    <w:rsid w:val="008465D9"/>
    <w:rsid w:val="00846752"/>
    <w:rsid w:val="00846F75"/>
    <w:rsid w:val="008472F4"/>
    <w:rsid w:val="008473E8"/>
    <w:rsid w:val="0084777F"/>
    <w:rsid w:val="00847D0D"/>
    <w:rsid w:val="0085031E"/>
    <w:rsid w:val="0085035F"/>
    <w:rsid w:val="008507D2"/>
    <w:rsid w:val="00850D4F"/>
    <w:rsid w:val="00850F34"/>
    <w:rsid w:val="00851349"/>
    <w:rsid w:val="008516C1"/>
    <w:rsid w:val="008516C3"/>
    <w:rsid w:val="00851799"/>
    <w:rsid w:val="00851AFB"/>
    <w:rsid w:val="00851F87"/>
    <w:rsid w:val="00852EF8"/>
    <w:rsid w:val="00853869"/>
    <w:rsid w:val="00853C05"/>
    <w:rsid w:val="00853E3A"/>
    <w:rsid w:val="00853F5C"/>
    <w:rsid w:val="00854093"/>
    <w:rsid w:val="0085453A"/>
    <w:rsid w:val="00854B94"/>
    <w:rsid w:val="008550CA"/>
    <w:rsid w:val="008552FE"/>
    <w:rsid w:val="00855332"/>
    <w:rsid w:val="008554FD"/>
    <w:rsid w:val="008555BD"/>
    <w:rsid w:val="00855999"/>
    <w:rsid w:val="00855C71"/>
    <w:rsid w:val="00855D23"/>
    <w:rsid w:val="00855F1F"/>
    <w:rsid w:val="008560CA"/>
    <w:rsid w:val="00856378"/>
    <w:rsid w:val="0085638C"/>
    <w:rsid w:val="00856989"/>
    <w:rsid w:val="00856AC8"/>
    <w:rsid w:val="00856D8F"/>
    <w:rsid w:val="00856F10"/>
    <w:rsid w:val="008573D1"/>
    <w:rsid w:val="008575E7"/>
    <w:rsid w:val="00857829"/>
    <w:rsid w:val="00857E97"/>
    <w:rsid w:val="00857EEA"/>
    <w:rsid w:val="0086073B"/>
    <w:rsid w:val="00860AF3"/>
    <w:rsid w:val="00860C67"/>
    <w:rsid w:val="00860EF3"/>
    <w:rsid w:val="00861180"/>
    <w:rsid w:val="00861A7E"/>
    <w:rsid w:val="00861EFD"/>
    <w:rsid w:val="00862004"/>
    <w:rsid w:val="00862181"/>
    <w:rsid w:val="008627CE"/>
    <w:rsid w:val="0086378C"/>
    <w:rsid w:val="00863F05"/>
    <w:rsid w:val="008641AB"/>
    <w:rsid w:val="0086425B"/>
    <w:rsid w:val="00864363"/>
    <w:rsid w:val="008643C8"/>
    <w:rsid w:val="00864DF7"/>
    <w:rsid w:val="008656D7"/>
    <w:rsid w:val="00865899"/>
    <w:rsid w:val="00865A72"/>
    <w:rsid w:val="0086690A"/>
    <w:rsid w:val="00866AAF"/>
    <w:rsid w:val="00866E41"/>
    <w:rsid w:val="00867A4E"/>
    <w:rsid w:val="00867C4E"/>
    <w:rsid w:val="00867D8D"/>
    <w:rsid w:val="00870904"/>
    <w:rsid w:val="00870AE3"/>
    <w:rsid w:val="00870E0C"/>
    <w:rsid w:val="00870F9A"/>
    <w:rsid w:val="0087117B"/>
    <w:rsid w:val="008713D9"/>
    <w:rsid w:val="008716EB"/>
    <w:rsid w:val="00871BEC"/>
    <w:rsid w:val="008720B9"/>
    <w:rsid w:val="0087278C"/>
    <w:rsid w:val="00872DEC"/>
    <w:rsid w:val="00872FAA"/>
    <w:rsid w:val="00872FE7"/>
    <w:rsid w:val="00872FF0"/>
    <w:rsid w:val="008731DD"/>
    <w:rsid w:val="0087397D"/>
    <w:rsid w:val="00873EC6"/>
    <w:rsid w:val="00873ED6"/>
    <w:rsid w:val="0087407E"/>
    <w:rsid w:val="0087441A"/>
    <w:rsid w:val="00874684"/>
    <w:rsid w:val="0087504E"/>
    <w:rsid w:val="00875478"/>
    <w:rsid w:val="00875723"/>
    <w:rsid w:val="00875850"/>
    <w:rsid w:val="00876113"/>
    <w:rsid w:val="008763FB"/>
    <w:rsid w:val="008765F9"/>
    <w:rsid w:val="00876D12"/>
    <w:rsid w:val="00877613"/>
    <w:rsid w:val="008778EB"/>
    <w:rsid w:val="0087795C"/>
    <w:rsid w:val="00877CF2"/>
    <w:rsid w:val="00877F4B"/>
    <w:rsid w:val="00877FB4"/>
    <w:rsid w:val="00880275"/>
    <w:rsid w:val="008803A4"/>
    <w:rsid w:val="008804D3"/>
    <w:rsid w:val="008806FB"/>
    <w:rsid w:val="00880C4C"/>
    <w:rsid w:val="00880E69"/>
    <w:rsid w:val="008811EE"/>
    <w:rsid w:val="008812E5"/>
    <w:rsid w:val="008822BC"/>
    <w:rsid w:val="008827BA"/>
    <w:rsid w:val="00882B12"/>
    <w:rsid w:val="00882E67"/>
    <w:rsid w:val="00883564"/>
    <w:rsid w:val="008837FD"/>
    <w:rsid w:val="00883DBD"/>
    <w:rsid w:val="00884C0E"/>
    <w:rsid w:val="00884D46"/>
    <w:rsid w:val="00884D99"/>
    <w:rsid w:val="0088545E"/>
    <w:rsid w:val="00886005"/>
    <w:rsid w:val="0088626E"/>
    <w:rsid w:val="0088657E"/>
    <w:rsid w:val="008866BA"/>
    <w:rsid w:val="00886838"/>
    <w:rsid w:val="00886CB5"/>
    <w:rsid w:val="0088737A"/>
    <w:rsid w:val="008874AD"/>
    <w:rsid w:val="008876C2"/>
    <w:rsid w:val="008878E4"/>
    <w:rsid w:val="00887E57"/>
    <w:rsid w:val="0089040A"/>
    <w:rsid w:val="0089052A"/>
    <w:rsid w:val="00890D1D"/>
    <w:rsid w:val="00890D4A"/>
    <w:rsid w:val="008912FB"/>
    <w:rsid w:val="008918DC"/>
    <w:rsid w:val="008918F1"/>
    <w:rsid w:val="0089196D"/>
    <w:rsid w:val="00891B11"/>
    <w:rsid w:val="00891D0B"/>
    <w:rsid w:val="0089220C"/>
    <w:rsid w:val="008927E8"/>
    <w:rsid w:val="0089287A"/>
    <w:rsid w:val="00892FEB"/>
    <w:rsid w:val="00893520"/>
    <w:rsid w:val="008935F0"/>
    <w:rsid w:val="008938A4"/>
    <w:rsid w:val="00893C92"/>
    <w:rsid w:val="00893CD3"/>
    <w:rsid w:val="00894703"/>
    <w:rsid w:val="008949C3"/>
    <w:rsid w:val="00894A8D"/>
    <w:rsid w:val="00894E22"/>
    <w:rsid w:val="008950E2"/>
    <w:rsid w:val="00895C19"/>
    <w:rsid w:val="00896826"/>
    <w:rsid w:val="00896E3A"/>
    <w:rsid w:val="00897BE5"/>
    <w:rsid w:val="00897F2C"/>
    <w:rsid w:val="008A013F"/>
    <w:rsid w:val="008A09C9"/>
    <w:rsid w:val="008A09E4"/>
    <w:rsid w:val="008A1E78"/>
    <w:rsid w:val="008A235F"/>
    <w:rsid w:val="008A2626"/>
    <w:rsid w:val="008A2B9E"/>
    <w:rsid w:val="008A2D33"/>
    <w:rsid w:val="008A2FF5"/>
    <w:rsid w:val="008A33BA"/>
    <w:rsid w:val="008A33FB"/>
    <w:rsid w:val="008A34FB"/>
    <w:rsid w:val="008A3810"/>
    <w:rsid w:val="008A3A42"/>
    <w:rsid w:val="008A3B68"/>
    <w:rsid w:val="008A3B78"/>
    <w:rsid w:val="008A3BF4"/>
    <w:rsid w:val="008A3DA3"/>
    <w:rsid w:val="008A3E40"/>
    <w:rsid w:val="008A40AA"/>
    <w:rsid w:val="008A42ED"/>
    <w:rsid w:val="008A43E9"/>
    <w:rsid w:val="008A44D8"/>
    <w:rsid w:val="008A4979"/>
    <w:rsid w:val="008A50A9"/>
    <w:rsid w:val="008A524A"/>
    <w:rsid w:val="008A5383"/>
    <w:rsid w:val="008A54F8"/>
    <w:rsid w:val="008A5EC0"/>
    <w:rsid w:val="008A6542"/>
    <w:rsid w:val="008A657B"/>
    <w:rsid w:val="008A65C1"/>
    <w:rsid w:val="008A71B8"/>
    <w:rsid w:val="008A71C0"/>
    <w:rsid w:val="008A75C1"/>
    <w:rsid w:val="008A7954"/>
    <w:rsid w:val="008A7B58"/>
    <w:rsid w:val="008A7F82"/>
    <w:rsid w:val="008B0619"/>
    <w:rsid w:val="008B0722"/>
    <w:rsid w:val="008B09D7"/>
    <w:rsid w:val="008B0A4F"/>
    <w:rsid w:val="008B0BC4"/>
    <w:rsid w:val="008B0E08"/>
    <w:rsid w:val="008B1112"/>
    <w:rsid w:val="008B13B1"/>
    <w:rsid w:val="008B1517"/>
    <w:rsid w:val="008B1766"/>
    <w:rsid w:val="008B21D4"/>
    <w:rsid w:val="008B2476"/>
    <w:rsid w:val="008B27A6"/>
    <w:rsid w:val="008B2A83"/>
    <w:rsid w:val="008B2C0F"/>
    <w:rsid w:val="008B30DC"/>
    <w:rsid w:val="008B36DD"/>
    <w:rsid w:val="008B3713"/>
    <w:rsid w:val="008B446E"/>
    <w:rsid w:val="008B464C"/>
    <w:rsid w:val="008B47CA"/>
    <w:rsid w:val="008B48FB"/>
    <w:rsid w:val="008B4BD0"/>
    <w:rsid w:val="008B5178"/>
    <w:rsid w:val="008B5842"/>
    <w:rsid w:val="008B5A1D"/>
    <w:rsid w:val="008B5C42"/>
    <w:rsid w:val="008B5D62"/>
    <w:rsid w:val="008B5E3F"/>
    <w:rsid w:val="008B605B"/>
    <w:rsid w:val="008B6432"/>
    <w:rsid w:val="008B69AA"/>
    <w:rsid w:val="008B6B99"/>
    <w:rsid w:val="008B7398"/>
    <w:rsid w:val="008B74BB"/>
    <w:rsid w:val="008B7540"/>
    <w:rsid w:val="008B79AA"/>
    <w:rsid w:val="008B79BF"/>
    <w:rsid w:val="008B7A8F"/>
    <w:rsid w:val="008B7B34"/>
    <w:rsid w:val="008B7ECA"/>
    <w:rsid w:val="008C051D"/>
    <w:rsid w:val="008C0FED"/>
    <w:rsid w:val="008C11C8"/>
    <w:rsid w:val="008C13F5"/>
    <w:rsid w:val="008C18B4"/>
    <w:rsid w:val="008C1DA8"/>
    <w:rsid w:val="008C21C4"/>
    <w:rsid w:val="008C226A"/>
    <w:rsid w:val="008C2318"/>
    <w:rsid w:val="008C2967"/>
    <w:rsid w:val="008C2A0C"/>
    <w:rsid w:val="008C36DE"/>
    <w:rsid w:val="008C3864"/>
    <w:rsid w:val="008C38B4"/>
    <w:rsid w:val="008C59A1"/>
    <w:rsid w:val="008C5B35"/>
    <w:rsid w:val="008C5D65"/>
    <w:rsid w:val="008C5DC5"/>
    <w:rsid w:val="008C60A1"/>
    <w:rsid w:val="008C6747"/>
    <w:rsid w:val="008C67EE"/>
    <w:rsid w:val="008C73E6"/>
    <w:rsid w:val="008C750E"/>
    <w:rsid w:val="008C7816"/>
    <w:rsid w:val="008C7EBB"/>
    <w:rsid w:val="008C7F47"/>
    <w:rsid w:val="008C7FB5"/>
    <w:rsid w:val="008D03C9"/>
    <w:rsid w:val="008D0FC9"/>
    <w:rsid w:val="008D1341"/>
    <w:rsid w:val="008D1366"/>
    <w:rsid w:val="008D1921"/>
    <w:rsid w:val="008D1CBB"/>
    <w:rsid w:val="008D1D02"/>
    <w:rsid w:val="008D27C6"/>
    <w:rsid w:val="008D29CD"/>
    <w:rsid w:val="008D2B9A"/>
    <w:rsid w:val="008D2C7A"/>
    <w:rsid w:val="008D2D96"/>
    <w:rsid w:val="008D2E38"/>
    <w:rsid w:val="008D2E5C"/>
    <w:rsid w:val="008D3A47"/>
    <w:rsid w:val="008D3AC0"/>
    <w:rsid w:val="008D3D56"/>
    <w:rsid w:val="008D3DF7"/>
    <w:rsid w:val="008D46BF"/>
    <w:rsid w:val="008D507F"/>
    <w:rsid w:val="008D5245"/>
    <w:rsid w:val="008D5938"/>
    <w:rsid w:val="008D5B78"/>
    <w:rsid w:val="008D704A"/>
    <w:rsid w:val="008D7259"/>
    <w:rsid w:val="008D77E9"/>
    <w:rsid w:val="008D7B4E"/>
    <w:rsid w:val="008E0529"/>
    <w:rsid w:val="008E0FC2"/>
    <w:rsid w:val="008E1374"/>
    <w:rsid w:val="008E19B1"/>
    <w:rsid w:val="008E1E82"/>
    <w:rsid w:val="008E2B88"/>
    <w:rsid w:val="008E2E6A"/>
    <w:rsid w:val="008E3A39"/>
    <w:rsid w:val="008E3AC2"/>
    <w:rsid w:val="008E3C5B"/>
    <w:rsid w:val="008E3F1D"/>
    <w:rsid w:val="008E43B7"/>
    <w:rsid w:val="008E4582"/>
    <w:rsid w:val="008E47FC"/>
    <w:rsid w:val="008E4812"/>
    <w:rsid w:val="008E4B8C"/>
    <w:rsid w:val="008E4CEE"/>
    <w:rsid w:val="008E4E06"/>
    <w:rsid w:val="008E51C0"/>
    <w:rsid w:val="008E53F0"/>
    <w:rsid w:val="008E5514"/>
    <w:rsid w:val="008E5581"/>
    <w:rsid w:val="008E605C"/>
    <w:rsid w:val="008E644F"/>
    <w:rsid w:val="008E6C17"/>
    <w:rsid w:val="008E6E2A"/>
    <w:rsid w:val="008E6F8E"/>
    <w:rsid w:val="008E71B7"/>
    <w:rsid w:val="008E7326"/>
    <w:rsid w:val="008E766C"/>
    <w:rsid w:val="008E7D62"/>
    <w:rsid w:val="008E7EEC"/>
    <w:rsid w:val="008F00EC"/>
    <w:rsid w:val="008F01A1"/>
    <w:rsid w:val="008F01AD"/>
    <w:rsid w:val="008F01F0"/>
    <w:rsid w:val="008F0573"/>
    <w:rsid w:val="008F07C5"/>
    <w:rsid w:val="008F0CF4"/>
    <w:rsid w:val="008F0E57"/>
    <w:rsid w:val="008F12C2"/>
    <w:rsid w:val="008F143A"/>
    <w:rsid w:val="008F1943"/>
    <w:rsid w:val="008F1C5A"/>
    <w:rsid w:val="008F244E"/>
    <w:rsid w:val="008F25A0"/>
    <w:rsid w:val="008F2A75"/>
    <w:rsid w:val="008F3259"/>
    <w:rsid w:val="008F3368"/>
    <w:rsid w:val="008F34AC"/>
    <w:rsid w:val="008F354C"/>
    <w:rsid w:val="008F3BA8"/>
    <w:rsid w:val="008F3E01"/>
    <w:rsid w:val="008F425B"/>
    <w:rsid w:val="008F4641"/>
    <w:rsid w:val="008F4A82"/>
    <w:rsid w:val="008F4E44"/>
    <w:rsid w:val="008F5330"/>
    <w:rsid w:val="008F5497"/>
    <w:rsid w:val="008F5577"/>
    <w:rsid w:val="008F598D"/>
    <w:rsid w:val="008F5B4E"/>
    <w:rsid w:val="008F5E80"/>
    <w:rsid w:val="008F5F49"/>
    <w:rsid w:val="008F632E"/>
    <w:rsid w:val="008F6C32"/>
    <w:rsid w:val="008F70D0"/>
    <w:rsid w:val="008F71F8"/>
    <w:rsid w:val="008F7538"/>
    <w:rsid w:val="009002A6"/>
    <w:rsid w:val="00900B95"/>
    <w:rsid w:val="00900D13"/>
    <w:rsid w:val="00901099"/>
    <w:rsid w:val="009011B8"/>
    <w:rsid w:val="009011D1"/>
    <w:rsid w:val="009013B9"/>
    <w:rsid w:val="009014A9"/>
    <w:rsid w:val="009023ED"/>
    <w:rsid w:val="009023F0"/>
    <w:rsid w:val="009027C4"/>
    <w:rsid w:val="009027D9"/>
    <w:rsid w:val="009028DC"/>
    <w:rsid w:val="00902D37"/>
    <w:rsid w:val="009038E1"/>
    <w:rsid w:val="00903943"/>
    <w:rsid w:val="00903D70"/>
    <w:rsid w:val="00903F3A"/>
    <w:rsid w:val="009040E9"/>
    <w:rsid w:val="009040FE"/>
    <w:rsid w:val="0090477F"/>
    <w:rsid w:val="00904BDC"/>
    <w:rsid w:val="0090520E"/>
    <w:rsid w:val="00905279"/>
    <w:rsid w:val="009054D0"/>
    <w:rsid w:val="009055A0"/>
    <w:rsid w:val="00905CBB"/>
    <w:rsid w:val="00906354"/>
    <w:rsid w:val="009065F3"/>
    <w:rsid w:val="00906799"/>
    <w:rsid w:val="00906CBA"/>
    <w:rsid w:val="0090753B"/>
    <w:rsid w:val="0090756E"/>
    <w:rsid w:val="0090776C"/>
    <w:rsid w:val="00907C61"/>
    <w:rsid w:val="00907CD0"/>
    <w:rsid w:val="00907CF1"/>
    <w:rsid w:val="009100A2"/>
    <w:rsid w:val="009101A3"/>
    <w:rsid w:val="009101B7"/>
    <w:rsid w:val="00910261"/>
    <w:rsid w:val="009103D7"/>
    <w:rsid w:val="009105A7"/>
    <w:rsid w:val="00910700"/>
    <w:rsid w:val="00910929"/>
    <w:rsid w:val="009109B6"/>
    <w:rsid w:val="00910EB1"/>
    <w:rsid w:val="00911124"/>
    <w:rsid w:val="009114AF"/>
    <w:rsid w:val="00911F73"/>
    <w:rsid w:val="00912014"/>
    <w:rsid w:val="0091248C"/>
    <w:rsid w:val="00912650"/>
    <w:rsid w:val="009127F8"/>
    <w:rsid w:val="00912980"/>
    <w:rsid w:val="00912E52"/>
    <w:rsid w:val="00913150"/>
    <w:rsid w:val="0091316C"/>
    <w:rsid w:val="00913235"/>
    <w:rsid w:val="00913293"/>
    <w:rsid w:val="009137BD"/>
    <w:rsid w:val="00913C11"/>
    <w:rsid w:val="00913CAE"/>
    <w:rsid w:val="00914607"/>
    <w:rsid w:val="00914730"/>
    <w:rsid w:val="00914903"/>
    <w:rsid w:val="00914B32"/>
    <w:rsid w:val="00914B80"/>
    <w:rsid w:val="00914BFE"/>
    <w:rsid w:val="00914D1D"/>
    <w:rsid w:val="00914E7E"/>
    <w:rsid w:val="00915006"/>
    <w:rsid w:val="00915A94"/>
    <w:rsid w:val="00915CDE"/>
    <w:rsid w:val="009166D9"/>
    <w:rsid w:val="009168AB"/>
    <w:rsid w:val="0091691D"/>
    <w:rsid w:val="009169BE"/>
    <w:rsid w:val="00916E77"/>
    <w:rsid w:val="00917645"/>
    <w:rsid w:val="009178C3"/>
    <w:rsid w:val="00917C3C"/>
    <w:rsid w:val="00920629"/>
    <w:rsid w:val="00920875"/>
    <w:rsid w:val="009209A3"/>
    <w:rsid w:val="00920B96"/>
    <w:rsid w:val="00920C2B"/>
    <w:rsid w:val="00920F0C"/>
    <w:rsid w:val="0092157D"/>
    <w:rsid w:val="0092182B"/>
    <w:rsid w:val="00921CAF"/>
    <w:rsid w:val="00922250"/>
    <w:rsid w:val="00922DBF"/>
    <w:rsid w:val="00922F86"/>
    <w:rsid w:val="00922F87"/>
    <w:rsid w:val="00923548"/>
    <w:rsid w:val="00924442"/>
    <w:rsid w:val="00924681"/>
    <w:rsid w:val="00924712"/>
    <w:rsid w:val="0092477E"/>
    <w:rsid w:val="0092478E"/>
    <w:rsid w:val="00924803"/>
    <w:rsid w:val="00924B09"/>
    <w:rsid w:val="00924E32"/>
    <w:rsid w:val="00925262"/>
    <w:rsid w:val="009254FD"/>
    <w:rsid w:val="00925619"/>
    <w:rsid w:val="009256BA"/>
    <w:rsid w:val="00926586"/>
    <w:rsid w:val="00926774"/>
    <w:rsid w:val="00926900"/>
    <w:rsid w:val="009269E1"/>
    <w:rsid w:val="00926C84"/>
    <w:rsid w:val="00926E63"/>
    <w:rsid w:val="00926FF3"/>
    <w:rsid w:val="00927017"/>
    <w:rsid w:val="009270F2"/>
    <w:rsid w:val="0092730A"/>
    <w:rsid w:val="0092731C"/>
    <w:rsid w:val="0092766C"/>
    <w:rsid w:val="009276CC"/>
    <w:rsid w:val="009277CD"/>
    <w:rsid w:val="009277D8"/>
    <w:rsid w:val="009278FF"/>
    <w:rsid w:val="00927A71"/>
    <w:rsid w:val="00927EA7"/>
    <w:rsid w:val="00927EE7"/>
    <w:rsid w:val="00930272"/>
    <w:rsid w:val="0093073E"/>
    <w:rsid w:val="00930A5B"/>
    <w:rsid w:val="00930DBF"/>
    <w:rsid w:val="009312E3"/>
    <w:rsid w:val="00931AEB"/>
    <w:rsid w:val="00931BDA"/>
    <w:rsid w:val="00931C91"/>
    <w:rsid w:val="00931C95"/>
    <w:rsid w:val="0093204E"/>
    <w:rsid w:val="00932217"/>
    <w:rsid w:val="00932799"/>
    <w:rsid w:val="009327F1"/>
    <w:rsid w:val="00932989"/>
    <w:rsid w:val="00933278"/>
    <w:rsid w:val="00933648"/>
    <w:rsid w:val="00933C0F"/>
    <w:rsid w:val="0093482A"/>
    <w:rsid w:val="00934D8E"/>
    <w:rsid w:val="00934DE7"/>
    <w:rsid w:val="0093581C"/>
    <w:rsid w:val="00935869"/>
    <w:rsid w:val="00935A00"/>
    <w:rsid w:val="00935B4D"/>
    <w:rsid w:val="00935DE1"/>
    <w:rsid w:val="00936621"/>
    <w:rsid w:val="009366CB"/>
    <w:rsid w:val="009374EE"/>
    <w:rsid w:val="00937CDB"/>
    <w:rsid w:val="00940614"/>
    <w:rsid w:val="00940AC2"/>
    <w:rsid w:val="00940DC3"/>
    <w:rsid w:val="00940F73"/>
    <w:rsid w:val="009416D6"/>
    <w:rsid w:val="0094252C"/>
    <w:rsid w:val="00942642"/>
    <w:rsid w:val="009426E1"/>
    <w:rsid w:val="00942B12"/>
    <w:rsid w:val="009434ED"/>
    <w:rsid w:val="009436A8"/>
    <w:rsid w:val="00944C08"/>
    <w:rsid w:val="00944E0A"/>
    <w:rsid w:val="00945059"/>
    <w:rsid w:val="0094508D"/>
    <w:rsid w:val="0094564C"/>
    <w:rsid w:val="00945D34"/>
    <w:rsid w:val="00945DFD"/>
    <w:rsid w:val="00946460"/>
    <w:rsid w:val="00946577"/>
    <w:rsid w:val="0094663E"/>
    <w:rsid w:val="00946E65"/>
    <w:rsid w:val="0094752F"/>
    <w:rsid w:val="009476AF"/>
    <w:rsid w:val="009476B5"/>
    <w:rsid w:val="009478C2"/>
    <w:rsid w:val="00947AAA"/>
    <w:rsid w:val="00947AAC"/>
    <w:rsid w:val="00950065"/>
    <w:rsid w:val="00950102"/>
    <w:rsid w:val="0095026C"/>
    <w:rsid w:val="00950472"/>
    <w:rsid w:val="00950C22"/>
    <w:rsid w:val="00950C3E"/>
    <w:rsid w:val="00950C54"/>
    <w:rsid w:val="00950F08"/>
    <w:rsid w:val="009512CF"/>
    <w:rsid w:val="00951B91"/>
    <w:rsid w:val="00952293"/>
    <w:rsid w:val="009523EC"/>
    <w:rsid w:val="009527D4"/>
    <w:rsid w:val="009528CB"/>
    <w:rsid w:val="00952D79"/>
    <w:rsid w:val="00952E62"/>
    <w:rsid w:val="00952EBD"/>
    <w:rsid w:val="00952F34"/>
    <w:rsid w:val="0095364B"/>
    <w:rsid w:val="00953B97"/>
    <w:rsid w:val="00953E47"/>
    <w:rsid w:val="009542A6"/>
    <w:rsid w:val="00954519"/>
    <w:rsid w:val="00954834"/>
    <w:rsid w:val="00954FBA"/>
    <w:rsid w:val="009552BE"/>
    <w:rsid w:val="0095541B"/>
    <w:rsid w:val="00955C4C"/>
    <w:rsid w:val="00955F72"/>
    <w:rsid w:val="009568A7"/>
    <w:rsid w:val="00957F07"/>
    <w:rsid w:val="00957FF8"/>
    <w:rsid w:val="009602E9"/>
    <w:rsid w:val="0096031C"/>
    <w:rsid w:val="0096057E"/>
    <w:rsid w:val="00960620"/>
    <w:rsid w:val="00960C7F"/>
    <w:rsid w:val="00960E27"/>
    <w:rsid w:val="00961237"/>
    <w:rsid w:val="009612AB"/>
    <w:rsid w:val="00961306"/>
    <w:rsid w:val="0096133E"/>
    <w:rsid w:val="00961564"/>
    <w:rsid w:val="0096195E"/>
    <w:rsid w:val="00961A9F"/>
    <w:rsid w:val="00961BE8"/>
    <w:rsid w:val="00961C06"/>
    <w:rsid w:val="00962036"/>
    <w:rsid w:val="0096274C"/>
    <w:rsid w:val="009629A1"/>
    <w:rsid w:val="00962A60"/>
    <w:rsid w:val="00963021"/>
    <w:rsid w:val="00963444"/>
    <w:rsid w:val="00963515"/>
    <w:rsid w:val="00963569"/>
    <w:rsid w:val="00963987"/>
    <w:rsid w:val="00963B4D"/>
    <w:rsid w:val="00963BDC"/>
    <w:rsid w:val="00963F33"/>
    <w:rsid w:val="00964574"/>
    <w:rsid w:val="009647EB"/>
    <w:rsid w:val="00965EE8"/>
    <w:rsid w:val="0096608E"/>
    <w:rsid w:val="00966107"/>
    <w:rsid w:val="00966116"/>
    <w:rsid w:val="009663CB"/>
    <w:rsid w:val="0096654C"/>
    <w:rsid w:val="00966D9E"/>
    <w:rsid w:val="00967230"/>
    <w:rsid w:val="00967882"/>
    <w:rsid w:val="00967E1F"/>
    <w:rsid w:val="0097121A"/>
    <w:rsid w:val="009719BE"/>
    <w:rsid w:val="00971ACD"/>
    <w:rsid w:val="00971C70"/>
    <w:rsid w:val="00971E10"/>
    <w:rsid w:val="00971FBE"/>
    <w:rsid w:val="00972005"/>
    <w:rsid w:val="009724A5"/>
    <w:rsid w:val="00972847"/>
    <w:rsid w:val="009735E9"/>
    <w:rsid w:val="00973703"/>
    <w:rsid w:val="00973BA0"/>
    <w:rsid w:val="00973E8D"/>
    <w:rsid w:val="009740F2"/>
    <w:rsid w:val="00974340"/>
    <w:rsid w:val="0097436C"/>
    <w:rsid w:val="0097441A"/>
    <w:rsid w:val="00974635"/>
    <w:rsid w:val="009747E2"/>
    <w:rsid w:val="00974AB0"/>
    <w:rsid w:val="00974D3F"/>
    <w:rsid w:val="00974E87"/>
    <w:rsid w:val="0097551D"/>
    <w:rsid w:val="00975684"/>
    <w:rsid w:val="00975BAB"/>
    <w:rsid w:val="00975BC2"/>
    <w:rsid w:val="00975DEA"/>
    <w:rsid w:val="00976633"/>
    <w:rsid w:val="0097674E"/>
    <w:rsid w:val="009773FA"/>
    <w:rsid w:val="0097766F"/>
    <w:rsid w:val="00977A16"/>
    <w:rsid w:val="00977C39"/>
    <w:rsid w:val="00977DCE"/>
    <w:rsid w:val="00977F3F"/>
    <w:rsid w:val="0098081B"/>
    <w:rsid w:val="0098087D"/>
    <w:rsid w:val="009808F4"/>
    <w:rsid w:val="00980AAE"/>
    <w:rsid w:val="00980CD0"/>
    <w:rsid w:val="00980E3F"/>
    <w:rsid w:val="0098115D"/>
    <w:rsid w:val="0098140F"/>
    <w:rsid w:val="009819AC"/>
    <w:rsid w:val="00982575"/>
    <w:rsid w:val="00982A46"/>
    <w:rsid w:val="00982AD4"/>
    <w:rsid w:val="00982F26"/>
    <w:rsid w:val="0098327D"/>
    <w:rsid w:val="00983810"/>
    <w:rsid w:val="00984348"/>
    <w:rsid w:val="0098436B"/>
    <w:rsid w:val="00984450"/>
    <w:rsid w:val="009845AC"/>
    <w:rsid w:val="009846A7"/>
    <w:rsid w:val="009846B0"/>
    <w:rsid w:val="00984AED"/>
    <w:rsid w:val="00984CBA"/>
    <w:rsid w:val="009854BD"/>
    <w:rsid w:val="00985858"/>
    <w:rsid w:val="00985D35"/>
    <w:rsid w:val="00985DE4"/>
    <w:rsid w:val="00986136"/>
    <w:rsid w:val="0098779C"/>
    <w:rsid w:val="00987991"/>
    <w:rsid w:val="009900B7"/>
    <w:rsid w:val="0099013D"/>
    <w:rsid w:val="00990335"/>
    <w:rsid w:val="009905FF"/>
    <w:rsid w:val="009907BE"/>
    <w:rsid w:val="00990B37"/>
    <w:rsid w:val="00990F1D"/>
    <w:rsid w:val="0099116D"/>
    <w:rsid w:val="009911C8"/>
    <w:rsid w:val="0099180E"/>
    <w:rsid w:val="0099190C"/>
    <w:rsid w:val="00991914"/>
    <w:rsid w:val="00991D00"/>
    <w:rsid w:val="009920CB"/>
    <w:rsid w:val="00992240"/>
    <w:rsid w:val="00992361"/>
    <w:rsid w:val="009925F1"/>
    <w:rsid w:val="00992B27"/>
    <w:rsid w:val="00993249"/>
    <w:rsid w:val="009933A1"/>
    <w:rsid w:val="00993414"/>
    <w:rsid w:val="009938FD"/>
    <w:rsid w:val="0099392C"/>
    <w:rsid w:val="00993C68"/>
    <w:rsid w:val="00993FFD"/>
    <w:rsid w:val="00994D1E"/>
    <w:rsid w:val="00995380"/>
    <w:rsid w:val="009954AF"/>
    <w:rsid w:val="009954FE"/>
    <w:rsid w:val="00995AF4"/>
    <w:rsid w:val="00995BC8"/>
    <w:rsid w:val="00995C50"/>
    <w:rsid w:val="0099689A"/>
    <w:rsid w:val="00996CD6"/>
    <w:rsid w:val="00996D29"/>
    <w:rsid w:val="00996E39"/>
    <w:rsid w:val="00996F9A"/>
    <w:rsid w:val="0099769E"/>
    <w:rsid w:val="009976BE"/>
    <w:rsid w:val="0099788D"/>
    <w:rsid w:val="00997CBE"/>
    <w:rsid w:val="009A03E2"/>
    <w:rsid w:val="009A0405"/>
    <w:rsid w:val="009A04F4"/>
    <w:rsid w:val="009A074B"/>
    <w:rsid w:val="009A0824"/>
    <w:rsid w:val="009A0F00"/>
    <w:rsid w:val="009A1181"/>
    <w:rsid w:val="009A19BE"/>
    <w:rsid w:val="009A1B5C"/>
    <w:rsid w:val="009A1BA3"/>
    <w:rsid w:val="009A1FB3"/>
    <w:rsid w:val="009A220E"/>
    <w:rsid w:val="009A22E8"/>
    <w:rsid w:val="009A2579"/>
    <w:rsid w:val="009A2763"/>
    <w:rsid w:val="009A2833"/>
    <w:rsid w:val="009A3100"/>
    <w:rsid w:val="009A3161"/>
    <w:rsid w:val="009A325D"/>
    <w:rsid w:val="009A3761"/>
    <w:rsid w:val="009A47F8"/>
    <w:rsid w:val="009A4B5D"/>
    <w:rsid w:val="009A4CA8"/>
    <w:rsid w:val="009A4F76"/>
    <w:rsid w:val="009A5364"/>
    <w:rsid w:val="009A5581"/>
    <w:rsid w:val="009A5D61"/>
    <w:rsid w:val="009A5EBB"/>
    <w:rsid w:val="009A6445"/>
    <w:rsid w:val="009A6757"/>
    <w:rsid w:val="009A67BE"/>
    <w:rsid w:val="009A6C56"/>
    <w:rsid w:val="009A6C7A"/>
    <w:rsid w:val="009A6ECE"/>
    <w:rsid w:val="009A718C"/>
    <w:rsid w:val="009A71BE"/>
    <w:rsid w:val="009A721B"/>
    <w:rsid w:val="009A753E"/>
    <w:rsid w:val="009A77F2"/>
    <w:rsid w:val="009A7AE6"/>
    <w:rsid w:val="009A7AF5"/>
    <w:rsid w:val="009A7BD3"/>
    <w:rsid w:val="009B0716"/>
    <w:rsid w:val="009B1420"/>
    <w:rsid w:val="009B1475"/>
    <w:rsid w:val="009B21F0"/>
    <w:rsid w:val="009B2367"/>
    <w:rsid w:val="009B265A"/>
    <w:rsid w:val="009B2A87"/>
    <w:rsid w:val="009B340F"/>
    <w:rsid w:val="009B35EA"/>
    <w:rsid w:val="009B369F"/>
    <w:rsid w:val="009B39C1"/>
    <w:rsid w:val="009B3A30"/>
    <w:rsid w:val="009B400A"/>
    <w:rsid w:val="009B405E"/>
    <w:rsid w:val="009B44CA"/>
    <w:rsid w:val="009B4C0E"/>
    <w:rsid w:val="009B52FB"/>
    <w:rsid w:val="009B53D5"/>
    <w:rsid w:val="009B53EB"/>
    <w:rsid w:val="009B5A01"/>
    <w:rsid w:val="009B5FB8"/>
    <w:rsid w:val="009B6FB6"/>
    <w:rsid w:val="009C0515"/>
    <w:rsid w:val="009C06D3"/>
    <w:rsid w:val="009C0870"/>
    <w:rsid w:val="009C0F6C"/>
    <w:rsid w:val="009C0F98"/>
    <w:rsid w:val="009C1036"/>
    <w:rsid w:val="009C1089"/>
    <w:rsid w:val="009C10BC"/>
    <w:rsid w:val="009C13A3"/>
    <w:rsid w:val="009C14E5"/>
    <w:rsid w:val="009C1952"/>
    <w:rsid w:val="009C1B20"/>
    <w:rsid w:val="009C2343"/>
    <w:rsid w:val="009C241E"/>
    <w:rsid w:val="009C2567"/>
    <w:rsid w:val="009C297A"/>
    <w:rsid w:val="009C2BDF"/>
    <w:rsid w:val="009C3078"/>
    <w:rsid w:val="009C3131"/>
    <w:rsid w:val="009C339E"/>
    <w:rsid w:val="009C37E9"/>
    <w:rsid w:val="009C38D4"/>
    <w:rsid w:val="009C3AFE"/>
    <w:rsid w:val="009C44E3"/>
    <w:rsid w:val="009C4FFA"/>
    <w:rsid w:val="009C57BF"/>
    <w:rsid w:val="009C5B0A"/>
    <w:rsid w:val="009C688E"/>
    <w:rsid w:val="009C6A43"/>
    <w:rsid w:val="009C6B52"/>
    <w:rsid w:val="009C6E6E"/>
    <w:rsid w:val="009C7B3B"/>
    <w:rsid w:val="009C7C47"/>
    <w:rsid w:val="009C7E67"/>
    <w:rsid w:val="009D0588"/>
    <w:rsid w:val="009D05C7"/>
    <w:rsid w:val="009D0763"/>
    <w:rsid w:val="009D09F1"/>
    <w:rsid w:val="009D0F9B"/>
    <w:rsid w:val="009D1D8A"/>
    <w:rsid w:val="009D20FA"/>
    <w:rsid w:val="009D22F8"/>
    <w:rsid w:val="009D2554"/>
    <w:rsid w:val="009D2724"/>
    <w:rsid w:val="009D28F4"/>
    <w:rsid w:val="009D2A71"/>
    <w:rsid w:val="009D2B46"/>
    <w:rsid w:val="009D2C26"/>
    <w:rsid w:val="009D2C46"/>
    <w:rsid w:val="009D3460"/>
    <w:rsid w:val="009D3851"/>
    <w:rsid w:val="009D4232"/>
    <w:rsid w:val="009D46EB"/>
    <w:rsid w:val="009D4A48"/>
    <w:rsid w:val="009D4B87"/>
    <w:rsid w:val="009D50B2"/>
    <w:rsid w:val="009D5432"/>
    <w:rsid w:val="009D5442"/>
    <w:rsid w:val="009D5686"/>
    <w:rsid w:val="009D5776"/>
    <w:rsid w:val="009D6070"/>
    <w:rsid w:val="009D609E"/>
    <w:rsid w:val="009D62CD"/>
    <w:rsid w:val="009D64B7"/>
    <w:rsid w:val="009D67A2"/>
    <w:rsid w:val="009D69D5"/>
    <w:rsid w:val="009D6EE8"/>
    <w:rsid w:val="009D748E"/>
    <w:rsid w:val="009D78CE"/>
    <w:rsid w:val="009D7EA4"/>
    <w:rsid w:val="009E0198"/>
    <w:rsid w:val="009E0516"/>
    <w:rsid w:val="009E0827"/>
    <w:rsid w:val="009E0B5E"/>
    <w:rsid w:val="009E0E9E"/>
    <w:rsid w:val="009E12C5"/>
    <w:rsid w:val="009E17DE"/>
    <w:rsid w:val="009E18B0"/>
    <w:rsid w:val="009E18F0"/>
    <w:rsid w:val="009E2B57"/>
    <w:rsid w:val="009E2B68"/>
    <w:rsid w:val="009E2E1F"/>
    <w:rsid w:val="009E2E4D"/>
    <w:rsid w:val="009E3087"/>
    <w:rsid w:val="009E3158"/>
    <w:rsid w:val="009E42F1"/>
    <w:rsid w:val="009E4A16"/>
    <w:rsid w:val="009E4D88"/>
    <w:rsid w:val="009E4F1C"/>
    <w:rsid w:val="009E5652"/>
    <w:rsid w:val="009E57E8"/>
    <w:rsid w:val="009E5B7B"/>
    <w:rsid w:val="009E5EA3"/>
    <w:rsid w:val="009E69C8"/>
    <w:rsid w:val="009E6A99"/>
    <w:rsid w:val="009E6CDF"/>
    <w:rsid w:val="009E7456"/>
    <w:rsid w:val="009E7A29"/>
    <w:rsid w:val="009E7F57"/>
    <w:rsid w:val="009F051D"/>
    <w:rsid w:val="009F0856"/>
    <w:rsid w:val="009F0994"/>
    <w:rsid w:val="009F0AFB"/>
    <w:rsid w:val="009F1299"/>
    <w:rsid w:val="009F1406"/>
    <w:rsid w:val="009F1FB3"/>
    <w:rsid w:val="009F2046"/>
    <w:rsid w:val="009F24A6"/>
    <w:rsid w:val="009F2C48"/>
    <w:rsid w:val="009F2E09"/>
    <w:rsid w:val="009F2EE2"/>
    <w:rsid w:val="009F3391"/>
    <w:rsid w:val="009F405A"/>
    <w:rsid w:val="009F425B"/>
    <w:rsid w:val="009F42D1"/>
    <w:rsid w:val="009F4D75"/>
    <w:rsid w:val="009F4E63"/>
    <w:rsid w:val="009F5073"/>
    <w:rsid w:val="009F5164"/>
    <w:rsid w:val="009F55AA"/>
    <w:rsid w:val="009F55E0"/>
    <w:rsid w:val="009F580A"/>
    <w:rsid w:val="009F59AF"/>
    <w:rsid w:val="009F5AD4"/>
    <w:rsid w:val="009F5AD5"/>
    <w:rsid w:val="009F65E0"/>
    <w:rsid w:val="009F723F"/>
    <w:rsid w:val="009F7345"/>
    <w:rsid w:val="009F752A"/>
    <w:rsid w:val="009F76D2"/>
    <w:rsid w:val="009F76DA"/>
    <w:rsid w:val="009F7795"/>
    <w:rsid w:val="009F7813"/>
    <w:rsid w:val="009F7ABA"/>
    <w:rsid w:val="009F7EBB"/>
    <w:rsid w:val="00A00078"/>
    <w:rsid w:val="00A00176"/>
    <w:rsid w:val="00A0048E"/>
    <w:rsid w:val="00A005A4"/>
    <w:rsid w:val="00A009BA"/>
    <w:rsid w:val="00A00AEF"/>
    <w:rsid w:val="00A00FB1"/>
    <w:rsid w:val="00A0108E"/>
    <w:rsid w:val="00A01379"/>
    <w:rsid w:val="00A016D1"/>
    <w:rsid w:val="00A0237E"/>
    <w:rsid w:val="00A023DE"/>
    <w:rsid w:val="00A02407"/>
    <w:rsid w:val="00A02C54"/>
    <w:rsid w:val="00A02E00"/>
    <w:rsid w:val="00A0313F"/>
    <w:rsid w:val="00A03261"/>
    <w:rsid w:val="00A03734"/>
    <w:rsid w:val="00A0381E"/>
    <w:rsid w:val="00A03BBB"/>
    <w:rsid w:val="00A03F91"/>
    <w:rsid w:val="00A04284"/>
    <w:rsid w:val="00A048F0"/>
    <w:rsid w:val="00A04B6B"/>
    <w:rsid w:val="00A0508D"/>
    <w:rsid w:val="00A052C7"/>
    <w:rsid w:val="00A05308"/>
    <w:rsid w:val="00A0572F"/>
    <w:rsid w:val="00A05D0C"/>
    <w:rsid w:val="00A05D79"/>
    <w:rsid w:val="00A05F27"/>
    <w:rsid w:val="00A06421"/>
    <w:rsid w:val="00A065BC"/>
    <w:rsid w:val="00A06875"/>
    <w:rsid w:val="00A06CAF"/>
    <w:rsid w:val="00A07522"/>
    <w:rsid w:val="00A07571"/>
    <w:rsid w:val="00A078B3"/>
    <w:rsid w:val="00A078CA"/>
    <w:rsid w:val="00A07ABF"/>
    <w:rsid w:val="00A07BF0"/>
    <w:rsid w:val="00A07D49"/>
    <w:rsid w:val="00A10087"/>
    <w:rsid w:val="00A10862"/>
    <w:rsid w:val="00A10CB1"/>
    <w:rsid w:val="00A10D53"/>
    <w:rsid w:val="00A10E6B"/>
    <w:rsid w:val="00A11318"/>
    <w:rsid w:val="00A11CED"/>
    <w:rsid w:val="00A12189"/>
    <w:rsid w:val="00A121C6"/>
    <w:rsid w:val="00A12365"/>
    <w:rsid w:val="00A12793"/>
    <w:rsid w:val="00A12995"/>
    <w:rsid w:val="00A12FF4"/>
    <w:rsid w:val="00A13470"/>
    <w:rsid w:val="00A135D4"/>
    <w:rsid w:val="00A1376C"/>
    <w:rsid w:val="00A13961"/>
    <w:rsid w:val="00A139DA"/>
    <w:rsid w:val="00A13B23"/>
    <w:rsid w:val="00A13D94"/>
    <w:rsid w:val="00A13DE2"/>
    <w:rsid w:val="00A140E2"/>
    <w:rsid w:val="00A145C1"/>
    <w:rsid w:val="00A14C6B"/>
    <w:rsid w:val="00A14FF5"/>
    <w:rsid w:val="00A1521D"/>
    <w:rsid w:val="00A15676"/>
    <w:rsid w:val="00A15B40"/>
    <w:rsid w:val="00A16047"/>
    <w:rsid w:val="00A16117"/>
    <w:rsid w:val="00A16422"/>
    <w:rsid w:val="00A164CB"/>
    <w:rsid w:val="00A16578"/>
    <w:rsid w:val="00A16650"/>
    <w:rsid w:val="00A16800"/>
    <w:rsid w:val="00A168A8"/>
    <w:rsid w:val="00A16A51"/>
    <w:rsid w:val="00A16B36"/>
    <w:rsid w:val="00A170E5"/>
    <w:rsid w:val="00A17126"/>
    <w:rsid w:val="00A17EC8"/>
    <w:rsid w:val="00A200AC"/>
    <w:rsid w:val="00A20299"/>
    <w:rsid w:val="00A2062E"/>
    <w:rsid w:val="00A2085E"/>
    <w:rsid w:val="00A20938"/>
    <w:rsid w:val="00A20D04"/>
    <w:rsid w:val="00A210C1"/>
    <w:rsid w:val="00A21600"/>
    <w:rsid w:val="00A2192D"/>
    <w:rsid w:val="00A22315"/>
    <w:rsid w:val="00A2249C"/>
    <w:rsid w:val="00A224BF"/>
    <w:rsid w:val="00A22D47"/>
    <w:rsid w:val="00A232B8"/>
    <w:rsid w:val="00A23460"/>
    <w:rsid w:val="00A234EE"/>
    <w:rsid w:val="00A23AE3"/>
    <w:rsid w:val="00A23C2D"/>
    <w:rsid w:val="00A23E27"/>
    <w:rsid w:val="00A242C3"/>
    <w:rsid w:val="00A2435B"/>
    <w:rsid w:val="00A24705"/>
    <w:rsid w:val="00A2482F"/>
    <w:rsid w:val="00A248B7"/>
    <w:rsid w:val="00A24A3B"/>
    <w:rsid w:val="00A24C80"/>
    <w:rsid w:val="00A255BD"/>
    <w:rsid w:val="00A25CEC"/>
    <w:rsid w:val="00A261D0"/>
    <w:rsid w:val="00A262FD"/>
    <w:rsid w:val="00A26515"/>
    <w:rsid w:val="00A26632"/>
    <w:rsid w:val="00A26BB8"/>
    <w:rsid w:val="00A27DAC"/>
    <w:rsid w:val="00A27DD4"/>
    <w:rsid w:val="00A27F96"/>
    <w:rsid w:val="00A300EA"/>
    <w:rsid w:val="00A30133"/>
    <w:rsid w:val="00A3020F"/>
    <w:rsid w:val="00A30349"/>
    <w:rsid w:val="00A303E4"/>
    <w:rsid w:val="00A305FA"/>
    <w:rsid w:val="00A30948"/>
    <w:rsid w:val="00A30ACB"/>
    <w:rsid w:val="00A30F15"/>
    <w:rsid w:val="00A31D91"/>
    <w:rsid w:val="00A3240F"/>
    <w:rsid w:val="00A32997"/>
    <w:rsid w:val="00A32A37"/>
    <w:rsid w:val="00A33481"/>
    <w:rsid w:val="00A33BDF"/>
    <w:rsid w:val="00A33BEC"/>
    <w:rsid w:val="00A348B5"/>
    <w:rsid w:val="00A351E3"/>
    <w:rsid w:val="00A3537E"/>
    <w:rsid w:val="00A35667"/>
    <w:rsid w:val="00A3584C"/>
    <w:rsid w:val="00A35B44"/>
    <w:rsid w:val="00A360E7"/>
    <w:rsid w:val="00A36214"/>
    <w:rsid w:val="00A36876"/>
    <w:rsid w:val="00A37050"/>
    <w:rsid w:val="00A37322"/>
    <w:rsid w:val="00A37A47"/>
    <w:rsid w:val="00A40179"/>
    <w:rsid w:val="00A40512"/>
    <w:rsid w:val="00A40882"/>
    <w:rsid w:val="00A40AE9"/>
    <w:rsid w:val="00A40FF6"/>
    <w:rsid w:val="00A412B4"/>
    <w:rsid w:val="00A412EF"/>
    <w:rsid w:val="00A413E3"/>
    <w:rsid w:val="00A41725"/>
    <w:rsid w:val="00A41B11"/>
    <w:rsid w:val="00A41B26"/>
    <w:rsid w:val="00A41C5C"/>
    <w:rsid w:val="00A42303"/>
    <w:rsid w:val="00A42462"/>
    <w:rsid w:val="00A4271C"/>
    <w:rsid w:val="00A42869"/>
    <w:rsid w:val="00A42C06"/>
    <w:rsid w:val="00A42C20"/>
    <w:rsid w:val="00A42E18"/>
    <w:rsid w:val="00A4331D"/>
    <w:rsid w:val="00A433BE"/>
    <w:rsid w:val="00A43736"/>
    <w:rsid w:val="00A43937"/>
    <w:rsid w:val="00A4397D"/>
    <w:rsid w:val="00A43BBC"/>
    <w:rsid w:val="00A43C18"/>
    <w:rsid w:val="00A43C7F"/>
    <w:rsid w:val="00A43F89"/>
    <w:rsid w:val="00A44061"/>
    <w:rsid w:val="00A449E3"/>
    <w:rsid w:val="00A449EE"/>
    <w:rsid w:val="00A44D29"/>
    <w:rsid w:val="00A45209"/>
    <w:rsid w:val="00A45236"/>
    <w:rsid w:val="00A45576"/>
    <w:rsid w:val="00A456C0"/>
    <w:rsid w:val="00A459FC"/>
    <w:rsid w:val="00A45CBF"/>
    <w:rsid w:val="00A46216"/>
    <w:rsid w:val="00A46470"/>
    <w:rsid w:val="00A4664A"/>
    <w:rsid w:val="00A47521"/>
    <w:rsid w:val="00A475F0"/>
    <w:rsid w:val="00A47684"/>
    <w:rsid w:val="00A47715"/>
    <w:rsid w:val="00A47C20"/>
    <w:rsid w:val="00A47F04"/>
    <w:rsid w:val="00A47FD6"/>
    <w:rsid w:val="00A50683"/>
    <w:rsid w:val="00A50893"/>
    <w:rsid w:val="00A50901"/>
    <w:rsid w:val="00A50CC1"/>
    <w:rsid w:val="00A51491"/>
    <w:rsid w:val="00A517EE"/>
    <w:rsid w:val="00A51E08"/>
    <w:rsid w:val="00A52008"/>
    <w:rsid w:val="00A52062"/>
    <w:rsid w:val="00A52211"/>
    <w:rsid w:val="00A522CD"/>
    <w:rsid w:val="00A523C1"/>
    <w:rsid w:val="00A52AC5"/>
    <w:rsid w:val="00A52BA4"/>
    <w:rsid w:val="00A52BF8"/>
    <w:rsid w:val="00A52D2D"/>
    <w:rsid w:val="00A530F1"/>
    <w:rsid w:val="00A5315F"/>
    <w:rsid w:val="00A531A7"/>
    <w:rsid w:val="00A534B7"/>
    <w:rsid w:val="00A5357B"/>
    <w:rsid w:val="00A5361A"/>
    <w:rsid w:val="00A53682"/>
    <w:rsid w:val="00A53798"/>
    <w:rsid w:val="00A539C6"/>
    <w:rsid w:val="00A53B03"/>
    <w:rsid w:val="00A54166"/>
    <w:rsid w:val="00A541C5"/>
    <w:rsid w:val="00A54364"/>
    <w:rsid w:val="00A54E97"/>
    <w:rsid w:val="00A550AD"/>
    <w:rsid w:val="00A55140"/>
    <w:rsid w:val="00A55FC6"/>
    <w:rsid w:val="00A562B5"/>
    <w:rsid w:val="00A56358"/>
    <w:rsid w:val="00A5661C"/>
    <w:rsid w:val="00A5687B"/>
    <w:rsid w:val="00A568F5"/>
    <w:rsid w:val="00A56994"/>
    <w:rsid w:val="00A56A19"/>
    <w:rsid w:val="00A56AAB"/>
    <w:rsid w:val="00A56E23"/>
    <w:rsid w:val="00A574DD"/>
    <w:rsid w:val="00A57A34"/>
    <w:rsid w:val="00A57E56"/>
    <w:rsid w:val="00A60123"/>
    <w:rsid w:val="00A607B8"/>
    <w:rsid w:val="00A60B31"/>
    <w:rsid w:val="00A60D20"/>
    <w:rsid w:val="00A60D3A"/>
    <w:rsid w:val="00A614B9"/>
    <w:rsid w:val="00A6155F"/>
    <w:rsid w:val="00A61695"/>
    <w:rsid w:val="00A61749"/>
    <w:rsid w:val="00A61989"/>
    <w:rsid w:val="00A61D42"/>
    <w:rsid w:val="00A61D73"/>
    <w:rsid w:val="00A621C2"/>
    <w:rsid w:val="00A62360"/>
    <w:rsid w:val="00A624C5"/>
    <w:rsid w:val="00A62701"/>
    <w:rsid w:val="00A62783"/>
    <w:rsid w:val="00A62928"/>
    <w:rsid w:val="00A6338A"/>
    <w:rsid w:val="00A633AE"/>
    <w:rsid w:val="00A63597"/>
    <w:rsid w:val="00A6364C"/>
    <w:rsid w:val="00A63EA2"/>
    <w:rsid w:val="00A64176"/>
    <w:rsid w:val="00A643F9"/>
    <w:rsid w:val="00A64F3D"/>
    <w:rsid w:val="00A655C4"/>
    <w:rsid w:val="00A656CA"/>
    <w:rsid w:val="00A65C00"/>
    <w:rsid w:val="00A65D64"/>
    <w:rsid w:val="00A65D84"/>
    <w:rsid w:val="00A66288"/>
    <w:rsid w:val="00A6642C"/>
    <w:rsid w:val="00A66670"/>
    <w:rsid w:val="00A667F4"/>
    <w:rsid w:val="00A668D9"/>
    <w:rsid w:val="00A6713B"/>
    <w:rsid w:val="00A674EF"/>
    <w:rsid w:val="00A679F3"/>
    <w:rsid w:val="00A67F95"/>
    <w:rsid w:val="00A70370"/>
    <w:rsid w:val="00A70400"/>
    <w:rsid w:val="00A70662"/>
    <w:rsid w:val="00A706BB"/>
    <w:rsid w:val="00A70AAC"/>
    <w:rsid w:val="00A70BE7"/>
    <w:rsid w:val="00A70C7B"/>
    <w:rsid w:val="00A71516"/>
    <w:rsid w:val="00A71606"/>
    <w:rsid w:val="00A71633"/>
    <w:rsid w:val="00A71FCC"/>
    <w:rsid w:val="00A72861"/>
    <w:rsid w:val="00A72CC8"/>
    <w:rsid w:val="00A72DF9"/>
    <w:rsid w:val="00A72F3D"/>
    <w:rsid w:val="00A72F82"/>
    <w:rsid w:val="00A7332C"/>
    <w:rsid w:val="00A7336D"/>
    <w:rsid w:val="00A738C9"/>
    <w:rsid w:val="00A740CB"/>
    <w:rsid w:val="00A745F0"/>
    <w:rsid w:val="00A747DD"/>
    <w:rsid w:val="00A7502C"/>
    <w:rsid w:val="00A75AC3"/>
    <w:rsid w:val="00A75CE3"/>
    <w:rsid w:val="00A766CB"/>
    <w:rsid w:val="00A76BFA"/>
    <w:rsid w:val="00A76C2E"/>
    <w:rsid w:val="00A77571"/>
    <w:rsid w:val="00A77CE2"/>
    <w:rsid w:val="00A77E65"/>
    <w:rsid w:val="00A77E78"/>
    <w:rsid w:val="00A77F24"/>
    <w:rsid w:val="00A80609"/>
    <w:rsid w:val="00A80DB7"/>
    <w:rsid w:val="00A810DC"/>
    <w:rsid w:val="00A81198"/>
    <w:rsid w:val="00A811A3"/>
    <w:rsid w:val="00A8139B"/>
    <w:rsid w:val="00A815C1"/>
    <w:rsid w:val="00A816AB"/>
    <w:rsid w:val="00A81798"/>
    <w:rsid w:val="00A82644"/>
    <w:rsid w:val="00A82814"/>
    <w:rsid w:val="00A831B6"/>
    <w:rsid w:val="00A83C7C"/>
    <w:rsid w:val="00A83FCC"/>
    <w:rsid w:val="00A84355"/>
    <w:rsid w:val="00A847AF"/>
    <w:rsid w:val="00A84E1B"/>
    <w:rsid w:val="00A84E3C"/>
    <w:rsid w:val="00A84F8B"/>
    <w:rsid w:val="00A8615B"/>
    <w:rsid w:val="00A861E5"/>
    <w:rsid w:val="00A86483"/>
    <w:rsid w:val="00A8692C"/>
    <w:rsid w:val="00A87121"/>
    <w:rsid w:val="00A879D2"/>
    <w:rsid w:val="00A90B31"/>
    <w:rsid w:val="00A90D84"/>
    <w:rsid w:val="00A90F26"/>
    <w:rsid w:val="00A91585"/>
    <w:rsid w:val="00A915B7"/>
    <w:rsid w:val="00A920C2"/>
    <w:rsid w:val="00A92BCD"/>
    <w:rsid w:val="00A92E19"/>
    <w:rsid w:val="00A9303A"/>
    <w:rsid w:val="00A936B4"/>
    <w:rsid w:val="00A93BE3"/>
    <w:rsid w:val="00A93C12"/>
    <w:rsid w:val="00A93F0F"/>
    <w:rsid w:val="00A942FE"/>
    <w:rsid w:val="00A94781"/>
    <w:rsid w:val="00A94872"/>
    <w:rsid w:val="00A95519"/>
    <w:rsid w:val="00A95906"/>
    <w:rsid w:val="00A95E29"/>
    <w:rsid w:val="00A9602F"/>
    <w:rsid w:val="00A96045"/>
    <w:rsid w:val="00A960EF"/>
    <w:rsid w:val="00A9671D"/>
    <w:rsid w:val="00A969A7"/>
    <w:rsid w:val="00A96A39"/>
    <w:rsid w:val="00A97129"/>
    <w:rsid w:val="00A97695"/>
    <w:rsid w:val="00A97D3B"/>
    <w:rsid w:val="00AA0B13"/>
    <w:rsid w:val="00AA0F07"/>
    <w:rsid w:val="00AA15BC"/>
    <w:rsid w:val="00AA15E9"/>
    <w:rsid w:val="00AA19A0"/>
    <w:rsid w:val="00AA1AB8"/>
    <w:rsid w:val="00AA1B17"/>
    <w:rsid w:val="00AA24B6"/>
    <w:rsid w:val="00AA2559"/>
    <w:rsid w:val="00AA2D42"/>
    <w:rsid w:val="00AA2DE0"/>
    <w:rsid w:val="00AA3010"/>
    <w:rsid w:val="00AA323F"/>
    <w:rsid w:val="00AA35AE"/>
    <w:rsid w:val="00AA39F3"/>
    <w:rsid w:val="00AA3AE7"/>
    <w:rsid w:val="00AA3EE5"/>
    <w:rsid w:val="00AA449B"/>
    <w:rsid w:val="00AA4A71"/>
    <w:rsid w:val="00AA4F2C"/>
    <w:rsid w:val="00AA58CB"/>
    <w:rsid w:val="00AA58D1"/>
    <w:rsid w:val="00AA6044"/>
    <w:rsid w:val="00AA63FF"/>
    <w:rsid w:val="00AA6636"/>
    <w:rsid w:val="00AA6DE3"/>
    <w:rsid w:val="00AA75E9"/>
    <w:rsid w:val="00AA7687"/>
    <w:rsid w:val="00AA7927"/>
    <w:rsid w:val="00AA7B53"/>
    <w:rsid w:val="00AA7E22"/>
    <w:rsid w:val="00AA7EA8"/>
    <w:rsid w:val="00AB04E2"/>
    <w:rsid w:val="00AB0A28"/>
    <w:rsid w:val="00AB0DDB"/>
    <w:rsid w:val="00AB120C"/>
    <w:rsid w:val="00AB1ACB"/>
    <w:rsid w:val="00AB1B5E"/>
    <w:rsid w:val="00AB2179"/>
    <w:rsid w:val="00AB24C5"/>
    <w:rsid w:val="00AB26FC"/>
    <w:rsid w:val="00AB281B"/>
    <w:rsid w:val="00AB2BD4"/>
    <w:rsid w:val="00AB36C1"/>
    <w:rsid w:val="00AB3B0B"/>
    <w:rsid w:val="00AB3EA9"/>
    <w:rsid w:val="00AB3EF5"/>
    <w:rsid w:val="00AB4277"/>
    <w:rsid w:val="00AB4361"/>
    <w:rsid w:val="00AB4CE2"/>
    <w:rsid w:val="00AB4D23"/>
    <w:rsid w:val="00AB4E8E"/>
    <w:rsid w:val="00AB5350"/>
    <w:rsid w:val="00AB5A8D"/>
    <w:rsid w:val="00AB5BC1"/>
    <w:rsid w:val="00AB5ECF"/>
    <w:rsid w:val="00AB5ED5"/>
    <w:rsid w:val="00AB64A1"/>
    <w:rsid w:val="00AB68DA"/>
    <w:rsid w:val="00AB695C"/>
    <w:rsid w:val="00AB6CE9"/>
    <w:rsid w:val="00AB735B"/>
    <w:rsid w:val="00AB774D"/>
    <w:rsid w:val="00AB7980"/>
    <w:rsid w:val="00AB79F0"/>
    <w:rsid w:val="00AB7A90"/>
    <w:rsid w:val="00AB7DC5"/>
    <w:rsid w:val="00AB7E61"/>
    <w:rsid w:val="00AB7FF9"/>
    <w:rsid w:val="00AC0246"/>
    <w:rsid w:val="00AC02F6"/>
    <w:rsid w:val="00AC078A"/>
    <w:rsid w:val="00AC1467"/>
    <w:rsid w:val="00AC1864"/>
    <w:rsid w:val="00AC1D8F"/>
    <w:rsid w:val="00AC1FC3"/>
    <w:rsid w:val="00AC1FDC"/>
    <w:rsid w:val="00AC237C"/>
    <w:rsid w:val="00AC27CD"/>
    <w:rsid w:val="00AC2930"/>
    <w:rsid w:val="00AC2E16"/>
    <w:rsid w:val="00AC3188"/>
    <w:rsid w:val="00AC31B0"/>
    <w:rsid w:val="00AC32C6"/>
    <w:rsid w:val="00AC3594"/>
    <w:rsid w:val="00AC382C"/>
    <w:rsid w:val="00AC3A38"/>
    <w:rsid w:val="00AC40FD"/>
    <w:rsid w:val="00AC4144"/>
    <w:rsid w:val="00AC41C2"/>
    <w:rsid w:val="00AC4314"/>
    <w:rsid w:val="00AC464F"/>
    <w:rsid w:val="00AC46D3"/>
    <w:rsid w:val="00AC5209"/>
    <w:rsid w:val="00AC52AB"/>
    <w:rsid w:val="00AC575B"/>
    <w:rsid w:val="00AC5909"/>
    <w:rsid w:val="00AC5A31"/>
    <w:rsid w:val="00AC5D38"/>
    <w:rsid w:val="00AC62C8"/>
    <w:rsid w:val="00AC64DA"/>
    <w:rsid w:val="00AC6B55"/>
    <w:rsid w:val="00AC6E8D"/>
    <w:rsid w:val="00AC6F72"/>
    <w:rsid w:val="00AC7254"/>
    <w:rsid w:val="00AC7FDF"/>
    <w:rsid w:val="00AD0039"/>
    <w:rsid w:val="00AD00AD"/>
    <w:rsid w:val="00AD0840"/>
    <w:rsid w:val="00AD0E7A"/>
    <w:rsid w:val="00AD1188"/>
    <w:rsid w:val="00AD1269"/>
    <w:rsid w:val="00AD16C1"/>
    <w:rsid w:val="00AD1A98"/>
    <w:rsid w:val="00AD24F1"/>
    <w:rsid w:val="00AD25C4"/>
    <w:rsid w:val="00AD28D0"/>
    <w:rsid w:val="00AD33B5"/>
    <w:rsid w:val="00AD3686"/>
    <w:rsid w:val="00AD3BB2"/>
    <w:rsid w:val="00AD3C01"/>
    <w:rsid w:val="00AD3D9B"/>
    <w:rsid w:val="00AD45CE"/>
    <w:rsid w:val="00AD4809"/>
    <w:rsid w:val="00AD49BB"/>
    <w:rsid w:val="00AD49D6"/>
    <w:rsid w:val="00AD4CA0"/>
    <w:rsid w:val="00AD5042"/>
    <w:rsid w:val="00AD50A5"/>
    <w:rsid w:val="00AD5735"/>
    <w:rsid w:val="00AD5C19"/>
    <w:rsid w:val="00AD5C4D"/>
    <w:rsid w:val="00AD6011"/>
    <w:rsid w:val="00AD622C"/>
    <w:rsid w:val="00AD6BCC"/>
    <w:rsid w:val="00AD6D91"/>
    <w:rsid w:val="00AD7089"/>
    <w:rsid w:val="00AD7219"/>
    <w:rsid w:val="00AD7340"/>
    <w:rsid w:val="00AD76B9"/>
    <w:rsid w:val="00AD796A"/>
    <w:rsid w:val="00AD7AB8"/>
    <w:rsid w:val="00AD7C4C"/>
    <w:rsid w:val="00AD7DB2"/>
    <w:rsid w:val="00AE0075"/>
    <w:rsid w:val="00AE03B0"/>
    <w:rsid w:val="00AE08F9"/>
    <w:rsid w:val="00AE0934"/>
    <w:rsid w:val="00AE0970"/>
    <w:rsid w:val="00AE09C6"/>
    <w:rsid w:val="00AE0AFB"/>
    <w:rsid w:val="00AE0EC5"/>
    <w:rsid w:val="00AE0FFC"/>
    <w:rsid w:val="00AE1165"/>
    <w:rsid w:val="00AE137A"/>
    <w:rsid w:val="00AE1F48"/>
    <w:rsid w:val="00AE214A"/>
    <w:rsid w:val="00AE2359"/>
    <w:rsid w:val="00AE244D"/>
    <w:rsid w:val="00AE2468"/>
    <w:rsid w:val="00AE259C"/>
    <w:rsid w:val="00AE28FE"/>
    <w:rsid w:val="00AE2973"/>
    <w:rsid w:val="00AE2A3F"/>
    <w:rsid w:val="00AE2D92"/>
    <w:rsid w:val="00AE2FBA"/>
    <w:rsid w:val="00AE3189"/>
    <w:rsid w:val="00AE3208"/>
    <w:rsid w:val="00AE342E"/>
    <w:rsid w:val="00AE3A7D"/>
    <w:rsid w:val="00AE3C05"/>
    <w:rsid w:val="00AE3C62"/>
    <w:rsid w:val="00AE40C4"/>
    <w:rsid w:val="00AE45DA"/>
    <w:rsid w:val="00AE45DF"/>
    <w:rsid w:val="00AE5BAA"/>
    <w:rsid w:val="00AE5FBE"/>
    <w:rsid w:val="00AE6830"/>
    <w:rsid w:val="00AE6F48"/>
    <w:rsid w:val="00AE7305"/>
    <w:rsid w:val="00AE73BB"/>
    <w:rsid w:val="00AE7549"/>
    <w:rsid w:val="00AE79CF"/>
    <w:rsid w:val="00AE7AB5"/>
    <w:rsid w:val="00AE7B73"/>
    <w:rsid w:val="00AE7E24"/>
    <w:rsid w:val="00AE7FC0"/>
    <w:rsid w:val="00AF001D"/>
    <w:rsid w:val="00AF00D2"/>
    <w:rsid w:val="00AF01B6"/>
    <w:rsid w:val="00AF06E6"/>
    <w:rsid w:val="00AF0724"/>
    <w:rsid w:val="00AF072C"/>
    <w:rsid w:val="00AF0860"/>
    <w:rsid w:val="00AF0F2D"/>
    <w:rsid w:val="00AF0FFD"/>
    <w:rsid w:val="00AF167C"/>
    <w:rsid w:val="00AF172F"/>
    <w:rsid w:val="00AF1816"/>
    <w:rsid w:val="00AF1A3A"/>
    <w:rsid w:val="00AF1B5F"/>
    <w:rsid w:val="00AF2115"/>
    <w:rsid w:val="00AF21EB"/>
    <w:rsid w:val="00AF2CDC"/>
    <w:rsid w:val="00AF4268"/>
    <w:rsid w:val="00AF4271"/>
    <w:rsid w:val="00AF4301"/>
    <w:rsid w:val="00AF475D"/>
    <w:rsid w:val="00AF4D17"/>
    <w:rsid w:val="00AF4F20"/>
    <w:rsid w:val="00AF4F79"/>
    <w:rsid w:val="00AF5278"/>
    <w:rsid w:val="00AF5447"/>
    <w:rsid w:val="00AF54E4"/>
    <w:rsid w:val="00AF5EB0"/>
    <w:rsid w:val="00AF6576"/>
    <w:rsid w:val="00AF6E40"/>
    <w:rsid w:val="00AF7641"/>
    <w:rsid w:val="00AF7B2E"/>
    <w:rsid w:val="00AF7D5A"/>
    <w:rsid w:val="00B00512"/>
    <w:rsid w:val="00B00B91"/>
    <w:rsid w:val="00B019DA"/>
    <w:rsid w:val="00B01A58"/>
    <w:rsid w:val="00B01AD7"/>
    <w:rsid w:val="00B01BFE"/>
    <w:rsid w:val="00B02054"/>
    <w:rsid w:val="00B0353E"/>
    <w:rsid w:val="00B03BD3"/>
    <w:rsid w:val="00B03D82"/>
    <w:rsid w:val="00B03ECA"/>
    <w:rsid w:val="00B04109"/>
    <w:rsid w:val="00B04213"/>
    <w:rsid w:val="00B04346"/>
    <w:rsid w:val="00B0473F"/>
    <w:rsid w:val="00B048C8"/>
    <w:rsid w:val="00B04FA8"/>
    <w:rsid w:val="00B05955"/>
    <w:rsid w:val="00B05B0F"/>
    <w:rsid w:val="00B05B61"/>
    <w:rsid w:val="00B05D56"/>
    <w:rsid w:val="00B064DD"/>
    <w:rsid w:val="00B0685E"/>
    <w:rsid w:val="00B06C2F"/>
    <w:rsid w:val="00B06C88"/>
    <w:rsid w:val="00B06EE9"/>
    <w:rsid w:val="00B07013"/>
    <w:rsid w:val="00B0707A"/>
    <w:rsid w:val="00B07374"/>
    <w:rsid w:val="00B0784B"/>
    <w:rsid w:val="00B07A19"/>
    <w:rsid w:val="00B07E8F"/>
    <w:rsid w:val="00B102B3"/>
    <w:rsid w:val="00B10FFE"/>
    <w:rsid w:val="00B113D7"/>
    <w:rsid w:val="00B11963"/>
    <w:rsid w:val="00B11D1C"/>
    <w:rsid w:val="00B122A4"/>
    <w:rsid w:val="00B124CD"/>
    <w:rsid w:val="00B1286A"/>
    <w:rsid w:val="00B12934"/>
    <w:rsid w:val="00B12B66"/>
    <w:rsid w:val="00B12F9C"/>
    <w:rsid w:val="00B13126"/>
    <w:rsid w:val="00B1315B"/>
    <w:rsid w:val="00B13165"/>
    <w:rsid w:val="00B1366B"/>
    <w:rsid w:val="00B13DA4"/>
    <w:rsid w:val="00B1400D"/>
    <w:rsid w:val="00B145B2"/>
    <w:rsid w:val="00B15B0E"/>
    <w:rsid w:val="00B15FEA"/>
    <w:rsid w:val="00B162CB"/>
    <w:rsid w:val="00B17504"/>
    <w:rsid w:val="00B17A68"/>
    <w:rsid w:val="00B17C15"/>
    <w:rsid w:val="00B200D5"/>
    <w:rsid w:val="00B20834"/>
    <w:rsid w:val="00B212AE"/>
    <w:rsid w:val="00B2137E"/>
    <w:rsid w:val="00B21BB0"/>
    <w:rsid w:val="00B21E9F"/>
    <w:rsid w:val="00B227AF"/>
    <w:rsid w:val="00B22995"/>
    <w:rsid w:val="00B22F3D"/>
    <w:rsid w:val="00B23037"/>
    <w:rsid w:val="00B2337E"/>
    <w:rsid w:val="00B2393C"/>
    <w:rsid w:val="00B23C1E"/>
    <w:rsid w:val="00B23EC9"/>
    <w:rsid w:val="00B2423A"/>
    <w:rsid w:val="00B246D2"/>
    <w:rsid w:val="00B24A70"/>
    <w:rsid w:val="00B24AA0"/>
    <w:rsid w:val="00B25284"/>
    <w:rsid w:val="00B254E8"/>
    <w:rsid w:val="00B25628"/>
    <w:rsid w:val="00B257F9"/>
    <w:rsid w:val="00B25822"/>
    <w:rsid w:val="00B2614A"/>
    <w:rsid w:val="00B26244"/>
    <w:rsid w:val="00B26489"/>
    <w:rsid w:val="00B26DBA"/>
    <w:rsid w:val="00B275FC"/>
    <w:rsid w:val="00B27781"/>
    <w:rsid w:val="00B27969"/>
    <w:rsid w:val="00B279C7"/>
    <w:rsid w:val="00B27ADF"/>
    <w:rsid w:val="00B27ED7"/>
    <w:rsid w:val="00B3022D"/>
    <w:rsid w:val="00B303D3"/>
    <w:rsid w:val="00B30723"/>
    <w:rsid w:val="00B30B7B"/>
    <w:rsid w:val="00B30B9F"/>
    <w:rsid w:val="00B30E33"/>
    <w:rsid w:val="00B31040"/>
    <w:rsid w:val="00B31217"/>
    <w:rsid w:val="00B314D5"/>
    <w:rsid w:val="00B31904"/>
    <w:rsid w:val="00B31E75"/>
    <w:rsid w:val="00B3267F"/>
    <w:rsid w:val="00B3281E"/>
    <w:rsid w:val="00B32C39"/>
    <w:rsid w:val="00B33309"/>
    <w:rsid w:val="00B33781"/>
    <w:rsid w:val="00B33985"/>
    <w:rsid w:val="00B339C0"/>
    <w:rsid w:val="00B347A3"/>
    <w:rsid w:val="00B34A6C"/>
    <w:rsid w:val="00B34A92"/>
    <w:rsid w:val="00B34E8C"/>
    <w:rsid w:val="00B35194"/>
    <w:rsid w:val="00B35815"/>
    <w:rsid w:val="00B35DFC"/>
    <w:rsid w:val="00B36523"/>
    <w:rsid w:val="00B36611"/>
    <w:rsid w:val="00B36663"/>
    <w:rsid w:val="00B3680F"/>
    <w:rsid w:val="00B369D1"/>
    <w:rsid w:val="00B37257"/>
    <w:rsid w:val="00B372FC"/>
    <w:rsid w:val="00B375FB"/>
    <w:rsid w:val="00B37990"/>
    <w:rsid w:val="00B37B9A"/>
    <w:rsid w:val="00B37DD3"/>
    <w:rsid w:val="00B400EE"/>
    <w:rsid w:val="00B40442"/>
    <w:rsid w:val="00B40456"/>
    <w:rsid w:val="00B4045E"/>
    <w:rsid w:val="00B407C5"/>
    <w:rsid w:val="00B40831"/>
    <w:rsid w:val="00B40995"/>
    <w:rsid w:val="00B40A4B"/>
    <w:rsid w:val="00B40AE6"/>
    <w:rsid w:val="00B41175"/>
    <w:rsid w:val="00B417DD"/>
    <w:rsid w:val="00B41CDB"/>
    <w:rsid w:val="00B41E34"/>
    <w:rsid w:val="00B41E79"/>
    <w:rsid w:val="00B41E97"/>
    <w:rsid w:val="00B42462"/>
    <w:rsid w:val="00B4284E"/>
    <w:rsid w:val="00B43227"/>
    <w:rsid w:val="00B4349E"/>
    <w:rsid w:val="00B43946"/>
    <w:rsid w:val="00B43E59"/>
    <w:rsid w:val="00B43E9B"/>
    <w:rsid w:val="00B440E7"/>
    <w:rsid w:val="00B44158"/>
    <w:rsid w:val="00B441E9"/>
    <w:rsid w:val="00B44B7B"/>
    <w:rsid w:val="00B44BA2"/>
    <w:rsid w:val="00B44DD5"/>
    <w:rsid w:val="00B44F9A"/>
    <w:rsid w:val="00B45370"/>
    <w:rsid w:val="00B455A2"/>
    <w:rsid w:val="00B4585B"/>
    <w:rsid w:val="00B46003"/>
    <w:rsid w:val="00B460BE"/>
    <w:rsid w:val="00B46B60"/>
    <w:rsid w:val="00B46E0E"/>
    <w:rsid w:val="00B472E1"/>
    <w:rsid w:val="00B475B5"/>
    <w:rsid w:val="00B475BB"/>
    <w:rsid w:val="00B478F3"/>
    <w:rsid w:val="00B506F5"/>
    <w:rsid w:val="00B507A3"/>
    <w:rsid w:val="00B50CDF"/>
    <w:rsid w:val="00B50CE5"/>
    <w:rsid w:val="00B50E4E"/>
    <w:rsid w:val="00B50FC9"/>
    <w:rsid w:val="00B50FED"/>
    <w:rsid w:val="00B5164E"/>
    <w:rsid w:val="00B51BEF"/>
    <w:rsid w:val="00B51F0C"/>
    <w:rsid w:val="00B520E6"/>
    <w:rsid w:val="00B523FA"/>
    <w:rsid w:val="00B5244D"/>
    <w:rsid w:val="00B52559"/>
    <w:rsid w:val="00B52ADC"/>
    <w:rsid w:val="00B52B16"/>
    <w:rsid w:val="00B52CBB"/>
    <w:rsid w:val="00B52CD9"/>
    <w:rsid w:val="00B52DA3"/>
    <w:rsid w:val="00B52E32"/>
    <w:rsid w:val="00B52EF4"/>
    <w:rsid w:val="00B52EF8"/>
    <w:rsid w:val="00B54472"/>
    <w:rsid w:val="00B54494"/>
    <w:rsid w:val="00B546B8"/>
    <w:rsid w:val="00B54F15"/>
    <w:rsid w:val="00B55D15"/>
    <w:rsid w:val="00B55D6F"/>
    <w:rsid w:val="00B55E4B"/>
    <w:rsid w:val="00B55E6B"/>
    <w:rsid w:val="00B562E7"/>
    <w:rsid w:val="00B563AA"/>
    <w:rsid w:val="00B5693C"/>
    <w:rsid w:val="00B56DBA"/>
    <w:rsid w:val="00B5772E"/>
    <w:rsid w:val="00B57961"/>
    <w:rsid w:val="00B57A4E"/>
    <w:rsid w:val="00B57B19"/>
    <w:rsid w:val="00B6025D"/>
    <w:rsid w:val="00B604C0"/>
    <w:rsid w:val="00B6077F"/>
    <w:rsid w:val="00B607BD"/>
    <w:rsid w:val="00B608F1"/>
    <w:rsid w:val="00B616A6"/>
    <w:rsid w:val="00B61ECC"/>
    <w:rsid w:val="00B624A5"/>
    <w:rsid w:val="00B6252C"/>
    <w:rsid w:val="00B628E8"/>
    <w:rsid w:val="00B62D0E"/>
    <w:rsid w:val="00B62F7C"/>
    <w:rsid w:val="00B63023"/>
    <w:rsid w:val="00B631D2"/>
    <w:rsid w:val="00B6320F"/>
    <w:rsid w:val="00B635B7"/>
    <w:rsid w:val="00B637AF"/>
    <w:rsid w:val="00B63E05"/>
    <w:rsid w:val="00B641C0"/>
    <w:rsid w:val="00B6422D"/>
    <w:rsid w:val="00B64380"/>
    <w:rsid w:val="00B6444B"/>
    <w:rsid w:val="00B645A3"/>
    <w:rsid w:val="00B65D3F"/>
    <w:rsid w:val="00B666C5"/>
    <w:rsid w:val="00B66721"/>
    <w:rsid w:val="00B668A2"/>
    <w:rsid w:val="00B669E7"/>
    <w:rsid w:val="00B67438"/>
    <w:rsid w:val="00B676D9"/>
    <w:rsid w:val="00B67C22"/>
    <w:rsid w:val="00B67FDC"/>
    <w:rsid w:val="00B702D9"/>
    <w:rsid w:val="00B706C6"/>
    <w:rsid w:val="00B70B34"/>
    <w:rsid w:val="00B70CDF"/>
    <w:rsid w:val="00B70E1E"/>
    <w:rsid w:val="00B710E3"/>
    <w:rsid w:val="00B7111A"/>
    <w:rsid w:val="00B71BDD"/>
    <w:rsid w:val="00B72147"/>
    <w:rsid w:val="00B72216"/>
    <w:rsid w:val="00B72374"/>
    <w:rsid w:val="00B72393"/>
    <w:rsid w:val="00B72CAC"/>
    <w:rsid w:val="00B72CD1"/>
    <w:rsid w:val="00B73190"/>
    <w:rsid w:val="00B73226"/>
    <w:rsid w:val="00B733D9"/>
    <w:rsid w:val="00B73530"/>
    <w:rsid w:val="00B73828"/>
    <w:rsid w:val="00B738D0"/>
    <w:rsid w:val="00B73E6F"/>
    <w:rsid w:val="00B741CF"/>
    <w:rsid w:val="00B74361"/>
    <w:rsid w:val="00B74993"/>
    <w:rsid w:val="00B74D0E"/>
    <w:rsid w:val="00B7529C"/>
    <w:rsid w:val="00B75702"/>
    <w:rsid w:val="00B75A3B"/>
    <w:rsid w:val="00B76092"/>
    <w:rsid w:val="00B76A7E"/>
    <w:rsid w:val="00B76F63"/>
    <w:rsid w:val="00B771B4"/>
    <w:rsid w:val="00B77213"/>
    <w:rsid w:val="00B778CD"/>
    <w:rsid w:val="00B77A3F"/>
    <w:rsid w:val="00B8022F"/>
    <w:rsid w:val="00B80366"/>
    <w:rsid w:val="00B804B2"/>
    <w:rsid w:val="00B80888"/>
    <w:rsid w:val="00B811C5"/>
    <w:rsid w:val="00B81234"/>
    <w:rsid w:val="00B81419"/>
    <w:rsid w:val="00B825BB"/>
    <w:rsid w:val="00B8274C"/>
    <w:rsid w:val="00B832E2"/>
    <w:rsid w:val="00B833B3"/>
    <w:rsid w:val="00B83B45"/>
    <w:rsid w:val="00B83DF9"/>
    <w:rsid w:val="00B84299"/>
    <w:rsid w:val="00B84C5F"/>
    <w:rsid w:val="00B84D4C"/>
    <w:rsid w:val="00B84F06"/>
    <w:rsid w:val="00B85024"/>
    <w:rsid w:val="00B852A5"/>
    <w:rsid w:val="00B86819"/>
    <w:rsid w:val="00B86A4A"/>
    <w:rsid w:val="00B86A5E"/>
    <w:rsid w:val="00B87E83"/>
    <w:rsid w:val="00B901AB"/>
    <w:rsid w:val="00B905E3"/>
    <w:rsid w:val="00B9071E"/>
    <w:rsid w:val="00B9074C"/>
    <w:rsid w:val="00B90DCC"/>
    <w:rsid w:val="00B910C3"/>
    <w:rsid w:val="00B91409"/>
    <w:rsid w:val="00B91A3B"/>
    <w:rsid w:val="00B91CA1"/>
    <w:rsid w:val="00B91F9E"/>
    <w:rsid w:val="00B91FAC"/>
    <w:rsid w:val="00B920BD"/>
    <w:rsid w:val="00B9227A"/>
    <w:rsid w:val="00B92833"/>
    <w:rsid w:val="00B9295B"/>
    <w:rsid w:val="00B92CE1"/>
    <w:rsid w:val="00B9336E"/>
    <w:rsid w:val="00B9395B"/>
    <w:rsid w:val="00B93BB3"/>
    <w:rsid w:val="00B93D37"/>
    <w:rsid w:val="00B94231"/>
    <w:rsid w:val="00B94424"/>
    <w:rsid w:val="00B9455E"/>
    <w:rsid w:val="00B94978"/>
    <w:rsid w:val="00B94B3F"/>
    <w:rsid w:val="00B952E5"/>
    <w:rsid w:val="00B953E4"/>
    <w:rsid w:val="00B95785"/>
    <w:rsid w:val="00B95989"/>
    <w:rsid w:val="00B95A74"/>
    <w:rsid w:val="00B95FE7"/>
    <w:rsid w:val="00B96A18"/>
    <w:rsid w:val="00B96CB3"/>
    <w:rsid w:val="00B9712B"/>
    <w:rsid w:val="00B97890"/>
    <w:rsid w:val="00B979ED"/>
    <w:rsid w:val="00B97B33"/>
    <w:rsid w:val="00B97F11"/>
    <w:rsid w:val="00BA01B1"/>
    <w:rsid w:val="00BA03AB"/>
    <w:rsid w:val="00BA0780"/>
    <w:rsid w:val="00BA121E"/>
    <w:rsid w:val="00BA1750"/>
    <w:rsid w:val="00BA1963"/>
    <w:rsid w:val="00BA1D6B"/>
    <w:rsid w:val="00BA2182"/>
    <w:rsid w:val="00BA21FB"/>
    <w:rsid w:val="00BA2DAE"/>
    <w:rsid w:val="00BA3135"/>
    <w:rsid w:val="00BA3491"/>
    <w:rsid w:val="00BA3750"/>
    <w:rsid w:val="00BA3A72"/>
    <w:rsid w:val="00BA3E24"/>
    <w:rsid w:val="00BA402D"/>
    <w:rsid w:val="00BA47C7"/>
    <w:rsid w:val="00BA4CD9"/>
    <w:rsid w:val="00BA50EC"/>
    <w:rsid w:val="00BA5401"/>
    <w:rsid w:val="00BA63EE"/>
    <w:rsid w:val="00BA6540"/>
    <w:rsid w:val="00BA65F8"/>
    <w:rsid w:val="00BA6678"/>
    <w:rsid w:val="00BA681F"/>
    <w:rsid w:val="00BA695F"/>
    <w:rsid w:val="00BA69C1"/>
    <w:rsid w:val="00BA6A2E"/>
    <w:rsid w:val="00BA7035"/>
    <w:rsid w:val="00BA7185"/>
    <w:rsid w:val="00BA734D"/>
    <w:rsid w:val="00BA74F4"/>
    <w:rsid w:val="00BA7FCD"/>
    <w:rsid w:val="00BB09AE"/>
    <w:rsid w:val="00BB0F6E"/>
    <w:rsid w:val="00BB1390"/>
    <w:rsid w:val="00BB1A12"/>
    <w:rsid w:val="00BB1BA8"/>
    <w:rsid w:val="00BB1C85"/>
    <w:rsid w:val="00BB1F48"/>
    <w:rsid w:val="00BB29FC"/>
    <w:rsid w:val="00BB2A20"/>
    <w:rsid w:val="00BB2A70"/>
    <w:rsid w:val="00BB2C7B"/>
    <w:rsid w:val="00BB2D18"/>
    <w:rsid w:val="00BB2D7F"/>
    <w:rsid w:val="00BB2E1E"/>
    <w:rsid w:val="00BB2F7D"/>
    <w:rsid w:val="00BB3234"/>
    <w:rsid w:val="00BB3524"/>
    <w:rsid w:val="00BB364A"/>
    <w:rsid w:val="00BB3752"/>
    <w:rsid w:val="00BB3C04"/>
    <w:rsid w:val="00BB3EB1"/>
    <w:rsid w:val="00BB3EE5"/>
    <w:rsid w:val="00BB41F8"/>
    <w:rsid w:val="00BB4203"/>
    <w:rsid w:val="00BB42C9"/>
    <w:rsid w:val="00BB4339"/>
    <w:rsid w:val="00BB4353"/>
    <w:rsid w:val="00BB441B"/>
    <w:rsid w:val="00BB447B"/>
    <w:rsid w:val="00BB459A"/>
    <w:rsid w:val="00BB4791"/>
    <w:rsid w:val="00BB49B6"/>
    <w:rsid w:val="00BB4CE9"/>
    <w:rsid w:val="00BB4DE3"/>
    <w:rsid w:val="00BB4EE6"/>
    <w:rsid w:val="00BB54BB"/>
    <w:rsid w:val="00BB5642"/>
    <w:rsid w:val="00BB61A0"/>
    <w:rsid w:val="00BB63E6"/>
    <w:rsid w:val="00BB6B58"/>
    <w:rsid w:val="00BB7114"/>
    <w:rsid w:val="00BB7413"/>
    <w:rsid w:val="00BB763F"/>
    <w:rsid w:val="00BB7715"/>
    <w:rsid w:val="00BB7860"/>
    <w:rsid w:val="00BB7970"/>
    <w:rsid w:val="00BB79FC"/>
    <w:rsid w:val="00BB7FF5"/>
    <w:rsid w:val="00BC005A"/>
    <w:rsid w:val="00BC00EC"/>
    <w:rsid w:val="00BC02E1"/>
    <w:rsid w:val="00BC03F8"/>
    <w:rsid w:val="00BC0842"/>
    <w:rsid w:val="00BC0BD2"/>
    <w:rsid w:val="00BC0FC1"/>
    <w:rsid w:val="00BC124E"/>
    <w:rsid w:val="00BC13A2"/>
    <w:rsid w:val="00BC167A"/>
    <w:rsid w:val="00BC1920"/>
    <w:rsid w:val="00BC1D9C"/>
    <w:rsid w:val="00BC281D"/>
    <w:rsid w:val="00BC2C1C"/>
    <w:rsid w:val="00BC325B"/>
    <w:rsid w:val="00BC3384"/>
    <w:rsid w:val="00BC36ED"/>
    <w:rsid w:val="00BC4111"/>
    <w:rsid w:val="00BC446E"/>
    <w:rsid w:val="00BC46B8"/>
    <w:rsid w:val="00BC4927"/>
    <w:rsid w:val="00BC4BB3"/>
    <w:rsid w:val="00BC4BC6"/>
    <w:rsid w:val="00BC4EE0"/>
    <w:rsid w:val="00BC4F09"/>
    <w:rsid w:val="00BC4FDD"/>
    <w:rsid w:val="00BC530A"/>
    <w:rsid w:val="00BC5CF8"/>
    <w:rsid w:val="00BC5E57"/>
    <w:rsid w:val="00BC6218"/>
    <w:rsid w:val="00BC6374"/>
    <w:rsid w:val="00BC64B2"/>
    <w:rsid w:val="00BC6699"/>
    <w:rsid w:val="00BC67C1"/>
    <w:rsid w:val="00BC6CD0"/>
    <w:rsid w:val="00BC7275"/>
    <w:rsid w:val="00BC727B"/>
    <w:rsid w:val="00BC749D"/>
    <w:rsid w:val="00BC7A03"/>
    <w:rsid w:val="00BC7CB9"/>
    <w:rsid w:val="00BD0607"/>
    <w:rsid w:val="00BD0DD4"/>
    <w:rsid w:val="00BD0FA7"/>
    <w:rsid w:val="00BD1CAD"/>
    <w:rsid w:val="00BD2AC6"/>
    <w:rsid w:val="00BD2DB0"/>
    <w:rsid w:val="00BD2DBF"/>
    <w:rsid w:val="00BD2E2F"/>
    <w:rsid w:val="00BD2EF0"/>
    <w:rsid w:val="00BD313C"/>
    <w:rsid w:val="00BD315D"/>
    <w:rsid w:val="00BD3787"/>
    <w:rsid w:val="00BD3B0E"/>
    <w:rsid w:val="00BD3D07"/>
    <w:rsid w:val="00BD3E99"/>
    <w:rsid w:val="00BD438E"/>
    <w:rsid w:val="00BD4485"/>
    <w:rsid w:val="00BD4525"/>
    <w:rsid w:val="00BD467E"/>
    <w:rsid w:val="00BD4B27"/>
    <w:rsid w:val="00BD4E06"/>
    <w:rsid w:val="00BD4E54"/>
    <w:rsid w:val="00BD4F2E"/>
    <w:rsid w:val="00BD502A"/>
    <w:rsid w:val="00BD52E2"/>
    <w:rsid w:val="00BD53BA"/>
    <w:rsid w:val="00BD5751"/>
    <w:rsid w:val="00BD5A61"/>
    <w:rsid w:val="00BD5B04"/>
    <w:rsid w:val="00BD5E83"/>
    <w:rsid w:val="00BD6100"/>
    <w:rsid w:val="00BD619E"/>
    <w:rsid w:val="00BD6505"/>
    <w:rsid w:val="00BD6906"/>
    <w:rsid w:val="00BD7497"/>
    <w:rsid w:val="00BE00D8"/>
    <w:rsid w:val="00BE08A0"/>
    <w:rsid w:val="00BE1098"/>
    <w:rsid w:val="00BE1211"/>
    <w:rsid w:val="00BE1236"/>
    <w:rsid w:val="00BE123B"/>
    <w:rsid w:val="00BE12CE"/>
    <w:rsid w:val="00BE133A"/>
    <w:rsid w:val="00BE1682"/>
    <w:rsid w:val="00BE2082"/>
    <w:rsid w:val="00BE2D67"/>
    <w:rsid w:val="00BE2E93"/>
    <w:rsid w:val="00BE3119"/>
    <w:rsid w:val="00BE326E"/>
    <w:rsid w:val="00BE38C4"/>
    <w:rsid w:val="00BE3B9B"/>
    <w:rsid w:val="00BE453C"/>
    <w:rsid w:val="00BE483B"/>
    <w:rsid w:val="00BE498A"/>
    <w:rsid w:val="00BE4E28"/>
    <w:rsid w:val="00BE4F15"/>
    <w:rsid w:val="00BE50CD"/>
    <w:rsid w:val="00BE52C0"/>
    <w:rsid w:val="00BE5601"/>
    <w:rsid w:val="00BE6168"/>
    <w:rsid w:val="00BE6357"/>
    <w:rsid w:val="00BE6454"/>
    <w:rsid w:val="00BE6602"/>
    <w:rsid w:val="00BE66C4"/>
    <w:rsid w:val="00BE688E"/>
    <w:rsid w:val="00BE6DCB"/>
    <w:rsid w:val="00BE6F61"/>
    <w:rsid w:val="00BE73FE"/>
    <w:rsid w:val="00BE777E"/>
    <w:rsid w:val="00BE77D3"/>
    <w:rsid w:val="00BE7E05"/>
    <w:rsid w:val="00BF0214"/>
    <w:rsid w:val="00BF02EA"/>
    <w:rsid w:val="00BF0362"/>
    <w:rsid w:val="00BF038B"/>
    <w:rsid w:val="00BF0403"/>
    <w:rsid w:val="00BF0528"/>
    <w:rsid w:val="00BF06B0"/>
    <w:rsid w:val="00BF06D8"/>
    <w:rsid w:val="00BF0767"/>
    <w:rsid w:val="00BF0B56"/>
    <w:rsid w:val="00BF1055"/>
    <w:rsid w:val="00BF1318"/>
    <w:rsid w:val="00BF1493"/>
    <w:rsid w:val="00BF1707"/>
    <w:rsid w:val="00BF1A7F"/>
    <w:rsid w:val="00BF1D24"/>
    <w:rsid w:val="00BF1E4F"/>
    <w:rsid w:val="00BF2250"/>
    <w:rsid w:val="00BF2926"/>
    <w:rsid w:val="00BF2C7B"/>
    <w:rsid w:val="00BF3284"/>
    <w:rsid w:val="00BF32A1"/>
    <w:rsid w:val="00BF33B9"/>
    <w:rsid w:val="00BF35EC"/>
    <w:rsid w:val="00BF3A84"/>
    <w:rsid w:val="00BF43E0"/>
    <w:rsid w:val="00BF4607"/>
    <w:rsid w:val="00BF48D3"/>
    <w:rsid w:val="00BF4A2E"/>
    <w:rsid w:val="00BF4B4D"/>
    <w:rsid w:val="00BF4B59"/>
    <w:rsid w:val="00BF4B83"/>
    <w:rsid w:val="00BF4CA1"/>
    <w:rsid w:val="00BF5582"/>
    <w:rsid w:val="00BF5974"/>
    <w:rsid w:val="00BF59FA"/>
    <w:rsid w:val="00BF5FDC"/>
    <w:rsid w:val="00BF62FE"/>
    <w:rsid w:val="00BF738F"/>
    <w:rsid w:val="00BF77CB"/>
    <w:rsid w:val="00BF7874"/>
    <w:rsid w:val="00C001D2"/>
    <w:rsid w:val="00C0038A"/>
    <w:rsid w:val="00C0068D"/>
    <w:rsid w:val="00C006B1"/>
    <w:rsid w:val="00C0080F"/>
    <w:rsid w:val="00C00B76"/>
    <w:rsid w:val="00C00BD8"/>
    <w:rsid w:val="00C00C66"/>
    <w:rsid w:val="00C00DF3"/>
    <w:rsid w:val="00C00E14"/>
    <w:rsid w:val="00C00EC1"/>
    <w:rsid w:val="00C00ECD"/>
    <w:rsid w:val="00C00EF8"/>
    <w:rsid w:val="00C017AA"/>
    <w:rsid w:val="00C01C96"/>
    <w:rsid w:val="00C01FAC"/>
    <w:rsid w:val="00C02171"/>
    <w:rsid w:val="00C022B3"/>
    <w:rsid w:val="00C023BC"/>
    <w:rsid w:val="00C0243D"/>
    <w:rsid w:val="00C0259D"/>
    <w:rsid w:val="00C02842"/>
    <w:rsid w:val="00C02D8B"/>
    <w:rsid w:val="00C02F03"/>
    <w:rsid w:val="00C03616"/>
    <w:rsid w:val="00C037C5"/>
    <w:rsid w:val="00C039D5"/>
    <w:rsid w:val="00C03F4B"/>
    <w:rsid w:val="00C0401A"/>
    <w:rsid w:val="00C04267"/>
    <w:rsid w:val="00C04868"/>
    <w:rsid w:val="00C04ADB"/>
    <w:rsid w:val="00C04D2D"/>
    <w:rsid w:val="00C050AC"/>
    <w:rsid w:val="00C05232"/>
    <w:rsid w:val="00C05580"/>
    <w:rsid w:val="00C05708"/>
    <w:rsid w:val="00C05947"/>
    <w:rsid w:val="00C05DC7"/>
    <w:rsid w:val="00C06081"/>
    <w:rsid w:val="00C063F0"/>
    <w:rsid w:val="00C06A2E"/>
    <w:rsid w:val="00C06BA5"/>
    <w:rsid w:val="00C06BD0"/>
    <w:rsid w:val="00C07226"/>
    <w:rsid w:val="00C074D9"/>
    <w:rsid w:val="00C107B5"/>
    <w:rsid w:val="00C10A6A"/>
    <w:rsid w:val="00C10BFF"/>
    <w:rsid w:val="00C11325"/>
    <w:rsid w:val="00C11364"/>
    <w:rsid w:val="00C1150E"/>
    <w:rsid w:val="00C117FF"/>
    <w:rsid w:val="00C11C90"/>
    <w:rsid w:val="00C122B9"/>
    <w:rsid w:val="00C12444"/>
    <w:rsid w:val="00C1270F"/>
    <w:rsid w:val="00C1283C"/>
    <w:rsid w:val="00C130CA"/>
    <w:rsid w:val="00C135FD"/>
    <w:rsid w:val="00C13716"/>
    <w:rsid w:val="00C13AE0"/>
    <w:rsid w:val="00C13BA8"/>
    <w:rsid w:val="00C13F37"/>
    <w:rsid w:val="00C14E58"/>
    <w:rsid w:val="00C150B0"/>
    <w:rsid w:val="00C152C7"/>
    <w:rsid w:val="00C154CF"/>
    <w:rsid w:val="00C15563"/>
    <w:rsid w:val="00C15702"/>
    <w:rsid w:val="00C15D63"/>
    <w:rsid w:val="00C1612E"/>
    <w:rsid w:val="00C1655E"/>
    <w:rsid w:val="00C16592"/>
    <w:rsid w:val="00C165C0"/>
    <w:rsid w:val="00C16674"/>
    <w:rsid w:val="00C16ABC"/>
    <w:rsid w:val="00C170C2"/>
    <w:rsid w:val="00C174FC"/>
    <w:rsid w:val="00C175DD"/>
    <w:rsid w:val="00C1763E"/>
    <w:rsid w:val="00C17860"/>
    <w:rsid w:val="00C179E4"/>
    <w:rsid w:val="00C17A5D"/>
    <w:rsid w:val="00C17B09"/>
    <w:rsid w:val="00C17F72"/>
    <w:rsid w:val="00C20446"/>
    <w:rsid w:val="00C204F5"/>
    <w:rsid w:val="00C206F9"/>
    <w:rsid w:val="00C20873"/>
    <w:rsid w:val="00C20EDB"/>
    <w:rsid w:val="00C211BF"/>
    <w:rsid w:val="00C218DA"/>
    <w:rsid w:val="00C21A7D"/>
    <w:rsid w:val="00C21B7E"/>
    <w:rsid w:val="00C21E91"/>
    <w:rsid w:val="00C22019"/>
    <w:rsid w:val="00C224A0"/>
    <w:rsid w:val="00C23577"/>
    <w:rsid w:val="00C23B24"/>
    <w:rsid w:val="00C2408E"/>
    <w:rsid w:val="00C2462C"/>
    <w:rsid w:val="00C246AF"/>
    <w:rsid w:val="00C24BAA"/>
    <w:rsid w:val="00C25613"/>
    <w:rsid w:val="00C25E73"/>
    <w:rsid w:val="00C261C8"/>
    <w:rsid w:val="00C265B7"/>
    <w:rsid w:val="00C267FA"/>
    <w:rsid w:val="00C2709D"/>
    <w:rsid w:val="00C271F0"/>
    <w:rsid w:val="00C278DF"/>
    <w:rsid w:val="00C278E0"/>
    <w:rsid w:val="00C2797C"/>
    <w:rsid w:val="00C27C06"/>
    <w:rsid w:val="00C30364"/>
    <w:rsid w:val="00C303A8"/>
    <w:rsid w:val="00C306E0"/>
    <w:rsid w:val="00C30D6F"/>
    <w:rsid w:val="00C30EBB"/>
    <w:rsid w:val="00C3103C"/>
    <w:rsid w:val="00C31151"/>
    <w:rsid w:val="00C314B4"/>
    <w:rsid w:val="00C31739"/>
    <w:rsid w:val="00C31740"/>
    <w:rsid w:val="00C31E0A"/>
    <w:rsid w:val="00C322F0"/>
    <w:rsid w:val="00C32407"/>
    <w:rsid w:val="00C32C93"/>
    <w:rsid w:val="00C33277"/>
    <w:rsid w:val="00C335EB"/>
    <w:rsid w:val="00C33B92"/>
    <w:rsid w:val="00C34086"/>
    <w:rsid w:val="00C3444F"/>
    <w:rsid w:val="00C3461A"/>
    <w:rsid w:val="00C34919"/>
    <w:rsid w:val="00C34BFA"/>
    <w:rsid w:val="00C3518C"/>
    <w:rsid w:val="00C3546F"/>
    <w:rsid w:val="00C3594B"/>
    <w:rsid w:val="00C360A0"/>
    <w:rsid w:val="00C36393"/>
    <w:rsid w:val="00C3666D"/>
    <w:rsid w:val="00C36776"/>
    <w:rsid w:val="00C36A00"/>
    <w:rsid w:val="00C3733C"/>
    <w:rsid w:val="00C3787D"/>
    <w:rsid w:val="00C37BC7"/>
    <w:rsid w:val="00C37E72"/>
    <w:rsid w:val="00C401CD"/>
    <w:rsid w:val="00C40254"/>
    <w:rsid w:val="00C40777"/>
    <w:rsid w:val="00C40A81"/>
    <w:rsid w:val="00C40E93"/>
    <w:rsid w:val="00C414F6"/>
    <w:rsid w:val="00C42405"/>
    <w:rsid w:val="00C42BC6"/>
    <w:rsid w:val="00C434ED"/>
    <w:rsid w:val="00C4377F"/>
    <w:rsid w:val="00C438BC"/>
    <w:rsid w:val="00C43FA7"/>
    <w:rsid w:val="00C442D3"/>
    <w:rsid w:val="00C44E19"/>
    <w:rsid w:val="00C4564D"/>
    <w:rsid w:val="00C4573B"/>
    <w:rsid w:val="00C45900"/>
    <w:rsid w:val="00C45EAA"/>
    <w:rsid w:val="00C462F5"/>
    <w:rsid w:val="00C46C1C"/>
    <w:rsid w:val="00C46EB4"/>
    <w:rsid w:val="00C4742A"/>
    <w:rsid w:val="00C474FD"/>
    <w:rsid w:val="00C47557"/>
    <w:rsid w:val="00C47993"/>
    <w:rsid w:val="00C479E0"/>
    <w:rsid w:val="00C502F5"/>
    <w:rsid w:val="00C50802"/>
    <w:rsid w:val="00C50DF5"/>
    <w:rsid w:val="00C50E24"/>
    <w:rsid w:val="00C50E6E"/>
    <w:rsid w:val="00C5116A"/>
    <w:rsid w:val="00C512B5"/>
    <w:rsid w:val="00C51738"/>
    <w:rsid w:val="00C5256E"/>
    <w:rsid w:val="00C52803"/>
    <w:rsid w:val="00C52D06"/>
    <w:rsid w:val="00C52DB9"/>
    <w:rsid w:val="00C52E29"/>
    <w:rsid w:val="00C53209"/>
    <w:rsid w:val="00C53413"/>
    <w:rsid w:val="00C5364F"/>
    <w:rsid w:val="00C539A5"/>
    <w:rsid w:val="00C53C16"/>
    <w:rsid w:val="00C5476A"/>
    <w:rsid w:val="00C54E3E"/>
    <w:rsid w:val="00C54EE6"/>
    <w:rsid w:val="00C550B9"/>
    <w:rsid w:val="00C5556B"/>
    <w:rsid w:val="00C5568F"/>
    <w:rsid w:val="00C556CE"/>
    <w:rsid w:val="00C5585E"/>
    <w:rsid w:val="00C558E5"/>
    <w:rsid w:val="00C55C6E"/>
    <w:rsid w:val="00C567A0"/>
    <w:rsid w:val="00C568DE"/>
    <w:rsid w:val="00C56936"/>
    <w:rsid w:val="00C56ACA"/>
    <w:rsid w:val="00C56B34"/>
    <w:rsid w:val="00C56E9A"/>
    <w:rsid w:val="00C5721D"/>
    <w:rsid w:val="00C578FC"/>
    <w:rsid w:val="00C579D0"/>
    <w:rsid w:val="00C57B4B"/>
    <w:rsid w:val="00C57DC8"/>
    <w:rsid w:val="00C57F18"/>
    <w:rsid w:val="00C6024C"/>
    <w:rsid w:val="00C609A1"/>
    <w:rsid w:val="00C60CE4"/>
    <w:rsid w:val="00C614CF"/>
    <w:rsid w:val="00C61804"/>
    <w:rsid w:val="00C61AF9"/>
    <w:rsid w:val="00C620E6"/>
    <w:rsid w:val="00C622E1"/>
    <w:rsid w:val="00C624E4"/>
    <w:rsid w:val="00C62892"/>
    <w:rsid w:val="00C62ADE"/>
    <w:rsid w:val="00C62BE1"/>
    <w:rsid w:val="00C635A4"/>
    <w:rsid w:val="00C63B15"/>
    <w:rsid w:val="00C63C5E"/>
    <w:rsid w:val="00C6428A"/>
    <w:rsid w:val="00C64302"/>
    <w:rsid w:val="00C6460F"/>
    <w:rsid w:val="00C6467A"/>
    <w:rsid w:val="00C64776"/>
    <w:rsid w:val="00C649C6"/>
    <w:rsid w:val="00C649F5"/>
    <w:rsid w:val="00C64F9D"/>
    <w:rsid w:val="00C65788"/>
    <w:rsid w:val="00C65E60"/>
    <w:rsid w:val="00C65F6C"/>
    <w:rsid w:val="00C66232"/>
    <w:rsid w:val="00C66476"/>
    <w:rsid w:val="00C66558"/>
    <w:rsid w:val="00C66658"/>
    <w:rsid w:val="00C67037"/>
    <w:rsid w:val="00C6735B"/>
    <w:rsid w:val="00C676DB"/>
    <w:rsid w:val="00C67711"/>
    <w:rsid w:val="00C67A16"/>
    <w:rsid w:val="00C704D9"/>
    <w:rsid w:val="00C70553"/>
    <w:rsid w:val="00C70817"/>
    <w:rsid w:val="00C70C70"/>
    <w:rsid w:val="00C70C92"/>
    <w:rsid w:val="00C71370"/>
    <w:rsid w:val="00C71468"/>
    <w:rsid w:val="00C714F9"/>
    <w:rsid w:val="00C71754"/>
    <w:rsid w:val="00C71B87"/>
    <w:rsid w:val="00C71FE7"/>
    <w:rsid w:val="00C722C9"/>
    <w:rsid w:val="00C726A2"/>
    <w:rsid w:val="00C7278E"/>
    <w:rsid w:val="00C72A18"/>
    <w:rsid w:val="00C72EB6"/>
    <w:rsid w:val="00C72EDE"/>
    <w:rsid w:val="00C732CA"/>
    <w:rsid w:val="00C734F1"/>
    <w:rsid w:val="00C737E1"/>
    <w:rsid w:val="00C738A6"/>
    <w:rsid w:val="00C73B15"/>
    <w:rsid w:val="00C73C3A"/>
    <w:rsid w:val="00C73C4F"/>
    <w:rsid w:val="00C74571"/>
    <w:rsid w:val="00C74A04"/>
    <w:rsid w:val="00C74D9C"/>
    <w:rsid w:val="00C74E5F"/>
    <w:rsid w:val="00C750D1"/>
    <w:rsid w:val="00C751CB"/>
    <w:rsid w:val="00C75310"/>
    <w:rsid w:val="00C75498"/>
    <w:rsid w:val="00C75D93"/>
    <w:rsid w:val="00C76262"/>
    <w:rsid w:val="00C76624"/>
    <w:rsid w:val="00C767D4"/>
    <w:rsid w:val="00C76F5E"/>
    <w:rsid w:val="00C77870"/>
    <w:rsid w:val="00C778DD"/>
    <w:rsid w:val="00C778E9"/>
    <w:rsid w:val="00C77B21"/>
    <w:rsid w:val="00C80106"/>
    <w:rsid w:val="00C80622"/>
    <w:rsid w:val="00C8093C"/>
    <w:rsid w:val="00C8099A"/>
    <w:rsid w:val="00C80A1F"/>
    <w:rsid w:val="00C80D31"/>
    <w:rsid w:val="00C81056"/>
    <w:rsid w:val="00C810EC"/>
    <w:rsid w:val="00C81EF6"/>
    <w:rsid w:val="00C82137"/>
    <w:rsid w:val="00C827FA"/>
    <w:rsid w:val="00C82830"/>
    <w:rsid w:val="00C8295E"/>
    <w:rsid w:val="00C829D2"/>
    <w:rsid w:val="00C82AE0"/>
    <w:rsid w:val="00C82C17"/>
    <w:rsid w:val="00C83323"/>
    <w:rsid w:val="00C833FA"/>
    <w:rsid w:val="00C838D7"/>
    <w:rsid w:val="00C83A3E"/>
    <w:rsid w:val="00C83CF5"/>
    <w:rsid w:val="00C842A2"/>
    <w:rsid w:val="00C842EC"/>
    <w:rsid w:val="00C844D9"/>
    <w:rsid w:val="00C84986"/>
    <w:rsid w:val="00C84EC6"/>
    <w:rsid w:val="00C8512B"/>
    <w:rsid w:val="00C85377"/>
    <w:rsid w:val="00C85C86"/>
    <w:rsid w:val="00C8614E"/>
    <w:rsid w:val="00C86369"/>
    <w:rsid w:val="00C8648D"/>
    <w:rsid w:val="00C8672D"/>
    <w:rsid w:val="00C871FF"/>
    <w:rsid w:val="00C8774B"/>
    <w:rsid w:val="00C877B7"/>
    <w:rsid w:val="00C87913"/>
    <w:rsid w:val="00C87CAB"/>
    <w:rsid w:val="00C87D4F"/>
    <w:rsid w:val="00C87E4C"/>
    <w:rsid w:val="00C9026B"/>
    <w:rsid w:val="00C907EC"/>
    <w:rsid w:val="00C90C46"/>
    <w:rsid w:val="00C9125A"/>
    <w:rsid w:val="00C91A84"/>
    <w:rsid w:val="00C92B41"/>
    <w:rsid w:val="00C92EE4"/>
    <w:rsid w:val="00C93253"/>
    <w:rsid w:val="00C932C6"/>
    <w:rsid w:val="00C932DC"/>
    <w:rsid w:val="00C932E9"/>
    <w:rsid w:val="00C93814"/>
    <w:rsid w:val="00C93D85"/>
    <w:rsid w:val="00C944F1"/>
    <w:rsid w:val="00C94C08"/>
    <w:rsid w:val="00C94CC3"/>
    <w:rsid w:val="00C94CD4"/>
    <w:rsid w:val="00C951A6"/>
    <w:rsid w:val="00C954F0"/>
    <w:rsid w:val="00C95525"/>
    <w:rsid w:val="00C960FB"/>
    <w:rsid w:val="00C9611B"/>
    <w:rsid w:val="00C96886"/>
    <w:rsid w:val="00C96B28"/>
    <w:rsid w:val="00C96BBF"/>
    <w:rsid w:val="00C96BDD"/>
    <w:rsid w:val="00C96D21"/>
    <w:rsid w:val="00CA01E2"/>
    <w:rsid w:val="00CA045D"/>
    <w:rsid w:val="00CA0C3C"/>
    <w:rsid w:val="00CA117F"/>
    <w:rsid w:val="00CA12BA"/>
    <w:rsid w:val="00CA15BB"/>
    <w:rsid w:val="00CA173E"/>
    <w:rsid w:val="00CA1CDB"/>
    <w:rsid w:val="00CA1D70"/>
    <w:rsid w:val="00CA1DB7"/>
    <w:rsid w:val="00CA1F2A"/>
    <w:rsid w:val="00CA1FCF"/>
    <w:rsid w:val="00CA21F4"/>
    <w:rsid w:val="00CA2569"/>
    <w:rsid w:val="00CA276C"/>
    <w:rsid w:val="00CA27D1"/>
    <w:rsid w:val="00CA29B8"/>
    <w:rsid w:val="00CA2A72"/>
    <w:rsid w:val="00CA2E46"/>
    <w:rsid w:val="00CA2E76"/>
    <w:rsid w:val="00CA31E9"/>
    <w:rsid w:val="00CA34EA"/>
    <w:rsid w:val="00CA3889"/>
    <w:rsid w:val="00CA3980"/>
    <w:rsid w:val="00CA3B4B"/>
    <w:rsid w:val="00CA3BB3"/>
    <w:rsid w:val="00CA3D77"/>
    <w:rsid w:val="00CA3EDB"/>
    <w:rsid w:val="00CA3F90"/>
    <w:rsid w:val="00CA40DE"/>
    <w:rsid w:val="00CA430D"/>
    <w:rsid w:val="00CA4313"/>
    <w:rsid w:val="00CA4739"/>
    <w:rsid w:val="00CA4854"/>
    <w:rsid w:val="00CA4A62"/>
    <w:rsid w:val="00CA5294"/>
    <w:rsid w:val="00CA5646"/>
    <w:rsid w:val="00CA5A6B"/>
    <w:rsid w:val="00CA5EAD"/>
    <w:rsid w:val="00CA5FB7"/>
    <w:rsid w:val="00CA5FB8"/>
    <w:rsid w:val="00CA6A71"/>
    <w:rsid w:val="00CA700A"/>
    <w:rsid w:val="00CA70C3"/>
    <w:rsid w:val="00CA7B63"/>
    <w:rsid w:val="00CA7B72"/>
    <w:rsid w:val="00CA7C5C"/>
    <w:rsid w:val="00CB0D03"/>
    <w:rsid w:val="00CB115D"/>
    <w:rsid w:val="00CB1943"/>
    <w:rsid w:val="00CB1DB9"/>
    <w:rsid w:val="00CB240F"/>
    <w:rsid w:val="00CB24E3"/>
    <w:rsid w:val="00CB2623"/>
    <w:rsid w:val="00CB2778"/>
    <w:rsid w:val="00CB29B9"/>
    <w:rsid w:val="00CB2D0E"/>
    <w:rsid w:val="00CB32B6"/>
    <w:rsid w:val="00CB35D2"/>
    <w:rsid w:val="00CB3786"/>
    <w:rsid w:val="00CB3999"/>
    <w:rsid w:val="00CB3CCF"/>
    <w:rsid w:val="00CB40E9"/>
    <w:rsid w:val="00CB4224"/>
    <w:rsid w:val="00CB4997"/>
    <w:rsid w:val="00CB49C4"/>
    <w:rsid w:val="00CB4B0A"/>
    <w:rsid w:val="00CB4E8F"/>
    <w:rsid w:val="00CB4F02"/>
    <w:rsid w:val="00CB6283"/>
    <w:rsid w:val="00CB6345"/>
    <w:rsid w:val="00CB65BC"/>
    <w:rsid w:val="00CB68E7"/>
    <w:rsid w:val="00CB6C81"/>
    <w:rsid w:val="00CB6D54"/>
    <w:rsid w:val="00CB6EF6"/>
    <w:rsid w:val="00CB7618"/>
    <w:rsid w:val="00CB78E8"/>
    <w:rsid w:val="00CB7CF9"/>
    <w:rsid w:val="00CC0434"/>
    <w:rsid w:val="00CC0701"/>
    <w:rsid w:val="00CC0852"/>
    <w:rsid w:val="00CC0E95"/>
    <w:rsid w:val="00CC10AE"/>
    <w:rsid w:val="00CC1130"/>
    <w:rsid w:val="00CC1A37"/>
    <w:rsid w:val="00CC1ACE"/>
    <w:rsid w:val="00CC1DE2"/>
    <w:rsid w:val="00CC234B"/>
    <w:rsid w:val="00CC2533"/>
    <w:rsid w:val="00CC28E0"/>
    <w:rsid w:val="00CC2CA0"/>
    <w:rsid w:val="00CC3089"/>
    <w:rsid w:val="00CC30FD"/>
    <w:rsid w:val="00CC3929"/>
    <w:rsid w:val="00CC45AD"/>
    <w:rsid w:val="00CC4C01"/>
    <w:rsid w:val="00CC4D8C"/>
    <w:rsid w:val="00CC4D96"/>
    <w:rsid w:val="00CC4F22"/>
    <w:rsid w:val="00CC586A"/>
    <w:rsid w:val="00CC5C73"/>
    <w:rsid w:val="00CC5DC1"/>
    <w:rsid w:val="00CC6040"/>
    <w:rsid w:val="00CC6085"/>
    <w:rsid w:val="00CC6277"/>
    <w:rsid w:val="00CC6512"/>
    <w:rsid w:val="00CC67EC"/>
    <w:rsid w:val="00CC689A"/>
    <w:rsid w:val="00CC69B5"/>
    <w:rsid w:val="00CC6ABB"/>
    <w:rsid w:val="00CC712A"/>
    <w:rsid w:val="00CC7165"/>
    <w:rsid w:val="00CC725C"/>
    <w:rsid w:val="00CC735A"/>
    <w:rsid w:val="00CD05D9"/>
    <w:rsid w:val="00CD062C"/>
    <w:rsid w:val="00CD0EA9"/>
    <w:rsid w:val="00CD11CF"/>
    <w:rsid w:val="00CD11D7"/>
    <w:rsid w:val="00CD11F2"/>
    <w:rsid w:val="00CD1460"/>
    <w:rsid w:val="00CD1480"/>
    <w:rsid w:val="00CD156B"/>
    <w:rsid w:val="00CD15F8"/>
    <w:rsid w:val="00CD1695"/>
    <w:rsid w:val="00CD18EE"/>
    <w:rsid w:val="00CD1B2D"/>
    <w:rsid w:val="00CD1D39"/>
    <w:rsid w:val="00CD1D56"/>
    <w:rsid w:val="00CD1E3D"/>
    <w:rsid w:val="00CD26B4"/>
    <w:rsid w:val="00CD2817"/>
    <w:rsid w:val="00CD2AE3"/>
    <w:rsid w:val="00CD2B69"/>
    <w:rsid w:val="00CD2DA7"/>
    <w:rsid w:val="00CD2E39"/>
    <w:rsid w:val="00CD305B"/>
    <w:rsid w:val="00CD3879"/>
    <w:rsid w:val="00CD39A9"/>
    <w:rsid w:val="00CD3D80"/>
    <w:rsid w:val="00CD4512"/>
    <w:rsid w:val="00CD4B88"/>
    <w:rsid w:val="00CD4F32"/>
    <w:rsid w:val="00CD4F3B"/>
    <w:rsid w:val="00CD526D"/>
    <w:rsid w:val="00CD545C"/>
    <w:rsid w:val="00CD5545"/>
    <w:rsid w:val="00CD5600"/>
    <w:rsid w:val="00CD5675"/>
    <w:rsid w:val="00CD5A42"/>
    <w:rsid w:val="00CD5CFE"/>
    <w:rsid w:val="00CD5FA9"/>
    <w:rsid w:val="00CD6541"/>
    <w:rsid w:val="00CD6CD6"/>
    <w:rsid w:val="00CD6FE7"/>
    <w:rsid w:val="00CD70D4"/>
    <w:rsid w:val="00CD780A"/>
    <w:rsid w:val="00CD7910"/>
    <w:rsid w:val="00CD7A28"/>
    <w:rsid w:val="00CD7A43"/>
    <w:rsid w:val="00CE034E"/>
    <w:rsid w:val="00CE0711"/>
    <w:rsid w:val="00CE07B0"/>
    <w:rsid w:val="00CE100A"/>
    <w:rsid w:val="00CE189E"/>
    <w:rsid w:val="00CE19C5"/>
    <w:rsid w:val="00CE1C47"/>
    <w:rsid w:val="00CE26DE"/>
    <w:rsid w:val="00CE2EB1"/>
    <w:rsid w:val="00CE30B4"/>
    <w:rsid w:val="00CE32C3"/>
    <w:rsid w:val="00CE3747"/>
    <w:rsid w:val="00CE4010"/>
    <w:rsid w:val="00CE402B"/>
    <w:rsid w:val="00CE43AF"/>
    <w:rsid w:val="00CE4540"/>
    <w:rsid w:val="00CE4617"/>
    <w:rsid w:val="00CE462D"/>
    <w:rsid w:val="00CE4A03"/>
    <w:rsid w:val="00CE5193"/>
    <w:rsid w:val="00CE5328"/>
    <w:rsid w:val="00CE56E0"/>
    <w:rsid w:val="00CE640D"/>
    <w:rsid w:val="00CE6ABD"/>
    <w:rsid w:val="00CE70F5"/>
    <w:rsid w:val="00CE727D"/>
    <w:rsid w:val="00CE77A8"/>
    <w:rsid w:val="00CE77D0"/>
    <w:rsid w:val="00CE7D6E"/>
    <w:rsid w:val="00CF00DF"/>
    <w:rsid w:val="00CF01A9"/>
    <w:rsid w:val="00CF0A6C"/>
    <w:rsid w:val="00CF0CA8"/>
    <w:rsid w:val="00CF0CE2"/>
    <w:rsid w:val="00CF0E3F"/>
    <w:rsid w:val="00CF104F"/>
    <w:rsid w:val="00CF10A3"/>
    <w:rsid w:val="00CF1DFD"/>
    <w:rsid w:val="00CF210B"/>
    <w:rsid w:val="00CF2612"/>
    <w:rsid w:val="00CF2808"/>
    <w:rsid w:val="00CF2BEC"/>
    <w:rsid w:val="00CF2BF9"/>
    <w:rsid w:val="00CF2D2E"/>
    <w:rsid w:val="00CF44AE"/>
    <w:rsid w:val="00CF44AF"/>
    <w:rsid w:val="00CF48C9"/>
    <w:rsid w:val="00CF4EFA"/>
    <w:rsid w:val="00CF4F56"/>
    <w:rsid w:val="00CF503C"/>
    <w:rsid w:val="00CF5228"/>
    <w:rsid w:val="00CF52A5"/>
    <w:rsid w:val="00CF52F8"/>
    <w:rsid w:val="00CF53D8"/>
    <w:rsid w:val="00CF54E2"/>
    <w:rsid w:val="00CF6B0B"/>
    <w:rsid w:val="00CF6B4D"/>
    <w:rsid w:val="00CF6E0A"/>
    <w:rsid w:val="00CF7AD6"/>
    <w:rsid w:val="00CF7B67"/>
    <w:rsid w:val="00CF7C83"/>
    <w:rsid w:val="00CF7F52"/>
    <w:rsid w:val="00D00D2C"/>
    <w:rsid w:val="00D00E10"/>
    <w:rsid w:val="00D0122F"/>
    <w:rsid w:val="00D016E5"/>
    <w:rsid w:val="00D01CB6"/>
    <w:rsid w:val="00D01E67"/>
    <w:rsid w:val="00D01EE1"/>
    <w:rsid w:val="00D0202F"/>
    <w:rsid w:val="00D02182"/>
    <w:rsid w:val="00D02258"/>
    <w:rsid w:val="00D022CC"/>
    <w:rsid w:val="00D026EB"/>
    <w:rsid w:val="00D02726"/>
    <w:rsid w:val="00D0275B"/>
    <w:rsid w:val="00D02B94"/>
    <w:rsid w:val="00D03021"/>
    <w:rsid w:val="00D03178"/>
    <w:rsid w:val="00D03339"/>
    <w:rsid w:val="00D033DC"/>
    <w:rsid w:val="00D035B9"/>
    <w:rsid w:val="00D03667"/>
    <w:rsid w:val="00D03689"/>
    <w:rsid w:val="00D03AB3"/>
    <w:rsid w:val="00D046CC"/>
    <w:rsid w:val="00D04746"/>
    <w:rsid w:val="00D04AE4"/>
    <w:rsid w:val="00D04B01"/>
    <w:rsid w:val="00D04F76"/>
    <w:rsid w:val="00D05156"/>
    <w:rsid w:val="00D05212"/>
    <w:rsid w:val="00D05388"/>
    <w:rsid w:val="00D05517"/>
    <w:rsid w:val="00D05530"/>
    <w:rsid w:val="00D05544"/>
    <w:rsid w:val="00D055B2"/>
    <w:rsid w:val="00D05A94"/>
    <w:rsid w:val="00D05D6C"/>
    <w:rsid w:val="00D0605A"/>
    <w:rsid w:val="00D064AE"/>
    <w:rsid w:val="00D065C1"/>
    <w:rsid w:val="00D06D3F"/>
    <w:rsid w:val="00D06F9A"/>
    <w:rsid w:val="00D07553"/>
    <w:rsid w:val="00D07E61"/>
    <w:rsid w:val="00D101BA"/>
    <w:rsid w:val="00D10310"/>
    <w:rsid w:val="00D106C9"/>
    <w:rsid w:val="00D10BA5"/>
    <w:rsid w:val="00D10F7C"/>
    <w:rsid w:val="00D11A49"/>
    <w:rsid w:val="00D11CE4"/>
    <w:rsid w:val="00D12E63"/>
    <w:rsid w:val="00D136C9"/>
    <w:rsid w:val="00D141BD"/>
    <w:rsid w:val="00D1593F"/>
    <w:rsid w:val="00D15BCA"/>
    <w:rsid w:val="00D16F04"/>
    <w:rsid w:val="00D17714"/>
    <w:rsid w:val="00D17BD2"/>
    <w:rsid w:val="00D20D37"/>
    <w:rsid w:val="00D2106E"/>
    <w:rsid w:val="00D214DD"/>
    <w:rsid w:val="00D215BF"/>
    <w:rsid w:val="00D21625"/>
    <w:rsid w:val="00D21DC5"/>
    <w:rsid w:val="00D22186"/>
    <w:rsid w:val="00D22286"/>
    <w:rsid w:val="00D22A2B"/>
    <w:rsid w:val="00D22B94"/>
    <w:rsid w:val="00D22D75"/>
    <w:rsid w:val="00D2366E"/>
    <w:rsid w:val="00D23980"/>
    <w:rsid w:val="00D23BC7"/>
    <w:rsid w:val="00D24833"/>
    <w:rsid w:val="00D249F2"/>
    <w:rsid w:val="00D256B0"/>
    <w:rsid w:val="00D259D4"/>
    <w:rsid w:val="00D259FF"/>
    <w:rsid w:val="00D25EBF"/>
    <w:rsid w:val="00D26272"/>
    <w:rsid w:val="00D26CC4"/>
    <w:rsid w:val="00D26EEF"/>
    <w:rsid w:val="00D27822"/>
    <w:rsid w:val="00D27D39"/>
    <w:rsid w:val="00D30299"/>
    <w:rsid w:val="00D305D1"/>
    <w:rsid w:val="00D3067A"/>
    <w:rsid w:val="00D30800"/>
    <w:rsid w:val="00D30DBE"/>
    <w:rsid w:val="00D30EDD"/>
    <w:rsid w:val="00D31049"/>
    <w:rsid w:val="00D3114C"/>
    <w:rsid w:val="00D315E7"/>
    <w:rsid w:val="00D31CE1"/>
    <w:rsid w:val="00D31EE7"/>
    <w:rsid w:val="00D324A7"/>
    <w:rsid w:val="00D326AC"/>
    <w:rsid w:val="00D32A2A"/>
    <w:rsid w:val="00D33185"/>
    <w:rsid w:val="00D33369"/>
    <w:rsid w:val="00D33954"/>
    <w:rsid w:val="00D33C7B"/>
    <w:rsid w:val="00D34678"/>
    <w:rsid w:val="00D347E0"/>
    <w:rsid w:val="00D347E4"/>
    <w:rsid w:val="00D34DA5"/>
    <w:rsid w:val="00D3504C"/>
    <w:rsid w:val="00D3536D"/>
    <w:rsid w:val="00D3546C"/>
    <w:rsid w:val="00D35537"/>
    <w:rsid w:val="00D3588F"/>
    <w:rsid w:val="00D35C25"/>
    <w:rsid w:val="00D35FA5"/>
    <w:rsid w:val="00D36480"/>
    <w:rsid w:val="00D36989"/>
    <w:rsid w:val="00D36D45"/>
    <w:rsid w:val="00D36E05"/>
    <w:rsid w:val="00D3710E"/>
    <w:rsid w:val="00D373EE"/>
    <w:rsid w:val="00D37759"/>
    <w:rsid w:val="00D3777D"/>
    <w:rsid w:val="00D37D63"/>
    <w:rsid w:val="00D40707"/>
    <w:rsid w:val="00D40830"/>
    <w:rsid w:val="00D40EB5"/>
    <w:rsid w:val="00D41267"/>
    <w:rsid w:val="00D415FF"/>
    <w:rsid w:val="00D416C1"/>
    <w:rsid w:val="00D41A02"/>
    <w:rsid w:val="00D41EEC"/>
    <w:rsid w:val="00D422DE"/>
    <w:rsid w:val="00D426FA"/>
    <w:rsid w:val="00D44172"/>
    <w:rsid w:val="00D446AA"/>
    <w:rsid w:val="00D447F1"/>
    <w:rsid w:val="00D44A6D"/>
    <w:rsid w:val="00D44B5A"/>
    <w:rsid w:val="00D44B73"/>
    <w:rsid w:val="00D44D97"/>
    <w:rsid w:val="00D44E62"/>
    <w:rsid w:val="00D45383"/>
    <w:rsid w:val="00D46217"/>
    <w:rsid w:val="00D464CA"/>
    <w:rsid w:val="00D46706"/>
    <w:rsid w:val="00D46742"/>
    <w:rsid w:val="00D46ADC"/>
    <w:rsid w:val="00D46D53"/>
    <w:rsid w:val="00D47047"/>
    <w:rsid w:val="00D4743C"/>
    <w:rsid w:val="00D4769E"/>
    <w:rsid w:val="00D4786B"/>
    <w:rsid w:val="00D47DE8"/>
    <w:rsid w:val="00D500CD"/>
    <w:rsid w:val="00D500D7"/>
    <w:rsid w:val="00D502A5"/>
    <w:rsid w:val="00D506CA"/>
    <w:rsid w:val="00D50A57"/>
    <w:rsid w:val="00D50BA6"/>
    <w:rsid w:val="00D51290"/>
    <w:rsid w:val="00D51326"/>
    <w:rsid w:val="00D51A6F"/>
    <w:rsid w:val="00D5275B"/>
    <w:rsid w:val="00D52EA8"/>
    <w:rsid w:val="00D5379F"/>
    <w:rsid w:val="00D53959"/>
    <w:rsid w:val="00D53AC6"/>
    <w:rsid w:val="00D53E3A"/>
    <w:rsid w:val="00D53F07"/>
    <w:rsid w:val="00D54130"/>
    <w:rsid w:val="00D544E1"/>
    <w:rsid w:val="00D54686"/>
    <w:rsid w:val="00D54C1D"/>
    <w:rsid w:val="00D54F03"/>
    <w:rsid w:val="00D552A4"/>
    <w:rsid w:val="00D5579B"/>
    <w:rsid w:val="00D55FA8"/>
    <w:rsid w:val="00D56041"/>
    <w:rsid w:val="00D56048"/>
    <w:rsid w:val="00D5618A"/>
    <w:rsid w:val="00D56493"/>
    <w:rsid w:val="00D564DA"/>
    <w:rsid w:val="00D56C62"/>
    <w:rsid w:val="00D5719D"/>
    <w:rsid w:val="00D57792"/>
    <w:rsid w:val="00D60020"/>
    <w:rsid w:val="00D6012E"/>
    <w:rsid w:val="00D60327"/>
    <w:rsid w:val="00D60566"/>
    <w:rsid w:val="00D60A77"/>
    <w:rsid w:val="00D60AD8"/>
    <w:rsid w:val="00D61182"/>
    <w:rsid w:val="00D61240"/>
    <w:rsid w:val="00D61508"/>
    <w:rsid w:val="00D61796"/>
    <w:rsid w:val="00D61EB5"/>
    <w:rsid w:val="00D62054"/>
    <w:rsid w:val="00D620BC"/>
    <w:rsid w:val="00D6217B"/>
    <w:rsid w:val="00D62DCE"/>
    <w:rsid w:val="00D62DD6"/>
    <w:rsid w:val="00D63307"/>
    <w:rsid w:val="00D6332E"/>
    <w:rsid w:val="00D634A1"/>
    <w:rsid w:val="00D6395F"/>
    <w:rsid w:val="00D639AB"/>
    <w:rsid w:val="00D639D7"/>
    <w:rsid w:val="00D63E10"/>
    <w:rsid w:val="00D64575"/>
    <w:rsid w:val="00D6458E"/>
    <w:rsid w:val="00D64780"/>
    <w:rsid w:val="00D64BBB"/>
    <w:rsid w:val="00D64CED"/>
    <w:rsid w:val="00D65543"/>
    <w:rsid w:val="00D65759"/>
    <w:rsid w:val="00D65CE8"/>
    <w:rsid w:val="00D665BF"/>
    <w:rsid w:val="00D6696C"/>
    <w:rsid w:val="00D669CE"/>
    <w:rsid w:val="00D66C6D"/>
    <w:rsid w:val="00D6749A"/>
    <w:rsid w:val="00D67545"/>
    <w:rsid w:val="00D6796F"/>
    <w:rsid w:val="00D67AA3"/>
    <w:rsid w:val="00D703D5"/>
    <w:rsid w:val="00D7090A"/>
    <w:rsid w:val="00D70CB5"/>
    <w:rsid w:val="00D70F8F"/>
    <w:rsid w:val="00D7140C"/>
    <w:rsid w:val="00D71846"/>
    <w:rsid w:val="00D72176"/>
    <w:rsid w:val="00D72462"/>
    <w:rsid w:val="00D726D9"/>
    <w:rsid w:val="00D72839"/>
    <w:rsid w:val="00D72DBB"/>
    <w:rsid w:val="00D73051"/>
    <w:rsid w:val="00D7395B"/>
    <w:rsid w:val="00D739EF"/>
    <w:rsid w:val="00D73C28"/>
    <w:rsid w:val="00D73C83"/>
    <w:rsid w:val="00D73CE3"/>
    <w:rsid w:val="00D747CB"/>
    <w:rsid w:val="00D74954"/>
    <w:rsid w:val="00D74DEF"/>
    <w:rsid w:val="00D74DFE"/>
    <w:rsid w:val="00D74F35"/>
    <w:rsid w:val="00D75046"/>
    <w:rsid w:val="00D75098"/>
    <w:rsid w:val="00D75B05"/>
    <w:rsid w:val="00D75D30"/>
    <w:rsid w:val="00D75F3D"/>
    <w:rsid w:val="00D76139"/>
    <w:rsid w:val="00D765D2"/>
    <w:rsid w:val="00D76EF0"/>
    <w:rsid w:val="00D7745B"/>
    <w:rsid w:val="00D776D7"/>
    <w:rsid w:val="00D7782C"/>
    <w:rsid w:val="00D7786A"/>
    <w:rsid w:val="00D77B56"/>
    <w:rsid w:val="00D77C50"/>
    <w:rsid w:val="00D77C96"/>
    <w:rsid w:val="00D77D80"/>
    <w:rsid w:val="00D80064"/>
    <w:rsid w:val="00D807B3"/>
    <w:rsid w:val="00D808FD"/>
    <w:rsid w:val="00D80AA4"/>
    <w:rsid w:val="00D80B15"/>
    <w:rsid w:val="00D80CEB"/>
    <w:rsid w:val="00D80F6A"/>
    <w:rsid w:val="00D81071"/>
    <w:rsid w:val="00D812AD"/>
    <w:rsid w:val="00D8130C"/>
    <w:rsid w:val="00D818ED"/>
    <w:rsid w:val="00D8244F"/>
    <w:rsid w:val="00D82732"/>
    <w:rsid w:val="00D829AF"/>
    <w:rsid w:val="00D83481"/>
    <w:rsid w:val="00D8381A"/>
    <w:rsid w:val="00D83940"/>
    <w:rsid w:val="00D8395E"/>
    <w:rsid w:val="00D83BED"/>
    <w:rsid w:val="00D83FCC"/>
    <w:rsid w:val="00D8436E"/>
    <w:rsid w:val="00D84488"/>
    <w:rsid w:val="00D847BC"/>
    <w:rsid w:val="00D84C0F"/>
    <w:rsid w:val="00D84E9B"/>
    <w:rsid w:val="00D85D0B"/>
    <w:rsid w:val="00D85FED"/>
    <w:rsid w:val="00D863E6"/>
    <w:rsid w:val="00D86657"/>
    <w:rsid w:val="00D86746"/>
    <w:rsid w:val="00D8678F"/>
    <w:rsid w:val="00D86E8F"/>
    <w:rsid w:val="00D8731A"/>
    <w:rsid w:val="00D8733D"/>
    <w:rsid w:val="00D8752C"/>
    <w:rsid w:val="00D877AC"/>
    <w:rsid w:val="00D87812"/>
    <w:rsid w:val="00D87878"/>
    <w:rsid w:val="00D87F0D"/>
    <w:rsid w:val="00D87FF3"/>
    <w:rsid w:val="00D9008E"/>
    <w:rsid w:val="00D905D2"/>
    <w:rsid w:val="00D90652"/>
    <w:rsid w:val="00D907AE"/>
    <w:rsid w:val="00D909AC"/>
    <w:rsid w:val="00D90E68"/>
    <w:rsid w:val="00D9115E"/>
    <w:rsid w:val="00D91AFD"/>
    <w:rsid w:val="00D91D26"/>
    <w:rsid w:val="00D9202B"/>
    <w:rsid w:val="00D92045"/>
    <w:rsid w:val="00D92386"/>
    <w:rsid w:val="00D92B4F"/>
    <w:rsid w:val="00D92CBC"/>
    <w:rsid w:val="00D92DE3"/>
    <w:rsid w:val="00D92F91"/>
    <w:rsid w:val="00D9379C"/>
    <w:rsid w:val="00D93CE8"/>
    <w:rsid w:val="00D93DF8"/>
    <w:rsid w:val="00D93F1E"/>
    <w:rsid w:val="00D94031"/>
    <w:rsid w:val="00D940F8"/>
    <w:rsid w:val="00D94100"/>
    <w:rsid w:val="00D9436F"/>
    <w:rsid w:val="00D94C1F"/>
    <w:rsid w:val="00D950FA"/>
    <w:rsid w:val="00D957D7"/>
    <w:rsid w:val="00D95AB1"/>
    <w:rsid w:val="00D95BCA"/>
    <w:rsid w:val="00D95DB8"/>
    <w:rsid w:val="00D95F6C"/>
    <w:rsid w:val="00D95FF8"/>
    <w:rsid w:val="00D9623C"/>
    <w:rsid w:val="00D962DE"/>
    <w:rsid w:val="00D96451"/>
    <w:rsid w:val="00D964AD"/>
    <w:rsid w:val="00D968EB"/>
    <w:rsid w:val="00D96904"/>
    <w:rsid w:val="00D969A6"/>
    <w:rsid w:val="00D969E3"/>
    <w:rsid w:val="00D977DF"/>
    <w:rsid w:val="00D97AF9"/>
    <w:rsid w:val="00D97BE6"/>
    <w:rsid w:val="00DA0175"/>
    <w:rsid w:val="00DA0850"/>
    <w:rsid w:val="00DA0D17"/>
    <w:rsid w:val="00DA0EB9"/>
    <w:rsid w:val="00DA12F5"/>
    <w:rsid w:val="00DA207F"/>
    <w:rsid w:val="00DA2099"/>
    <w:rsid w:val="00DA25BA"/>
    <w:rsid w:val="00DA2A2A"/>
    <w:rsid w:val="00DA3714"/>
    <w:rsid w:val="00DA3A30"/>
    <w:rsid w:val="00DA3EC1"/>
    <w:rsid w:val="00DA5289"/>
    <w:rsid w:val="00DA5858"/>
    <w:rsid w:val="00DA5B23"/>
    <w:rsid w:val="00DA61B9"/>
    <w:rsid w:val="00DA629E"/>
    <w:rsid w:val="00DA650E"/>
    <w:rsid w:val="00DA69BE"/>
    <w:rsid w:val="00DA7117"/>
    <w:rsid w:val="00DA71C0"/>
    <w:rsid w:val="00DA7516"/>
    <w:rsid w:val="00DA7AC0"/>
    <w:rsid w:val="00DB0343"/>
    <w:rsid w:val="00DB0371"/>
    <w:rsid w:val="00DB04E3"/>
    <w:rsid w:val="00DB0614"/>
    <w:rsid w:val="00DB0C6F"/>
    <w:rsid w:val="00DB0E86"/>
    <w:rsid w:val="00DB1335"/>
    <w:rsid w:val="00DB162B"/>
    <w:rsid w:val="00DB16EE"/>
    <w:rsid w:val="00DB19EC"/>
    <w:rsid w:val="00DB25E9"/>
    <w:rsid w:val="00DB2BA1"/>
    <w:rsid w:val="00DB2F1E"/>
    <w:rsid w:val="00DB333F"/>
    <w:rsid w:val="00DB38AE"/>
    <w:rsid w:val="00DB4401"/>
    <w:rsid w:val="00DB445D"/>
    <w:rsid w:val="00DB4B25"/>
    <w:rsid w:val="00DB5A85"/>
    <w:rsid w:val="00DB5C90"/>
    <w:rsid w:val="00DB63B3"/>
    <w:rsid w:val="00DB670D"/>
    <w:rsid w:val="00DB686B"/>
    <w:rsid w:val="00DB6E18"/>
    <w:rsid w:val="00DB6EC2"/>
    <w:rsid w:val="00DB6EC5"/>
    <w:rsid w:val="00DB7641"/>
    <w:rsid w:val="00DB7813"/>
    <w:rsid w:val="00DB78EB"/>
    <w:rsid w:val="00DB7B07"/>
    <w:rsid w:val="00DB7E97"/>
    <w:rsid w:val="00DC0271"/>
    <w:rsid w:val="00DC02F9"/>
    <w:rsid w:val="00DC0749"/>
    <w:rsid w:val="00DC07C6"/>
    <w:rsid w:val="00DC1807"/>
    <w:rsid w:val="00DC182B"/>
    <w:rsid w:val="00DC19CC"/>
    <w:rsid w:val="00DC2067"/>
    <w:rsid w:val="00DC29AC"/>
    <w:rsid w:val="00DC2E47"/>
    <w:rsid w:val="00DC3036"/>
    <w:rsid w:val="00DC33C9"/>
    <w:rsid w:val="00DC3ADA"/>
    <w:rsid w:val="00DC3C59"/>
    <w:rsid w:val="00DC3C72"/>
    <w:rsid w:val="00DC3E5C"/>
    <w:rsid w:val="00DC4014"/>
    <w:rsid w:val="00DC4583"/>
    <w:rsid w:val="00DC4673"/>
    <w:rsid w:val="00DC4B4B"/>
    <w:rsid w:val="00DC4DC9"/>
    <w:rsid w:val="00DC50B6"/>
    <w:rsid w:val="00DC5428"/>
    <w:rsid w:val="00DC54BA"/>
    <w:rsid w:val="00DC54BF"/>
    <w:rsid w:val="00DC551C"/>
    <w:rsid w:val="00DC5763"/>
    <w:rsid w:val="00DC594D"/>
    <w:rsid w:val="00DC5981"/>
    <w:rsid w:val="00DC5C7F"/>
    <w:rsid w:val="00DC5D76"/>
    <w:rsid w:val="00DC5FFC"/>
    <w:rsid w:val="00DC61EF"/>
    <w:rsid w:val="00DC6349"/>
    <w:rsid w:val="00DC63ED"/>
    <w:rsid w:val="00DC64EC"/>
    <w:rsid w:val="00DC6DB2"/>
    <w:rsid w:val="00DC7187"/>
    <w:rsid w:val="00DC72E7"/>
    <w:rsid w:val="00DC775B"/>
    <w:rsid w:val="00DC78D5"/>
    <w:rsid w:val="00DC7E09"/>
    <w:rsid w:val="00DD03AC"/>
    <w:rsid w:val="00DD0482"/>
    <w:rsid w:val="00DD05E1"/>
    <w:rsid w:val="00DD0BCD"/>
    <w:rsid w:val="00DD106A"/>
    <w:rsid w:val="00DD1110"/>
    <w:rsid w:val="00DD1298"/>
    <w:rsid w:val="00DD1527"/>
    <w:rsid w:val="00DD158A"/>
    <w:rsid w:val="00DD15B1"/>
    <w:rsid w:val="00DD1CF5"/>
    <w:rsid w:val="00DD2047"/>
    <w:rsid w:val="00DD23E8"/>
    <w:rsid w:val="00DD24F6"/>
    <w:rsid w:val="00DD2726"/>
    <w:rsid w:val="00DD2F93"/>
    <w:rsid w:val="00DD3823"/>
    <w:rsid w:val="00DD3A99"/>
    <w:rsid w:val="00DD3CDE"/>
    <w:rsid w:val="00DD3F85"/>
    <w:rsid w:val="00DD490A"/>
    <w:rsid w:val="00DD4C7E"/>
    <w:rsid w:val="00DD4C82"/>
    <w:rsid w:val="00DD4F84"/>
    <w:rsid w:val="00DD4FBE"/>
    <w:rsid w:val="00DD4FD5"/>
    <w:rsid w:val="00DD58BD"/>
    <w:rsid w:val="00DD5B27"/>
    <w:rsid w:val="00DD695C"/>
    <w:rsid w:val="00DD7335"/>
    <w:rsid w:val="00DD76C8"/>
    <w:rsid w:val="00DD7CBC"/>
    <w:rsid w:val="00DD7E96"/>
    <w:rsid w:val="00DD7FFB"/>
    <w:rsid w:val="00DE0CCB"/>
    <w:rsid w:val="00DE10A0"/>
    <w:rsid w:val="00DE115C"/>
    <w:rsid w:val="00DE1F0C"/>
    <w:rsid w:val="00DE24C3"/>
    <w:rsid w:val="00DE2580"/>
    <w:rsid w:val="00DE27FD"/>
    <w:rsid w:val="00DE2924"/>
    <w:rsid w:val="00DE3015"/>
    <w:rsid w:val="00DE3434"/>
    <w:rsid w:val="00DE36EA"/>
    <w:rsid w:val="00DE3810"/>
    <w:rsid w:val="00DE3F4D"/>
    <w:rsid w:val="00DE4660"/>
    <w:rsid w:val="00DE467A"/>
    <w:rsid w:val="00DE477D"/>
    <w:rsid w:val="00DE492E"/>
    <w:rsid w:val="00DE5557"/>
    <w:rsid w:val="00DE562D"/>
    <w:rsid w:val="00DE596D"/>
    <w:rsid w:val="00DE6177"/>
    <w:rsid w:val="00DE65F9"/>
    <w:rsid w:val="00DE6C4F"/>
    <w:rsid w:val="00DE72CC"/>
    <w:rsid w:val="00DE7B73"/>
    <w:rsid w:val="00DE7D8A"/>
    <w:rsid w:val="00DF0760"/>
    <w:rsid w:val="00DF0DC3"/>
    <w:rsid w:val="00DF0F52"/>
    <w:rsid w:val="00DF11F9"/>
    <w:rsid w:val="00DF171B"/>
    <w:rsid w:val="00DF181B"/>
    <w:rsid w:val="00DF1BA5"/>
    <w:rsid w:val="00DF2025"/>
    <w:rsid w:val="00DF20B0"/>
    <w:rsid w:val="00DF2653"/>
    <w:rsid w:val="00DF3090"/>
    <w:rsid w:val="00DF3223"/>
    <w:rsid w:val="00DF3242"/>
    <w:rsid w:val="00DF35AB"/>
    <w:rsid w:val="00DF3710"/>
    <w:rsid w:val="00DF3766"/>
    <w:rsid w:val="00DF38CE"/>
    <w:rsid w:val="00DF399D"/>
    <w:rsid w:val="00DF39F8"/>
    <w:rsid w:val="00DF3F18"/>
    <w:rsid w:val="00DF4018"/>
    <w:rsid w:val="00DF4B4E"/>
    <w:rsid w:val="00DF4FD0"/>
    <w:rsid w:val="00DF551D"/>
    <w:rsid w:val="00DF5937"/>
    <w:rsid w:val="00DF5F4E"/>
    <w:rsid w:val="00DF60C6"/>
    <w:rsid w:val="00DF615D"/>
    <w:rsid w:val="00DF65EB"/>
    <w:rsid w:val="00DF6C20"/>
    <w:rsid w:val="00DF760C"/>
    <w:rsid w:val="00E00048"/>
    <w:rsid w:val="00E00056"/>
    <w:rsid w:val="00E0013F"/>
    <w:rsid w:val="00E00CF4"/>
    <w:rsid w:val="00E01383"/>
    <w:rsid w:val="00E01465"/>
    <w:rsid w:val="00E01C30"/>
    <w:rsid w:val="00E024B4"/>
    <w:rsid w:val="00E0332E"/>
    <w:rsid w:val="00E0348A"/>
    <w:rsid w:val="00E040F1"/>
    <w:rsid w:val="00E041AD"/>
    <w:rsid w:val="00E04506"/>
    <w:rsid w:val="00E04507"/>
    <w:rsid w:val="00E04936"/>
    <w:rsid w:val="00E04A0E"/>
    <w:rsid w:val="00E04FF8"/>
    <w:rsid w:val="00E05C03"/>
    <w:rsid w:val="00E05EF1"/>
    <w:rsid w:val="00E06392"/>
    <w:rsid w:val="00E06431"/>
    <w:rsid w:val="00E0663E"/>
    <w:rsid w:val="00E06688"/>
    <w:rsid w:val="00E0677E"/>
    <w:rsid w:val="00E068DF"/>
    <w:rsid w:val="00E0713A"/>
    <w:rsid w:val="00E07265"/>
    <w:rsid w:val="00E07421"/>
    <w:rsid w:val="00E07537"/>
    <w:rsid w:val="00E07546"/>
    <w:rsid w:val="00E0764B"/>
    <w:rsid w:val="00E076BA"/>
    <w:rsid w:val="00E07DCC"/>
    <w:rsid w:val="00E10108"/>
    <w:rsid w:val="00E10296"/>
    <w:rsid w:val="00E1071C"/>
    <w:rsid w:val="00E1072F"/>
    <w:rsid w:val="00E108F5"/>
    <w:rsid w:val="00E1098D"/>
    <w:rsid w:val="00E10BB5"/>
    <w:rsid w:val="00E10F26"/>
    <w:rsid w:val="00E10F53"/>
    <w:rsid w:val="00E11171"/>
    <w:rsid w:val="00E119B0"/>
    <w:rsid w:val="00E11E0C"/>
    <w:rsid w:val="00E1268A"/>
    <w:rsid w:val="00E12791"/>
    <w:rsid w:val="00E12B88"/>
    <w:rsid w:val="00E12C30"/>
    <w:rsid w:val="00E12D94"/>
    <w:rsid w:val="00E12F9C"/>
    <w:rsid w:val="00E131A0"/>
    <w:rsid w:val="00E13575"/>
    <w:rsid w:val="00E13C66"/>
    <w:rsid w:val="00E13E32"/>
    <w:rsid w:val="00E140C8"/>
    <w:rsid w:val="00E1454D"/>
    <w:rsid w:val="00E14B76"/>
    <w:rsid w:val="00E14B7D"/>
    <w:rsid w:val="00E14C87"/>
    <w:rsid w:val="00E15132"/>
    <w:rsid w:val="00E15344"/>
    <w:rsid w:val="00E15B75"/>
    <w:rsid w:val="00E16B9B"/>
    <w:rsid w:val="00E16E40"/>
    <w:rsid w:val="00E16FB5"/>
    <w:rsid w:val="00E17101"/>
    <w:rsid w:val="00E17319"/>
    <w:rsid w:val="00E176C4"/>
    <w:rsid w:val="00E17C42"/>
    <w:rsid w:val="00E20018"/>
    <w:rsid w:val="00E201A1"/>
    <w:rsid w:val="00E20313"/>
    <w:rsid w:val="00E2059B"/>
    <w:rsid w:val="00E2081A"/>
    <w:rsid w:val="00E209A4"/>
    <w:rsid w:val="00E20C17"/>
    <w:rsid w:val="00E20D10"/>
    <w:rsid w:val="00E20D3F"/>
    <w:rsid w:val="00E20DC1"/>
    <w:rsid w:val="00E21026"/>
    <w:rsid w:val="00E210A6"/>
    <w:rsid w:val="00E21281"/>
    <w:rsid w:val="00E212AC"/>
    <w:rsid w:val="00E21653"/>
    <w:rsid w:val="00E219F4"/>
    <w:rsid w:val="00E21E90"/>
    <w:rsid w:val="00E22009"/>
    <w:rsid w:val="00E22198"/>
    <w:rsid w:val="00E22E9D"/>
    <w:rsid w:val="00E22F32"/>
    <w:rsid w:val="00E2323E"/>
    <w:rsid w:val="00E23290"/>
    <w:rsid w:val="00E236EC"/>
    <w:rsid w:val="00E23900"/>
    <w:rsid w:val="00E23C8B"/>
    <w:rsid w:val="00E23CB5"/>
    <w:rsid w:val="00E23F92"/>
    <w:rsid w:val="00E24214"/>
    <w:rsid w:val="00E2474C"/>
    <w:rsid w:val="00E24FAA"/>
    <w:rsid w:val="00E24FD5"/>
    <w:rsid w:val="00E2504F"/>
    <w:rsid w:val="00E2595A"/>
    <w:rsid w:val="00E25F3B"/>
    <w:rsid w:val="00E25FA7"/>
    <w:rsid w:val="00E26069"/>
    <w:rsid w:val="00E2616B"/>
    <w:rsid w:val="00E26217"/>
    <w:rsid w:val="00E26385"/>
    <w:rsid w:val="00E264DE"/>
    <w:rsid w:val="00E26572"/>
    <w:rsid w:val="00E2663E"/>
    <w:rsid w:val="00E26A64"/>
    <w:rsid w:val="00E26E58"/>
    <w:rsid w:val="00E27030"/>
    <w:rsid w:val="00E27125"/>
    <w:rsid w:val="00E2733D"/>
    <w:rsid w:val="00E273B1"/>
    <w:rsid w:val="00E27696"/>
    <w:rsid w:val="00E277CD"/>
    <w:rsid w:val="00E27C6D"/>
    <w:rsid w:val="00E27EA0"/>
    <w:rsid w:val="00E300F4"/>
    <w:rsid w:val="00E302C7"/>
    <w:rsid w:val="00E307B1"/>
    <w:rsid w:val="00E307C2"/>
    <w:rsid w:val="00E307F9"/>
    <w:rsid w:val="00E30A65"/>
    <w:rsid w:val="00E30B18"/>
    <w:rsid w:val="00E312F5"/>
    <w:rsid w:val="00E31316"/>
    <w:rsid w:val="00E317A9"/>
    <w:rsid w:val="00E31E5F"/>
    <w:rsid w:val="00E320CB"/>
    <w:rsid w:val="00E3230B"/>
    <w:rsid w:val="00E324FB"/>
    <w:rsid w:val="00E32EB2"/>
    <w:rsid w:val="00E3313B"/>
    <w:rsid w:val="00E33435"/>
    <w:rsid w:val="00E334D4"/>
    <w:rsid w:val="00E33637"/>
    <w:rsid w:val="00E33811"/>
    <w:rsid w:val="00E33AB9"/>
    <w:rsid w:val="00E33BAA"/>
    <w:rsid w:val="00E33D1E"/>
    <w:rsid w:val="00E34219"/>
    <w:rsid w:val="00E343BA"/>
    <w:rsid w:val="00E348D8"/>
    <w:rsid w:val="00E34906"/>
    <w:rsid w:val="00E349C2"/>
    <w:rsid w:val="00E34ADF"/>
    <w:rsid w:val="00E34DD2"/>
    <w:rsid w:val="00E352BA"/>
    <w:rsid w:val="00E3572E"/>
    <w:rsid w:val="00E35903"/>
    <w:rsid w:val="00E35B6A"/>
    <w:rsid w:val="00E35BF5"/>
    <w:rsid w:val="00E35EDD"/>
    <w:rsid w:val="00E3622F"/>
    <w:rsid w:val="00E36CFA"/>
    <w:rsid w:val="00E36E6A"/>
    <w:rsid w:val="00E37524"/>
    <w:rsid w:val="00E37525"/>
    <w:rsid w:val="00E376A8"/>
    <w:rsid w:val="00E37A05"/>
    <w:rsid w:val="00E37B16"/>
    <w:rsid w:val="00E37B90"/>
    <w:rsid w:val="00E40110"/>
    <w:rsid w:val="00E405F1"/>
    <w:rsid w:val="00E40D48"/>
    <w:rsid w:val="00E40D4E"/>
    <w:rsid w:val="00E410AB"/>
    <w:rsid w:val="00E410C7"/>
    <w:rsid w:val="00E41201"/>
    <w:rsid w:val="00E413F9"/>
    <w:rsid w:val="00E418A5"/>
    <w:rsid w:val="00E41AC6"/>
    <w:rsid w:val="00E41DA6"/>
    <w:rsid w:val="00E4203B"/>
    <w:rsid w:val="00E42760"/>
    <w:rsid w:val="00E42A57"/>
    <w:rsid w:val="00E42AB0"/>
    <w:rsid w:val="00E42B1D"/>
    <w:rsid w:val="00E42B6A"/>
    <w:rsid w:val="00E42E3E"/>
    <w:rsid w:val="00E4342F"/>
    <w:rsid w:val="00E43597"/>
    <w:rsid w:val="00E43818"/>
    <w:rsid w:val="00E438E8"/>
    <w:rsid w:val="00E4409A"/>
    <w:rsid w:val="00E44185"/>
    <w:rsid w:val="00E44928"/>
    <w:rsid w:val="00E44B62"/>
    <w:rsid w:val="00E44C04"/>
    <w:rsid w:val="00E44D1A"/>
    <w:rsid w:val="00E44EB6"/>
    <w:rsid w:val="00E450FD"/>
    <w:rsid w:val="00E451CC"/>
    <w:rsid w:val="00E452CC"/>
    <w:rsid w:val="00E45D0D"/>
    <w:rsid w:val="00E46310"/>
    <w:rsid w:val="00E465A0"/>
    <w:rsid w:val="00E46741"/>
    <w:rsid w:val="00E4728F"/>
    <w:rsid w:val="00E473BA"/>
    <w:rsid w:val="00E4761E"/>
    <w:rsid w:val="00E50592"/>
    <w:rsid w:val="00E5068F"/>
    <w:rsid w:val="00E50762"/>
    <w:rsid w:val="00E50BEC"/>
    <w:rsid w:val="00E50C09"/>
    <w:rsid w:val="00E50F61"/>
    <w:rsid w:val="00E5105C"/>
    <w:rsid w:val="00E511B7"/>
    <w:rsid w:val="00E51D50"/>
    <w:rsid w:val="00E51F5E"/>
    <w:rsid w:val="00E52018"/>
    <w:rsid w:val="00E521CB"/>
    <w:rsid w:val="00E52502"/>
    <w:rsid w:val="00E52614"/>
    <w:rsid w:val="00E529F8"/>
    <w:rsid w:val="00E52C51"/>
    <w:rsid w:val="00E53045"/>
    <w:rsid w:val="00E533C8"/>
    <w:rsid w:val="00E538E3"/>
    <w:rsid w:val="00E53A06"/>
    <w:rsid w:val="00E53B28"/>
    <w:rsid w:val="00E54102"/>
    <w:rsid w:val="00E545C0"/>
    <w:rsid w:val="00E54DAA"/>
    <w:rsid w:val="00E551ED"/>
    <w:rsid w:val="00E553D5"/>
    <w:rsid w:val="00E5577D"/>
    <w:rsid w:val="00E5587F"/>
    <w:rsid w:val="00E55955"/>
    <w:rsid w:val="00E5599E"/>
    <w:rsid w:val="00E55E89"/>
    <w:rsid w:val="00E5601F"/>
    <w:rsid w:val="00E56176"/>
    <w:rsid w:val="00E56CA3"/>
    <w:rsid w:val="00E5714A"/>
    <w:rsid w:val="00E575CC"/>
    <w:rsid w:val="00E576FB"/>
    <w:rsid w:val="00E57782"/>
    <w:rsid w:val="00E60067"/>
    <w:rsid w:val="00E6028C"/>
    <w:rsid w:val="00E6064F"/>
    <w:rsid w:val="00E60E21"/>
    <w:rsid w:val="00E6142D"/>
    <w:rsid w:val="00E614FA"/>
    <w:rsid w:val="00E61608"/>
    <w:rsid w:val="00E616BD"/>
    <w:rsid w:val="00E61757"/>
    <w:rsid w:val="00E61FC6"/>
    <w:rsid w:val="00E61FD1"/>
    <w:rsid w:val="00E620A7"/>
    <w:rsid w:val="00E62822"/>
    <w:rsid w:val="00E62E41"/>
    <w:rsid w:val="00E62F9E"/>
    <w:rsid w:val="00E632A1"/>
    <w:rsid w:val="00E63369"/>
    <w:rsid w:val="00E636EF"/>
    <w:rsid w:val="00E640FA"/>
    <w:rsid w:val="00E64111"/>
    <w:rsid w:val="00E64169"/>
    <w:rsid w:val="00E645C9"/>
    <w:rsid w:val="00E64F4C"/>
    <w:rsid w:val="00E651E6"/>
    <w:rsid w:val="00E654F7"/>
    <w:rsid w:val="00E657F9"/>
    <w:rsid w:val="00E65835"/>
    <w:rsid w:val="00E658DB"/>
    <w:rsid w:val="00E660EA"/>
    <w:rsid w:val="00E665D6"/>
    <w:rsid w:val="00E667E8"/>
    <w:rsid w:val="00E66E9A"/>
    <w:rsid w:val="00E66F5A"/>
    <w:rsid w:val="00E671C2"/>
    <w:rsid w:val="00E672F6"/>
    <w:rsid w:val="00E6748D"/>
    <w:rsid w:val="00E6795A"/>
    <w:rsid w:val="00E705FB"/>
    <w:rsid w:val="00E711F4"/>
    <w:rsid w:val="00E71355"/>
    <w:rsid w:val="00E71999"/>
    <w:rsid w:val="00E71F09"/>
    <w:rsid w:val="00E73129"/>
    <w:rsid w:val="00E73186"/>
    <w:rsid w:val="00E737E7"/>
    <w:rsid w:val="00E7396B"/>
    <w:rsid w:val="00E73B84"/>
    <w:rsid w:val="00E73CEF"/>
    <w:rsid w:val="00E73D07"/>
    <w:rsid w:val="00E74882"/>
    <w:rsid w:val="00E74BD5"/>
    <w:rsid w:val="00E751C6"/>
    <w:rsid w:val="00E752F9"/>
    <w:rsid w:val="00E75447"/>
    <w:rsid w:val="00E75984"/>
    <w:rsid w:val="00E75BCF"/>
    <w:rsid w:val="00E75C4D"/>
    <w:rsid w:val="00E75F5B"/>
    <w:rsid w:val="00E7606C"/>
    <w:rsid w:val="00E763B8"/>
    <w:rsid w:val="00E770B5"/>
    <w:rsid w:val="00E778F1"/>
    <w:rsid w:val="00E7797E"/>
    <w:rsid w:val="00E77BA6"/>
    <w:rsid w:val="00E800B1"/>
    <w:rsid w:val="00E80535"/>
    <w:rsid w:val="00E80B7E"/>
    <w:rsid w:val="00E80ED4"/>
    <w:rsid w:val="00E82124"/>
    <w:rsid w:val="00E82245"/>
    <w:rsid w:val="00E82663"/>
    <w:rsid w:val="00E828C3"/>
    <w:rsid w:val="00E82C61"/>
    <w:rsid w:val="00E82C6F"/>
    <w:rsid w:val="00E82F4B"/>
    <w:rsid w:val="00E834B1"/>
    <w:rsid w:val="00E83A06"/>
    <w:rsid w:val="00E83ABF"/>
    <w:rsid w:val="00E83B0C"/>
    <w:rsid w:val="00E83BB0"/>
    <w:rsid w:val="00E84114"/>
    <w:rsid w:val="00E84368"/>
    <w:rsid w:val="00E84547"/>
    <w:rsid w:val="00E848AA"/>
    <w:rsid w:val="00E84C7F"/>
    <w:rsid w:val="00E84D7E"/>
    <w:rsid w:val="00E851E1"/>
    <w:rsid w:val="00E85332"/>
    <w:rsid w:val="00E85743"/>
    <w:rsid w:val="00E859BB"/>
    <w:rsid w:val="00E85C2C"/>
    <w:rsid w:val="00E86135"/>
    <w:rsid w:val="00E8614B"/>
    <w:rsid w:val="00E86FDE"/>
    <w:rsid w:val="00E87702"/>
    <w:rsid w:val="00E8781E"/>
    <w:rsid w:val="00E87DB6"/>
    <w:rsid w:val="00E87F31"/>
    <w:rsid w:val="00E9021D"/>
    <w:rsid w:val="00E90425"/>
    <w:rsid w:val="00E9080A"/>
    <w:rsid w:val="00E90890"/>
    <w:rsid w:val="00E90947"/>
    <w:rsid w:val="00E909A0"/>
    <w:rsid w:val="00E90B4B"/>
    <w:rsid w:val="00E90B8C"/>
    <w:rsid w:val="00E9121E"/>
    <w:rsid w:val="00E916D1"/>
    <w:rsid w:val="00E9170F"/>
    <w:rsid w:val="00E917C7"/>
    <w:rsid w:val="00E91832"/>
    <w:rsid w:val="00E91E58"/>
    <w:rsid w:val="00E91E74"/>
    <w:rsid w:val="00E91F25"/>
    <w:rsid w:val="00E91FC8"/>
    <w:rsid w:val="00E91FDA"/>
    <w:rsid w:val="00E9211D"/>
    <w:rsid w:val="00E92632"/>
    <w:rsid w:val="00E92B1B"/>
    <w:rsid w:val="00E92C31"/>
    <w:rsid w:val="00E932CF"/>
    <w:rsid w:val="00E93594"/>
    <w:rsid w:val="00E9394A"/>
    <w:rsid w:val="00E93F52"/>
    <w:rsid w:val="00E940AA"/>
    <w:rsid w:val="00E941E0"/>
    <w:rsid w:val="00E94596"/>
    <w:rsid w:val="00E94B8F"/>
    <w:rsid w:val="00E94C0D"/>
    <w:rsid w:val="00E95137"/>
    <w:rsid w:val="00E95BDD"/>
    <w:rsid w:val="00E95C9F"/>
    <w:rsid w:val="00E95D4B"/>
    <w:rsid w:val="00E95F81"/>
    <w:rsid w:val="00E96071"/>
    <w:rsid w:val="00E962C8"/>
    <w:rsid w:val="00E964D8"/>
    <w:rsid w:val="00E96609"/>
    <w:rsid w:val="00E96C44"/>
    <w:rsid w:val="00E96E2E"/>
    <w:rsid w:val="00E96F39"/>
    <w:rsid w:val="00E97291"/>
    <w:rsid w:val="00E97319"/>
    <w:rsid w:val="00E97586"/>
    <w:rsid w:val="00E97BBD"/>
    <w:rsid w:val="00EA0015"/>
    <w:rsid w:val="00EA011E"/>
    <w:rsid w:val="00EA013F"/>
    <w:rsid w:val="00EA0624"/>
    <w:rsid w:val="00EA070B"/>
    <w:rsid w:val="00EA0874"/>
    <w:rsid w:val="00EA0AC4"/>
    <w:rsid w:val="00EA1636"/>
    <w:rsid w:val="00EA169A"/>
    <w:rsid w:val="00EA171A"/>
    <w:rsid w:val="00EA1770"/>
    <w:rsid w:val="00EA1DE6"/>
    <w:rsid w:val="00EA1EC0"/>
    <w:rsid w:val="00EA259D"/>
    <w:rsid w:val="00EA2D83"/>
    <w:rsid w:val="00EA3A04"/>
    <w:rsid w:val="00EA3C0C"/>
    <w:rsid w:val="00EA42F1"/>
    <w:rsid w:val="00EA4573"/>
    <w:rsid w:val="00EA4702"/>
    <w:rsid w:val="00EA4BDF"/>
    <w:rsid w:val="00EA4DE0"/>
    <w:rsid w:val="00EA50B6"/>
    <w:rsid w:val="00EA583F"/>
    <w:rsid w:val="00EA59C3"/>
    <w:rsid w:val="00EA61EC"/>
    <w:rsid w:val="00EA6404"/>
    <w:rsid w:val="00EA69CA"/>
    <w:rsid w:val="00EA6A98"/>
    <w:rsid w:val="00EA6F9A"/>
    <w:rsid w:val="00EA74B9"/>
    <w:rsid w:val="00EA74BA"/>
    <w:rsid w:val="00EA7625"/>
    <w:rsid w:val="00EB1518"/>
    <w:rsid w:val="00EB18BA"/>
    <w:rsid w:val="00EB1D58"/>
    <w:rsid w:val="00EB1F53"/>
    <w:rsid w:val="00EB2235"/>
    <w:rsid w:val="00EB237C"/>
    <w:rsid w:val="00EB24E5"/>
    <w:rsid w:val="00EB27CE"/>
    <w:rsid w:val="00EB35A9"/>
    <w:rsid w:val="00EB3663"/>
    <w:rsid w:val="00EB39E8"/>
    <w:rsid w:val="00EB3A0A"/>
    <w:rsid w:val="00EB418A"/>
    <w:rsid w:val="00EB426E"/>
    <w:rsid w:val="00EB4296"/>
    <w:rsid w:val="00EB4769"/>
    <w:rsid w:val="00EB4EFA"/>
    <w:rsid w:val="00EB52FE"/>
    <w:rsid w:val="00EB56DD"/>
    <w:rsid w:val="00EB5ABF"/>
    <w:rsid w:val="00EB5B0D"/>
    <w:rsid w:val="00EB5D23"/>
    <w:rsid w:val="00EB5FCF"/>
    <w:rsid w:val="00EB6167"/>
    <w:rsid w:val="00EB689C"/>
    <w:rsid w:val="00EB713D"/>
    <w:rsid w:val="00EB75B8"/>
    <w:rsid w:val="00EB79CD"/>
    <w:rsid w:val="00EB7B7F"/>
    <w:rsid w:val="00EB7BE2"/>
    <w:rsid w:val="00EC00F4"/>
    <w:rsid w:val="00EC03BC"/>
    <w:rsid w:val="00EC0736"/>
    <w:rsid w:val="00EC084D"/>
    <w:rsid w:val="00EC0E51"/>
    <w:rsid w:val="00EC0E76"/>
    <w:rsid w:val="00EC1481"/>
    <w:rsid w:val="00EC1773"/>
    <w:rsid w:val="00EC18AA"/>
    <w:rsid w:val="00EC190C"/>
    <w:rsid w:val="00EC1BAD"/>
    <w:rsid w:val="00EC236B"/>
    <w:rsid w:val="00EC2697"/>
    <w:rsid w:val="00EC330F"/>
    <w:rsid w:val="00EC33CA"/>
    <w:rsid w:val="00EC3711"/>
    <w:rsid w:val="00EC3A11"/>
    <w:rsid w:val="00EC3AF8"/>
    <w:rsid w:val="00EC405C"/>
    <w:rsid w:val="00EC43B4"/>
    <w:rsid w:val="00EC47F8"/>
    <w:rsid w:val="00EC4919"/>
    <w:rsid w:val="00EC4CAB"/>
    <w:rsid w:val="00EC4CB8"/>
    <w:rsid w:val="00EC5131"/>
    <w:rsid w:val="00EC52F2"/>
    <w:rsid w:val="00EC567B"/>
    <w:rsid w:val="00EC5A22"/>
    <w:rsid w:val="00EC5CBE"/>
    <w:rsid w:val="00EC5F07"/>
    <w:rsid w:val="00EC610D"/>
    <w:rsid w:val="00EC61DC"/>
    <w:rsid w:val="00EC64F7"/>
    <w:rsid w:val="00EC682B"/>
    <w:rsid w:val="00EC72B6"/>
    <w:rsid w:val="00EC74C3"/>
    <w:rsid w:val="00EC76AD"/>
    <w:rsid w:val="00ED03E5"/>
    <w:rsid w:val="00ED0F89"/>
    <w:rsid w:val="00ED114C"/>
    <w:rsid w:val="00ED13C3"/>
    <w:rsid w:val="00ED1F63"/>
    <w:rsid w:val="00ED1FF8"/>
    <w:rsid w:val="00ED2187"/>
    <w:rsid w:val="00ED2A76"/>
    <w:rsid w:val="00ED2D26"/>
    <w:rsid w:val="00ED2E1C"/>
    <w:rsid w:val="00ED2E83"/>
    <w:rsid w:val="00ED2F0B"/>
    <w:rsid w:val="00ED305A"/>
    <w:rsid w:val="00ED3268"/>
    <w:rsid w:val="00ED3487"/>
    <w:rsid w:val="00ED36F8"/>
    <w:rsid w:val="00ED3841"/>
    <w:rsid w:val="00ED3ADC"/>
    <w:rsid w:val="00ED3FD9"/>
    <w:rsid w:val="00ED4CCF"/>
    <w:rsid w:val="00ED51CC"/>
    <w:rsid w:val="00ED5754"/>
    <w:rsid w:val="00ED5FA3"/>
    <w:rsid w:val="00ED61D0"/>
    <w:rsid w:val="00ED6493"/>
    <w:rsid w:val="00ED65F1"/>
    <w:rsid w:val="00ED6B48"/>
    <w:rsid w:val="00ED705C"/>
    <w:rsid w:val="00ED7594"/>
    <w:rsid w:val="00EE002C"/>
    <w:rsid w:val="00EE021C"/>
    <w:rsid w:val="00EE0608"/>
    <w:rsid w:val="00EE06BA"/>
    <w:rsid w:val="00EE0B08"/>
    <w:rsid w:val="00EE0DD8"/>
    <w:rsid w:val="00EE0FFF"/>
    <w:rsid w:val="00EE1225"/>
    <w:rsid w:val="00EE15FF"/>
    <w:rsid w:val="00EE160A"/>
    <w:rsid w:val="00EE17C8"/>
    <w:rsid w:val="00EE1AF4"/>
    <w:rsid w:val="00EE1E51"/>
    <w:rsid w:val="00EE2012"/>
    <w:rsid w:val="00EE20A4"/>
    <w:rsid w:val="00EE27DD"/>
    <w:rsid w:val="00EE2AD6"/>
    <w:rsid w:val="00EE316C"/>
    <w:rsid w:val="00EE3320"/>
    <w:rsid w:val="00EE359C"/>
    <w:rsid w:val="00EE39D5"/>
    <w:rsid w:val="00EE3CD8"/>
    <w:rsid w:val="00EE3CE1"/>
    <w:rsid w:val="00EE44F3"/>
    <w:rsid w:val="00EE4A24"/>
    <w:rsid w:val="00EE4AD1"/>
    <w:rsid w:val="00EE4BC7"/>
    <w:rsid w:val="00EE5374"/>
    <w:rsid w:val="00EE554F"/>
    <w:rsid w:val="00EE556A"/>
    <w:rsid w:val="00EE6170"/>
    <w:rsid w:val="00EE6AC0"/>
    <w:rsid w:val="00EE6E4A"/>
    <w:rsid w:val="00EE6FFA"/>
    <w:rsid w:val="00EE7276"/>
    <w:rsid w:val="00EE764F"/>
    <w:rsid w:val="00EE77CB"/>
    <w:rsid w:val="00EE7E4E"/>
    <w:rsid w:val="00EF008B"/>
    <w:rsid w:val="00EF04BB"/>
    <w:rsid w:val="00EF0CB1"/>
    <w:rsid w:val="00EF107F"/>
    <w:rsid w:val="00EF172B"/>
    <w:rsid w:val="00EF1BF1"/>
    <w:rsid w:val="00EF1FC3"/>
    <w:rsid w:val="00EF20E5"/>
    <w:rsid w:val="00EF333E"/>
    <w:rsid w:val="00EF3468"/>
    <w:rsid w:val="00EF3A2D"/>
    <w:rsid w:val="00EF3DBA"/>
    <w:rsid w:val="00EF46D2"/>
    <w:rsid w:val="00EF4793"/>
    <w:rsid w:val="00EF4C75"/>
    <w:rsid w:val="00EF4D8B"/>
    <w:rsid w:val="00EF4F5C"/>
    <w:rsid w:val="00EF52F7"/>
    <w:rsid w:val="00EF5306"/>
    <w:rsid w:val="00EF5736"/>
    <w:rsid w:val="00EF5ADC"/>
    <w:rsid w:val="00EF5B41"/>
    <w:rsid w:val="00EF5C78"/>
    <w:rsid w:val="00EF5D43"/>
    <w:rsid w:val="00EF64E2"/>
    <w:rsid w:val="00EF727F"/>
    <w:rsid w:val="00EF72BF"/>
    <w:rsid w:val="00EF74B7"/>
    <w:rsid w:val="00EF76CD"/>
    <w:rsid w:val="00EF785E"/>
    <w:rsid w:val="00EF78B1"/>
    <w:rsid w:val="00EF7CF5"/>
    <w:rsid w:val="00F0018D"/>
    <w:rsid w:val="00F004C0"/>
    <w:rsid w:val="00F00BBF"/>
    <w:rsid w:val="00F00FFF"/>
    <w:rsid w:val="00F013EF"/>
    <w:rsid w:val="00F01E50"/>
    <w:rsid w:val="00F023E9"/>
    <w:rsid w:val="00F02437"/>
    <w:rsid w:val="00F02842"/>
    <w:rsid w:val="00F029C9"/>
    <w:rsid w:val="00F03342"/>
    <w:rsid w:val="00F03390"/>
    <w:rsid w:val="00F033DB"/>
    <w:rsid w:val="00F03469"/>
    <w:rsid w:val="00F03DF1"/>
    <w:rsid w:val="00F040D6"/>
    <w:rsid w:val="00F04430"/>
    <w:rsid w:val="00F0445C"/>
    <w:rsid w:val="00F04534"/>
    <w:rsid w:val="00F04EFF"/>
    <w:rsid w:val="00F05023"/>
    <w:rsid w:val="00F05245"/>
    <w:rsid w:val="00F05703"/>
    <w:rsid w:val="00F05DE7"/>
    <w:rsid w:val="00F0635E"/>
    <w:rsid w:val="00F064A3"/>
    <w:rsid w:val="00F066A7"/>
    <w:rsid w:val="00F06E74"/>
    <w:rsid w:val="00F06F25"/>
    <w:rsid w:val="00F075E5"/>
    <w:rsid w:val="00F07906"/>
    <w:rsid w:val="00F07DF1"/>
    <w:rsid w:val="00F07FC1"/>
    <w:rsid w:val="00F106EC"/>
    <w:rsid w:val="00F109B8"/>
    <w:rsid w:val="00F10A0A"/>
    <w:rsid w:val="00F10AF6"/>
    <w:rsid w:val="00F10B7C"/>
    <w:rsid w:val="00F10BCD"/>
    <w:rsid w:val="00F10DE0"/>
    <w:rsid w:val="00F10F78"/>
    <w:rsid w:val="00F1142F"/>
    <w:rsid w:val="00F11566"/>
    <w:rsid w:val="00F11683"/>
    <w:rsid w:val="00F123CB"/>
    <w:rsid w:val="00F12A4E"/>
    <w:rsid w:val="00F13042"/>
    <w:rsid w:val="00F1324E"/>
    <w:rsid w:val="00F13895"/>
    <w:rsid w:val="00F13A32"/>
    <w:rsid w:val="00F13BDC"/>
    <w:rsid w:val="00F14615"/>
    <w:rsid w:val="00F1463D"/>
    <w:rsid w:val="00F14A25"/>
    <w:rsid w:val="00F14DAB"/>
    <w:rsid w:val="00F14E31"/>
    <w:rsid w:val="00F15120"/>
    <w:rsid w:val="00F15125"/>
    <w:rsid w:val="00F15934"/>
    <w:rsid w:val="00F16578"/>
    <w:rsid w:val="00F16631"/>
    <w:rsid w:val="00F167F5"/>
    <w:rsid w:val="00F16A9E"/>
    <w:rsid w:val="00F16CD0"/>
    <w:rsid w:val="00F16F6E"/>
    <w:rsid w:val="00F17378"/>
    <w:rsid w:val="00F1752F"/>
    <w:rsid w:val="00F1767A"/>
    <w:rsid w:val="00F178FA"/>
    <w:rsid w:val="00F179D7"/>
    <w:rsid w:val="00F17C31"/>
    <w:rsid w:val="00F17E55"/>
    <w:rsid w:val="00F200AF"/>
    <w:rsid w:val="00F214DF"/>
    <w:rsid w:val="00F21891"/>
    <w:rsid w:val="00F21ABA"/>
    <w:rsid w:val="00F21B91"/>
    <w:rsid w:val="00F21FD2"/>
    <w:rsid w:val="00F220C1"/>
    <w:rsid w:val="00F22168"/>
    <w:rsid w:val="00F22751"/>
    <w:rsid w:val="00F22854"/>
    <w:rsid w:val="00F22F5F"/>
    <w:rsid w:val="00F2314C"/>
    <w:rsid w:val="00F233C5"/>
    <w:rsid w:val="00F239D4"/>
    <w:rsid w:val="00F23AD2"/>
    <w:rsid w:val="00F23EAD"/>
    <w:rsid w:val="00F2457A"/>
    <w:rsid w:val="00F2459B"/>
    <w:rsid w:val="00F248F7"/>
    <w:rsid w:val="00F24B21"/>
    <w:rsid w:val="00F25180"/>
    <w:rsid w:val="00F25196"/>
    <w:rsid w:val="00F25235"/>
    <w:rsid w:val="00F25630"/>
    <w:rsid w:val="00F25A55"/>
    <w:rsid w:val="00F25AA9"/>
    <w:rsid w:val="00F25CC8"/>
    <w:rsid w:val="00F25D47"/>
    <w:rsid w:val="00F25E2E"/>
    <w:rsid w:val="00F25F44"/>
    <w:rsid w:val="00F26BB5"/>
    <w:rsid w:val="00F26E8F"/>
    <w:rsid w:val="00F2716B"/>
    <w:rsid w:val="00F277B5"/>
    <w:rsid w:val="00F27BDE"/>
    <w:rsid w:val="00F27CBD"/>
    <w:rsid w:val="00F30811"/>
    <w:rsid w:val="00F31456"/>
    <w:rsid w:val="00F314CB"/>
    <w:rsid w:val="00F318F5"/>
    <w:rsid w:val="00F31926"/>
    <w:rsid w:val="00F31949"/>
    <w:rsid w:val="00F31990"/>
    <w:rsid w:val="00F321BE"/>
    <w:rsid w:val="00F322CC"/>
    <w:rsid w:val="00F32615"/>
    <w:rsid w:val="00F32863"/>
    <w:rsid w:val="00F3295D"/>
    <w:rsid w:val="00F329EB"/>
    <w:rsid w:val="00F32D18"/>
    <w:rsid w:val="00F32E43"/>
    <w:rsid w:val="00F337D4"/>
    <w:rsid w:val="00F33896"/>
    <w:rsid w:val="00F33ABC"/>
    <w:rsid w:val="00F33F61"/>
    <w:rsid w:val="00F33FD2"/>
    <w:rsid w:val="00F34113"/>
    <w:rsid w:val="00F3508F"/>
    <w:rsid w:val="00F35469"/>
    <w:rsid w:val="00F35762"/>
    <w:rsid w:val="00F3608E"/>
    <w:rsid w:val="00F3612B"/>
    <w:rsid w:val="00F363A6"/>
    <w:rsid w:val="00F366B9"/>
    <w:rsid w:val="00F36A36"/>
    <w:rsid w:val="00F36A6E"/>
    <w:rsid w:val="00F36D91"/>
    <w:rsid w:val="00F36F2C"/>
    <w:rsid w:val="00F3710B"/>
    <w:rsid w:val="00F37186"/>
    <w:rsid w:val="00F3719D"/>
    <w:rsid w:val="00F3784B"/>
    <w:rsid w:val="00F400B3"/>
    <w:rsid w:val="00F40103"/>
    <w:rsid w:val="00F401C6"/>
    <w:rsid w:val="00F40820"/>
    <w:rsid w:val="00F40B81"/>
    <w:rsid w:val="00F40C27"/>
    <w:rsid w:val="00F41460"/>
    <w:rsid w:val="00F4147D"/>
    <w:rsid w:val="00F4185F"/>
    <w:rsid w:val="00F42186"/>
    <w:rsid w:val="00F4222E"/>
    <w:rsid w:val="00F42267"/>
    <w:rsid w:val="00F426A8"/>
    <w:rsid w:val="00F42979"/>
    <w:rsid w:val="00F42980"/>
    <w:rsid w:val="00F4299D"/>
    <w:rsid w:val="00F42A78"/>
    <w:rsid w:val="00F42EBB"/>
    <w:rsid w:val="00F432FD"/>
    <w:rsid w:val="00F43B90"/>
    <w:rsid w:val="00F43CE1"/>
    <w:rsid w:val="00F44053"/>
    <w:rsid w:val="00F440F5"/>
    <w:rsid w:val="00F44187"/>
    <w:rsid w:val="00F44268"/>
    <w:rsid w:val="00F445CC"/>
    <w:rsid w:val="00F447FC"/>
    <w:rsid w:val="00F44A33"/>
    <w:rsid w:val="00F44DF3"/>
    <w:rsid w:val="00F44EF5"/>
    <w:rsid w:val="00F4554A"/>
    <w:rsid w:val="00F45797"/>
    <w:rsid w:val="00F45D02"/>
    <w:rsid w:val="00F45D10"/>
    <w:rsid w:val="00F46236"/>
    <w:rsid w:val="00F46733"/>
    <w:rsid w:val="00F46919"/>
    <w:rsid w:val="00F46CA0"/>
    <w:rsid w:val="00F46D37"/>
    <w:rsid w:val="00F46EA7"/>
    <w:rsid w:val="00F46FD9"/>
    <w:rsid w:val="00F4731B"/>
    <w:rsid w:val="00F47595"/>
    <w:rsid w:val="00F47859"/>
    <w:rsid w:val="00F47AF4"/>
    <w:rsid w:val="00F47B17"/>
    <w:rsid w:val="00F47C3B"/>
    <w:rsid w:val="00F47EE5"/>
    <w:rsid w:val="00F488D2"/>
    <w:rsid w:val="00F50987"/>
    <w:rsid w:val="00F509D3"/>
    <w:rsid w:val="00F50EC2"/>
    <w:rsid w:val="00F510D2"/>
    <w:rsid w:val="00F5115D"/>
    <w:rsid w:val="00F511DE"/>
    <w:rsid w:val="00F5144E"/>
    <w:rsid w:val="00F51501"/>
    <w:rsid w:val="00F51D15"/>
    <w:rsid w:val="00F51EE3"/>
    <w:rsid w:val="00F51F62"/>
    <w:rsid w:val="00F52040"/>
    <w:rsid w:val="00F52CD6"/>
    <w:rsid w:val="00F53512"/>
    <w:rsid w:val="00F53528"/>
    <w:rsid w:val="00F537E6"/>
    <w:rsid w:val="00F53BBF"/>
    <w:rsid w:val="00F5449D"/>
    <w:rsid w:val="00F54785"/>
    <w:rsid w:val="00F54D7C"/>
    <w:rsid w:val="00F5525E"/>
    <w:rsid w:val="00F55421"/>
    <w:rsid w:val="00F55E6D"/>
    <w:rsid w:val="00F55EDC"/>
    <w:rsid w:val="00F566BE"/>
    <w:rsid w:val="00F5674D"/>
    <w:rsid w:val="00F56C77"/>
    <w:rsid w:val="00F5717E"/>
    <w:rsid w:val="00F57549"/>
    <w:rsid w:val="00F57639"/>
    <w:rsid w:val="00F6036B"/>
    <w:rsid w:val="00F60448"/>
    <w:rsid w:val="00F6050A"/>
    <w:rsid w:val="00F6079D"/>
    <w:rsid w:val="00F60874"/>
    <w:rsid w:val="00F608E0"/>
    <w:rsid w:val="00F61099"/>
    <w:rsid w:val="00F6118F"/>
    <w:rsid w:val="00F613A5"/>
    <w:rsid w:val="00F61573"/>
    <w:rsid w:val="00F6164B"/>
    <w:rsid w:val="00F616DE"/>
    <w:rsid w:val="00F61772"/>
    <w:rsid w:val="00F61B6B"/>
    <w:rsid w:val="00F620B5"/>
    <w:rsid w:val="00F6362F"/>
    <w:rsid w:val="00F64030"/>
    <w:rsid w:val="00F6445B"/>
    <w:rsid w:val="00F647B9"/>
    <w:rsid w:val="00F64D1B"/>
    <w:rsid w:val="00F6504B"/>
    <w:rsid w:val="00F65B9A"/>
    <w:rsid w:val="00F65CD3"/>
    <w:rsid w:val="00F65D07"/>
    <w:rsid w:val="00F664FC"/>
    <w:rsid w:val="00F6687C"/>
    <w:rsid w:val="00F66A2B"/>
    <w:rsid w:val="00F66D50"/>
    <w:rsid w:val="00F66E53"/>
    <w:rsid w:val="00F66F1D"/>
    <w:rsid w:val="00F67044"/>
    <w:rsid w:val="00F677FA"/>
    <w:rsid w:val="00F6796B"/>
    <w:rsid w:val="00F67C6B"/>
    <w:rsid w:val="00F67DB8"/>
    <w:rsid w:val="00F67FED"/>
    <w:rsid w:val="00F70483"/>
    <w:rsid w:val="00F705AE"/>
    <w:rsid w:val="00F70C73"/>
    <w:rsid w:val="00F710AC"/>
    <w:rsid w:val="00F712D8"/>
    <w:rsid w:val="00F715F5"/>
    <w:rsid w:val="00F71F07"/>
    <w:rsid w:val="00F722B6"/>
    <w:rsid w:val="00F72391"/>
    <w:rsid w:val="00F7239F"/>
    <w:rsid w:val="00F72709"/>
    <w:rsid w:val="00F72998"/>
    <w:rsid w:val="00F72B84"/>
    <w:rsid w:val="00F72EA9"/>
    <w:rsid w:val="00F73585"/>
    <w:rsid w:val="00F735CE"/>
    <w:rsid w:val="00F73975"/>
    <w:rsid w:val="00F73CD0"/>
    <w:rsid w:val="00F74058"/>
    <w:rsid w:val="00F749A7"/>
    <w:rsid w:val="00F74AFA"/>
    <w:rsid w:val="00F75720"/>
    <w:rsid w:val="00F759DA"/>
    <w:rsid w:val="00F759F8"/>
    <w:rsid w:val="00F76057"/>
    <w:rsid w:val="00F76095"/>
    <w:rsid w:val="00F769B2"/>
    <w:rsid w:val="00F76DFB"/>
    <w:rsid w:val="00F76ED1"/>
    <w:rsid w:val="00F77104"/>
    <w:rsid w:val="00F777A7"/>
    <w:rsid w:val="00F77A93"/>
    <w:rsid w:val="00F8033C"/>
    <w:rsid w:val="00F80382"/>
    <w:rsid w:val="00F808B2"/>
    <w:rsid w:val="00F80957"/>
    <w:rsid w:val="00F80CB1"/>
    <w:rsid w:val="00F80FF8"/>
    <w:rsid w:val="00F81426"/>
    <w:rsid w:val="00F8168C"/>
    <w:rsid w:val="00F81741"/>
    <w:rsid w:val="00F8187A"/>
    <w:rsid w:val="00F818D6"/>
    <w:rsid w:val="00F81B94"/>
    <w:rsid w:val="00F826BE"/>
    <w:rsid w:val="00F82A72"/>
    <w:rsid w:val="00F82C63"/>
    <w:rsid w:val="00F8344B"/>
    <w:rsid w:val="00F83719"/>
    <w:rsid w:val="00F83BC8"/>
    <w:rsid w:val="00F83EA1"/>
    <w:rsid w:val="00F84266"/>
    <w:rsid w:val="00F84447"/>
    <w:rsid w:val="00F845CA"/>
    <w:rsid w:val="00F84ABA"/>
    <w:rsid w:val="00F84D3F"/>
    <w:rsid w:val="00F84E1A"/>
    <w:rsid w:val="00F85227"/>
    <w:rsid w:val="00F852F9"/>
    <w:rsid w:val="00F85A72"/>
    <w:rsid w:val="00F8676E"/>
    <w:rsid w:val="00F8755A"/>
    <w:rsid w:val="00F878BD"/>
    <w:rsid w:val="00F879C6"/>
    <w:rsid w:val="00F87C9E"/>
    <w:rsid w:val="00F87DC9"/>
    <w:rsid w:val="00F87FAA"/>
    <w:rsid w:val="00F902B4"/>
    <w:rsid w:val="00F902C6"/>
    <w:rsid w:val="00F902FB"/>
    <w:rsid w:val="00F9048C"/>
    <w:rsid w:val="00F906BC"/>
    <w:rsid w:val="00F90CAC"/>
    <w:rsid w:val="00F91513"/>
    <w:rsid w:val="00F91BCD"/>
    <w:rsid w:val="00F924E3"/>
    <w:rsid w:val="00F92E1E"/>
    <w:rsid w:val="00F92F67"/>
    <w:rsid w:val="00F93773"/>
    <w:rsid w:val="00F939AA"/>
    <w:rsid w:val="00F9416D"/>
    <w:rsid w:val="00F94CA6"/>
    <w:rsid w:val="00F95245"/>
    <w:rsid w:val="00F952F5"/>
    <w:rsid w:val="00F956AF"/>
    <w:rsid w:val="00F95B02"/>
    <w:rsid w:val="00F95D9C"/>
    <w:rsid w:val="00F960E8"/>
    <w:rsid w:val="00F96254"/>
    <w:rsid w:val="00F964DC"/>
    <w:rsid w:val="00F96757"/>
    <w:rsid w:val="00F9711B"/>
    <w:rsid w:val="00F97689"/>
    <w:rsid w:val="00F97748"/>
    <w:rsid w:val="00F979DB"/>
    <w:rsid w:val="00F97D7F"/>
    <w:rsid w:val="00F97ED0"/>
    <w:rsid w:val="00FA014A"/>
    <w:rsid w:val="00FA04F3"/>
    <w:rsid w:val="00FA061F"/>
    <w:rsid w:val="00FA0C52"/>
    <w:rsid w:val="00FA0E0C"/>
    <w:rsid w:val="00FA0F19"/>
    <w:rsid w:val="00FA1216"/>
    <w:rsid w:val="00FA1305"/>
    <w:rsid w:val="00FA15DC"/>
    <w:rsid w:val="00FA23E4"/>
    <w:rsid w:val="00FA26E5"/>
    <w:rsid w:val="00FA274D"/>
    <w:rsid w:val="00FA279F"/>
    <w:rsid w:val="00FA2988"/>
    <w:rsid w:val="00FA2D3F"/>
    <w:rsid w:val="00FA2E15"/>
    <w:rsid w:val="00FA2EBB"/>
    <w:rsid w:val="00FA3136"/>
    <w:rsid w:val="00FA32DF"/>
    <w:rsid w:val="00FA3DE4"/>
    <w:rsid w:val="00FA40E8"/>
    <w:rsid w:val="00FA49AE"/>
    <w:rsid w:val="00FA4AD0"/>
    <w:rsid w:val="00FA4BA6"/>
    <w:rsid w:val="00FA4DC1"/>
    <w:rsid w:val="00FA4EE8"/>
    <w:rsid w:val="00FA4FFD"/>
    <w:rsid w:val="00FA544F"/>
    <w:rsid w:val="00FA5AF3"/>
    <w:rsid w:val="00FA63DC"/>
    <w:rsid w:val="00FA65A4"/>
    <w:rsid w:val="00FA707E"/>
    <w:rsid w:val="00FA7297"/>
    <w:rsid w:val="00FA73B4"/>
    <w:rsid w:val="00FA77FB"/>
    <w:rsid w:val="00FA78E8"/>
    <w:rsid w:val="00FA7909"/>
    <w:rsid w:val="00FA7E4C"/>
    <w:rsid w:val="00FB0C64"/>
    <w:rsid w:val="00FB0CAF"/>
    <w:rsid w:val="00FB0ED2"/>
    <w:rsid w:val="00FB1549"/>
    <w:rsid w:val="00FB17BA"/>
    <w:rsid w:val="00FB184A"/>
    <w:rsid w:val="00FB1899"/>
    <w:rsid w:val="00FB1916"/>
    <w:rsid w:val="00FB1B48"/>
    <w:rsid w:val="00FB1C58"/>
    <w:rsid w:val="00FB1D46"/>
    <w:rsid w:val="00FB2097"/>
    <w:rsid w:val="00FB23C5"/>
    <w:rsid w:val="00FB2426"/>
    <w:rsid w:val="00FB2589"/>
    <w:rsid w:val="00FB26AD"/>
    <w:rsid w:val="00FB2F21"/>
    <w:rsid w:val="00FB308E"/>
    <w:rsid w:val="00FB326D"/>
    <w:rsid w:val="00FB3317"/>
    <w:rsid w:val="00FB3613"/>
    <w:rsid w:val="00FB3A0B"/>
    <w:rsid w:val="00FB3A37"/>
    <w:rsid w:val="00FB3DD2"/>
    <w:rsid w:val="00FB4426"/>
    <w:rsid w:val="00FB45DA"/>
    <w:rsid w:val="00FB4890"/>
    <w:rsid w:val="00FB48B9"/>
    <w:rsid w:val="00FB50D7"/>
    <w:rsid w:val="00FB50FD"/>
    <w:rsid w:val="00FB54EB"/>
    <w:rsid w:val="00FB5F39"/>
    <w:rsid w:val="00FB6015"/>
    <w:rsid w:val="00FB6162"/>
    <w:rsid w:val="00FB67CF"/>
    <w:rsid w:val="00FB6B4D"/>
    <w:rsid w:val="00FB7171"/>
    <w:rsid w:val="00FB71A7"/>
    <w:rsid w:val="00FB72EF"/>
    <w:rsid w:val="00FB72F2"/>
    <w:rsid w:val="00FB7313"/>
    <w:rsid w:val="00FB7500"/>
    <w:rsid w:val="00FB77CC"/>
    <w:rsid w:val="00FB7E73"/>
    <w:rsid w:val="00FC0079"/>
    <w:rsid w:val="00FC024D"/>
    <w:rsid w:val="00FC04DC"/>
    <w:rsid w:val="00FC0883"/>
    <w:rsid w:val="00FC0A7F"/>
    <w:rsid w:val="00FC0ACE"/>
    <w:rsid w:val="00FC10A6"/>
    <w:rsid w:val="00FC1327"/>
    <w:rsid w:val="00FC17FE"/>
    <w:rsid w:val="00FC20F7"/>
    <w:rsid w:val="00FC2261"/>
    <w:rsid w:val="00FC22F0"/>
    <w:rsid w:val="00FC231A"/>
    <w:rsid w:val="00FC23AA"/>
    <w:rsid w:val="00FC2496"/>
    <w:rsid w:val="00FC26C8"/>
    <w:rsid w:val="00FC2F8F"/>
    <w:rsid w:val="00FC2FA7"/>
    <w:rsid w:val="00FC35A5"/>
    <w:rsid w:val="00FC3749"/>
    <w:rsid w:val="00FC41B5"/>
    <w:rsid w:val="00FC458B"/>
    <w:rsid w:val="00FC461B"/>
    <w:rsid w:val="00FC486F"/>
    <w:rsid w:val="00FC4B56"/>
    <w:rsid w:val="00FC5117"/>
    <w:rsid w:val="00FC5351"/>
    <w:rsid w:val="00FC5DA5"/>
    <w:rsid w:val="00FC5E72"/>
    <w:rsid w:val="00FC61A4"/>
    <w:rsid w:val="00FC621D"/>
    <w:rsid w:val="00FC6EE8"/>
    <w:rsid w:val="00FC7064"/>
    <w:rsid w:val="00FC70E8"/>
    <w:rsid w:val="00FC723C"/>
    <w:rsid w:val="00FC791F"/>
    <w:rsid w:val="00FC79EF"/>
    <w:rsid w:val="00FC7A9E"/>
    <w:rsid w:val="00FC7B25"/>
    <w:rsid w:val="00FC7FB5"/>
    <w:rsid w:val="00FD0254"/>
    <w:rsid w:val="00FD02A0"/>
    <w:rsid w:val="00FD056B"/>
    <w:rsid w:val="00FD0A66"/>
    <w:rsid w:val="00FD0AED"/>
    <w:rsid w:val="00FD1209"/>
    <w:rsid w:val="00FD1627"/>
    <w:rsid w:val="00FD1F76"/>
    <w:rsid w:val="00FD2063"/>
    <w:rsid w:val="00FD2499"/>
    <w:rsid w:val="00FD24CB"/>
    <w:rsid w:val="00FD2653"/>
    <w:rsid w:val="00FD2666"/>
    <w:rsid w:val="00FD2723"/>
    <w:rsid w:val="00FD2A15"/>
    <w:rsid w:val="00FD2A64"/>
    <w:rsid w:val="00FD2B8E"/>
    <w:rsid w:val="00FD48AF"/>
    <w:rsid w:val="00FD5405"/>
    <w:rsid w:val="00FD5483"/>
    <w:rsid w:val="00FD54BE"/>
    <w:rsid w:val="00FD5664"/>
    <w:rsid w:val="00FD571C"/>
    <w:rsid w:val="00FD5869"/>
    <w:rsid w:val="00FD5A61"/>
    <w:rsid w:val="00FD5F08"/>
    <w:rsid w:val="00FD66EC"/>
    <w:rsid w:val="00FD686C"/>
    <w:rsid w:val="00FD697F"/>
    <w:rsid w:val="00FD6A7F"/>
    <w:rsid w:val="00FD6C9D"/>
    <w:rsid w:val="00FD6E9C"/>
    <w:rsid w:val="00FD6F28"/>
    <w:rsid w:val="00FD707F"/>
    <w:rsid w:val="00FD714F"/>
    <w:rsid w:val="00FD73F9"/>
    <w:rsid w:val="00FE0A42"/>
    <w:rsid w:val="00FE0B76"/>
    <w:rsid w:val="00FE0CAD"/>
    <w:rsid w:val="00FE0CD0"/>
    <w:rsid w:val="00FE0D0F"/>
    <w:rsid w:val="00FE0E48"/>
    <w:rsid w:val="00FE20EA"/>
    <w:rsid w:val="00FE22A6"/>
    <w:rsid w:val="00FE23A1"/>
    <w:rsid w:val="00FE26B9"/>
    <w:rsid w:val="00FE2A50"/>
    <w:rsid w:val="00FE2A6A"/>
    <w:rsid w:val="00FE2DF9"/>
    <w:rsid w:val="00FE3189"/>
    <w:rsid w:val="00FE3448"/>
    <w:rsid w:val="00FE3A52"/>
    <w:rsid w:val="00FE3BFB"/>
    <w:rsid w:val="00FE3CD4"/>
    <w:rsid w:val="00FE3CD7"/>
    <w:rsid w:val="00FE4011"/>
    <w:rsid w:val="00FE4190"/>
    <w:rsid w:val="00FE4367"/>
    <w:rsid w:val="00FE43AF"/>
    <w:rsid w:val="00FE4C52"/>
    <w:rsid w:val="00FE51A2"/>
    <w:rsid w:val="00FE569E"/>
    <w:rsid w:val="00FE571A"/>
    <w:rsid w:val="00FE5BCD"/>
    <w:rsid w:val="00FE6901"/>
    <w:rsid w:val="00FE7078"/>
    <w:rsid w:val="00FE70C1"/>
    <w:rsid w:val="00FE7511"/>
    <w:rsid w:val="00FE77FB"/>
    <w:rsid w:val="00FE7804"/>
    <w:rsid w:val="00FE7EE3"/>
    <w:rsid w:val="00FF0256"/>
    <w:rsid w:val="00FF0345"/>
    <w:rsid w:val="00FF0380"/>
    <w:rsid w:val="00FF0457"/>
    <w:rsid w:val="00FF10EA"/>
    <w:rsid w:val="00FF148D"/>
    <w:rsid w:val="00FF1682"/>
    <w:rsid w:val="00FF179D"/>
    <w:rsid w:val="00FF17EB"/>
    <w:rsid w:val="00FF1B24"/>
    <w:rsid w:val="00FF1B2B"/>
    <w:rsid w:val="00FF1C30"/>
    <w:rsid w:val="00FF20FD"/>
    <w:rsid w:val="00FF292B"/>
    <w:rsid w:val="00FF2A98"/>
    <w:rsid w:val="00FF2E41"/>
    <w:rsid w:val="00FF32D6"/>
    <w:rsid w:val="00FF33D8"/>
    <w:rsid w:val="00FF3928"/>
    <w:rsid w:val="00FF3B50"/>
    <w:rsid w:val="00FF3ED0"/>
    <w:rsid w:val="00FF427F"/>
    <w:rsid w:val="00FF4544"/>
    <w:rsid w:val="00FF4C36"/>
    <w:rsid w:val="00FF4DC3"/>
    <w:rsid w:val="00FF4F71"/>
    <w:rsid w:val="00FF538A"/>
    <w:rsid w:val="00FF583A"/>
    <w:rsid w:val="00FF58AA"/>
    <w:rsid w:val="00FF59E3"/>
    <w:rsid w:val="00FF5BD9"/>
    <w:rsid w:val="00FF5F63"/>
    <w:rsid w:val="00FF626A"/>
    <w:rsid w:val="00FF62E4"/>
    <w:rsid w:val="00FF6660"/>
    <w:rsid w:val="00FF695E"/>
    <w:rsid w:val="00FF6B09"/>
    <w:rsid w:val="00FF6D27"/>
    <w:rsid w:val="00FF6F1E"/>
    <w:rsid w:val="00FF7060"/>
    <w:rsid w:val="00FF7438"/>
    <w:rsid w:val="00FF780C"/>
    <w:rsid w:val="00FF7B8C"/>
    <w:rsid w:val="0100A573"/>
    <w:rsid w:val="01301356"/>
    <w:rsid w:val="0134A747"/>
    <w:rsid w:val="01535EAB"/>
    <w:rsid w:val="015AB8C0"/>
    <w:rsid w:val="01A81269"/>
    <w:rsid w:val="01D8A6E0"/>
    <w:rsid w:val="01EACE7F"/>
    <w:rsid w:val="02172C6F"/>
    <w:rsid w:val="021ABE04"/>
    <w:rsid w:val="022E556B"/>
    <w:rsid w:val="028C4646"/>
    <w:rsid w:val="02B3236B"/>
    <w:rsid w:val="02D1050E"/>
    <w:rsid w:val="02D4B9CF"/>
    <w:rsid w:val="02F8A9E7"/>
    <w:rsid w:val="0323ED7E"/>
    <w:rsid w:val="0338E73B"/>
    <w:rsid w:val="03470A60"/>
    <w:rsid w:val="03517BE1"/>
    <w:rsid w:val="03542405"/>
    <w:rsid w:val="03658B90"/>
    <w:rsid w:val="03671F0E"/>
    <w:rsid w:val="036FA66C"/>
    <w:rsid w:val="03905DC0"/>
    <w:rsid w:val="039D5662"/>
    <w:rsid w:val="03BD2ABB"/>
    <w:rsid w:val="03E117F5"/>
    <w:rsid w:val="0401FAEE"/>
    <w:rsid w:val="0420D684"/>
    <w:rsid w:val="0426B086"/>
    <w:rsid w:val="042B1200"/>
    <w:rsid w:val="044364C2"/>
    <w:rsid w:val="044CFDEC"/>
    <w:rsid w:val="0452CAFB"/>
    <w:rsid w:val="046010C4"/>
    <w:rsid w:val="04630FA5"/>
    <w:rsid w:val="0481F078"/>
    <w:rsid w:val="04A845EB"/>
    <w:rsid w:val="04AB1E71"/>
    <w:rsid w:val="04FC12FD"/>
    <w:rsid w:val="051E0B7A"/>
    <w:rsid w:val="053FD2BF"/>
    <w:rsid w:val="05489649"/>
    <w:rsid w:val="05510F01"/>
    <w:rsid w:val="055EF6B3"/>
    <w:rsid w:val="058BE5ED"/>
    <w:rsid w:val="059BB4EE"/>
    <w:rsid w:val="059DABDD"/>
    <w:rsid w:val="05CD61F2"/>
    <w:rsid w:val="05E55D9F"/>
    <w:rsid w:val="05E90DE7"/>
    <w:rsid w:val="062E29E3"/>
    <w:rsid w:val="06497D79"/>
    <w:rsid w:val="0671D9B6"/>
    <w:rsid w:val="068662CE"/>
    <w:rsid w:val="06B5DA7A"/>
    <w:rsid w:val="06B62968"/>
    <w:rsid w:val="06BDC7C2"/>
    <w:rsid w:val="07179575"/>
    <w:rsid w:val="0753D507"/>
    <w:rsid w:val="075FB769"/>
    <w:rsid w:val="079AC933"/>
    <w:rsid w:val="08385B29"/>
    <w:rsid w:val="084BD877"/>
    <w:rsid w:val="087A8671"/>
    <w:rsid w:val="088F91FE"/>
    <w:rsid w:val="08934884"/>
    <w:rsid w:val="08F04D7F"/>
    <w:rsid w:val="08F1EC11"/>
    <w:rsid w:val="09066E3A"/>
    <w:rsid w:val="090834C6"/>
    <w:rsid w:val="093407F0"/>
    <w:rsid w:val="09532F08"/>
    <w:rsid w:val="09A0F03C"/>
    <w:rsid w:val="09C47B9E"/>
    <w:rsid w:val="09DB69EF"/>
    <w:rsid w:val="09E8C553"/>
    <w:rsid w:val="09F4A792"/>
    <w:rsid w:val="0A0C2C22"/>
    <w:rsid w:val="0A0D2180"/>
    <w:rsid w:val="0A1C076C"/>
    <w:rsid w:val="0A32C331"/>
    <w:rsid w:val="0A3D4F65"/>
    <w:rsid w:val="0A77AF16"/>
    <w:rsid w:val="0A871E8E"/>
    <w:rsid w:val="0ABBBFC8"/>
    <w:rsid w:val="0ABEA031"/>
    <w:rsid w:val="0AD1F234"/>
    <w:rsid w:val="0AE0B5DB"/>
    <w:rsid w:val="0AEEFF69"/>
    <w:rsid w:val="0AF8F39C"/>
    <w:rsid w:val="0B236168"/>
    <w:rsid w:val="0B2BFB53"/>
    <w:rsid w:val="0BCEB2A2"/>
    <w:rsid w:val="0BFE3408"/>
    <w:rsid w:val="0C089D24"/>
    <w:rsid w:val="0C1F37A1"/>
    <w:rsid w:val="0C493413"/>
    <w:rsid w:val="0C6D0667"/>
    <w:rsid w:val="0C6DC295"/>
    <w:rsid w:val="0C94C3FD"/>
    <w:rsid w:val="0C94C74E"/>
    <w:rsid w:val="0CA140A2"/>
    <w:rsid w:val="0CBDC939"/>
    <w:rsid w:val="0CD41E10"/>
    <w:rsid w:val="0D0DD7D4"/>
    <w:rsid w:val="0D1CEBC3"/>
    <w:rsid w:val="0D6C2468"/>
    <w:rsid w:val="0D70ABE8"/>
    <w:rsid w:val="0DC2E869"/>
    <w:rsid w:val="0E359F4D"/>
    <w:rsid w:val="0E3CB5A8"/>
    <w:rsid w:val="0E5DC77F"/>
    <w:rsid w:val="0EA2818E"/>
    <w:rsid w:val="0EB2C787"/>
    <w:rsid w:val="0ED473CE"/>
    <w:rsid w:val="0ED62F69"/>
    <w:rsid w:val="0F10C088"/>
    <w:rsid w:val="0F3EA06D"/>
    <w:rsid w:val="0F62687B"/>
    <w:rsid w:val="0F768CEF"/>
    <w:rsid w:val="0FAD444B"/>
    <w:rsid w:val="0FD8E164"/>
    <w:rsid w:val="0FEB86C0"/>
    <w:rsid w:val="0FF29228"/>
    <w:rsid w:val="10225A05"/>
    <w:rsid w:val="1067395A"/>
    <w:rsid w:val="106A2B6F"/>
    <w:rsid w:val="107190D7"/>
    <w:rsid w:val="1076CD53"/>
    <w:rsid w:val="108B2E3B"/>
    <w:rsid w:val="10970C67"/>
    <w:rsid w:val="109C9DC9"/>
    <w:rsid w:val="10A84CAA"/>
    <w:rsid w:val="10B3DD00"/>
    <w:rsid w:val="1105444A"/>
    <w:rsid w:val="1145187D"/>
    <w:rsid w:val="114D45AB"/>
    <w:rsid w:val="1192A2EC"/>
    <w:rsid w:val="11D3EEA6"/>
    <w:rsid w:val="11E4A1F8"/>
    <w:rsid w:val="1205FBD0"/>
    <w:rsid w:val="122139C7"/>
    <w:rsid w:val="1254FBAE"/>
    <w:rsid w:val="128883C6"/>
    <w:rsid w:val="1289138A"/>
    <w:rsid w:val="128DD603"/>
    <w:rsid w:val="129ABF84"/>
    <w:rsid w:val="12F8F05D"/>
    <w:rsid w:val="12FB6B6C"/>
    <w:rsid w:val="13042485"/>
    <w:rsid w:val="13149A71"/>
    <w:rsid w:val="132A32EA"/>
    <w:rsid w:val="1339F97F"/>
    <w:rsid w:val="1365C767"/>
    <w:rsid w:val="13BC4F09"/>
    <w:rsid w:val="13CF8B26"/>
    <w:rsid w:val="13D3188D"/>
    <w:rsid w:val="1404F8F4"/>
    <w:rsid w:val="14161CBF"/>
    <w:rsid w:val="145474B1"/>
    <w:rsid w:val="145AAFCF"/>
    <w:rsid w:val="146218BF"/>
    <w:rsid w:val="14629D55"/>
    <w:rsid w:val="14A52CE4"/>
    <w:rsid w:val="14A6A4C5"/>
    <w:rsid w:val="14FD6BF0"/>
    <w:rsid w:val="1509CB4A"/>
    <w:rsid w:val="153184B7"/>
    <w:rsid w:val="1553CE05"/>
    <w:rsid w:val="157281BB"/>
    <w:rsid w:val="15C231BB"/>
    <w:rsid w:val="161022C0"/>
    <w:rsid w:val="162AD339"/>
    <w:rsid w:val="16373167"/>
    <w:rsid w:val="163ECAD3"/>
    <w:rsid w:val="164B8322"/>
    <w:rsid w:val="16555547"/>
    <w:rsid w:val="1662AB98"/>
    <w:rsid w:val="169AC47C"/>
    <w:rsid w:val="16A01B16"/>
    <w:rsid w:val="16EF9E66"/>
    <w:rsid w:val="16FFE005"/>
    <w:rsid w:val="1702AA10"/>
    <w:rsid w:val="1713C651"/>
    <w:rsid w:val="1727FB9A"/>
    <w:rsid w:val="172F6936"/>
    <w:rsid w:val="1745FAC8"/>
    <w:rsid w:val="174A6049"/>
    <w:rsid w:val="179C8BC1"/>
    <w:rsid w:val="179CD663"/>
    <w:rsid w:val="17B5C2D6"/>
    <w:rsid w:val="17B8C1B7"/>
    <w:rsid w:val="17DA9B34"/>
    <w:rsid w:val="17E589DD"/>
    <w:rsid w:val="17EFC496"/>
    <w:rsid w:val="17FB025A"/>
    <w:rsid w:val="182280E4"/>
    <w:rsid w:val="1829810A"/>
    <w:rsid w:val="186B46AD"/>
    <w:rsid w:val="189E7A71"/>
    <w:rsid w:val="18ADA34E"/>
    <w:rsid w:val="18B35E8F"/>
    <w:rsid w:val="18B91D40"/>
    <w:rsid w:val="18FD16BE"/>
    <w:rsid w:val="19128344"/>
    <w:rsid w:val="193527A5"/>
    <w:rsid w:val="19385740"/>
    <w:rsid w:val="193FC627"/>
    <w:rsid w:val="19737403"/>
    <w:rsid w:val="197B37DC"/>
    <w:rsid w:val="197DF2C3"/>
    <w:rsid w:val="198E554F"/>
    <w:rsid w:val="19C0F796"/>
    <w:rsid w:val="19C2593B"/>
    <w:rsid w:val="19C91990"/>
    <w:rsid w:val="1A172675"/>
    <w:rsid w:val="1A4973AF"/>
    <w:rsid w:val="1A74AA83"/>
    <w:rsid w:val="1A7C7A81"/>
    <w:rsid w:val="1A80F771"/>
    <w:rsid w:val="1A9D5973"/>
    <w:rsid w:val="1AEDE9A1"/>
    <w:rsid w:val="1AFC81BE"/>
    <w:rsid w:val="1B17083D"/>
    <w:rsid w:val="1B1D2A9F"/>
    <w:rsid w:val="1B39BC0A"/>
    <w:rsid w:val="1B4E04D6"/>
    <w:rsid w:val="1B7C3429"/>
    <w:rsid w:val="1B823D07"/>
    <w:rsid w:val="1B8F0125"/>
    <w:rsid w:val="1BA53E19"/>
    <w:rsid w:val="1BACEA1F"/>
    <w:rsid w:val="1BBB5B4F"/>
    <w:rsid w:val="1BC89C64"/>
    <w:rsid w:val="1BDD74B5"/>
    <w:rsid w:val="1BDFBDC9"/>
    <w:rsid w:val="1C1B948E"/>
    <w:rsid w:val="1C2D4825"/>
    <w:rsid w:val="1C49F9B9"/>
    <w:rsid w:val="1C4D4F26"/>
    <w:rsid w:val="1C4E3006"/>
    <w:rsid w:val="1C5AD4B6"/>
    <w:rsid w:val="1C611DED"/>
    <w:rsid w:val="1C775BE2"/>
    <w:rsid w:val="1C7DE66E"/>
    <w:rsid w:val="1C89BA02"/>
    <w:rsid w:val="1CB2D89E"/>
    <w:rsid w:val="1CD58C6B"/>
    <w:rsid w:val="1CD8C5D4"/>
    <w:rsid w:val="1CE0C52F"/>
    <w:rsid w:val="1D13463F"/>
    <w:rsid w:val="1D17F12B"/>
    <w:rsid w:val="1D18048A"/>
    <w:rsid w:val="1D48E069"/>
    <w:rsid w:val="1D512DE1"/>
    <w:rsid w:val="1D5AE60C"/>
    <w:rsid w:val="1D5C6712"/>
    <w:rsid w:val="1D7EA5E8"/>
    <w:rsid w:val="1DC258A1"/>
    <w:rsid w:val="1DDB024F"/>
    <w:rsid w:val="1DE3A917"/>
    <w:rsid w:val="1DE5CA1A"/>
    <w:rsid w:val="1DFA5DF5"/>
    <w:rsid w:val="1E08D8AA"/>
    <w:rsid w:val="1E5BB287"/>
    <w:rsid w:val="1E7DF03B"/>
    <w:rsid w:val="1E816992"/>
    <w:rsid w:val="1E85A598"/>
    <w:rsid w:val="1E9A19EB"/>
    <w:rsid w:val="1E9B52A6"/>
    <w:rsid w:val="1EB2247F"/>
    <w:rsid w:val="1EB8772A"/>
    <w:rsid w:val="1EDD5080"/>
    <w:rsid w:val="1EE8B5DB"/>
    <w:rsid w:val="1EFEE407"/>
    <w:rsid w:val="1F19911E"/>
    <w:rsid w:val="1F2EF028"/>
    <w:rsid w:val="1F38B860"/>
    <w:rsid w:val="1F4EF00B"/>
    <w:rsid w:val="1F4F6ADD"/>
    <w:rsid w:val="1F4FEBA4"/>
    <w:rsid w:val="1F76CEEA"/>
    <w:rsid w:val="1F7C8822"/>
    <w:rsid w:val="1F819A7B"/>
    <w:rsid w:val="1F92550A"/>
    <w:rsid w:val="1FAF4FB2"/>
    <w:rsid w:val="1FEA7960"/>
    <w:rsid w:val="1FF31D79"/>
    <w:rsid w:val="1FFD96D3"/>
    <w:rsid w:val="2005436D"/>
    <w:rsid w:val="201E6BCA"/>
    <w:rsid w:val="2061066B"/>
    <w:rsid w:val="20771734"/>
    <w:rsid w:val="207B8470"/>
    <w:rsid w:val="2080AE8D"/>
    <w:rsid w:val="20B32EEC"/>
    <w:rsid w:val="20EAD300"/>
    <w:rsid w:val="20F9DF5B"/>
    <w:rsid w:val="21087843"/>
    <w:rsid w:val="21145603"/>
    <w:rsid w:val="21311B7D"/>
    <w:rsid w:val="213636F6"/>
    <w:rsid w:val="214D5114"/>
    <w:rsid w:val="215E6169"/>
    <w:rsid w:val="21712017"/>
    <w:rsid w:val="2174122C"/>
    <w:rsid w:val="217C0750"/>
    <w:rsid w:val="218EAF36"/>
    <w:rsid w:val="21ACFC5E"/>
    <w:rsid w:val="21D5B9C3"/>
    <w:rsid w:val="22153024"/>
    <w:rsid w:val="22846C52"/>
    <w:rsid w:val="22F3D7E1"/>
    <w:rsid w:val="233D0F33"/>
    <w:rsid w:val="23601F27"/>
    <w:rsid w:val="2376FB65"/>
    <w:rsid w:val="2380D5E3"/>
    <w:rsid w:val="238A537D"/>
    <w:rsid w:val="23BF6A74"/>
    <w:rsid w:val="23C22103"/>
    <w:rsid w:val="23CC3506"/>
    <w:rsid w:val="23E0FF09"/>
    <w:rsid w:val="2434F920"/>
    <w:rsid w:val="243890E2"/>
    <w:rsid w:val="244CD9AE"/>
    <w:rsid w:val="245A24CF"/>
    <w:rsid w:val="24610EEA"/>
    <w:rsid w:val="24892098"/>
    <w:rsid w:val="248AE99F"/>
    <w:rsid w:val="24930F3D"/>
    <w:rsid w:val="24B31E48"/>
    <w:rsid w:val="24BC8A73"/>
    <w:rsid w:val="24BDEA83"/>
    <w:rsid w:val="24F61478"/>
    <w:rsid w:val="25010108"/>
    <w:rsid w:val="258ECD2A"/>
    <w:rsid w:val="25C1C93D"/>
    <w:rsid w:val="25D0C981"/>
    <w:rsid w:val="25EE7434"/>
    <w:rsid w:val="2644913A"/>
    <w:rsid w:val="2659BAE4"/>
    <w:rsid w:val="265FF39E"/>
    <w:rsid w:val="267CBD89"/>
    <w:rsid w:val="26845C37"/>
    <w:rsid w:val="26AB201D"/>
    <w:rsid w:val="26B876A5"/>
    <w:rsid w:val="26D2E42E"/>
    <w:rsid w:val="26EB9C1E"/>
    <w:rsid w:val="26FD948C"/>
    <w:rsid w:val="27018432"/>
    <w:rsid w:val="271BC646"/>
    <w:rsid w:val="271C7721"/>
    <w:rsid w:val="273A77DC"/>
    <w:rsid w:val="273F5635"/>
    <w:rsid w:val="275526C4"/>
    <w:rsid w:val="28105552"/>
    <w:rsid w:val="282B350C"/>
    <w:rsid w:val="2856D49E"/>
    <w:rsid w:val="2872496F"/>
    <w:rsid w:val="28790B24"/>
    <w:rsid w:val="287B1112"/>
    <w:rsid w:val="289964ED"/>
    <w:rsid w:val="28A98017"/>
    <w:rsid w:val="28AE8C9B"/>
    <w:rsid w:val="28D788E8"/>
    <w:rsid w:val="28FF6D17"/>
    <w:rsid w:val="2935A231"/>
    <w:rsid w:val="2936C31F"/>
    <w:rsid w:val="294148DB"/>
    <w:rsid w:val="2953D712"/>
    <w:rsid w:val="2964B9F8"/>
    <w:rsid w:val="29725339"/>
    <w:rsid w:val="297DDCDD"/>
    <w:rsid w:val="297E09B0"/>
    <w:rsid w:val="29AC25B3"/>
    <w:rsid w:val="29B3807A"/>
    <w:rsid w:val="29B51B82"/>
    <w:rsid w:val="29C1879D"/>
    <w:rsid w:val="29D045C5"/>
    <w:rsid w:val="29E22560"/>
    <w:rsid w:val="29F8CE3B"/>
    <w:rsid w:val="29FC34A7"/>
    <w:rsid w:val="2A07D21C"/>
    <w:rsid w:val="2A25285E"/>
    <w:rsid w:val="2A355B6C"/>
    <w:rsid w:val="2A72189E"/>
    <w:rsid w:val="2A749A55"/>
    <w:rsid w:val="2A835B0E"/>
    <w:rsid w:val="2A838A63"/>
    <w:rsid w:val="2ADD15A5"/>
    <w:rsid w:val="2B0008EC"/>
    <w:rsid w:val="2BAA4CA7"/>
    <w:rsid w:val="2BB8C6A3"/>
    <w:rsid w:val="2BBD7AF5"/>
    <w:rsid w:val="2BBF57A6"/>
    <w:rsid w:val="2BC30940"/>
    <w:rsid w:val="2BC7D74C"/>
    <w:rsid w:val="2BEB6929"/>
    <w:rsid w:val="2BF323DE"/>
    <w:rsid w:val="2BFCC8E0"/>
    <w:rsid w:val="2C1F874A"/>
    <w:rsid w:val="2C2E8C34"/>
    <w:rsid w:val="2CA4B8B3"/>
    <w:rsid w:val="2CE00002"/>
    <w:rsid w:val="2CE50D6C"/>
    <w:rsid w:val="2D0F0ACD"/>
    <w:rsid w:val="2D1C1BC3"/>
    <w:rsid w:val="2D3135C3"/>
    <w:rsid w:val="2D3774CB"/>
    <w:rsid w:val="2D53B02A"/>
    <w:rsid w:val="2DAC3B17"/>
    <w:rsid w:val="2DFED28E"/>
    <w:rsid w:val="2E3360F4"/>
    <w:rsid w:val="2E4BA46C"/>
    <w:rsid w:val="2E52B9A7"/>
    <w:rsid w:val="2E71D2D1"/>
    <w:rsid w:val="2E8F6E1C"/>
    <w:rsid w:val="2EB59683"/>
    <w:rsid w:val="2EF5E1CB"/>
    <w:rsid w:val="2EFCD647"/>
    <w:rsid w:val="2F02FAC4"/>
    <w:rsid w:val="2F0EFBA4"/>
    <w:rsid w:val="2F42C0BF"/>
    <w:rsid w:val="2F57280C"/>
    <w:rsid w:val="2F83E6EC"/>
    <w:rsid w:val="2FE194BD"/>
    <w:rsid w:val="302F3B7F"/>
    <w:rsid w:val="3062718E"/>
    <w:rsid w:val="306DFE9C"/>
    <w:rsid w:val="30763EFF"/>
    <w:rsid w:val="30C9845F"/>
    <w:rsid w:val="31581240"/>
    <w:rsid w:val="317AED7C"/>
    <w:rsid w:val="317D8465"/>
    <w:rsid w:val="3182CFA4"/>
    <w:rsid w:val="318A67E8"/>
    <w:rsid w:val="31AAAF7B"/>
    <w:rsid w:val="31B37125"/>
    <w:rsid w:val="31C4CA0A"/>
    <w:rsid w:val="31EAB7C3"/>
    <w:rsid w:val="31ED3745"/>
    <w:rsid w:val="31F1F786"/>
    <w:rsid w:val="321F0439"/>
    <w:rsid w:val="323597F7"/>
    <w:rsid w:val="323CA130"/>
    <w:rsid w:val="327C9476"/>
    <w:rsid w:val="32808AF5"/>
    <w:rsid w:val="328EC8CE"/>
    <w:rsid w:val="329218AE"/>
    <w:rsid w:val="329FDE4A"/>
    <w:rsid w:val="32E78BC3"/>
    <w:rsid w:val="336B81A7"/>
    <w:rsid w:val="336FDF49"/>
    <w:rsid w:val="33C0A4ED"/>
    <w:rsid w:val="33CFFCC8"/>
    <w:rsid w:val="33D62105"/>
    <w:rsid w:val="34149F07"/>
    <w:rsid w:val="3456FBCF"/>
    <w:rsid w:val="34D59E05"/>
    <w:rsid w:val="34E501EA"/>
    <w:rsid w:val="3526AC1B"/>
    <w:rsid w:val="355EC20F"/>
    <w:rsid w:val="35AEA592"/>
    <w:rsid w:val="35B163CA"/>
    <w:rsid w:val="35F65266"/>
    <w:rsid w:val="36361D07"/>
    <w:rsid w:val="364B6F0E"/>
    <w:rsid w:val="365BCC37"/>
    <w:rsid w:val="36775E6F"/>
    <w:rsid w:val="3677FD6B"/>
    <w:rsid w:val="36B30273"/>
    <w:rsid w:val="36C3950A"/>
    <w:rsid w:val="36CC6145"/>
    <w:rsid w:val="36CD2CC7"/>
    <w:rsid w:val="36F004E9"/>
    <w:rsid w:val="36FA9270"/>
    <w:rsid w:val="372ED27F"/>
    <w:rsid w:val="374A7944"/>
    <w:rsid w:val="37518E7F"/>
    <w:rsid w:val="37531D5D"/>
    <w:rsid w:val="376A51CE"/>
    <w:rsid w:val="376EF353"/>
    <w:rsid w:val="37A41FCA"/>
    <w:rsid w:val="37AA4686"/>
    <w:rsid w:val="37B7D039"/>
    <w:rsid w:val="37C249D5"/>
    <w:rsid w:val="37DBD9ED"/>
    <w:rsid w:val="3822B2A9"/>
    <w:rsid w:val="3859F947"/>
    <w:rsid w:val="386662EE"/>
    <w:rsid w:val="386CD1CC"/>
    <w:rsid w:val="389CA196"/>
    <w:rsid w:val="38B6BD23"/>
    <w:rsid w:val="38CCA9F0"/>
    <w:rsid w:val="38F2679E"/>
    <w:rsid w:val="39231F0A"/>
    <w:rsid w:val="3957690E"/>
    <w:rsid w:val="39B48578"/>
    <w:rsid w:val="39D26F9B"/>
    <w:rsid w:val="3A40A9DC"/>
    <w:rsid w:val="3A46C0F1"/>
    <w:rsid w:val="3A4CEA72"/>
    <w:rsid w:val="3A5B4FF8"/>
    <w:rsid w:val="3A722933"/>
    <w:rsid w:val="3A799A42"/>
    <w:rsid w:val="3A87822B"/>
    <w:rsid w:val="3A8E37FF"/>
    <w:rsid w:val="3AB80247"/>
    <w:rsid w:val="3ABFBC2E"/>
    <w:rsid w:val="3AD2F0B9"/>
    <w:rsid w:val="3AE57265"/>
    <w:rsid w:val="3B10C187"/>
    <w:rsid w:val="3B10E438"/>
    <w:rsid w:val="3B181452"/>
    <w:rsid w:val="3B2220E7"/>
    <w:rsid w:val="3B3687F6"/>
    <w:rsid w:val="3B37BA37"/>
    <w:rsid w:val="3B6DB1E3"/>
    <w:rsid w:val="3B94E11A"/>
    <w:rsid w:val="3BAC86B0"/>
    <w:rsid w:val="3BBB36FD"/>
    <w:rsid w:val="3BCBE417"/>
    <w:rsid w:val="3BCDD79C"/>
    <w:rsid w:val="3BE5C82D"/>
    <w:rsid w:val="3BEB6486"/>
    <w:rsid w:val="3BFCFD19"/>
    <w:rsid w:val="3C08C0BD"/>
    <w:rsid w:val="3C0B00E8"/>
    <w:rsid w:val="3C262B12"/>
    <w:rsid w:val="3CBCE7AA"/>
    <w:rsid w:val="3CCC1BA2"/>
    <w:rsid w:val="3CD6EBBD"/>
    <w:rsid w:val="3CE13D42"/>
    <w:rsid w:val="3CF18FF1"/>
    <w:rsid w:val="3D12E067"/>
    <w:rsid w:val="3D57075E"/>
    <w:rsid w:val="3D7B15A5"/>
    <w:rsid w:val="3DA4911E"/>
    <w:rsid w:val="3DA93684"/>
    <w:rsid w:val="3DA9C9F5"/>
    <w:rsid w:val="3DBD5F13"/>
    <w:rsid w:val="3DC1CA4A"/>
    <w:rsid w:val="3E04275B"/>
    <w:rsid w:val="3E30E71B"/>
    <w:rsid w:val="3E59C1A9"/>
    <w:rsid w:val="3E63495F"/>
    <w:rsid w:val="3E66AFDD"/>
    <w:rsid w:val="3E9DAE7A"/>
    <w:rsid w:val="3EB38D1C"/>
    <w:rsid w:val="3EE42772"/>
    <w:rsid w:val="3EFD8741"/>
    <w:rsid w:val="3F104E27"/>
    <w:rsid w:val="3F6018D1"/>
    <w:rsid w:val="3FA84DD7"/>
    <w:rsid w:val="3FAD8235"/>
    <w:rsid w:val="3FB13B13"/>
    <w:rsid w:val="3FB63341"/>
    <w:rsid w:val="3FC22ABC"/>
    <w:rsid w:val="3FC29F3B"/>
    <w:rsid w:val="3FD7BB01"/>
    <w:rsid w:val="3FD8B9C1"/>
    <w:rsid w:val="3FDC1A4C"/>
    <w:rsid w:val="3FEBC844"/>
    <w:rsid w:val="3FF56422"/>
    <w:rsid w:val="4040EB0C"/>
    <w:rsid w:val="405F6CFB"/>
    <w:rsid w:val="409BA6A4"/>
    <w:rsid w:val="40D0E52D"/>
    <w:rsid w:val="40D3892D"/>
    <w:rsid w:val="40D668C4"/>
    <w:rsid w:val="40DC31E0"/>
    <w:rsid w:val="40F0E600"/>
    <w:rsid w:val="410FE4B8"/>
    <w:rsid w:val="41ADD8A5"/>
    <w:rsid w:val="41AF1626"/>
    <w:rsid w:val="41EF8F87"/>
    <w:rsid w:val="41F4FAF9"/>
    <w:rsid w:val="4217E389"/>
    <w:rsid w:val="4224B074"/>
    <w:rsid w:val="4228719D"/>
    <w:rsid w:val="42821376"/>
    <w:rsid w:val="42904D2A"/>
    <w:rsid w:val="429EA553"/>
    <w:rsid w:val="433746CF"/>
    <w:rsid w:val="433813E7"/>
    <w:rsid w:val="433BA3EE"/>
    <w:rsid w:val="434AE687"/>
    <w:rsid w:val="43691085"/>
    <w:rsid w:val="437534B0"/>
    <w:rsid w:val="4398590D"/>
    <w:rsid w:val="43A8C37C"/>
    <w:rsid w:val="43A996E1"/>
    <w:rsid w:val="43B0361A"/>
    <w:rsid w:val="43B3B3EA"/>
    <w:rsid w:val="43C0F37B"/>
    <w:rsid w:val="43E65D32"/>
    <w:rsid w:val="43E994E2"/>
    <w:rsid w:val="441B1351"/>
    <w:rsid w:val="44606893"/>
    <w:rsid w:val="44A49DE8"/>
    <w:rsid w:val="44BCC904"/>
    <w:rsid w:val="44C5F145"/>
    <w:rsid w:val="44E62982"/>
    <w:rsid w:val="44EFF260"/>
    <w:rsid w:val="450E128C"/>
    <w:rsid w:val="4529F0A7"/>
    <w:rsid w:val="4529F3AA"/>
    <w:rsid w:val="452AA169"/>
    <w:rsid w:val="4552C37F"/>
    <w:rsid w:val="4561BA4B"/>
    <w:rsid w:val="463ABFD1"/>
    <w:rsid w:val="466712D7"/>
    <w:rsid w:val="4678C17F"/>
    <w:rsid w:val="46A2C0A3"/>
    <w:rsid w:val="46CEAE7F"/>
    <w:rsid w:val="46CFC075"/>
    <w:rsid w:val="46ECB47C"/>
    <w:rsid w:val="471834EB"/>
    <w:rsid w:val="47206FF8"/>
    <w:rsid w:val="474CDCD6"/>
    <w:rsid w:val="474F8433"/>
    <w:rsid w:val="4769F0F6"/>
    <w:rsid w:val="476E125A"/>
    <w:rsid w:val="476E5CB6"/>
    <w:rsid w:val="47759A10"/>
    <w:rsid w:val="477A3B6B"/>
    <w:rsid w:val="479F872D"/>
    <w:rsid w:val="47E2F186"/>
    <w:rsid w:val="47E72C31"/>
    <w:rsid w:val="47F469C6"/>
    <w:rsid w:val="47FD1724"/>
    <w:rsid w:val="480C30B5"/>
    <w:rsid w:val="48298443"/>
    <w:rsid w:val="486F53C3"/>
    <w:rsid w:val="488050EB"/>
    <w:rsid w:val="48AC570D"/>
    <w:rsid w:val="48EC7C9C"/>
    <w:rsid w:val="48FF8EAE"/>
    <w:rsid w:val="490715DC"/>
    <w:rsid w:val="4907CA27"/>
    <w:rsid w:val="4917E087"/>
    <w:rsid w:val="491A655F"/>
    <w:rsid w:val="495609DA"/>
    <w:rsid w:val="49642837"/>
    <w:rsid w:val="49643044"/>
    <w:rsid w:val="49733A05"/>
    <w:rsid w:val="49798E0F"/>
    <w:rsid w:val="49CDAF7D"/>
    <w:rsid w:val="49E5B16A"/>
    <w:rsid w:val="49FA71DE"/>
    <w:rsid w:val="4A064F41"/>
    <w:rsid w:val="4A0E7938"/>
    <w:rsid w:val="4A2024A8"/>
    <w:rsid w:val="4A36D547"/>
    <w:rsid w:val="4A731E96"/>
    <w:rsid w:val="4AB6D68F"/>
    <w:rsid w:val="4AD6C3A0"/>
    <w:rsid w:val="4ADE305B"/>
    <w:rsid w:val="4B0D218E"/>
    <w:rsid w:val="4B22F192"/>
    <w:rsid w:val="4B30474E"/>
    <w:rsid w:val="4B5AFA0D"/>
    <w:rsid w:val="4B9B51B8"/>
    <w:rsid w:val="4BA21FA2"/>
    <w:rsid w:val="4C1FFBBA"/>
    <w:rsid w:val="4C2574DB"/>
    <w:rsid w:val="4C293895"/>
    <w:rsid w:val="4C310DDB"/>
    <w:rsid w:val="4C3B8DF2"/>
    <w:rsid w:val="4C8E2499"/>
    <w:rsid w:val="4CB4428E"/>
    <w:rsid w:val="4CBDCF09"/>
    <w:rsid w:val="4CBEC1F3"/>
    <w:rsid w:val="4CC500B8"/>
    <w:rsid w:val="4D2CE559"/>
    <w:rsid w:val="4D4FF23C"/>
    <w:rsid w:val="4D6A9848"/>
    <w:rsid w:val="4D9112DE"/>
    <w:rsid w:val="4DC7FC97"/>
    <w:rsid w:val="4E0CBBC1"/>
    <w:rsid w:val="4E229F3B"/>
    <w:rsid w:val="4E67E810"/>
    <w:rsid w:val="4E7B7EC8"/>
    <w:rsid w:val="4E8AB47F"/>
    <w:rsid w:val="4EA2B437"/>
    <w:rsid w:val="4EAB62A0"/>
    <w:rsid w:val="4EB44669"/>
    <w:rsid w:val="4ECD74B8"/>
    <w:rsid w:val="4EFF71C2"/>
    <w:rsid w:val="4F0A9B1E"/>
    <w:rsid w:val="4F0A9F7E"/>
    <w:rsid w:val="4F156B65"/>
    <w:rsid w:val="4F3037FF"/>
    <w:rsid w:val="4F4E2BD8"/>
    <w:rsid w:val="4F5A741C"/>
    <w:rsid w:val="4FC90357"/>
    <w:rsid w:val="4FF61FB2"/>
    <w:rsid w:val="502EE069"/>
    <w:rsid w:val="50519EA8"/>
    <w:rsid w:val="508DD626"/>
    <w:rsid w:val="509E4095"/>
    <w:rsid w:val="50E60109"/>
    <w:rsid w:val="50E9FC39"/>
    <w:rsid w:val="50EB49EA"/>
    <w:rsid w:val="50FF4ADF"/>
    <w:rsid w:val="51152C28"/>
    <w:rsid w:val="512FF443"/>
    <w:rsid w:val="514BA512"/>
    <w:rsid w:val="51663E99"/>
    <w:rsid w:val="51AA21D5"/>
    <w:rsid w:val="51AC1193"/>
    <w:rsid w:val="51C6CDFA"/>
    <w:rsid w:val="52116126"/>
    <w:rsid w:val="5230761C"/>
    <w:rsid w:val="523B27F4"/>
    <w:rsid w:val="52568B28"/>
    <w:rsid w:val="525E6B5D"/>
    <w:rsid w:val="52726E9A"/>
    <w:rsid w:val="52737A93"/>
    <w:rsid w:val="52B05170"/>
    <w:rsid w:val="52E77573"/>
    <w:rsid w:val="53280F2A"/>
    <w:rsid w:val="5333EC0F"/>
    <w:rsid w:val="5334AA5C"/>
    <w:rsid w:val="5340EDDE"/>
    <w:rsid w:val="534782A3"/>
    <w:rsid w:val="535F8810"/>
    <w:rsid w:val="5365A939"/>
    <w:rsid w:val="53B51F0D"/>
    <w:rsid w:val="53C85BC7"/>
    <w:rsid w:val="53D5FCC7"/>
    <w:rsid w:val="542C1B86"/>
    <w:rsid w:val="542C6DAF"/>
    <w:rsid w:val="54477366"/>
    <w:rsid w:val="546DE061"/>
    <w:rsid w:val="54809A85"/>
    <w:rsid w:val="548BF309"/>
    <w:rsid w:val="54A1A138"/>
    <w:rsid w:val="54B600FB"/>
    <w:rsid w:val="54B65C24"/>
    <w:rsid w:val="54D72994"/>
    <w:rsid w:val="54E40295"/>
    <w:rsid w:val="54ECC61F"/>
    <w:rsid w:val="54EF8BD1"/>
    <w:rsid w:val="551249BF"/>
    <w:rsid w:val="55250192"/>
    <w:rsid w:val="55476B59"/>
    <w:rsid w:val="5566266D"/>
    <w:rsid w:val="55B146FF"/>
    <w:rsid w:val="55E2EF22"/>
    <w:rsid w:val="563CC4DB"/>
    <w:rsid w:val="5670E4A4"/>
    <w:rsid w:val="5674E90C"/>
    <w:rsid w:val="568A52E0"/>
    <w:rsid w:val="569340F5"/>
    <w:rsid w:val="56C34AB5"/>
    <w:rsid w:val="56CBE651"/>
    <w:rsid w:val="57222187"/>
    <w:rsid w:val="57316868"/>
    <w:rsid w:val="575AC1A0"/>
    <w:rsid w:val="575D23A0"/>
    <w:rsid w:val="575F4234"/>
    <w:rsid w:val="5778A374"/>
    <w:rsid w:val="578839CE"/>
    <w:rsid w:val="578BB466"/>
    <w:rsid w:val="57988A67"/>
    <w:rsid w:val="57A1B103"/>
    <w:rsid w:val="57C78A92"/>
    <w:rsid w:val="57F8E9CE"/>
    <w:rsid w:val="57FB804D"/>
    <w:rsid w:val="582E3B8D"/>
    <w:rsid w:val="584F31F4"/>
    <w:rsid w:val="585CA254"/>
    <w:rsid w:val="58629D8C"/>
    <w:rsid w:val="58778586"/>
    <w:rsid w:val="58889030"/>
    <w:rsid w:val="58A9D80D"/>
    <w:rsid w:val="58BEC54A"/>
    <w:rsid w:val="592B726C"/>
    <w:rsid w:val="59522D15"/>
    <w:rsid w:val="59710807"/>
    <w:rsid w:val="59799D39"/>
    <w:rsid w:val="5987FC0D"/>
    <w:rsid w:val="59929348"/>
    <w:rsid w:val="59975E2D"/>
    <w:rsid w:val="59A10DE2"/>
    <w:rsid w:val="59EB011C"/>
    <w:rsid w:val="5A0CC5EF"/>
    <w:rsid w:val="5A17CD22"/>
    <w:rsid w:val="5A1F05A5"/>
    <w:rsid w:val="5A246091"/>
    <w:rsid w:val="5A5A95AB"/>
    <w:rsid w:val="5A645822"/>
    <w:rsid w:val="5A720496"/>
    <w:rsid w:val="5A845FE1"/>
    <w:rsid w:val="5AC02968"/>
    <w:rsid w:val="5AC643E9"/>
    <w:rsid w:val="5AD06A7E"/>
    <w:rsid w:val="5AE221CF"/>
    <w:rsid w:val="5B145316"/>
    <w:rsid w:val="5B17DC30"/>
    <w:rsid w:val="5B336FC0"/>
    <w:rsid w:val="5B50279B"/>
    <w:rsid w:val="5B6E096A"/>
    <w:rsid w:val="5BAF2648"/>
    <w:rsid w:val="5BE0F33C"/>
    <w:rsid w:val="5BE6D8D1"/>
    <w:rsid w:val="5BE9E8C8"/>
    <w:rsid w:val="5BF52F25"/>
    <w:rsid w:val="5C5BF9C9"/>
    <w:rsid w:val="5C7B5773"/>
    <w:rsid w:val="5C89CDD7"/>
    <w:rsid w:val="5CCA340A"/>
    <w:rsid w:val="5CCF2C51"/>
    <w:rsid w:val="5CD7A2ED"/>
    <w:rsid w:val="5D0482A8"/>
    <w:rsid w:val="5D14DBBE"/>
    <w:rsid w:val="5D1C7475"/>
    <w:rsid w:val="5D4AF6A9"/>
    <w:rsid w:val="5D58EBBE"/>
    <w:rsid w:val="5D785284"/>
    <w:rsid w:val="5D9679D5"/>
    <w:rsid w:val="5DDFB275"/>
    <w:rsid w:val="5E17FC29"/>
    <w:rsid w:val="5E2CE21F"/>
    <w:rsid w:val="5E2E3260"/>
    <w:rsid w:val="5E3C3A1A"/>
    <w:rsid w:val="5E708A27"/>
    <w:rsid w:val="5E78A3A4"/>
    <w:rsid w:val="5E9E1EC7"/>
    <w:rsid w:val="5EB5847D"/>
    <w:rsid w:val="5ECB455F"/>
    <w:rsid w:val="5ECBE3D8"/>
    <w:rsid w:val="5F4CAB91"/>
    <w:rsid w:val="5F6452D5"/>
    <w:rsid w:val="5F7DCA28"/>
    <w:rsid w:val="5F8086BA"/>
    <w:rsid w:val="5FCFB5CE"/>
    <w:rsid w:val="5FEB94A7"/>
    <w:rsid w:val="5FF28697"/>
    <w:rsid w:val="601AB2CA"/>
    <w:rsid w:val="60675DF1"/>
    <w:rsid w:val="606C46E1"/>
    <w:rsid w:val="60BC557C"/>
    <w:rsid w:val="60FE7F4C"/>
    <w:rsid w:val="6106A77E"/>
    <w:rsid w:val="612F6AEC"/>
    <w:rsid w:val="61418E75"/>
    <w:rsid w:val="616D105F"/>
    <w:rsid w:val="6174A1A2"/>
    <w:rsid w:val="61AEAE71"/>
    <w:rsid w:val="61D5B78D"/>
    <w:rsid w:val="61D7A46A"/>
    <w:rsid w:val="61E00DD1"/>
    <w:rsid w:val="61ED253F"/>
    <w:rsid w:val="61FA5040"/>
    <w:rsid w:val="62097FD2"/>
    <w:rsid w:val="622A2F63"/>
    <w:rsid w:val="622F7276"/>
    <w:rsid w:val="622FD5A1"/>
    <w:rsid w:val="623E303F"/>
    <w:rsid w:val="6284E788"/>
    <w:rsid w:val="6296E132"/>
    <w:rsid w:val="62AD4E8E"/>
    <w:rsid w:val="62C27F90"/>
    <w:rsid w:val="62CE670D"/>
    <w:rsid w:val="62D7D7AA"/>
    <w:rsid w:val="62EA98F7"/>
    <w:rsid w:val="6300B0D7"/>
    <w:rsid w:val="63016DDF"/>
    <w:rsid w:val="63107203"/>
    <w:rsid w:val="6330FBB3"/>
    <w:rsid w:val="63AB765E"/>
    <w:rsid w:val="63E37D38"/>
    <w:rsid w:val="63EE67D7"/>
    <w:rsid w:val="63F497DE"/>
    <w:rsid w:val="64291643"/>
    <w:rsid w:val="642BCCF1"/>
    <w:rsid w:val="642D5C44"/>
    <w:rsid w:val="6438A054"/>
    <w:rsid w:val="6465DE1A"/>
    <w:rsid w:val="649D3E40"/>
    <w:rsid w:val="64CC5F04"/>
    <w:rsid w:val="64D93347"/>
    <w:rsid w:val="64E3E202"/>
    <w:rsid w:val="65243C97"/>
    <w:rsid w:val="653D3E79"/>
    <w:rsid w:val="6558BDFD"/>
    <w:rsid w:val="655E583E"/>
    <w:rsid w:val="6575D101"/>
    <w:rsid w:val="65BF4020"/>
    <w:rsid w:val="65CF218B"/>
    <w:rsid w:val="65E4EF50"/>
    <w:rsid w:val="65ECDF72"/>
    <w:rsid w:val="6613F897"/>
    <w:rsid w:val="6614464D"/>
    <w:rsid w:val="66526970"/>
    <w:rsid w:val="6665AE50"/>
    <w:rsid w:val="66838992"/>
    <w:rsid w:val="6683B589"/>
    <w:rsid w:val="66C4500D"/>
    <w:rsid w:val="66D90EDA"/>
    <w:rsid w:val="66F6339A"/>
    <w:rsid w:val="6718ED87"/>
    <w:rsid w:val="67BB221B"/>
    <w:rsid w:val="67CEC926"/>
    <w:rsid w:val="67D5BD38"/>
    <w:rsid w:val="6807E5E3"/>
    <w:rsid w:val="68248CD0"/>
    <w:rsid w:val="684600ED"/>
    <w:rsid w:val="684E7F70"/>
    <w:rsid w:val="6857786B"/>
    <w:rsid w:val="685BD0B6"/>
    <w:rsid w:val="68AC337C"/>
    <w:rsid w:val="68C54B89"/>
    <w:rsid w:val="68E73EC6"/>
    <w:rsid w:val="6940C00F"/>
    <w:rsid w:val="6959769F"/>
    <w:rsid w:val="696843E6"/>
    <w:rsid w:val="69B0A498"/>
    <w:rsid w:val="69B3FF17"/>
    <w:rsid w:val="69D26E7E"/>
    <w:rsid w:val="69D324DE"/>
    <w:rsid w:val="6A09DD0F"/>
    <w:rsid w:val="6A326BB9"/>
    <w:rsid w:val="6A327FEB"/>
    <w:rsid w:val="6A42E37D"/>
    <w:rsid w:val="6A481284"/>
    <w:rsid w:val="6A8C3B28"/>
    <w:rsid w:val="6A91CC42"/>
    <w:rsid w:val="6ACE5586"/>
    <w:rsid w:val="6ADF4B51"/>
    <w:rsid w:val="6B27FAB4"/>
    <w:rsid w:val="6B2AB786"/>
    <w:rsid w:val="6B32849D"/>
    <w:rsid w:val="6B5726AC"/>
    <w:rsid w:val="6B949E37"/>
    <w:rsid w:val="6BAD012E"/>
    <w:rsid w:val="6BEE3ACC"/>
    <w:rsid w:val="6BFF048C"/>
    <w:rsid w:val="6C0BEFCB"/>
    <w:rsid w:val="6C2D9CA3"/>
    <w:rsid w:val="6C5B0252"/>
    <w:rsid w:val="6C7E2863"/>
    <w:rsid w:val="6CA4554C"/>
    <w:rsid w:val="6CEEEDA8"/>
    <w:rsid w:val="6D284DD4"/>
    <w:rsid w:val="6D28C026"/>
    <w:rsid w:val="6D3811A6"/>
    <w:rsid w:val="6D931DC9"/>
    <w:rsid w:val="6DBBED6C"/>
    <w:rsid w:val="6DF6D2B3"/>
    <w:rsid w:val="6DFCFF3D"/>
    <w:rsid w:val="6E2548E5"/>
    <w:rsid w:val="6E30A8F1"/>
    <w:rsid w:val="6E62C32A"/>
    <w:rsid w:val="6E736792"/>
    <w:rsid w:val="6ECE29FE"/>
    <w:rsid w:val="6ED1A3DE"/>
    <w:rsid w:val="6EDBCF32"/>
    <w:rsid w:val="6EDEAE42"/>
    <w:rsid w:val="6EE3033E"/>
    <w:rsid w:val="6EF70BD3"/>
    <w:rsid w:val="6F23A00E"/>
    <w:rsid w:val="6F36A54E"/>
    <w:rsid w:val="6F4A6477"/>
    <w:rsid w:val="6F727AFA"/>
    <w:rsid w:val="6F7B52FB"/>
    <w:rsid w:val="6F7DEE1A"/>
    <w:rsid w:val="6F95C8F9"/>
    <w:rsid w:val="6F99F387"/>
    <w:rsid w:val="6FAD3A29"/>
    <w:rsid w:val="6FBCA238"/>
    <w:rsid w:val="6FBE5D0D"/>
    <w:rsid w:val="6FC398DF"/>
    <w:rsid w:val="6FCDC80C"/>
    <w:rsid w:val="6FD9597E"/>
    <w:rsid w:val="6FE48FE8"/>
    <w:rsid w:val="7035BBA5"/>
    <w:rsid w:val="7074BDDA"/>
    <w:rsid w:val="70913F67"/>
    <w:rsid w:val="70CAF9FF"/>
    <w:rsid w:val="71006822"/>
    <w:rsid w:val="7117235C"/>
    <w:rsid w:val="713D3AE0"/>
    <w:rsid w:val="715A2D6E"/>
    <w:rsid w:val="715F6940"/>
    <w:rsid w:val="7161AFE6"/>
    <w:rsid w:val="71B309D1"/>
    <w:rsid w:val="71C912E4"/>
    <w:rsid w:val="71CB3FDD"/>
    <w:rsid w:val="71E7FCFD"/>
    <w:rsid w:val="720B368F"/>
    <w:rsid w:val="721A89E5"/>
    <w:rsid w:val="721D616C"/>
    <w:rsid w:val="722D529E"/>
    <w:rsid w:val="725C5D69"/>
    <w:rsid w:val="727E885F"/>
    <w:rsid w:val="7280B713"/>
    <w:rsid w:val="728BCE28"/>
    <w:rsid w:val="72D6F4E1"/>
    <w:rsid w:val="72EC1D53"/>
    <w:rsid w:val="732F8BB2"/>
    <w:rsid w:val="7332FE51"/>
    <w:rsid w:val="7351A9D3"/>
    <w:rsid w:val="73C36183"/>
    <w:rsid w:val="73D397D2"/>
    <w:rsid w:val="73DCC0B8"/>
    <w:rsid w:val="7408D79E"/>
    <w:rsid w:val="741B26E0"/>
    <w:rsid w:val="742F2C35"/>
    <w:rsid w:val="7436BA67"/>
    <w:rsid w:val="7481BC3E"/>
    <w:rsid w:val="74BB4F90"/>
    <w:rsid w:val="74F99DBB"/>
    <w:rsid w:val="75820EF3"/>
    <w:rsid w:val="758F9BC1"/>
    <w:rsid w:val="75A8C6AF"/>
    <w:rsid w:val="75B5E637"/>
    <w:rsid w:val="75D28AC8"/>
    <w:rsid w:val="7601E498"/>
    <w:rsid w:val="7620274C"/>
    <w:rsid w:val="7638DD6A"/>
    <w:rsid w:val="764EDBDF"/>
    <w:rsid w:val="764FDF6F"/>
    <w:rsid w:val="7654D02C"/>
    <w:rsid w:val="76738C8F"/>
    <w:rsid w:val="76F6C62F"/>
    <w:rsid w:val="7700C3C1"/>
    <w:rsid w:val="771D17BB"/>
    <w:rsid w:val="772BB13B"/>
    <w:rsid w:val="772E746B"/>
    <w:rsid w:val="7738D125"/>
    <w:rsid w:val="77435C0A"/>
    <w:rsid w:val="776A3F7E"/>
    <w:rsid w:val="777070C3"/>
    <w:rsid w:val="7793CC97"/>
    <w:rsid w:val="77A0FD9D"/>
    <w:rsid w:val="77BD732C"/>
    <w:rsid w:val="77C5A4C1"/>
    <w:rsid w:val="77C7E847"/>
    <w:rsid w:val="77CCFED6"/>
    <w:rsid w:val="78084F07"/>
    <w:rsid w:val="7842E59A"/>
    <w:rsid w:val="7854AF6D"/>
    <w:rsid w:val="7889ADDF"/>
    <w:rsid w:val="788A2E80"/>
    <w:rsid w:val="78AA6F61"/>
    <w:rsid w:val="78C47AA7"/>
    <w:rsid w:val="78CA44CC"/>
    <w:rsid w:val="78CBCFFA"/>
    <w:rsid w:val="78D4A186"/>
    <w:rsid w:val="78D85131"/>
    <w:rsid w:val="79429184"/>
    <w:rsid w:val="794EA2FD"/>
    <w:rsid w:val="795B5ED7"/>
    <w:rsid w:val="79A34487"/>
    <w:rsid w:val="79CAFCAE"/>
    <w:rsid w:val="79E79F42"/>
    <w:rsid w:val="79E7B7CB"/>
    <w:rsid w:val="7A0E21F6"/>
    <w:rsid w:val="7A2644F1"/>
    <w:rsid w:val="7A9A5CBD"/>
    <w:rsid w:val="7A9F8EA1"/>
    <w:rsid w:val="7AA81185"/>
    <w:rsid w:val="7ACFE01A"/>
    <w:rsid w:val="7AD514A2"/>
    <w:rsid w:val="7B80729B"/>
    <w:rsid w:val="7B81BA56"/>
    <w:rsid w:val="7B92034A"/>
    <w:rsid w:val="7B961FF2"/>
    <w:rsid w:val="7BA39363"/>
    <w:rsid w:val="7BAF7100"/>
    <w:rsid w:val="7C0323D5"/>
    <w:rsid w:val="7C095054"/>
    <w:rsid w:val="7C2AE771"/>
    <w:rsid w:val="7C3AE9EA"/>
    <w:rsid w:val="7C40E5B3"/>
    <w:rsid w:val="7C54F026"/>
    <w:rsid w:val="7C70E503"/>
    <w:rsid w:val="7C842FD8"/>
    <w:rsid w:val="7CAB4654"/>
    <w:rsid w:val="7CABA161"/>
    <w:rsid w:val="7CDF587D"/>
    <w:rsid w:val="7CEFC683"/>
    <w:rsid w:val="7CF79922"/>
    <w:rsid w:val="7D37D2C1"/>
    <w:rsid w:val="7D4DE936"/>
    <w:rsid w:val="7D70B7CE"/>
    <w:rsid w:val="7D7BB93E"/>
    <w:rsid w:val="7DE21F78"/>
    <w:rsid w:val="7DE3D914"/>
    <w:rsid w:val="7DF6F6FC"/>
    <w:rsid w:val="7DF81F85"/>
    <w:rsid w:val="7E1BBDE8"/>
    <w:rsid w:val="7E32080B"/>
    <w:rsid w:val="7E4D8DD9"/>
    <w:rsid w:val="7E59A26D"/>
    <w:rsid w:val="7E72D6B1"/>
    <w:rsid w:val="7E740FDE"/>
    <w:rsid w:val="7E98C82D"/>
    <w:rsid w:val="7EB95B18"/>
    <w:rsid w:val="7EC4D927"/>
    <w:rsid w:val="7EC9A40C"/>
    <w:rsid w:val="7EEC43A4"/>
    <w:rsid w:val="7F302648"/>
    <w:rsid w:val="7F7B82A8"/>
    <w:rsid w:val="7F93B425"/>
    <w:rsid w:val="7FCE04F2"/>
    <w:rsid w:val="7FD4D4C7"/>
    <w:rsid w:val="7FDAC363"/>
    <w:rsid w:val="7FE8B0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3FDB67"/>
  <w15:docId w15:val="{440B330B-6AB9-4715-BA30-AA81B8E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1" w:qFormat="1"/>
    <w:lsdException w:name="heading 4" w:uiPriority="9" w:qFormat="1"/>
    <w:lsdException w:name="heading 5" w:uiPriority="1" w:qFormat="1"/>
    <w:lsdException w:name="heading 6" w:uiPriority="9"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nhideWhenUsed="1"/>
    <w:lsdException w:name="List 2" w:semiHidden="1" w:uiPriority="1" w:unhideWhenUsed="1"/>
    <w:lsdException w:name="List 3" w:semiHidden="1" w:uiPriority="1" w:unhideWhenUsed="1"/>
    <w:lsdException w:name="List 4" w:semiHidden="1" w:uiPriority="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iPriority="1" w:unhideWhenUsed="1"/>
    <w:lsdException w:name="List Continue 2"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5376A"/>
    <w:pPr>
      <w:spacing w:before="120" w:after="120"/>
      <w:jc w:val="both"/>
    </w:pPr>
    <w:rPr>
      <w:rFonts w:ascii="Arial" w:hAnsi="Arial"/>
      <w:sz w:val="22"/>
      <w:szCs w:val="22"/>
    </w:rPr>
  </w:style>
  <w:style w:type="paragraph" w:styleId="Nadpis1">
    <w:name w:val="heading 1"/>
    <w:basedOn w:val="Normln"/>
    <w:next w:val="Normln"/>
    <w:link w:val="Nadpis1Char"/>
    <w:uiPriority w:val="9"/>
    <w:qFormat/>
    <w:rsid w:val="61FA5040"/>
    <w:pPr>
      <w:keepNext/>
      <w:numPr>
        <w:numId w:val="50"/>
      </w:numPr>
      <w:spacing w:before="240"/>
      <w:outlineLvl w:val="0"/>
    </w:pPr>
    <w:rPr>
      <w:b/>
      <w:bCs/>
      <w:smallCaps/>
      <w:color w:val="1F487C"/>
      <w:sz w:val="32"/>
      <w:szCs w:val="32"/>
    </w:rPr>
  </w:style>
  <w:style w:type="paragraph" w:styleId="Nadpis2">
    <w:name w:val="heading 2"/>
    <w:basedOn w:val="Normln"/>
    <w:next w:val="Normln"/>
    <w:link w:val="Nadpis2Char"/>
    <w:autoRedefine/>
    <w:uiPriority w:val="9"/>
    <w:qFormat/>
    <w:rsid w:val="00996F9A"/>
    <w:pPr>
      <w:keepNext/>
      <w:numPr>
        <w:ilvl w:val="1"/>
        <w:numId w:val="50"/>
      </w:numPr>
      <w:tabs>
        <w:tab w:val="left" w:pos="567"/>
      </w:tabs>
      <w:spacing w:before="240"/>
      <w:jc w:val="left"/>
      <w:outlineLvl w:val="1"/>
    </w:pPr>
    <w:rPr>
      <w:rFonts w:eastAsia="Arial"/>
      <w:b/>
      <w:bCs/>
      <w:color w:val="1F497D" w:themeColor="text2"/>
      <w:szCs w:val="14"/>
      <w:lang w:eastAsia="en-US"/>
    </w:rPr>
  </w:style>
  <w:style w:type="paragraph" w:styleId="Nadpis3">
    <w:name w:val="heading 3"/>
    <w:basedOn w:val="Normln"/>
    <w:next w:val="Normln"/>
    <w:uiPriority w:val="1"/>
    <w:qFormat/>
    <w:rsid w:val="61FA5040"/>
    <w:pPr>
      <w:keepNext/>
      <w:numPr>
        <w:ilvl w:val="2"/>
        <w:numId w:val="50"/>
      </w:numPr>
      <w:spacing w:before="240" w:after="60"/>
      <w:outlineLvl w:val="2"/>
    </w:pPr>
    <w:rPr>
      <w:b/>
      <w:bCs/>
    </w:rPr>
  </w:style>
  <w:style w:type="paragraph" w:styleId="Nadpis4">
    <w:name w:val="heading 4"/>
    <w:basedOn w:val="Normln"/>
    <w:next w:val="Normln"/>
    <w:link w:val="Nadpis4Char"/>
    <w:uiPriority w:val="9"/>
    <w:qFormat/>
    <w:rsid w:val="61FA5040"/>
    <w:pPr>
      <w:keepNext/>
      <w:numPr>
        <w:ilvl w:val="3"/>
        <w:numId w:val="50"/>
      </w:numPr>
      <w:spacing w:before="240"/>
      <w:outlineLvl w:val="3"/>
    </w:pPr>
  </w:style>
  <w:style w:type="paragraph" w:styleId="Nadpis5">
    <w:name w:val="heading 5"/>
    <w:basedOn w:val="Normln"/>
    <w:next w:val="Normln"/>
    <w:uiPriority w:val="1"/>
    <w:qFormat/>
    <w:rsid w:val="61FA5040"/>
    <w:pPr>
      <w:numPr>
        <w:ilvl w:val="4"/>
        <w:numId w:val="50"/>
      </w:numPr>
      <w:spacing w:before="240" w:after="60"/>
      <w:outlineLvl w:val="4"/>
    </w:pPr>
  </w:style>
  <w:style w:type="paragraph" w:styleId="Nadpis6">
    <w:name w:val="heading 6"/>
    <w:basedOn w:val="Normln"/>
    <w:next w:val="Normln"/>
    <w:link w:val="Nadpis6Char"/>
    <w:uiPriority w:val="9"/>
    <w:qFormat/>
    <w:rsid w:val="61FA5040"/>
    <w:pPr>
      <w:numPr>
        <w:ilvl w:val="5"/>
        <w:numId w:val="50"/>
      </w:numPr>
      <w:spacing w:before="240" w:after="60"/>
      <w:outlineLvl w:val="5"/>
    </w:pPr>
    <w:rPr>
      <w:i/>
      <w:iCs/>
    </w:rPr>
  </w:style>
  <w:style w:type="paragraph" w:styleId="Nadpis7">
    <w:name w:val="heading 7"/>
    <w:basedOn w:val="Normln"/>
    <w:next w:val="Normln"/>
    <w:uiPriority w:val="1"/>
    <w:qFormat/>
    <w:rsid w:val="61FA5040"/>
    <w:pPr>
      <w:numPr>
        <w:ilvl w:val="6"/>
        <w:numId w:val="50"/>
      </w:numPr>
      <w:spacing w:before="240" w:after="60"/>
      <w:outlineLvl w:val="6"/>
    </w:pPr>
    <w:rPr>
      <w:sz w:val="20"/>
      <w:szCs w:val="20"/>
    </w:rPr>
  </w:style>
  <w:style w:type="paragraph" w:styleId="Nadpis8">
    <w:name w:val="heading 8"/>
    <w:basedOn w:val="Normln"/>
    <w:next w:val="Normln"/>
    <w:uiPriority w:val="1"/>
    <w:qFormat/>
    <w:rsid w:val="61FA5040"/>
    <w:pPr>
      <w:numPr>
        <w:ilvl w:val="7"/>
        <w:numId w:val="50"/>
      </w:numPr>
      <w:spacing w:before="240" w:after="60"/>
      <w:outlineLvl w:val="7"/>
    </w:pPr>
    <w:rPr>
      <w:i/>
      <w:iCs/>
      <w:sz w:val="20"/>
      <w:szCs w:val="20"/>
    </w:rPr>
  </w:style>
  <w:style w:type="paragraph" w:styleId="Nadpis9">
    <w:name w:val="heading 9"/>
    <w:basedOn w:val="Normln"/>
    <w:next w:val="Normln"/>
    <w:uiPriority w:val="1"/>
    <w:qFormat/>
    <w:rsid w:val="61FA5040"/>
    <w:pPr>
      <w:numPr>
        <w:ilvl w:val="8"/>
        <w:numId w:val="50"/>
      </w:numPr>
      <w:spacing w:before="240" w:after="60"/>
      <w:outlineLvl w:val="8"/>
    </w:pPr>
    <w:rPr>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61FA5040"/>
    <w:rPr>
      <w:rFonts w:ascii="Arial" w:hAnsi="Arial"/>
      <w:b/>
      <w:bCs/>
      <w:smallCaps/>
      <w:color w:val="1F487C"/>
      <w:sz w:val="32"/>
      <w:szCs w:val="32"/>
    </w:rPr>
  </w:style>
  <w:style w:type="paragraph" w:customStyle="1" w:styleId="Char3CharChar">
    <w:name w:val="Char3 Char Char"/>
    <w:basedOn w:val="Normln"/>
    <w:uiPriority w:val="1"/>
    <w:rsid w:val="61FA5040"/>
    <w:pPr>
      <w:numPr>
        <w:numId w:val="30"/>
      </w:numPr>
      <w:spacing w:before="0" w:after="160" w:line="240" w:lineRule="exact"/>
      <w:jc w:val="left"/>
    </w:pPr>
    <w:rPr>
      <w:rFonts w:ascii="Tahoma" w:hAnsi="Tahoma"/>
      <w:sz w:val="20"/>
      <w:szCs w:val="20"/>
      <w:lang w:val="en-US" w:eastAsia="en-US"/>
    </w:rPr>
  </w:style>
  <w:style w:type="paragraph" w:customStyle="1" w:styleId="CharChar">
    <w:name w:val="Char Char"/>
    <w:basedOn w:val="Normln"/>
    <w:uiPriority w:val="1"/>
    <w:rsid w:val="61FA5040"/>
    <w:pPr>
      <w:spacing w:before="0" w:after="160" w:line="240" w:lineRule="exact"/>
      <w:ind w:left="720" w:hanging="360"/>
      <w:jc w:val="left"/>
    </w:pPr>
    <w:rPr>
      <w:rFonts w:ascii="Tahoma" w:hAnsi="Tahoma"/>
      <w:sz w:val="20"/>
      <w:szCs w:val="20"/>
      <w:lang w:val="en-US" w:eastAsia="en-US"/>
    </w:rPr>
  </w:style>
  <w:style w:type="paragraph" w:customStyle="1" w:styleId="Text4">
    <w:name w:val="Text 4"/>
    <w:basedOn w:val="Normln"/>
    <w:uiPriority w:val="1"/>
    <w:rsid w:val="61FA5040"/>
    <w:pPr>
      <w:numPr>
        <w:numId w:val="12"/>
      </w:numPr>
      <w:tabs>
        <w:tab w:val="clear" w:pos="360"/>
        <w:tab w:val="left" w:pos="2302"/>
        <w:tab w:val="num" w:pos="360"/>
        <w:tab w:val="num" w:pos="360"/>
      </w:tabs>
      <w:spacing w:after="240"/>
    </w:pPr>
  </w:style>
  <w:style w:type="paragraph" w:customStyle="1" w:styleId="Application1">
    <w:name w:val="Application1"/>
    <w:basedOn w:val="Nadpis1"/>
    <w:next w:val="Application2"/>
    <w:uiPriority w:val="1"/>
    <w:rsid w:val="61FA5040"/>
    <w:pPr>
      <w:widowControl w:val="0"/>
      <w:spacing w:before="0" w:after="480"/>
      <w:ind w:left="360" w:hanging="360"/>
    </w:pPr>
  </w:style>
  <w:style w:type="paragraph" w:customStyle="1" w:styleId="Application2">
    <w:name w:val="Application2"/>
    <w:basedOn w:val="Normln"/>
    <w:uiPriority w:val="1"/>
    <w:rsid w:val="61FA5040"/>
    <w:pPr>
      <w:widowControl w:val="0"/>
      <w:numPr>
        <w:numId w:val="13"/>
      </w:numPr>
      <w:tabs>
        <w:tab w:val="left" w:pos="567"/>
      </w:tabs>
    </w:pPr>
    <w:rPr>
      <w:b/>
      <w:bCs/>
    </w:rPr>
  </w:style>
  <w:style w:type="paragraph" w:customStyle="1" w:styleId="Application3">
    <w:name w:val="Application3"/>
    <w:basedOn w:val="Normln"/>
    <w:uiPriority w:val="1"/>
    <w:rsid w:val="61FA5040"/>
    <w:pPr>
      <w:widowControl w:val="0"/>
      <w:tabs>
        <w:tab w:val="num" w:pos="360"/>
        <w:tab w:val="right" w:pos="8789"/>
      </w:tabs>
      <w:ind w:left="360" w:hanging="360"/>
    </w:pPr>
    <w:rPr>
      <w:b/>
      <w:bCs/>
    </w:rPr>
  </w:style>
  <w:style w:type="paragraph" w:customStyle="1" w:styleId="Application4">
    <w:name w:val="Application4"/>
    <w:basedOn w:val="Application3"/>
    <w:uiPriority w:val="1"/>
    <w:rsid w:val="61FA5040"/>
    <w:pPr>
      <w:ind w:left="567" w:firstLine="0"/>
    </w:pPr>
    <w:rPr>
      <w:sz w:val="20"/>
      <w:szCs w:val="20"/>
    </w:rPr>
  </w:style>
  <w:style w:type="paragraph" w:customStyle="1" w:styleId="Application5">
    <w:name w:val="Application5"/>
    <w:basedOn w:val="Application2"/>
    <w:uiPriority w:val="1"/>
    <w:rsid w:val="61FA5040"/>
    <w:rPr>
      <w:sz w:val="24"/>
      <w:szCs w:val="24"/>
    </w:rPr>
  </w:style>
  <w:style w:type="paragraph" w:customStyle="1" w:styleId="Article">
    <w:name w:val="Article"/>
    <w:basedOn w:val="Normln"/>
    <w:uiPriority w:val="1"/>
    <w:rsid w:val="61FA5040"/>
    <w:rPr>
      <w:b/>
      <w:bCs/>
      <w:u w:val="single"/>
    </w:rPr>
  </w:style>
  <w:style w:type="paragraph" w:customStyle="1" w:styleId="Clause">
    <w:name w:val="Clause"/>
    <w:basedOn w:val="Normln"/>
    <w:uiPriority w:val="1"/>
    <w:rsid w:val="61FA5040"/>
  </w:style>
  <w:style w:type="paragraph" w:customStyle="1" w:styleId="NumPar4">
    <w:name w:val="NumPar 4"/>
    <w:basedOn w:val="Nadpis4"/>
    <w:next w:val="Text4"/>
    <w:uiPriority w:val="1"/>
    <w:rsid w:val="61FA5040"/>
    <w:pPr>
      <w:keepNext w:val="0"/>
    </w:pPr>
  </w:style>
  <w:style w:type="paragraph" w:styleId="Nzev">
    <w:name w:val="Title"/>
    <w:basedOn w:val="Normln"/>
    <w:next w:val="SubTitle1"/>
    <w:uiPriority w:val="1"/>
    <w:qFormat/>
    <w:rsid w:val="61FA5040"/>
    <w:pPr>
      <w:spacing w:after="480"/>
      <w:jc w:val="center"/>
    </w:pPr>
    <w:rPr>
      <w:b/>
      <w:bCs/>
      <w:sz w:val="48"/>
      <w:szCs w:val="48"/>
    </w:rPr>
  </w:style>
  <w:style w:type="paragraph" w:customStyle="1" w:styleId="SubTitle1">
    <w:name w:val="SubTitle 1"/>
    <w:basedOn w:val="Normln"/>
    <w:next w:val="SubTitle2"/>
    <w:uiPriority w:val="1"/>
    <w:rsid w:val="61FA5040"/>
    <w:pPr>
      <w:spacing w:after="240"/>
      <w:jc w:val="center"/>
    </w:pPr>
    <w:rPr>
      <w:b/>
      <w:bCs/>
      <w:sz w:val="40"/>
      <w:szCs w:val="40"/>
    </w:rPr>
  </w:style>
  <w:style w:type="paragraph" w:customStyle="1" w:styleId="SubTitle2">
    <w:name w:val="SubTitle 2"/>
    <w:basedOn w:val="Normln"/>
    <w:uiPriority w:val="1"/>
    <w:rsid w:val="61FA5040"/>
    <w:pPr>
      <w:spacing w:after="240"/>
      <w:jc w:val="center"/>
    </w:pPr>
    <w:rPr>
      <w:b/>
      <w:bCs/>
      <w:sz w:val="32"/>
      <w:szCs w:val="32"/>
    </w:rPr>
  </w:style>
  <w:style w:type="paragraph" w:customStyle="1" w:styleId="PartTitle">
    <w:name w:val="PartTitle"/>
    <w:basedOn w:val="Normln"/>
    <w:next w:val="ChapterTitle"/>
    <w:uiPriority w:val="1"/>
    <w:rsid w:val="61FA5040"/>
    <w:pPr>
      <w:keepNext/>
      <w:spacing w:before="6000" w:after="480"/>
      <w:jc w:val="center"/>
    </w:pPr>
    <w:rPr>
      <w:b/>
      <w:bCs/>
      <w:sz w:val="48"/>
      <w:szCs w:val="48"/>
    </w:rPr>
  </w:style>
  <w:style w:type="paragraph" w:customStyle="1" w:styleId="ChapterTitle">
    <w:name w:val="ChapterTitle"/>
    <w:basedOn w:val="Normln"/>
    <w:next w:val="SectionTitle"/>
    <w:uiPriority w:val="1"/>
    <w:rsid w:val="61FA5040"/>
    <w:pPr>
      <w:keepNext/>
      <w:spacing w:after="480"/>
      <w:jc w:val="center"/>
    </w:pPr>
    <w:rPr>
      <w:b/>
      <w:bCs/>
      <w:sz w:val="48"/>
      <w:szCs w:val="48"/>
    </w:rPr>
  </w:style>
  <w:style w:type="paragraph" w:customStyle="1" w:styleId="SectionTitle">
    <w:name w:val="SectionTitle"/>
    <w:basedOn w:val="Normln"/>
    <w:next w:val="Nadpis1"/>
    <w:uiPriority w:val="1"/>
    <w:rsid w:val="61FA5040"/>
    <w:pPr>
      <w:keepNext/>
      <w:spacing w:after="240"/>
      <w:jc w:val="center"/>
    </w:pPr>
    <w:rPr>
      <w:b/>
      <w:bCs/>
      <w:smallCaps/>
      <w:sz w:val="28"/>
      <w:szCs w:val="28"/>
    </w:rPr>
  </w:style>
  <w:style w:type="paragraph" w:styleId="Obsah1">
    <w:name w:val="toc 1"/>
    <w:basedOn w:val="Normln"/>
    <w:next w:val="Normln"/>
    <w:uiPriority w:val="39"/>
    <w:rsid w:val="61FA5040"/>
    <w:pPr>
      <w:jc w:val="left"/>
    </w:pPr>
    <w:rPr>
      <w:b/>
      <w:bCs/>
      <w:caps/>
      <w:sz w:val="20"/>
      <w:szCs w:val="20"/>
    </w:rPr>
  </w:style>
  <w:style w:type="paragraph" w:styleId="Obsah2">
    <w:name w:val="toc 2"/>
    <w:basedOn w:val="Normln"/>
    <w:next w:val="Normln"/>
    <w:uiPriority w:val="39"/>
    <w:rsid w:val="61FA5040"/>
    <w:pPr>
      <w:spacing w:before="0"/>
      <w:ind w:left="220"/>
      <w:jc w:val="left"/>
    </w:pPr>
    <w:rPr>
      <w:smallCaps/>
      <w:sz w:val="20"/>
      <w:szCs w:val="20"/>
    </w:rPr>
  </w:style>
  <w:style w:type="paragraph" w:styleId="Obsah3">
    <w:name w:val="toc 3"/>
    <w:basedOn w:val="Normln"/>
    <w:next w:val="Normln"/>
    <w:uiPriority w:val="39"/>
    <w:rsid w:val="61FA5040"/>
    <w:pPr>
      <w:spacing w:before="0"/>
      <w:ind w:left="440"/>
      <w:jc w:val="left"/>
    </w:pPr>
    <w:rPr>
      <w:i/>
      <w:iCs/>
      <w:sz w:val="20"/>
      <w:szCs w:val="20"/>
    </w:rPr>
  </w:style>
  <w:style w:type="paragraph" w:styleId="Obsah4">
    <w:name w:val="toc 4"/>
    <w:basedOn w:val="Normln"/>
    <w:next w:val="Normln"/>
    <w:uiPriority w:val="1"/>
    <w:semiHidden/>
    <w:rsid w:val="61FA5040"/>
    <w:pPr>
      <w:spacing w:before="0"/>
      <w:ind w:left="660"/>
      <w:jc w:val="left"/>
    </w:pPr>
    <w:rPr>
      <w:sz w:val="18"/>
      <w:szCs w:val="18"/>
    </w:rPr>
  </w:style>
  <w:style w:type="paragraph" w:customStyle="1" w:styleId="AnnexTOC">
    <w:name w:val="AnnexTOC"/>
    <w:basedOn w:val="Obsah1"/>
    <w:uiPriority w:val="1"/>
    <w:rsid w:val="61FA5040"/>
  </w:style>
  <w:style w:type="paragraph" w:customStyle="1" w:styleId="Guidelines1">
    <w:name w:val="Guidelines 1"/>
    <w:basedOn w:val="Obsah1"/>
    <w:uiPriority w:val="1"/>
    <w:rsid w:val="61FA5040"/>
    <w:pPr>
      <w:tabs>
        <w:tab w:val="num" w:pos="720"/>
      </w:tabs>
    </w:pPr>
  </w:style>
  <w:style w:type="paragraph" w:customStyle="1" w:styleId="Guidelines2">
    <w:name w:val="Guidelines 2"/>
    <w:basedOn w:val="Normln"/>
    <w:uiPriority w:val="1"/>
    <w:rsid w:val="61FA5040"/>
    <w:pPr>
      <w:tabs>
        <w:tab w:val="num" w:pos="360"/>
      </w:tabs>
      <w:spacing w:before="240" w:after="240"/>
    </w:pPr>
    <w:rPr>
      <w:b/>
      <w:bCs/>
    </w:rPr>
  </w:style>
  <w:style w:type="paragraph" w:customStyle="1" w:styleId="Text1">
    <w:name w:val="Text 1"/>
    <w:basedOn w:val="Normln"/>
    <w:uiPriority w:val="1"/>
    <w:rsid w:val="61FA5040"/>
    <w:pPr>
      <w:spacing w:after="240"/>
      <w:ind w:left="482"/>
    </w:p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DA5289"/>
    <w:rPr>
      <w:rFonts w:ascii="TimesNewRomanPS" w:hAnsi="TimesNewRomanPS"/>
      <w:position w:val="6"/>
      <w:sz w:val="16"/>
      <w:lang w:val="en-US" w:eastAsia="en-US" w:bidi="ar-SA"/>
    </w:rPr>
  </w:style>
  <w:style w:type="paragraph" w:customStyle="1" w:styleId="Guidelines3">
    <w:name w:val="Guidelines 3"/>
    <w:basedOn w:val="Text2"/>
    <w:uiPriority w:val="1"/>
    <w:rsid w:val="61FA5040"/>
    <w:pPr>
      <w:tabs>
        <w:tab w:val="left" w:pos="900"/>
      </w:tabs>
      <w:spacing w:before="240"/>
      <w:ind w:left="902" w:hanging="902"/>
    </w:pPr>
    <w:rPr>
      <w:i/>
      <w:iCs/>
    </w:rPr>
  </w:style>
  <w:style w:type="paragraph" w:customStyle="1" w:styleId="Text2">
    <w:name w:val="Text 2"/>
    <w:basedOn w:val="Normln"/>
    <w:uiPriority w:val="1"/>
    <w:rsid w:val="61FA5040"/>
    <w:pPr>
      <w:tabs>
        <w:tab w:val="left" w:pos="2161"/>
      </w:tabs>
      <w:spacing w:after="240"/>
      <w:ind w:left="1202"/>
    </w:pPr>
  </w:style>
  <w:style w:type="paragraph" w:customStyle="1" w:styleId="p3">
    <w:name w:val="p3"/>
    <w:basedOn w:val="Normln"/>
    <w:uiPriority w:val="1"/>
    <w:rsid w:val="61FA5040"/>
    <w:pPr>
      <w:widowControl w:val="0"/>
      <w:tabs>
        <w:tab w:val="left" w:pos="1420"/>
      </w:tabs>
      <w:spacing w:line="260" w:lineRule="atLeast"/>
      <w:ind w:left="360"/>
    </w:pPr>
    <w:rPr>
      <w:lang w:eastAsia="en-US"/>
    </w:rPr>
  </w:style>
  <w:style w:type="paragraph" w:customStyle="1" w:styleId="Guidelines5">
    <w:name w:val="Guidelines 5"/>
    <w:basedOn w:val="Normln"/>
    <w:uiPriority w:val="1"/>
    <w:rsid w:val="61FA5040"/>
    <w:pPr>
      <w:spacing w:before="240" w:after="240"/>
    </w:pPr>
    <w:rPr>
      <w:b/>
      <w:bCs/>
    </w:rPr>
  </w:style>
  <w:style w:type="character" w:styleId="Hypertextovodkaz">
    <w:name w:val="Hyperlink"/>
    <w:uiPriority w:val="99"/>
    <w:rsid w:val="00DA5289"/>
    <w:rPr>
      <w:rFonts w:ascii="Tahoma" w:hAnsi="Tahoma"/>
      <w:color w:val="0000FF"/>
      <w:u w:val="single"/>
      <w:lang w:val="en-US" w:eastAsia="en-US" w:bidi="ar-SA"/>
    </w:rPr>
  </w:style>
  <w:style w:type="paragraph" w:customStyle="1" w:styleId="Dash2">
    <w:name w:val="Dash 2"/>
    <w:basedOn w:val="Normln"/>
    <w:uiPriority w:val="1"/>
    <w:rsid w:val="61FA5040"/>
    <w:pPr>
      <w:spacing w:after="240"/>
      <w:ind w:left="1441" w:hanging="238"/>
    </w:pPr>
    <w:rPr>
      <w:lang w:eastAsia="en-US"/>
    </w:rPr>
  </w:style>
  <w:style w:type="paragraph" w:customStyle="1" w:styleId="References">
    <w:name w:val="References"/>
    <w:basedOn w:val="Normln"/>
    <w:next w:val="AddressTR"/>
    <w:uiPriority w:val="1"/>
    <w:rsid w:val="61FA5040"/>
    <w:pPr>
      <w:spacing w:after="240"/>
      <w:ind w:left="5103"/>
    </w:pPr>
    <w:rPr>
      <w:sz w:val="20"/>
      <w:szCs w:val="20"/>
    </w:rPr>
  </w:style>
  <w:style w:type="paragraph" w:customStyle="1" w:styleId="AddressTR">
    <w:name w:val="AddressTR"/>
    <w:basedOn w:val="Normln"/>
    <w:next w:val="Normln"/>
    <w:uiPriority w:val="1"/>
    <w:rsid w:val="61FA5040"/>
    <w:pPr>
      <w:spacing w:after="720"/>
      <w:ind w:left="5103"/>
    </w:p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
    <w:uiPriority w:val="99"/>
    <w:qFormat/>
    <w:rsid w:val="61FA5040"/>
    <w:pPr>
      <w:spacing w:before="0"/>
      <w:ind w:left="357" w:hanging="357"/>
    </w:pPr>
    <w:rPr>
      <w:sz w:val="18"/>
      <w:szCs w:val="18"/>
    </w:rPr>
  </w:style>
  <w:style w:type="paragraph" w:styleId="Zhlav">
    <w:name w:val="header"/>
    <w:basedOn w:val="Normln"/>
    <w:link w:val="ZhlavChar"/>
    <w:uiPriority w:val="99"/>
    <w:rsid w:val="61FA5040"/>
    <w:pPr>
      <w:tabs>
        <w:tab w:val="center" w:pos="4153"/>
        <w:tab w:val="right" w:pos="8306"/>
      </w:tabs>
      <w:spacing w:after="240"/>
    </w:pPr>
  </w:style>
  <w:style w:type="character" w:styleId="slostrnky">
    <w:name w:val="page number"/>
    <w:rsid w:val="00DA5289"/>
    <w:rPr>
      <w:rFonts w:ascii="Tahoma" w:hAnsi="Tahoma"/>
      <w:lang w:val="en-US" w:eastAsia="en-US" w:bidi="ar-SA"/>
    </w:rPr>
  </w:style>
  <w:style w:type="paragraph" w:styleId="Zpat">
    <w:name w:val="footer"/>
    <w:basedOn w:val="Normln"/>
    <w:link w:val="ZpatChar"/>
    <w:uiPriority w:val="99"/>
    <w:rsid w:val="61FA5040"/>
    <w:pPr>
      <w:ind w:right="-567"/>
      <w:jc w:val="center"/>
    </w:pPr>
    <w:rPr>
      <w:sz w:val="20"/>
      <w:szCs w:val="20"/>
    </w:rPr>
  </w:style>
  <w:style w:type="paragraph" w:customStyle="1" w:styleId="DoubSign">
    <w:name w:val="DoubSign"/>
    <w:basedOn w:val="Normln"/>
    <w:next w:val="Enclosures"/>
    <w:uiPriority w:val="1"/>
    <w:rsid w:val="61FA5040"/>
    <w:pPr>
      <w:tabs>
        <w:tab w:val="left" w:pos="5103"/>
      </w:tabs>
      <w:spacing w:before="1200"/>
    </w:pPr>
  </w:style>
  <w:style w:type="paragraph" w:customStyle="1" w:styleId="Enclosures">
    <w:name w:val="Enclosures"/>
    <w:basedOn w:val="Normln"/>
    <w:uiPriority w:val="1"/>
    <w:rsid w:val="61FA5040"/>
    <w:pPr>
      <w:keepNext/>
      <w:tabs>
        <w:tab w:val="left" w:pos="5642"/>
      </w:tabs>
      <w:spacing w:before="480"/>
      <w:ind w:left="1191" w:hanging="1191"/>
    </w:pPr>
  </w:style>
  <w:style w:type="paragraph" w:customStyle="1" w:styleId="Style0">
    <w:name w:val="Style0"/>
    <w:rsid w:val="00DA5289"/>
    <w:rPr>
      <w:rFonts w:ascii="Arial" w:hAnsi="Arial"/>
      <w:snapToGrid w:val="0"/>
      <w:sz w:val="24"/>
      <w:lang w:val="en-US" w:eastAsia="en-US"/>
    </w:rPr>
  </w:style>
  <w:style w:type="paragraph" w:styleId="Zkladntext">
    <w:name w:val="Body Text"/>
    <w:basedOn w:val="Normln"/>
    <w:uiPriority w:val="1"/>
    <w:rsid w:val="61FA5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240"/>
    </w:pPr>
    <w:rPr>
      <w:lang w:val="en-US" w:eastAsia="en-US"/>
    </w:rPr>
  </w:style>
  <w:style w:type="paragraph" w:customStyle="1" w:styleId="Text3">
    <w:name w:val="Text 3"/>
    <w:basedOn w:val="Normln"/>
    <w:uiPriority w:val="1"/>
    <w:rsid w:val="61FA5040"/>
    <w:pPr>
      <w:tabs>
        <w:tab w:val="left" w:pos="2302"/>
      </w:tabs>
      <w:spacing w:after="240"/>
      <w:ind w:left="1202"/>
    </w:pPr>
  </w:style>
  <w:style w:type="paragraph" w:styleId="Zkladntext2">
    <w:name w:val="Body Text 2"/>
    <w:basedOn w:val="Normln"/>
    <w:uiPriority w:val="1"/>
    <w:rsid w:val="61FA5040"/>
  </w:style>
  <w:style w:type="paragraph" w:styleId="Rozloendokumentu">
    <w:name w:val="Document Map"/>
    <w:basedOn w:val="Normln"/>
    <w:uiPriority w:val="1"/>
    <w:semiHidden/>
    <w:rsid w:val="61FA5040"/>
    <w:rPr>
      <w:rFonts w:ascii="Tahoma" w:hAnsi="Tahoma"/>
    </w:rPr>
  </w:style>
  <w:style w:type="paragraph" w:styleId="Obsah5">
    <w:name w:val="toc 5"/>
    <w:basedOn w:val="Normln"/>
    <w:next w:val="Normln"/>
    <w:uiPriority w:val="1"/>
    <w:semiHidden/>
    <w:rsid w:val="61FA5040"/>
    <w:pPr>
      <w:spacing w:before="0"/>
      <w:ind w:left="880"/>
      <w:jc w:val="left"/>
    </w:pPr>
    <w:rPr>
      <w:sz w:val="18"/>
      <w:szCs w:val="18"/>
    </w:rPr>
  </w:style>
  <w:style w:type="paragraph" w:styleId="Obsah6">
    <w:name w:val="toc 6"/>
    <w:basedOn w:val="Normln"/>
    <w:next w:val="Normln"/>
    <w:uiPriority w:val="1"/>
    <w:semiHidden/>
    <w:rsid w:val="61FA5040"/>
    <w:pPr>
      <w:spacing w:before="0"/>
      <w:ind w:left="1100"/>
      <w:jc w:val="left"/>
    </w:pPr>
    <w:rPr>
      <w:sz w:val="18"/>
      <w:szCs w:val="18"/>
    </w:rPr>
  </w:style>
  <w:style w:type="paragraph" w:styleId="Obsah7">
    <w:name w:val="toc 7"/>
    <w:basedOn w:val="Normln"/>
    <w:next w:val="Normln"/>
    <w:uiPriority w:val="1"/>
    <w:semiHidden/>
    <w:rsid w:val="61FA5040"/>
    <w:pPr>
      <w:spacing w:before="0"/>
      <w:ind w:left="1320"/>
      <w:jc w:val="left"/>
    </w:pPr>
    <w:rPr>
      <w:sz w:val="18"/>
      <w:szCs w:val="18"/>
    </w:rPr>
  </w:style>
  <w:style w:type="paragraph" w:styleId="Obsah8">
    <w:name w:val="toc 8"/>
    <w:basedOn w:val="Normln"/>
    <w:next w:val="Normln"/>
    <w:uiPriority w:val="1"/>
    <w:semiHidden/>
    <w:rsid w:val="61FA5040"/>
    <w:pPr>
      <w:spacing w:before="0"/>
      <w:ind w:left="1540"/>
      <w:jc w:val="left"/>
    </w:pPr>
    <w:rPr>
      <w:sz w:val="18"/>
      <w:szCs w:val="18"/>
    </w:rPr>
  </w:style>
  <w:style w:type="paragraph" w:styleId="Obsah9">
    <w:name w:val="toc 9"/>
    <w:basedOn w:val="Normln"/>
    <w:next w:val="Normln"/>
    <w:uiPriority w:val="1"/>
    <w:semiHidden/>
    <w:rsid w:val="61FA5040"/>
    <w:pPr>
      <w:spacing w:before="0"/>
      <w:ind w:left="1760"/>
      <w:jc w:val="left"/>
    </w:pPr>
    <w:rPr>
      <w:sz w:val="18"/>
      <w:szCs w:val="18"/>
    </w:rPr>
  </w:style>
  <w:style w:type="paragraph" w:styleId="Zkladntext3">
    <w:name w:val="Body Text 3"/>
    <w:basedOn w:val="Normln"/>
    <w:uiPriority w:val="1"/>
    <w:rsid w:val="61FA5040"/>
    <w:rPr>
      <w:color w:val="FF0000"/>
      <w:sz w:val="20"/>
      <w:szCs w:val="20"/>
    </w:rPr>
  </w:style>
  <w:style w:type="paragraph" w:styleId="Podnadpis">
    <w:name w:val="Subtitle"/>
    <w:basedOn w:val="Normln"/>
    <w:uiPriority w:val="1"/>
    <w:qFormat/>
    <w:rsid w:val="61FA5040"/>
    <w:pPr>
      <w:spacing w:before="0"/>
    </w:pPr>
    <w:rPr>
      <w:b/>
      <w:bCs/>
      <w:sz w:val="28"/>
      <w:szCs w:val="28"/>
    </w:rPr>
  </w:style>
  <w:style w:type="paragraph" w:customStyle="1" w:styleId="BodyText21">
    <w:name w:val="Body Text 21"/>
    <w:basedOn w:val="Normln"/>
    <w:uiPriority w:val="1"/>
    <w:rsid w:val="61FA5040"/>
    <w:rPr>
      <w:color w:val="000000" w:themeColor="text1"/>
      <w:sz w:val="20"/>
      <w:szCs w:val="20"/>
    </w:rPr>
  </w:style>
  <w:style w:type="paragraph" w:styleId="Zkladntextodsazen">
    <w:name w:val="Body Text Indent"/>
    <w:basedOn w:val="Normln"/>
    <w:uiPriority w:val="1"/>
    <w:rsid w:val="61FA5040"/>
    <w:pPr>
      <w:spacing w:before="0"/>
    </w:pPr>
    <w:rPr>
      <w:sz w:val="20"/>
      <w:szCs w:val="20"/>
    </w:rPr>
  </w:style>
  <w:style w:type="paragraph" w:styleId="Zkladntextodsazen2">
    <w:name w:val="Body Text Indent 2"/>
    <w:basedOn w:val="Normln"/>
    <w:uiPriority w:val="1"/>
    <w:rsid w:val="61FA5040"/>
    <w:pPr>
      <w:numPr>
        <w:numId w:val="16"/>
      </w:numPr>
    </w:pPr>
    <w:rPr>
      <w:color w:val="0000FF"/>
    </w:rPr>
  </w:style>
  <w:style w:type="paragraph" w:styleId="Zkladntextodsazen3">
    <w:name w:val="Body Text Indent 3"/>
    <w:basedOn w:val="Normln"/>
    <w:uiPriority w:val="1"/>
    <w:rsid w:val="61FA5040"/>
    <w:pPr>
      <w:spacing w:before="0"/>
      <w:ind w:left="426" w:hanging="426"/>
    </w:pPr>
    <w:rPr>
      <w:rFonts w:ascii="Helvetica" w:hAnsi="Helvetica"/>
      <w:color w:val="0000FF"/>
    </w:rPr>
  </w:style>
  <w:style w:type="character" w:styleId="Sledovanodkaz">
    <w:name w:val="FollowedHyperlink"/>
    <w:uiPriority w:val="99"/>
    <w:rsid w:val="00DA5289"/>
    <w:rPr>
      <w:rFonts w:ascii="Tahoma" w:hAnsi="Tahoma"/>
      <w:color w:val="800080"/>
      <w:u w:val="single"/>
      <w:lang w:val="en-US" w:eastAsia="en-US" w:bidi="ar-SA"/>
    </w:rPr>
  </w:style>
  <w:style w:type="paragraph" w:customStyle="1" w:styleId="teka">
    <w:name w:val="tečka"/>
    <w:basedOn w:val="Normln"/>
    <w:uiPriority w:val="1"/>
    <w:rsid w:val="61FA5040"/>
    <w:pPr>
      <w:tabs>
        <w:tab w:val="num" w:pos="720"/>
      </w:tabs>
      <w:ind w:left="720" w:hanging="360"/>
    </w:pPr>
  </w:style>
  <w:style w:type="paragraph" w:customStyle="1" w:styleId="bold">
    <w:name w:val="bold"/>
    <w:basedOn w:val="Normln"/>
    <w:uiPriority w:val="1"/>
    <w:rsid w:val="61FA5040"/>
    <w:rPr>
      <w:b/>
      <w:bCs/>
    </w:rPr>
  </w:style>
  <w:style w:type="paragraph" w:customStyle="1" w:styleId="odrka1">
    <w:name w:val="odrážka1"/>
    <w:basedOn w:val="Normln"/>
    <w:uiPriority w:val="1"/>
    <w:rsid w:val="61FA5040"/>
    <w:rPr>
      <w:rFonts w:cs="Arial"/>
      <w:sz w:val="24"/>
      <w:szCs w:val="24"/>
    </w:rPr>
  </w:style>
  <w:style w:type="paragraph" w:styleId="Titulek">
    <w:name w:val="caption"/>
    <w:basedOn w:val="Normln"/>
    <w:next w:val="Normln"/>
    <w:uiPriority w:val="1"/>
    <w:qFormat/>
    <w:rsid w:val="61FA5040"/>
    <w:pPr>
      <w:ind w:right="-51"/>
    </w:pPr>
    <w:rPr>
      <w:i/>
      <w:iCs/>
      <w:u w:val="single"/>
    </w:rPr>
  </w:style>
  <w:style w:type="paragraph" w:customStyle="1" w:styleId="znaka1">
    <w:name w:val="značka1"/>
    <w:basedOn w:val="Normln"/>
    <w:uiPriority w:val="1"/>
    <w:rsid w:val="61FA5040"/>
    <w:pPr>
      <w:widowControl w:val="0"/>
      <w:tabs>
        <w:tab w:val="num" w:pos="360"/>
      </w:tabs>
      <w:spacing w:before="60"/>
      <w:ind w:left="360" w:hanging="360"/>
    </w:pPr>
    <w:rPr>
      <w:sz w:val="24"/>
      <w:szCs w:val="24"/>
    </w:rPr>
  </w:style>
  <w:style w:type="character" w:styleId="KlvesniceHTML">
    <w:name w:val="HTML Keyboard"/>
    <w:rsid w:val="00DA5289"/>
    <w:rPr>
      <w:rFonts w:ascii="Courier New" w:eastAsia="Courier New" w:hAnsi="Courier New" w:cs="Tahoma"/>
      <w:sz w:val="20"/>
      <w:szCs w:val="20"/>
      <w:lang w:val="en-US" w:eastAsia="en-US" w:bidi="ar-SA"/>
    </w:rPr>
  </w:style>
  <w:style w:type="paragraph" w:customStyle="1" w:styleId="Odrky">
    <w:name w:val="Odr‡?ky"/>
    <w:basedOn w:val="Zkladntext"/>
    <w:uiPriority w:val="1"/>
    <w:rsid w:val="52726E9A"/>
    <w:pPr>
      <w:spacing w:after="120"/>
    </w:pPr>
    <w:rPr>
      <w:rFonts w:ascii="Tahoma" w:hAnsi="Tahoma"/>
      <w:lang w:eastAsia="cs-CZ"/>
    </w:rPr>
  </w:style>
  <w:style w:type="paragraph" w:customStyle="1" w:styleId="zkladntext-odrka">
    <w:name w:val="základní text - odrážka"/>
    <w:basedOn w:val="Zkladntext"/>
    <w:uiPriority w:val="1"/>
    <w:rsid w:val="52726E9A"/>
    <w:pPr>
      <w:tabs>
        <w:tab w:val="num" w:pos="360"/>
      </w:tabs>
      <w:ind w:left="360" w:hanging="360"/>
    </w:pPr>
  </w:style>
  <w:style w:type="paragraph" w:customStyle="1" w:styleId="zkladntext-kurzva">
    <w:name w:val="základní text - kurzíva"/>
    <w:basedOn w:val="Zkladntext"/>
    <w:uiPriority w:val="1"/>
    <w:rsid w:val="52726E9A"/>
    <w:rPr>
      <w:i/>
      <w:iCs/>
    </w:rPr>
  </w:style>
  <w:style w:type="paragraph" w:customStyle="1" w:styleId="ZkladntextZnaka1">
    <w:name w:val="Základní text.Značka1"/>
    <w:basedOn w:val="Normln"/>
    <w:uiPriority w:val="1"/>
    <w:rsid w:val="61FA5040"/>
    <w:pPr>
      <w:tabs>
        <w:tab w:val="num" w:pos="1134"/>
      </w:tabs>
      <w:ind w:left="1134" w:hanging="567"/>
    </w:pPr>
    <w:rPr>
      <w:lang w:val="en-GB"/>
    </w:rPr>
  </w:style>
  <w:style w:type="paragraph" w:customStyle="1" w:styleId="Odrka">
    <w:name w:val="Odrážka"/>
    <w:basedOn w:val="Nadpis3"/>
    <w:uiPriority w:val="1"/>
    <w:rsid w:val="61FA5040"/>
    <w:pPr>
      <w:numPr>
        <w:numId w:val="17"/>
      </w:numPr>
      <w:spacing w:before="60"/>
    </w:pPr>
    <w:rPr>
      <w:b w:val="0"/>
      <w:bCs w:val="0"/>
    </w:rPr>
  </w:style>
  <w:style w:type="paragraph" w:customStyle="1" w:styleId="StylTunernZarovnatdobloku">
    <w:name w:val="Styl Tučné Černá Zarovnat do bloku"/>
    <w:basedOn w:val="Normln"/>
    <w:uiPriority w:val="1"/>
    <w:rsid w:val="61FA5040"/>
    <w:pPr>
      <w:numPr>
        <w:numId w:val="14"/>
      </w:numPr>
    </w:pPr>
    <w:rPr>
      <w:rFonts w:cs="Arial"/>
      <w:lang w:val="en-GB"/>
    </w:rPr>
  </w:style>
  <w:style w:type="paragraph" w:styleId="Normlnweb">
    <w:name w:val="Normal (Web)"/>
    <w:basedOn w:val="Normln"/>
    <w:uiPriority w:val="99"/>
    <w:rsid w:val="61FA5040"/>
    <w:pPr>
      <w:tabs>
        <w:tab w:val="num" w:pos="180"/>
        <w:tab w:val="num" w:pos="180"/>
        <w:tab w:val="num" w:pos="360"/>
      </w:tabs>
      <w:spacing w:beforeAutospacing="1" w:afterAutospacing="1"/>
      <w:ind w:hanging="360"/>
      <w:jc w:val="left"/>
    </w:pPr>
    <w:rPr>
      <w:sz w:val="24"/>
      <w:szCs w:val="24"/>
    </w:rPr>
  </w:style>
  <w:style w:type="paragraph" w:customStyle="1" w:styleId="nad1">
    <w:name w:val="nad 1"/>
    <w:basedOn w:val="Normln"/>
    <w:uiPriority w:val="1"/>
    <w:rsid w:val="61FA5040"/>
    <w:pPr>
      <w:keepNext/>
      <w:widowControl w:val="0"/>
      <w:numPr>
        <w:numId w:val="15"/>
      </w:numPr>
      <w:tabs>
        <w:tab w:val="num" w:pos="360"/>
      </w:tabs>
      <w:spacing w:before="0" w:line="360" w:lineRule="atLeast"/>
      <w:jc w:val="left"/>
      <w:outlineLvl w:val="0"/>
    </w:pPr>
    <w:rPr>
      <w:b/>
      <w:bCs/>
      <w:color w:val="000000" w:themeColor="text1"/>
      <w:sz w:val="36"/>
      <w:szCs w:val="36"/>
    </w:rPr>
  </w:style>
  <w:style w:type="paragraph" w:customStyle="1" w:styleId="ntext">
    <w:name w:val="ntext"/>
    <w:basedOn w:val="Normln"/>
    <w:uiPriority w:val="1"/>
    <w:rsid w:val="61FA5040"/>
    <w:pPr>
      <w:widowControl w:val="0"/>
      <w:numPr>
        <w:ilvl w:val="6"/>
        <w:numId w:val="18"/>
      </w:numPr>
      <w:spacing w:before="0" w:line="360" w:lineRule="atLeast"/>
    </w:pPr>
    <w:rPr>
      <w:rFonts w:ascii="Times New Roman" w:hAnsi="Times New Roman" w:cs="Tahoma"/>
      <w:sz w:val="24"/>
      <w:szCs w:val="24"/>
    </w:rPr>
  </w:style>
  <w:style w:type="paragraph" w:customStyle="1" w:styleId="p1">
    <w:name w:val="p1"/>
    <w:basedOn w:val="Normln"/>
    <w:uiPriority w:val="1"/>
    <w:rsid w:val="61FA5040"/>
    <w:pPr>
      <w:widowControl w:val="0"/>
      <w:tabs>
        <w:tab w:val="num" w:pos="180"/>
        <w:tab w:val="num" w:pos="782"/>
        <w:tab w:val="num" w:pos="851"/>
        <w:tab w:val="num" w:pos="851"/>
      </w:tabs>
      <w:spacing w:before="0" w:line="360" w:lineRule="atLeast"/>
      <w:ind w:left="180" w:hanging="360"/>
    </w:pPr>
    <w:rPr>
      <w:sz w:val="24"/>
      <w:szCs w:val="24"/>
    </w:rPr>
  </w:style>
  <w:style w:type="paragraph" w:customStyle="1" w:styleId="odrky0">
    <w:name w:val="odrážky"/>
    <w:basedOn w:val="Normln"/>
    <w:uiPriority w:val="1"/>
    <w:semiHidden/>
    <w:rsid w:val="61FA5040"/>
    <w:pPr>
      <w:widowControl w:val="0"/>
      <w:tabs>
        <w:tab w:val="num" w:pos="425"/>
        <w:tab w:val="num" w:pos="425"/>
        <w:tab w:val="num" w:pos="782"/>
      </w:tabs>
      <w:spacing w:before="0" w:after="240" w:line="360" w:lineRule="atLeast"/>
      <w:ind w:hanging="425"/>
    </w:pPr>
    <w:rPr>
      <w:color w:val="000000" w:themeColor="text1"/>
      <w:sz w:val="24"/>
      <w:szCs w:val="24"/>
    </w:rPr>
  </w:style>
  <w:style w:type="paragraph" w:customStyle="1" w:styleId="Textodstavce">
    <w:name w:val="Text odstavce"/>
    <w:basedOn w:val="Normln"/>
    <w:uiPriority w:val="1"/>
    <w:rsid w:val="61FA5040"/>
    <w:pPr>
      <w:tabs>
        <w:tab w:val="num" w:pos="785"/>
        <w:tab w:val="left" w:pos="851"/>
      </w:tabs>
      <w:ind w:firstLine="425"/>
      <w:outlineLvl w:val="6"/>
    </w:pPr>
    <w:rPr>
      <w:sz w:val="24"/>
      <w:szCs w:val="24"/>
    </w:rPr>
  </w:style>
  <w:style w:type="paragraph" w:customStyle="1" w:styleId="Textbodu">
    <w:name w:val="Text bodu"/>
    <w:basedOn w:val="Normln"/>
    <w:uiPriority w:val="1"/>
    <w:rsid w:val="61FA5040"/>
    <w:pPr>
      <w:numPr>
        <w:numId w:val="19"/>
      </w:numPr>
      <w:tabs>
        <w:tab w:val="clear" w:pos="482"/>
        <w:tab w:val="num" w:pos="851"/>
        <w:tab w:val="num" w:pos="482"/>
        <w:tab w:val="num" w:pos="482"/>
      </w:tabs>
      <w:spacing w:before="0"/>
      <w:outlineLvl w:val="8"/>
    </w:pPr>
    <w:rPr>
      <w:sz w:val="24"/>
      <w:szCs w:val="24"/>
    </w:rPr>
  </w:style>
  <w:style w:type="paragraph" w:customStyle="1" w:styleId="Textpsmene">
    <w:name w:val="Text písmene"/>
    <w:basedOn w:val="Normln"/>
    <w:uiPriority w:val="1"/>
    <w:rsid w:val="61FA5040"/>
    <w:pPr>
      <w:tabs>
        <w:tab w:val="num" w:pos="425"/>
      </w:tabs>
      <w:spacing w:before="0"/>
      <w:ind w:left="425" w:hanging="425"/>
      <w:outlineLvl w:val="7"/>
    </w:pPr>
    <w:rPr>
      <w:sz w:val="24"/>
      <w:szCs w:val="24"/>
    </w:rPr>
  </w:style>
  <w:style w:type="paragraph" w:styleId="Seznamsodrkami">
    <w:name w:val="List Bullet"/>
    <w:basedOn w:val="Normln"/>
    <w:uiPriority w:val="1"/>
    <w:rsid w:val="61FA5040"/>
    <w:pPr>
      <w:keepNext/>
    </w:pPr>
    <w:rPr>
      <w:rFonts w:cs="Arial"/>
      <w:lang w:val="pl-PL"/>
    </w:rPr>
  </w:style>
  <w:style w:type="paragraph" w:customStyle="1" w:styleId="StylPed6b">
    <w:name w:val="Styl Před:  6 b."/>
    <w:basedOn w:val="Normln"/>
    <w:uiPriority w:val="1"/>
    <w:rsid w:val="61FA5040"/>
    <w:pPr>
      <w:tabs>
        <w:tab w:val="num" w:pos="482"/>
      </w:tabs>
      <w:ind w:left="510" w:hanging="170"/>
    </w:pPr>
  </w:style>
  <w:style w:type="paragraph" w:styleId="Textkomente">
    <w:name w:val="annotation text"/>
    <w:basedOn w:val="Normln"/>
    <w:link w:val="TextkomenteChar"/>
    <w:uiPriority w:val="99"/>
    <w:rsid w:val="61FA5040"/>
    <w:rPr>
      <w:sz w:val="20"/>
      <w:szCs w:val="20"/>
    </w:rPr>
  </w:style>
  <w:style w:type="paragraph" w:styleId="Pedmtkomente">
    <w:name w:val="annotation subject"/>
    <w:basedOn w:val="Textkomente"/>
    <w:next w:val="Textkomente"/>
    <w:uiPriority w:val="1"/>
    <w:semiHidden/>
    <w:rsid w:val="61FA5040"/>
    <w:rPr>
      <w:rFonts w:cs="Arial"/>
      <w:b/>
      <w:bCs/>
      <w:lang w:val="en-GB"/>
    </w:rPr>
  </w:style>
  <w:style w:type="paragraph" w:customStyle="1" w:styleId="odrky1">
    <w:name w:val="*odrážky"/>
    <w:basedOn w:val="Normln"/>
    <w:uiPriority w:val="1"/>
    <w:rsid w:val="61FA5040"/>
    <w:pPr>
      <w:tabs>
        <w:tab w:val="num" w:pos="360"/>
      </w:tabs>
      <w:spacing w:before="0"/>
    </w:pPr>
    <w:rPr>
      <w:rFonts w:ascii="Times New Roman" w:hAnsi="Times New Roman" w:cs="Arial"/>
      <w:sz w:val="24"/>
      <w:szCs w:val="24"/>
    </w:rPr>
  </w:style>
  <w:style w:type="paragraph" w:customStyle="1" w:styleId="StylNadpis5Tun">
    <w:name w:val="Styl Nadpis 5 + Tučné"/>
    <w:basedOn w:val="Nadpis5"/>
    <w:link w:val="StylNadpis5TunChar"/>
    <w:uiPriority w:val="1"/>
    <w:rsid w:val="61FA5040"/>
    <w:pPr>
      <w:jc w:val="left"/>
    </w:pPr>
    <w:rPr>
      <w:b/>
      <w:bCs/>
      <w:caps/>
      <w:sz w:val="24"/>
      <w:szCs w:val="24"/>
    </w:rPr>
  </w:style>
  <w:style w:type="character" w:customStyle="1" w:styleId="StylNadpis5TunChar">
    <w:name w:val="Styl Nadpis 5 + Tučné Char"/>
    <w:link w:val="StylNadpis5Tun"/>
    <w:uiPriority w:val="1"/>
    <w:rsid w:val="61FA5040"/>
    <w:rPr>
      <w:rFonts w:ascii="Arial" w:hAnsi="Arial"/>
      <w:b/>
      <w:bCs/>
      <w:caps/>
      <w:sz w:val="24"/>
      <w:szCs w:val="24"/>
    </w:rPr>
  </w:style>
  <w:style w:type="paragraph" w:styleId="Textbubliny">
    <w:name w:val="Balloon Text"/>
    <w:basedOn w:val="Normln"/>
    <w:uiPriority w:val="1"/>
    <w:semiHidden/>
    <w:rsid w:val="61FA5040"/>
    <w:rPr>
      <w:rFonts w:ascii="Tahoma" w:hAnsi="Tahoma" w:cs="Tahoma"/>
      <w:sz w:val="16"/>
      <w:szCs w:val="16"/>
    </w:rPr>
  </w:style>
  <w:style w:type="character" w:customStyle="1" w:styleId="Kapitola42Char">
    <w:name w:val="Kapitola42 Char"/>
    <w:aliases w:val="Kapitola51 Char"/>
    <w:rsid w:val="00DA5289"/>
    <w:rPr>
      <w:rFonts w:ascii="Arial" w:hAnsi="Arial"/>
      <w:b/>
      <w:smallCaps/>
      <w:kern w:val="28"/>
      <w:sz w:val="28"/>
      <w:lang w:val="cs-CZ" w:eastAsia="cs-CZ" w:bidi="ar-SA"/>
    </w:rPr>
  </w:style>
  <w:style w:type="paragraph" w:customStyle="1" w:styleId="normalodsazene">
    <w:name w:val="normalodsazene"/>
    <w:basedOn w:val="Normln"/>
    <w:uiPriority w:val="1"/>
    <w:rsid w:val="61FA5040"/>
    <w:pPr>
      <w:spacing w:beforeAutospacing="1" w:afterAutospacing="1"/>
      <w:jc w:val="left"/>
    </w:pPr>
    <w:rPr>
      <w:rFonts w:ascii="Arial Unicode MS" w:eastAsia="Arial Unicode MS" w:hAnsi="Arial Unicode MS" w:cs="Arial Unicode MS"/>
      <w:sz w:val="24"/>
      <w:szCs w:val="24"/>
    </w:rPr>
  </w:style>
  <w:style w:type="paragraph" w:styleId="Seznam">
    <w:name w:val="List"/>
    <w:basedOn w:val="Normln"/>
    <w:uiPriority w:val="1"/>
    <w:rsid w:val="61FA5040"/>
    <w:pPr>
      <w:ind w:left="283" w:hanging="283"/>
    </w:pPr>
  </w:style>
  <w:style w:type="paragraph" w:styleId="Seznam2">
    <w:name w:val="List 2"/>
    <w:basedOn w:val="Normln"/>
    <w:uiPriority w:val="1"/>
    <w:rsid w:val="61FA5040"/>
    <w:pPr>
      <w:ind w:left="566" w:hanging="283"/>
    </w:pPr>
  </w:style>
  <w:style w:type="paragraph" w:styleId="Seznam3">
    <w:name w:val="List 3"/>
    <w:basedOn w:val="Normln"/>
    <w:uiPriority w:val="1"/>
    <w:rsid w:val="61FA5040"/>
    <w:pPr>
      <w:ind w:left="849" w:hanging="283"/>
    </w:pPr>
  </w:style>
  <w:style w:type="paragraph" w:styleId="Seznam4">
    <w:name w:val="List 4"/>
    <w:basedOn w:val="Normln"/>
    <w:uiPriority w:val="1"/>
    <w:rsid w:val="61FA5040"/>
    <w:pPr>
      <w:ind w:left="1132" w:hanging="283"/>
    </w:pPr>
  </w:style>
  <w:style w:type="paragraph" w:styleId="Seznamsodrkami2">
    <w:name w:val="List Bullet 2"/>
    <w:basedOn w:val="Normln"/>
    <w:uiPriority w:val="1"/>
    <w:rsid w:val="61FA5040"/>
    <w:pPr>
      <w:numPr>
        <w:numId w:val="20"/>
      </w:numPr>
    </w:pPr>
  </w:style>
  <w:style w:type="paragraph" w:styleId="Seznamsodrkami3">
    <w:name w:val="List Bullet 3"/>
    <w:basedOn w:val="Normln"/>
    <w:uiPriority w:val="1"/>
    <w:rsid w:val="61FA5040"/>
    <w:pPr>
      <w:tabs>
        <w:tab w:val="num" w:pos="926"/>
      </w:tabs>
      <w:ind w:left="926" w:hanging="360"/>
    </w:pPr>
  </w:style>
  <w:style w:type="paragraph" w:styleId="Pokraovnseznamu">
    <w:name w:val="List Continue"/>
    <w:basedOn w:val="Normln"/>
    <w:uiPriority w:val="1"/>
    <w:rsid w:val="61FA5040"/>
    <w:pPr>
      <w:ind w:left="283"/>
    </w:pPr>
  </w:style>
  <w:style w:type="paragraph" w:styleId="Pokraovnseznamu2">
    <w:name w:val="List Continue 2"/>
    <w:basedOn w:val="Normln"/>
    <w:uiPriority w:val="1"/>
    <w:rsid w:val="61FA5040"/>
    <w:pPr>
      <w:ind w:left="566"/>
    </w:pPr>
  </w:style>
  <w:style w:type="paragraph" w:customStyle="1" w:styleId="Default">
    <w:name w:val="Default"/>
    <w:rsid w:val="00DA5289"/>
    <w:pPr>
      <w:autoSpaceDE w:val="0"/>
      <w:autoSpaceDN w:val="0"/>
      <w:adjustRightInd w:val="0"/>
    </w:pPr>
    <w:rPr>
      <w:color w:val="000000"/>
      <w:sz w:val="24"/>
      <w:szCs w:val="24"/>
    </w:rPr>
  </w:style>
  <w:style w:type="table" w:styleId="Mkatabulky">
    <w:name w:val="Table Grid"/>
    <w:basedOn w:val="Normlntabulka"/>
    <w:uiPriority w:val="39"/>
    <w:rsid w:val="00DA5289"/>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PartTitlePed252b">
    <w:name w:val="Styl PartTitle + Před:  252 b."/>
    <w:basedOn w:val="PartTitle"/>
    <w:uiPriority w:val="1"/>
    <w:rsid w:val="61FA5040"/>
    <w:pPr>
      <w:spacing w:before="5040"/>
    </w:pPr>
  </w:style>
  <w:style w:type="paragraph" w:customStyle="1" w:styleId="StylPartTitlePed300b">
    <w:name w:val="Styl PartTitle + Před:  300 b."/>
    <w:basedOn w:val="PartTitle"/>
    <w:uiPriority w:val="1"/>
    <w:rsid w:val="61FA5040"/>
  </w:style>
  <w:style w:type="paragraph" w:customStyle="1" w:styleId="Style3Char">
    <w:name w:val="Style3 Char"/>
    <w:basedOn w:val="Normln"/>
    <w:uiPriority w:val="1"/>
    <w:rsid w:val="61FA5040"/>
    <w:pPr>
      <w:numPr>
        <w:numId w:val="21"/>
      </w:numPr>
      <w:spacing w:before="0"/>
    </w:pPr>
    <w:rPr>
      <w:rFonts w:cs="Arial"/>
    </w:rPr>
  </w:style>
  <w:style w:type="paragraph" w:customStyle="1" w:styleId="Nadpis10">
    <w:name w:val="*Nadpis 1"/>
    <w:basedOn w:val="Normln"/>
    <w:uiPriority w:val="1"/>
    <w:rsid w:val="61FA5040"/>
    <w:pPr>
      <w:tabs>
        <w:tab w:val="num" w:pos="360"/>
        <w:tab w:val="num" w:pos="716"/>
        <w:tab w:val="num" w:pos="716"/>
      </w:tabs>
      <w:spacing w:after="240"/>
      <w:ind w:left="357" w:hanging="357"/>
      <w:jc w:val="left"/>
    </w:pPr>
    <w:rPr>
      <w:b/>
      <w:bCs/>
      <w:sz w:val="44"/>
      <w:szCs w:val="44"/>
    </w:rPr>
  </w:style>
  <w:style w:type="paragraph" w:customStyle="1" w:styleId="Nadpis2Char0">
    <w:name w:val="*Nadpis 2 Char"/>
    <w:basedOn w:val="Normln"/>
    <w:uiPriority w:val="1"/>
    <w:rsid w:val="61FA5040"/>
    <w:pPr>
      <w:tabs>
        <w:tab w:val="num" w:pos="360"/>
        <w:tab w:val="num" w:pos="716"/>
        <w:tab w:val="num" w:pos="1224"/>
        <w:tab w:val="num" w:pos="1224"/>
      </w:tabs>
      <w:spacing w:after="240"/>
      <w:ind w:left="716" w:hanging="432"/>
      <w:jc w:val="left"/>
    </w:pPr>
    <w:rPr>
      <w:b/>
      <w:bCs/>
      <w:sz w:val="36"/>
      <w:szCs w:val="36"/>
    </w:rPr>
  </w:style>
  <w:style w:type="paragraph" w:customStyle="1" w:styleId="Nadpis3CharChar">
    <w:name w:val="*Nadpis 3 Char Char"/>
    <w:basedOn w:val="Normln"/>
    <w:uiPriority w:val="1"/>
    <w:rsid w:val="61FA5040"/>
    <w:pPr>
      <w:numPr>
        <w:ilvl w:val="2"/>
        <w:numId w:val="29"/>
      </w:numPr>
      <w:spacing w:before="0"/>
      <w:jc w:val="left"/>
    </w:pPr>
    <w:rPr>
      <w:b/>
      <w:bCs/>
      <w:sz w:val="28"/>
      <w:szCs w:val="28"/>
    </w:rPr>
  </w:style>
  <w:style w:type="character" w:customStyle="1" w:styleId="Style3CharChar">
    <w:name w:val="Style3 Char Char"/>
    <w:rsid w:val="00DA5289"/>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0"/>
    <w:link w:val="StylNadpis2ZarovnatdoblokuZa6bCharChar"/>
    <w:uiPriority w:val="1"/>
    <w:rsid w:val="61FA5040"/>
    <w:pPr>
      <w:tabs>
        <w:tab w:val="clear" w:pos="1224"/>
        <w:tab w:val="clear" w:pos="1224"/>
      </w:tabs>
      <w:spacing w:before="240" w:after="120"/>
      <w:jc w:val="both"/>
    </w:pPr>
  </w:style>
  <w:style w:type="character" w:customStyle="1" w:styleId="StylNadpis2ZarovnatdoblokuZa6bCharChar">
    <w:name w:val="Styl *Nadpis 2 + Zarovnat do bloku Za:  6 b. Char Char"/>
    <w:link w:val="StylNadpis2ZarovnatdoblokuZa6bChar"/>
    <w:uiPriority w:val="1"/>
    <w:rsid w:val="61FA5040"/>
    <w:rPr>
      <w:rFonts w:ascii="Arial" w:hAnsi="Arial"/>
      <w:b/>
      <w:bCs/>
      <w:sz w:val="36"/>
      <w:szCs w:val="36"/>
    </w:rPr>
  </w:style>
  <w:style w:type="paragraph" w:customStyle="1" w:styleId="StylStylNadpis3CharZarovnatdobloku11b">
    <w:name w:val="Styl Styl *Nadpis 3 Char + Zarovnat do bloku + 11 b."/>
    <w:basedOn w:val="Normln"/>
    <w:uiPriority w:val="1"/>
    <w:rsid w:val="61FA5040"/>
    <w:pPr>
      <w:tabs>
        <w:tab w:val="num" w:pos="2160"/>
      </w:tabs>
      <w:spacing w:before="240"/>
      <w:ind w:left="1021" w:hanging="454"/>
    </w:pPr>
    <w:rPr>
      <w:b/>
      <w:bCs/>
      <w:sz w:val="28"/>
      <w:szCs w:val="28"/>
    </w:rPr>
  </w:style>
  <w:style w:type="paragraph" w:customStyle="1" w:styleId="article-perex">
    <w:name w:val="article-perex"/>
    <w:basedOn w:val="Normln"/>
    <w:uiPriority w:val="1"/>
    <w:rsid w:val="61FA5040"/>
    <w:pPr>
      <w:spacing w:beforeAutospacing="1" w:afterAutospacing="1"/>
      <w:jc w:val="left"/>
    </w:pPr>
    <w:rPr>
      <w:sz w:val="24"/>
      <w:szCs w:val="24"/>
    </w:rPr>
  </w:style>
  <w:style w:type="paragraph" w:customStyle="1" w:styleId="Guidelines4">
    <w:name w:val="Guidelines 4"/>
    <w:basedOn w:val="Normln"/>
    <w:uiPriority w:val="1"/>
    <w:rsid w:val="61FA5040"/>
    <w:pPr>
      <w:tabs>
        <w:tab w:val="num" w:pos="864"/>
      </w:tabs>
      <w:spacing w:before="240"/>
      <w:ind w:left="864" w:hanging="864"/>
    </w:pPr>
    <w:rPr>
      <w:i/>
      <w:iCs/>
    </w:rPr>
  </w:style>
  <w:style w:type="paragraph" w:customStyle="1" w:styleId="StylGuidelines112b">
    <w:name w:val="Styl Guidelines 1 + 12 b."/>
    <w:basedOn w:val="Guidelines1"/>
    <w:uiPriority w:val="1"/>
    <w:rsid w:val="61FA5040"/>
    <w:pPr>
      <w:tabs>
        <w:tab w:val="num" w:pos="360"/>
      </w:tabs>
      <w:spacing w:before="240"/>
      <w:ind w:left="360" w:hanging="360"/>
    </w:pPr>
    <w:rPr>
      <w:smallCaps/>
      <w:sz w:val="32"/>
      <w:szCs w:val="32"/>
    </w:rPr>
  </w:style>
  <w:style w:type="character" w:styleId="Siln">
    <w:name w:val="Strong"/>
    <w:uiPriority w:val="22"/>
    <w:qFormat/>
    <w:rsid w:val="00DA5289"/>
    <w:rPr>
      <w:rFonts w:ascii="Tahoma" w:hAnsi="Tahoma"/>
      <w:b/>
      <w:bCs/>
      <w:lang w:val="en-US" w:eastAsia="en-US" w:bidi="ar-SA"/>
    </w:rPr>
  </w:style>
  <w:style w:type="paragraph" w:customStyle="1" w:styleId="odstavec">
    <w:name w:val="*odstavec"/>
    <w:basedOn w:val="Normln"/>
    <w:uiPriority w:val="1"/>
    <w:rsid w:val="61FA5040"/>
    <w:pPr>
      <w:spacing w:before="0"/>
    </w:pPr>
  </w:style>
  <w:style w:type="paragraph" w:customStyle="1" w:styleId="Pruka-ZkladnstylCharChar1Char">
    <w:name w:val="Příručka - Základní styl Char Char1 Char"/>
    <w:basedOn w:val="Normln"/>
    <w:uiPriority w:val="1"/>
    <w:rsid w:val="61FA5040"/>
    <w:pPr>
      <w:spacing w:before="0"/>
    </w:pPr>
    <w:rPr>
      <w:sz w:val="24"/>
      <w:szCs w:val="24"/>
    </w:rPr>
  </w:style>
  <w:style w:type="paragraph" w:customStyle="1" w:styleId="CharChar2CharCharChar">
    <w:name w:val="Char Char2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CharChar2">
    <w:name w:val="Char Char2"/>
    <w:basedOn w:val="Normln"/>
    <w:uiPriority w:val="1"/>
    <w:rsid w:val="61FA5040"/>
    <w:pPr>
      <w:spacing w:before="0" w:after="160" w:line="240" w:lineRule="exact"/>
      <w:jc w:val="left"/>
    </w:pPr>
    <w:rPr>
      <w:rFonts w:ascii="Tahoma" w:hAnsi="Tahoma" w:cs="Arial"/>
      <w:lang w:val="en-US" w:eastAsia="en-US"/>
    </w:rPr>
  </w:style>
  <w:style w:type="paragraph" w:customStyle="1" w:styleId="seznambodov">
    <w:name w:val="*seznam bodový"/>
    <w:basedOn w:val="Normln"/>
    <w:uiPriority w:val="1"/>
    <w:rsid w:val="61FA5040"/>
    <w:pPr>
      <w:numPr>
        <w:numId w:val="22"/>
      </w:numPr>
      <w:jc w:val="left"/>
    </w:pPr>
  </w:style>
  <w:style w:type="paragraph" w:customStyle="1" w:styleId="Text">
    <w:name w:val="+Text"/>
    <w:basedOn w:val="Normln"/>
    <w:uiPriority w:val="1"/>
    <w:rsid w:val="61FA5040"/>
    <w:pPr>
      <w:spacing w:before="0" w:after="240"/>
    </w:pPr>
    <w:rPr>
      <w:sz w:val="24"/>
      <w:szCs w:val="24"/>
    </w:rPr>
  </w:style>
  <w:style w:type="paragraph" w:customStyle="1" w:styleId="odstavecnormal">
    <w:name w:val="odstavec normal"/>
    <w:basedOn w:val="Normln"/>
    <w:uiPriority w:val="1"/>
    <w:rsid w:val="61FA5040"/>
    <w:pPr>
      <w:spacing w:before="0"/>
    </w:pPr>
    <w:rPr>
      <w:sz w:val="24"/>
      <w:szCs w:val="24"/>
    </w:rPr>
  </w:style>
  <w:style w:type="paragraph" w:customStyle="1" w:styleId="vty">
    <w:name w:val="věty"/>
    <w:basedOn w:val="Normln"/>
    <w:uiPriority w:val="1"/>
    <w:rsid w:val="61FA5040"/>
    <w:pPr>
      <w:numPr>
        <w:numId w:val="23"/>
      </w:numPr>
      <w:spacing w:before="0"/>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uiPriority w:val="1"/>
    <w:rsid w:val="61FA5040"/>
    <w:pPr>
      <w:spacing w:before="0" w:after="160" w:line="240" w:lineRule="exact"/>
    </w:pPr>
    <w:rPr>
      <w:rFonts w:ascii="Times New Roman Bold" w:hAnsi="Times New Roman Bold"/>
      <w:lang w:val="sk-SK" w:eastAsia="en-US"/>
    </w:rPr>
  </w:style>
  <w:style w:type="paragraph" w:customStyle="1" w:styleId="ti">
    <w:name w:val="tři"/>
    <w:basedOn w:val="Nadpis3"/>
    <w:uiPriority w:val="1"/>
    <w:rsid w:val="61FA5040"/>
    <w:pPr>
      <w:tabs>
        <w:tab w:val="left" w:pos="624"/>
        <w:tab w:val="num" w:pos="720"/>
      </w:tabs>
      <w:spacing w:before="360" w:after="120"/>
      <w:ind w:left="-360"/>
    </w:pPr>
    <w:rPr>
      <w:rFonts w:ascii="Times New Roman" w:hAnsi="Times New Roman" w:cs="Arial"/>
      <w:sz w:val="28"/>
      <w:szCs w:val="28"/>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character" w:customStyle="1" w:styleId="fileitem">
    <w:name w:val="fileitem"/>
    <w:rsid w:val="00DA5289"/>
    <w:rPr>
      <w:rFonts w:ascii="Tahoma" w:hAnsi="Tahoma"/>
      <w:lang w:val="en-US" w:eastAsia="en-US" w:bidi="ar-SA"/>
    </w:rPr>
  </w:style>
  <w:style w:type="paragraph" w:customStyle="1" w:styleId="Sted">
    <w:name w:val="+Střed"/>
    <w:basedOn w:val="Normln"/>
    <w:uiPriority w:val="1"/>
    <w:rsid w:val="61FA5040"/>
    <w:pPr>
      <w:keepNext/>
      <w:spacing w:before="0"/>
      <w:jc w:val="center"/>
    </w:pPr>
    <w:rPr>
      <w:b/>
      <w:bCs/>
      <w:sz w:val="24"/>
      <w:szCs w:val="24"/>
    </w:rPr>
  </w:style>
  <w:style w:type="paragraph" w:customStyle="1" w:styleId="Text1212">
    <w:name w:val="+Text 12+12"/>
    <w:basedOn w:val="Text"/>
    <w:uiPriority w:val="1"/>
    <w:rsid w:val="61FA5040"/>
    <w:pPr>
      <w:spacing w:before="240"/>
    </w:pPr>
  </w:style>
  <w:style w:type="paragraph" w:customStyle="1" w:styleId="Styl1">
    <w:name w:val="Styl1"/>
    <w:basedOn w:val="Normln"/>
    <w:uiPriority w:val="1"/>
    <w:rsid w:val="61FA5040"/>
    <w:pPr>
      <w:tabs>
        <w:tab w:val="num" w:pos="471"/>
      </w:tabs>
      <w:spacing w:before="0" w:after="240"/>
      <w:ind w:left="471" w:hanging="471"/>
    </w:pPr>
    <w:rPr>
      <w:b/>
      <w:bCs/>
      <w:smallCaps/>
      <w:sz w:val="32"/>
      <w:szCs w:val="32"/>
    </w:rPr>
  </w:style>
  <w:style w:type="paragraph" w:customStyle="1" w:styleId="Styl2">
    <w:name w:val="Styl2"/>
    <w:basedOn w:val="Normln"/>
    <w:uiPriority w:val="1"/>
    <w:rsid w:val="61FA5040"/>
    <w:pPr>
      <w:numPr>
        <w:numId w:val="24"/>
      </w:numPr>
      <w:tabs>
        <w:tab w:val="num" w:pos="414"/>
      </w:tabs>
      <w:spacing w:after="240"/>
    </w:pPr>
    <w:rPr>
      <w:b/>
      <w:bCs/>
      <w:sz w:val="24"/>
      <w:szCs w:val="24"/>
    </w:rPr>
  </w:style>
  <w:style w:type="paragraph" w:customStyle="1" w:styleId="Styl3">
    <w:name w:val="Styl3"/>
    <w:basedOn w:val="Normln"/>
    <w:uiPriority w:val="1"/>
    <w:rsid w:val="61FA5040"/>
    <w:pPr>
      <w:tabs>
        <w:tab w:val="num" w:pos="471"/>
        <w:tab w:val="num" w:pos="720"/>
        <w:tab w:val="num" w:pos="414"/>
        <w:tab w:val="num" w:pos="414"/>
      </w:tabs>
      <w:ind w:left="471" w:hanging="471"/>
    </w:pPr>
    <w:rPr>
      <w:b/>
      <w:bCs/>
      <w:i/>
      <w:iCs/>
      <w:sz w:val="24"/>
      <w:szCs w:val="24"/>
    </w:rPr>
  </w:style>
  <w:style w:type="paragraph" w:customStyle="1" w:styleId="CharChar2CharCharCharCharCharCharCharCharCharCharChar">
    <w:name w:val="Char Char2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Zkladntext1">
    <w:name w:val="Základní text 1"/>
    <w:basedOn w:val="Default"/>
    <w:next w:val="Default"/>
    <w:rsid w:val="00DA5289"/>
    <w:pPr>
      <w:jc w:val="both"/>
    </w:pPr>
    <w:rPr>
      <w:rFonts w:ascii="Arial" w:hAnsi="Arial" w:cs="Arial"/>
      <w:color w:val="auto"/>
      <w:sz w:val="22"/>
    </w:rPr>
  </w:style>
  <w:style w:type="paragraph" w:customStyle="1" w:styleId="Typedudocument">
    <w:name w:val="Type du document"/>
    <w:basedOn w:val="Normln"/>
    <w:next w:val="Normln"/>
    <w:uiPriority w:val="1"/>
    <w:rsid w:val="61FA5040"/>
    <w:pPr>
      <w:widowControl w:val="0"/>
      <w:spacing w:before="360"/>
      <w:jc w:val="center"/>
    </w:pPr>
    <w:rPr>
      <w:rFonts w:ascii="Times New Roman" w:eastAsia="MS Mincho" w:hAnsi="Times New Roman"/>
      <w:b/>
      <w:bCs/>
      <w:sz w:val="24"/>
      <w:szCs w:val="24"/>
    </w:rPr>
  </w:style>
  <w:style w:type="paragraph" w:customStyle="1" w:styleId="PKNormln">
    <w:name w:val="PK_Normální"/>
    <w:link w:val="PKNormlnChar1"/>
    <w:rsid w:val="00DA5289"/>
    <w:pPr>
      <w:jc w:val="both"/>
    </w:pPr>
    <w:rPr>
      <w:rFonts w:ascii="Tahoma" w:hAnsi="Tahoma"/>
      <w:sz w:val="24"/>
      <w:szCs w:val="24"/>
    </w:rPr>
  </w:style>
  <w:style w:type="character" w:customStyle="1" w:styleId="PKNormlnChar1">
    <w:name w:val="PK_Normální Char1"/>
    <w:link w:val="PKNormln"/>
    <w:rsid w:val="00DA5289"/>
    <w:rPr>
      <w:rFonts w:ascii="Tahoma" w:hAnsi="Tahoma"/>
      <w:sz w:val="24"/>
      <w:szCs w:val="24"/>
      <w:lang w:val="cs-CZ" w:eastAsia="cs-CZ" w:bidi="ar-SA"/>
    </w:rPr>
  </w:style>
  <w:style w:type="paragraph" w:customStyle="1" w:styleId="StylArialZarovnatdobloku">
    <w:name w:val="Styl Arial Zarovnat do bloku"/>
    <w:basedOn w:val="Normln"/>
    <w:uiPriority w:val="1"/>
    <w:rsid w:val="61FA5040"/>
    <w:pPr>
      <w:spacing w:before="0"/>
    </w:pPr>
  </w:style>
  <w:style w:type="character" w:customStyle="1" w:styleId="StylArial">
    <w:name w:val="Styl Arial"/>
    <w:rsid w:val="00DA5289"/>
    <w:rPr>
      <w:rFonts w:ascii="Arial" w:hAnsi="Arial"/>
      <w:sz w:val="22"/>
      <w:lang w:val="en-US" w:eastAsia="en-US" w:bidi="ar-SA"/>
    </w:rPr>
  </w:style>
  <w:style w:type="paragraph" w:customStyle="1" w:styleId="Nadpis2slovan">
    <w:name w:val="Nadpis 2 číslovaný"/>
    <w:basedOn w:val="Nadpis2"/>
    <w:next w:val="Normln"/>
    <w:uiPriority w:val="1"/>
    <w:rsid w:val="61FA5040"/>
    <w:pPr>
      <w:numPr>
        <w:numId w:val="25"/>
      </w:numPr>
      <w:tabs>
        <w:tab w:val="clear" w:pos="576"/>
        <w:tab w:val="left" w:pos="567"/>
        <w:tab w:val="left" w:pos="567"/>
      </w:tabs>
      <w:spacing w:after="240"/>
      <w:jc w:val="both"/>
    </w:pPr>
    <w:rPr>
      <w:rFonts w:ascii="Bookman Old Style" w:hAnsi="Bookman Old Style" w:cs="Arial"/>
      <w:smallCaps/>
      <w:sz w:val="28"/>
      <w:szCs w:val="28"/>
    </w:rPr>
  </w:style>
  <w:style w:type="paragraph" w:customStyle="1" w:styleId="Nadpis3slovan">
    <w:name w:val="Nadpis 3 číslovaný"/>
    <w:basedOn w:val="Nadpis3"/>
    <w:next w:val="Normln"/>
    <w:uiPriority w:val="1"/>
    <w:rsid w:val="61FA5040"/>
    <w:pPr>
      <w:tabs>
        <w:tab w:val="num" w:pos="432"/>
        <w:tab w:val="num" w:pos="720"/>
        <w:tab w:val="num" w:pos="720"/>
      </w:tabs>
      <w:spacing w:before="120" w:after="240"/>
    </w:pPr>
    <w:rPr>
      <w:rFonts w:ascii="Bookman Old Style" w:hAnsi="Bookman Old Style" w:cs="Arial"/>
      <w:smallCaps/>
      <w:sz w:val="26"/>
      <w:szCs w:val="26"/>
    </w:rPr>
  </w:style>
  <w:style w:type="paragraph" w:customStyle="1" w:styleId="1">
    <w:name w:val="1"/>
    <w:basedOn w:val="Normln"/>
    <w:uiPriority w:val="1"/>
    <w:rsid w:val="61FA5040"/>
    <w:pPr>
      <w:spacing w:after="160" w:line="240" w:lineRule="exact"/>
      <w:jc w:val="left"/>
    </w:pPr>
    <w:rPr>
      <w:rFonts w:ascii="Times New Roman Bold" w:hAnsi="Times New Roman Bold"/>
      <w:sz w:val="24"/>
      <w:szCs w:val="24"/>
      <w:lang w:val="sk-SK" w:eastAsia="en-US"/>
    </w:rPr>
  </w:style>
  <w:style w:type="paragraph" w:customStyle="1" w:styleId="CM19">
    <w:name w:val="CM19"/>
    <w:basedOn w:val="Default"/>
    <w:next w:val="Default"/>
    <w:rsid w:val="00DA5289"/>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uiPriority w:val="1"/>
    <w:rsid w:val="61FA5040"/>
    <w:pPr>
      <w:numPr>
        <w:numId w:val="26"/>
      </w:numPr>
    </w:pPr>
  </w:style>
  <w:style w:type="paragraph" w:customStyle="1" w:styleId="CharCharCharCharChar">
    <w:name w:val="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Stylzkladntext">
    <w:name w:val="Styl základní text"/>
    <w:basedOn w:val="Zkladntext-prvnodsazen"/>
    <w:uiPriority w:val="1"/>
    <w:rsid w:val="52726E9A"/>
    <w:pPr>
      <w:spacing w:after="100"/>
      <w:ind w:firstLine="709"/>
    </w:pPr>
    <w:rPr>
      <w:sz w:val="24"/>
      <w:szCs w:val="24"/>
    </w:rPr>
  </w:style>
  <w:style w:type="paragraph" w:styleId="Zkladntext-prvnodsazen">
    <w:name w:val="Body Text First Indent"/>
    <w:basedOn w:val="Zkladntext"/>
    <w:uiPriority w:val="1"/>
    <w:rsid w:val="52726E9A"/>
    <w:pPr>
      <w:spacing w:after="120"/>
      <w:ind w:firstLine="210"/>
    </w:pPr>
    <w:rPr>
      <w:lang w:val="cs-CZ" w:eastAsia="cs-CZ"/>
    </w:rPr>
  </w:style>
  <w:style w:type="paragraph" w:customStyle="1" w:styleId="Char4CharCharCharCharCharChar">
    <w:name w:val="Char4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odrkyChar">
    <w:name w:val="odrážky Char"/>
    <w:basedOn w:val="Zkladntextodsazen"/>
    <w:uiPriority w:val="1"/>
    <w:rsid w:val="61FA5040"/>
    <w:pPr>
      <w:tabs>
        <w:tab w:val="num" w:pos="720"/>
      </w:tabs>
      <w:spacing w:before="120"/>
      <w:ind w:left="720" w:hanging="360"/>
    </w:pPr>
    <w:rPr>
      <w:rFonts w:cs="Arial"/>
      <w:sz w:val="22"/>
      <w:szCs w:val="22"/>
    </w:rPr>
  </w:style>
  <w:style w:type="paragraph" w:customStyle="1" w:styleId="Style3Char1">
    <w:name w:val="Style3 Char1"/>
    <w:basedOn w:val="Normln"/>
    <w:uiPriority w:val="1"/>
    <w:rsid w:val="61FA5040"/>
    <w:pPr>
      <w:spacing w:before="0"/>
    </w:pPr>
    <w:rPr>
      <w:rFonts w:cs="Arial"/>
    </w:rPr>
  </w:style>
  <w:style w:type="paragraph" w:customStyle="1" w:styleId="tabodr">
    <w:name w:val="tabodr"/>
    <w:basedOn w:val="Normln"/>
    <w:uiPriority w:val="1"/>
    <w:rsid w:val="61FA5040"/>
    <w:pPr>
      <w:numPr>
        <w:numId w:val="27"/>
      </w:numPr>
      <w:tabs>
        <w:tab w:val="num" w:pos="228"/>
      </w:tabs>
      <w:spacing w:before="0" w:after="20"/>
    </w:pPr>
    <w:rPr>
      <w:rFonts w:ascii="Tahoma" w:hAnsi="Tahoma" w:cs="Tahoma"/>
      <w:sz w:val="20"/>
      <w:szCs w:val="20"/>
    </w:rPr>
  </w:style>
  <w:style w:type="character" w:styleId="Odkaznakoment">
    <w:name w:val="annotation reference"/>
    <w:aliases w:val="Značka poznámky"/>
    <w:uiPriority w:val="99"/>
    <w:semiHidden/>
    <w:rsid w:val="00DA5289"/>
    <w:rPr>
      <w:rFonts w:ascii="Tahoma" w:hAnsi="Tahoma"/>
      <w:sz w:val="16"/>
      <w:szCs w:val="16"/>
      <w:lang w:val="en-US" w:eastAsia="en-US" w:bidi="ar-SA"/>
    </w:rPr>
  </w:style>
  <w:style w:type="paragraph" w:customStyle="1" w:styleId="odrakyslalev">
    <w:name w:val="odražky čísla levé"/>
    <w:basedOn w:val="Normlnodsazen"/>
    <w:uiPriority w:val="1"/>
    <w:rsid w:val="61FA5040"/>
    <w:pPr>
      <w:numPr>
        <w:numId w:val="28"/>
      </w:numPr>
    </w:pPr>
    <w:rPr>
      <w:sz w:val="24"/>
      <w:szCs w:val="24"/>
    </w:rPr>
  </w:style>
  <w:style w:type="paragraph" w:styleId="Normlnodsazen">
    <w:name w:val="Normal Indent"/>
    <w:basedOn w:val="Normln"/>
    <w:uiPriority w:val="1"/>
    <w:rsid w:val="61FA5040"/>
    <w:pPr>
      <w:ind w:left="708"/>
    </w:pPr>
  </w:style>
  <w:style w:type="paragraph" w:customStyle="1" w:styleId="StandardnpsmoodstavceChar">
    <w:name w:val="Standardní písmo odstavce Char"/>
    <w:basedOn w:val="Normln"/>
    <w:uiPriority w:val="1"/>
    <w:rsid w:val="61FA5040"/>
    <w:pPr>
      <w:spacing w:before="0" w:after="160" w:line="240" w:lineRule="exact"/>
      <w:jc w:val="left"/>
    </w:pPr>
    <w:rPr>
      <w:rFonts w:ascii="Tahoma" w:hAnsi="Tahoma"/>
      <w:sz w:val="20"/>
      <w:szCs w:val="20"/>
      <w:lang w:val="en-US" w:eastAsia="en-US"/>
    </w:rPr>
  </w:style>
  <w:style w:type="paragraph" w:customStyle="1" w:styleId="Tisk-odkomupedmtdatum">
    <w:name w:val="Tisk- od: komu: předmět: datum:"/>
    <w:basedOn w:val="Normln"/>
    <w:uiPriority w:val="1"/>
    <w:rsid w:val="61FA5040"/>
    <w:pPr>
      <w:spacing w:before="0"/>
      <w:ind w:left="1080" w:hanging="1080"/>
      <w:jc w:val="left"/>
    </w:pPr>
    <w:rPr>
      <w:rFonts w:cs="Arial"/>
      <w:color w:val="000000" w:themeColor="text1"/>
      <w:sz w:val="20"/>
      <w:szCs w:val="20"/>
      <w:lang w:eastAsia="en-US"/>
    </w:rPr>
  </w:style>
  <w:style w:type="paragraph" w:customStyle="1" w:styleId="Tisk-pevrtithlaviku">
    <w:name w:val="Tisk- převrátit hlavičku"/>
    <w:basedOn w:val="Normln"/>
    <w:next w:val="Tisk-odkomupedmtdatum"/>
    <w:uiPriority w:val="1"/>
    <w:rsid w:val="61FA5040"/>
    <w:pPr>
      <w:spacing w:before="0"/>
      <w:ind w:left="1080" w:hanging="1080"/>
      <w:jc w:val="left"/>
    </w:pPr>
    <w:rPr>
      <w:rFonts w:cs="Arial"/>
      <w:b/>
      <w:bCs/>
      <w:color w:val="000000" w:themeColor="text1"/>
      <w:lang w:eastAsia="en-US"/>
    </w:rPr>
  </w:style>
  <w:style w:type="character" w:customStyle="1" w:styleId="PKNormlnChar">
    <w:name w:val="PK_Normální Char"/>
    <w:rsid w:val="00DA5289"/>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pis3">
    <w:name w:val="*Nápis 3"/>
    <w:basedOn w:val="Normln"/>
    <w:uiPriority w:val="1"/>
    <w:rsid w:val="61FA5040"/>
    <w:pPr>
      <w:spacing w:before="0" w:after="240"/>
      <w:jc w:val="left"/>
    </w:pPr>
    <w:rPr>
      <w:rFonts w:cs="Arial"/>
      <w:b/>
      <w:bCs/>
      <w:sz w:val="40"/>
      <w:szCs w:val="40"/>
    </w:rPr>
  </w:style>
  <w:style w:type="character" w:customStyle="1" w:styleId="nadpis11">
    <w:name w:val="nadpis1"/>
    <w:rsid w:val="00DA5289"/>
    <w:rPr>
      <w:rFonts w:ascii="Tahoma" w:hAnsi="Tahoma"/>
      <w:b/>
      <w:bCs/>
      <w:lang w:val="en-US" w:eastAsia="en-US" w:bidi="ar-SA"/>
    </w:rPr>
  </w:style>
  <w:style w:type="paragraph" w:customStyle="1" w:styleId="STANDARDChar">
    <w:name w:val="STANDARD Char"/>
    <w:basedOn w:val="Normln"/>
    <w:link w:val="STANDARDCharChar"/>
    <w:uiPriority w:val="1"/>
    <w:rsid w:val="61FA5040"/>
    <w:pPr>
      <w:spacing w:before="0"/>
      <w:ind w:firstLine="6"/>
    </w:pPr>
    <w:rPr>
      <w:rFonts w:cs="Arial"/>
    </w:rPr>
  </w:style>
  <w:style w:type="character" w:customStyle="1" w:styleId="STANDARDCharChar">
    <w:name w:val="STANDARD Char Char"/>
    <w:link w:val="STANDARDChar"/>
    <w:uiPriority w:val="1"/>
    <w:rsid w:val="61FA5040"/>
    <w:rPr>
      <w:rFonts w:ascii="Arial" w:hAnsi="Arial" w:cs="Arial"/>
      <w:noProof w:val="0"/>
      <w:sz w:val="22"/>
      <w:szCs w:val="22"/>
    </w:rPr>
  </w:style>
  <w:style w:type="paragraph" w:customStyle="1" w:styleId="standard">
    <w:name w:val="standard"/>
    <w:basedOn w:val="Normln"/>
    <w:link w:val="standardChar0"/>
    <w:uiPriority w:val="1"/>
    <w:rsid w:val="61FA5040"/>
    <w:pPr>
      <w:spacing w:line="288" w:lineRule="auto"/>
      <w:jc w:val="center"/>
    </w:pPr>
    <w:rPr>
      <w:rFonts w:cs="Arial"/>
      <w:b/>
      <w:bCs/>
      <w:sz w:val="24"/>
      <w:szCs w:val="24"/>
    </w:rPr>
  </w:style>
  <w:style w:type="character" w:customStyle="1" w:styleId="standardChar0">
    <w:name w:val="standard Char"/>
    <w:link w:val="standard"/>
    <w:uiPriority w:val="1"/>
    <w:rsid w:val="61FA5040"/>
    <w:rPr>
      <w:rFonts w:ascii="Arial" w:hAnsi="Arial" w:cs="Arial"/>
      <w:b/>
      <w:bCs/>
      <w:noProof w:val="0"/>
      <w:sz w:val="24"/>
      <w:szCs w:val="24"/>
    </w:rPr>
  </w:style>
  <w:style w:type="paragraph" w:customStyle="1" w:styleId="tabulka3">
    <w:name w:val="tabulka3"/>
    <w:basedOn w:val="Normln"/>
    <w:uiPriority w:val="1"/>
    <w:rsid w:val="61FA5040"/>
    <w:pPr>
      <w:spacing w:before="0"/>
      <w:jc w:val="left"/>
    </w:pPr>
  </w:style>
  <w:style w:type="paragraph" w:customStyle="1" w:styleId="Mujnormlniblok">
    <w:name w:val="Mujnormálni blok"/>
    <w:basedOn w:val="Normln"/>
    <w:uiPriority w:val="1"/>
    <w:rsid w:val="61FA5040"/>
    <w:pPr>
      <w:spacing w:before="0"/>
    </w:pPr>
    <w:rPr>
      <w:sz w:val="24"/>
      <w:szCs w:val="24"/>
    </w:rPr>
  </w:style>
  <w:style w:type="paragraph" w:customStyle="1" w:styleId="Vcesel">
    <w:name w:val="*Více čísel"/>
    <w:basedOn w:val="Zkladntext"/>
    <w:uiPriority w:val="1"/>
    <w:rsid w:val="52726E9A"/>
    <w:pPr>
      <w:numPr>
        <w:numId w:val="37"/>
      </w:numPr>
      <w:spacing w:before="60" w:after="60"/>
      <w:contextualSpacing/>
    </w:pPr>
    <w:rPr>
      <w:rFonts w:cs="Arial"/>
      <w:lang w:val="cs-CZ" w:eastAsia="cs-CZ"/>
    </w:rPr>
  </w:style>
  <w:style w:type="paragraph" w:customStyle="1" w:styleId="Char4CharCharChar">
    <w:name w:val="Char4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HEAD1">
    <w:name w:val="HEAD1"/>
    <w:basedOn w:val="Normln"/>
    <w:uiPriority w:val="1"/>
    <w:rsid w:val="61FA5040"/>
    <w:pPr>
      <w:spacing w:before="0"/>
      <w:jc w:val="center"/>
    </w:pPr>
    <w:rPr>
      <w:rFonts w:cs="Arial"/>
      <w:b/>
      <w:bCs/>
      <w:sz w:val="48"/>
      <w:szCs w:val="48"/>
    </w:rPr>
  </w:style>
  <w:style w:type="paragraph" w:customStyle="1" w:styleId="Styl4">
    <w:name w:val="Styl4"/>
    <w:basedOn w:val="Nadpis4"/>
    <w:next w:val="Nadpis3slovan"/>
    <w:uiPriority w:val="1"/>
    <w:rsid w:val="61FA5040"/>
    <w:pPr>
      <w:spacing w:after="60"/>
    </w:pPr>
  </w:style>
  <w:style w:type="character" w:styleId="PromnnHTML">
    <w:name w:val="HTML Variable"/>
    <w:rsid w:val="00DA5289"/>
    <w:rPr>
      <w:rFonts w:ascii="Trebuchet MS" w:hAnsi="Trebuchet MS"/>
      <w:iCs/>
      <w:lang w:val="en-US" w:eastAsia="en-US" w:bidi="ar-SA"/>
    </w:rPr>
  </w:style>
  <w:style w:type="paragraph" w:customStyle="1" w:styleId="CharCharCharCharCharCharCharCharChar">
    <w:name w:val="Char Char Char Char 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odsazenpuntk">
    <w:name w:val="odsazení puntík"/>
    <w:basedOn w:val="Normln"/>
    <w:uiPriority w:val="1"/>
    <w:rsid w:val="61FA5040"/>
    <w:pPr>
      <w:numPr>
        <w:ilvl w:val="1"/>
        <w:numId w:val="38"/>
      </w:numPr>
      <w:spacing w:before="0"/>
      <w:contextualSpacing/>
    </w:pPr>
    <w:rPr>
      <w:rFonts w:cs="Arial"/>
    </w:rPr>
  </w:style>
  <w:style w:type="paragraph" w:customStyle="1" w:styleId="CharCharCharCharCharCharCharCharCharCharCharCharChar">
    <w:name w:val="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3CharCharCharCharChar">
    <w:name w:val="Char3 Char Char Char Char Char"/>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Standardnpsmoodstavce1CharChar">
    <w:name w:val="Standardní písmo odstavce1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PKNormlnCharCharCharChar">
    <w:name w:val="PK_Normální Char Char Char Char"/>
    <w:link w:val="PKNormlnCharCharCharCharChar1"/>
    <w:rsid w:val="00DA5289"/>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DA5289"/>
    <w:rPr>
      <w:rFonts w:ascii="Times New Roman Bold" w:hAnsi="Times New Roman Bold"/>
      <w:sz w:val="24"/>
      <w:szCs w:val="24"/>
      <w:lang w:val="cs-CZ" w:eastAsia="cs-CZ" w:bidi="ar-SA"/>
    </w:rPr>
  </w:style>
  <w:style w:type="paragraph" w:customStyle="1" w:styleId="StandardnpsmoodstavceChar2CharCharChar">
    <w:name w:val="Standardní písmo odstavce Char2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Standardnpsmoodstavce1CharCharCharChar">
    <w:name w:val="Standardní písmo odstavce1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VTRStyl3">
    <w:name w:val="VTR_Styl_3"/>
    <w:basedOn w:val="Normln"/>
    <w:next w:val="Normln"/>
    <w:uiPriority w:val="1"/>
    <w:rsid w:val="61FA5040"/>
    <w:pPr>
      <w:spacing w:before="0"/>
      <w:jc w:val="left"/>
    </w:pPr>
    <w:rPr>
      <w:rFonts w:ascii="HLHCPB+Arial" w:hAnsi="HLHCPB+Arial"/>
      <w:sz w:val="24"/>
      <w:szCs w:val="24"/>
      <w:lang w:val="en-US" w:eastAsia="en-US"/>
    </w:rPr>
  </w:style>
  <w:style w:type="paragraph" w:customStyle="1" w:styleId="Puntik10">
    <w:name w:val="*Puntik 10"/>
    <w:basedOn w:val="Normln"/>
    <w:uiPriority w:val="1"/>
    <w:rsid w:val="61FA5040"/>
    <w:pPr>
      <w:tabs>
        <w:tab w:val="num" w:pos="360"/>
        <w:tab w:val="left" w:pos="2666"/>
        <w:tab w:val="left" w:pos="5223"/>
      </w:tabs>
      <w:spacing w:before="0"/>
      <w:ind w:left="357" w:right="74" w:hanging="357"/>
    </w:pPr>
    <w:rPr>
      <w:rFonts w:ascii="Arial Narrow" w:hAnsi="Arial Narrow" w:cs="Arial"/>
      <w:sz w:val="20"/>
      <w:szCs w:val="20"/>
    </w:rPr>
  </w:style>
  <w:style w:type="paragraph" w:customStyle="1" w:styleId="Odstavec0">
    <w:name w:val="*Odstavec"/>
    <w:basedOn w:val="Normln"/>
    <w:uiPriority w:val="1"/>
    <w:rsid w:val="61FA5040"/>
    <w:pPr>
      <w:spacing w:before="0" w:after="240"/>
      <w:ind w:firstLine="720"/>
    </w:pPr>
    <w:rPr>
      <w:sz w:val="24"/>
      <w:szCs w:val="24"/>
    </w:rPr>
  </w:style>
  <w:style w:type="paragraph" w:customStyle="1" w:styleId="normln0">
    <w:name w:val="normální_"/>
    <w:basedOn w:val="Normln"/>
    <w:uiPriority w:val="1"/>
    <w:rsid w:val="61FA5040"/>
    <w:pPr>
      <w:spacing w:before="0" w:after="240" w:line="288" w:lineRule="auto"/>
    </w:pPr>
    <w:rPr>
      <w:sz w:val="24"/>
      <w:szCs w:val="24"/>
    </w:rPr>
  </w:style>
  <w:style w:type="character" w:customStyle="1" w:styleId="TabText">
    <w:name w:val="*Tab Text"/>
    <w:rsid w:val="001B3681"/>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uiPriority w:val="1"/>
    <w:rsid w:val="61FA5040"/>
    <w:pPr>
      <w:spacing w:before="0" w:after="160" w:line="240" w:lineRule="exact"/>
      <w:jc w:val="left"/>
    </w:pPr>
    <w:rPr>
      <w:rFonts w:ascii="Verdana" w:hAnsi="Verdana"/>
      <w:sz w:val="20"/>
      <w:szCs w:val="20"/>
      <w:lang w:val="en-US" w:eastAsia="en-US"/>
    </w:rPr>
  </w:style>
  <w:style w:type="paragraph" w:customStyle="1" w:styleId="Mjstyl4">
    <w:name w:val="Můj styl 4"/>
    <w:basedOn w:val="Zkladntext"/>
    <w:uiPriority w:val="1"/>
    <w:qFormat/>
    <w:rsid w:val="52726E9A"/>
    <w:pPr>
      <w:numPr>
        <w:ilvl w:val="2"/>
        <w:numId w:val="39"/>
      </w:numPr>
      <w:spacing w:after="120"/>
    </w:pPr>
    <w:rPr>
      <w:rFonts w:cs="Arial"/>
      <w:lang w:val="cs-CZ" w:eastAsia="cs-CZ"/>
    </w:rPr>
  </w:style>
  <w:style w:type="paragraph" w:customStyle="1" w:styleId="txt">
    <w:name w:val="txt"/>
    <w:basedOn w:val="Normln"/>
    <w:uiPriority w:val="1"/>
    <w:rsid w:val="61FA5040"/>
    <w:pPr>
      <w:spacing w:before="0"/>
      <w:ind w:firstLine="357"/>
    </w:pPr>
    <w:rPr>
      <w:sz w:val="24"/>
      <w:szCs w:val="24"/>
    </w:rPr>
  </w:style>
  <w:style w:type="paragraph" w:customStyle="1" w:styleId="CharChar4">
    <w:name w:val="Char Char4"/>
    <w:basedOn w:val="Normln"/>
    <w:uiPriority w:val="1"/>
    <w:rsid w:val="61FA5040"/>
    <w:pPr>
      <w:spacing w:before="0" w:after="160" w:line="240" w:lineRule="exact"/>
      <w:jc w:val="left"/>
    </w:pPr>
    <w:rPr>
      <w:rFonts w:ascii="Tahoma" w:hAnsi="Tahoma"/>
      <w:lang w:val="en-US" w:eastAsia="en-US"/>
    </w:rPr>
  </w:style>
  <w:style w:type="paragraph" w:customStyle="1" w:styleId="StylNadpis3CharZarovnatdobloku">
    <w:name w:val="Styl *Nadpis 3 Char + Zarovnat do bloku"/>
    <w:basedOn w:val="Nadpis3CharChar"/>
    <w:uiPriority w:val="1"/>
    <w:rsid w:val="61FA5040"/>
    <w:pPr>
      <w:spacing w:before="240"/>
      <w:ind w:left="1356" w:hanging="505"/>
      <w:jc w:val="both"/>
    </w:pPr>
  </w:style>
  <w:style w:type="paragraph" w:customStyle="1" w:styleId="n1">
    <w:name w:val="n1"/>
    <w:basedOn w:val="Nadpis1"/>
    <w:uiPriority w:val="1"/>
    <w:rsid w:val="61FA5040"/>
    <w:pPr>
      <w:numPr>
        <w:numId w:val="31"/>
      </w:numPr>
      <w:spacing w:before="0" w:after="0"/>
      <w:jc w:val="left"/>
    </w:pPr>
    <w:rPr>
      <w:rFonts w:cs="Arial"/>
      <w:smallCaps w:val="0"/>
      <w:color w:val="000000" w:themeColor="text1"/>
      <w:lang w:val="de-DE"/>
    </w:rPr>
  </w:style>
  <w:style w:type="numbering" w:customStyle="1" w:styleId="StylSodrkami">
    <w:name w:val="Styl S odrážkami"/>
    <w:rsid w:val="00DA5289"/>
    <w:pPr>
      <w:numPr>
        <w:numId w:val="32"/>
      </w:numPr>
    </w:pPr>
  </w:style>
  <w:style w:type="paragraph" w:customStyle="1" w:styleId="Char3CharCharCharCharChar1">
    <w:name w:val="Char3 Char Char Char Char Char1"/>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Bn">
    <w:name w:val="Běžný"/>
    <w:basedOn w:val="Normln"/>
    <w:uiPriority w:val="1"/>
    <w:rsid w:val="61FA5040"/>
    <w:pPr>
      <w:spacing w:before="0"/>
    </w:pPr>
    <w:rPr>
      <w:sz w:val="20"/>
      <w:szCs w:val="20"/>
    </w:rPr>
  </w:style>
  <w:style w:type="paragraph" w:customStyle="1" w:styleId="Nadpis30">
    <w:name w:val="Nadpis3"/>
    <w:next w:val="Normln"/>
    <w:rsid w:val="00DA5289"/>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uiPriority w:val="1"/>
    <w:rsid w:val="61FA5040"/>
    <w:pPr>
      <w:spacing w:before="0" w:after="160" w:line="240" w:lineRule="exact"/>
      <w:jc w:val="left"/>
    </w:pPr>
    <w:rPr>
      <w:rFonts w:ascii="Tahoma" w:hAnsi="Tahoma"/>
      <w:lang w:val="en-US" w:eastAsia="en-US"/>
    </w:rPr>
  </w:style>
  <w:style w:type="paragraph" w:customStyle="1" w:styleId="Osnova2">
    <w:name w:val="Osnova 2"/>
    <w:basedOn w:val="Normln"/>
    <w:next w:val="CharCharCharCharCharCharCharCharCharCharCharChar"/>
    <w:uiPriority w:val="1"/>
    <w:rsid w:val="61FA5040"/>
    <w:pPr>
      <w:spacing w:before="160" w:after="160"/>
      <w:jc w:val="left"/>
    </w:pPr>
    <w:rPr>
      <w:b/>
      <w:bCs/>
      <w:sz w:val="28"/>
      <w:szCs w:val="28"/>
    </w:rPr>
  </w:style>
  <w:style w:type="paragraph" w:customStyle="1" w:styleId="Osnova3">
    <w:name w:val="Osnova 3"/>
    <w:basedOn w:val="Normln"/>
    <w:next w:val="CharCharCharCharCharCharCharCharCharCharCharChar"/>
    <w:uiPriority w:val="1"/>
    <w:rsid w:val="61FA5040"/>
    <w:pPr>
      <w:tabs>
        <w:tab w:val="num" w:pos="2991"/>
        <w:tab w:val="num" w:pos="5151"/>
        <w:tab w:val="num" w:pos="5151"/>
      </w:tabs>
      <w:spacing w:beforeAutospacing="1" w:afterAutospacing="1"/>
      <w:ind w:left="3495" w:hanging="504"/>
      <w:jc w:val="left"/>
    </w:pPr>
    <w:rPr>
      <w:b/>
      <w:bCs/>
      <w:sz w:val="24"/>
      <w:szCs w:val="24"/>
    </w:rPr>
  </w:style>
  <w:style w:type="paragraph" w:customStyle="1" w:styleId="Osnova1Char">
    <w:name w:val="Osnova 1 Char"/>
    <w:basedOn w:val="Normln"/>
    <w:next w:val="CharCharCharCharCharCharCharCharCharCharCharChar"/>
    <w:uiPriority w:val="1"/>
    <w:rsid w:val="61FA5040"/>
    <w:pPr>
      <w:numPr>
        <w:numId w:val="33"/>
      </w:numPr>
      <w:spacing w:before="0" w:after="200"/>
      <w:jc w:val="left"/>
    </w:pPr>
    <w:rPr>
      <w:b/>
      <w:bCs/>
      <w:caps/>
      <w:sz w:val="32"/>
      <w:szCs w:val="32"/>
    </w:rPr>
  </w:style>
  <w:style w:type="character" w:customStyle="1" w:styleId="StyleArial11pt">
    <w:name w:val="Style Arial 11 pt"/>
    <w:rsid w:val="00DA5289"/>
    <w:rPr>
      <w:rFonts w:ascii="Arial" w:hAnsi="Arial"/>
      <w:sz w:val="22"/>
      <w:lang w:val="en-US" w:eastAsia="en-US" w:bidi="ar-SA"/>
    </w:rPr>
  </w:style>
  <w:style w:type="paragraph" w:customStyle="1" w:styleId="Osnova1">
    <w:name w:val="Osnova 1"/>
    <w:basedOn w:val="Normln"/>
    <w:next w:val="Normln"/>
    <w:uiPriority w:val="1"/>
    <w:rsid w:val="61FA5040"/>
    <w:pPr>
      <w:spacing w:before="0" w:after="200"/>
      <w:jc w:val="left"/>
    </w:pPr>
    <w:rPr>
      <w:b/>
      <w:bCs/>
      <w:caps/>
      <w:sz w:val="32"/>
      <w:szCs w:val="32"/>
    </w:rPr>
  </w:style>
  <w:style w:type="paragraph" w:styleId="Odstavecseseznamem">
    <w:name w:val="List Paragraph"/>
    <w:aliases w:val="Nad,Odstavec cíl se seznamem,Odstavec se seznamem5,Conclusion de partie,_Odstavec se seznamem,Seznam - odrážky,Fiche List Paragraph,List Paragraph (Czech Tourism),Název grafu,Odstavec se seznamem2,Odstavec_muj1,List Paragraph"/>
    <w:basedOn w:val="Normln"/>
    <w:link w:val="OdstavecseseznamemChar"/>
    <w:uiPriority w:val="34"/>
    <w:qFormat/>
    <w:rsid w:val="61FA5040"/>
    <w:pPr>
      <w:ind w:left="708"/>
    </w:p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DA5289"/>
    <w:rPr>
      <w:rFonts w:ascii="Arial" w:hAnsi="Arial"/>
      <w:b/>
      <w:smallCaps/>
      <w:kern w:val="28"/>
      <w:sz w:val="28"/>
      <w:lang w:val="cs-CZ" w:eastAsia="cs-CZ" w:bidi="ar-SA"/>
    </w:rPr>
  </w:style>
  <w:style w:type="paragraph" w:customStyle="1" w:styleId="Tabulka">
    <w:name w:val="Tabulka"/>
    <w:basedOn w:val="Normln"/>
    <w:uiPriority w:val="1"/>
    <w:rsid w:val="61FA5040"/>
    <w:pPr>
      <w:spacing w:before="60" w:after="180"/>
      <w:jc w:val="left"/>
    </w:pPr>
    <w:rPr>
      <w:rFonts w:ascii="Times New Roman" w:eastAsia="Calibri" w:hAnsi="Times New Roman"/>
      <w:sz w:val="20"/>
      <w:szCs w:val="20"/>
    </w:rPr>
  </w:style>
  <w:style w:type="paragraph" w:styleId="Prosttext">
    <w:name w:val="Plain Text"/>
    <w:basedOn w:val="Normln"/>
    <w:link w:val="ProsttextChar"/>
    <w:uiPriority w:val="99"/>
    <w:semiHidden/>
    <w:unhideWhenUsed/>
    <w:rsid w:val="61FA5040"/>
    <w:pPr>
      <w:spacing w:before="0"/>
      <w:jc w:val="left"/>
    </w:pPr>
    <w:rPr>
      <w:rFonts w:ascii="Consolas" w:eastAsia="Calibri" w:hAnsi="Consolas"/>
      <w:sz w:val="21"/>
      <w:szCs w:val="21"/>
      <w:lang w:eastAsia="en-US"/>
    </w:rPr>
  </w:style>
  <w:style w:type="paragraph" w:customStyle="1" w:styleId="Pruky-Nadpis3">
    <w:name w:val="Příručky - Nadpis 3"/>
    <w:basedOn w:val="Normln"/>
    <w:next w:val="Normln"/>
    <w:uiPriority w:val="1"/>
    <w:rsid w:val="61FA5040"/>
    <w:pPr>
      <w:keepNext/>
      <w:spacing w:before="240" w:after="240"/>
      <w:jc w:val="left"/>
      <w:outlineLvl w:val="2"/>
    </w:pPr>
    <w:rPr>
      <w:rFonts w:ascii="Tahoma" w:hAnsi="Tahoma"/>
      <w:b/>
      <w:bCs/>
      <w:sz w:val="24"/>
      <w:szCs w:val="24"/>
      <w:lang w:val="sk-SK"/>
    </w:rPr>
  </w:style>
  <w:style w:type="paragraph" w:customStyle="1" w:styleId="Pruka-Nadpis1">
    <w:name w:val="Příručka - Nadpis 1"/>
    <w:basedOn w:val="Normln"/>
    <w:next w:val="Normln"/>
    <w:uiPriority w:val="1"/>
    <w:rsid w:val="61FA5040"/>
    <w:pPr>
      <w:keepNext/>
      <w:numPr>
        <w:numId w:val="34"/>
      </w:numPr>
      <w:spacing w:before="240" w:after="240"/>
      <w:jc w:val="left"/>
      <w:outlineLvl w:val="0"/>
    </w:pPr>
    <w:rPr>
      <w:rFonts w:ascii="Tahoma" w:hAnsi="Tahoma"/>
      <w:b/>
      <w:bCs/>
      <w:sz w:val="40"/>
      <w:szCs w:val="40"/>
    </w:rPr>
  </w:style>
  <w:style w:type="paragraph" w:customStyle="1" w:styleId="Pruky-Nadpis2">
    <w:name w:val="Příručky - Nadpis 2"/>
    <w:basedOn w:val="Normln"/>
    <w:next w:val="Normln"/>
    <w:uiPriority w:val="1"/>
    <w:rsid w:val="61FA5040"/>
    <w:pPr>
      <w:keepNext/>
      <w:tabs>
        <w:tab w:val="num" w:pos="720"/>
        <w:tab w:val="left" w:pos="1134"/>
        <w:tab w:val="num" w:pos="1440"/>
        <w:tab w:val="num" w:pos="1440"/>
      </w:tabs>
      <w:spacing w:before="360" w:after="360"/>
      <w:ind w:left="1440" w:hanging="360"/>
      <w:jc w:val="left"/>
      <w:outlineLvl w:val="1"/>
    </w:pPr>
    <w:rPr>
      <w:rFonts w:ascii="Tahoma" w:hAnsi="Tahoma"/>
      <w:b/>
      <w:bCs/>
      <w:sz w:val="32"/>
      <w:szCs w:val="32"/>
    </w:rPr>
  </w:style>
  <w:style w:type="paragraph" w:customStyle="1" w:styleId="Char4CharCharCharCharCharCharCharCharCharCharCharCharCharCharCharChar1CharChar2">
    <w:name w:val="Char4 Char Char Char Char Char Char Char Char Char Char Char Char Char Char Char Char1 Char Char2"/>
    <w:basedOn w:val="Normln"/>
    <w:uiPriority w:val="1"/>
    <w:rsid w:val="61FA5040"/>
    <w:pPr>
      <w:spacing w:after="160" w:line="240" w:lineRule="exact"/>
      <w:jc w:val="left"/>
    </w:pPr>
    <w:rPr>
      <w:rFonts w:ascii="Times New Roman Bold" w:hAnsi="Times New Roman Bold"/>
      <w:lang w:val="sk-SK" w:eastAsia="en-US"/>
    </w:rPr>
  </w:style>
  <w:style w:type="character" w:customStyle="1" w:styleId="ProsttextChar">
    <w:name w:val="Prostý text Char"/>
    <w:link w:val="Prosttext"/>
    <w:uiPriority w:val="99"/>
    <w:semiHidden/>
    <w:rsid w:val="61FA5040"/>
    <w:rPr>
      <w:rFonts w:ascii="Consolas" w:eastAsia="Calibri" w:hAnsi="Consolas"/>
      <w:noProof w:val="0"/>
      <w:sz w:val="21"/>
      <w:szCs w:val="21"/>
      <w:lang w:eastAsia="en-US"/>
    </w:rPr>
  </w:style>
  <w:style w:type="paragraph" w:customStyle="1" w:styleId="S1">
    <w:name w:val="S1"/>
    <w:basedOn w:val="Nadpis1"/>
    <w:uiPriority w:val="1"/>
    <w:rsid w:val="61FA5040"/>
  </w:style>
  <w:style w:type="paragraph" w:customStyle="1" w:styleId="S2">
    <w:name w:val="S2"/>
    <w:basedOn w:val="Nadpis2"/>
    <w:uiPriority w:val="1"/>
    <w:rsid w:val="61FA5040"/>
    <w:pPr>
      <w:tabs>
        <w:tab w:val="num" w:pos="360"/>
        <w:tab w:val="num" w:pos="426"/>
        <w:tab w:val="num" w:pos="426"/>
      </w:tabs>
      <w:ind w:left="142"/>
    </w:pPr>
  </w:style>
  <w:style w:type="paragraph" w:customStyle="1" w:styleId="S3">
    <w:name w:val="S3"/>
    <w:basedOn w:val="Nadpis3"/>
    <w:uiPriority w:val="1"/>
    <w:rsid w:val="61FA5040"/>
    <w:pPr>
      <w:tabs>
        <w:tab w:val="num" w:pos="360"/>
        <w:tab w:val="num" w:pos="720"/>
        <w:tab w:val="num" w:pos="720"/>
      </w:tabs>
    </w:pPr>
  </w:style>
  <w:style w:type="table" w:customStyle="1" w:styleId="Tabsnadpisem">
    <w:name w:val="*Tab s nadpisem"/>
    <w:basedOn w:val="Mkatabulky"/>
    <w:rsid w:val="00101FD2"/>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Bahnschrift SemiCondensed" w:hAnsi="Bahnschrift SemiCondensed"/>
        <w:b/>
      </w:rPr>
      <w:tblPr/>
      <w:trPr>
        <w:cantSplit/>
        <w:tblHeader/>
      </w:trPr>
      <w:tcPr>
        <w:shd w:val="clear" w:color="auto" w:fill="FFFF99"/>
      </w:tcPr>
    </w:tblStylePr>
  </w:style>
  <w:style w:type="paragraph" w:customStyle="1" w:styleId="tabulka2">
    <w:name w:val="tabulka2"/>
    <w:basedOn w:val="Normln"/>
    <w:uiPriority w:val="1"/>
    <w:rsid w:val="61FA5040"/>
    <w:pPr>
      <w:spacing w:beforeAutospacing="1" w:afterAutospacing="1"/>
      <w:jc w:val="left"/>
    </w:pPr>
    <w:rPr>
      <w:rFonts w:ascii="Times New Roman" w:eastAsia="Calibri" w:hAnsi="Times New Roman"/>
      <w:sz w:val="24"/>
      <w:szCs w:val="24"/>
    </w:rPr>
  </w:style>
  <w:style w:type="paragraph" w:styleId="Revize">
    <w:name w:val="Revision"/>
    <w:hidden/>
    <w:uiPriority w:val="99"/>
    <w:semiHidden/>
    <w:rsid w:val="00A83C7C"/>
    <w:rPr>
      <w:rFonts w:ascii="Arial" w:hAnsi="Arial"/>
      <w:sz w:val="22"/>
    </w:rPr>
  </w:style>
  <w:style w:type="paragraph" w:customStyle="1" w:styleId="Vicepuntiku">
    <w:name w:val="*Vice puntiku"/>
    <w:basedOn w:val="Zkladntext"/>
    <w:uiPriority w:val="1"/>
    <w:rsid w:val="52726E9A"/>
    <w:pPr>
      <w:numPr>
        <w:numId w:val="35"/>
      </w:numPr>
      <w:spacing w:before="60" w:after="60"/>
    </w:pPr>
    <w:rPr>
      <w:rFonts w:cs="Arial"/>
      <w:lang w:val="cs-CZ" w:eastAsia="cs-CZ"/>
    </w:rPr>
  </w:style>
  <w:style w:type="character" w:customStyle="1" w:styleId="TextkomenteChar">
    <w:name w:val="Text komentáře Char"/>
    <w:basedOn w:val="Standardnpsmoodstavce"/>
    <w:link w:val="Textkomente"/>
    <w:uiPriority w:val="99"/>
    <w:rsid w:val="52726E9A"/>
    <w:rPr>
      <w:rFonts w:ascii="Arial" w:eastAsia="Times New Roman" w:hAnsi="Arial" w:cs="Times New Roman"/>
      <w:noProof w:val="0"/>
      <w:lang w:val="cs-CZ"/>
    </w:rPr>
  </w:style>
  <w:style w:type="paragraph" w:customStyle="1" w:styleId="NORMALOM">
    <w:name w:val="NORMAL OM"/>
    <w:basedOn w:val="Normln"/>
    <w:link w:val="NORMALOMChar"/>
    <w:uiPriority w:val="1"/>
    <w:rsid w:val="61FA5040"/>
    <w:rPr>
      <w:rFonts w:cs="Arial"/>
      <w:sz w:val="24"/>
      <w:szCs w:val="24"/>
    </w:rPr>
  </w:style>
  <w:style w:type="character" w:customStyle="1" w:styleId="NORMALOMChar">
    <w:name w:val="NORMAL OM Char"/>
    <w:basedOn w:val="Standardnpsmoodstavce"/>
    <w:link w:val="NORMALOM"/>
    <w:uiPriority w:val="1"/>
    <w:rsid w:val="52726E9A"/>
    <w:rPr>
      <w:rFonts w:ascii="Arial" w:eastAsia="Times New Roman" w:hAnsi="Arial" w:cs="Arial"/>
      <w:noProof w:val="0"/>
      <w:sz w:val="24"/>
      <w:szCs w:val="24"/>
      <w:lang w:val="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rsid w:val="61FA5040"/>
    <w:rPr>
      <w:rFonts w:ascii="Arial" w:hAnsi="Arial"/>
      <w:noProof w:val="0"/>
      <w:sz w:val="22"/>
      <w:szCs w:val="22"/>
    </w:rPr>
  </w:style>
  <w:style w:type="character" w:customStyle="1" w:styleId="TextpoznpodarouChar">
    <w:name w:val="Text pozn. pod čarou Char"/>
    <w:aliases w:val="Text poznámky pod čiarou 007 Char1,Footnote Char1,Text pozn. pod čarou Char2 Char1,Text pozn. pod čarou Char Char Char1,Text pozn. pod čarou Char1 Char Char1,Schriftart: 8 pt Char Char1,Text pozn. pod čarou Char1 Char1"/>
    <w:basedOn w:val="Standardnpsmoodstavce"/>
    <w:link w:val="Textpoznpodarou"/>
    <w:uiPriority w:val="99"/>
    <w:rsid w:val="52726E9A"/>
    <w:rPr>
      <w:rFonts w:ascii="Arial" w:eastAsia="Times New Roman" w:hAnsi="Arial" w:cs="Times New Roman"/>
      <w:noProof w:val="0"/>
      <w:sz w:val="18"/>
      <w:szCs w:val="18"/>
      <w:lang w:val="cs-CZ"/>
    </w:rPr>
  </w:style>
  <w:style w:type="paragraph" w:customStyle="1" w:styleId="DZkladntext3">
    <w:name w:val="D_Základní text 3"/>
    <w:basedOn w:val="Normln"/>
    <w:uiPriority w:val="1"/>
    <w:qFormat/>
    <w:rsid w:val="61FA5040"/>
    <w:pPr>
      <w:spacing w:before="0"/>
      <w:ind w:left="567"/>
    </w:pPr>
    <w:rPr>
      <w:rFonts w:asciiTheme="minorHAnsi" w:eastAsiaTheme="minorEastAsia" w:hAnsiTheme="minorHAnsi" w:cstheme="minorBidi"/>
      <w:lang w:eastAsia="en-US"/>
    </w:rPr>
  </w:style>
  <w:style w:type="paragraph" w:customStyle="1" w:styleId="MPtext">
    <w:name w:val="MP_text"/>
    <w:basedOn w:val="Normln"/>
    <w:link w:val="MPtextChar"/>
    <w:uiPriority w:val="1"/>
    <w:qFormat/>
    <w:rsid w:val="61FA5040"/>
    <w:pPr>
      <w:spacing w:line="312" w:lineRule="auto"/>
    </w:pPr>
    <w:rPr>
      <w:rFonts w:eastAsiaTheme="minorEastAsia" w:cstheme="minorBidi"/>
      <w:sz w:val="20"/>
      <w:szCs w:val="20"/>
      <w:lang w:eastAsia="en-US" w:bidi="en-US"/>
    </w:rPr>
  </w:style>
  <w:style w:type="character" w:customStyle="1" w:styleId="MPtextChar">
    <w:name w:val="MP_text Char"/>
    <w:basedOn w:val="Standardnpsmoodstavce"/>
    <w:link w:val="MPtext"/>
    <w:uiPriority w:val="1"/>
    <w:rsid w:val="52726E9A"/>
    <w:rPr>
      <w:rFonts w:ascii="Arial" w:eastAsiaTheme="minorEastAsia" w:hAnsi="Arial" w:cstheme="minorBidi"/>
      <w:noProof w:val="0"/>
      <w:lang w:val="cs-CZ" w:eastAsia="en-US" w:bidi="en-US"/>
    </w:rPr>
  </w:style>
  <w:style w:type="paragraph" w:customStyle="1" w:styleId="CharCharChar1CharCharCharCharCharCharCharCharCharCharCharCharChar">
    <w:name w:val="Char Char Char1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ORMALNIOM">
    <w:name w:val="NORMALNI OM"/>
    <w:basedOn w:val="Normln"/>
    <w:uiPriority w:val="1"/>
    <w:rsid w:val="61FA5040"/>
    <w:rPr>
      <w:rFonts w:cs="Arial"/>
      <w:sz w:val="20"/>
      <w:szCs w:val="20"/>
    </w:rPr>
  </w:style>
  <w:style w:type="paragraph" w:styleId="Bezmezer">
    <w:name w:val="No Spacing"/>
    <w:uiPriority w:val="1"/>
    <w:qFormat/>
    <w:rsid w:val="00B55E6B"/>
    <w:rPr>
      <w:rFonts w:ascii="Arial" w:eastAsiaTheme="minorHAnsi" w:hAnsi="Arial" w:cstheme="minorBidi"/>
      <w:szCs w:val="22"/>
      <w:lang w:eastAsia="en-US"/>
    </w:rPr>
  </w:style>
  <w:style w:type="paragraph" w:customStyle="1" w:styleId="Mjstyl3">
    <w:name w:val="Můj styl 3"/>
    <w:basedOn w:val="Normln"/>
    <w:next w:val="Normln"/>
    <w:uiPriority w:val="1"/>
    <w:qFormat/>
    <w:rsid w:val="61FA5040"/>
    <w:pPr>
      <w:numPr>
        <w:ilvl w:val="1"/>
        <w:numId w:val="43"/>
      </w:numPr>
    </w:pPr>
    <w:rPr>
      <w:rFonts w:cs="Arial"/>
    </w:rPr>
  </w:style>
  <w:style w:type="numbering" w:customStyle="1" w:styleId="Aktulnseznam1">
    <w:name w:val="Aktuální seznam1"/>
    <w:rsid w:val="00633DD7"/>
    <w:pPr>
      <w:numPr>
        <w:numId w:val="42"/>
      </w:numPr>
    </w:pPr>
  </w:style>
  <w:style w:type="paragraph" w:customStyle="1" w:styleId="CharCharChar1CharCharCharCharCharCharCharCharCharCharCharCharChar5">
    <w:name w:val="Char Char Char1 Char Char Char Char Char Char Char Char Char Char Char Char Char5"/>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4">
    <w:name w:val="Char Char Char1 Char Char Char Char Char Char Char Char Char Char Char Char Char4"/>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3">
    <w:name w:val="Char Char Char1 Char Char Char Char Char Char Char Char Char Char Char Char Char3"/>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2">
    <w:name w:val="Char Char Char1 Char Char Char Char Char Char Char Char Char Char Char Char Char2"/>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1">
    <w:name w:val="Char Char Char1 Char Char Char Char Char Char Char Char Char Char Char Char Char1"/>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MPtextodr">
    <w:name w:val="MP_text_odr"/>
    <w:basedOn w:val="MPtext"/>
    <w:link w:val="MPtextodrChar"/>
    <w:uiPriority w:val="1"/>
    <w:qFormat/>
    <w:rsid w:val="61FA5040"/>
    <w:pPr>
      <w:numPr>
        <w:numId w:val="44"/>
      </w:numPr>
      <w:spacing w:before="0"/>
    </w:pPr>
    <w:rPr>
      <w:rFonts w:cs="Arial"/>
    </w:rPr>
  </w:style>
  <w:style w:type="character" w:customStyle="1" w:styleId="MPtextodrChar">
    <w:name w:val="MP_text_odr Char"/>
    <w:basedOn w:val="MPtextChar"/>
    <w:link w:val="MPtextodr"/>
    <w:uiPriority w:val="1"/>
    <w:rsid w:val="52726E9A"/>
    <w:rPr>
      <w:rFonts w:ascii="Arial" w:eastAsiaTheme="minorEastAsia" w:hAnsi="Arial" w:cs="Arial"/>
      <w:noProof w:val="0"/>
      <w:lang w:val="cs-CZ" w:eastAsia="en-US" w:bidi="en-US"/>
    </w:rPr>
  </w:style>
  <w:style w:type="paragraph" w:styleId="Textvysvtlivek">
    <w:name w:val="endnote text"/>
    <w:basedOn w:val="Normln"/>
    <w:link w:val="TextvysvtlivekChar"/>
    <w:uiPriority w:val="99"/>
    <w:semiHidden/>
    <w:unhideWhenUsed/>
    <w:rsid w:val="61FA5040"/>
    <w:pPr>
      <w:spacing w:before="0"/>
      <w:jc w:val="left"/>
    </w:pPr>
    <w:rPr>
      <w:rFonts w:asciiTheme="minorHAnsi" w:eastAsiaTheme="minorEastAsia"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52726E9A"/>
    <w:rPr>
      <w:rFonts w:asciiTheme="minorHAnsi" w:eastAsiaTheme="minorEastAsia" w:hAnsiTheme="minorHAnsi" w:cstheme="minorBidi"/>
      <w:noProof w:val="0"/>
      <w:lang w:val="cs-CZ" w:eastAsia="en-US"/>
    </w:rPr>
  </w:style>
  <w:style w:type="paragraph" w:customStyle="1" w:styleId="ImportWordListStyleDefinition1038312543">
    <w:name w:val="Import Word List Style Definition 1038312543"/>
    <w:rsid w:val="00A3240F"/>
    <w:pPr>
      <w:numPr>
        <w:numId w:val="45"/>
      </w:numPr>
    </w:pPr>
  </w:style>
  <w:style w:type="paragraph" w:customStyle="1" w:styleId="l1">
    <w:name w:val="l1"/>
    <w:basedOn w:val="Normln"/>
    <w:uiPriority w:val="1"/>
    <w:rsid w:val="61FA5040"/>
    <w:pPr>
      <w:spacing w:beforeAutospacing="1" w:afterAutospacing="1"/>
      <w:jc w:val="left"/>
    </w:pPr>
    <w:rPr>
      <w:sz w:val="24"/>
      <w:szCs w:val="24"/>
    </w:rPr>
  </w:style>
  <w:style w:type="character" w:customStyle="1" w:styleId="Nevyeenzmnka1">
    <w:name w:val="Nevyřešená zmínka1"/>
    <w:basedOn w:val="Standardnpsmoodstavce"/>
    <w:uiPriority w:val="99"/>
    <w:semiHidden/>
    <w:unhideWhenUsed/>
    <w:rsid w:val="00A04284"/>
    <w:rPr>
      <w:color w:val="605E5C"/>
      <w:shd w:val="clear" w:color="auto" w:fill="E1DFDD"/>
    </w:rPr>
  </w:style>
  <w:style w:type="character" w:customStyle="1" w:styleId="normaltextrun">
    <w:name w:val="normaltextrun"/>
    <w:basedOn w:val="Standardnpsmoodstavce"/>
    <w:rsid w:val="005E2134"/>
  </w:style>
  <w:style w:type="character" w:customStyle="1" w:styleId="ZpatChar">
    <w:name w:val="Zápatí Char"/>
    <w:basedOn w:val="Standardnpsmoodstavce"/>
    <w:link w:val="Zpat"/>
    <w:uiPriority w:val="99"/>
    <w:rsid w:val="52726E9A"/>
    <w:rPr>
      <w:rFonts w:ascii="Arial" w:eastAsia="Times New Roman" w:hAnsi="Arial" w:cs="Times New Roman"/>
      <w:noProof w:val="0"/>
      <w:lang w:val="cs-CZ"/>
    </w:rPr>
  </w:style>
  <w:style w:type="paragraph" w:styleId="Citt">
    <w:name w:val="Quote"/>
    <w:basedOn w:val="Normln"/>
    <w:next w:val="Normln"/>
    <w:link w:val="CittChar"/>
    <w:uiPriority w:val="29"/>
    <w:qFormat/>
    <w:rsid w:val="61FA5040"/>
    <w:pPr>
      <w:spacing w:before="200"/>
      <w:ind w:left="864" w:right="864"/>
      <w:jc w:val="center"/>
    </w:pPr>
    <w:rPr>
      <w:i/>
      <w:iCs/>
      <w:color w:val="000000" w:themeColor="text1"/>
    </w:rPr>
  </w:style>
  <w:style w:type="paragraph" w:styleId="Vrazncitt">
    <w:name w:val="Intense Quote"/>
    <w:basedOn w:val="Normln"/>
    <w:next w:val="Normln"/>
    <w:link w:val="VrazncittChar"/>
    <w:uiPriority w:val="30"/>
    <w:qFormat/>
    <w:rsid w:val="61FA5040"/>
    <w:pPr>
      <w:spacing w:before="360" w:after="360"/>
      <w:ind w:left="864" w:right="864"/>
      <w:jc w:val="center"/>
    </w:pPr>
    <w:rPr>
      <w:i/>
      <w:iCs/>
      <w:color w:val="4F80BD"/>
    </w:rPr>
  </w:style>
  <w:style w:type="character" w:customStyle="1" w:styleId="CittChar">
    <w:name w:val="Citát Char"/>
    <w:basedOn w:val="Standardnpsmoodstavce"/>
    <w:link w:val="Citt"/>
    <w:uiPriority w:val="29"/>
    <w:rsid w:val="52726E9A"/>
    <w:rPr>
      <w:i/>
      <w:iCs/>
      <w:noProof w:val="0"/>
      <w:color w:val="404040" w:themeColor="text1" w:themeTint="BF"/>
      <w:lang w:val="cs-CZ"/>
    </w:rPr>
  </w:style>
  <w:style w:type="character" w:customStyle="1" w:styleId="VrazncittChar">
    <w:name w:val="Výrazný citát Char"/>
    <w:basedOn w:val="Standardnpsmoodstavce"/>
    <w:link w:val="Vrazncitt"/>
    <w:uiPriority w:val="30"/>
    <w:rsid w:val="52726E9A"/>
    <w:rPr>
      <w:i/>
      <w:iCs/>
      <w:noProof w:val="0"/>
      <w:color w:val="4F81BD" w:themeColor="accent1"/>
      <w:lang w:val="cs-CZ"/>
    </w:rPr>
  </w:style>
  <w:style w:type="numbering" w:customStyle="1" w:styleId="Styl5">
    <w:name w:val="Styl5"/>
    <w:uiPriority w:val="99"/>
    <w:rsid w:val="002F2EE6"/>
    <w:pPr>
      <w:numPr>
        <w:numId w:val="49"/>
      </w:numPr>
    </w:pPr>
  </w:style>
  <w:style w:type="character" w:styleId="Nevyeenzmnka">
    <w:name w:val="Unresolved Mention"/>
    <w:basedOn w:val="Standardnpsmoodstavce"/>
    <w:uiPriority w:val="99"/>
    <w:semiHidden/>
    <w:unhideWhenUsed/>
    <w:rsid w:val="00572954"/>
    <w:rPr>
      <w:color w:val="605E5C"/>
      <w:shd w:val="clear" w:color="auto" w:fill="E1DFDD"/>
    </w:rPr>
  </w:style>
  <w:style w:type="character" w:customStyle="1" w:styleId="eop">
    <w:name w:val="eop"/>
    <w:basedOn w:val="Standardnpsmoodstavce"/>
    <w:rsid w:val="00B12934"/>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 Char1"/>
    <w:basedOn w:val="Standardnpsmoodstavce"/>
    <w:uiPriority w:val="99"/>
    <w:locked/>
    <w:rsid w:val="00291DE2"/>
    <w:rPr>
      <w:rFonts w:ascii="Arial" w:hAnsi="Arial"/>
      <w:sz w:val="18"/>
    </w:rPr>
  </w:style>
  <w:style w:type="character" w:customStyle="1" w:styleId="Nadpis2Char">
    <w:name w:val="Nadpis 2 Char"/>
    <w:basedOn w:val="Standardnpsmoodstavce"/>
    <w:link w:val="Nadpis2"/>
    <w:uiPriority w:val="9"/>
    <w:rsid w:val="00996F9A"/>
    <w:rPr>
      <w:rFonts w:ascii="Arial" w:eastAsia="Arial" w:hAnsi="Arial"/>
      <w:b/>
      <w:bCs/>
      <w:color w:val="1F497D" w:themeColor="text2"/>
      <w:sz w:val="22"/>
      <w:szCs w:val="14"/>
      <w:lang w:eastAsia="en-US"/>
    </w:rPr>
  </w:style>
  <w:style w:type="character" w:customStyle="1" w:styleId="Nadpis4Char">
    <w:name w:val="Nadpis 4 Char"/>
    <w:basedOn w:val="Standardnpsmoodstavce"/>
    <w:link w:val="Nadpis4"/>
    <w:uiPriority w:val="9"/>
    <w:rsid w:val="006D29D8"/>
    <w:rPr>
      <w:rFonts w:ascii="Arial" w:hAnsi="Arial"/>
      <w:sz w:val="22"/>
      <w:szCs w:val="22"/>
    </w:rPr>
  </w:style>
  <w:style w:type="character" w:customStyle="1" w:styleId="Nadpis6Char">
    <w:name w:val="Nadpis 6 Char"/>
    <w:basedOn w:val="Standardnpsmoodstavce"/>
    <w:link w:val="Nadpis6"/>
    <w:uiPriority w:val="9"/>
    <w:rsid w:val="006D29D8"/>
    <w:rPr>
      <w:rFonts w:ascii="Arial" w:hAnsi="Arial"/>
      <w:i/>
      <w:iCs/>
      <w:sz w:val="22"/>
      <w:szCs w:val="22"/>
    </w:rPr>
  </w:style>
  <w:style w:type="paragraph" w:customStyle="1" w:styleId="msonormal0">
    <w:name w:val="msonormal"/>
    <w:basedOn w:val="Normln"/>
    <w:rsid w:val="006D29D8"/>
    <w:pPr>
      <w:spacing w:before="100" w:beforeAutospacing="1" w:after="100" w:afterAutospacing="1"/>
      <w:jc w:val="left"/>
    </w:pPr>
    <w:rPr>
      <w:rFonts w:ascii="Times New Roman" w:hAnsi="Times New Roman"/>
      <w:sz w:val="24"/>
      <w:szCs w:val="24"/>
    </w:rPr>
  </w:style>
  <w:style w:type="character" w:customStyle="1" w:styleId="ribbon-serviceicon-label">
    <w:name w:val="ribbon-service__icon-label"/>
    <w:basedOn w:val="Standardnpsmoodstavce"/>
    <w:rsid w:val="006D29D8"/>
  </w:style>
  <w:style w:type="paragraph" w:styleId="z-Zatekformule">
    <w:name w:val="HTML Top of Form"/>
    <w:basedOn w:val="Normln"/>
    <w:next w:val="Normln"/>
    <w:link w:val="z-ZatekformuleChar"/>
    <w:hidden/>
    <w:uiPriority w:val="99"/>
    <w:semiHidden/>
    <w:unhideWhenUsed/>
    <w:rsid w:val="006D29D8"/>
    <w:pPr>
      <w:pBdr>
        <w:bottom w:val="single" w:sz="6" w:space="1" w:color="auto"/>
      </w:pBdr>
      <w:spacing w:before="0" w:after="0"/>
      <w:jc w:val="center"/>
    </w:pPr>
    <w:rPr>
      <w:rFonts w:cs="Arial"/>
      <w:vanish/>
      <w:sz w:val="16"/>
      <w:szCs w:val="16"/>
    </w:rPr>
  </w:style>
  <w:style w:type="character" w:customStyle="1" w:styleId="z-ZatekformuleChar">
    <w:name w:val="z-Začátek formuláře Char"/>
    <w:basedOn w:val="Standardnpsmoodstavce"/>
    <w:link w:val="z-Zatekformule"/>
    <w:uiPriority w:val="99"/>
    <w:semiHidden/>
    <w:rsid w:val="006D29D8"/>
    <w:rPr>
      <w:rFonts w:ascii="Arial" w:hAnsi="Arial" w:cs="Arial"/>
      <w:vanish/>
      <w:sz w:val="16"/>
      <w:szCs w:val="16"/>
    </w:rPr>
  </w:style>
  <w:style w:type="paragraph" w:styleId="z-Konecformule">
    <w:name w:val="HTML Bottom of Form"/>
    <w:basedOn w:val="Normln"/>
    <w:next w:val="Normln"/>
    <w:link w:val="z-KonecformuleChar"/>
    <w:hidden/>
    <w:uiPriority w:val="99"/>
    <w:semiHidden/>
    <w:unhideWhenUsed/>
    <w:rsid w:val="006D29D8"/>
    <w:pPr>
      <w:pBdr>
        <w:top w:val="single" w:sz="6" w:space="1" w:color="auto"/>
      </w:pBdr>
      <w:spacing w:before="0" w:after="0"/>
      <w:jc w:val="center"/>
    </w:pPr>
    <w:rPr>
      <w:rFonts w:cs="Arial"/>
      <w:vanish/>
      <w:sz w:val="16"/>
      <w:szCs w:val="16"/>
    </w:rPr>
  </w:style>
  <w:style w:type="character" w:customStyle="1" w:styleId="z-KonecformuleChar">
    <w:name w:val="z-Konec formuláře Char"/>
    <w:basedOn w:val="Standardnpsmoodstavce"/>
    <w:link w:val="z-Konecformule"/>
    <w:uiPriority w:val="99"/>
    <w:semiHidden/>
    <w:rsid w:val="006D29D8"/>
    <w:rPr>
      <w:rFonts w:ascii="Arial" w:hAnsi="Arial" w:cs="Arial"/>
      <w:vanish/>
      <w:sz w:val="16"/>
      <w:szCs w:val="16"/>
    </w:rPr>
  </w:style>
  <w:style w:type="paragraph" w:customStyle="1" w:styleId="ribbon-menuitem">
    <w:name w:val="ribbon-menu__item"/>
    <w:basedOn w:val="Normln"/>
    <w:rsid w:val="006D29D8"/>
    <w:pPr>
      <w:spacing w:before="100" w:beforeAutospacing="1" w:after="100" w:afterAutospacing="1"/>
      <w:jc w:val="left"/>
    </w:pPr>
    <w:rPr>
      <w:rFonts w:ascii="Times New Roman" w:hAnsi="Times New Roman"/>
      <w:sz w:val="24"/>
      <w:szCs w:val="24"/>
    </w:rPr>
  </w:style>
  <w:style w:type="paragraph" w:customStyle="1" w:styleId="cee">
    <w:name w:val="c_ee"/>
    <w:basedOn w:val="Normln"/>
    <w:rsid w:val="006D29D8"/>
    <w:pPr>
      <w:spacing w:before="100" w:beforeAutospacing="1" w:after="100" w:afterAutospacing="1"/>
      <w:jc w:val="left"/>
    </w:pPr>
    <w:rPr>
      <w:rFonts w:ascii="Times New Roman" w:hAnsi="Times New Roman"/>
      <w:sz w:val="24"/>
      <w:szCs w:val="24"/>
    </w:rPr>
  </w:style>
  <w:style w:type="character" w:customStyle="1" w:styleId="djb">
    <w:name w:val="d_jb"/>
    <w:basedOn w:val="Standardnpsmoodstavce"/>
    <w:rsid w:val="006D29D8"/>
  </w:style>
  <w:style w:type="character" w:customStyle="1" w:styleId="co">
    <w:name w:val="c_o"/>
    <w:basedOn w:val="Standardnpsmoodstavce"/>
    <w:rsid w:val="006D29D8"/>
  </w:style>
  <w:style w:type="character" w:customStyle="1" w:styleId="cp">
    <w:name w:val="c_p"/>
    <w:basedOn w:val="Standardnpsmoodstavce"/>
    <w:rsid w:val="006D29D8"/>
  </w:style>
  <w:style w:type="character" w:customStyle="1" w:styleId="cq">
    <w:name w:val="c_q"/>
    <w:basedOn w:val="Standardnpsmoodstavce"/>
    <w:rsid w:val="006D29D8"/>
  </w:style>
  <w:style w:type="paragraph" w:customStyle="1" w:styleId="caa">
    <w:name w:val="c_aa"/>
    <w:basedOn w:val="Normln"/>
    <w:rsid w:val="006D29D8"/>
    <w:pPr>
      <w:spacing w:before="100" w:beforeAutospacing="1" w:after="100" w:afterAutospacing="1"/>
      <w:jc w:val="left"/>
    </w:pPr>
    <w:rPr>
      <w:rFonts w:ascii="Times New Roman" w:hAnsi="Times New Roman"/>
      <w:sz w:val="24"/>
      <w:szCs w:val="24"/>
    </w:rPr>
  </w:style>
  <w:style w:type="character" w:customStyle="1" w:styleId="dja">
    <w:name w:val="d_ja"/>
    <w:basedOn w:val="Standardnpsmoodstavce"/>
    <w:rsid w:val="006D29D8"/>
  </w:style>
  <w:style w:type="paragraph" w:customStyle="1" w:styleId="caf">
    <w:name w:val="c_af"/>
    <w:basedOn w:val="Normln"/>
    <w:rsid w:val="006D29D8"/>
    <w:pPr>
      <w:spacing w:before="100" w:beforeAutospacing="1" w:after="100" w:afterAutospacing="1"/>
      <w:jc w:val="left"/>
    </w:pPr>
    <w:rPr>
      <w:rFonts w:ascii="Times New Roman" w:hAnsi="Times New Roman"/>
      <w:sz w:val="24"/>
      <w:szCs w:val="24"/>
    </w:rPr>
  </w:style>
  <w:style w:type="character" w:customStyle="1" w:styleId="atm-date-formatted">
    <w:name w:val="atm-date-formatted"/>
    <w:basedOn w:val="Standardnpsmoodstavce"/>
    <w:rsid w:val="006D29D8"/>
  </w:style>
  <w:style w:type="character" w:customStyle="1" w:styleId="atm-seznam-discussion-linktext">
    <w:name w:val="atm-seznam-discussion-link__text"/>
    <w:basedOn w:val="Standardnpsmoodstavce"/>
    <w:rsid w:val="006D29D8"/>
  </w:style>
  <w:style w:type="character" w:customStyle="1" w:styleId="cap">
    <w:name w:val="c_ap"/>
    <w:basedOn w:val="Standardnpsmoodstavce"/>
    <w:rsid w:val="006D29D8"/>
  </w:style>
  <w:style w:type="character" w:customStyle="1" w:styleId="dgj">
    <w:name w:val="d_gj"/>
    <w:basedOn w:val="Standardnpsmoodstavce"/>
    <w:rsid w:val="006D29D8"/>
  </w:style>
  <w:style w:type="character" w:customStyle="1" w:styleId="cai">
    <w:name w:val="c_ai"/>
    <w:basedOn w:val="Standardnpsmoodstavce"/>
    <w:rsid w:val="006D29D8"/>
  </w:style>
  <w:style w:type="character" w:customStyle="1" w:styleId="atm-pixel">
    <w:name w:val="atm-pixel"/>
    <w:basedOn w:val="Standardnpsmoodstavce"/>
    <w:rsid w:val="006D29D8"/>
  </w:style>
  <w:style w:type="character" w:customStyle="1" w:styleId="ecz">
    <w:name w:val="e_cz"/>
    <w:basedOn w:val="Standardnpsmoodstavce"/>
    <w:rsid w:val="006D29D8"/>
  </w:style>
  <w:style w:type="paragraph" w:customStyle="1" w:styleId="efw">
    <w:name w:val="e_fw"/>
    <w:basedOn w:val="Normln"/>
    <w:rsid w:val="006D29D8"/>
    <w:pPr>
      <w:spacing w:before="100" w:beforeAutospacing="1" w:after="100" w:afterAutospacing="1"/>
      <w:jc w:val="left"/>
    </w:pPr>
    <w:rPr>
      <w:rFonts w:ascii="Times New Roman" w:hAnsi="Times New Roman"/>
      <w:sz w:val="24"/>
      <w:szCs w:val="24"/>
    </w:rPr>
  </w:style>
  <w:style w:type="character" w:customStyle="1" w:styleId="dh0">
    <w:name w:val="d_h0"/>
    <w:basedOn w:val="Standardnpsmoodstavce"/>
    <w:rsid w:val="006D29D8"/>
  </w:style>
  <w:style w:type="character" w:customStyle="1" w:styleId="ZhlavChar">
    <w:name w:val="Záhlaví Char"/>
    <w:basedOn w:val="Standardnpsmoodstavce"/>
    <w:link w:val="Zhlav"/>
    <w:uiPriority w:val="99"/>
    <w:rsid w:val="00BE6F6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333">
      <w:bodyDiv w:val="1"/>
      <w:marLeft w:val="0"/>
      <w:marRight w:val="0"/>
      <w:marTop w:val="0"/>
      <w:marBottom w:val="0"/>
      <w:divBdr>
        <w:top w:val="none" w:sz="0" w:space="0" w:color="auto"/>
        <w:left w:val="none" w:sz="0" w:space="0" w:color="auto"/>
        <w:bottom w:val="none" w:sz="0" w:space="0" w:color="auto"/>
        <w:right w:val="none" w:sz="0" w:space="0" w:color="auto"/>
      </w:divBdr>
    </w:div>
    <w:div w:id="9768020">
      <w:bodyDiv w:val="1"/>
      <w:marLeft w:val="0"/>
      <w:marRight w:val="0"/>
      <w:marTop w:val="0"/>
      <w:marBottom w:val="0"/>
      <w:divBdr>
        <w:top w:val="none" w:sz="0" w:space="0" w:color="auto"/>
        <w:left w:val="none" w:sz="0" w:space="0" w:color="auto"/>
        <w:bottom w:val="none" w:sz="0" w:space="0" w:color="auto"/>
        <w:right w:val="none" w:sz="0" w:space="0" w:color="auto"/>
      </w:divBdr>
    </w:div>
    <w:div w:id="90320046">
      <w:bodyDiv w:val="1"/>
      <w:marLeft w:val="0"/>
      <w:marRight w:val="0"/>
      <w:marTop w:val="0"/>
      <w:marBottom w:val="0"/>
      <w:divBdr>
        <w:top w:val="none" w:sz="0" w:space="0" w:color="auto"/>
        <w:left w:val="none" w:sz="0" w:space="0" w:color="auto"/>
        <w:bottom w:val="none" w:sz="0" w:space="0" w:color="auto"/>
        <w:right w:val="none" w:sz="0" w:space="0" w:color="auto"/>
      </w:divBdr>
    </w:div>
    <w:div w:id="96214711">
      <w:bodyDiv w:val="1"/>
      <w:marLeft w:val="0"/>
      <w:marRight w:val="0"/>
      <w:marTop w:val="0"/>
      <w:marBottom w:val="0"/>
      <w:divBdr>
        <w:top w:val="none" w:sz="0" w:space="0" w:color="auto"/>
        <w:left w:val="none" w:sz="0" w:space="0" w:color="auto"/>
        <w:bottom w:val="none" w:sz="0" w:space="0" w:color="auto"/>
        <w:right w:val="none" w:sz="0" w:space="0" w:color="auto"/>
      </w:divBdr>
    </w:div>
    <w:div w:id="123818235">
      <w:bodyDiv w:val="1"/>
      <w:marLeft w:val="0"/>
      <w:marRight w:val="0"/>
      <w:marTop w:val="0"/>
      <w:marBottom w:val="0"/>
      <w:divBdr>
        <w:top w:val="none" w:sz="0" w:space="0" w:color="auto"/>
        <w:left w:val="none" w:sz="0" w:space="0" w:color="auto"/>
        <w:bottom w:val="none" w:sz="0" w:space="0" w:color="auto"/>
        <w:right w:val="none" w:sz="0" w:space="0" w:color="auto"/>
      </w:divBdr>
      <w:divsChild>
        <w:div w:id="599989290">
          <w:marLeft w:val="446"/>
          <w:marRight w:val="0"/>
          <w:marTop w:val="0"/>
          <w:marBottom w:val="0"/>
          <w:divBdr>
            <w:top w:val="none" w:sz="0" w:space="0" w:color="auto"/>
            <w:left w:val="none" w:sz="0" w:space="0" w:color="auto"/>
            <w:bottom w:val="none" w:sz="0" w:space="0" w:color="auto"/>
            <w:right w:val="none" w:sz="0" w:space="0" w:color="auto"/>
          </w:divBdr>
        </w:div>
      </w:divsChild>
    </w:div>
    <w:div w:id="148137817">
      <w:bodyDiv w:val="1"/>
      <w:marLeft w:val="0"/>
      <w:marRight w:val="0"/>
      <w:marTop w:val="0"/>
      <w:marBottom w:val="0"/>
      <w:divBdr>
        <w:top w:val="none" w:sz="0" w:space="0" w:color="auto"/>
        <w:left w:val="none" w:sz="0" w:space="0" w:color="auto"/>
        <w:bottom w:val="none" w:sz="0" w:space="0" w:color="auto"/>
        <w:right w:val="none" w:sz="0" w:space="0" w:color="auto"/>
      </w:divBdr>
    </w:div>
    <w:div w:id="152911100">
      <w:bodyDiv w:val="1"/>
      <w:marLeft w:val="0"/>
      <w:marRight w:val="0"/>
      <w:marTop w:val="0"/>
      <w:marBottom w:val="0"/>
      <w:divBdr>
        <w:top w:val="none" w:sz="0" w:space="0" w:color="auto"/>
        <w:left w:val="none" w:sz="0" w:space="0" w:color="auto"/>
        <w:bottom w:val="none" w:sz="0" w:space="0" w:color="auto"/>
        <w:right w:val="none" w:sz="0" w:space="0" w:color="auto"/>
      </w:divBdr>
      <w:divsChild>
        <w:div w:id="1860309797">
          <w:marLeft w:val="446"/>
          <w:marRight w:val="0"/>
          <w:marTop w:val="0"/>
          <w:marBottom w:val="0"/>
          <w:divBdr>
            <w:top w:val="none" w:sz="0" w:space="0" w:color="auto"/>
            <w:left w:val="none" w:sz="0" w:space="0" w:color="auto"/>
            <w:bottom w:val="none" w:sz="0" w:space="0" w:color="auto"/>
            <w:right w:val="none" w:sz="0" w:space="0" w:color="auto"/>
          </w:divBdr>
        </w:div>
      </w:divsChild>
    </w:div>
    <w:div w:id="193230451">
      <w:bodyDiv w:val="1"/>
      <w:marLeft w:val="0"/>
      <w:marRight w:val="0"/>
      <w:marTop w:val="0"/>
      <w:marBottom w:val="0"/>
      <w:divBdr>
        <w:top w:val="none" w:sz="0" w:space="0" w:color="auto"/>
        <w:left w:val="none" w:sz="0" w:space="0" w:color="auto"/>
        <w:bottom w:val="none" w:sz="0" w:space="0" w:color="auto"/>
        <w:right w:val="none" w:sz="0" w:space="0" w:color="auto"/>
      </w:divBdr>
    </w:div>
    <w:div w:id="264387559">
      <w:bodyDiv w:val="1"/>
      <w:marLeft w:val="0"/>
      <w:marRight w:val="0"/>
      <w:marTop w:val="0"/>
      <w:marBottom w:val="0"/>
      <w:divBdr>
        <w:top w:val="none" w:sz="0" w:space="0" w:color="auto"/>
        <w:left w:val="none" w:sz="0" w:space="0" w:color="auto"/>
        <w:bottom w:val="none" w:sz="0" w:space="0" w:color="auto"/>
        <w:right w:val="none" w:sz="0" w:space="0" w:color="auto"/>
      </w:divBdr>
    </w:div>
    <w:div w:id="292713199">
      <w:bodyDiv w:val="1"/>
      <w:marLeft w:val="0"/>
      <w:marRight w:val="0"/>
      <w:marTop w:val="0"/>
      <w:marBottom w:val="0"/>
      <w:divBdr>
        <w:top w:val="none" w:sz="0" w:space="0" w:color="auto"/>
        <w:left w:val="none" w:sz="0" w:space="0" w:color="auto"/>
        <w:bottom w:val="none" w:sz="0" w:space="0" w:color="auto"/>
        <w:right w:val="none" w:sz="0" w:space="0" w:color="auto"/>
      </w:divBdr>
    </w:div>
    <w:div w:id="295913852">
      <w:bodyDiv w:val="1"/>
      <w:marLeft w:val="0"/>
      <w:marRight w:val="0"/>
      <w:marTop w:val="0"/>
      <w:marBottom w:val="0"/>
      <w:divBdr>
        <w:top w:val="none" w:sz="0" w:space="0" w:color="auto"/>
        <w:left w:val="none" w:sz="0" w:space="0" w:color="auto"/>
        <w:bottom w:val="none" w:sz="0" w:space="0" w:color="auto"/>
        <w:right w:val="none" w:sz="0" w:space="0" w:color="auto"/>
      </w:divBdr>
    </w:div>
    <w:div w:id="302782003">
      <w:bodyDiv w:val="1"/>
      <w:marLeft w:val="0"/>
      <w:marRight w:val="0"/>
      <w:marTop w:val="0"/>
      <w:marBottom w:val="0"/>
      <w:divBdr>
        <w:top w:val="none" w:sz="0" w:space="0" w:color="auto"/>
        <w:left w:val="none" w:sz="0" w:space="0" w:color="auto"/>
        <w:bottom w:val="none" w:sz="0" w:space="0" w:color="auto"/>
        <w:right w:val="none" w:sz="0" w:space="0" w:color="auto"/>
      </w:divBdr>
      <w:divsChild>
        <w:div w:id="1735545348">
          <w:marLeft w:val="0"/>
          <w:marRight w:val="0"/>
          <w:marTop w:val="0"/>
          <w:marBottom w:val="0"/>
          <w:divBdr>
            <w:top w:val="none" w:sz="0" w:space="0" w:color="auto"/>
            <w:left w:val="single" w:sz="6" w:space="0" w:color="FFFFFF"/>
            <w:bottom w:val="single" w:sz="6" w:space="0" w:color="FFFFFF"/>
            <w:right w:val="single" w:sz="6" w:space="0" w:color="FFFFFF"/>
          </w:divBdr>
          <w:divsChild>
            <w:div w:id="731268977">
              <w:marLeft w:val="0"/>
              <w:marRight w:val="0"/>
              <w:marTop w:val="0"/>
              <w:marBottom w:val="0"/>
              <w:divBdr>
                <w:top w:val="none" w:sz="0" w:space="0" w:color="auto"/>
                <w:left w:val="single" w:sz="6" w:space="0" w:color="FFFFFF"/>
                <w:bottom w:val="single" w:sz="6" w:space="0" w:color="FFFFFF"/>
                <w:right w:val="single" w:sz="6" w:space="0" w:color="FFFFFF"/>
              </w:divBdr>
              <w:divsChild>
                <w:div w:id="1704863574">
                  <w:marLeft w:val="0"/>
                  <w:marRight w:val="0"/>
                  <w:marTop w:val="0"/>
                  <w:marBottom w:val="0"/>
                  <w:divBdr>
                    <w:top w:val="single" w:sz="6" w:space="0" w:color="FFFFFF"/>
                    <w:left w:val="single" w:sz="6" w:space="0" w:color="FFFFFF"/>
                    <w:bottom w:val="single" w:sz="6" w:space="0" w:color="FFFFFF"/>
                    <w:right w:val="single" w:sz="6" w:space="0" w:color="FFFFFF"/>
                  </w:divBdr>
                  <w:divsChild>
                    <w:div w:id="1094083880">
                      <w:marLeft w:val="0"/>
                      <w:marRight w:val="0"/>
                      <w:marTop w:val="0"/>
                      <w:marBottom w:val="0"/>
                      <w:divBdr>
                        <w:top w:val="single" w:sz="6" w:space="0" w:color="FFFFFF"/>
                        <w:left w:val="single" w:sz="6" w:space="0" w:color="FFFFFF"/>
                        <w:bottom w:val="single" w:sz="6" w:space="0" w:color="FFFFFF"/>
                        <w:right w:val="single" w:sz="6" w:space="0" w:color="FFFFFF"/>
                      </w:divBdr>
                      <w:divsChild>
                        <w:div w:id="1241674675">
                          <w:marLeft w:val="0"/>
                          <w:marRight w:val="0"/>
                          <w:marTop w:val="0"/>
                          <w:marBottom w:val="0"/>
                          <w:divBdr>
                            <w:top w:val="none" w:sz="0" w:space="0" w:color="auto"/>
                            <w:left w:val="none" w:sz="0" w:space="0" w:color="auto"/>
                            <w:bottom w:val="none" w:sz="0" w:space="0" w:color="auto"/>
                            <w:right w:val="none" w:sz="0" w:space="0" w:color="auto"/>
                          </w:divBdr>
                          <w:divsChild>
                            <w:div w:id="694964902">
                              <w:marLeft w:val="0"/>
                              <w:marRight w:val="0"/>
                              <w:marTop w:val="0"/>
                              <w:marBottom w:val="240"/>
                              <w:divBdr>
                                <w:top w:val="none" w:sz="0" w:space="0" w:color="auto"/>
                                <w:left w:val="none" w:sz="0" w:space="0" w:color="auto"/>
                                <w:bottom w:val="single" w:sz="6" w:space="12" w:color="DDDDDD"/>
                                <w:right w:val="none" w:sz="0" w:space="0" w:color="auto"/>
                              </w:divBdr>
                              <w:divsChild>
                                <w:div w:id="1205679319">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327247684">
      <w:bodyDiv w:val="1"/>
      <w:marLeft w:val="0"/>
      <w:marRight w:val="0"/>
      <w:marTop w:val="0"/>
      <w:marBottom w:val="0"/>
      <w:divBdr>
        <w:top w:val="none" w:sz="0" w:space="0" w:color="auto"/>
        <w:left w:val="none" w:sz="0" w:space="0" w:color="auto"/>
        <w:bottom w:val="none" w:sz="0" w:space="0" w:color="auto"/>
        <w:right w:val="none" w:sz="0" w:space="0" w:color="auto"/>
      </w:divBdr>
    </w:div>
    <w:div w:id="348531103">
      <w:bodyDiv w:val="1"/>
      <w:marLeft w:val="0"/>
      <w:marRight w:val="0"/>
      <w:marTop w:val="0"/>
      <w:marBottom w:val="0"/>
      <w:divBdr>
        <w:top w:val="none" w:sz="0" w:space="0" w:color="auto"/>
        <w:left w:val="none" w:sz="0" w:space="0" w:color="auto"/>
        <w:bottom w:val="none" w:sz="0" w:space="0" w:color="auto"/>
        <w:right w:val="none" w:sz="0" w:space="0" w:color="auto"/>
      </w:divBdr>
    </w:div>
    <w:div w:id="497619836">
      <w:bodyDiv w:val="1"/>
      <w:marLeft w:val="0"/>
      <w:marRight w:val="0"/>
      <w:marTop w:val="0"/>
      <w:marBottom w:val="0"/>
      <w:divBdr>
        <w:top w:val="none" w:sz="0" w:space="0" w:color="auto"/>
        <w:left w:val="none" w:sz="0" w:space="0" w:color="auto"/>
        <w:bottom w:val="none" w:sz="0" w:space="0" w:color="auto"/>
        <w:right w:val="none" w:sz="0" w:space="0" w:color="auto"/>
      </w:divBdr>
    </w:div>
    <w:div w:id="514685434">
      <w:bodyDiv w:val="1"/>
      <w:marLeft w:val="0"/>
      <w:marRight w:val="0"/>
      <w:marTop w:val="0"/>
      <w:marBottom w:val="0"/>
      <w:divBdr>
        <w:top w:val="none" w:sz="0" w:space="0" w:color="auto"/>
        <w:left w:val="none" w:sz="0" w:space="0" w:color="auto"/>
        <w:bottom w:val="none" w:sz="0" w:space="0" w:color="auto"/>
        <w:right w:val="none" w:sz="0" w:space="0" w:color="auto"/>
      </w:divBdr>
    </w:div>
    <w:div w:id="533154816">
      <w:bodyDiv w:val="1"/>
      <w:marLeft w:val="0"/>
      <w:marRight w:val="0"/>
      <w:marTop w:val="0"/>
      <w:marBottom w:val="0"/>
      <w:divBdr>
        <w:top w:val="none" w:sz="0" w:space="0" w:color="auto"/>
        <w:left w:val="none" w:sz="0" w:space="0" w:color="auto"/>
        <w:bottom w:val="none" w:sz="0" w:space="0" w:color="auto"/>
        <w:right w:val="none" w:sz="0" w:space="0" w:color="auto"/>
      </w:divBdr>
    </w:div>
    <w:div w:id="560601896">
      <w:bodyDiv w:val="1"/>
      <w:marLeft w:val="0"/>
      <w:marRight w:val="0"/>
      <w:marTop w:val="0"/>
      <w:marBottom w:val="0"/>
      <w:divBdr>
        <w:top w:val="none" w:sz="0" w:space="0" w:color="auto"/>
        <w:left w:val="none" w:sz="0" w:space="0" w:color="auto"/>
        <w:bottom w:val="none" w:sz="0" w:space="0" w:color="auto"/>
        <w:right w:val="none" w:sz="0" w:space="0" w:color="auto"/>
      </w:divBdr>
    </w:div>
    <w:div w:id="582027255">
      <w:bodyDiv w:val="1"/>
      <w:marLeft w:val="0"/>
      <w:marRight w:val="0"/>
      <w:marTop w:val="0"/>
      <w:marBottom w:val="0"/>
      <w:divBdr>
        <w:top w:val="none" w:sz="0" w:space="0" w:color="auto"/>
        <w:left w:val="none" w:sz="0" w:space="0" w:color="auto"/>
        <w:bottom w:val="none" w:sz="0" w:space="0" w:color="auto"/>
        <w:right w:val="none" w:sz="0" w:space="0" w:color="auto"/>
      </w:divBdr>
    </w:div>
    <w:div w:id="650063415">
      <w:bodyDiv w:val="1"/>
      <w:marLeft w:val="0"/>
      <w:marRight w:val="0"/>
      <w:marTop w:val="0"/>
      <w:marBottom w:val="0"/>
      <w:divBdr>
        <w:top w:val="none" w:sz="0" w:space="0" w:color="auto"/>
        <w:left w:val="none" w:sz="0" w:space="0" w:color="auto"/>
        <w:bottom w:val="none" w:sz="0" w:space="0" w:color="auto"/>
        <w:right w:val="none" w:sz="0" w:space="0" w:color="auto"/>
      </w:divBdr>
      <w:divsChild>
        <w:div w:id="1178697281">
          <w:marLeft w:val="446"/>
          <w:marRight w:val="0"/>
          <w:marTop w:val="0"/>
          <w:marBottom w:val="0"/>
          <w:divBdr>
            <w:top w:val="none" w:sz="0" w:space="0" w:color="auto"/>
            <w:left w:val="none" w:sz="0" w:space="0" w:color="auto"/>
            <w:bottom w:val="none" w:sz="0" w:space="0" w:color="auto"/>
            <w:right w:val="none" w:sz="0" w:space="0" w:color="auto"/>
          </w:divBdr>
        </w:div>
      </w:divsChild>
    </w:div>
    <w:div w:id="654454009">
      <w:bodyDiv w:val="1"/>
      <w:marLeft w:val="0"/>
      <w:marRight w:val="0"/>
      <w:marTop w:val="0"/>
      <w:marBottom w:val="0"/>
      <w:divBdr>
        <w:top w:val="none" w:sz="0" w:space="0" w:color="auto"/>
        <w:left w:val="none" w:sz="0" w:space="0" w:color="auto"/>
        <w:bottom w:val="none" w:sz="0" w:space="0" w:color="auto"/>
        <w:right w:val="none" w:sz="0" w:space="0" w:color="auto"/>
      </w:divBdr>
      <w:divsChild>
        <w:div w:id="1839226647">
          <w:marLeft w:val="533"/>
          <w:marRight w:val="0"/>
          <w:marTop w:val="0"/>
          <w:marBottom w:val="0"/>
          <w:divBdr>
            <w:top w:val="none" w:sz="0" w:space="0" w:color="auto"/>
            <w:left w:val="none" w:sz="0" w:space="0" w:color="auto"/>
            <w:bottom w:val="none" w:sz="0" w:space="0" w:color="auto"/>
            <w:right w:val="none" w:sz="0" w:space="0" w:color="auto"/>
          </w:divBdr>
        </w:div>
      </w:divsChild>
    </w:div>
    <w:div w:id="694962123">
      <w:bodyDiv w:val="1"/>
      <w:marLeft w:val="0"/>
      <w:marRight w:val="0"/>
      <w:marTop w:val="0"/>
      <w:marBottom w:val="0"/>
      <w:divBdr>
        <w:top w:val="none" w:sz="0" w:space="0" w:color="auto"/>
        <w:left w:val="none" w:sz="0" w:space="0" w:color="auto"/>
        <w:bottom w:val="none" w:sz="0" w:space="0" w:color="auto"/>
        <w:right w:val="none" w:sz="0" w:space="0" w:color="auto"/>
      </w:divBdr>
      <w:divsChild>
        <w:div w:id="138964538">
          <w:marLeft w:val="0"/>
          <w:marRight w:val="0"/>
          <w:marTop w:val="0"/>
          <w:marBottom w:val="0"/>
          <w:divBdr>
            <w:top w:val="none" w:sz="0" w:space="0" w:color="auto"/>
            <w:left w:val="none" w:sz="0" w:space="0" w:color="auto"/>
            <w:bottom w:val="none" w:sz="0" w:space="0" w:color="auto"/>
            <w:right w:val="none" w:sz="0" w:space="0" w:color="auto"/>
          </w:divBdr>
        </w:div>
        <w:div w:id="147478668">
          <w:marLeft w:val="0"/>
          <w:marRight w:val="0"/>
          <w:marTop w:val="0"/>
          <w:marBottom w:val="0"/>
          <w:divBdr>
            <w:top w:val="none" w:sz="0" w:space="0" w:color="auto"/>
            <w:left w:val="none" w:sz="0" w:space="0" w:color="auto"/>
            <w:bottom w:val="none" w:sz="0" w:space="0" w:color="auto"/>
            <w:right w:val="none" w:sz="0" w:space="0" w:color="auto"/>
          </w:divBdr>
        </w:div>
        <w:div w:id="230585117">
          <w:marLeft w:val="0"/>
          <w:marRight w:val="0"/>
          <w:marTop w:val="0"/>
          <w:marBottom w:val="0"/>
          <w:divBdr>
            <w:top w:val="none" w:sz="0" w:space="0" w:color="auto"/>
            <w:left w:val="none" w:sz="0" w:space="0" w:color="auto"/>
            <w:bottom w:val="none" w:sz="0" w:space="0" w:color="auto"/>
            <w:right w:val="none" w:sz="0" w:space="0" w:color="auto"/>
          </w:divBdr>
        </w:div>
        <w:div w:id="244534275">
          <w:marLeft w:val="0"/>
          <w:marRight w:val="0"/>
          <w:marTop w:val="0"/>
          <w:marBottom w:val="0"/>
          <w:divBdr>
            <w:top w:val="none" w:sz="0" w:space="0" w:color="auto"/>
            <w:left w:val="none" w:sz="0" w:space="0" w:color="auto"/>
            <w:bottom w:val="none" w:sz="0" w:space="0" w:color="auto"/>
            <w:right w:val="none" w:sz="0" w:space="0" w:color="auto"/>
          </w:divBdr>
        </w:div>
        <w:div w:id="539126466">
          <w:marLeft w:val="0"/>
          <w:marRight w:val="0"/>
          <w:marTop w:val="0"/>
          <w:marBottom w:val="0"/>
          <w:divBdr>
            <w:top w:val="none" w:sz="0" w:space="0" w:color="auto"/>
            <w:left w:val="none" w:sz="0" w:space="0" w:color="auto"/>
            <w:bottom w:val="none" w:sz="0" w:space="0" w:color="auto"/>
            <w:right w:val="none" w:sz="0" w:space="0" w:color="auto"/>
          </w:divBdr>
        </w:div>
        <w:div w:id="567152625">
          <w:marLeft w:val="0"/>
          <w:marRight w:val="0"/>
          <w:marTop w:val="0"/>
          <w:marBottom w:val="0"/>
          <w:divBdr>
            <w:top w:val="none" w:sz="0" w:space="0" w:color="auto"/>
            <w:left w:val="none" w:sz="0" w:space="0" w:color="auto"/>
            <w:bottom w:val="none" w:sz="0" w:space="0" w:color="auto"/>
            <w:right w:val="none" w:sz="0" w:space="0" w:color="auto"/>
          </w:divBdr>
          <w:divsChild>
            <w:div w:id="1880894344">
              <w:marLeft w:val="0"/>
              <w:marRight w:val="0"/>
              <w:marTop w:val="0"/>
              <w:marBottom w:val="0"/>
              <w:divBdr>
                <w:top w:val="none" w:sz="0" w:space="0" w:color="auto"/>
                <w:left w:val="none" w:sz="0" w:space="0" w:color="auto"/>
                <w:bottom w:val="none" w:sz="0" w:space="0" w:color="auto"/>
                <w:right w:val="none" w:sz="0" w:space="0" w:color="auto"/>
              </w:divBdr>
            </w:div>
          </w:divsChild>
        </w:div>
        <w:div w:id="600377507">
          <w:marLeft w:val="0"/>
          <w:marRight w:val="0"/>
          <w:marTop w:val="0"/>
          <w:marBottom w:val="0"/>
          <w:divBdr>
            <w:top w:val="none" w:sz="0" w:space="0" w:color="auto"/>
            <w:left w:val="none" w:sz="0" w:space="0" w:color="auto"/>
            <w:bottom w:val="none" w:sz="0" w:space="0" w:color="auto"/>
            <w:right w:val="none" w:sz="0" w:space="0" w:color="auto"/>
          </w:divBdr>
          <w:divsChild>
            <w:div w:id="809982579">
              <w:marLeft w:val="0"/>
              <w:marRight w:val="0"/>
              <w:marTop w:val="0"/>
              <w:marBottom w:val="0"/>
              <w:divBdr>
                <w:top w:val="none" w:sz="0" w:space="0" w:color="auto"/>
                <w:left w:val="none" w:sz="0" w:space="0" w:color="auto"/>
                <w:bottom w:val="none" w:sz="0" w:space="0" w:color="auto"/>
                <w:right w:val="none" w:sz="0" w:space="0" w:color="auto"/>
              </w:divBdr>
              <w:divsChild>
                <w:div w:id="12171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877">
          <w:marLeft w:val="0"/>
          <w:marRight w:val="0"/>
          <w:marTop w:val="0"/>
          <w:marBottom w:val="0"/>
          <w:divBdr>
            <w:top w:val="none" w:sz="0" w:space="0" w:color="auto"/>
            <w:left w:val="none" w:sz="0" w:space="0" w:color="auto"/>
            <w:bottom w:val="none" w:sz="0" w:space="0" w:color="auto"/>
            <w:right w:val="none" w:sz="0" w:space="0" w:color="auto"/>
          </w:divBdr>
        </w:div>
        <w:div w:id="654800684">
          <w:marLeft w:val="0"/>
          <w:marRight w:val="0"/>
          <w:marTop w:val="0"/>
          <w:marBottom w:val="0"/>
          <w:divBdr>
            <w:top w:val="none" w:sz="0" w:space="0" w:color="auto"/>
            <w:left w:val="none" w:sz="0" w:space="0" w:color="auto"/>
            <w:bottom w:val="none" w:sz="0" w:space="0" w:color="auto"/>
            <w:right w:val="none" w:sz="0" w:space="0" w:color="auto"/>
          </w:divBdr>
        </w:div>
        <w:div w:id="688068541">
          <w:marLeft w:val="0"/>
          <w:marRight w:val="0"/>
          <w:marTop w:val="0"/>
          <w:marBottom w:val="0"/>
          <w:divBdr>
            <w:top w:val="none" w:sz="0" w:space="0" w:color="auto"/>
            <w:left w:val="none" w:sz="0" w:space="0" w:color="auto"/>
            <w:bottom w:val="none" w:sz="0" w:space="0" w:color="auto"/>
            <w:right w:val="none" w:sz="0" w:space="0" w:color="auto"/>
          </w:divBdr>
        </w:div>
        <w:div w:id="718282072">
          <w:marLeft w:val="0"/>
          <w:marRight w:val="0"/>
          <w:marTop w:val="0"/>
          <w:marBottom w:val="0"/>
          <w:divBdr>
            <w:top w:val="none" w:sz="0" w:space="0" w:color="auto"/>
            <w:left w:val="none" w:sz="0" w:space="0" w:color="auto"/>
            <w:bottom w:val="none" w:sz="0" w:space="0" w:color="auto"/>
            <w:right w:val="none" w:sz="0" w:space="0" w:color="auto"/>
          </w:divBdr>
          <w:divsChild>
            <w:div w:id="1468889701">
              <w:marLeft w:val="0"/>
              <w:marRight w:val="0"/>
              <w:marTop w:val="0"/>
              <w:marBottom w:val="0"/>
              <w:divBdr>
                <w:top w:val="none" w:sz="0" w:space="0" w:color="auto"/>
                <w:left w:val="none" w:sz="0" w:space="0" w:color="auto"/>
                <w:bottom w:val="none" w:sz="0" w:space="0" w:color="auto"/>
                <w:right w:val="none" w:sz="0" w:space="0" w:color="auto"/>
              </w:divBdr>
            </w:div>
          </w:divsChild>
        </w:div>
        <w:div w:id="794717605">
          <w:marLeft w:val="0"/>
          <w:marRight w:val="0"/>
          <w:marTop w:val="0"/>
          <w:marBottom w:val="0"/>
          <w:divBdr>
            <w:top w:val="none" w:sz="0" w:space="0" w:color="auto"/>
            <w:left w:val="none" w:sz="0" w:space="0" w:color="auto"/>
            <w:bottom w:val="none" w:sz="0" w:space="0" w:color="auto"/>
            <w:right w:val="none" w:sz="0" w:space="0" w:color="auto"/>
          </w:divBdr>
          <w:divsChild>
            <w:div w:id="1631595784">
              <w:marLeft w:val="0"/>
              <w:marRight w:val="0"/>
              <w:marTop w:val="0"/>
              <w:marBottom w:val="0"/>
              <w:divBdr>
                <w:top w:val="none" w:sz="0" w:space="0" w:color="auto"/>
                <w:left w:val="none" w:sz="0" w:space="0" w:color="auto"/>
                <w:bottom w:val="none" w:sz="0" w:space="0" w:color="auto"/>
                <w:right w:val="none" w:sz="0" w:space="0" w:color="auto"/>
              </w:divBdr>
            </w:div>
            <w:div w:id="1774857438">
              <w:marLeft w:val="0"/>
              <w:marRight w:val="0"/>
              <w:marTop w:val="0"/>
              <w:marBottom w:val="0"/>
              <w:divBdr>
                <w:top w:val="none" w:sz="0" w:space="0" w:color="auto"/>
                <w:left w:val="none" w:sz="0" w:space="0" w:color="auto"/>
                <w:bottom w:val="none" w:sz="0" w:space="0" w:color="auto"/>
                <w:right w:val="none" w:sz="0" w:space="0" w:color="auto"/>
              </w:divBdr>
              <w:divsChild>
                <w:div w:id="175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2712">
          <w:marLeft w:val="0"/>
          <w:marRight w:val="0"/>
          <w:marTop w:val="0"/>
          <w:marBottom w:val="0"/>
          <w:divBdr>
            <w:top w:val="none" w:sz="0" w:space="0" w:color="auto"/>
            <w:left w:val="none" w:sz="0" w:space="0" w:color="auto"/>
            <w:bottom w:val="none" w:sz="0" w:space="0" w:color="auto"/>
            <w:right w:val="none" w:sz="0" w:space="0" w:color="auto"/>
          </w:divBdr>
          <w:divsChild>
            <w:div w:id="1587690815">
              <w:marLeft w:val="0"/>
              <w:marRight w:val="0"/>
              <w:marTop w:val="0"/>
              <w:marBottom w:val="0"/>
              <w:divBdr>
                <w:top w:val="none" w:sz="0" w:space="0" w:color="auto"/>
                <w:left w:val="none" w:sz="0" w:space="0" w:color="auto"/>
                <w:bottom w:val="none" w:sz="0" w:space="0" w:color="auto"/>
                <w:right w:val="none" w:sz="0" w:space="0" w:color="auto"/>
              </w:divBdr>
              <w:divsChild>
                <w:div w:id="657882914">
                  <w:marLeft w:val="0"/>
                  <w:marRight w:val="0"/>
                  <w:marTop w:val="0"/>
                  <w:marBottom w:val="0"/>
                  <w:divBdr>
                    <w:top w:val="none" w:sz="0" w:space="0" w:color="auto"/>
                    <w:left w:val="none" w:sz="0" w:space="0" w:color="auto"/>
                    <w:bottom w:val="none" w:sz="0" w:space="0" w:color="auto"/>
                    <w:right w:val="none" w:sz="0" w:space="0" w:color="auto"/>
                  </w:divBdr>
                  <w:divsChild>
                    <w:div w:id="572131233">
                      <w:marLeft w:val="0"/>
                      <w:marRight w:val="0"/>
                      <w:marTop w:val="0"/>
                      <w:marBottom w:val="0"/>
                      <w:divBdr>
                        <w:top w:val="none" w:sz="0" w:space="0" w:color="auto"/>
                        <w:left w:val="none" w:sz="0" w:space="0" w:color="auto"/>
                        <w:bottom w:val="none" w:sz="0" w:space="0" w:color="auto"/>
                        <w:right w:val="none" w:sz="0" w:space="0" w:color="auto"/>
                      </w:divBdr>
                      <w:divsChild>
                        <w:div w:id="541601649">
                          <w:marLeft w:val="0"/>
                          <w:marRight w:val="0"/>
                          <w:marTop w:val="0"/>
                          <w:marBottom w:val="0"/>
                          <w:divBdr>
                            <w:top w:val="none" w:sz="0" w:space="0" w:color="auto"/>
                            <w:left w:val="none" w:sz="0" w:space="0" w:color="auto"/>
                            <w:bottom w:val="none" w:sz="0" w:space="0" w:color="auto"/>
                            <w:right w:val="none" w:sz="0" w:space="0" w:color="auto"/>
                          </w:divBdr>
                        </w:div>
                        <w:div w:id="7486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3734">
          <w:marLeft w:val="0"/>
          <w:marRight w:val="0"/>
          <w:marTop w:val="0"/>
          <w:marBottom w:val="0"/>
          <w:divBdr>
            <w:top w:val="none" w:sz="0" w:space="0" w:color="auto"/>
            <w:left w:val="none" w:sz="0" w:space="0" w:color="auto"/>
            <w:bottom w:val="none" w:sz="0" w:space="0" w:color="auto"/>
            <w:right w:val="none" w:sz="0" w:space="0" w:color="auto"/>
          </w:divBdr>
        </w:div>
        <w:div w:id="1099520975">
          <w:marLeft w:val="0"/>
          <w:marRight w:val="0"/>
          <w:marTop w:val="0"/>
          <w:marBottom w:val="0"/>
          <w:divBdr>
            <w:top w:val="none" w:sz="0" w:space="0" w:color="auto"/>
            <w:left w:val="none" w:sz="0" w:space="0" w:color="auto"/>
            <w:bottom w:val="none" w:sz="0" w:space="0" w:color="auto"/>
            <w:right w:val="none" w:sz="0" w:space="0" w:color="auto"/>
          </w:divBdr>
          <w:divsChild>
            <w:div w:id="393361610">
              <w:marLeft w:val="0"/>
              <w:marRight w:val="0"/>
              <w:marTop w:val="0"/>
              <w:marBottom w:val="0"/>
              <w:divBdr>
                <w:top w:val="none" w:sz="0" w:space="0" w:color="auto"/>
                <w:left w:val="none" w:sz="0" w:space="0" w:color="auto"/>
                <w:bottom w:val="none" w:sz="0" w:space="0" w:color="auto"/>
                <w:right w:val="none" w:sz="0" w:space="0" w:color="auto"/>
              </w:divBdr>
              <w:divsChild>
                <w:div w:id="2405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8069">
          <w:marLeft w:val="0"/>
          <w:marRight w:val="0"/>
          <w:marTop w:val="0"/>
          <w:marBottom w:val="0"/>
          <w:divBdr>
            <w:top w:val="none" w:sz="0" w:space="0" w:color="auto"/>
            <w:left w:val="none" w:sz="0" w:space="0" w:color="auto"/>
            <w:bottom w:val="none" w:sz="0" w:space="0" w:color="auto"/>
            <w:right w:val="none" w:sz="0" w:space="0" w:color="auto"/>
          </w:divBdr>
          <w:divsChild>
            <w:div w:id="1839929361">
              <w:marLeft w:val="0"/>
              <w:marRight w:val="0"/>
              <w:marTop w:val="0"/>
              <w:marBottom w:val="0"/>
              <w:divBdr>
                <w:top w:val="none" w:sz="0" w:space="0" w:color="auto"/>
                <w:left w:val="none" w:sz="0" w:space="0" w:color="auto"/>
                <w:bottom w:val="none" w:sz="0" w:space="0" w:color="auto"/>
                <w:right w:val="none" w:sz="0" w:space="0" w:color="auto"/>
              </w:divBdr>
              <w:divsChild>
                <w:div w:id="350181805">
                  <w:marLeft w:val="0"/>
                  <w:marRight w:val="0"/>
                  <w:marTop w:val="0"/>
                  <w:marBottom w:val="0"/>
                  <w:divBdr>
                    <w:top w:val="none" w:sz="0" w:space="0" w:color="auto"/>
                    <w:left w:val="none" w:sz="0" w:space="0" w:color="auto"/>
                    <w:bottom w:val="none" w:sz="0" w:space="0" w:color="auto"/>
                    <w:right w:val="none" w:sz="0" w:space="0" w:color="auto"/>
                  </w:divBdr>
                  <w:divsChild>
                    <w:div w:id="10376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099">
          <w:marLeft w:val="0"/>
          <w:marRight w:val="0"/>
          <w:marTop w:val="0"/>
          <w:marBottom w:val="0"/>
          <w:divBdr>
            <w:top w:val="none" w:sz="0" w:space="0" w:color="auto"/>
            <w:left w:val="none" w:sz="0" w:space="0" w:color="auto"/>
            <w:bottom w:val="none" w:sz="0" w:space="0" w:color="auto"/>
            <w:right w:val="none" w:sz="0" w:space="0" w:color="auto"/>
          </w:divBdr>
          <w:divsChild>
            <w:div w:id="819811121">
              <w:marLeft w:val="0"/>
              <w:marRight w:val="0"/>
              <w:marTop w:val="0"/>
              <w:marBottom w:val="0"/>
              <w:divBdr>
                <w:top w:val="none" w:sz="0" w:space="0" w:color="auto"/>
                <w:left w:val="none" w:sz="0" w:space="0" w:color="auto"/>
                <w:bottom w:val="none" w:sz="0" w:space="0" w:color="auto"/>
                <w:right w:val="none" w:sz="0" w:space="0" w:color="auto"/>
              </w:divBdr>
            </w:div>
          </w:divsChild>
        </w:div>
        <w:div w:id="1420058569">
          <w:marLeft w:val="0"/>
          <w:marRight w:val="0"/>
          <w:marTop w:val="0"/>
          <w:marBottom w:val="0"/>
          <w:divBdr>
            <w:top w:val="none" w:sz="0" w:space="0" w:color="auto"/>
            <w:left w:val="none" w:sz="0" w:space="0" w:color="auto"/>
            <w:bottom w:val="none" w:sz="0" w:space="0" w:color="auto"/>
            <w:right w:val="none" w:sz="0" w:space="0" w:color="auto"/>
          </w:divBdr>
          <w:divsChild>
            <w:div w:id="546721331">
              <w:marLeft w:val="0"/>
              <w:marRight w:val="0"/>
              <w:marTop w:val="0"/>
              <w:marBottom w:val="0"/>
              <w:divBdr>
                <w:top w:val="none" w:sz="0" w:space="0" w:color="auto"/>
                <w:left w:val="none" w:sz="0" w:space="0" w:color="auto"/>
                <w:bottom w:val="none" w:sz="0" w:space="0" w:color="auto"/>
                <w:right w:val="none" w:sz="0" w:space="0" w:color="auto"/>
              </w:divBdr>
            </w:div>
          </w:divsChild>
        </w:div>
        <w:div w:id="1510172377">
          <w:marLeft w:val="0"/>
          <w:marRight w:val="0"/>
          <w:marTop w:val="0"/>
          <w:marBottom w:val="0"/>
          <w:divBdr>
            <w:top w:val="none" w:sz="0" w:space="0" w:color="auto"/>
            <w:left w:val="none" w:sz="0" w:space="0" w:color="auto"/>
            <w:bottom w:val="none" w:sz="0" w:space="0" w:color="auto"/>
            <w:right w:val="none" w:sz="0" w:space="0" w:color="auto"/>
          </w:divBdr>
          <w:divsChild>
            <w:div w:id="330451305">
              <w:marLeft w:val="0"/>
              <w:marRight w:val="0"/>
              <w:marTop w:val="0"/>
              <w:marBottom w:val="0"/>
              <w:divBdr>
                <w:top w:val="none" w:sz="0" w:space="0" w:color="auto"/>
                <w:left w:val="none" w:sz="0" w:space="0" w:color="auto"/>
                <w:bottom w:val="none" w:sz="0" w:space="0" w:color="auto"/>
                <w:right w:val="none" w:sz="0" w:space="0" w:color="auto"/>
              </w:divBdr>
              <w:divsChild>
                <w:div w:id="1306351272">
                  <w:marLeft w:val="0"/>
                  <w:marRight w:val="0"/>
                  <w:marTop w:val="0"/>
                  <w:marBottom w:val="0"/>
                  <w:divBdr>
                    <w:top w:val="none" w:sz="0" w:space="0" w:color="auto"/>
                    <w:left w:val="none" w:sz="0" w:space="0" w:color="auto"/>
                    <w:bottom w:val="none" w:sz="0" w:space="0" w:color="auto"/>
                    <w:right w:val="none" w:sz="0" w:space="0" w:color="auto"/>
                  </w:divBdr>
                  <w:divsChild>
                    <w:div w:id="388656194">
                      <w:marLeft w:val="0"/>
                      <w:marRight w:val="0"/>
                      <w:marTop w:val="0"/>
                      <w:marBottom w:val="0"/>
                      <w:divBdr>
                        <w:top w:val="none" w:sz="0" w:space="0" w:color="auto"/>
                        <w:left w:val="none" w:sz="0" w:space="0" w:color="auto"/>
                        <w:bottom w:val="none" w:sz="0" w:space="0" w:color="auto"/>
                        <w:right w:val="none" w:sz="0" w:space="0" w:color="auto"/>
                      </w:divBdr>
                      <w:divsChild>
                        <w:div w:id="1768231718">
                          <w:marLeft w:val="0"/>
                          <w:marRight w:val="0"/>
                          <w:marTop w:val="0"/>
                          <w:marBottom w:val="0"/>
                          <w:divBdr>
                            <w:top w:val="none" w:sz="0" w:space="0" w:color="auto"/>
                            <w:left w:val="none" w:sz="0" w:space="0" w:color="auto"/>
                            <w:bottom w:val="none" w:sz="0" w:space="0" w:color="auto"/>
                            <w:right w:val="none" w:sz="0" w:space="0" w:color="auto"/>
                          </w:divBdr>
                          <w:divsChild>
                            <w:div w:id="955528358">
                              <w:marLeft w:val="0"/>
                              <w:marRight w:val="0"/>
                              <w:marTop w:val="0"/>
                              <w:marBottom w:val="0"/>
                              <w:divBdr>
                                <w:top w:val="none" w:sz="0" w:space="0" w:color="auto"/>
                                <w:left w:val="none" w:sz="0" w:space="0" w:color="auto"/>
                                <w:bottom w:val="none" w:sz="0" w:space="0" w:color="auto"/>
                                <w:right w:val="none" w:sz="0" w:space="0" w:color="auto"/>
                              </w:divBdr>
                            </w:div>
                            <w:div w:id="10555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4318">
                      <w:marLeft w:val="0"/>
                      <w:marRight w:val="0"/>
                      <w:marTop w:val="0"/>
                      <w:marBottom w:val="0"/>
                      <w:divBdr>
                        <w:top w:val="none" w:sz="0" w:space="0" w:color="auto"/>
                        <w:left w:val="none" w:sz="0" w:space="0" w:color="auto"/>
                        <w:bottom w:val="none" w:sz="0" w:space="0" w:color="auto"/>
                        <w:right w:val="none" w:sz="0" w:space="0" w:color="auto"/>
                      </w:divBdr>
                    </w:div>
                    <w:div w:id="1174339591">
                      <w:marLeft w:val="0"/>
                      <w:marRight w:val="0"/>
                      <w:marTop w:val="0"/>
                      <w:marBottom w:val="0"/>
                      <w:divBdr>
                        <w:top w:val="none" w:sz="0" w:space="0" w:color="auto"/>
                        <w:left w:val="none" w:sz="0" w:space="0" w:color="auto"/>
                        <w:bottom w:val="none" w:sz="0" w:space="0" w:color="auto"/>
                        <w:right w:val="none" w:sz="0" w:space="0" w:color="auto"/>
                      </w:divBdr>
                      <w:divsChild>
                        <w:div w:id="982080381">
                          <w:marLeft w:val="0"/>
                          <w:marRight w:val="0"/>
                          <w:marTop w:val="0"/>
                          <w:marBottom w:val="0"/>
                          <w:divBdr>
                            <w:top w:val="none" w:sz="0" w:space="0" w:color="auto"/>
                            <w:left w:val="none" w:sz="0" w:space="0" w:color="auto"/>
                            <w:bottom w:val="none" w:sz="0" w:space="0" w:color="auto"/>
                            <w:right w:val="none" w:sz="0" w:space="0" w:color="auto"/>
                          </w:divBdr>
                          <w:divsChild>
                            <w:div w:id="118570181">
                              <w:marLeft w:val="0"/>
                              <w:marRight w:val="0"/>
                              <w:marTop w:val="0"/>
                              <w:marBottom w:val="0"/>
                              <w:divBdr>
                                <w:top w:val="none" w:sz="0" w:space="0" w:color="auto"/>
                                <w:left w:val="none" w:sz="0" w:space="0" w:color="auto"/>
                                <w:bottom w:val="none" w:sz="0" w:space="0" w:color="auto"/>
                                <w:right w:val="none" w:sz="0" w:space="0" w:color="auto"/>
                              </w:divBdr>
                            </w:div>
                            <w:div w:id="195971455">
                              <w:marLeft w:val="0"/>
                              <w:marRight w:val="0"/>
                              <w:marTop w:val="0"/>
                              <w:marBottom w:val="0"/>
                              <w:divBdr>
                                <w:top w:val="none" w:sz="0" w:space="0" w:color="auto"/>
                                <w:left w:val="none" w:sz="0" w:space="0" w:color="auto"/>
                                <w:bottom w:val="none" w:sz="0" w:space="0" w:color="auto"/>
                                <w:right w:val="none" w:sz="0" w:space="0" w:color="auto"/>
                              </w:divBdr>
                              <w:divsChild>
                                <w:div w:id="243270426">
                                  <w:marLeft w:val="0"/>
                                  <w:marRight w:val="0"/>
                                  <w:marTop w:val="0"/>
                                  <w:marBottom w:val="0"/>
                                  <w:divBdr>
                                    <w:top w:val="none" w:sz="0" w:space="0" w:color="auto"/>
                                    <w:left w:val="none" w:sz="0" w:space="0" w:color="auto"/>
                                    <w:bottom w:val="none" w:sz="0" w:space="0" w:color="auto"/>
                                    <w:right w:val="none" w:sz="0" w:space="0" w:color="auto"/>
                                  </w:divBdr>
                                </w:div>
                                <w:div w:id="18686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8986">
                          <w:marLeft w:val="0"/>
                          <w:marRight w:val="0"/>
                          <w:marTop w:val="0"/>
                          <w:marBottom w:val="0"/>
                          <w:divBdr>
                            <w:top w:val="none" w:sz="0" w:space="0" w:color="auto"/>
                            <w:left w:val="none" w:sz="0" w:space="0" w:color="auto"/>
                            <w:bottom w:val="none" w:sz="0" w:space="0" w:color="auto"/>
                            <w:right w:val="none" w:sz="0" w:space="0" w:color="auto"/>
                          </w:divBdr>
                          <w:divsChild>
                            <w:div w:id="896011230">
                              <w:marLeft w:val="0"/>
                              <w:marRight w:val="0"/>
                              <w:marTop w:val="0"/>
                              <w:marBottom w:val="0"/>
                              <w:divBdr>
                                <w:top w:val="none" w:sz="0" w:space="0" w:color="auto"/>
                                <w:left w:val="none" w:sz="0" w:space="0" w:color="auto"/>
                                <w:bottom w:val="none" w:sz="0" w:space="0" w:color="auto"/>
                                <w:right w:val="none" w:sz="0" w:space="0" w:color="auto"/>
                              </w:divBdr>
                              <w:divsChild>
                                <w:div w:id="476731330">
                                  <w:marLeft w:val="0"/>
                                  <w:marRight w:val="0"/>
                                  <w:marTop w:val="0"/>
                                  <w:marBottom w:val="0"/>
                                  <w:divBdr>
                                    <w:top w:val="none" w:sz="0" w:space="0" w:color="auto"/>
                                    <w:left w:val="none" w:sz="0" w:space="0" w:color="auto"/>
                                    <w:bottom w:val="none" w:sz="0" w:space="0" w:color="auto"/>
                                    <w:right w:val="none" w:sz="0" w:space="0" w:color="auto"/>
                                  </w:divBdr>
                                </w:div>
                                <w:div w:id="1169716303">
                                  <w:marLeft w:val="0"/>
                                  <w:marRight w:val="0"/>
                                  <w:marTop w:val="0"/>
                                  <w:marBottom w:val="0"/>
                                  <w:divBdr>
                                    <w:top w:val="none" w:sz="0" w:space="0" w:color="auto"/>
                                    <w:left w:val="none" w:sz="0" w:space="0" w:color="auto"/>
                                    <w:bottom w:val="none" w:sz="0" w:space="0" w:color="auto"/>
                                    <w:right w:val="none" w:sz="0" w:space="0" w:color="auto"/>
                                  </w:divBdr>
                                </w:div>
                              </w:divsChild>
                            </w:div>
                            <w:div w:id="1855221475">
                              <w:marLeft w:val="0"/>
                              <w:marRight w:val="0"/>
                              <w:marTop w:val="0"/>
                              <w:marBottom w:val="0"/>
                              <w:divBdr>
                                <w:top w:val="none" w:sz="0" w:space="0" w:color="auto"/>
                                <w:left w:val="none" w:sz="0" w:space="0" w:color="auto"/>
                                <w:bottom w:val="none" w:sz="0" w:space="0" w:color="auto"/>
                                <w:right w:val="none" w:sz="0" w:space="0" w:color="auto"/>
                              </w:divBdr>
                            </w:div>
                          </w:divsChild>
                        </w:div>
                        <w:div w:id="1513302758">
                          <w:marLeft w:val="0"/>
                          <w:marRight w:val="0"/>
                          <w:marTop w:val="0"/>
                          <w:marBottom w:val="0"/>
                          <w:divBdr>
                            <w:top w:val="none" w:sz="0" w:space="0" w:color="auto"/>
                            <w:left w:val="none" w:sz="0" w:space="0" w:color="auto"/>
                            <w:bottom w:val="none" w:sz="0" w:space="0" w:color="auto"/>
                            <w:right w:val="none" w:sz="0" w:space="0" w:color="auto"/>
                          </w:divBdr>
                          <w:divsChild>
                            <w:div w:id="1630549672">
                              <w:marLeft w:val="0"/>
                              <w:marRight w:val="0"/>
                              <w:marTop w:val="0"/>
                              <w:marBottom w:val="0"/>
                              <w:divBdr>
                                <w:top w:val="none" w:sz="0" w:space="0" w:color="auto"/>
                                <w:left w:val="none" w:sz="0" w:space="0" w:color="auto"/>
                                <w:bottom w:val="none" w:sz="0" w:space="0" w:color="auto"/>
                                <w:right w:val="none" w:sz="0" w:space="0" w:color="auto"/>
                              </w:divBdr>
                            </w:div>
                            <w:div w:id="1786971125">
                              <w:marLeft w:val="0"/>
                              <w:marRight w:val="0"/>
                              <w:marTop w:val="0"/>
                              <w:marBottom w:val="0"/>
                              <w:divBdr>
                                <w:top w:val="none" w:sz="0" w:space="0" w:color="auto"/>
                                <w:left w:val="none" w:sz="0" w:space="0" w:color="auto"/>
                                <w:bottom w:val="none" w:sz="0" w:space="0" w:color="auto"/>
                                <w:right w:val="none" w:sz="0" w:space="0" w:color="auto"/>
                              </w:divBdr>
                              <w:divsChild>
                                <w:div w:id="1355224525">
                                  <w:marLeft w:val="0"/>
                                  <w:marRight w:val="0"/>
                                  <w:marTop w:val="0"/>
                                  <w:marBottom w:val="0"/>
                                  <w:divBdr>
                                    <w:top w:val="none" w:sz="0" w:space="0" w:color="auto"/>
                                    <w:left w:val="none" w:sz="0" w:space="0" w:color="auto"/>
                                    <w:bottom w:val="none" w:sz="0" w:space="0" w:color="auto"/>
                                    <w:right w:val="none" w:sz="0" w:space="0" w:color="auto"/>
                                  </w:divBdr>
                                </w:div>
                                <w:div w:id="16112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8431">
                      <w:marLeft w:val="0"/>
                      <w:marRight w:val="0"/>
                      <w:marTop w:val="0"/>
                      <w:marBottom w:val="0"/>
                      <w:divBdr>
                        <w:top w:val="none" w:sz="0" w:space="0" w:color="auto"/>
                        <w:left w:val="none" w:sz="0" w:space="0" w:color="auto"/>
                        <w:bottom w:val="none" w:sz="0" w:space="0" w:color="auto"/>
                        <w:right w:val="none" w:sz="0" w:space="0" w:color="auto"/>
                      </w:divBdr>
                      <w:divsChild>
                        <w:div w:id="1406994721">
                          <w:marLeft w:val="0"/>
                          <w:marRight w:val="0"/>
                          <w:marTop w:val="0"/>
                          <w:marBottom w:val="0"/>
                          <w:divBdr>
                            <w:top w:val="none" w:sz="0" w:space="0" w:color="auto"/>
                            <w:left w:val="none" w:sz="0" w:space="0" w:color="auto"/>
                            <w:bottom w:val="none" w:sz="0" w:space="0" w:color="auto"/>
                            <w:right w:val="none" w:sz="0" w:space="0" w:color="auto"/>
                          </w:divBdr>
                          <w:divsChild>
                            <w:div w:id="378822965">
                              <w:marLeft w:val="0"/>
                              <w:marRight w:val="0"/>
                              <w:marTop w:val="0"/>
                              <w:marBottom w:val="0"/>
                              <w:divBdr>
                                <w:top w:val="none" w:sz="0" w:space="0" w:color="auto"/>
                                <w:left w:val="none" w:sz="0" w:space="0" w:color="auto"/>
                                <w:bottom w:val="none" w:sz="0" w:space="0" w:color="auto"/>
                                <w:right w:val="none" w:sz="0" w:space="0" w:color="auto"/>
                              </w:divBdr>
                              <w:divsChild>
                                <w:div w:id="1781870676">
                                  <w:marLeft w:val="0"/>
                                  <w:marRight w:val="0"/>
                                  <w:marTop w:val="0"/>
                                  <w:marBottom w:val="0"/>
                                  <w:divBdr>
                                    <w:top w:val="none" w:sz="0" w:space="0" w:color="auto"/>
                                    <w:left w:val="none" w:sz="0" w:space="0" w:color="auto"/>
                                    <w:bottom w:val="none" w:sz="0" w:space="0" w:color="auto"/>
                                    <w:right w:val="none" w:sz="0" w:space="0" w:color="auto"/>
                                  </w:divBdr>
                                  <w:divsChild>
                                    <w:div w:id="47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786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sChild>
                <w:div w:id="134378273">
                  <w:marLeft w:val="0"/>
                  <w:marRight w:val="0"/>
                  <w:marTop w:val="0"/>
                  <w:marBottom w:val="0"/>
                  <w:divBdr>
                    <w:top w:val="none" w:sz="0" w:space="0" w:color="auto"/>
                    <w:left w:val="none" w:sz="0" w:space="0" w:color="auto"/>
                    <w:bottom w:val="none" w:sz="0" w:space="0" w:color="auto"/>
                    <w:right w:val="none" w:sz="0" w:space="0" w:color="auto"/>
                  </w:divBdr>
                </w:div>
                <w:div w:id="891961353">
                  <w:marLeft w:val="0"/>
                  <w:marRight w:val="0"/>
                  <w:marTop w:val="0"/>
                  <w:marBottom w:val="0"/>
                  <w:divBdr>
                    <w:top w:val="none" w:sz="0" w:space="0" w:color="auto"/>
                    <w:left w:val="none" w:sz="0" w:space="0" w:color="auto"/>
                    <w:bottom w:val="none" w:sz="0" w:space="0" w:color="auto"/>
                    <w:right w:val="none" w:sz="0" w:space="0" w:color="auto"/>
                  </w:divBdr>
                </w:div>
                <w:div w:id="1534536864">
                  <w:marLeft w:val="0"/>
                  <w:marRight w:val="0"/>
                  <w:marTop w:val="0"/>
                  <w:marBottom w:val="0"/>
                  <w:divBdr>
                    <w:top w:val="none" w:sz="0" w:space="0" w:color="auto"/>
                    <w:left w:val="none" w:sz="0" w:space="0" w:color="auto"/>
                    <w:bottom w:val="none" w:sz="0" w:space="0" w:color="auto"/>
                    <w:right w:val="none" w:sz="0" w:space="0" w:color="auto"/>
                  </w:divBdr>
                  <w:divsChild>
                    <w:div w:id="14382264">
                      <w:marLeft w:val="0"/>
                      <w:marRight w:val="0"/>
                      <w:marTop w:val="0"/>
                      <w:marBottom w:val="0"/>
                      <w:divBdr>
                        <w:top w:val="none" w:sz="0" w:space="0" w:color="auto"/>
                        <w:left w:val="none" w:sz="0" w:space="0" w:color="auto"/>
                        <w:bottom w:val="none" w:sz="0" w:space="0" w:color="auto"/>
                        <w:right w:val="none" w:sz="0" w:space="0" w:color="auto"/>
                      </w:divBdr>
                    </w:div>
                    <w:div w:id="76439653">
                      <w:marLeft w:val="0"/>
                      <w:marRight w:val="0"/>
                      <w:marTop w:val="0"/>
                      <w:marBottom w:val="0"/>
                      <w:divBdr>
                        <w:top w:val="none" w:sz="0" w:space="0" w:color="auto"/>
                        <w:left w:val="none" w:sz="0" w:space="0" w:color="auto"/>
                        <w:bottom w:val="none" w:sz="0" w:space="0" w:color="auto"/>
                        <w:right w:val="none" w:sz="0" w:space="0" w:color="auto"/>
                      </w:divBdr>
                    </w:div>
                    <w:div w:id="449593127">
                      <w:marLeft w:val="0"/>
                      <w:marRight w:val="0"/>
                      <w:marTop w:val="0"/>
                      <w:marBottom w:val="0"/>
                      <w:divBdr>
                        <w:top w:val="none" w:sz="0" w:space="0" w:color="auto"/>
                        <w:left w:val="none" w:sz="0" w:space="0" w:color="auto"/>
                        <w:bottom w:val="none" w:sz="0" w:space="0" w:color="auto"/>
                        <w:right w:val="none" w:sz="0" w:space="0" w:color="auto"/>
                      </w:divBdr>
                    </w:div>
                    <w:div w:id="570430194">
                      <w:marLeft w:val="0"/>
                      <w:marRight w:val="0"/>
                      <w:marTop w:val="0"/>
                      <w:marBottom w:val="0"/>
                      <w:divBdr>
                        <w:top w:val="none" w:sz="0" w:space="0" w:color="auto"/>
                        <w:left w:val="none" w:sz="0" w:space="0" w:color="auto"/>
                        <w:bottom w:val="none" w:sz="0" w:space="0" w:color="auto"/>
                        <w:right w:val="none" w:sz="0" w:space="0" w:color="auto"/>
                      </w:divBdr>
                    </w:div>
                    <w:div w:id="602228424">
                      <w:marLeft w:val="0"/>
                      <w:marRight w:val="0"/>
                      <w:marTop w:val="0"/>
                      <w:marBottom w:val="0"/>
                      <w:divBdr>
                        <w:top w:val="none" w:sz="0" w:space="0" w:color="auto"/>
                        <w:left w:val="none" w:sz="0" w:space="0" w:color="auto"/>
                        <w:bottom w:val="none" w:sz="0" w:space="0" w:color="auto"/>
                        <w:right w:val="none" w:sz="0" w:space="0" w:color="auto"/>
                      </w:divBdr>
                    </w:div>
                    <w:div w:id="1079448195">
                      <w:marLeft w:val="0"/>
                      <w:marRight w:val="0"/>
                      <w:marTop w:val="0"/>
                      <w:marBottom w:val="0"/>
                      <w:divBdr>
                        <w:top w:val="none" w:sz="0" w:space="0" w:color="auto"/>
                        <w:left w:val="none" w:sz="0" w:space="0" w:color="auto"/>
                        <w:bottom w:val="none" w:sz="0" w:space="0" w:color="auto"/>
                        <w:right w:val="none" w:sz="0" w:space="0" w:color="auto"/>
                      </w:divBdr>
                    </w:div>
                    <w:div w:id="1261446736">
                      <w:marLeft w:val="0"/>
                      <w:marRight w:val="0"/>
                      <w:marTop w:val="0"/>
                      <w:marBottom w:val="0"/>
                      <w:divBdr>
                        <w:top w:val="none" w:sz="0" w:space="0" w:color="auto"/>
                        <w:left w:val="none" w:sz="0" w:space="0" w:color="auto"/>
                        <w:bottom w:val="none" w:sz="0" w:space="0" w:color="auto"/>
                        <w:right w:val="none" w:sz="0" w:space="0" w:color="auto"/>
                      </w:divBdr>
                    </w:div>
                    <w:div w:id="1470241819">
                      <w:marLeft w:val="0"/>
                      <w:marRight w:val="0"/>
                      <w:marTop w:val="0"/>
                      <w:marBottom w:val="0"/>
                      <w:divBdr>
                        <w:top w:val="none" w:sz="0" w:space="0" w:color="auto"/>
                        <w:left w:val="none" w:sz="0" w:space="0" w:color="auto"/>
                        <w:bottom w:val="none" w:sz="0" w:space="0" w:color="auto"/>
                        <w:right w:val="none" w:sz="0" w:space="0" w:color="auto"/>
                      </w:divBdr>
                    </w:div>
                    <w:div w:id="1476144331">
                      <w:marLeft w:val="0"/>
                      <w:marRight w:val="0"/>
                      <w:marTop w:val="0"/>
                      <w:marBottom w:val="0"/>
                      <w:divBdr>
                        <w:top w:val="none" w:sz="0" w:space="0" w:color="auto"/>
                        <w:left w:val="none" w:sz="0" w:space="0" w:color="auto"/>
                        <w:bottom w:val="none" w:sz="0" w:space="0" w:color="auto"/>
                        <w:right w:val="none" w:sz="0" w:space="0" w:color="auto"/>
                      </w:divBdr>
                    </w:div>
                    <w:div w:id="1598951161">
                      <w:marLeft w:val="0"/>
                      <w:marRight w:val="0"/>
                      <w:marTop w:val="0"/>
                      <w:marBottom w:val="0"/>
                      <w:divBdr>
                        <w:top w:val="none" w:sz="0" w:space="0" w:color="auto"/>
                        <w:left w:val="none" w:sz="0" w:space="0" w:color="auto"/>
                        <w:bottom w:val="none" w:sz="0" w:space="0" w:color="auto"/>
                        <w:right w:val="none" w:sz="0" w:space="0" w:color="auto"/>
                      </w:divBdr>
                    </w:div>
                    <w:div w:id="1654915895">
                      <w:marLeft w:val="0"/>
                      <w:marRight w:val="0"/>
                      <w:marTop w:val="0"/>
                      <w:marBottom w:val="0"/>
                      <w:divBdr>
                        <w:top w:val="none" w:sz="0" w:space="0" w:color="auto"/>
                        <w:left w:val="none" w:sz="0" w:space="0" w:color="auto"/>
                        <w:bottom w:val="none" w:sz="0" w:space="0" w:color="auto"/>
                        <w:right w:val="none" w:sz="0" w:space="0" w:color="auto"/>
                      </w:divBdr>
                    </w:div>
                    <w:div w:id="1661956892">
                      <w:marLeft w:val="0"/>
                      <w:marRight w:val="0"/>
                      <w:marTop w:val="0"/>
                      <w:marBottom w:val="0"/>
                      <w:divBdr>
                        <w:top w:val="none" w:sz="0" w:space="0" w:color="auto"/>
                        <w:left w:val="none" w:sz="0" w:space="0" w:color="auto"/>
                        <w:bottom w:val="none" w:sz="0" w:space="0" w:color="auto"/>
                        <w:right w:val="none" w:sz="0" w:space="0" w:color="auto"/>
                      </w:divBdr>
                    </w:div>
                    <w:div w:id="1726295212">
                      <w:marLeft w:val="0"/>
                      <w:marRight w:val="0"/>
                      <w:marTop w:val="0"/>
                      <w:marBottom w:val="0"/>
                      <w:divBdr>
                        <w:top w:val="none" w:sz="0" w:space="0" w:color="auto"/>
                        <w:left w:val="none" w:sz="0" w:space="0" w:color="auto"/>
                        <w:bottom w:val="none" w:sz="0" w:space="0" w:color="auto"/>
                        <w:right w:val="none" w:sz="0" w:space="0" w:color="auto"/>
                      </w:divBdr>
                    </w:div>
                    <w:div w:id="1758481256">
                      <w:marLeft w:val="0"/>
                      <w:marRight w:val="0"/>
                      <w:marTop w:val="0"/>
                      <w:marBottom w:val="0"/>
                      <w:divBdr>
                        <w:top w:val="none" w:sz="0" w:space="0" w:color="auto"/>
                        <w:left w:val="none" w:sz="0" w:space="0" w:color="auto"/>
                        <w:bottom w:val="none" w:sz="0" w:space="0" w:color="auto"/>
                        <w:right w:val="none" w:sz="0" w:space="0" w:color="auto"/>
                      </w:divBdr>
                    </w:div>
                    <w:div w:id="2088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4273">
          <w:marLeft w:val="0"/>
          <w:marRight w:val="0"/>
          <w:marTop w:val="0"/>
          <w:marBottom w:val="0"/>
          <w:divBdr>
            <w:top w:val="none" w:sz="0" w:space="0" w:color="auto"/>
            <w:left w:val="none" w:sz="0" w:space="0" w:color="auto"/>
            <w:bottom w:val="none" w:sz="0" w:space="0" w:color="auto"/>
            <w:right w:val="none" w:sz="0" w:space="0" w:color="auto"/>
          </w:divBdr>
          <w:divsChild>
            <w:div w:id="1832333238">
              <w:marLeft w:val="0"/>
              <w:marRight w:val="0"/>
              <w:marTop w:val="0"/>
              <w:marBottom w:val="0"/>
              <w:divBdr>
                <w:top w:val="none" w:sz="0" w:space="0" w:color="auto"/>
                <w:left w:val="none" w:sz="0" w:space="0" w:color="auto"/>
                <w:bottom w:val="none" w:sz="0" w:space="0" w:color="auto"/>
                <w:right w:val="none" w:sz="0" w:space="0" w:color="auto"/>
              </w:divBdr>
              <w:divsChild>
                <w:div w:id="340396602">
                  <w:marLeft w:val="0"/>
                  <w:marRight w:val="0"/>
                  <w:marTop w:val="0"/>
                  <w:marBottom w:val="0"/>
                  <w:divBdr>
                    <w:top w:val="none" w:sz="0" w:space="0" w:color="auto"/>
                    <w:left w:val="none" w:sz="0" w:space="0" w:color="auto"/>
                    <w:bottom w:val="none" w:sz="0" w:space="0" w:color="auto"/>
                    <w:right w:val="none" w:sz="0" w:space="0" w:color="auto"/>
                  </w:divBdr>
                  <w:divsChild>
                    <w:div w:id="736514478">
                      <w:marLeft w:val="0"/>
                      <w:marRight w:val="0"/>
                      <w:marTop w:val="0"/>
                      <w:marBottom w:val="0"/>
                      <w:divBdr>
                        <w:top w:val="none" w:sz="0" w:space="0" w:color="auto"/>
                        <w:left w:val="none" w:sz="0" w:space="0" w:color="auto"/>
                        <w:bottom w:val="none" w:sz="0" w:space="0" w:color="auto"/>
                        <w:right w:val="none" w:sz="0" w:space="0" w:color="auto"/>
                      </w:divBdr>
                      <w:divsChild>
                        <w:div w:id="1735077632">
                          <w:marLeft w:val="0"/>
                          <w:marRight w:val="0"/>
                          <w:marTop w:val="0"/>
                          <w:marBottom w:val="0"/>
                          <w:divBdr>
                            <w:top w:val="none" w:sz="0" w:space="0" w:color="auto"/>
                            <w:left w:val="none" w:sz="0" w:space="0" w:color="auto"/>
                            <w:bottom w:val="none" w:sz="0" w:space="0" w:color="auto"/>
                            <w:right w:val="none" w:sz="0" w:space="0" w:color="auto"/>
                          </w:divBdr>
                          <w:divsChild>
                            <w:div w:id="216481379">
                              <w:marLeft w:val="0"/>
                              <w:marRight w:val="0"/>
                              <w:marTop w:val="0"/>
                              <w:marBottom w:val="0"/>
                              <w:divBdr>
                                <w:top w:val="none" w:sz="0" w:space="0" w:color="auto"/>
                                <w:left w:val="none" w:sz="0" w:space="0" w:color="auto"/>
                                <w:bottom w:val="none" w:sz="0" w:space="0" w:color="auto"/>
                                <w:right w:val="none" w:sz="0" w:space="0" w:color="auto"/>
                              </w:divBdr>
                              <w:divsChild>
                                <w:div w:id="418915174">
                                  <w:marLeft w:val="0"/>
                                  <w:marRight w:val="0"/>
                                  <w:marTop w:val="0"/>
                                  <w:marBottom w:val="0"/>
                                  <w:divBdr>
                                    <w:top w:val="none" w:sz="0" w:space="0" w:color="auto"/>
                                    <w:left w:val="none" w:sz="0" w:space="0" w:color="auto"/>
                                    <w:bottom w:val="none" w:sz="0" w:space="0" w:color="auto"/>
                                    <w:right w:val="none" w:sz="0" w:space="0" w:color="auto"/>
                                  </w:divBdr>
                                  <w:divsChild>
                                    <w:div w:id="1414860058">
                                      <w:marLeft w:val="0"/>
                                      <w:marRight w:val="0"/>
                                      <w:marTop w:val="0"/>
                                      <w:marBottom w:val="0"/>
                                      <w:divBdr>
                                        <w:top w:val="none" w:sz="0" w:space="0" w:color="auto"/>
                                        <w:left w:val="none" w:sz="0" w:space="0" w:color="auto"/>
                                        <w:bottom w:val="none" w:sz="0" w:space="0" w:color="auto"/>
                                        <w:right w:val="none" w:sz="0" w:space="0" w:color="auto"/>
                                      </w:divBdr>
                                      <w:divsChild>
                                        <w:div w:id="1017123703">
                                          <w:marLeft w:val="0"/>
                                          <w:marRight w:val="0"/>
                                          <w:marTop w:val="0"/>
                                          <w:marBottom w:val="0"/>
                                          <w:divBdr>
                                            <w:top w:val="none" w:sz="0" w:space="0" w:color="auto"/>
                                            <w:left w:val="none" w:sz="0" w:space="0" w:color="auto"/>
                                            <w:bottom w:val="none" w:sz="0" w:space="0" w:color="auto"/>
                                            <w:right w:val="none" w:sz="0" w:space="0" w:color="auto"/>
                                          </w:divBdr>
                                          <w:divsChild>
                                            <w:div w:id="685012322">
                                              <w:marLeft w:val="0"/>
                                              <w:marRight w:val="0"/>
                                              <w:marTop w:val="0"/>
                                              <w:marBottom w:val="0"/>
                                              <w:divBdr>
                                                <w:top w:val="none" w:sz="0" w:space="0" w:color="auto"/>
                                                <w:left w:val="none" w:sz="0" w:space="0" w:color="auto"/>
                                                <w:bottom w:val="none" w:sz="0" w:space="0" w:color="auto"/>
                                                <w:right w:val="none" w:sz="0" w:space="0" w:color="auto"/>
                                              </w:divBdr>
                                            </w:div>
                                            <w:div w:id="1648588326">
                                              <w:marLeft w:val="0"/>
                                              <w:marRight w:val="0"/>
                                              <w:marTop w:val="0"/>
                                              <w:marBottom w:val="0"/>
                                              <w:divBdr>
                                                <w:top w:val="none" w:sz="0" w:space="0" w:color="auto"/>
                                                <w:left w:val="none" w:sz="0" w:space="0" w:color="auto"/>
                                                <w:bottom w:val="none" w:sz="0" w:space="0" w:color="auto"/>
                                                <w:right w:val="none" w:sz="0" w:space="0" w:color="auto"/>
                                              </w:divBdr>
                                            </w:div>
                                          </w:divsChild>
                                        </w:div>
                                        <w:div w:id="1133525607">
                                          <w:marLeft w:val="0"/>
                                          <w:marRight w:val="0"/>
                                          <w:marTop w:val="0"/>
                                          <w:marBottom w:val="0"/>
                                          <w:divBdr>
                                            <w:top w:val="none" w:sz="0" w:space="0" w:color="auto"/>
                                            <w:left w:val="none" w:sz="0" w:space="0" w:color="auto"/>
                                            <w:bottom w:val="none" w:sz="0" w:space="0" w:color="auto"/>
                                            <w:right w:val="none" w:sz="0" w:space="0" w:color="auto"/>
                                          </w:divBdr>
                                          <w:divsChild>
                                            <w:div w:id="1249583031">
                                              <w:marLeft w:val="0"/>
                                              <w:marRight w:val="0"/>
                                              <w:marTop w:val="0"/>
                                              <w:marBottom w:val="0"/>
                                              <w:divBdr>
                                                <w:top w:val="none" w:sz="0" w:space="0" w:color="auto"/>
                                                <w:left w:val="none" w:sz="0" w:space="0" w:color="auto"/>
                                                <w:bottom w:val="none" w:sz="0" w:space="0" w:color="auto"/>
                                                <w:right w:val="none" w:sz="0" w:space="0" w:color="auto"/>
                                              </w:divBdr>
                                              <w:divsChild>
                                                <w:div w:id="67919944">
                                                  <w:marLeft w:val="0"/>
                                                  <w:marRight w:val="0"/>
                                                  <w:marTop w:val="0"/>
                                                  <w:marBottom w:val="0"/>
                                                  <w:divBdr>
                                                    <w:top w:val="none" w:sz="0" w:space="0" w:color="auto"/>
                                                    <w:left w:val="none" w:sz="0" w:space="0" w:color="auto"/>
                                                    <w:bottom w:val="none" w:sz="0" w:space="0" w:color="auto"/>
                                                    <w:right w:val="none" w:sz="0" w:space="0" w:color="auto"/>
                                                  </w:divBdr>
                                                  <w:divsChild>
                                                    <w:div w:id="1180466602">
                                                      <w:marLeft w:val="0"/>
                                                      <w:marRight w:val="0"/>
                                                      <w:marTop w:val="0"/>
                                                      <w:marBottom w:val="0"/>
                                                      <w:divBdr>
                                                        <w:top w:val="none" w:sz="0" w:space="0" w:color="auto"/>
                                                        <w:left w:val="none" w:sz="0" w:space="0" w:color="auto"/>
                                                        <w:bottom w:val="none" w:sz="0" w:space="0" w:color="auto"/>
                                                        <w:right w:val="none" w:sz="0" w:space="0" w:color="auto"/>
                                                      </w:divBdr>
                                                    </w:div>
                                                  </w:divsChild>
                                                </w:div>
                                                <w:div w:id="1287272807">
                                                  <w:marLeft w:val="0"/>
                                                  <w:marRight w:val="0"/>
                                                  <w:marTop w:val="0"/>
                                                  <w:marBottom w:val="0"/>
                                                  <w:divBdr>
                                                    <w:top w:val="none" w:sz="0" w:space="0" w:color="auto"/>
                                                    <w:left w:val="none" w:sz="0" w:space="0" w:color="auto"/>
                                                    <w:bottom w:val="none" w:sz="0" w:space="0" w:color="auto"/>
                                                    <w:right w:val="none" w:sz="0" w:space="0" w:color="auto"/>
                                                  </w:divBdr>
                                                  <w:divsChild>
                                                    <w:div w:id="1692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11235">
          <w:marLeft w:val="0"/>
          <w:marRight w:val="0"/>
          <w:marTop w:val="0"/>
          <w:marBottom w:val="0"/>
          <w:divBdr>
            <w:top w:val="none" w:sz="0" w:space="0" w:color="auto"/>
            <w:left w:val="none" w:sz="0" w:space="0" w:color="auto"/>
            <w:bottom w:val="none" w:sz="0" w:space="0" w:color="auto"/>
            <w:right w:val="none" w:sz="0" w:space="0" w:color="auto"/>
          </w:divBdr>
        </w:div>
        <w:div w:id="1629164023">
          <w:marLeft w:val="0"/>
          <w:marRight w:val="0"/>
          <w:marTop w:val="0"/>
          <w:marBottom w:val="0"/>
          <w:divBdr>
            <w:top w:val="none" w:sz="0" w:space="0" w:color="auto"/>
            <w:left w:val="none" w:sz="0" w:space="0" w:color="auto"/>
            <w:bottom w:val="none" w:sz="0" w:space="0" w:color="auto"/>
            <w:right w:val="none" w:sz="0" w:space="0" w:color="auto"/>
          </w:divBdr>
          <w:divsChild>
            <w:div w:id="2056468076">
              <w:marLeft w:val="0"/>
              <w:marRight w:val="0"/>
              <w:marTop w:val="0"/>
              <w:marBottom w:val="0"/>
              <w:divBdr>
                <w:top w:val="none" w:sz="0" w:space="0" w:color="auto"/>
                <w:left w:val="none" w:sz="0" w:space="0" w:color="auto"/>
                <w:bottom w:val="none" w:sz="0" w:space="0" w:color="auto"/>
                <w:right w:val="none" w:sz="0" w:space="0" w:color="auto"/>
              </w:divBdr>
              <w:divsChild>
                <w:div w:id="1073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981">
          <w:marLeft w:val="0"/>
          <w:marRight w:val="0"/>
          <w:marTop w:val="0"/>
          <w:marBottom w:val="0"/>
          <w:divBdr>
            <w:top w:val="none" w:sz="0" w:space="0" w:color="auto"/>
            <w:left w:val="none" w:sz="0" w:space="0" w:color="auto"/>
            <w:bottom w:val="none" w:sz="0" w:space="0" w:color="auto"/>
            <w:right w:val="none" w:sz="0" w:space="0" w:color="auto"/>
          </w:divBdr>
        </w:div>
        <w:div w:id="1697460575">
          <w:marLeft w:val="0"/>
          <w:marRight w:val="0"/>
          <w:marTop w:val="0"/>
          <w:marBottom w:val="0"/>
          <w:divBdr>
            <w:top w:val="none" w:sz="0" w:space="0" w:color="auto"/>
            <w:left w:val="none" w:sz="0" w:space="0" w:color="auto"/>
            <w:bottom w:val="none" w:sz="0" w:space="0" w:color="auto"/>
            <w:right w:val="none" w:sz="0" w:space="0" w:color="auto"/>
          </w:divBdr>
          <w:divsChild>
            <w:div w:id="1056314632">
              <w:marLeft w:val="0"/>
              <w:marRight w:val="0"/>
              <w:marTop w:val="0"/>
              <w:marBottom w:val="0"/>
              <w:divBdr>
                <w:top w:val="none" w:sz="0" w:space="0" w:color="auto"/>
                <w:left w:val="none" w:sz="0" w:space="0" w:color="auto"/>
                <w:bottom w:val="none" w:sz="0" w:space="0" w:color="auto"/>
                <w:right w:val="none" w:sz="0" w:space="0" w:color="auto"/>
              </w:divBdr>
              <w:divsChild>
                <w:div w:id="1591814292">
                  <w:marLeft w:val="0"/>
                  <w:marRight w:val="0"/>
                  <w:marTop w:val="0"/>
                  <w:marBottom w:val="0"/>
                  <w:divBdr>
                    <w:top w:val="none" w:sz="0" w:space="0" w:color="auto"/>
                    <w:left w:val="none" w:sz="0" w:space="0" w:color="auto"/>
                    <w:bottom w:val="none" w:sz="0" w:space="0" w:color="auto"/>
                    <w:right w:val="none" w:sz="0" w:space="0" w:color="auto"/>
                  </w:divBdr>
                  <w:divsChild>
                    <w:div w:id="317609936">
                      <w:marLeft w:val="0"/>
                      <w:marRight w:val="0"/>
                      <w:marTop w:val="0"/>
                      <w:marBottom w:val="0"/>
                      <w:divBdr>
                        <w:top w:val="none" w:sz="0" w:space="0" w:color="auto"/>
                        <w:left w:val="none" w:sz="0" w:space="0" w:color="auto"/>
                        <w:bottom w:val="none" w:sz="0" w:space="0" w:color="auto"/>
                        <w:right w:val="none" w:sz="0" w:space="0" w:color="auto"/>
                      </w:divBdr>
                      <w:divsChild>
                        <w:div w:id="546187728">
                          <w:marLeft w:val="0"/>
                          <w:marRight w:val="0"/>
                          <w:marTop w:val="0"/>
                          <w:marBottom w:val="0"/>
                          <w:divBdr>
                            <w:top w:val="none" w:sz="0" w:space="0" w:color="auto"/>
                            <w:left w:val="none" w:sz="0" w:space="0" w:color="auto"/>
                            <w:bottom w:val="none" w:sz="0" w:space="0" w:color="auto"/>
                            <w:right w:val="none" w:sz="0" w:space="0" w:color="auto"/>
                          </w:divBdr>
                          <w:divsChild>
                            <w:div w:id="1573278159">
                              <w:marLeft w:val="0"/>
                              <w:marRight w:val="0"/>
                              <w:marTop w:val="0"/>
                              <w:marBottom w:val="0"/>
                              <w:divBdr>
                                <w:top w:val="none" w:sz="0" w:space="0" w:color="auto"/>
                                <w:left w:val="none" w:sz="0" w:space="0" w:color="auto"/>
                                <w:bottom w:val="none" w:sz="0" w:space="0" w:color="auto"/>
                                <w:right w:val="none" w:sz="0" w:space="0" w:color="auto"/>
                              </w:divBdr>
                              <w:divsChild>
                                <w:div w:id="1136414244">
                                  <w:marLeft w:val="0"/>
                                  <w:marRight w:val="0"/>
                                  <w:marTop w:val="0"/>
                                  <w:marBottom w:val="0"/>
                                  <w:divBdr>
                                    <w:top w:val="none" w:sz="0" w:space="0" w:color="auto"/>
                                    <w:left w:val="none" w:sz="0" w:space="0" w:color="auto"/>
                                    <w:bottom w:val="none" w:sz="0" w:space="0" w:color="auto"/>
                                    <w:right w:val="none" w:sz="0" w:space="0" w:color="auto"/>
                                  </w:divBdr>
                                  <w:divsChild>
                                    <w:div w:id="1436054004">
                                      <w:marLeft w:val="0"/>
                                      <w:marRight w:val="0"/>
                                      <w:marTop w:val="0"/>
                                      <w:marBottom w:val="0"/>
                                      <w:divBdr>
                                        <w:top w:val="none" w:sz="0" w:space="0" w:color="auto"/>
                                        <w:left w:val="none" w:sz="0" w:space="0" w:color="auto"/>
                                        <w:bottom w:val="none" w:sz="0" w:space="0" w:color="auto"/>
                                        <w:right w:val="none" w:sz="0" w:space="0" w:color="auto"/>
                                      </w:divBdr>
                                      <w:divsChild>
                                        <w:div w:id="666443837">
                                          <w:marLeft w:val="0"/>
                                          <w:marRight w:val="0"/>
                                          <w:marTop w:val="0"/>
                                          <w:marBottom w:val="0"/>
                                          <w:divBdr>
                                            <w:top w:val="none" w:sz="0" w:space="0" w:color="auto"/>
                                            <w:left w:val="none" w:sz="0" w:space="0" w:color="auto"/>
                                            <w:bottom w:val="none" w:sz="0" w:space="0" w:color="auto"/>
                                            <w:right w:val="none" w:sz="0" w:space="0" w:color="auto"/>
                                          </w:divBdr>
                                          <w:divsChild>
                                            <w:div w:id="716969603">
                                              <w:marLeft w:val="0"/>
                                              <w:marRight w:val="0"/>
                                              <w:marTop w:val="0"/>
                                              <w:marBottom w:val="0"/>
                                              <w:divBdr>
                                                <w:top w:val="none" w:sz="0" w:space="0" w:color="auto"/>
                                                <w:left w:val="none" w:sz="0" w:space="0" w:color="auto"/>
                                                <w:bottom w:val="none" w:sz="0" w:space="0" w:color="auto"/>
                                                <w:right w:val="none" w:sz="0" w:space="0" w:color="auto"/>
                                              </w:divBdr>
                                              <w:divsChild>
                                                <w:div w:id="1164514592">
                                                  <w:marLeft w:val="0"/>
                                                  <w:marRight w:val="0"/>
                                                  <w:marTop w:val="0"/>
                                                  <w:marBottom w:val="0"/>
                                                  <w:divBdr>
                                                    <w:top w:val="none" w:sz="0" w:space="0" w:color="auto"/>
                                                    <w:left w:val="none" w:sz="0" w:space="0" w:color="auto"/>
                                                    <w:bottom w:val="none" w:sz="0" w:space="0" w:color="auto"/>
                                                    <w:right w:val="none" w:sz="0" w:space="0" w:color="auto"/>
                                                  </w:divBdr>
                                                  <w:divsChild>
                                                    <w:div w:id="1700740822">
                                                      <w:marLeft w:val="0"/>
                                                      <w:marRight w:val="0"/>
                                                      <w:marTop w:val="0"/>
                                                      <w:marBottom w:val="0"/>
                                                      <w:divBdr>
                                                        <w:top w:val="none" w:sz="0" w:space="0" w:color="auto"/>
                                                        <w:left w:val="none" w:sz="0" w:space="0" w:color="auto"/>
                                                        <w:bottom w:val="none" w:sz="0" w:space="0" w:color="auto"/>
                                                        <w:right w:val="none" w:sz="0" w:space="0" w:color="auto"/>
                                                      </w:divBdr>
                                                      <w:divsChild>
                                                        <w:div w:id="1947617658">
                                                          <w:marLeft w:val="0"/>
                                                          <w:marRight w:val="0"/>
                                                          <w:marTop w:val="0"/>
                                                          <w:marBottom w:val="0"/>
                                                          <w:divBdr>
                                                            <w:top w:val="none" w:sz="0" w:space="0" w:color="auto"/>
                                                            <w:left w:val="none" w:sz="0" w:space="0" w:color="auto"/>
                                                            <w:bottom w:val="none" w:sz="0" w:space="0" w:color="auto"/>
                                                            <w:right w:val="none" w:sz="0" w:space="0" w:color="auto"/>
                                                          </w:divBdr>
                                                          <w:divsChild>
                                                            <w:div w:id="165873899">
                                                              <w:marLeft w:val="0"/>
                                                              <w:marRight w:val="0"/>
                                                              <w:marTop w:val="0"/>
                                                              <w:marBottom w:val="0"/>
                                                              <w:divBdr>
                                                                <w:top w:val="none" w:sz="0" w:space="0" w:color="auto"/>
                                                                <w:left w:val="none" w:sz="0" w:space="0" w:color="auto"/>
                                                                <w:bottom w:val="none" w:sz="0" w:space="0" w:color="auto"/>
                                                                <w:right w:val="none" w:sz="0" w:space="0" w:color="auto"/>
                                                              </w:divBdr>
                                                            </w:div>
                                                            <w:div w:id="276254738">
                                                              <w:marLeft w:val="0"/>
                                                              <w:marRight w:val="0"/>
                                                              <w:marTop w:val="0"/>
                                                              <w:marBottom w:val="0"/>
                                                              <w:divBdr>
                                                                <w:top w:val="none" w:sz="0" w:space="0" w:color="auto"/>
                                                                <w:left w:val="none" w:sz="0" w:space="0" w:color="auto"/>
                                                                <w:bottom w:val="none" w:sz="0" w:space="0" w:color="auto"/>
                                                                <w:right w:val="none" w:sz="0" w:space="0" w:color="auto"/>
                                                              </w:divBdr>
                                                            </w:div>
                                                            <w:div w:id="545143182">
                                                              <w:marLeft w:val="0"/>
                                                              <w:marRight w:val="0"/>
                                                              <w:marTop w:val="0"/>
                                                              <w:marBottom w:val="0"/>
                                                              <w:divBdr>
                                                                <w:top w:val="none" w:sz="0" w:space="0" w:color="auto"/>
                                                                <w:left w:val="none" w:sz="0" w:space="0" w:color="auto"/>
                                                                <w:bottom w:val="none" w:sz="0" w:space="0" w:color="auto"/>
                                                                <w:right w:val="none" w:sz="0" w:space="0" w:color="auto"/>
                                                              </w:divBdr>
                                                            </w:div>
                                                            <w:div w:id="1092314620">
                                                              <w:marLeft w:val="0"/>
                                                              <w:marRight w:val="0"/>
                                                              <w:marTop w:val="0"/>
                                                              <w:marBottom w:val="0"/>
                                                              <w:divBdr>
                                                                <w:top w:val="none" w:sz="0" w:space="0" w:color="auto"/>
                                                                <w:left w:val="none" w:sz="0" w:space="0" w:color="auto"/>
                                                                <w:bottom w:val="none" w:sz="0" w:space="0" w:color="auto"/>
                                                                <w:right w:val="none" w:sz="0" w:space="0" w:color="auto"/>
                                                              </w:divBdr>
                                                            </w:div>
                                                            <w:div w:id="1126893334">
                                                              <w:marLeft w:val="0"/>
                                                              <w:marRight w:val="0"/>
                                                              <w:marTop w:val="0"/>
                                                              <w:marBottom w:val="0"/>
                                                              <w:divBdr>
                                                                <w:top w:val="none" w:sz="0" w:space="0" w:color="auto"/>
                                                                <w:left w:val="none" w:sz="0" w:space="0" w:color="auto"/>
                                                                <w:bottom w:val="none" w:sz="0" w:space="0" w:color="auto"/>
                                                                <w:right w:val="none" w:sz="0" w:space="0" w:color="auto"/>
                                                              </w:divBdr>
                                                            </w:div>
                                                            <w:div w:id="1195386087">
                                                              <w:marLeft w:val="0"/>
                                                              <w:marRight w:val="0"/>
                                                              <w:marTop w:val="0"/>
                                                              <w:marBottom w:val="0"/>
                                                              <w:divBdr>
                                                                <w:top w:val="none" w:sz="0" w:space="0" w:color="auto"/>
                                                                <w:left w:val="none" w:sz="0" w:space="0" w:color="auto"/>
                                                                <w:bottom w:val="none" w:sz="0" w:space="0" w:color="auto"/>
                                                                <w:right w:val="none" w:sz="0" w:space="0" w:color="auto"/>
                                                              </w:divBdr>
                                                            </w:div>
                                                            <w:div w:id="1323509369">
                                                              <w:marLeft w:val="0"/>
                                                              <w:marRight w:val="0"/>
                                                              <w:marTop w:val="0"/>
                                                              <w:marBottom w:val="0"/>
                                                              <w:divBdr>
                                                                <w:top w:val="none" w:sz="0" w:space="0" w:color="auto"/>
                                                                <w:left w:val="none" w:sz="0" w:space="0" w:color="auto"/>
                                                                <w:bottom w:val="none" w:sz="0" w:space="0" w:color="auto"/>
                                                                <w:right w:val="none" w:sz="0" w:space="0" w:color="auto"/>
                                                              </w:divBdr>
                                                            </w:div>
                                                            <w:div w:id="1708140715">
                                                              <w:marLeft w:val="0"/>
                                                              <w:marRight w:val="0"/>
                                                              <w:marTop w:val="0"/>
                                                              <w:marBottom w:val="0"/>
                                                              <w:divBdr>
                                                                <w:top w:val="none" w:sz="0" w:space="0" w:color="auto"/>
                                                                <w:left w:val="none" w:sz="0" w:space="0" w:color="auto"/>
                                                                <w:bottom w:val="none" w:sz="0" w:space="0" w:color="auto"/>
                                                                <w:right w:val="none" w:sz="0" w:space="0" w:color="auto"/>
                                                              </w:divBdr>
                                                            </w:div>
                                                            <w:div w:id="20372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200">
                                                  <w:marLeft w:val="0"/>
                                                  <w:marRight w:val="0"/>
                                                  <w:marTop w:val="0"/>
                                                  <w:marBottom w:val="0"/>
                                                  <w:divBdr>
                                                    <w:top w:val="none" w:sz="0" w:space="0" w:color="auto"/>
                                                    <w:left w:val="none" w:sz="0" w:space="0" w:color="auto"/>
                                                    <w:bottom w:val="none" w:sz="0" w:space="0" w:color="auto"/>
                                                    <w:right w:val="none" w:sz="0" w:space="0" w:color="auto"/>
                                                  </w:divBdr>
                                                  <w:divsChild>
                                                    <w:div w:id="1508400407">
                                                      <w:marLeft w:val="0"/>
                                                      <w:marRight w:val="0"/>
                                                      <w:marTop w:val="0"/>
                                                      <w:marBottom w:val="0"/>
                                                      <w:divBdr>
                                                        <w:top w:val="none" w:sz="0" w:space="0" w:color="auto"/>
                                                        <w:left w:val="none" w:sz="0" w:space="0" w:color="auto"/>
                                                        <w:bottom w:val="none" w:sz="0" w:space="0" w:color="auto"/>
                                                        <w:right w:val="none" w:sz="0" w:space="0" w:color="auto"/>
                                                      </w:divBdr>
                                                      <w:divsChild>
                                                        <w:div w:id="392435923">
                                                          <w:marLeft w:val="0"/>
                                                          <w:marRight w:val="0"/>
                                                          <w:marTop w:val="0"/>
                                                          <w:marBottom w:val="0"/>
                                                          <w:divBdr>
                                                            <w:top w:val="none" w:sz="0" w:space="0" w:color="auto"/>
                                                            <w:left w:val="none" w:sz="0" w:space="0" w:color="auto"/>
                                                            <w:bottom w:val="none" w:sz="0" w:space="0" w:color="auto"/>
                                                            <w:right w:val="none" w:sz="0" w:space="0" w:color="auto"/>
                                                          </w:divBdr>
                                                          <w:divsChild>
                                                            <w:div w:id="1832524609">
                                                              <w:marLeft w:val="0"/>
                                                              <w:marRight w:val="0"/>
                                                              <w:marTop w:val="0"/>
                                                              <w:marBottom w:val="0"/>
                                                              <w:divBdr>
                                                                <w:top w:val="none" w:sz="0" w:space="0" w:color="auto"/>
                                                                <w:left w:val="none" w:sz="0" w:space="0" w:color="auto"/>
                                                                <w:bottom w:val="none" w:sz="0" w:space="0" w:color="auto"/>
                                                                <w:right w:val="none" w:sz="0" w:space="0" w:color="auto"/>
                                                              </w:divBdr>
                                                            </w:div>
                                                          </w:divsChild>
                                                        </w:div>
                                                        <w:div w:id="402720236">
                                                          <w:marLeft w:val="0"/>
                                                          <w:marRight w:val="0"/>
                                                          <w:marTop w:val="0"/>
                                                          <w:marBottom w:val="0"/>
                                                          <w:divBdr>
                                                            <w:top w:val="none" w:sz="0" w:space="0" w:color="auto"/>
                                                            <w:left w:val="none" w:sz="0" w:space="0" w:color="auto"/>
                                                            <w:bottom w:val="none" w:sz="0" w:space="0" w:color="auto"/>
                                                            <w:right w:val="none" w:sz="0" w:space="0" w:color="auto"/>
                                                          </w:divBdr>
                                                          <w:divsChild>
                                                            <w:div w:id="192350916">
                                                              <w:marLeft w:val="0"/>
                                                              <w:marRight w:val="0"/>
                                                              <w:marTop w:val="0"/>
                                                              <w:marBottom w:val="0"/>
                                                              <w:divBdr>
                                                                <w:top w:val="none" w:sz="0" w:space="0" w:color="auto"/>
                                                                <w:left w:val="none" w:sz="0" w:space="0" w:color="auto"/>
                                                                <w:bottom w:val="none" w:sz="0" w:space="0" w:color="auto"/>
                                                                <w:right w:val="none" w:sz="0" w:space="0" w:color="auto"/>
                                                              </w:divBdr>
                                                            </w:div>
                                                          </w:divsChild>
                                                        </w:div>
                                                        <w:div w:id="2042507090">
                                                          <w:marLeft w:val="0"/>
                                                          <w:marRight w:val="0"/>
                                                          <w:marTop w:val="0"/>
                                                          <w:marBottom w:val="0"/>
                                                          <w:divBdr>
                                                            <w:top w:val="none" w:sz="0" w:space="0" w:color="auto"/>
                                                            <w:left w:val="none" w:sz="0" w:space="0" w:color="auto"/>
                                                            <w:bottom w:val="none" w:sz="0" w:space="0" w:color="auto"/>
                                                            <w:right w:val="none" w:sz="0" w:space="0" w:color="auto"/>
                                                          </w:divBdr>
                                                          <w:divsChild>
                                                            <w:div w:id="12356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30669">
                                                  <w:marLeft w:val="0"/>
                                                  <w:marRight w:val="0"/>
                                                  <w:marTop w:val="0"/>
                                                  <w:marBottom w:val="0"/>
                                                  <w:divBdr>
                                                    <w:top w:val="none" w:sz="0" w:space="0" w:color="auto"/>
                                                    <w:left w:val="none" w:sz="0" w:space="0" w:color="auto"/>
                                                    <w:bottom w:val="none" w:sz="0" w:space="0" w:color="auto"/>
                                                    <w:right w:val="none" w:sz="0" w:space="0" w:color="auto"/>
                                                  </w:divBdr>
                                                  <w:divsChild>
                                                    <w:div w:id="1273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7846">
                                              <w:marLeft w:val="0"/>
                                              <w:marRight w:val="0"/>
                                              <w:marTop w:val="0"/>
                                              <w:marBottom w:val="0"/>
                                              <w:divBdr>
                                                <w:top w:val="none" w:sz="0" w:space="0" w:color="auto"/>
                                                <w:left w:val="none" w:sz="0" w:space="0" w:color="auto"/>
                                                <w:bottom w:val="none" w:sz="0" w:space="0" w:color="auto"/>
                                                <w:right w:val="none" w:sz="0" w:space="0" w:color="auto"/>
                                              </w:divBdr>
                                              <w:divsChild>
                                                <w:div w:id="213350805">
                                                  <w:marLeft w:val="0"/>
                                                  <w:marRight w:val="0"/>
                                                  <w:marTop w:val="0"/>
                                                  <w:marBottom w:val="0"/>
                                                  <w:divBdr>
                                                    <w:top w:val="none" w:sz="0" w:space="0" w:color="auto"/>
                                                    <w:left w:val="none" w:sz="0" w:space="0" w:color="auto"/>
                                                    <w:bottom w:val="none" w:sz="0" w:space="0" w:color="auto"/>
                                                    <w:right w:val="none" w:sz="0" w:space="0" w:color="auto"/>
                                                  </w:divBdr>
                                                  <w:divsChild>
                                                    <w:div w:id="916550951">
                                                      <w:marLeft w:val="0"/>
                                                      <w:marRight w:val="0"/>
                                                      <w:marTop w:val="0"/>
                                                      <w:marBottom w:val="0"/>
                                                      <w:divBdr>
                                                        <w:top w:val="none" w:sz="0" w:space="0" w:color="auto"/>
                                                        <w:left w:val="none" w:sz="0" w:space="0" w:color="auto"/>
                                                        <w:bottom w:val="none" w:sz="0" w:space="0" w:color="auto"/>
                                                        <w:right w:val="none" w:sz="0" w:space="0" w:color="auto"/>
                                                      </w:divBdr>
                                                      <w:divsChild>
                                                        <w:div w:id="516188676">
                                                          <w:marLeft w:val="0"/>
                                                          <w:marRight w:val="0"/>
                                                          <w:marTop w:val="0"/>
                                                          <w:marBottom w:val="0"/>
                                                          <w:divBdr>
                                                            <w:top w:val="none" w:sz="0" w:space="0" w:color="auto"/>
                                                            <w:left w:val="none" w:sz="0" w:space="0" w:color="auto"/>
                                                            <w:bottom w:val="none" w:sz="0" w:space="0" w:color="auto"/>
                                                            <w:right w:val="none" w:sz="0" w:space="0" w:color="auto"/>
                                                          </w:divBdr>
                                                          <w:divsChild>
                                                            <w:div w:id="231619707">
                                                              <w:marLeft w:val="0"/>
                                                              <w:marRight w:val="0"/>
                                                              <w:marTop w:val="0"/>
                                                              <w:marBottom w:val="0"/>
                                                              <w:divBdr>
                                                                <w:top w:val="none" w:sz="0" w:space="0" w:color="auto"/>
                                                                <w:left w:val="none" w:sz="0" w:space="0" w:color="auto"/>
                                                                <w:bottom w:val="none" w:sz="0" w:space="0" w:color="auto"/>
                                                                <w:right w:val="none" w:sz="0" w:space="0" w:color="auto"/>
                                                              </w:divBdr>
                                                              <w:divsChild>
                                                                <w:div w:id="682829814">
                                                                  <w:marLeft w:val="0"/>
                                                                  <w:marRight w:val="0"/>
                                                                  <w:marTop w:val="0"/>
                                                                  <w:marBottom w:val="0"/>
                                                                  <w:divBdr>
                                                                    <w:top w:val="none" w:sz="0" w:space="0" w:color="auto"/>
                                                                    <w:left w:val="none" w:sz="0" w:space="0" w:color="auto"/>
                                                                    <w:bottom w:val="none" w:sz="0" w:space="0" w:color="auto"/>
                                                                    <w:right w:val="none" w:sz="0" w:space="0" w:color="auto"/>
                                                                  </w:divBdr>
                                                                  <w:divsChild>
                                                                    <w:div w:id="723256378">
                                                                      <w:marLeft w:val="0"/>
                                                                      <w:marRight w:val="0"/>
                                                                      <w:marTop w:val="0"/>
                                                                      <w:marBottom w:val="0"/>
                                                                      <w:divBdr>
                                                                        <w:top w:val="none" w:sz="0" w:space="0" w:color="auto"/>
                                                                        <w:left w:val="none" w:sz="0" w:space="0" w:color="auto"/>
                                                                        <w:bottom w:val="none" w:sz="0" w:space="0" w:color="auto"/>
                                                                        <w:right w:val="none" w:sz="0" w:space="0" w:color="auto"/>
                                                                      </w:divBdr>
                                                                      <w:divsChild>
                                                                        <w:div w:id="572351079">
                                                                          <w:marLeft w:val="0"/>
                                                                          <w:marRight w:val="0"/>
                                                                          <w:marTop w:val="0"/>
                                                                          <w:marBottom w:val="0"/>
                                                                          <w:divBdr>
                                                                            <w:top w:val="none" w:sz="0" w:space="0" w:color="auto"/>
                                                                            <w:left w:val="none" w:sz="0" w:space="0" w:color="auto"/>
                                                                            <w:bottom w:val="none" w:sz="0" w:space="0" w:color="auto"/>
                                                                            <w:right w:val="none" w:sz="0" w:space="0" w:color="auto"/>
                                                                          </w:divBdr>
                                                                          <w:divsChild>
                                                                            <w:div w:id="717627430">
                                                                              <w:marLeft w:val="0"/>
                                                                              <w:marRight w:val="0"/>
                                                                              <w:marTop w:val="0"/>
                                                                              <w:marBottom w:val="0"/>
                                                                              <w:divBdr>
                                                                                <w:top w:val="none" w:sz="0" w:space="0" w:color="auto"/>
                                                                                <w:left w:val="none" w:sz="0" w:space="0" w:color="auto"/>
                                                                                <w:bottom w:val="none" w:sz="0" w:space="0" w:color="auto"/>
                                                                                <w:right w:val="none" w:sz="0" w:space="0" w:color="auto"/>
                                                                              </w:divBdr>
                                                                            </w:div>
                                                                          </w:divsChild>
                                                                        </w:div>
                                                                        <w:div w:id="1281645599">
                                                                          <w:marLeft w:val="0"/>
                                                                          <w:marRight w:val="0"/>
                                                                          <w:marTop w:val="0"/>
                                                                          <w:marBottom w:val="0"/>
                                                                          <w:divBdr>
                                                                            <w:top w:val="none" w:sz="0" w:space="0" w:color="auto"/>
                                                                            <w:left w:val="none" w:sz="0" w:space="0" w:color="auto"/>
                                                                            <w:bottom w:val="none" w:sz="0" w:space="0" w:color="auto"/>
                                                                            <w:right w:val="none" w:sz="0" w:space="0" w:color="auto"/>
                                                                          </w:divBdr>
                                                                          <w:divsChild>
                                                                            <w:div w:id="4549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78541">
                                                              <w:marLeft w:val="0"/>
                                                              <w:marRight w:val="0"/>
                                                              <w:marTop w:val="0"/>
                                                              <w:marBottom w:val="0"/>
                                                              <w:divBdr>
                                                                <w:top w:val="none" w:sz="0" w:space="0" w:color="auto"/>
                                                                <w:left w:val="none" w:sz="0" w:space="0" w:color="auto"/>
                                                                <w:bottom w:val="none" w:sz="0" w:space="0" w:color="auto"/>
                                                                <w:right w:val="none" w:sz="0" w:space="0" w:color="auto"/>
                                                              </w:divBdr>
                                                              <w:divsChild>
                                                                <w:div w:id="1105809745">
                                                                  <w:marLeft w:val="0"/>
                                                                  <w:marRight w:val="0"/>
                                                                  <w:marTop w:val="0"/>
                                                                  <w:marBottom w:val="0"/>
                                                                  <w:divBdr>
                                                                    <w:top w:val="none" w:sz="0" w:space="0" w:color="auto"/>
                                                                    <w:left w:val="none" w:sz="0" w:space="0" w:color="auto"/>
                                                                    <w:bottom w:val="none" w:sz="0" w:space="0" w:color="auto"/>
                                                                    <w:right w:val="none" w:sz="0" w:space="0" w:color="auto"/>
                                                                  </w:divBdr>
                                                                  <w:divsChild>
                                                                    <w:div w:id="999113988">
                                                                      <w:marLeft w:val="0"/>
                                                                      <w:marRight w:val="0"/>
                                                                      <w:marTop w:val="0"/>
                                                                      <w:marBottom w:val="0"/>
                                                                      <w:divBdr>
                                                                        <w:top w:val="none" w:sz="0" w:space="0" w:color="auto"/>
                                                                        <w:left w:val="none" w:sz="0" w:space="0" w:color="auto"/>
                                                                        <w:bottom w:val="none" w:sz="0" w:space="0" w:color="auto"/>
                                                                        <w:right w:val="none" w:sz="0" w:space="0" w:color="auto"/>
                                                                      </w:divBdr>
                                                                      <w:divsChild>
                                                                        <w:div w:id="666664870">
                                                                          <w:marLeft w:val="0"/>
                                                                          <w:marRight w:val="0"/>
                                                                          <w:marTop w:val="0"/>
                                                                          <w:marBottom w:val="0"/>
                                                                          <w:divBdr>
                                                                            <w:top w:val="none" w:sz="0" w:space="0" w:color="auto"/>
                                                                            <w:left w:val="none" w:sz="0" w:space="0" w:color="auto"/>
                                                                            <w:bottom w:val="none" w:sz="0" w:space="0" w:color="auto"/>
                                                                            <w:right w:val="none" w:sz="0" w:space="0" w:color="auto"/>
                                                                          </w:divBdr>
                                                                          <w:divsChild>
                                                                            <w:div w:id="1221398950">
                                                                              <w:marLeft w:val="0"/>
                                                                              <w:marRight w:val="0"/>
                                                                              <w:marTop w:val="0"/>
                                                                              <w:marBottom w:val="0"/>
                                                                              <w:divBdr>
                                                                                <w:top w:val="none" w:sz="0" w:space="0" w:color="auto"/>
                                                                                <w:left w:val="none" w:sz="0" w:space="0" w:color="auto"/>
                                                                                <w:bottom w:val="none" w:sz="0" w:space="0" w:color="auto"/>
                                                                                <w:right w:val="none" w:sz="0" w:space="0" w:color="auto"/>
                                                                              </w:divBdr>
                                                                            </w:div>
                                                                          </w:divsChild>
                                                                        </w:div>
                                                                        <w:div w:id="1668317028">
                                                                          <w:marLeft w:val="0"/>
                                                                          <w:marRight w:val="0"/>
                                                                          <w:marTop w:val="0"/>
                                                                          <w:marBottom w:val="0"/>
                                                                          <w:divBdr>
                                                                            <w:top w:val="none" w:sz="0" w:space="0" w:color="auto"/>
                                                                            <w:left w:val="none" w:sz="0" w:space="0" w:color="auto"/>
                                                                            <w:bottom w:val="none" w:sz="0" w:space="0" w:color="auto"/>
                                                                            <w:right w:val="none" w:sz="0" w:space="0" w:color="auto"/>
                                                                          </w:divBdr>
                                                                          <w:divsChild>
                                                                            <w:div w:id="2057243017">
                                                                              <w:marLeft w:val="0"/>
                                                                              <w:marRight w:val="0"/>
                                                                              <w:marTop w:val="0"/>
                                                                              <w:marBottom w:val="0"/>
                                                                              <w:divBdr>
                                                                                <w:top w:val="none" w:sz="0" w:space="0" w:color="auto"/>
                                                                                <w:left w:val="none" w:sz="0" w:space="0" w:color="auto"/>
                                                                                <w:bottom w:val="none" w:sz="0" w:space="0" w:color="auto"/>
                                                                                <w:right w:val="none" w:sz="0" w:space="0" w:color="auto"/>
                                                                              </w:divBdr>
                                                                              <w:divsChild>
                                                                                <w:div w:id="15055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526242">
                                                              <w:marLeft w:val="0"/>
                                                              <w:marRight w:val="0"/>
                                                              <w:marTop w:val="0"/>
                                                              <w:marBottom w:val="0"/>
                                                              <w:divBdr>
                                                                <w:top w:val="none" w:sz="0" w:space="0" w:color="auto"/>
                                                                <w:left w:val="none" w:sz="0" w:space="0" w:color="auto"/>
                                                                <w:bottom w:val="none" w:sz="0" w:space="0" w:color="auto"/>
                                                                <w:right w:val="none" w:sz="0" w:space="0" w:color="auto"/>
                                                              </w:divBdr>
                                                              <w:divsChild>
                                                                <w:div w:id="989141335">
                                                                  <w:marLeft w:val="0"/>
                                                                  <w:marRight w:val="0"/>
                                                                  <w:marTop w:val="0"/>
                                                                  <w:marBottom w:val="0"/>
                                                                  <w:divBdr>
                                                                    <w:top w:val="none" w:sz="0" w:space="0" w:color="auto"/>
                                                                    <w:left w:val="none" w:sz="0" w:space="0" w:color="auto"/>
                                                                    <w:bottom w:val="none" w:sz="0" w:space="0" w:color="auto"/>
                                                                    <w:right w:val="none" w:sz="0" w:space="0" w:color="auto"/>
                                                                  </w:divBdr>
                                                                  <w:divsChild>
                                                                    <w:div w:id="1450929471">
                                                                      <w:marLeft w:val="0"/>
                                                                      <w:marRight w:val="0"/>
                                                                      <w:marTop w:val="0"/>
                                                                      <w:marBottom w:val="0"/>
                                                                      <w:divBdr>
                                                                        <w:top w:val="none" w:sz="0" w:space="0" w:color="auto"/>
                                                                        <w:left w:val="none" w:sz="0" w:space="0" w:color="auto"/>
                                                                        <w:bottom w:val="none" w:sz="0" w:space="0" w:color="auto"/>
                                                                        <w:right w:val="none" w:sz="0" w:space="0" w:color="auto"/>
                                                                      </w:divBdr>
                                                                      <w:divsChild>
                                                                        <w:div w:id="948316775">
                                                                          <w:marLeft w:val="0"/>
                                                                          <w:marRight w:val="0"/>
                                                                          <w:marTop w:val="0"/>
                                                                          <w:marBottom w:val="0"/>
                                                                          <w:divBdr>
                                                                            <w:top w:val="none" w:sz="0" w:space="0" w:color="auto"/>
                                                                            <w:left w:val="none" w:sz="0" w:space="0" w:color="auto"/>
                                                                            <w:bottom w:val="none" w:sz="0" w:space="0" w:color="auto"/>
                                                                            <w:right w:val="none" w:sz="0" w:space="0" w:color="auto"/>
                                                                          </w:divBdr>
                                                                          <w:divsChild>
                                                                            <w:div w:id="63378962">
                                                                              <w:marLeft w:val="0"/>
                                                                              <w:marRight w:val="0"/>
                                                                              <w:marTop w:val="0"/>
                                                                              <w:marBottom w:val="0"/>
                                                                              <w:divBdr>
                                                                                <w:top w:val="none" w:sz="0" w:space="0" w:color="auto"/>
                                                                                <w:left w:val="none" w:sz="0" w:space="0" w:color="auto"/>
                                                                                <w:bottom w:val="none" w:sz="0" w:space="0" w:color="auto"/>
                                                                                <w:right w:val="none" w:sz="0" w:space="0" w:color="auto"/>
                                                                              </w:divBdr>
                                                                              <w:divsChild>
                                                                                <w:div w:id="666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5643">
                                                                          <w:marLeft w:val="0"/>
                                                                          <w:marRight w:val="0"/>
                                                                          <w:marTop w:val="0"/>
                                                                          <w:marBottom w:val="0"/>
                                                                          <w:divBdr>
                                                                            <w:top w:val="none" w:sz="0" w:space="0" w:color="auto"/>
                                                                            <w:left w:val="none" w:sz="0" w:space="0" w:color="auto"/>
                                                                            <w:bottom w:val="none" w:sz="0" w:space="0" w:color="auto"/>
                                                                            <w:right w:val="none" w:sz="0" w:space="0" w:color="auto"/>
                                                                          </w:divBdr>
                                                                          <w:divsChild>
                                                                            <w:div w:id="20797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571">
                                                              <w:marLeft w:val="0"/>
                                                              <w:marRight w:val="0"/>
                                                              <w:marTop w:val="0"/>
                                                              <w:marBottom w:val="0"/>
                                                              <w:divBdr>
                                                                <w:top w:val="none" w:sz="0" w:space="0" w:color="auto"/>
                                                                <w:left w:val="none" w:sz="0" w:space="0" w:color="auto"/>
                                                                <w:bottom w:val="none" w:sz="0" w:space="0" w:color="auto"/>
                                                                <w:right w:val="none" w:sz="0" w:space="0" w:color="auto"/>
                                                              </w:divBdr>
                                                              <w:divsChild>
                                                                <w:div w:id="78911214">
                                                                  <w:marLeft w:val="0"/>
                                                                  <w:marRight w:val="0"/>
                                                                  <w:marTop w:val="0"/>
                                                                  <w:marBottom w:val="0"/>
                                                                  <w:divBdr>
                                                                    <w:top w:val="none" w:sz="0" w:space="0" w:color="auto"/>
                                                                    <w:left w:val="none" w:sz="0" w:space="0" w:color="auto"/>
                                                                    <w:bottom w:val="none" w:sz="0" w:space="0" w:color="auto"/>
                                                                    <w:right w:val="none" w:sz="0" w:space="0" w:color="auto"/>
                                                                  </w:divBdr>
                                                                  <w:divsChild>
                                                                    <w:div w:id="1015425220">
                                                                      <w:marLeft w:val="0"/>
                                                                      <w:marRight w:val="0"/>
                                                                      <w:marTop w:val="0"/>
                                                                      <w:marBottom w:val="0"/>
                                                                      <w:divBdr>
                                                                        <w:top w:val="none" w:sz="0" w:space="0" w:color="auto"/>
                                                                        <w:left w:val="none" w:sz="0" w:space="0" w:color="auto"/>
                                                                        <w:bottom w:val="none" w:sz="0" w:space="0" w:color="auto"/>
                                                                        <w:right w:val="none" w:sz="0" w:space="0" w:color="auto"/>
                                                                      </w:divBdr>
                                                                      <w:divsChild>
                                                                        <w:div w:id="1461609177">
                                                                          <w:marLeft w:val="0"/>
                                                                          <w:marRight w:val="0"/>
                                                                          <w:marTop w:val="0"/>
                                                                          <w:marBottom w:val="0"/>
                                                                          <w:divBdr>
                                                                            <w:top w:val="none" w:sz="0" w:space="0" w:color="auto"/>
                                                                            <w:left w:val="none" w:sz="0" w:space="0" w:color="auto"/>
                                                                            <w:bottom w:val="none" w:sz="0" w:space="0" w:color="auto"/>
                                                                            <w:right w:val="none" w:sz="0" w:space="0" w:color="auto"/>
                                                                          </w:divBdr>
                                                                          <w:divsChild>
                                                                            <w:div w:id="1556165638">
                                                                              <w:marLeft w:val="0"/>
                                                                              <w:marRight w:val="0"/>
                                                                              <w:marTop w:val="0"/>
                                                                              <w:marBottom w:val="0"/>
                                                                              <w:divBdr>
                                                                                <w:top w:val="none" w:sz="0" w:space="0" w:color="auto"/>
                                                                                <w:left w:val="none" w:sz="0" w:space="0" w:color="auto"/>
                                                                                <w:bottom w:val="none" w:sz="0" w:space="0" w:color="auto"/>
                                                                                <w:right w:val="none" w:sz="0" w:space="0" w:color="auto"/>
                                                                              </w:divBdr>
                                                                            </w:div>
                                                                          </w:divsChild>
                                                                        </w:div>
                                                                        <w:div w:id="1557663934">
                                                                          <w:marLeft w:val="0"/>
                                                                          <w:marRight w:val="0"/>
                                                                          <w:marTop w:val="0"/>
                                                                          <w:marBottom w:val="0"/>
                                                                          <w:divBdr>
                                                                            <w:top w:val="none" w:sz="0" w:space="0" w:color="auto"/>
                                                                            <w:left w:val="none" w:sz="0" w:space="0" w:color="auto"/>
                                                                            <w:bottom w:val="none" w:sz="0" w:space="0" w:color="auto"/>
                                                                            <w:right w:val="none" w:sz="0" w:space="0" w:color="auto"/>
                                                                          </w:divBdr>
                                                                          <w:divsChild>
                                                                            <w:div w:id="1756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80215">
                                                              <w:marLeft w:val="0"/>
                                                              <w:marRight w:val="0"/>
                                                              <w:marTop w:val="0"/>
                                                              <w:marBottom w:val="0"/>
                                                              <w:divBdr>
                                                                <w:top w:val="none" w:sz="0" w:space="0" w:color="auto"/>
                                                                <w:left w:val="none" w:sz="0" w:space="0" w:color="auto"/>
                                                                <w:bottom w:val="none" w:sz="0" w:space="0" w:color="auto"/>
                                                                <w:right w:val="none" w:sz="0" w:space="0" w:color="auto"/>
                                                              </w:divBdr>
                                                              <w:divsChild>
                                                                <w:div w:id="439447111">
                                                                  <w:marLeft w:val="0"/>
                                                                  <w:marRight w:val="0"/>
                                                                  <w:marTop w:val="0"/>
                                                                  <w:marBottom w:val="0"/>
                                                                  <w:divBdr>
                                                                    <w:top w:val="none" w:sz="0" w:space="0" w:color="auto"/>
                                                                    <w:left w:val="none" w:sz="0" w:space="0" w:color="auto"/>
                                                                    <w:bottom w:val="none" w:sz="0" w:space="0" w:color="auto"/>
                                                                    <w:right w:val="none" w:sz="0" w:space="0" w:color="auto"/>
                                                                  </w:divBdr>
                                                                  <w:divsChild>
                                                                    <w:div w:id="1944533817">
                                                                      <w:marLeft w:val="0"/>
                                                                      <w:marRight w:val="0"/>
                                                                      <w:marTop w:val="0"/>
                                                                      <w:marBottom w:val="0"/>
                                                                      <w:divBdr>
                                                                        <w:top w:val="none" w:sz="0" w:space="0" w:color="auto"/>
                                                                        <w:left w:val="none" w:sz="0" w:space="0" w:color="auto"/>
                                                                        <w:bottom w:val="none" w:sz="0" w:space="0" w:color="auto"/>
                                                                        <w:right w:val="none" w:sz="0" w:space="0" w:color="auto"/>
                                                                      </w:divBdr>
                                                                      <w:divsChild>
                                                                        <w:div w:id="440104187">
                                                                          <w:marLeft w:val="0"/>
                                                                          <w:marRight w:val="0"/>
                                                                          <w:marTop w:val="0"/>
                                                                          <w:marBottom w:val="0"/>
                                                                          <w:divBdr>
                                                                            <w:top w:val="none" w:sz="0" w:space="0" w:color="auto"/>
                                                                            <w:left w:val="none" w:sz="0" w:space="0" w:color="auto"/>
                                                                            <w:bottom w:val="none" w:sz="0" w:space="0" w:color="auto"/>
                                                                            <w:right w:val="none" w:sz="0" w:space="0" w:color="auto"/>
                                                                          </w:divBdr>
                                                                          <w:divsChild>
                                                                            <w:div w:id="1165702749">
                                                                              <w:marLeft w:val="0"/>
                                                                              <w:marRight w:val="0"/>
                                                                              <w:marTop w:val="0"/>
                                                                              <w:marBottom w:val="0"/>
                                                                              <w:divBdr>
                                                                                <w:top w:val="none" w:sz="0" w:space="0" w:color="auto"/>
                                                                                <w:left w:val="none" w:sz="0" w:space="0" w:color="auto"/>
                                                                                <w:bottom w:val="none" w:sz="0" w:space="0" w:color="auto"/>
                                                                                <w:right w:val="none" w:sz="0" w:space="0" w:color="auto"/>
                                                                              </w:divBdr>
                                                                            </w:div>
                                                                          </w:divsChild>
                                                                        </w:div>
                                                                        <w:div w:id="1251890210">
                                                                          <w:marLeft w:val="0"/>
                                                                          <w:marRight w:val="0"/>
                                                                          <w:marTop w:val="0"/>
                                                                          <w:marBottom w:val="0"/>
                                                                          <w:divBdr>
                                                                            <w:top w:val="none" w:sz="0" w:space="0" w:color="auto"/>
                                                                            <w:left w:val="none" w:sz="0" w:space="0" w:color="auto"/>
                                                                            <w:bottom w:val="none" w:sz="0" w:space="0" w:color="auto"/>
                                                                            <w:right w:val="none" w:sz="0" w:space="0" w:color="auto"/>
                                                                          </w:divBdr>
                                                                          <w:divsChild>
                                                                            <w:div w:id="1603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262657">
                                                              <w:marLeft w:val="0"/>
                                                              <w:marRight w:val="0"/>
                                                              <w:marTop w:val="0"/>
                                                              <w:marBottom w:val="0"/>
                                                              <w:divBdr>
                                                                <w:top w:val="none" w:sz="0" w:space="0" w:color="auto"/>
                                                                <w:left w:val="none" w:sz="0" w:space="0" w:color="auto"/>
                                                                <w:bottom w:val="none" w:sz="0" w:space="0" w:color="auto"/>
                                                                <w:right w:val="none" w:sz="0" w:space="0" w:color="auto"/>
                                                              </w:divBdr>
                                                            </w:div>
                                                            <w:div w:id="1623416261">
                                                              <w:marLeft w:val="0"/>
                                                              <w:marRight w:val="0"/>
                                                              <w:marTop w:val="0"/>
                                                              <w:marBottom w:val="0"/>
                                                              <w:divBdr>
                                                                <w:top w:val="none" w:sz="0" w:space="0" w:color="auto"/>
                                                                <w:left w:val="none" w:sz="0" w:space="0" w:color="auto"/>
                                                                <w:bottom w:val="none" w:sz="0" w:space="0" w:color="auto"/>
                                                                <w:right w:val="none" w:sz="0" w:space="0" w:color="auto"/>
                                                              </w:divBdr>
                                                              <w:divsChild>
                                                                <w:div w:id="1553421797">
                                                                  <w:marLeft w:val="0"/>
                                                                  <w:marRight w:val="0"/>
                                                                  <w:marTop w:val="0"/>
                                                                  <w:marBottom w:val="0"/>
                                                                  <w:divBdr>
                                                                    <w:top w:val="none" w:sz="0" w:space="0" w:color="auto"/>
                                                                    <w:left w:val="none" w:sz="0" w:space="0" w:color="auto"/>
                                                                    <w:bottom w:val="none" w:sz="0" w:space="0" w:color="auto"/>
                                                                    <w:right w:val="none" w:sz="0" w:space="0" w:color="auto"/>
                                                                  </w:divBdr>
                                                                  <w:divsChild>
                                                                    <w:div w:id="506479963">
                                                                      <w:marLeft w:val="0"/>
                                                                      <w:marRight w:val="0"/>
                                                                      <w:marTop w:val="0"/>
                                                                      <w:marBottom w:val="0"/>
                                                                      <w:divBdr>
                                                                        <w:top w:val="none" w:sz="0" w:space="0" w:color="auto"/>
                                                                        <w:left w:val="none" w:sz="0" w:space="0" w:color="auto"/>
                                                                        <w:bottom w:val="none" w:sz="0" w:space="0" w:color="auto"/>
                                                                        <w:right w:val="none" w:sz="0" w:space="0" w:color="auto"/>
                                                                      </w:divBdr>
                                                                      <w:divsChild>
                                                                        <w:div w:id="1255628734">
                                                                          <w:marLeft w:val="0"/>
                                                                          <w:marRight w:val="0"/>
                                                                          <w:marTop w:val="0"/>
                                                                          <w:marBottom w:val="0"/>
                                                                          <w:divBdr>
                                                                            <w:top w:val="none" w:sz="0" w:space="0" w:color="auto"/>
                                                                            <w:left w:val="none" w:sz="0" w:space="0" w:color="auto"/>
                                                                            <w:bottom w:val="none" w:sz="0" w:space="0" w:color="auto"/>
                                                                            <w:right w:val="none" w:sz="0" w:space="0" w:color="auto"/>
                                                                          </w:divBdr>
                                                                          <w:divsChild>
                                                                            <w:div w:id="1966304686">
                                                                              <w:marLeft w:val="0"/>
                                                                              <w:marRight w:val="0"/>
                                                                              <w:marTop w:val="0"/>
                                                                              <w:marBottom w:val="0"/>
                                                                              <w:divBdr>
                                                                                <w:top w:val="none" w:sz="0" w:space="0" w:color="auto"/>
                                                                                <w:left w:val="none" w:sz="0" w:space="0" w:color="auto"/>
                                                                                <w:bottom w:val="none" w:sz="0" w:space="0" w:color="auto"/>
                                                                                <w:right w:val="none" w:sz="0" w:space="0" w:color="auto"/>
                                                                              </w:divBdr>
                                                                            </w:div>
                                                                          </w:divsChild>
                                                                        </w:div>
                                                                        <w:div w:id="2073503472">
                                                                          <w:marLeft w:val="0"/>
                                                                          <w:marRight w:val="0"/>
                                                                          <w:marTop w:val="0"/>
                                                                          <w:marBottom w:val="0"/>
                                                                          <w:divBdr>
                                                                            <w:top w:val="none" w:sz="0" w:space="0" w:color="auto"/>
                                                                            <w:left w:val="none" w:sz="0" w:space="0" w:color="auto"/>
                                                                            <w:bottom w:val="none" w:sz="0" w:space="0" w:color="auto"/>
                                                                            <w:right w:val="none" w:sz="0" w:space="0" w:color="auto"/>
                                                                          </w:divBdr>
                                                                          <w:divsChild>
                                                                            <w:div w:id="14848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3421">
                                                              <w:marLeft w:val="0"/>
                                                              <w:marRight w:val="0"/>
                                                              <w:marTop w:val="0"/>
                                                              <w:marBottom w:val="0"/>
                                                              <w:divBdr>
                                                                <w:top w:val="none" w:sz="0" w:space="0" w:color="auto"/>
                                                                <w:left w:val="none" w:sz="0" w:space="0" w:color="auto"/>
                                                                <w:bottom w:val="none" w:sz="0" w:space="0" w:color="auto"/>
                                                                <w:right w:val="none" w:sz="0" w:space="0" w:color="auto"/>
                                                              </w:divBdr>
                                                              <w:divsChild>
                                                                <w:div w:id="986668208">
                                                                  <w:marLeft w:val="0"/>
                                                                  <w:marRight w:val="0"/>
                                                                  <w:marTop w:val="0"/>
                                                                  <w:marBottom w:val="0"/>
                                                                  <w:divBdr>
                                                                    <w:top w:val="none" w:sz="0" w:space="0" w:color="auto"/>
                                                                    <w:left w:val="none" w:sz="0" w:space="0" w:color="auto"/>
                                                                    <w:bottom w:val="none" w:sz="0" w:space="0" w:color="auto"/>
                                                                    <w:right w:val="none" w:sz="0" w:space="0" w:color="auto"/>
                                                                  </w:divBdr>
                                                                  <w:divsChild>
                                                                    <w:div w:id="517089441">
                                                                      <w:marLeft w:val="0"/>
                                                                      <w:marRight w:val="0"/>
                                                                      <w:marTop w:val="0"/>
                                                                      <w:marBottom w:val="0"/>
                                                                      <w:divBdr>
                                                                        <w:top w:val="none" w:sz="0" w:space="0" w:color="auto"/>
                                                                        <w:left w:val="none" w:sz="0" w:space="0" w:color="auto"/>
                                                                        <w:bottom w:val="none" w:sz="0" w:space="0" w:color="auto"/>
                                                                        <w:right w:val="none" w:sz="0" w:space="0" w:color="auto"/>
                                                                      </w:divBdr>
                                                                      <w:divsChild>
                                                                        <w:div w:id="577834575">
                                                                          <w:marLeft w:val="0"/>
                                                                          <w:marRight w:val="0"/>
                                                                          <w:marTop w:val="0"/>
                                                                          <w:marBottom w:val="0"/>
                                                                          <w:divBdr>
                                                                            <w:top w:val="none" w:sz="0" w:space="0" w:color="auto"/>
                                                                            <w:left w:val="none" w:sz="0" w:space="0" w:color="auto"/>
                                                                            <w:bottom w:val="none" w:sz="0" w:space="0" w:color="auto"/>
                                                                            <w:right w:val="none" w:sz="0" w:space="0" w:color="auto"/>
                                                                          </w:divBdr>
                                                                          <w:divsChild>
                                                                            <w:div w:id="617182741">
                                                                              <w:marLeft w:val="0"/>
                                                                              <w:marRight w:val="0"/>
                                                                              <w:marTop w:val="0"/>
                                                                              <w:marBottom w:val="0"/>
                                                                              <w:divBdr>
                                                                                <w:top w:val="none" w:sz="0" w:space="0" w:color="auto"/>
                                                                                <w:left w:val="none" w:sz="0" w:space="0" w:color="auto"/>
                                                                                <w:bottom w:val="none" w:sz="0" w:space="0" w:color="auto"/>
                                                                                <w:right w:val="none" w:sz="0" w:space="0" w:color="auto"/>
                                                                              </w:divBdr>
                                                                            </w:div>
                                                                          </w:divsChild>
                                                                        </w:div>
                                                                        <w:div w:id="1648122767">
                                                                          <w:marLeft w:val="0"/>
                                                                          <w:marRight w:val="0"/>
                                                                          <w:marTop w:val="0"/>
                                                                          <w:marBottom w:val="0"/>
                                                                          <w:divBdr>
                                                                            <w:top w:val="none" w:sz="0" w:space="0" w:color="auto"/>
                                                                            <w:left w:val="none" w:sz="0" w:space="0" w:color="auto"/>
                                                                            <w:bottom w:val="none" w:sz="0" w:space="0" w:color="auto"/>
                                                                            <w:right w:val="none" w:sz="0" w:space="0" w:color="auto"/>
                                                                          </w:divBdr>
                                                                          <w:divsChild>
                                                                            <w:div w:id="7897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2621">
                                                              <w:marLeft w:val="0"/>
                                                              <w:marRight w:val="0"/>
                                                              <w:marTop w:val="0"/>
                                                              <w:marBottom w:val="0"/>
                                                              <w:divBdr>
                                                                <w:top w:val="none" w:sz="0" w:space="0" w:color="auto"/>
                                                                <w:left w:val="none" w:sz="0" w:space="0" w:color="auto"/>
                                                                <w:bottom w:val="none" w:sz="0" w:space="0" w:color="auto"/>
                                                                <w:right w:val="none" w:sz="0" w:space="0" w:color="auto"/>
                                                              </w:divBdr>
                                                              <w:divsChild>
                                                                <w:div w:id="275453053">
                                                                  <w:marLeft w:val="0"/>
                                                                  <w:marRight w:val="0"/>
                                                                  <w:marTop w:val="0"/>
                                                                  <w:marBottom w:val="0"/>
                                                                  <w:divBdr>
                                                                    <w:top w:val="none" w:sz="0" w:space="0" w:color="auto"/>
                                                                    <w:left w:val="none" w:sz="0" w:space="0" w:color="auto"/>
                                                                    <w:bottom w:val="none" w:sz="0" w:space="0" w:color="auto"/>
                                                                    <w:right w:val="none" w:sz="0" w:space="0" w:color="auto"/>
                                                                  </w:divBdr>
                                                                  <w:divsChild>
                                                                    <w:div w:id="1145121699">
                                                                      <w:marLeft w:val="0"/>
                                                                      <w:marRight w:val="0"/>
                                                                      <w:marTop w:val="0"/>
                                                                      <w:marBottom w:val="0"/>
                                                                      <w:divBdr>
                                                                        <w:top w:val="none" w:sz="0" w:space="0" w:color="auto"/>
                                                                        <w:left w:val="none" w:sz="0" w:space="0" w:color="auto"/>
                                                                        <w:bottom w:val="none" w:sz="0" w:space="0" w:color="auto"/>
                                                                        <w:right w:val="none" w:sz="0" w:space="0" w:color="auto"/>
                                                                      </w:divBdr>
                                                                      <w:divsChild>
                                                                        <w:div w:id="749620948">
                                                                          <w:marLeft w:val="0"/>
                                                                          <w:marRight w:val="0"/>
                                                                          <w:marTop w:val="0"/>
                                                                          <w:marBottom w:val="0"/>
                                                                          <w:divBdr>
                                                                            <w:top w:val="none" w:sz="0" w:space="0" w:color="auto"/>
                                                                            <w:left w:val="none" w:sz="0" w:space="0" w:color="auto"/>
                                                                            <w:bottom w:val="none" w:sz="0" w:space="0" w:color="auto"/>
                                                                            <w:right w:val="none" w:sz="0" w:space="0" w:color="auto"/>
                                                                          </w:divBdr>
                                                                          <w:divsChild>
                                                                            <w:div w:id="1758939462">
                                                                              <w:marLeft w:val="0"/>
                                                                              <w:marRight w:val="0"/>
                                                                              <w:marTop w:val="0"/>
                                                                              <w:marBottom w:val="0"/>
                                                                              <w:divBdr>
                                                                                <w:top w:val="none" w:sz="0" w:space="0" w:color="auto"/>
                                                                                <w:left w:val="none" w:sz="0" w:space="0" w:color="auto"/>
                                                                                <w:bottom w:val="none" w:sz="0" w:space="0" w:color="auto"/>
                                                                                <w:right w:val="none" w:sz="0" w:space="0" w:color="auto"/>
                                                                              </w:divBdr>
                                                                            </w:div>
                                                                          </w:divsChild>
                                                                        </w:div>
                                                                        <w:div w:id="2034990257">
                                                                          <w:marLeft w:val="0"/>
                                                                          <w:marRight w:val="0"/>
                                                                          <w:marTop w:val="0"/>
                                                                          <w:marBottom w:val="0"/>
                                                                          <w:divBdr>
                                                                            <w:top w:val="none" w:sz="0" w:space="0" w:color="auto"/>
                                                                            <w:left w:val="none" w:sz="0" w:space="0" w:color="auto"/>
                                                                            <w:bottom w:val="none" w:sz="0" w:space="0" w:color="auto"/>
                                                                            <w:right w:val="none" w:sz="0" w:space="0" w:color="auto"/>
                                                                          </w:divBdr>
                                                                          <w:divsChild>
                                                                            <w:div w:id="19096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229185">
                                                  <w:marLeft w:val="0"/>
                                                  <w:marRight w:val="0"/>
                                                  <w:marTop w:val="0"/>
                                                  <w:marBottom w:val="0"/>
                                                  <w:divBdr>
                                                    <w:top w:val="none" w:sz="0" w:space="0" w:color="auto"/>
                                                    <w:left w:val="none" w:sz="0" w:space="0" w:color="auto"/>
                                                    <w:bottom w:val="none" w:sz="0" w:space="0" w:color="auto"/>
                                                    <w:right w:val="none" w:sz="0" w:space="0" w:color="auto"/>
                                                  </w:divBdr>
                                                  <w:divsChild>
                                                    <w:div w:id="1346710959">
                                                      <w:marLeft w:val="0"/>
                                                      <w:marRight w:val="0"/>
                                                      <w:marTop w:val="0"/>
                                                      <w:marBottom w:val="0"/>
                                                      <w:divBdr>
                                                        <w:top w:val="none" w:sz="0" w:space="0" w:color="auto"/>
                                                        <w:left w:val="none" w:sz="0" w:space="0" w:color="auto"/>
                                                        <w:bottom w:val="none" w:sz="0" w:space="0" w:color="auto"/>
                                                        <w:right w:val="none" w:sz="0" w:space="0" w:color="auto"/>
                                                      </w:divBdr>
                                                      <w:divsChild>
                                                        <w:div w:id="1485243841">
                                                          <w:marLeft w:val="0"/>
                                                          <w:marRight w:val="0"/>
                                                          <w:marTop w:val="0"/>
                                                          <w:marBottom w:val="0"/>
                                                          <w:divBdr>
                                                            <w:top w:val="none" w:sz="0" w:space="0" w:color="auto"/>
                                                            <w:left w:val="none" w:sz="0" w:space="0" w:color="auto"/>
                                                            <w:bottom w:val="none" w:sz="0" w:space="0" w:color="auto"/>
                                                            <w:right w:val="none" w:sz="0" w:space="0" w:color="auto"/>
                                                          </w:divBdr>
                                                          <w:divsChild>
                                                            <w:div w:id="563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605463">
          <w:marLeft w:val="0"/>
          <w:marRight w:val="0"/>
          <w:marTop w:val="0"/>
          <w:marBottom w:val="0"/>
          <w:divBdr>
            <w:top w:val="none" w:sz="0" w:space="0" w:color="auto"/>
            <w:left w:val="none" w:sz="0" w:space="0" w:color="auto"/>
            <w:bottom w:val="none" w:sz="0" w:space="0" w:color="auto"/>
            <w:right w:val="none" w:sz="0" w:space="0" w:color="auto"/>
          </w:divBdr>
        </w:div>
        <w:div w:id="1793161429">
          <w:marLeft w:val="0"/>
          <w:marRight w:val="0"/>
          <w:marTop w:val="0"/>
          <w:marBottom w:val="0"/>
          <w:divBdr>
            <w:top w:val="none" w:sz="0" w:space="0" w:color="auto"/>
            <w:left w:val="none" w:sz="0" w:space="0" w:color="auto"/>
            <w:bottom w:val="none" w:sz="0" w:space="0" w:color="auto"/>
            <w:right w:val="none" w:sz="0" w:space="0" w:color="auto"/>
          </w:divBdr>
          <w:divsChild>
            <w:div w:id="1570191510">
              <w:marLeft w:val="0"/>
              <w:marRight w:val="0"/>
              <w:marTop w:val="0"/>
              <w:marBottom w:val="0"/>
              <w:divBdr>
                <w:top w:val="none" w:sz="0" w:space="0" w:color="auto"/>
                <w:left w:val="none" w:sz="0" w:space="0" w:color="auto"/>
                <w:bottom w:val="none" w:sz="0" w:space="0" w:color="auto"/>
                <w:right w:val="none" w:sz="0" w:space="0" w:color="auto"/>
              </w:divBdr>
              <w:divsChild>
                <w:div w:id="1893153842">
                  <w:marLeft w:val="0"/>
                  <w:marRight w:val="0"/>
                  <w:marTop w:val="0"/>
                  <w:marBottom w:val="0"/>
                  <w:divBdr>
                    <w:top w:val="none" w:sz="0" w:space="0" w:color="auto"/>
                    <w:left w:val="none" w:sz="0" w:space="0" w:color="auto"/>
                    <w:bottom w:val="none" w:sz="0" w:space="0" w:color="auto"/>
                    <w:right w:val="none" w:sz="0" w:space="0" w:color="auto"/>
                  </w:divBdr>
                  <w:divsChild>
                    <w:div w:id="314532581">
                      <w:marLeft w:val="0"/>
                      <w:marRight w:val="0"/>
                      <w:marTop w:val="0"/>
                      <w:marBottom w:val="0"/>
                      <w:divBdr>
                        <w:top w:val="none" w:sz="0" w:space="0" w:color="auto"/>
                        <w:left w:val="none" w:sz="0" w:space="0" w:color="auto"/>
                        <w:bottom w:val="none" w:sz="0" w:space="0" w:color="auto"/>
                        <w:right w:val="none" w:sz="0" w:space="0" w:color="auto"/>
                      </w:divBdr>
                    </w:div>
                    <w:div w:id="865562134">
                      <w:marLeft w:val="0"/>
                      <w:marRight w:val="0"/>
                      <w:marTop w:val="0"/>
                      <w:marBottom w:val="0"/>
                      <w:divBdr>
                        <w:top w:val="none" w:sz="0" w:space="0" w:color="auto"/>
                        <w:left w:val="none" w:sz="0" w:space="0" w:color="auto"/>
                        <w:bottom w:val="none" w:sz="0" w:space="0" w:color="auto"/>
                        <w:right w:val="none" w:sz="0" w:space="0" w:color="auto"/>
                      </w:divBdr>
                      <w:divsChild>
                        <w:div w:id="202210952">
                          <w:marLeft w:val="0"/>
                          <w:marRight w:val="0"/>
                          <w:marTop w:val="0"/>
                          <w:marBottom w:val="0"/>
                          <w:divBdr>
                            <w:top w:val="none" w:sz="0" w:space="0" w:color="auto"/>
                            <w:left w:val="none" w:sz="0" w:space="0" w:color="auto"/>
                            <w:bottom w:val="none" w:sz="0" w:space="0" w:color="auto"/>
                            <w:right w:val="none" w:sz="0" w:space="0" w:color="auto"/>
                          </w:divBdr>
                          <w:divsChild>
                            <w:div w:id="37559772">
                              <w:marLeft w:val="0"/>
                              <w:marRight w:val="0"/>
                              <w:marTop w:val="0"/>
                              <w:marBottom w:val="0"/>
                              <w:divBdr>
                                <w:top w:val="none" w:sz="0" w:space="0" w:color="auto"/>
                                <w:left w:val="none" w:sz="0" w:space="0" w:color="auto"/>
                                <w:bottom w:val="none" w:sz="0" w:space="0" w:color="auto"/>
                                <w:right w:val="none" w:sz="0" w:space="0" w:color="auto"/>
                              </w:divBdr>
                              <w:divsChild>
                                <w:div w:id="128085860">
                                  <w:marLeft w:val="0"/>
                                  <w:marRight w:val="0"/>
                                  <w:marTop w:val="0"/>
                                  <w:marBottom w:val="0"/>
                                  <w:divBdr>
                                    <w:top w:val="none" w:sz="0" w:space="0" w:color="auto"/>
                                    <w:left w:val="none" w:sz="0" w:space="0" w:color="auto"/>
                                    <w:bottom w:val="none" w:sz="0" w:space="0" w:color="auto"/>
                                    <w:right w:val="none" w:sz="0" w:space="0" w:color="auto"/>
                                  </w:divBdr>
                                  <w:divsChild>
                                    <w:div w:id="1692294731">
                                      <w:marLeft w:val="0"/>
                                      <w:marRight w:val="0"/>
                                      <w:marTop w:val="0"/>
                                      <w:marBottom w:val="0"/>
                                      <w:divBdr>
                                        <w:top w:val="none" w:sz="0" w:space="0" w:color="auto"/>
                                        <w:left w:val="none" w:sz="0" w:space="0" w:color="auto"/>
                                        <w:bottom w:val="none" w:sz="0" w:space="0" w:color="auto"/>
                                        <w:right w:val="none" w:sz="0" w:space="0" w:color="auto"/>
                                      </w:divBdr>
                                    </w:div>
                                  </w:divsChild>
                                </w:div>
                                <w:div w:id="1539590211">
                                  <w:marLeft w:val="0"/>
                                  <w:marRight w:val="0"/>
                                  <w:marTop w:val="0"/>
                                  <w:marBottom w:val="0"/>
                                  <w:divBdr>
                                    <w:top w:val="none" w:sz="0" w:space="0" w:color="auto"/>
                                    <w:left w:val="none" w:sz="0" w:space="0" w:color="auto"/>
                                    <w:bottom w:val="none" w:sz="0" w:space="0" w:color="auto"/>
                                    <w:right w:val="none" w:sz="0" w:space="0" w:color="auto"/>
                                  </w:divBdr>
                                  <w:divsChild>
                                    <w:div w:id="1724137759">
                                      <w:marLeft w:val="0"/>
                                      <w:marRight w:val="0"/>
                                      <w:marTop w:val="0"/>
                                      <w:marBottom w:val="0"/>
                                      <w:divBdr>
                                        <w:top w:val="none" w:sz="0" w:space="0" w:color="auto"/>
                                        <w:left w:val="none" w:sz="0" w:space="0" w:color="auto"/>
                                        <w:bottom w:val="none" w:sz="0" w:space="0" w:color="auto"/>
                                        <w:right w:val="none" w:sz="0" w:space="0" w:color="auto"/>
                                      </w:divBdr>
                                      <w:divsChild>
                                        <w:div w:id="1367754062">
                                          <w:marLeft w:val="0"/>
                                          <w:marRight w:val="0"/>
                                          <w:marTop w:val="0"/>
                                          <w:marBottom w:val="0"/>
                                          <w:divBdr>
                                            <w:top w:val="none" w:sz="0" w:space="0" w:color="auto"/>
                                            <w:left w:val="none" w:sz="0" w:space="0" w:color="auto"/>
                                            <w:bottom w:val="none" w:sz="0" w:space="0" w:color="auto"/>
                                            <w:right w:val="none" w:sz="0" w:space="0" w:color="auto"/>
                                          </w:divBdr>
                                          <w:divsChild>
                                            <w:div w:id="1033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3342">
                          <w:marLeft w:val="0"/>
                          <w:marRight w:val="0"/>
                          <w:marTop w:val="0"/>
                          <w:marBottom w:val="0"/>
                          <w:divBdr>
                            <w:top w:val="none" w:sz="0" w:space="0" w:color="auto"/>
                            <w:left w:val="none" w:sz="0" w:space="0" w:color="auto"/>
                            <w:bottom w:val="none" w:sz="0" w:space="0" w:color="auto"/>
                            <w:right w:val="none" w:sz="0" w:space="0" w:color="auto"/>
                          </w:divBdr>
                          <w:divsChild>
                            <w:div w:id="1295142418">
                              <w:marLeft w:val="0"/>
                              <w:marRight w:val="0"/>
                              <w:marTop w:val="0"/>
                              <w:marBottom w:val="0"/>
                              <w:divBdr>
                                <w:top w:val="none" w:sz="0" w:space="0" w:color="auto"/>
                                <w:left w:val="none" w:sz="0" w:space="0" w:color="auto"/>
                                <w:bottom w:val="none" w:sz="0" w:space="0" w:color="auto"/>
                                <w:right w:val="none" w:sz="0" w:space="0" w:color="auto"/>
                              </w:divBdr>
                              <w:divsChild>
                                <w:div w:id="687026994">
                                  <w:marLeft w:val="0"/>
                                  <w:marRight w:val="0"/>
                                  <w:marTop w:val="0"/>
                                  <w:marBottom w:val="0"/>
                                  <w:divBdr>
                                    <w:top w:val="none" w:sz="0" w:space="0" w:color="auto"/>
                                    <w:left w:val="none" w:sz="0" w:space="0" w:color="auto"/>
                                    <w:bottom w:val="none" w:sz="0" w:space="0" w:color="auto"/>
                                    <w:right w:val="none" w:sz="0" w:space="0" w:color="auto"/>
                                  </w:divBdr>
                                  <w:divsChild>
                                    <w:div w:id="1873104736">
                                      <w:marLeft w:val="0"/>
                                      <w:marRight w:val="0"/>
                                      <w:marTop w:val="0"/>
                                      <w:marBottom w:val="0"/>
                                      <w:divBdr>
                                        <w:top w:val="none" w:sz="0" w:space="0" w:color="auto"/>
                                        <w:left w:val="none" w:sz="0" w:space="0" w:color="auto"/>
                                        <w:bottom w:val="none" w:sz="0" w:space="0" w:color="auto"/>
                                        <w:right w:val="none" w:sz="0" w:space="0" w:color="auto"/>
                                      </w:divBdr>
                                      <w:divsChild>
                                        <w:div w:id="137571434">
                                          <w:marLeft w:val="0"/>
                                          <w:marRight w:val="0"/>
                                          <w:marTop w:val="0"/>
                                          <w:marBottom w:val="0"/>
                                          <w:divBdr>
                                            <w:top w:val="none" w:sz="0" w:space="0" w:color="auto"/>
                                            <w:left w:val="none" w:sz="0" w:space="0" w:color="auto"/>
                                            <w:bottom w:val="none" w:sz="0" w:space="0" w:color="auto"/>
                                            <w:right w:val="none" w:sz="0" w:space="0" w:color="auto"/>
                                          </w:divBdr>
                                          <w:divsChild>
                                            <w:div w:id="190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0731">
                                  <w:marLeft w:val="0"/>
                                  <w:marRight w:val="0"/>
                                  <w:marTop w:val="0"/>
                                  <w:marBottom w:val="0"/>
                                  <w:divBdr>
                                    <w:top w:val="none" w:sz="0" w:space="0" w:color="auto"/>
                                    <w:left w:val="none" w:sz="0" w:space="0" w:color="auto"/>
                                    <w:bottom w:val="none" w:sz="0" w:space="0" w:color="auto"/>
                                    <w:right w:val="none" w:sz="0" w:space="0" w:color="auto"/>
                                  </w:divBdr>
                                  <w:divsChild>
                                    <w:div w:id="1226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4987">
                          <w:marLeft w:val="0"/>
                          <w:marRight w:val="0"/>
                          <w:marTop w:val="0"/>
                          <w:marBottom w:val="0"/>
                          <w:divBdr>
                            <w:top w:val="none" w:sz="0" w:space="0" w:color="auto"/>
                            <w:left w:val="none" w:sz="0" w:space="0" w:color="auto"/>
                            <w:bottom w:val="none" w:sz="0" w:space="0" w:color="auto"/>
                            <w:right w:val="none" w:sz="0" w:space="0" w:color="auto"/>
                          </w:divBdr>
                        </w:div>
                        <w:div w:id="1147207838">
                          <w:marLeft w:val="0"/>
                          <w:marRight w:val="0"/>
                          <w:marTop w:val="0"/>
                          <w:marBottom w:val="0"/>
                          <w:divBdr>
                            <w:top w:val="none" w:sz="0" w:space="0" w:color="auto"/>
                            <w:left w:val="none" w:sz="0" w:space="0" w:color="auto"/>
                            <w:bottom w:val="none" w:sz="0" w:space="0" w:color="auto"/>
                            <w:right w:val="none" w:sz="0" w:space="0" w:color="auto"/>
                          </w:divBdr>
                          <w:divsChild>
                            <w:div w:id="828180993">
                              <w:marLeft w:val="0"/>
                              <w:marRight w:val="0"/>
                              <w:marTop w:val="0"/>
                              <w:marBottom w:val="0"/>
                              <w:divBdr>
                                <w:top w:val="none" w:sz="0" w:space="0" w:color="auto"/>
                                <w:left w:val="none" w:sz="0" w:space="0" w:color="auto"/>
                                <w:bottom w:val="none" w:sz="0" w:space="0" w:color="auto"/>
                                <w:right w:val="none" w:sz="0" w:space="0" w:color="auto"/>
                              </w:divBdr>
                              <w:divsChild>
                                <w:div w:id="454325748">
                                  <w:marLeft w:val="0"/>
                                  <w:marRight w:val="0"/>
                                  <w:marTop w:val="0"/>
                                  <w:marBottom w:val="0"/>
                                  <w:divBdr>
                                    <w:top w:val="none" w:sz="0" w:space="0" w:color="auto"/>
                                    <w:left w:val="none" w:sz="0" w:space="0" w:color="auto"/>
                                    <w:bottom w:val="none" w:sz="0" w:space="0" w:color="auto"/>
                                    <w:right w:val="none" w:sz="0" w:space="0" w:color="auto"/>
                                  </w:divBdr>
                                  <w:divsChild>
                                    <w:div w:id="931280213">
                                      <w:marLeft w:val="0"/>
                                      <w:marRight w:val="0"/>
                                      <w:marTop w:val="0"/>
                                      <w:marBottom w:val="0"/>
                                      <w:divBdr>
                                        <w:top w:val="none" w:sz="0" w:space="0" w:color="auto"/>
                                        <w:left w:val="none" w:sz="0" w:space="0" w:color="auto"/>
                                        <w:bottom w:val="none" w:sz="0" w:space="0" w:color="auto"/>
                                        <w:right w:val="none" w:sz="0" w:space="0" w:color="auto"/>
                                      </w:divBdr>
                                    </w:div>
                                  </w:divsChild>
                                </w:div>
                                <w:div w:id="747188744">
                                  <w:marLeft w:val="0"/>
                                  <w:marRight w:val="0"/>
                                  <w:marTop w:val="0"/>
                                  <w:marBottom w:val="0"/>
                                  <w:divBdr>
                                    <w:top w:val="none" w:sz="0" w:space="0" w:color="auto"/>
                                    <w:left w:val="none" w:sz="0" w:space="0" w:color="auto"/>
                                    <w:bottom w:val="none" w:sz="0" w:space="0" w:color="auto"/>
                                    <w:right w:val="none" w:sz="0" w:space="0" w:color="auto"/>
                                  </w:divBdr>
                                  <w:divsChild>
                                    <w:div w:id="1211574993">
                                      <w:marLeft w:val="0"/>
                                      <w:marRight w:val="0"/>
                                      <w:marTop w:val="0"/>
                                      <w:marBottom w:val="0"/>
                                      <w:divBdr>
                                        <w:top w:val="none" w:sz="0" w:space="0" w:color="auto"/>
                                        <w:left w:val="none" w:sz="0" w:space="0" w:color="auto"/>
                                        <w:bottom w:val="none" w:sz="0" w:space="0" w:color="auto"/>
                                        <w:right w:val="none" w:sz="0" w:space="0" w:color="auto"/>
                                      </w:divBdr>
                                      <w:divsChild>
                                        <w:div w:id="627053428">
                                          <w:marLeft w:val="0"/>
                                          <w:marRight w:val="0"/>
                                          <w:marTop w:val="0"/>
                                          <w:marBottom w:val="0"/>
                                          <w:divBdr>
                                            <w:top w:val="none" w:sz="0" w:space="0" w:color="auto"/>
                                            <w:left w:val="none" w:sz="0" w:space="0" w:color="auto"/>
                                            <w:bottom w:val="none" w:sz="0" w:space="0" w:color="auto"/>
                                            <w:right w:val="none" w:sz="0" w:space="0" w:color="auto"/>
                                          </w:divBdr>
                                          <w:divsChild>
                                            <w:div w:id="15159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40856">
                      <w:marLeft w:val="0"/>
                      <w:marRight w:val="0"/>
                      <w:marTop w:val="0"/>
                      <w:marBottom w:val="0"/>
                      <w:divBdr>
                        <w:top w:val="none" w:sz="0" w:space="0" w:color="auto"/>
                        <w:left w:val="none" w:sz="0" w:space="0" w:color="auto"/>
                        <w:bottom w:val="none" w:sz="0" w:space="0" w:color="auto"/>
                        <w:right w:val="none" w:sz="0" w:space="0" w:color="auto"/>
                      </w:divBdr>
                    </w:div>
                    <w:div w:id="1026520768">
                      <w:marLeft w:val="0"/>
                      <w:marRight w:val="0"/>
                      <w:marTop w:val="0"/>
                      <w:marBottom w:val="0"/>
                      <w:divBdr>
                        <w:top w:val="none" w:sz="0" w:space="0" w:color="auto"/>
                        <w:left w:val="none" w:sz="0" w:space="0" w:color="auto"/>
                        <w:bottom w:val="none" w:sz="0" w:space="0" w:color="auto"/>
                        <w:right w:val="none" w:sz="0" w:space="0" w:color="auto"/>
                      </w:divBdr>
                    </w:div>
                    <w:div w:id="1470976699">
                      <w:marLeft w:val="0"/>
                      <w:marRight w:val="0"/>
                      <w:marTop w:val="0"/>
                      <w:marBottom w:val="0"/>
                      <w:divBdr>
                        <w:top w:val="none" w:sz="0" w:space="0" w:color="auto"/>
                        <w:left w:val="none" w:sz="0" w:space="0" w:color="auto"/>
                        <w:bottom w:val="none" w:sz="0" w:space="0" w:color="auto"/>
                        <w:right w:val="none" w:sz="0" w:space="0" w:color="auto"/>
                      </w:divBdr>
                    </w:div>
                    <w:div w:id="1510679504">
                      <w:marLeft w:val="0"/>
                      <w:marRight w:val="0"/>
                      <w:marTop w:val="0"/>
                      <w:marBottom w:val="0"/>
                      <w:divBdr>
                        <w:top w:val="none" w:sz="0" w:space="0" w:color="auto"/>
                        <w:left w:val="none" w:sz="0" w:space="0" w:color="auto"/>
                        <w:bottom w:val="none" w:sz="0" w:space="0" w:color="auto"/>
                        <w:right w:val="none" w:sz="0" w:space="0" w:color="auto"/>
                      </w:divBdr>
                    </w:div>
                    <w:div w:id="1615794038">
                      <w:marLeft w:val="0"/>
                      <w:marRight w:val="0"/>
                      <w:marTop w:val="0"/>
                      <w:marBottom w:val="0"/>
                      <w:divBdr>
                        <w:top w:val="none" w:sz="0" w:space="0" w:color="auto"/>
                        <w:left w:val="none" w:sz="0" w:space="0" w:color="auto"/>
                        <w:bottom w:val="none" w:sz="0" w:space="0" w:color="auto"/>
                        <w:right w:val="none" w:sz="0" w:space="0" w:color="auto"/>
                      </w:divBdr>
                    </w:div>
                    <w:div w:id="1641959421">
                      <w:marLeft w:val="0"/>
                      <w:marRight w:val="0"/>
                      <w:marTop w:val="0"/>
                      <w:marBottom w:val="0"/>
                      <w:divBdr>
                        <w:top w:val="none" w:sz="0" w:space="0" w:color="auto"/>
                        <w:left w:val="none" w:sz="0" w:space="0" w:color="auto"/>
                        <w:bottom w:val="none" w:sz="0" w:space="0" w:color="auto"/>
                        <w:right w:val="none" w:sz="0" w:space="0" w:color="auto"/>
                      </w:divBdr>
                      <w:divsChild>
                        <w:div w:id="188491842">
                          <w:marLeft w:val="0"/>
                          <w:marRight w:val="0"/>
                          <w:marTop w:val="0"/>
                          <w:marBottom w:val="0"/>
                          <w:divBdr>
                            <w:top w:val="none" w:sz="0" w:space="0" w:color="auto"/>
                            <w:left w:val="none" w:sz="0" w:space="0" w:color="auto"/>
                            <w:bottom w:val="none" w:sz="0" w:space="0" w:color="auto"/>
                            <w:right w:val="none" w:sz="0" w:space="0" w:color="auto"/>
                          </w:divBdr>
                        </w:div>
                        <w:div w:id="332492703">
                          <w:marLeft w:val="0"/>
                          <w:marRight w:val="0"/>
                          <w:marTop w:val="0"/>
                          <w:marBottom w:val="0"/>
                          <w:divBdr>
                            <w:top w:val="none" w:sz="0" w:space="0" w:color="auto"/>
                            <w:left w:val="none" w:sz="0" w:space="0" w:color="auto"/>
                            <w:bottom w:val="none" w:sz="0" w:space="0" w:color="auto"/>
                            <w:right w:val="none" w:sz="0" w:space="0" w:color="auto"/>
                          </w:divBdr>
                          <w:divsChild>
                            <w:div w:id="1122917947">
                              <w:marLeft w:val="0"/>
                              <w:marRight w:val="0"/>
                              <w:marTop w:val="0"/>
                              <w:marBottom w:val="0"/>
                              <w:divBdr>
                                <w:top w:val="none" w:sz="0" w:space="0" w:color="auto"/>
                                <w:left w:val="none" w:sz="0" w:space="0" w:color="auto"/>
                                <w:bottom w:val="none" w:sz="0" w:space="0" w:color="auto"/>
                                <w:right w:val="none" w:sz="0" w:space="0" w:color="auto"/>
                              </w:divBdr>
                              <w:divsChild>
                                <w:div w:id="76564700">
                                  <w:marLeft w:val="0"/>
                                  <w:marRight w:val="0"/>
                                  <w:marTop w:val="0"/>
                                  <w:marBottom w:val="0"/>
                                  <w:divBdr>
                                    <w:top w:val="none" w:sz="0" w:space="0" w:color="auto"/>
                                    <w:left w:val="none" w:sz="0" w:space="0" w:color="auto"/>
                                    <w:bottom w:val="none" w:sz="0" w:space="0" w:color="auto"/>
                                    <w:right w:val="none" w:sz="0" w:space="0" w:color="auto"/>
                                  </w:divBdr>
                                  <w:divsChild>
                                    <w:div w:id="181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3443">
                          <w:marLeft w:val="0"/>
                          <w:marRight w:val="0"/>
                          <w:marTop w:val="0"/>
                          <w:marBottom w:val="0"/>
                          <w:divBdr>
                            <w:top w:val="none" w:sz="0" w:space="0" w:color="auto"/>
                            <w:left w:val="none" w:sz="0" w:space="0" w:color="auto"/>
                            <w:bottom w:val="none" w:sz="0" w:space="0" w:color="auto"/>
                            <w:right w:val="none" w:sz="0" w:space="0" w:color="auto"/>
                          </w:divBdr>
                          <w:divsChild>
                            <w:div w:id="1003901829">
                              <w:marLeft w:val="0"/>
                              <w:marRight w:val="0"/>
                              <w:marTop w:val="0"/>
                              <w:marBottom w:val="0"/>
                              <w:divBdr>
                                <w:top w:val="none" w:sz="0" w:space="0" w:color="auto"/>
                                <w:left w:val="none" w:sz="0" w:space="0" w:color="auto"/>
                                <w:bottom w:val="none" w:sz="0" w:space="0" w:color="auto"/>
                                <w:right w:val="none" w:sz="0" w:space="0" w:color="auto"/>
                              </w:divBdr>
                              <w:divsChild>
                                <w:div w:id="1225603131">
                                  <w:marLeft w:val="0"/>
                                  <w:marRight w:val="0"/>
                                  <w:marTop w:val="0"/>
                                  <w:marBottom w:val="0"/>
                                  <w:divBdr>
                                    <w:top w:val="none" w:sz="0" w:space="0" w:color="auto"/>
                                    <w:left w:val="none" w:sz="0" w:space="0" w:color="auto"/>
                                    <w:bottom w:val="none" w:sz="0" w:space="0" w:color="auto"/>
                                    <w:right w:val="none" w:sz="0" w:space="0" w:color="auto"/>
                                  </w:divBdr>
                                  <w:divsChild>
                                    <w:div w:id="17562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5675">
                          <w:marLeft w:val="0"/>
                          <w:marRight w:val="0"/>
                          <w:marTop w:val="0"/>
                          <w:marBottom w:val="0"/>
                          <w:divBdr>
                            <w:top w:val="none" w:sz="0" w:space="0" w:color="auto"/>
                            <w:left w:val="none" w:sz="0" w:space="0" w:color="auto"/>
                            <w:bottom w:val="none" w:sz="0" w:space="0" w:color="auto"/>
                            <w:right w:val="none" w:sz="0" w:space="0" w:color="auto"/>
                          </w:divBdr>
                          <w:divsChild>
                            <w:div w:id="191647291">
                              <w:marLeft w:val="0"/>
                              <w:marRight w:val="0"/>
                              <w:marTop w:val="0"/>
                              <w:marBottom w:val="0"/>
                              <w:divBdr>
                                <w:top w:val="none" w:sz="0" w:space="0" w:color="auto"/>
                                <w:left w:val="none" w:sz="0" w:space="0" w:color="auto"/>
                                <w:bottom w:val="none" w:sz="0" w:space="0" w:color="auto"/>
                                <w:right w:val="none" w:sz="0" w:space="0" w:color="auto"/>
                              </w:divBdr>
                              <w:divsChild>
                                <w:div w:id="1411200117">
                                  <w:marLeft w:val="0"/>
                                  <w:marRight w:val="0"/>
                                  <w:marTop w:val="0"/>
                                  <w:marBottom w:val="0"/>
                                  <w:divBdr>
                                    <w:top w:val="none" w:sz="0" w:space="0" w:color="auto"/>
                                    <w:left w:val="none" w:sz="0" w:space="0" w:color="auto"/>
                                    <w:bottom w:val="none" w:sz="0" w:space="0" w:color="auto"/>
                                    <w:right w:val="none" w:sz="0" w:space="0" w:color="auto"/>
                                  </w:divBdr>
                                  <w:divsChild>
                                    <w:div w:id="20628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5314">
          <w:marLeft w:val="0"/>
          <w:marRight w:val="0"/>
          <w:marTop w:val="0"/>
          <w:marBottom w:val="0"/>
          <w:divBdr>
            <w:top w:val="none" w:sz="0" w:space="0" w:color="auto"/>
            <w:left w:val="none" w:sz="0" w:space="0" w:color="auto"/>
            <w:bottom w:val="none" w:sz="0" w:space="0" w:color="auto"/>
            <w:right w:val="none" w:sz="0" w:space="0" w:color="auto"/>
          </w:divBdr>
        </w:div>
        <w:div w:id="1843004125">
          <w:marLeft w:val="0"/>
          <w:marRight w:val="0"/>
          <w:marTop w:val="0"/>
          <w:marBottom w:val="0"/>
          <w:divBdr>
            <w:top w:val="none" w:sz="0" w:space="0" w:color="auto"/>
            <w:left w:val="none" w:sz="0" w:space="0" w:color="auto"/>
            <w:bottom w:val="none" w:sz="0" w:space="0" w:color="auto"/>
            <w:right w:val="none" w:sz="0" w:space="0" w:color="auto"/>
          </w:divBdr>
        </w:div>
        <w:div w:id="2060933984">
          <w:marLeft w:val="0"/>
          <w:marRight w:val="0"/>
          <w:marTop w:val="0"/>
          <w:marBottom w:val="0"/>
          <w:divBdr>
            <w:top w:val="none" w:sz="0" w:space="0" w:color="auto"/>
            <w:left w:val="none" w:sz="0" w:space="0" w:color="auto"/>
            <w:bottom w:val="none" w:sz="0" w:space="0" w:color="auto"/>
            <w:right w:val="none" w:sz="0" w:space="0" w:color="auto"/>
          </w:divBdr>
          <w:divsChild>
            <w:div w:id="1451319092">
              <w:marLeft w:val="0"/>
              <w:marRight w:val="0"/>
              <w:marTop w:val="0"/>
              <w:marBottom w:val="0"/>
              <w:divBdr>
                <w:top w:val="none" w:sz="0" w:space="0" w:color="auto"/>
                <w:left w:val="none" w:sz="0" w:space="0" w:color="auto"/>
                <w:bottom w:val="none" w:sz="0" w:space="0" w:color="auto"/>
                <w:right w:val="none" w:sz="0" w:space="0" w:color="auto"/>
              </w:divBdr>
            </w:div>
          </w:divsChild>
        </w:div>
        <w:div w:id="2082438622">
          <w:marLeft w:val="0"/>
          <w:marRight w:val="0"/>
          <w:marTop w:val="0"/>
          <w:marBottom w:val="0"/>
          <w:divBdr>
            <w:top w:val="none" w:sz="0" w:space="0" w:color="auto"/>
            <w:left w:val="none" w:sz="0" w:space="0" w:color="auto"/>
            <w:bottom w:val="none" w:sz="0" w:space="0" w:color="auto"/>
            <w:right w:val="none" w:sz="0" w:space="0" w:color="auto"/>
          </w:divBdr>
        </w:div>
        <w:div w:id="2113240611">
          <w:marLeft w:val="0"/>
          <w:marRight w:val="0"/>
          <w:marTop w:val="0"/>
          <w:marBottom w:val="0"/>
          <w:divBdr>
            <w:top w:val="none" w:sz="0" w:space="0" w:color="auto"/>
            <w:left w:val="none" w:sz="0" w:space="0" w:color="auto"/>
            <w:bottom w:val="none" w:sz="0" w:space="0" w:color="auto"/>
            <w:right w:val="none" w:sz="0" w:space="0" w:color="auto"/>
          </w:divBdr>
        </w:div>
      </w:divsChild>
    </w:div>
    <w:div w:id="696808098">
      <w:bodyDiv w:val="1"/>
      <w:marLeft w:val="0"/>
      <w:marRight w:val="0"/>
      <w:marTop w:val="0"/>
      <w:marBottom w:val="0"/>
      <w:divBdr>
        <w:top w:val="none" w:sz="0" w:space="0" w:color="auto"/>
        <w:left w:val="none" w:sz="0" w:space="0" w:color="auto"/>
        <w:bottom w:val="none" w:sz="0" w:space="0" w:color="auto"/>
        <w:right w:val="none" w:sz="0" w:space="0" w:color="auto"/>
      </w:divBdr>
    </w:div>
    <w:div w:id="706414428">
      <w:bodyDiv w:val="1"/>
      <w:marLeft w:val="0"/>
      <w:marRight w:val="0"/>
      <w:marTop w:val="0"/>
      <w:marBottom w:val="0"/>
      <w:divBdr>
        <w:top w:val="none" w:sz="0" w:space="0" w:color="auto"/>
        <w:left w:val="none" w:sz="0" w:space="0" w:color="auto"/>
        <w:bottom w:val="none" w:sz="0" w:space="0" w:color="auto"/>
        <w:right w:val="none" w:sz="0" w:space="0" w:color="auto"/>
      </w:divBdr>
      <w:divsChild>
        <w:div w:id="102458446">
          <w:marLeft w:val="446"/>
          <w:marRight w:val="0"/>
          <w:marTop w:val="0"/>
          <w:marBottom w:val="0"/>
          <w:divBdr>
            <w:top w:val="none" w:sz="0" w:space="0" w:color="auto"/>
            <w:left w:val="none" w:sz="0" w:space="0" w:color="auto"/>
            <w:bottom w:val="none" w:sz="0" w:space="0" w:color="auto"/>
            <w:right w:val="none" w:sz="0" w:space="0" w:color="auto"/>
          </w:divBdr>
        </w:div>
      </w:divsChild>
    </w:div>
    <w:div w:id="719978527">
      <w:bodyDiv w:val="1"/>
      <w:marLeft w:val="0"/>
      <w:marRight w:val="0"/>
      <w:marTop w:val="0"/>
      <w:marBottom w:val="0"/>
      <w:divBdr>
        <w:top w:val="none" w:sz="0" w:space="0" w:color="auto"/>
        <w:left w:val="none" w:sz="0" w:space="0" w:color="auto"/>
        <w:bottom w:val="none" w:sz="0" w:space="0" w:color="auto"/>
        <w:right w:val="none" w:sz="0" w:space="0" w:color="auto"/>
      </w:divBdr>
    </w:div>
    <w:div w:id="721904382">
      <w:bodyDiv w:val="1"/>
      <w:marLeft w:val="0"/>
      <w:marRight w:val="0"/>
      <w:marTop w:val="0"/>
      <w:marBottom w:val="0"/>
      <w:divBdr>
        <w:top w:val="none" w:sz="0" w:space="0" w:color="auto"/>
        <w:left w:val="none" w:sz="0" w:space="0" w:color="auto"/>
        <w:bottom w:val="none" w:sz="0" w:space="0" w:color="auto"/>
        <w:right w:val="none" w:sz="0" w:space="0" w:color="auto"/>
      </w:divBdr>
      <w:divsChild>
        <w:div w:id="290945681">
          <w:marLeft w:val="0"/>
          <w:marRight w:val="0"/>
          <w:marTop w:val="0"/>
          <w:marBottom w:val="0"/>
          <w:divBdr>
            <w:top w:val="none" w:sz="0" w:space="0" w:color="auto"/>
            <w:left w:val="none" w:sz="0" w:space="0" w:color="auto"/>
            <w:bottom w:val="none" w:sz="0" w:space="0" w:color="auto"/>
            <w:right w:val="none" w:sz="0" w:space="0" w:color="auto"/>
          </w:divBdr>
        </w:div>
        <w:div w:id="2132362689">
          <w:marLeft w:val="0"/>
          <w:marRight w:val="0"/>
          <w:marTop w:val="0"/>
          <w:marBottom w:val="0"/>
          <w:divBdr>
            <w:top w:val="none" w:sz="0" w:space="0" w:color="auto"/>
            <w:left w:val="none" w:sz="0" w:space="0" w:color="auto"/>
            <w:bottom w:val="none" w:sz="0" w:space="0" w:color="auto"/>
            <w:right w:val="none" w:sz="0" w:space="0" w:color="auto"/>
          </w:divBdr>
        </w:div>
      </w:divsChild>
    </w:div>
    <w:div w:id="739404209">
      <w:bodyDiv w:val="1"/>
      <w:marLeft w:val="0"/>
      <w:marRight w:val="0"/>
      <w:marTop w:val="0"/>
      <w:marBottom w:val="0"/>
      <w:divBdr>
        <w:top w:val="none" w:sz="0" w:space="0" w:color="auto"/>
        <w:left w:val="none" w:sz="0" w:space="0" w:color="auto"/>
        <w:bottom w:val="none" w:sz="0" w:space="0" w:color="auto"/>
        <w:right w:val="none" w:sz="0" w:space="0" w:color="auto"/>
      </w:divBdr>
    </w:div>
    <w:div w:id="749082996">
      <w:bodyDiv w:val="1"/>
      <w:marLeft w:val="0"/>
      <w:marRight w:val="0"/>
      <w:marTop w:val="0"/>
      <w:marBottom w:val="0"/>
      <w:divBdr>
        <w:top w:val="none" w:sz="0" w:space="0" w:color="auto"/>
        <w:left w:val="none" w:sz="0" w:space="0" w:color="auto"/>
        <w:bottom w:val="none" w:sz="0" w:space="0" w:color="auto"/>
        <w:right w:val="none" w:sz="0" w:space="0" w:color="auto"/>
      </w:divBdr>
    </w:div>
    <w:div w:id="757603813">
      <w:bodyDiv w:val="1"/>
      <w:marLeft w:val="0"/>
      <w:marRight w:val="0"/>
      <w:marTop w:val="0"/>
      <w:marBottom w:val="0"/>
      <w:divBdr>
        <w:top w:val="none" w:sz="0" w:space="0" w:color="auto"/>
        <w:left w:val="none" w:sz="0" w:space="0" w:color="auto"/>
        <w:bottom w:val="none" w:sz="0" w:space="0" w:color="auto"/>
        <w:right w:val="none" w:sz="0" w:space="0" w:color="auto"/>
      </w:divBdr>
    </w:div>
    <w:div w:id="764376107">
      <w:bodyDiv w:val="1"/>
      <w:marLeft w:val="0"/>
      <w:marRight w:val="0"/>
      <w:marTop w:val="0"/>
      <w:marBottom w:val="0"/>
      <w:divBdr>
        <w:top w:val="none" w:sz="0" w:space="0" w:color="auto"/>
        <w:left w:val="none" w:sz="0" w:space="0" w:color="auto"/>
        <w:bottom w:val="none" w:sz="0" w:space="0" w:color="auto"/>
        <w:right w:val="none" w:sz="0" w:space="0" w:color="auto"/>
      </w:divBdr>
    </w:div>
    <w:div w:id="797652106">
      <w:bodyDiv w:val="1"/>
      <w:marLeft w:val="0"/>
      <w:marRight w:val="0"/>
      <w:marTop w:val="0"/>
      <w:marBottom w:val="0"/>
      <w:divBdr>
        <w:top w:val="none" w:sz="0" w:space="0" w:color="auto"/>
        <w:left w:val="none" w:sz="0" w:space="0" w:color="auto"/>
        <w:bottom w:val="none" w:sz="0" w:space="0" w:color="auto"/>
        <w:right w:val="none" w:sz="0" w:space="0" w:color="auto"/>
      </w:divBdr>
    </w:div>
    <w:div w:id="832333578">
      <w:bodyDiv w:val="1"/>
      <w:marLeft w:val="0"/>
      <w:marRight w:val="0"/>
      <w:marTop w:val="0"/>
      <w:marBottom w:val="0"/>
      <w:divBdr>
        <w:top w:val="none" w:sz="0" w:space="0" w:color="auto"/>
        <w:left w:val="none" w:sz="0" w:space="0" w:color="auto"/>
        <w:bottom w:val="none" w:sz="0" w:space="0" w:color="auto"/>
        <w:right w:val="none" w:sz="0" w:space="0" w:color="auto"/>
      </w:divBdr>
    </w:div>
    <w:div w:id="1085541244">
      <w:bodyDiv w:val="1"/>
      <w:marLeft w:val="0"/>
      <w:marRight w:val="0"/>
      <w:marTop w:val="0"/>
      <w:marBottom w:val="0"/>
      <w:divBdr>
        <w:top w:val="none" w:sz="0" w:space="0" w:color="auto"/>
        <w:left w:val="none" w:sz="0" w:space="0" w:color="auto"/>
        <w:bottom w:val="none" w:sz="0" w:space="0" w:color="auto"/>
        <w:right w:val="none" w:sz="0" w:space="0" w:color="auto"/>
      </w:divBdr>
    </w:div>
    <w:div w:id="1101074342">
      <w:bodyDiv w:val="1"/>
      <w:marLeft w:val="0"/>
      <w:marRight w:val="0"/>
      <w:marTop w:val="0"/>
      <w:marBottom w:val="0"/>
      <w:divBdr>
        <w:top w:val="none" w:sz="0" w:space="0" w:color="auto"/>
        <w:left w:val="none" w:sz="0" w:space="0" w:color="auto"/>
        <w:bottom w:val="none" w:sz="0" w:space="0" w:color="auto"/>
        <w:right w:val="none" w:sz="0" w:space="0" w:color="auto"/>
      </w:divBdr>
      <w:divsChild>
        <w:div w:id="54860406">
          <w:marLeft w:val="0"/>
          <w:marRight w:val="0"/>
          <w:marTop w:val="0"/>
          <w:marBottom w:val="0"/>
          <w:divBdr>
            <w:top w:val="none" w:sz="0" w:space="0" w:color="auto"/>
            <w:left w:val="single" w:sz="6" w:space="0" w:color="FFFFFF"/>
            <w:bottom w:val="single" w:sz="6" w:space="0" w:color="FFFFFF"/>
            <w:right w:val="single" w:sz="6" w:space="0" w:color="FFFFFF"/>
          </w:divBdr>
          <w:divsChild>
            <w:div w:id="1191411060">
              <w:marLeft w:val="0"/>
              <w:marRight w:val="0"/>
              <w:marTop w:val="0"/>
              <w:marBottom w:val="0"/>
              <w:divBdr>
                <w:top w:val="none" w:sz="0" w:space="0" w:color="auto"/>
                <w:left w:val="single" w:sz="6" w:space="0" w:color="FFFFFF"/>
                <w:bottom w:val="single" w:sz="6" w:space="0" w:color="FFFFFF"/>
                <w:right w:val="single" w:sz="6" w:space="0" w:color="FFFFFF"/>
              </w:divBdr>
              <w:divsChild>
                <w:div w:id="1227883542">
                  <w:marLeft w:val="0"/>
                  <w:marRight w:val="0"/>
                  <w:marTop w:val="0"/>
                  <w:marBottom w:val="0"/>
                  <w:divBdr>
                    <w:top w:val="single" w:sz="6" w:space="0" w:color="FFFFFF"/>
                    <w:left w:val="single" w:sz="6" w:space="0" w:color="FFFFFF"/>
                    <w:bottom w:val="single" w:sz="6" w:space="0" w:color="FFFFFF"/>
                    <w:right w:val="single" w:sz="6" w:space="0" w:color="FFFFFF"/>
                  </w:divBdr>
                  <w:divsChild>
                    <w:div w:id="98649939">
                      <w:marLeft w:val="0"/>
                      <w:marRight w:val="0"/>
                      <w:marTop w:val="0"/>
                      <w:marBottom w:val="0"/>
                      <w:divBdr>
                        <w:top w:val="single" w:sz="6" w:space="0" w:color="FFFFFF"/>
                        <w:left w:val="single" w:sz="6" w:space="0" w:color="FFFFFF"/>
                        <w:bottom w:val="single" w:sz="6" w:space="0" w:color="FFFFFF"/>
                        <w:right w:val="single" w:sz="6" w:space="0" w:color="FFFFFF"/>
                      </w:divBdr>
                      <w:divsChild>
                        <w:div w:id="379289018">
                          <w:marLeft w:val="0"/>
                          <w:marRight w:val="0"/>
                          <w:marTop w:val="0"/>
                          <w:marBottom w:val="0"/>
                          <w:divBdr>
                            <w:top w:val="none" w:sz="0" w:space="0" w:color="auto"/>
                            <w:left w:val="none" w:sz="0" w:space="0" w:color="auto"/>
                            <w:bottom w:val="none" w:sz="0" w:space="0" w:color="auto"/>
                            <w:right w:val="none" w:sz="0" w:space="0" w:color="auto"/>
                          </w:divBdr>
                          <w:divsChild>
                            <w:div w:id="953094523">
                              <w:marLeft w:val="0"/>
                              <w:marRight w:val="0"/>
                              <w:marTop w:val="0"/>
                              <w:marBottom w:val="240"/>
                              <w:divBdr>
                                <w:top w:val="none" w:sz="0" w:space="0" w:color="auto"/>
                                <w:left w:val="none" w:sz="0" w:space="0" w:color="auto"/>
                                <w:bottom w:val="single" w:sz="6" w:space="12" w:color="DDDDDD"/>
                                <w:right w:val="none" w:sz="0" w:space="0" w:color="auto"/>
                              </w:divBdr>
                              <w:divsChild>
                                <w:div w:id="1747067147">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1219585592">
      <w:bodyDiv w:val="1"/>
      <w:marLeft w:val="0"/>
      <w:marRight w:val="0"/>
      <w:marTop w:val="0"/>
      <w:marBottom w:val="0"/>
      <w:divBdr>
        <w:top w:val="none" w:sz="0" w:space="0" w:color="auto"/>
        <w:left w:val="none" w:sz="0" w:space="0" w:color="auto"/>
        <w:bottom w:val="none" w:sz="0" w:space="0" w:color="auto"/>
        <w:right w:val="none" w:sz="0" w:space="0" w:color="auto"/>
      </w:divBdr>
    </w:div>
    <w:div w:id="1256480778">
      <w:bodyDiv w:val="1"/>
      <w:marLeft w:val="0"/>
      <w:marRight w:val="0"/>
      <w:marTop w:val="0"/>
      <w:marBottom w:val="0"/>
      <w:divBdr>
        <w:top w:val="none" w:sz="0" w:space="0" w:color="auto"/>
        <w:left w:val="none" w:sz="0" w:space="0" w:color="auto"/>
        <w:bottom w:val="none" w:sz="0" w:space="0" w:color="auto"/>
        <w:right w:val="none" w:sz="0" w:space="0" w:color="auto"/>
      </w:divBdr>
    </w:div>
    <w:div w:id="1295404744">
      <w:bodyDiv w:val="1"/>
      <w:marLeft w:val="0"/>
      <w:marRight w:val="0"/>
      <w:marTop w:val="0"/>
      <w:marBottom w:val="0"/>
      <w:divBdr>
        <w:top w:val="none" w:sz="0" w:space="0" w:color="auto"/>
        <w:left w:val="none" w:sz="0" w:space="0" w:color="auto"/>
        <w:bottom w:val="none" w:sz="0" w:space="0" w:color="auto"/>
        <w:right w:val="none" w:sz="0" w:space="0" w:color="auto"/>
      </w:divBdr>
      <w:divsChild>
        <w:div w:id="5789120">
          <w:marLeft w:val="0"/>
          <w:marRight w:val="0"/>
          <w:marTop w:val="0"/>
          <w:marBottom w:val="0"/>
          <w:divBdr>
            <w:top w:val="none" w:sz="0" w:space="0" w:color="auto"/>
            <w:left w:val="none" w:sz="0" w:space="0" w:color="auto"/>
            <w:bottom w:val="none" w:sz="0" w:space="0" w:color="auto"/>
            <w:right w:val="none" w:sz="0" w:space="0" w:color="auto"/>
          </w:divBdr>
          <w:divsChild>
            <w:div w:id="1048340594">
              <w:marLeft w:val="0"/>
              <w:marRight w:val="0"/>
              <w:marTop w:val="0"/>
              <w:marBottom w:val="0"/>
              <w:divBdr>
                <w:top w:val="none" w:sz="0" w:space="0" w:color="auto"/>
                <w:left w:val="none" w:sz="0" w:space="0" w:color="auto"/>
                <w:bottom w:val="none" w:sz="0" w:space="0" w:color="auto"/>
                <w:right w:val="none" w:sz="0" w:space="0" w:color="auto"/>
              </w:divBdr>
              <w:divsChild>
                <w:div w:id="209344823">
                  <w:marLeft w:val="0"/>
                  <w:marRight w:val="0"/>
                  <w:marTop w:val="0"/>
                  <w:marBottom w:val="0"/>
                  <w:divBdr>
                    <w:top w:val="none" w:sz="0" w:space="0" w:color="auto"/>
                    <w:left w:val="none" w:sz="0" w:space="0" w:color="auto"/>
                    <w:bottom w:val="none" w:sz="0" w:space="0" w:color="auto"/>
                    <w:right w:val="none" w:sz="0" w:space="0" w:color="auto"/>
                  </w:divBdr>
                  <w:divsChild>
                    <w:div w:id="918370148">
                      <w:marLeft w:val="0"/>
                      <w:marRight w:val="0"/>
                      <w:marTop w:val="0"/>
                      <w:marBottom w:val="0"/>
                      <w:divBdr>
                        <w:top w:val="none" w:sz="0" w:space="0" w:color="auto"/>
                        <w:left w:val="none" w:sz="0" w:space="0" w:color="auto"/>
                        <w:bottom w:val="none" w:sz="0" w:space="0" w:color="auto"/>
                        <w:right w:val="none" w:sz="0" w:space="0" w:color="auto"/>
                      </w:divBdr>
                      <w:divsChild>
                        <w:div w:id="1081024822">
                          <w:marLeft w:val="0"/>
                          <w:marRight w:val="0"/>
                          <w:marTop w:val="0"/>
                          <w:marBottom w:val="0"/>
                          <w:divBdr>
                            <w:top w:val="none" w:sz="0" w:space="0" w:color="auto"/>
                            <w:left w:val="none" w:sz="0" w:space="0" w:color="auto"/>
                            <w:bottom w:val="none" w:sz="0" w:space="0" w:color="auto"/>
                            <w:right w:val="none" w:sz="0" w:space="0" w:color="auto"/>
                          </w:divBdr>
                          <w:divsChild>
                            <w:div w:id="2101489359">
                              <w:marLeft w:val="0"/>
                              <w:marRight w:val="0"/>
                              <w:marTop w:val="0"/>
                              <w:marBottom w:val="0"/>
                              <w:divBdr>
                                <w:top w:val="none" w:sz="0" w:space="0" w:color="auto"/>
                                <w:left w:val="none" w:sz="0" w:space="0" w:color="auto"/>
                                <w:bottom w:val="none" w:sz="0" w:space="0" w:color="auto"/>
                                <w:right w:val="none" w:sz="0" w:space="0" w:color="auto"/>
                              </w:divBdr>
                              <w:divsChild>
                                <w:div w:id="1451436158">
                                  <w:marLeft w:val="0"/>
                                  <w:marRight w:val="0"/>
                                  <w:marTop w:val="0"/>
                                  <w:marBottom w:val="0"/>
                                  <w:divBdr>
                                    <w:top w:val="none" w:sz="0" w:space="0" w:color="auto"/>
                                    <w:left w:val="none" w:sz="0" w:space="0" w:color="auto"/>
                                    <w:bottom w:val="none" w:sz="0" w:space="0" w:color="auto"/>
                                    <w:right w:val="none" w:sz="0" w:space="0" w:color="auto"/>
                                  </w:divBdr>
                                  <w:divsChild>
                                    <w:div w:id="6447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09130">
      <w:bodyDiv w:val="1"/>
      <w:marLeft w:val="0"/>
      <w:marRight w:val="0"/>
      <w:marTop w:val="0"/>
      <w:marBottom w:val="0"/>
      <w:divBdr>
        <w:top w:val="none" w:sz="0" w:space="0" w:color="auto"/>
        <w:left w:val="none" w:sz="0" w:space="0" w:color="auto"/>
        <w:bottom w:val="none" w:sz="0" w:space="0" w:color="auto"/>
        <w:right w:val="none" w:sz="0" w:space="0" w:color="auto"/>
      </w:divBdr>
    </w:div>
    <w:div w:id="1403524289">
      <w:bodyDiv w:val="1"/>
      <w:marLeft w:val="0"/>
      <w:marRight w:val="0"/>
      <w:marTop w:val="0"/>
      <w:marBottom w:val="0"/>
      <w:divBdr>
        <w:top w:val="none" w:sz="0" w:space="0" w:color="auto"/>
        <w:left w:val="none" w:sz="0" w:space="0" w:color="auto"/>
        <w:bottom w:val="none" w:sz="0" w:space="0" w:color="auto"/>
        <w:right w:val="none" w:sz="0" w:space="0" w:color="auto"/>
      </w:divBdr>
    </w:div>
    <w:div w:id="1421947759">
      <w:bodyDiv w:val="1"/>
      <w:marLeft w:val="0"/>
      <w:marRight w:val="0"/>
      <w:marTop w:val="0"/>
      <w:marBottom w:val="0"/>
      <w:divBdr>
        <w:top w:val="none" w:sz="0" w:space="0" w:color="auto"/>
        <w:left w:val="none" w:sz="0" w:space="0" w:color="auto"/>
        <w:bottom w:val="none" w:sz="0" w:space="0" w:color="auto"/>
        <w:right w:val="none" w:sz="0" w:space="0" w:color="auto"/>
      </w:divBdr>
    </w:div>
    <w:div w:id="1422141881">
      <w:bodyDiv w:val="1"/>
      <w:marLeft w:val="0"/>
      <w:marRight w:val="0"/>
      <w:marTop w:val="0"/>
      <w:marBottom w:val="0"/>
      <w:divBdr>
        <w:top w:val="none" w:sz="0" w:space="0" w:color="auto"/>
        <w:left w:val="none" w:sz="0" w:space="0" w:color="auto"/>
        <w:bottom w:val="none" w:sz="0" w:space="0" w:color="auto"/>
        <w:right w:val="none" w:sz="0" w:space="0" w:color="auto"/>
      </w:divBdr>
    </w:div>
    <w:div w:id="1427993138">
      <w:bodyDiv w:val="1"/>
      <w:marLeft w:val="0"/>
      <w:marRight w:val="0"/>
      <w:marTop w:val="0"/>
      <w:marBottom w:val="0"/>
      <w:divBdr>
        <w:top w:val="none" w:sz="0" w:space="0" w:color="auto"/>
        <w:left w:val="none" w:sz="0" w:space="0" w:color="auto"/>
        <w:bottom w:val="none" w:sz="0" w:space="0" w:color="auto"/>
        <w:right w:val="none" w:sz="0" w:space="0" w:color="auto"/>
      </w:divBdr>
    </w:div>
    <w:div w:id="1461419023">
      <w:bodyDiv w:val="1"/>
      <w:marLeft w:val="0"/>
      <w:marRight w:val="0"/>
      <w:marTop w:val="0"/>
      <w:marBottom w:val="0"/>
      <w:divBdr>
        <w:top w:val="none" w:sz="0" w:space="0" w:color="auto"/>
        <w:left w:val="none" w:sz="0" w:space="0" w:color="auto"/>
        <w:bottom w:val="none" w:sz="0" w:space="0" w:color="auto"/>
        <w:right w:val="none" w:sz="0" w:space="0" w:color="auto"/>
      </w:divBdr>
    </w:div>
    <w:div w:id="1507014958">
      <w:bodyDiv w:val="1"/>
      <w:marLeft w:val="0"/>
      <w:marRight w:val="0"/>
      <w:marTop w:val="0"/>
      <w:marBottom w:val="0"/>
      <w:divBdr>
        <w:top w:val="none" w:sz="0" w:space="0" w:color="auto"/>
        <w:left w:val="none" w:sz="0" w:space="0" w:color="auto"/>
        <w:bottom w:val="none" w:sz="0" w:space="0" w:color="auto"/>
        <w:right w:val="none" w:sz="0" w:space="0" w:color="auto"/>
      </w:divBdr>
    </w:div>
    <w:div w:id="1511531417">
      <w:bodyDiv w:val="1"/>
      <w:marLeft w:val="0"/>
      <w:marRight w:val="0"/>
      <w:marTop w:val="0"/>
      <w:marBottom w:val="0"/>
      <w:divBdr>
        <w:top w:val="none" w:sz="0" w:space="0" w:color="auto"/>
        <w:left w:val="none" w:sz="0" w:space="0" w:color="auto"/>
        <w:bottom w:val="none" w:sz="0" w:space="0" w:color="auto"/>
        <w:right w:val="none" w:sz="0" w:space="0" w:color="auto"/>
      </w:divBdr>
    </w:div>
    <w:div w:id="1559898463">
      <w:bodyDiv w:val="1"/>
      <w:marLeft w:val="0"/>
      <w:marRight w:val="0"/>
      <w:marTop w:val="0"/>
      <w:marBottom w:val="0"/>
      <w:divBdr>
        <w:top w:val="none" w:sz="0" w:space="0" w:color="auto"/>
        <w:left w:val="none" w:sz="0" w:space="0" w:color="auto"/>
        <w:bottom w:val="none" w:sz="0" w:space="0" w:color="auto"/>
        <w:right w:val="none" w:sz="0" w:space="0" w:color="auto"/>
      </w:divBdr>
    </w:div>
    <w:div w:id="1587568298">
      <w:bodyDiv w:val="1"/>
      <w:marLeft w:val="0"/>
      <w:marRight w:val="0"/>
      <w:marTop w:val="0"/>
      <w:marBottom w:val="0"/>
      <w:divBdr>
        <w:top w:val="none" w:sz="0" w:space="0" w:color="auto"/>
        <w:left w:val="none" w:sz="0" w:space="0" w:color="auto"/>
        <w:bottom w:val="none" w:sz="0" w:space="0" w:color="auto"/>
        <w:right w:val="none" w:sz="0" w:space="0" w:color="auto"/>
      </w:divBdr>
    </w:div>
    <w:div w:id="1636056559">
      <w:bodyDiv w:val="1"/>
      <w:marLeft w:val="0"/>
      <w:marRight w:val="0"/>
      <w:marTop w:val="0"/>
      <w:marBottom w:val="0"/>
      <w:divBdr>
        <w:top w:val="none" w:sz="0" w:space="0" w:color="auto"/>
        <w:left w:val="none" w:sz="0" w:space="0" w:color="auto"/>
        <w:bottom w:val="none" w:sz="0" w:space="0" w:color="auto"/>
        <w:right w:val="none" w:sz="0" w:space="0" w:color="auto"/>
      </w:divBdr>
    </w:div>
    <w:div w:id="1673411980">
      <w:bodyDiv w:val="1"/>
      <w:marLeft w:val="0"/>
      <w:marRight w:val="0"/>
      <w:marTop w:val="0"/>
      <w:marBottom w:val="0"/>
      <w:divBdr>
        <w:top w:val="none" w:sz="0" w:space="0" w:color="auto"/>
        <w:left w:val="none" w:sz="0" w:space="0" w:color="auto"/>
        <w:bottom w:val="none" w:sz="0" w:space="0" w:color="auto"/>
        <w:right w:val="none" w:sz="0" w:space="0" w:color="auto"/>
      </w:divBdr>
    </w:div>
    <w:div w:id="1683122198">
      <w:bodyDiv w:val="1"/>
      <w:marLeft w:val="0"/>
      <w:marRight w:val="0"/>
      <w:marTop w:val="0"/>
      <w:marBottom w:val="0"/>
      <w:divBdr>
        <w:top w:val="none" w:sz="0" w:space="0" w:color="auto"/>
        <w:left w:val="none" w:sz="0" w:space="0" w:color="auto"/>
        <w:bottom w:val="none" w:sz="0" w:space="0" w:color="auto"/>
        <w:right w:val="none" w:sz="0" w:space="0" w:color="auto"/>
      </w:divBdr>
    </w:div>
    <w:div w:id="1707214854">
      <w:bodyDiv w:val="1"/>
      <w:marLeft w:val="0"/>
      <w:marRight w:val="0"/>
      <w:marTop w:val="0"/>
      <w:marBottom w:val="0"/>
      <w:divBdr>
        <w:top w:val="none" w:sz="0" w:space="0" w:color="auto"/>
        <w:left w:val="none" w:sz="0" w:space="0" w:color="auto"/>
        <w:bottom w:val="none" w:sz="0" w:space="0" w:color="auto"/>
        <w:right w:val="none" w:sz="0" w:space="0" w:color="auto"/>
      </w:divBdr>
    </w:div>
    <w:div w:id="1736275663">
      <w:bodyDiv w:val="1"/>
      <w:marLeft w:val="0"/>
      <w:marRight w:val="0"/>
      <w:marTop w:val="0"/>
      <w:marBottom w:val="0"/>
      <w:divBdr>
        <w:top w:val="none" w:sz="0" w:space="0" w:color="auto"/>
        <w:left w:val="none" w:sz="0" w:space="0" w:color="auto"/>
        <w:bottom w:val="none" w:sz="0" w:space="0" w:color="auto"/>
        <w:right w:val="none" w:sz="0" w:space="0" w:color="auto"/>
      </w:divBdr>
    </w:div>
    <w:div w:id="1740402970">
      <w:bodyDiv w:val="1"/>
      <w:marLeft w:val="0"/>
      <w:marRight w:val="0"/>
      <w:marTop w:val="0"/>
      <w:marBottom w:val="0"/>
      <w:divBdr>
        <w:top w:val="none" w:sz="0" w:space="0" w:color="auto"/>
        <w:left w:val="none" w:sz="0" w:space="0" w:color="auto"/>
        <w:bottom w:val="none" w:sz="0" w:space="0" w:color="auto"/>
        <w:right w:val="none" w:sz="0" w:space="0" w:color="auto"/>
      </w:divBdr>
    </w:div>
    <w:div w:id="1743797245">
      <w:bodyDiv w:val="1"/>
      <w:marLeft w:val="0"/>
      <w:marRight w:val="0"/>
      <w:marTop w:val="0"/>
      <w:marBottom w:val="0"/>
      <w:divBdr>
        <w:top w:val="none" w:sz="0" w:space="0" w:color="auto"/>
        <w:left w:val="none" w:sz="0" w:space="0" w:color="auto"/>
        <w:bottom w:val="none" w:sz="0" w:space="0" w:color="auto"/>
        <w:right w:val="none" w:sz="0" w:space="0" w:color="auto"/>
      </w:divBdr>
    </w:div>
    <w:div w:id="1814517750">
      <w:bodyDiv w:val="1"/>
      <w:marLeft w:val="0"/>
      <w:marRight w:val="0"/>
      <w:marTop w:val="0"/>
      <w:marBottom w:val="0"/>
      <w:divBdr>
        <w:top w:val="none" w:sz="0" w:space="0" w:color="auto"/>
        <w:left w:val="none" w:sz="0" w:space="0" w:color="auto"/>
        <w:bottom w:val="none" w:sz="0" w:space="0" w:color="auto"/>
        <w:right w:val="none" w:sz="0" w:space="0" w:color="auto"/>
      </w:divBdr>
    </w:div>
    <w:div w:id="1878656763">
      <w:bodyDiv w:val="1"/>
      <w:marLeft w:val="0"/>
      <w:marRight w:val="0"/>
      <w:marTop w:val="0"/>
      <w:marBottom w:val="0"/>
      <w:divBdr>
        <w:top w:val="none" w:sz="0" w:space="0" w:color="auto"/>
        <w:left w:val="none" w:sz="0" w:space="0" w:color="auto"/>
        <w:bottom w:val="none" w:sz="0" w:space="0" w:color="auto"/>
        <w:right w:val="none" w:sz="0" w:space="0" w:color="auto"/>
      </w:divBdr>
    </w:div>
    <w:div w:id="1895967844">
      <w:bodyDiv w:val="1"/>
      <w:marLeft w:val="0"/>
      <w:marRight w:val="0"/>
      <w:marTop w:val="0"/>
      <w:marBottom w:val="0"/>
      <w:divBdr>
        <w:top w:val="none" w:sz="0" w:space="0" w:color="auto"/>
        <w:left w:val="none" w:sz="0" w:space="0" w:color="auto"/>
        <w:bottom w:val="none" w:sz="0" w:space="0" w:color="auto"/>
        <w:right w:val="none" w:sz="0" w:space="0" w:color="auto"/>
      </w:divBdr>
    </w:div>
    <w:div w:id="1901478207">
      <w:bodyDiv w:val="1"/>
      <w:marLeft w:val="0"/>
      <w:marRight w:val="0"/>
      <w:marTop w:val="0"/>
      <w:marBottom w:val="0"/>
      <w:divBdr>
        <w:top w:val="none" w:sz="0" w:space="0" w:color="auto"/>
        <w:left w:val="none" w:sz="0" w:space="0" w:color="auto"/>
        <w:bottom w:val="none" w:sz="0" w:space="0" w:color="auto"/>
        <w:right w:val="none" w:sz="0" w:space="0" w:color="auto"/>
      </w:divBdr>
    </w:div>
    <w:div w:id="1929343039">
      <w:bodyDiv w:val="1"/>
      <w:marLeft w:val="0"/>
      <w:marRight w:val="0"/>
      <w:marTop w:val="0"/>
      <w:marBottom w:val="0"/>
      <w:divBdr>
        <w:top w:val="none" w:sz="0" w:space="0" w:color="auto"/>
        <w:left w:val="none" w:sz="0" w:space="0" w:color="auto"/>
        <w:bottom w:val="none" w:sz="0" w:space="0" w:color="auto"/>
        <w:right w:val="none" w:sz="0" w:space="0" w:color="auto"/>
      </w:divBdr>
    </w:div>
    <w:div w:id="1930193421">
      <w:bodyDiv w:val="1"/>
      <w:marLeft w:val="0"/>
      <w:marRight w:val="0"/>
      <w:marTop w:val="0"/>
      <w:marBottom w:val="0"/>
      <w:divBdr>
        <w:top w:val="none" w:sz="0" w:space="0" w:color="auto"/>
        <w:left w:val="none" w:sz="0" w:space="0" w:color="auto"/>
        <w:bottom w:val="none" w:sz="0" w:space="0" w:color="auto"/>
        <w:right w:val="none" w:sz="0" w:space="0" w:color="auto"/>
      </w:divBdr>
    </w:div>
    <w:div w:id="1986933831">
      <w:bodyDiv w:val="1"/>
      <w:marLeft w:val="0"/>
      <w:marRight w:val="0"/>
      <w:marTop w:val="0"/>
      <w:marBottom w:val="0"/>
      <w:divBdr>
        <w:top w:val="none" w:sz="0" w:space="0" w:color="auto"/>
        <w:left w:val="none" w:sz="0" w:space="0" w:color="auto"/>
        <w:bottom w:val="none" w:sz="0" w:space="0" w:color="auto"/>
        <w:right w:val="none" w:sz="0" w:space="0" w:color="auto"/>
      </w:divBdr>
    </w:div>
    <w:div w:id="1997225887">
      <w:bodyDiv w:val="1"/>
      <w:marLeft w:val="0"/>
      <w:marRight w:val="0"/>
      <w:marTop w:val="0"/>
      <w:marBottom w:val="0"/>
      <w:divBdr>
        <w:top w:val="none" w:sz="0" w:space="0" w:color="auto"/>
        <w:left w:val="none" w:sz="0" w:space="0" w:color="auto"/>
        <w:bottom w:val="none" w:sz="0" w:space="0" w:color="auto"/>
        <w:right w:val="none" w:sz="0" w:space="0" w:color="auto"/>
      </w:divBdr>
    </w:div>
    <w:div w:id="20228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uc-word-edit.officeapps.live.com/we/wordeditorframe.aspx?ui=cs-cz&amp;rs=cs-cz&amp;wopisrc=https%3A%2F%2Fmmrcz.sharepoint.com%2Fsites%2FVzvyvNPO%2F_vti_bin%2Fwopi.ashx%2Ffiles%2F0a97f90d22864fa7910e6214ece8c6a3&amp;wdenableroaming=1&amp;mscc=1&amp;hid=fbdf758d-5a18-797e-0cca-84f3c0681309-5839&amp;uiembed=1&amp;uih=teams&amp;uihit=files&amp;hhdr=1&amp;dchat=1&amp;sc=%7B%22pmo%22%3A%22https%3A%2F%2Fteams.microsoft.com%22%2C%22pmshare%22%3Atrue%2C%22surl%22%3A%22%22%2C%22curl%22%3A%22%22%2C%22vurl%22%3A%22%22%2C%22eurl%22%3A%22https%3A%2F%2Fteams.microsoft.com%2Ffiles%2Fapps%2Fcom.microsoft.teams.files%2Ffiles%2F723951057%2Fopen%3Fagent%3Dpostmessage%26objectUrl%3Dhttps%253A%252F%252Fmmrcz.sharepoint.com%252Fsites%252FVzvyvNPO%252FShared%2520Documents%252FGeneral%252FPravidla%2520pro%2520%25C5%25BEadatele%2520NPO%252FP%25C5%25BDP%2520MMR%2520NPO_verze%25201_kv%25C4%259Bten%25202022.docx%26fileId%3D0a97f90d-2286-4fa7-910e-6214ece8c6a3%26fileType%3Ddocx%26ctx%3Dfiles%26scenarioId%3D5839%26locale%3Dcs-cz%26theme%3Ddefault%26version%3D21120606800%26setting%3Dring.id%3Ageneral%26setting%3DcreatedTime%3A1651598898623%22%7D&amp;wdorigin=TEAMS-ELECTRON.teams.files&amp;wdhostclicktime=1651598898249&amp;jsapi=1&amp;jsapiver=v1&amp;newsession=1&amp;corrid=d803a60d-3c8e-47f5-a21b-8da191bcfb44&amp;usid=d803a60d-3c8e-47f5-a21b-8da191bcfb44&amp;sftc=1&amp;sams=1&amp;accloop=1&amp;sdr=6&amp;scnd=1&amp;sat=1&amp;hbcv=1&amp;htv=1&amp;hodflp=1&amp;instantedit=1&amp;wopicomplete=1&amp;wdredirectionreason=Unified_SingleFlush&amp;rct=Medium&amp;ctp=LeastProtected" TargetMode="External"/><Relationship Id="rId7" Type="http://schemas.openxmlformats.org/officeDocument/2006/relationships/styles" Target="styles.xml"/><Relationship Id="rId12" Type="http://schemas.openxmlformats.org/officeDocument/2006/relationships/hyperlink" Target="https://www.mmr.cz/cs/evropska-unie/narodni-plan-obnovy/1-vyzva" TargetMode="External"/><Relationship Id="rId17" Type="http://schemas.openxmlformats.org/officeDocument/2006/relationships/header" Target="header3.xml"/><Relationship Id="rId25" Type="http://schemas.openxmlformats.org/officeDocument/2006/relationships/hyperlink" Target="https://ec.europa.eu/regional_policy/en/information/logos_downloadcen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seu.mssf.cz/.%2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lanobnovycr.cz"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mmr.cz/cs/evropska-unie/narodni-plan-obnovy/1-vyzv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lanobnovycr.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E6B4-5DB3-46FE-8EC1-FAB7A0DE791D}">
  <ds:schemaRefs>
    <ds:schemaRef ds:uri="http://schemas.microsoft.com/sharepoint/v3/contenttype/forms"/>
  </ds:schemaRefs>
</ds:datastoreItem>
</file>

<file path=customXml/itemProps2.xml><?xml version="1.0" encoding="utf-8"?>
<ds:datastoreItem xmlns:ds="http://schemas.openxmlformats.org/officeDocument/2006/customXml" ds:itemID="{E03C323F-59D8-4FD7-9745-98B32C87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E67BD-4560-4C28-A2CD-3BC627DE1E69}">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4.xml><?xml version="1.0" encoding="utf-8"?>
<ds:datastoreItem xmlns:ds="http://schemas.openxmlformats.org/officeDocument/2006/customXml" ds:itemID="{77A0CB78-4A3E-40F7-9755-1BB59DDC5C74}">
  <ds:schemaRefs>
    <ds:schemaRef ds:uri="http://schemas.openxmlformats.org/officeDocument/2006/bibliography"/>
  </ds:schemaRefs>
</ds:datastoreItem>
</file>

<file path=customXml/itemProps5.xml><?xml version="1.0" encoding="utf-8"?>
<ds:datastoreItem xmlns:ds="http://schemas.openxmlformats.org/officeDocument/2006/customXml" ds:itemID="{9DBD4B0D-3889-4D08-825C-49614A3B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8240</Words>
  <Characters>53669</Characters>
  <Application>Microsoft Office Word</Application>
  <DocSecurity>4</DocSecurity>
  <Lines>447</Lines>
  <Paragraphs>123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Tučná</dc:creator>
  <cp:keywords/>
  <dc:description/>
  <cp:lastModifiedBy>Mohylová Marie</cp:lastModifiedBy>
  <cp:revision>2</cp:revision>
  <cp:lastPrinted>2022-05-03T01:42:00Z</cp:lastPrinted>
  <dcterms:created xsi:type="dcterms:W3CDTF">2022-05-18T06:50:00Z</dcterms:created>
  <dcterms:modified xsi:type="dcterms:W3CDTF">2022-05-18T06:50:00Z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