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5D175A">
      <w:pPr>
        <w:pStyle w:val="Zkladnodstavec"/>
        <w:jc w:val="both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5D175A">
      <w:pPr>
        <w:pStyle w:val="Zkladnodstavec"/>
        <w:jc w:val="both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6378A329" w14:textId="77777777" w:rsidR="00B028A3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2618435F" w14:textId="77777777" w:rsidR="00B028A3" w:rsidRPr="005C1DFA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0BDD676F" w14:textId="77777777" w:rsidR="00B028A3" w:rsidRPr="005C1DFA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D5D195" w14:textId="77777777" w:rsidR="00B028A3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70D62D2C" w14:textId="77777777" w:rsidR="00B028A3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638FEE56" w14:textId="77777777" w:rsidR="00B028A3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23B7551A" w14:textId="77777777" w:rsidR="00B028A3" w:rsidRPr="008409EB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7DB32AD8" w14:textId="5D7F8CBD" w:rsidR="00AA1273" w:rsidRPr="00552AE2" w:rsidRDefault="00B028A3" w:rsidP="005D17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DB1555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="00D4318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</w:p>
    <w:p w14:paraId="41C8F396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118D971A" w14:textId="13CD72FB" w:rsidR="00864193" w:rsidRPr="00AA1273" w:rsidRDefault="004F25E4" w:rsidP="005D175A">
      <w:pPr>
        <w:pStyle w:val="Zkladnodstavec"/>
        <w:jc w:val="both"/>
        <w:rPr>
          <w:rFonts w:asciiTheme="minorHAnsi" w:hAnsiTheme="minorHAnsi" w:cstheme="minorHAnsi"/>
          <w:b/>
          <w:bCs/>
          <w:caps/>
          <w:color w:val="17365D" w:themeColor="text2" w:themeShade="BF"/>
          <w:sz w:val="48"/>
          <w:szCs w:val="48"/>
        </w:rPr>
      </w:pPr>
      <w:r w:rsidRPr="00AA1273">
        <w:rPr>
          <w:rFonts w:asciiTheme="minorHAnsi" w:hAnsiTheme="minorHAnsi" w:cstheme="minorHAnsi"/>
          <w:b/>
          <w:caps/>
          <w:color w:val="002060"/>
          <w:sz w:val="48"/>
          <w:szCs w:val="48"/>
        </w:rPr>
        <w:t>metodika hodnocení sociálních kritérií</w:t>
      </w:r>
    </w:p>
    <w:p w14:paraId="0E27B00A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60061E4C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44EAFD9C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4B94D5A5" w14:textId="77777777" w:rsidR="00302C7F" w:rsidRPr="00321CFB" w:rsidRDefault="00302C7F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Pr="00321CFB" w:rsidRDefault="00302C7F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Pr="00321CFB" w:rsidRDefault="00A05BA9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21CFB" w:rsidRDefault="00A05BA9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281E8D4F" w14:textId="77777777" w:rsidR="00F11EC9" w:rsidRDefault="00F11EC9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5C975897" w14:textId="77777777" w:rsidR="00F11EC9" w:rsidRDefault="00F11EC9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5462AC45" w14:textId="77777777" w:rsidR="00F11EC9" w:rsidRDefault="00F11EC9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6857E9B4" w14:textId="46402B70" w:rsidR="00A05BA9" w:rsidRDefault="00302C7F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od </w:t>
      </w:r>
      <w:r w:rsidR="005D175A" w:rsidRPr="005D175A">
        <w:rPr>
          <w:rFonts w:eastAsia="Arial" w:cstheme="minorHAnsi"/>
          <w:b/>
          <w:bCs/>
          <w:color w:val="002060"/>
          <w:sz w:val="28"/>
          <w:szCs w:val="28"/>
        </w:rPr>
        <w:t>1</w:t>
      </w:r>
      <w:r w:rsidR="00AA1273"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="00AB5880" w:rsidRPr="005D175A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 w:rsidR="00AA1273"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="00AB5880" w:rsidRPr="005D175A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 w:rsidR="00AA1273"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2FA593A5" w14:textId="58CEB1ED" w:rsidR="00864193" w:rsidRDefault="00864193" w:rsidP="005D175A">
      <w:pPr>
        <w:pStyle w:val="Nadpis1"/>
        <w:spacing w:line="288" w:lineRule="auto"/>
        <w:ind w:left="284"/>
        <w:jc w:val="both"/>
        <w:rPr>
          <w:caps/>
        </w:rPr>
      </w:pPr>
      <w:bookmarkStart w:id="0" w:name="_Toc125556037"/>
    </w:p>
    <w:p w14:paraId="0C8CC4B7" w14:textId="0F635E60" w:rsidR="00864193" w:rsidRDefault="00864193" w:rsidP="005D175A">
      <w:pPr>
        <w:jc w:val="both"/>
      </w:pPr>
    </w:p>
    <w:p w14:paraId="60F2943B" w14:textId="77777777" w:rsidR="004F25E4" w:rsidRDefault="004F25E4" w:rsidP="005D175A">
      <w:pPr>
        <w:pStyle w:val="Nadpis1"/>
        <w:spacing w:line="288" w:lineRule="auto"/>
        <w:jc w:val="both"/>
        <w:rPr>
          <w:caps/>
        </w:rPr>
      </w:pPr>
      <w:r>
        <w:rPr>
          <w:caps/>
        </w:rPr>
        <w:lastRenderedPageBreak/>
        <w:t>Minimální potřebné bodové hodnocení</w:t>
      </w:r>
      <w:r>
        <w:rPr>
          <w:rStyle w:val="Znakapoznpodarou"/>
          <w:caps/>
        </w:rPr>
        <w:footnoteReference w:id="2"/>
      </w:r>
    </w:p>
    <w:p w14:paraId="3D018FD1" w14:textId="0D321547" w:rsidR="00864193" w:rsidRDefault="004F25E4" w:rsidP="005D175A">
      <w:pPr>
        <w:jc w:val="both"/>
      </w:pPr>
      <w:r>
        <w:t>Obecným požadavkem je, aby příjemce dosáhl alespoň 10 bodů v rámci kategorie „sociální kritéria“, která se skládá z následujících podoblastí: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94"/>
        <w:gridCol w:w="1678"/>
      </w:tblGrid>
      <w:tr w:rsidR="004F25E4" w:rsidRPr="0000004A" w14:paraId="7D9ACA33" w14:textId="77777777" w:rsidTr="005D175A">
        <w:trPr>
          <w:trHeight w:val="518"/>
        </w:trPr>
        <w:tc>
          <w:tcPr>
            <w:tcW w:w="7394" w:type="dxa"/>
            <w:shd w:val="clear" w:color="auto" w:fill="F2F2F2" w:themeFill="background1" w:themeFillShade="F2"/>
          </w:tcPr>
          <w:p w14:paraId="6D8C5FFA" w14:textId="77777777" w:rsidR="004F25E4" w:rsidRPr="0000004A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Sociální kritéria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3D4AE75E" w14:textId="77777777" w:rsidR="004F25E4" w:rsidRPr="0000004A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4F25E4" w:rsidRPr="00570145" w14:paraId="3D0FBCDD" w14:textId="77777777" w:rsidTr="005D175A">
        <w:trPr>
          <w:trHeight w:val="518"/>
        </w:trPr>
        <w:tc>
          <w:tcPr>
            <w:tcW w:w="7394" w:type="dxa"/>
          </w:tcPr>
          <w:p w14:paraId="364C0A8D" w14:textId="7E41F642" w:rsidR="004F25E4" w:rsidRPr="00570145" w:rsidRDefault="004F25E4" w:rsidP="005D175A">
            <w:pPr>
              <w:pStyle w:val="Bezmezer"/>
              <w:numPr>
                <w:ilvl w:val="0"/>
                <w:numId w:val="3"/>
              </w:numPr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Potřebnost výstavby dle dostupnosti bydlení </w:t>
            </w:r>
          </w:p>
        </w:tc>
        <w:tc>
          <w:tcPr>
            <w:tcW w:w="1678" w:type="dxa"/>
          </w:tcPr>
          <w:p w14:paraId="1E3D9F29" w14:textId="66CB3FD8" w:rsidR="004F25E4" w:rsidRPr="00570145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0–15 bodů</w:t>
            </w:r>
          </w:p>
        </w:tc>
      </w:tr>
      <w:tr w:rsidR="004F25E4" w14:paraId="7E6A8717" w14:textId="77777777" w:rsidTr="005D175A">
        <w:trPr>
          <w:trHeight w:val="518"/>
        </w:trPr>
        <w:tc>
          <w:tcPr>
            <w:tcW w:w="7394" w:type="dxa"/>
          </w:tcPr>
          <w:p w14:paraId="1FCD4361" w14:textId="0CA0979F" w:rsidR="004F25E4" w:rsidRDefault="004F25E4" w:rsidP="005D175A">
            <w:pPr>
              <w:pStyle w:val="Bezmezer"/>
              <w:numPr>
                <w:ilvl w:val="0"/>
                <w:numId w:val="3"/>
              </w:numPr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Podíl sociálního bydlení </w:t>
            </w:r>
          </w:p>
        </w:tc>
        <w:tc>
          <w:tcPr>
            <w:tcW w:w="1678" w:type="dxa"/>
          </w:tcPr>
          <w:p w14:paraId="209E9298" w14:textId="5A1BA6FB" w:rsidR="004F25E4" w:rsidRDefault="00A5765E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6D70C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="006D70C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="001A7D0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F25E4">
              <w:rPr>
                <w:rFonts w:asciiTheme="minorHAnsi" w:hAnsiTheme="minorHAnsi" w:cstheme="minorHAnsi"/>
                <w:color w:val="000000" w:themeColor="text1"/>
              </w:rPr>
              <w:t xml:space="preserve"> bodů</w:t>
            </w:r>
            <w:proofErr w:type="gramEnd"/>
          </w:p>
        </w:tc>
      </w:tr>
      <w:tr w:rsidR="004F25E4" w:rsidRPr="00591B82" w14:paraId="2632A94F" w14:textId="77777777" w:rsidTr="005D175A">
        <w:trPr>
          <w:trHeight w:val="518"/>
        </w:trPr>
        <w:tc>
          <w:tcPr>
            <w:tcW w:w="7394" w:type="dxa"/>
          </w:tcPr>
          <w:p w14:paraId="57CD6E32" w14:textId="7E90F01D" w:rsidR="004F25E4" w:rsidRPr="00591B82" w:rsidRDefault="004F25E4" w:rsidP="005D175A">
            <w:pPr>
              <w:pStyle w:val="Bezmezer"/>
              <w:numPr>
                <w:ilvl w:val="0"/>
                <w:numId w:val="3"/>
              </w:numPr>
              <w:spacing w:line="288" w:lineRule="auto"/>
              <w:ind w:right="150"/>
              <w:jc w:val="both"/>
              <w:rPr>
                <w:rFonts w:asciiTheme="minorHAnsi" w:hAnsiTheme="minorHAnsi" w:cstheme="minorHAnsi"/>
              </w:rPr>
            </w:pPr>
            <w:r w:rsidRPr="00591B82">
              <w:rPr>
                <w:rFonts w:asciiTheme="minorHAnsi" w:hAnsiTheme="minorHAnsi" w:cstheme="minorHAnsi"/>
              </w:rPr>
              <w:t>Cílová skupina</w:t>
            </w:r>
            <w:r w:rsidR="0097069F">
              <w:rPr>
                <w:rFonts w:asciiTheme="minorHAnsi" w:hAnsiTheme="minorHAnsi" w:cstheme="minorHAnsi"/>
              </w:rPr>
              <w:t xml:space="preserve"> dostupnosti bydlení</w:t>
            </w:r>
            <w:r w:rsidRPr="00591B8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8" w:type="dxa"/>
          </w:tcPr>
          <w:p w14:paraId="7F096347" w14:textId="546EC7EB" w:rsidR="004F25E4" w:rsidRPr="00591B82" w:rsidRDefault="00A5765E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0–5 </w:t>
            </w:r>
            <w:r w:rsidR="004F25E4">
              <w:rPr>
                <w:rFonts w:asciiTheme="minorHAnsi" w:hAnsiTheme="minorHAnsi" w:cstheme="minorHAnsi"/>
              </w:rPr>
              <w:t>bodů</w:t>
            </w:r>
          </w:p>
        </w:tc>
      </w:tr>
      <w:tr w:rsidR="004F25E4" w14:paraId="24EB2518" w14:textId="77777777" w:rsidTr="005D175A">
        <w:trPr>
          <w:trHeight w:val="518"/>
        </w:trPr>
        <w:tc>
          <w:tcPr>
            <w:tcW w:w="7394" w:type="dxa"/>
          </w:tcPr>
          <w:p w14:paraId="009601C3" w14:textId="2167D454" w:rsidR="004F25E4" w:rsidRDefault="004F25E4" w:rsidP="005D175A">
            <w:pPr>
              <w:pStyle w:val="Bezmezer"/>
              <w:numPr>
                <w:ilvl w:val="0"/>
                <w:numId w:val="3"/>
              </w:numPr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Strukturálně postižený region</w:t>
            </w:r>
            <w:r w:rsidR="001F4AE2">
              <w:rPr>
                <w:rFonts w:asciiTheme="minorHAnsi" w:hAnsiTheme="minorHAnsi" w:cstheme="minorHAnsi"/>
                <w:color w:val="000000" w:themeColor="text1"/>
              </w:rPr>
              <w:t>, HSOÚ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3"/>
            </w:r>
          </w:p>
        </w:tc>
        <w:tc>
          <w:tcPr>
            <w:tcW w:w="1678" w:type="dxa"/>
          </w:tcPr>
          <w:p w14:paraId="15CE42F3" w14:textId="3183BA98" w:rsidR="004F25E4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 / 5 bodů</w:t>
            </w:r>
          </w:p>
        </w:tc>
      </w:tr>
    </w:tbl>
    <w:p w14:paraId="4B2FB0FA" w14:textId="4391470D" w:rsidR="004F25E4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t xml:space="preserve">Potřebnost výstavby dle dostupnosti bydlení </w:t>
      </w:r>
    </w:p>
    <w:p w14:paraId="4E47571F" w14:textId="787D4F18" w:rsidR="004F25E4" w:rsidRDefault="004F25E4" w:rsidP="005D175A">
      <w:pPr>
        <w:jc w:val="both"/>
      </w:pPr>
      <w:r>
        <w:t xml:space="preserve">Jednotlivá ORP získají </w:t>
      </w:r>
      <w:proofErr w:type="gramStart"/>
      <w:r>
        <w:t>0 – 15</w:t>
      </w:r>
      <w:proofErr w:type="gramEnd"/>
      <w:r>
        <w:t xml:space="preserve"> bodů podle finanční dostupnosti nájemního bydlení, která odráží poměr průměrného nájemného v ORP a průměrného příjmu v</w:t>
      </w:r>
      <w:r w:rsidR="003844D6">
        <w:t> </w:t>
      </w:r>
      <w:r>
        <w:t>ORP</w:t>
      </w:r>
      <w:r w:rsidR="003844D6">
        <w:t xml:space="preserve">. Hodnoty za jednotlivé ORP jsou uvedeny v tabulce </w:t>
      </w:r>
      <w:r w:rsidR="00F73A7F">
        <w:t>níže</w:t>
      </w:r>
      <w:r>
        <w:t>.</w:t>
      </w:r>
    </w:p>
    <w:p w14:paraId="566E2D01" w14:textId="77777777" w:rsidR="00F73A7F" w:rsidRDefault="00F73A7F" w:rsidP="005D175A">
      <w:pPr>
        <w:spacing w:after="0" w:line="240" w:lineRule="auto"/>
        <w:jc w:val="both"/>
        <w:rPr>
          <w:rFonts w:eastAsia="Times New Roman" w:cstheme="minorHAnsi"/>
          <w:b/>
          <w:bCs/>
          <w:color w:val="FFFFFF"/>
          <w:sz w:val="16"/>
          <w:szCs w:val="16"/>
          <w:lang w:eastAsia="cs-CZ"/>
        </w:rPr>
        <w:sectPr w:rsidR="00F73A7F" w:rsidSect="0075715C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2591"/>
        <w:gridCol w:w="567"/>
      </w:tblGrid>
      <w:tr w:rsidR="00F73A7F" w:rsidRPr="00F73A7F" w14:paraId="2C818DB6" w14:textId="77777777" w:rsidTr="00F73A7F">
        <w:trPr>
          <w:trHeight w:val="300"/>
        </w:trPr>
        <w:tc>
          <w:tcPr>
            <w:tcW w:w="1373" w:type="dxa"/>
            <w:shd w:val="clear" w:color="000000" w:fill="000000"/>
            <w:noWrap/>
            <w:vAlign w:val="bottom"/>
            <w:hideMark/>
          </w:tcPr>
          <w:p w14:paraId="313FE23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</w:pPr>
            <w:proofErr w:type="spellStart"/>
            <w:r w:rsidRPr="00F73A7F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  <w:t>kraj_nazev</w:t>
            </w:r>
            <w:proofErr w:type="spellEnd"/>
          </w:p>
        </w:tc>
        <w:tc>
          <w:tcPr>
            <w:tcW w:w="2591" w:type="dxa"/>
            <w:shd w:val="clear" w:color="000000" w:fill="000000"/>
            <w:noWrap/>
            <w:vAlign w:val="bottom"/>
            <w:hideMark/>
          </w:tcPr>
          <w:p w14:paraId="7AD594E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</w:pPr>
            <w:proofErr w:type="spellStart"/>
            <w:r w:rsidRPr="00F73A7F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  <w:t>orp_nazev</w:t>
            </w:r>
            <w:proofErr w:type="spellEnd"/>
          </w:p>
        </w:tc>
        <w:tc>
          <w:tcPr>
            <w:tcW w:w="567" w:type="dxa"/>
            <w:shd w:val="clear" w:color="000000" w:fill="000000"/>
            <w:noWrap/>
            <w:vAlign w:val="bottom"/>
            <w:hideMark/>
          </w:tcPr>
          <w:p w14:paraId="6EBEE5C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cs-CZ"/>
              </w:rPr>
              <w:t>body</w:t>
            </w:r>
          </w:p>
        </w:tc>
      </w:tr>
      <w:tr w:rsidR="00F73A7F" w:rsidRPr="00F73A7F" w14:paraId="2CE31E0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1263C3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Praha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2DFB25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Praha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9703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13</w:t>
            </w:r>
          </w:p>
        </w:tc>
      </w:tr>
      <w:tr w:rsidR="00F73A7F" w:rsidRPr="00F73A7F" w14:paraId="1F50AD1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03B0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888EE0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Benešov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06F0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7F3F676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50C6E9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8FB9C0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Beroun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CA3A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604C9D2E" w14:textId="77777777" w:rsidTr="00F73A7F">
        <w:trPr>
          <w:trHeight w:val="262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E6DDE0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7EBEB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Brandýs nad Labem-Stará Boleslav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2394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0D98018B" w14:textId="77777777" w:rsidTr="00F73A7F">
        <w:trPr>
          <w:trHeight w:val="28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636CA9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F08189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Čáslav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4492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1D6C03B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B7FDBD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32145E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Černošice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3B2B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31B7049F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3D7CA1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871A8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Český Brod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0F58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384FEF7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539086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8050E1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Dobříš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9A58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6B713E9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DA3077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261580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Hořovice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A3C8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17C919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27C0DF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C316D9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Kladno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6FD9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1BCADAB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2E9CC4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E4EC71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Kolín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97F0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6DB146D2" w14:textId="77777777" w:rsidTr="00F73A7F">
        <w:trPr>
          <w:trHeight w:val="226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034F6D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AEE92F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Kralupy nad Vltavou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7CC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7DEB88E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4F6CA0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AB0F2A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Kutná Hora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A3D3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067DBC4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FEFCD8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DAD721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Lysá nad Labem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F9ED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2C44D9C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ACDAA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24CA02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Mělník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95C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2F885B7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86412C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231CB9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Mladá Boleslav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D260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20FC65B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D28DEC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3F78B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Mnichovo Hradiště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370D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88B640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DD6B1C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06F4E7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Neratovice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26BB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7DADDB8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6898BA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5C066F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Nymburk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A893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60A61B0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1CB321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B4C8B3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Poděbrady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5C36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26A54B3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F671EB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211BD5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Příbram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9F6F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72A578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E422CE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BC18A2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Rakovník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E247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2CD1241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E6BBB0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5F2696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Říčany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2BCC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42D2662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E63561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3EB476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Sedlčany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E8B4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449448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CA4EE6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E5BE81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Slaný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4D84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1288198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9D5CB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9E32D8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Vlašim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6F88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9AD282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A47E70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Středočeský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37788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Votice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E52D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0F29D39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2EA011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63792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Blatná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3358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7225076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2A7F7C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0D8E9D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České Budějovice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02D4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338F726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198FC5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5146E7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Český Krumlov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DB5A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6EF748C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124E16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EE86CF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Dačice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9D25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2442C25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FB070E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EE75F8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Jindřichův Hradec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968B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1800ED7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026749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E53E82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Kaplice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CE5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38DA9EF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6A36BC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66AF1A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Milevsko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4B8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37267C5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610627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D9F0E3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Písek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0D4F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7C43A16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A7CFE6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839A03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Prachatice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4718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6199824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992EA9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43D9EE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Soběslav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609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7F165CA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92762F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70C65A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Strakonice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4EC9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49F25A7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7ECC0F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0B499C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Tábor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C486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517734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185E9F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96D74E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Trhové Sviny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BC45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371B0F4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FAE3D7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lastRenderedPageBreak/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A77D8F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Třeboň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A549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0788F42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426C18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DDB5FF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Týn nad Vltavou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D4D3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46A6FDA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C0B519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945C40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Vimperk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E26E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7CCBFF1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F5EB19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Jihočeský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ECEA16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Vodňany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1C55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3173C9E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906959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CA663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Blovice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7F44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2E3C78B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216330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8B1957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Domažlice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11B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3D7A098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0F00FE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49FABD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Horažďovice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078E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3F62BA9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DCB9BC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7246CD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Horšovský Týn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194B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F73A7F" w:rsidRPr="00F73A7F" w14:paraId="5017990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99D471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1BC159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Klatovy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5277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1E70591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456A67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B3D05E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Kralovice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89DF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39D416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71734F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0574DC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Nepomuk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0B78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4A49E0D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2E40A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1674BC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Nýřany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396B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352B1B3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F447E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1A9D39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77E7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4D86CF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1C0804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105CF1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Přeštice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6F1D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4F504D2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DD931D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05A1DC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Rokycany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66F1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67A2F7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6AC807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2C886D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A598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0718264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87BDFB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3434B0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Stříbro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103B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8BE52AF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4803A8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651CEE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Sušice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BD59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63B13EF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876BFF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Plzeňský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EAF500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Tachov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D181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4DF3965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1CA183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11011E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Aš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BCAE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5CD0FBF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4DAAD8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4407A9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Cheb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C15E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3FFC856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85FCDC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E6761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7F98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888541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595FC8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605D7E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Kraslice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7B0D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F73A7F" w:rsidRPr="00F73A7F" w14:paraId="58004FB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10DE4D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D11160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Mariánské Lázně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7B39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1612000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EFDEB8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E40822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Ostrov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E57F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74B870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B9860E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Karlovarský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FC9DBD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Sokolov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3150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8EDCAA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788531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3E865A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Bílina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FCE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673991F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584AAA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D93D3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Děčín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7B2F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106CAB3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6A24BB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B40474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Chomutov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C7DA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6DCEFD2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3F0032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9B63AF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Kadaň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13EB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2317FED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8D23D3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4828F6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Litoměřice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3BC3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3B93DB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A976F4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E95622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Litvínov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2ED5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6D72B40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482488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525978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Louny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39F4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43F8A8F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471115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0B3E5D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Lovosice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546C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80C4B7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577DF6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2C1748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Most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0A5F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26AF1E0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AB8512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C0D0F3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Podbořany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E967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7713F4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71F173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ECA15F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Roudnice nad Labem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A34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4F2FB6C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E963E5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4E299D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Rumburk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4F88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F73A7F" w:rsidRPr="00F73A7F" w14:paraId="2235B80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482BDD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6B8BB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Teplice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0212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6540B47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1E1C7F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DC176B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Ústí nad Labem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453D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08F0A5C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E58523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D579E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Varnsdorf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C81E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4510FD0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313BC5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72D76F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Žatec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B1E9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10CF54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7C84A5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9D8C00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C816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20CEE54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929983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BC1CC3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3A64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6D36742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C3DEB4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E787FA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6EB1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0156842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D12D3F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65B3FE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EE3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369CA89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F191D5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1887E6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555E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4FA5F69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2FCEC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BFE02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8FA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2632E7B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CF1279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A87A81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7451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011D8A2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9F109B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F0E7E7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6A0A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64D980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548993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D2B61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FD93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454C7A4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9CE3E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Liberecký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83EAFE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FCB0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346E049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1FC9CA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311E9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Broumov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EE1E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9D7088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BB3A1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5439FE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Dobruška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9E5E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2E4F98E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96FAD1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C510B9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Dvůr Králové nad Labem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6D32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4319651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EAA651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9F4BE2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Hořice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0C5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5E47203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047C30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C129D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Hradec Králové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547F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6A76342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9AC4C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1F344E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Jaroměř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6EA4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1AFD836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3BC9DC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5FCD5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Jičín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ACD9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0627CAE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AA5E73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9A3438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Kostelec nad Orlicí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26E2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4C4BA46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F9F840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5994D1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Náchod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F8D4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6B33284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CEFB5F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32408A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Nová Paka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C3B7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62B995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49D7EB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913189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Nové Město nad Metují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3E24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63E345C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1A5EA8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523340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Nový Bydžov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FDB7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7F3ADCD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F91CE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FD644C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Rychnov nad Kněžnou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83F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5D8E25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036BD4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F084E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Trutnov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CA23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57F8BF9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C6FF7D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Královéhradecký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E8339C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Vrchlabí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CAF9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6BC15C6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CDBFE1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EAFB59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Česká Třebová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51CD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42ACC4B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402702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C962DF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Hlinsko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E18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424619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902E77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F766AF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167B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FAE403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2C0F22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F16147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Chrudim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BD45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6B320D0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AE318D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53C97D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Králíky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9111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F73A7F" w:rsidRPr="00F73A7F" w14:paraId="7EA0834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A2AA5A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122B97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Lanškroun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2A99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3C8788CF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EDA40C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5F4968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Litomyšl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F400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0CE3D9B6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6983F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9BF29C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Moravská Třebová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1B11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72FBD73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C23D57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5C1E2F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E082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18996B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27C86B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E49E3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Polička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DA32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C7870A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666D79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26AC80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Přelouč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78EA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299BE3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386F4F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B714F7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Svitavy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2AC5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02AF6F3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F22807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9A7628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Ústí nad Orlicí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C755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22839FB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F496EB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F281F2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Vysoké Mýto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FAAA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1A97FCA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E9211E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Pardubický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4C5CB7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Žamberk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C954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F73A7F" w:rsidRPr="00F73A7F" w14:paraId="2AAFCF0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3C4FC3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70CD0D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Bystřice nad Pernštejnem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5133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48FAC49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5A6C89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A6927E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Havlíčkův Brod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CE9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6A8EC6A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754626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lastRenderedPageBreak/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B5077F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Humpolec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80BF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0475E34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2681E6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F62590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Chotěboř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E9A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2A56926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99D7C7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9BD320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Jihlava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625D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5C51E24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63A74F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BA53C5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Moravské Budějovice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9641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7BD238F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C62BDC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31711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Náměšť nad Oslavou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EBF6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6EC705B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AE095C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4DECDB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Nové Město na Moravě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761F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13</w:t>
            </w:r>
          </w:p>
        </w:tc>
      </w:tr>
      <w:tr w:rsidR="00F73A7F" w:rsidRPr="00F73A7F" w14:paraId="4F90B1F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4324EE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909306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Pacov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2ECB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F73A7F" w:rsidRPr="00F73A7F" w14:paraId="5D1B3A8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D07A6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98758D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Pelhřimov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81C8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2487B2D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8A09AC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45E2F9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Světlá nad Sázavou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56EC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573F962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4E4C75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7BFF0E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Telč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AA74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2301F29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D6FFD5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C5765D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Třebíč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A1A5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20901B8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CC398E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6CD321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Velké Meziříčí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7F00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25920F2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37DD65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Vysočina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D95044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Žďár nad Sázavou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1D98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2AD37D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F5CAE4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196A27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3DD4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77E4D59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A44631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C9B1CD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Boskovice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F0F2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701C63F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E2987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000A17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Brno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02D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15</w:t>
            </w:r>
          </w:p>
        </w:tc>
      </w:tr>
      <w:tr w:rsidR="00F73A7F" w:rsidRPr="00F73A7F" w14:paraId="5D94B94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C34477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CA5507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Břeclav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C57E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03F47EB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D9548A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3107F9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Bučovice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C81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3DD922D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5AD93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F0787A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Hodonín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CCF4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580FCF4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E19C36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D6B377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Hustopeče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AB3C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37B76E1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190C06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931D37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Ivančice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A179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04B8E3C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30672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957B0D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Kuřim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82FA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569BBE5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406EF0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90DDAE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Kyjov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3C29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5DCF17A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FE1FA0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B40CF8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Mikulov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56B3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460DA9A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CCAAF5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6B48DD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Moravský Krumlov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3569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41CE9CD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531905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97AD69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Pohořelice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7EE5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14</w:t>
            </w:r>
          </w:p>
        </w:tc>
      </w:tr>
      <w:tr w:rsidR="00F73A7F" w:rsidRPr="00F73A7F" w14:paraId="3373AF0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E6421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269D29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Rosice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07C7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222CD3F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80DA80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EF41F9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Slavkov u Brna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D824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5480154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CCD48B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A6C142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Šlapanice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D534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7387247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0BDC41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B17E0F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Tišnov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E82A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13</w:t>
            </w:r>
          </w:p>
        </w:tc>
      </w:tr>
      <w:tr w:rsidR="00F73A7F" w:rsidRPr="00F73A7F" w14:paraId="6E618EC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28F0D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50D5A7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Veselí nad Moravou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4DAF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2CEA437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FB00A1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F80EAD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Vyškov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E91B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6E26F3F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22A5E4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E70B3C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Znojmo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D79C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2B3DD40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769DE3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Jihomoravský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37EA02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Židlochovice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2A62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6F71D48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DFCF06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B9F9F0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Hranice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4698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54A69B7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CF359D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ECA97C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Jeseník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E4F5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6355D7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6A6FC6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F2E8D0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Konice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6396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35B1B69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850774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1FCA3B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Lipník nad Bečvou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1F49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0898531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DB6153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D57F94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Litovel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3EC9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11F96CDF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6B88B5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0C5AD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Mohelnice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219E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5FF17EC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8D268C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B0B466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7E32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615030F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E99293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4CF71D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Prostějov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FCBF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5F2ACA0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C73986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9AB4A8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Přerov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6774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1981669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794D28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35D14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Šternberk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015C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633D36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4487D4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BFAD3E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Šumperk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006D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1AA0675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D41FA1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72374B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Uničov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11A7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5DE900A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6A8A1D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Olomoucký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E54670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Zábřeh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24A4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62F47BE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ECAE59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8D7241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Bystřice pod Hostýnem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0ED8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6F06A4D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8431BE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1930AF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Holešov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99F7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42F6AF7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CEEB06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BF3748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Kroměříž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B4A8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79C70C8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CB6A90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567F0C8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Luhačovice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00CC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5AAFAD1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4396A6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9B3713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Otrokovice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A501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7D634808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91302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CF1940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Rožnov pod Radhoštěm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9739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2BF63975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4CF4A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F60501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Uherské Hradiště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D703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F73A7F" w:rsidRPr="00F73A7F" w14:paraId="30B47E0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070AA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931927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Uherský Brod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DF1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6160179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754982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35F064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Valašské Klobouky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0F5B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2B24C7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E76FEE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61EFE4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Valašské Meziříčí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EA3E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597824D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D2BC3D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3044CA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Vizovice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D2B7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3FA2A85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129BB3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9013EB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Vsetín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0FDB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11</w:t>
            </w:r>
          </w:p>
        </w:tc>
      </w:tr>
      <w:tr w:rsidR="00F73A7F" w:rsidRPr="00F73A7F" w14:paraId="6F4E3BF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E207DB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F85036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Zlín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103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62ED2E3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75FC08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F6B069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Bílovec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8A41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0640E88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0132F4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B0A7AB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Bohumín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2548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6AA8C19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324583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458BD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Bruntál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24AB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785D0C0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717B4C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37EA72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Český Těšín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F8F3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571A32C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3A6303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993847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Frenštát pod Radhoštěm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EB48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523F152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38DA4E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BFCFF0C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Frýdek-Místek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15F3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10</w:t>
            </w:r>
          </w:p>
        </w:tc>
      </w:tr>
      <w:tr w:rsidR="00F73A7F" w:rsidRPr="00F73A7F" w14:paraId="30F903B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91C48C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D209D3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Frýdlant nad Ostravicí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BECD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23A32E6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C104BA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83282F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Havířov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7BE0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134190A7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638D16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CC74DE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Hlučín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3F10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0A0F352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5570F9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7FED5A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Jablunkov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806F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1D2DBCD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475E3D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9B2996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Karviná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4E12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211909B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EB1E4E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9A88F7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Kopřivnice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3F48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F73A7F" w:rsidRPr="00F73A7F" w14:paraId="4511EC5A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8971C3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3822E05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572CD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6</w:t>
            </w:r>
          </w:p>
        </w:tc>
      </w:tr>
      <w:tr w:rsidR="00F73A7F" w:rsidRPr="00F73A7F" w14:paraId="6EB44A69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BA51648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67549CF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Krnov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6EDF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73A7F" w:rsidRPr="00F73A7F" w14:paraId="1C0929B1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597A00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4E1CB3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Nový Jičín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E8F39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452B3E2B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69136AE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2BEB80B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Odry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5953F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7</w:t>
            </w:r>
          </w:p>
        </w:tc>
      </w:tr>
      <w:tr w:rsidR="00F73A7F" w:rsidRPr="00F73A7F" w14:paraId="175F9734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6FCDEE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DFEF66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Opava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F2AF3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2E46AF5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938611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2F14F81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Orlová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3B86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2F721733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8C0BD72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4530A464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Ostrava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F725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F73A7F" w:rsidRPr="00F73A7F" w14:paraId="35799FD2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6F0BDCB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1CADEC6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Rýmařov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365EA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4</w:t>
            </w:r>
          </w:p>
        </w:tc>
      </w:tr>
      <w:tr w:rsidR="00F73A7F" w:rsidRPr="00F73A7F" w14:paraId="553D707D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5F4FEA7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72DA0B7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Třinec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66996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F73A7F" w:rsidRPr="00F73A7F" w14:paraId="32524A8E" w14:textId="77777777" w:rsidTr="00F73A7F">
        <w:trPr>
          <w:trHeight w:val="300"/>
        </w:trPr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11152D0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Moravskoslezský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14:paraId="00A2C28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Vítkov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D0A55" w14:textId="77777777" w:rsidR="00F73A7F" w:rsidRPr="00F73A7F" w:rsidRDefault="00F73A7F" w:rsidP="005D175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F73A7F"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</w:tbl>
    <w:p w14:paraId="5BC1547B" w14:textId="77777777" w:rsidR="00F73A7F" w:rsidRDefault="00F73A7F" w:rsidP="005D175A">
      <w:pPr>
        <w:jc w:val="both"/>
        <w:sectPr w:rsidR="00F73A7F" w:rsidSect="00F73A7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A54F44" w14:textId="6173DE0F" w:rsidR="004F25E4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lastRenderedPageBreak/>
        <w:t xml:space="preserve">Podíl sociálního bydlení </w:t>
      </w:r>
    </w:p>
    <w:p w14:paraId="02E53D97" w14:textId="77777777" w:rsidR="00FD2028" w:rsidRDefault="00FD2028" w:rsidP="005D175A">
      <w:pPr>
        <w:jc w:val="both"/>
      </w:pPr>
      <w:r>
        <w:t>Jednotlivé projekty získají 0 bodů bez sociálního bydlení a 5 bodů, pokud budou sociální byty v rámci projektů zaujímat alespoň 15 % bytových ploch.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94"/>
        <w:gridCol w:w="1678"/>
      </w:tblGrid>
      <w:tr w:rsidR="00FD2028" w:rsidRPr="0000004A" w14:paraId="1FE787FA" w14:textId="77777777" w:rsidTr="0065276A">
        <w:trPr>
          <w:trHeight w:val="518"/>
        </w:trPr>
        <w:tc>
          <w:tcPr>
            <w:tcW w:w="7394" w:type="dxa"/>
            <w:shd w:val="clear" w:color="auto" w:fill="F2F2F2" w:themeFill="background1" w:themeFillShade="F2"/>
          </w:tcPr>
          <w:p w14:paraId="2F7879A9" w14:textId="77777777" w:rsidR="00FD2028" w:rsidRPr="0000004A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Podíl sociálního bydlení na celkovém počtu bytů v rámci projektu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3BE01DE4" w14:textId="77777777" w:rsidR="00FD2028" w:rsidRPr="0000004A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FD2028" w:rsidRPr="00A5765E" w14:paraId="29A9C888" w14:textId="77777777" w:rsidTr="0065276A">
        <w:trPr>
          <w:trHeight w:val="518"/>
        </w:trPr>
        <w:tc>
          <w:tcPr>
            <w:tcW w:w="7394" w:type="dxa"/>
          </w:tcPr>
          <w:p w14:paraId="105834A0" w14:textId="77777777" w:rsidR="00FD2028" w:rsidRPr="00A5765E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Méně než 15 % plochy určené pro sociální byty</w:t>
            </w:r>
          </w:p>
        </w:tc>
        <w:tc>
          <w:tcPr>
            <w:tcW w:w="1678" w:type="dxa"/>
          </w:tcPr>
          <w:p w14:paraId="22E79772" w14:textId="77777777" w:rsidR="00FD2028" w:rsidRPr="00A5765E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0 bodů</w:t>
            </w:r>
          </w:p>
        </w:tc>
      </w:tr>
      <w:tr w:rsidR="00FD2028" w14:paraId="4038C25B" w14:textId="77777777" w:rsidTr="0065276A">
        <w:trPr>
          <w:trHeight w:val="518"/>
        </w:trPr>
        <w:tc>
          <w:tcPr>
            <w:tcW w:w="7394" w:type="dxa"/>
          </w:tcPr>
          <w:p w14:paraId="717ED442" w14:textId="77777777" w:rsidR="00FD2028" w:rsidRPr="00A5765E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 xml:space="preserve">Více než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15 </w:t>
            </w:r>
            <w:r w:rsidRPr="00A5765E">
              <w:rPr>
                <w:rFonts w:asciiTheme="minorHAnsi" w:hAnsiTheme="minorHAnsi" w:cstheme="minorHAnsi"/>
                <w:color w:val="000000" w:themeColor="text1"/>
              </w:rPr>
              <w:t xml:space="preserve">%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plochy pro sociální byty </w:t>
            </w:r>
          </w:p>
        </w:tc>
        <w:tc>
          <w:tcPr>
            <w:tcW w:w="1678" w:type="dxa"/>
          </w:tcPr>
          <w:p w14:paraId="29A1D36D" w14:textId="77777777" w:rsidR="00FD2028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5 bodů</w:t>
            </w:r>
          </w:p>
        </w:tc>
      </w:tr>
    </w:tbl>
    <w:p w14:paraId="3206A602" w14:textId="1DCD4E6D" w:rsidR="00F36D64" w:rsidRDefault="00F36D64" w:rsidP="005D175A">
      <w:pPr>
        <w:jc w:val="both"/>
      </w:pPr>
      <w:r w:rsidRPr="00C46149">
        <w:rPr>
          <w:b/>
          <w:bCs/>
        </w:rPr>
        <w:t>Příjemce se současně zavazuje, že tyto byty bude jako sociální bydlení provozovat minimálně 20 let.</w:t>
      </w:r>
      <w:r>
        <w:t xml:space="preserve"> Byty musí být </w:t>
      </w:r>
      <w:r w:rsidRPr="00C46149">
        <w:rPr>
          <w:b/>
          <w:bCs/>
        </w:rPr>
        <w:t>pronajímány za nižší než tržní nájemné</w:t>
      </w:r>
      <w:r w:rsidR="00A5765E">
        <w:rPr>
          <w:rStyle w:val="Znakapoznpodarou"/>
          <w:b/>
          <w:bCs/>
        </w:rPr>
        <w:footnoteReference w:id="4"/>
      </w:r>
      <w:r>
        <w:t xml:space="preserve"> pro cílovou skupinu sociálního bydlení.</w:t>
      </w:r>
    </w:p>
    <w:p w14:paraId="3A1C45D6" w14:textId="28E64D66" w:rsidR="00F36D64" w:rsidRPr="00F73A7F" w:rsidRDefault="00F36D64" w:rsidP="005D175A">
      <w:pPr>
        <w:spacing w:after="120"/>
        <w:jc w:val="both"/>
      </w:pPr>
      <w:r w:rsidRPr="00F73A7F">
        <w:t xml:space="preserve">Způsobilé domácnosti </w:t>
      </w:r>
      <w:r w:rsidRPr="00F73A7F">
        <w:rPr>
          <w:b/>
          <w:bCs/>
        </w:rPr>
        <w:t>nesmí být vlastníky domů</w:t>
      </w:r>
      <w:r w:rsidR="00C46149" w:rsidRPr="00F73A7F">
        <w:rPr>
          <w:b/>
          <w:bCs/>
        </w:rPr>
        <w:t xml:space="preserve"> či bytů</w:t>
      </w:r>
      <w:r w:rsidRPr="00F73A7F">
        <w:rPr>
          <w:b/>
          <w:bCs/>
        </w:rPr>
        <w:t xml:space="preserve"> a v okamžiku přidělení musí splňovat stanovený příjmový limit</w:t>
      </w:r>
      <w:r w:rsidRPr="00F73A7F">
        <w:t xml:space="preserve">. Započítávají se </w:t>
      </w:r>
      <w:r w:rsidR="00F73A7F" w:rsidRPr="00F73A7F">
        <w:t xml:space="preserve">mimo příspěvek na péči a DOZP – dávky pro osoby se zdravotním postižením </w:t>
      </w:r>
      <w:r w:rsidRPr="00F73A7F">
        <w:t>všechny</w:t>
      </w:r>
      <w:r w:rsidR="00F73A7F" w:rsidRPr="00F73A7F">
        <w:t xml:space="preserve"> ostatní</w:t>
      </w:r>
      <w:r w:rsidRPr="00F73A7F">
        <w:t xml:space="preserve"> příjmy domácnosti (včetně</w:t>
      </w:r>
      <w:r w:rsidR="00AA717A" w:rsidRPr="00F73A7F">
        <w:t xml:space="preserve"> všech pojistných a nepojistných dávek i dávek na bydlení</w:t>
      </w:r>
      <w:r w:rsidR="00FD2028" w:rsidRPr="00F73A7F">
        <w:t xml:space="preserve"> s výjimkou příspěvků na kompenzační pomůcky</w:t>
      </w:r>
      <w:r w:rsidRPr="00F73A7F">
        <w:t>), naopak se odpočítávají případné platby za exekuci / insolvenci.</w:t>
      </w:r>
    </w:p>
    <w:p w14:paraId="69AFF95B" w14:textId="7F83AE1E" w:rsidR="00F36D64" w:rsidRDefault="00F36D64" w:rsidP="005D175A">
      <w:pPr>
        <w:spacing w:after="120"/>
        <w:jc w:val="both"/>
      </w:pPr>
      <w:r w:rsidRPr="00F73A7F">
        <w:t>Limit čistého měsíčního příjmu pro cílovou skupinu sociální bydlení je stanoven jako maximální</w:t>
      </w:r>
      <w:r w:rsidRPr="004647C3">
        <w:t xml:space="preserve"> hodnot</w:t>
      </w:r>
      <w:r>
        <w:t>a</w:t>
      </w:r>
      <w:r w:rsidRPr="004647C3">
        <w:t xml:space="preserve"> čistého příjmu 6. decilu populace. Limity se přepočítávají podle metodiky OECD pro výpočet spotřebních jednotek</w:t>
      </w:r>
      <w:r>
        <w:t xml:space="preserve">: </w:t>
      </w:r>
      <w:r w:rsidRPr="004647C3">
        <w:t xml:space="preserve">tato </w:t>
      </w:r>
      <w:r>
        <w:t>metoda</w:t>
      </w:r>
      <w:r w:rsidRPr="004647C3">
        <w:t xml:space="preserve"> přiřazuje váhu všem členům domácnosti (a poté je sečte, aby se dospělo k ekvivalentní velikosti domácnosti): 1,0 první dospělé osobě; 0,5 druhé a každé další osobě starší 14 let; 0,3 každému dítěti mladšímu 14 let. Příjem 6. decilu je odvozen od deklarovaných příjmů šetření EU-SILC (27 576 Kč / </w:t>
      </w:r>
      <w:proofErr w:type="spellStart"/>
      <w:r w:rsidRPr="004647C3">
        <w:t>měs</w:t>
      </w:r>
      <w:proofErr w:type="spellEnd"/>
      <w:r w:rsidRPr="004647C3">
        <w:t>. / 2022)</w:t>
      </w:r>
      <w:r>
        <w:t>.</w:t>
      </w:r>
      <w:r w:rsidRPr="004647C3">
        <w:t xml:space="preserve"> </w:t>
      </w:r>
    </w:p>
    <w:p w14:paraId="1EFE175D" w14:textId="267EF59E" w:rsidR="00F36D64" w:rsidRDefault="00F36D64" w:rsidP="005D175A">
      <w:pPr>
        <w:spacing w:after="120"/>
        <w:jc w:val="both"/>
      </w:pPr>
      <w:r w:rsidRPr="00074ED6">
        <w:rPr>
          <w:b/>
          <w:bCs/>
        </w:rPr>
        <w:t>Pro rok 2023 se stanovuje limit pro jednotku na 30 334 Kč.</w:t>
      </w:r>
      <w:r>
        <w:rPr>
          <w:b/>
          <w:bCs/>
        </w:rPr>
        <w:t xml:space="preserve"> </w:t>
      </w:r>
      <w:r w:rsidRPr="004647C3">
        <w:t>Limit platí pro celý kalendářní rok</w:t>
      </w:r>
      <w:r w:rsidR="00C46149">
        <w:t xml:space="preserve"> a bude pravidelně aktualizován na stránkách </w:t>
      </w:r>
      <w:r w:rsidR="003844D6">
        <w:t>MMR</w:t>
      </w:r>
      <w:r w:rsidR="00C46149">
        <w:t>.</w:t>
      </w: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960"/>
        <w:gridCol w:w="1180"/>
        <w:gridCol w:w="1692"/>
      </w:tblGrid>
      <w:tr w:rsidR="00E46FF2" w:rsidRPr="00074ED6" w14:paraId="74D9478F" w14:textId="77777777" w:rsidTr="00A87801">
        <w:trPr>
          <w:trHeight w:val="30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A8D08D"/>
            <w:vAlign w:val="bottom"/>
            <w:hideMark/>
          </w:tcPr>
          <w:p w14:paraId="33A1318D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Složení domácnosti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8D08D" w:fill="A8D08D"/>
            <w:vAlign w:val="center"/>
            <w:hideMark/>
          </w:tcPr>
          <w:p w14:paraId="49F6C969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Počty členů domácností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8D08D" w:fill="A8D08D"/>
            <w:vAlign w:val="center"/>
            <w:hideMark/>
          </w:tcPr>
          <w:p w14:paraId="1B999D29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Limit </w:t>
            </w:r>
            <w:proofErr w:type="spellStart"/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AxHA</w:t>
            </w:r>
            <w:proofErr w:type="spellEnd"/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2023</w:t>
            </w:r>
          </w:p>
          <w:p w14:paraId="6F2EE377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46FF2" w:rsidRPr="00074ED6" w14:paraId="6FB23DC9" w14:textId="77777777" w:rsidTr="00A87801">
        <w:trPr>
          <w:trHeight w:val="975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388D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5FF3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dospělí (osoby nad 13 let)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C83E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děti do 13 let</w:t>
            </w: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9A1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46FF2" w:rsidRPr="00074ED6" w14:paraId="379036EB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423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Jednotlivec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8ECD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1F3F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866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334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E46FF2" w:rsidRPr="00074ED6" w14:paraId="1B9B5039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9CA1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Samoživitelka s 1 dítětem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9C5C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676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257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39 434 Kč </w:t>
            </w:r>
          </w:p>
        </w:tc>
      </w:tr>
      <w:tr w:rsidR="00E46FF2" w:rsidRPr="00074ED6" w14:paraId="6E95DF33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4AF6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Samoživitelka s 2 dětmi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984F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D97A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1CC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48 534 Kč </w:t>
            </w:r>
          </w:p>
        </w:tc>
      </w:tr>
      <w:tr w:rsidR="00E46FF2" w:rsidRPr="00074ED6" w14:paraId="07B36164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9D8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Bezdětný pár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9444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EC70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689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45 501 Kč </w:t>
            </w:r>
          </w:p>
        </w:tc>
      </w:tr>
      <w:tr w:rsidR="00E46FF2" w:rsidRPr="00074ED6" w14:paraId="7E08881F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DD39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Rodina s 1 dítětem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768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875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A17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54 601 Kč </w:t>
            </w:r>
          </w:p>
        </w:tc>
      </w:tr>
      <w:tr w:rsidR="00E46FF2" w:rsidRPr="00074ED6" w14:paraId="0E5C49F4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1B41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Rodina s 2 dětmi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482E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F60F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8620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63 701 Kč </w:t>
            </w:r>
          </w:p>
        </w:tc>
      </w:tr>
      <w:tr w:rsidR="00E46FF2" w:rsidRPr="00074ED6" w14:paraId="7D476D0D" w14:textId="77777777" w:rsidTr="00A87801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BE55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Rodina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dítětem 14+</w:t>
            </w: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1 malým dítětem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683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0B2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7BFE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69 768 Kč </w:t>
            </w:r>
          </w:p>
        </w:tc>
      </w:tr>
    </w:tbl>
    <w:p w14:paraId="6FA173B4" w14:textId="1FE0C145" w:rsidR="00FF27E8" w:rsidRDefault="00FF27E8" w:rsidP="005D175A">
      <w:pPr>
        <w:spacing w:after="120"/>
        <w:jc w:val="both"/>
      </w:pPr>
    </w:p>
    <w:p w14:paraId="03DEEBDA" w14:textId="19588332" w:rsidR="004F25E4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t xml:space="preserve">Cílová skupina dostupného bydlení </w:t>
      </w:r>
    </w:p>
    <w:p w14:paraId="16C17392" w14:textId="206CE2D5" w:rsidR="00E808DB" w:rsidRDefault="00F36D64" w:rsidP="005D175A">
      <w:pPr>
        <w:jc w:val="both"/>
      </w:pPr>
      <w:r>
        <w:t xml:space="preserve">Jednotlivé projekty získají </w:t>
      </w:r>
      <w:r w:rsidR="00E808DB">
        <w:t>bodové ohodnocení dle následující tabulky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94"/>
        <w:gridCol w:w="1678"/>
      </w:tblGrid>
      <w:tr w:rsidR="00E808DB" w:rsidRPr="00A5765E" w14:paraId="58ACC5C6" w14:textId="77777777" w:rsidTr="00E808DB">
        <w:trPr>
          <w:trHeight w:val="518"/>
        </w:trPr>
        <w:tc>
          <w:tcPr>
            <w:tcW w:w="7394" w:type="dxa"/>
            <w:shd w:val="clear" w:color="auto" w:fill="F2F2F2" w:themeFill="background1" w:themeFillShade="F2"/>
          </w:tcPr>
          <w:p w14:paraId="1164ED44" w14:textId="51C6FB13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Podíl dostupného a sociálního bydlení na celkovém počtu bytů v rámci projektu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67EF0C03" w14:textId="77777777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E808DB" w:rsidRPr="00A5765E" w14:paraId="4F751677" w14:textId="77777777" w:rsidTr="00E808DB">
        <w:trPr>
          <w:trHeight w:val="518"/>
        </w:trPr>
        <w:tc>
          <w:tcPr>
            <w:tcW w:w="7394" w:type="dxa"/>
          </w:tcPr>
          <w:p w14:paraId="772C3257" w14:textId="7BDCEE6B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Žádné dostupné byty</w:t>
            </w:r>
          </w:p>
        </w:tc>
        <w:tc>
          <w:tcPr>
            <w:tcW w:w="1678" w:type="dxa"/>
          </w:tcPr>
          <w:p w14:paraId="759425A5" w14:textId="77777777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0 bodů</w:t>
            </w:r>
          </w:p>
        </w:tc>
      </w:tr>
      <w:tr w:rsidR="00637FD3" w:rsidRPr="00A5765E" w14:paraId="1AE26A73" w14:textId="77777777" w:rsidTr="00E808DB">
        <w:trPr>
          <w:trHeight w:val="518"/>
        </w:trPr>
        <w:tc>
          <w:tcPr>
            <w:tcW w:w="7394" w:type="dxa"/>
          </w:tcPr>
          <w:p w14:paraId="62865967" w14:textId="3A264778" w:rsidR="00637FD3" w:rsidRPr="00A5765E" w:rsidRDefault="00571041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1–20 %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 xml:space="preserve"> dostupných bytů</w:t>
            </w:r>
          </w:p>
        </w:tc>
        <w:tc>
          <w:tcPr>
            <w:tcW w:w="1678" w:type="dxa"/>
          </w:tcPr>
          <w:p w14:paraId="5720A839" w14:textId="4898F9B1" w:rsidR="00637FD3" w:rsidRPr="00A5765E" w:rsidRDefault="00637FD3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1 bod</w:t>
            </w:r>
          </w:p>
        </w:tc>
      </w:tr>
      <w:tr w:rsidR="00637FD3" w:rsidRPr="00A5765E" w14:paraId="5EF05B1F" w14:textId="77777777" w:rsidTr="00E808DB">
        <w:trPr>
          <w:trHeight w:val="518"/>
        </w:trPr>
        <w:tc>
          <w:tcPr>
            <w:tcW w:w="7394" w:type="dxa"/>
          </w:tcPr>
          <w:p w14:paraId="6C71F4BB" w14:textId="24A31810" w:rsidR="00637FD3" w:rsidRPr="00A5765E" w:rsidRDefault="00A5765E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21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>-40 % dostupných bytů</w:t>
            </w:r>
          </w:p>
        </w:tc>
        <w:tc>
          <w:tcPr>
            <w:tcW w:w="1678" w:type="dxa"/>
          </w:tcPr>
          <w:p w14:paraId="6AC69288" w14:textId="367DC598" w:rsidR="00637FD3" w:rsidRPr="00A5765E" w:rsidRDefault="00637FD3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2 body</w:t>
            </w:r>
          </w:p>
        </w:tc>
      </w:tr>
      <w:tr w:rsidR="00E808DB" w:rsidRPr="00A5765E" w14:paraId="6E6925D8" w14:textId="77777777" w:rsidTr="00E808DB">
        <w:trPr>
          <w:trHeight w:val="518"/>
        </w:trPr>
        <w:tc>
          <w:tcPr>
            <w:tcW w:w="7394" w:type="dxa"/>
          </w:tcPr>
          <w:p w14:paraId="45B68FC3" w14:textId="63B70C4B" w:rsidR="00E808DB" w:rsidRPr="00A5765E" w:rsidRDefault="00A5765E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41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571041" w:rsidRPr="00A5765E">
              <w:rPr>
                <w:rFonts w:asciiTheme="minorHAnsi" w:hAnsiTheme="minorHAnsi" w:cstheme="minorHAnsi"/>
                <w:color w:val="000000" w:themeColor="text1"/>
              </w:rPr>
              <w:t>60 %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 xml:space="preserve"> dostupných bytů</w:t>
            </w:r>
          </w:p>
        </w:tc>
        <w:tc>
          <w:tcPr>
            <w:tcW w:w="1678" w:type="dxa"/>
          </w:tcPr>
          <w:p w14:paraId="07B60EF9" w14:textId="25191CF1" w:rsidR="00E808DB" w:rsidRPr="00A5765E" w:rsidRDefault="00637FD3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3 body</w:t>
            </w:r>
          </w:p>
        </w:tc>
      </w:tr>
      <w:tr w:rsidR="00637FD3" w:rsidRPr="00A5765E" w14:paraId="1F5C86C8" w14:textId="77777777" w:rsidTr="00E808DB">
        <w:trPr>
          <w:trHeight w:val="518"/>
        </w:trPr>
        <w:tc>
          <w:tcPr>
            <w:tcW w:w="7394" w:type="dxa"/>
          </w:tcPr>
          <w:p w14:paraId="66E1E4A1" w14:textId="249E24C1" w:rsidR="00637FD3" w:rsidRPr="00A5765E" w:rsidRDefault="00A5765E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61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571041" w:rsidRPr="00A5765E">
              <w:rPr>
                <w:rFonts w:asciiTheme="minorHAnsi" w:hAnsiTheme="minorHAnsi" w:cstheme="minorHAnsi"/>
                <w:color w:val="000000" w:themeColor="text1"/>
              </w:rPr>
              <w:t>80 %</w:t>
            </w:r>
            <w:r w:rsidR="00637FD3" w:rsidRPr="00A5765E">
              <w:rPr>
                <w:rFonts w:asciiTheme="minorHAnsi" w:hAnsiTheme="minorHAnsi" w:cstheme="minorHAnsi"/>
                <w:color w:val="000000" w:themeColor="text1"/>
              </w:rPr>
              <w:t xml:space="preserve"> dostupných bytů</w:t>
            </w:r>
          </w:p>
        </w:tc>
        <w:tc>
          <w:tcPr>
            <w:tcW w:w="1678" w:type="dxa"/>
          </w:tcPr>
          <w:p w14:paraId="030CDBE5" w14:textId="36C256FA" w:rsidR="00637FD3" w:rsidRPr="00A5765E" w:rsidRDefault="00637FD3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4 body</w:t>
            </w:r>
          </w:p>
        </w:tc>
      </w:tr>
      <w:tr w:rsidR="00E808DB" w:rsidRPr="00A5765E" w14:paraId="18AAED41" w14:textId="77777777" w:rsidTr="00E808DB">
        <w:trPr>
          <w:trHeight w:val="518"/>
        </w:trPr>
        <w:tc>
          <w:tcPr>
            <w:tcW w:w="7394" w:type="dxa"/>
          </w:tcPr>
          <w:p w14:paraId="59EB9FE1" w14:textId="3059A770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Všechny byty jsou dostupné (započítávají se i sociální)</w:t>
            </w:r>
          </w:p>
        </w:tc>
        <w:tc>
          <w:tcPr>
            <w:tcW w:w="1678" w:type="dxa"/>
          </w:tcPr>
          <w:p w14:paraId="3F6173F9" w14:textId="42D99760" w:rsidR="00E808DB" w:rsidRPr="00A5765E" w:rsidRDefault="00E808DB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5 bod</w:t>
            </w:r>
            <w:r w:rsidR="001A7D06" w:rsidRPr="00A5765E">
              <w:rPr>
                <w:rFonts w:asciiTheme="minorHAnsi" w:hAnsiTheme="minorHAnsi" w:cstheme="minorHAnsi"/>
                <w:color w:val="000000" w:themeColor="text1"/>
              </w:rPr>
              <w:t>ů</w:t>
            </w:r>
          </w:p>
        </w:tc>
      </w:tr>
    </w:tbl>
    <w:p w14:paraId="0C46C0F3" w14:textId="77777777" w:rsidR="00E808DB" w:rsidRDefault="00E808DB" w:rsidP="005D175A">
      <w:pPr>
        <w:jc w:val="both"/>
      </w:pPr>
    </w:p>
    <w:p w14:paraId="3CF7DB39" w14:textId="77777777" w:rsidR="00FD2028" w:rsidRPr="00C46149" w:rsidRDefault="00FD2028" w:rsidP="005D175A">
      <w:pPr>
        <w:pStyle w:val="Odstavecseseznamem"/>
        <w:numPr>
          <w:ilvl w:val="2"/>
          <w:numId w:val="2"/>
        </w:numPr>
        <w:jc w:val="both"/>
      </w:pPr>
      <w:r w:rsidRPr="00C46149">
        <w:t>Dostupným nájemním bydlením se rozumí nájemní bydlení v bytě za účelem uspokojování bytové potřeby, které je poskytované za dostupné nájemné</w:t>
      </w:r>
      <w:r>
        <w:t>, viz níže</w:t>
      </w:r>
      <w:r w:rsidRPr="00C46149">
        <w:t>.</w:t>
      </w:r>
    </w:p>
    <w:p w14:paraId="1B78919B" w14:textId="3AC2473F" w:rsidR="003844D6" w:rsidRPr="00C46149" w:rsidRDefault="003844D6" w:rsidP="005D175A">
      <w:pPr>
        <w:pStyle w:val="Odstavecseseznamem"/>
        <w:ind w:left="1224"/>
        <w:jc w:val="both"/>
      </w:pPr>
      <w:r w:rsidRPr="00C46149">
        <w:t>Pronajímatel, který poskytuje byt pro dostupné nájemní bydlení</w:t>
      </w:r>
      <w:r w:rsidR="001A7D06">
        <w:t>,</w:t>
      </w:r>
      <w:r w:rsidRPr="00C46149">
        <w:t xml:space="preserve"> je povinen v bytě poskytovat dostupné nájemní bydlení po dobu </w:t>
      </w:r>
      <w:r w:rsidRPr="007936AA">
        <w:rPr>
          <w:b/>
          <w:bCs/>
        </w:rPr>
        <w:t>alespoň 20 let</w:t>
      </w:r>
      <w:r w:rsidRPr="00C46149">
        <w:t xml:space="preserve"> od okamžiku, kdy mohl dostupné nájemní bydlení poskytnout poprvé.</w:t>
      </w:r>
    </w:p>
    <w:p w14:paraId="505E0EB3" w14:textId="77777777" w:rsidR="000A28F2" w:rsidRDefault="00C46149" w:rsidP="005D175A">
      <w:pPr>
        <w:pStyle w:val="Nadpis1"/>
        <w:spacing w:line="288" w:lineRule="auto"/>
        <w:jc w:val="both"/>
      </w:pPr>
      <w:r w:rsidRPr="00C46149">
        <w:t>Výše dostupného nájemného</w:t>
      </w:r>
    </w:p>
    <w:p w14:paraId="029F009F" w14:textId="532FAE18" w:rsidR="000A28F2" w:rsidRPr="000A28F2" w:rsidRDefault="00C46149" w:rsidP="005D175A">
      <w:pPr>
        <w:jc w:val="both"/>
      </w:pPr>
      <w:r w:rsidRPr="000A28F2">
        <w:t>Dostupným nájemným se rozumí nájemné nepřevyšující nákladové nájemné, které je zároveň nižší než obvyklé tržní nájemné bytů srovnatelné kvality. Jestliže pronajímatel poskytuje v domě více bytů pro dostupné nájemní bydlení, může být dostupné nájemné pro jednotlivé byty sjednáno odlišně od odstavce 1, průměrné nájemné v těchto bytech však nesmí přesahovat částku podle odstavce 1.</w:t>
      </w:r>
      <w:r w:rsidR="00D43181">
        <w:t xml:space="preserve"> </w:t>
      </w:r>
      <w:r w:rsidRPr="000A28F2">
        <w:t xml:space="preserve">Podrobnosti pro stanovení a výpočet nákladového nájemného a pro určení přiměřeného zisku </w:t>
      </w:r>
      <w:proofErr w:type="gramStart"/>
      <w:r w:rsidRPr="000A28F2">
        <w:t>určí</w:t>
      </w:r>
      <w:proofErr w:type="gramEnd"/>
      <w:r w:rsidRPr="000A28F2">
        <w:t xml:space="preserve"> Ministerstvo pro místní rozvoj vyhláškou.</w:t>
      </w:r>
    </w:p>
    <w:p w14:paraId="7951CCBB" w14:textId="77777777" w:rsidR="00C46149" w:rsidRPr="007936AA" w:rsidRDefault="00C46149" w:rsidP="005D175A">
      <w:pPr>
        <w:pStyle w:val="Nadpis1"/>
        <w:spacing w:line="288" w:lineRule="auto"/>
        <w:jc w:val="both"/>
      </w:pPr>
      <w:r w:rsidRPr="00C46149">
        <w:t>Cílové skupiny dostupného nájemního bydlení</w:t>
      </w:r>
    </w:p>
    <w:p w14:paraId="7B90963A" w14:textId="77777777" w:rsidR="007936AA" w:rsidRDefault="00C46149" w:rsidP="005D175A">
      <w:pPr>
        <w:jc w:val="both"/>
      </w:pPr>
      <w:r w:rsidRPr="00C46149">
        <w:t>Pro zařazení mezi cílovou skupinu dostupného nájemního bydlení stačí náležet do jedné ze čtyř níže uvedených kategorií:</w:t>
      </w:r>
    </w:p>
    <w:p w14:paraId="4CE32A40" w14:textId="146CECC4" w:rsidR="001F4AE2" w:rsidRDefault="00FD2028" w:rsidP="005D175A">
      <w:pPr>
        <w:jc w:val="both"/>
      </w:pPr>
      <w:r>
        <w:lastRenderedPageBreak/>
        <w:t xml:space="preserve">1) </w:t>
      </w:r>
      <w:r w:rsidR="00C46149" w:rsidRPr="00C46149">
        <w:t>Dostupné nájemní bydlení lze poskytovat domácnosti, jejíž členové</w:t>
      </w:r>
    </w:p>
    <w:p w14:paraId="6CC64D5E" w14:textId="77777777" w:rsidR="001F4AE2" w:rsidRDefault="00C46149" w:rsidP="005D175A">
      <w:pPr>
        <w:pStyle w:val="Nadpis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1F4AE2">
        <w:rPr>
          <w:b w:val="0"/>
          <w:bCs w:val="0"/>
          <w:sz w:val="22"/>
          <w:szCs w:val="22"/>
        </w:rPr>
        <w:t>dosáhli jednotlivě věku nejvýše 35 let</w:t>
      </w:r>
    </w:p>
    <w:p w14:paraId="61018B3E" w14:textId="4C0EBF1B" w:rsidR="00C46149" w:rsidRPr="001F4AE2" w:rsidRDefault="00C46149" w:rsidP="005D175A">
      <w:pPr>
        <w:pStyle w:val="Nadpis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1F4AE2">
        <w:rPr>
          <w:b w:val="0"/>
          <w:bCs w:val="0"/>
          <w:sz w:val="22"/>
          <w:szCs w:val="22"/>
        </w:rPr>
        <w:t>nevlastní nemovitou věc určenou k bydlení ani nejsou jejími spoluvlastníky ani členy bytového družstva s právem užívat byt</w:t>
      </w:r>
    </w:p>
    <w:p w14:paraId="0D362E99" w14:textId="5A125188" w:rsidR="007936AA" w:rsidRPr="00F73A7F" w:rsidRDefault="00FD2028" w:rsidP="005D175A">
      <w:pPr>
        <w:pStyle w:val="Nadpis1"/>
        <w:spacing w:line="288" w:lineRule="auto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F73A7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2) </w:t>
      </w:r>
      <w:r w:rsidR="00C46149" w:rsidRPr="00F73A7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Dostupné nájemní bydlení lze poskytovat domácnosti,</w:t>
      </w:r>
    </w:p>
    <w:p w14:paraId="23C9EED9" w14:textId="2F683391" w:rsidR="007936AA" w:rsidRPr="000A28F2" w:rsidRDefault="00C46149" w:rsidP="005D175A">
      <w:pPr>
        <w:pStyle w:val="Nadpis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 xml:space="preserve">jejíž člen je zaměstnancem v oborech zdravotnictví, školství, zajišťování veřejné bezpečnosti, poskytování sociálních služeb nebo výkonu veřejné správy </w:t>
      </w:r>
    </w:p>
    <w:p w14:paraId="37728B59" w14:textId="4E295C62" w:rsidR="00C46149" w:rsidRPr="000A28F2" w:rsidRDefault="00C46149" w:rsidP="005D175A">
      <w:pPr>
        <w:pStyle w:val="Nadpis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>jejíž členové nevlastní v kraji, kde se dostupné nájemní bydlení poskytuje, nemovitou věc určenou k bydlení, ani nejsou jejími spoluvlastníky ani členy bytového družstva s právem užívat byt v daném kraji</w:t>
      </w:r>
    </w:p>
    <w:p w14:paraId="5B143F62" w14:textId="77777777" w:rsidR="007936AA" w:rsidRPr="000A28F2" w:rsidRDefault="007936AA" w:rsidP="005D175A">
      <w:pPr>
        <w:pStyle w:val="Bezmezer"/>
        <w:jc w:val="both"/>
        <w:rPr>
          <w:sz w:val="22"/>
        </w:rPr>
      </w:pPr>
    </w:p>
    <w:p w14:paraId="6C25EEF3" w14:textId="4B085D36" w:rsidR="007936AA" w:rsidRPr="00F73A7F" w:rsidRDefault="00FD2028" w:rsidP="005D175A">
      <w:pPr>
        <w:pStyle w:val="Nadpis1"/>
        <w:spacing w:line="288" w:lineRule="auto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3) </w:t>
      </w:r>
      <w:r w:rsidR="00C46149" w:rsidRPr="00F73A7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Dostupné nájemní bydlení lze dále poskytovat domácnosti, </w:t>
      </w:r>
    </w:p>
    <w:p w14:paraId="13BEAFE2" w14:textId="12E3C4BB" w:rsidR="007936AA" w:rsidRDefault="00C46149" w:rsidP="005D175A">
      <w:pPr>
        <w:pStyle w:val="Nadpis2"/>
        <w:numPr>
          <w:ilvl w:val="0"/>
          <w:numId w:val="6"/>
        </w:numPr>
        <w:ind w:left="993" w:hanging="142"/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>jejíž průměrný příjem nepřesahuje příjem domácností nacházejících se v 8. příjmovém decilu</w:t>
      </w:r>
      <w:r w:rsidR="00A63FD6">
        <w:rPr>
          <w:b w:val="0"/>
          <w:bCs w:val="0"/>
          <w:sz w:val="22"/>
          <w:szCs w:val="22"/>
        </w:rPr>
        <w:t xml:space="preserve"> (viz níže)</w:t>
      </w:r>
      <w:r w:rsidRPr="000A28F2">
        <w:rPr>
          <w:b w:val="0"/>
          <w:bCs w:val="0"/>
          <w:sz w:val="22"/>
          <w:szCs w:val="22"/>
        </w:rPr>
        <w:t xml:space="preserve"> a </w:t>
      </w:r>
    </w:p>
    <w:p w14:paraId="13534CA0" w14:textId="77777777" w:rsidR="00A63FD6" w:rsidRPr="000A28F2" w:rsidRDefault="00A63FD6" w:rsidP="005D175A">
      <w:pPr>
        <w:pStyle w:val="Nadpis2"/>
        <w:numPr>
          <w:ilvl w:val="0"/>
          <w:numId w:val="6"/>
        </w:numPr>
        <w:ind w:left="1134" w:hanging="283"/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>jejíž členové nevlastní nemovitou věc určenou k bydlení ani nejsou jejími spoluvlastníky ani členy bytového družstva s právem užívat byt</w:t>
      </w:r>
    </w:p>
    <w:p w14:paraId="7FB38859" w14:textId="77777777" w:rsidR="00A63FD6" w:rsidRDefault="00A63FD6" w:rsidP="005D175A">
      <w:pPr>
        <w:jc w:val="both"/>
      </w:pPr>
    </w:p>
    <w:p w14:paraId="3F0537D9" w14:textId="0F991B28" w:rsidR="00A63FD6" w:rsidRDefault="00A63FD6" w:rsidP="005D175A">
      <w:pPr>
        <w:jc w:val="both"/>
      </w:pPr>
      <w:proofErr w:type="gramStart"/>
      <w:r>
        <w:t>Strop  8.</w:t>
      </w:r>
      <w:proofErr w:type="gramEnd"/>
      <w:r>
        <w:t xml:space="preserve"> decilu, tj. čistý měsíční příjem na spotřební jednotku dle EU v roce 2023 je 39 777,-, tzn. hodnota SILC 2022 navýšená o 10 %. 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180"/>
        <w:gridCol w:w="1420"/>
        <w:gridCol w:w="1300"/>
        <w:gridCol w:w="357"/>
        <w:gridCol w:w="1183"/>
        <w:gridCol w:w="1622"/>
      </w:tblGrid>
      <w:tr w:rsidR="00A63FD6" w14:paraId="5533A560" w14:textId="77777777" w:rsidTr="005D175A">
        <w:trPr>
          <w:gridBefore w:val="1"/>
          <w:gridAfter w:val="1"/>
          <w:wBefore w:w="10" w:type="dxa"/>
          <w:wAfter w:w="1622" w:type="dxa"/>
          <w:trHeight w:val="960"/>
        </w:trPr>
        <w:tc>
          <w:tcPr>
            <w:tcW w:w="3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47FA6" w14:textId="77777777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Složení domácnosti</w:t>
            </w:r>
          </w:p>
        </w:tc>
        <w:tc>
          <w:tcPr>
            <w:tcW w:w="2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1C90F" w14:textId="77777777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Počty členů domácností</w:t>
            </w:r>
          </w:p>
        </w:tc>
        <w:tc>
          <w:tcPr>
            <w:tcW w:w="1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B48C6" w14:textId="77777777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Strop příjmů pro dostupné bydlení (čisté měsíční příjmy) </w:t>
            </w:r>
          </w:p>
        </w:tc>
      </w:tr>
      <w:tr w:rsidR="00A63FD6" w14:paraId="25F93ADD" w14:textId="77777777" w:rsidTr="005D175A">
        <w:trPr>
          <w:gridBefore w:val="1"/>
          <w:gridAfter w:val="1"/>
          <w:wBefore w:w="10" w:type="dxa"/>
          <w:wAfter w:w="1622" w:type="dxa"/>
          <w:trHeight w:val="6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C3EB9" w14:textId="77777777" w:rsidR="00A63FD6" w:rsidRDefault="00A63FD6" w:rsidP="005D175A">
            <w:pPr>
              <w:jc w:val="both"/>
              <w:rPr>
                <w:rFonts w:ascii="Calibri" w:hAnsi="Calibri" w:cs="Calibri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F19CC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dospělí (osoby nad 13 let)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D71BC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děti do 13 let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13634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</w:tr>
      <w:tr w:rsidR="00A63FD6" w14:paraId="36489EF3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3FF2F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Jednotlivec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1922D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1BBF6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4B09E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39 777</w:t>
            </w:r>
          </w:p>
        </w:tc>
      </w:tr>
      <w:tr w:rsidR="00A63FD6" w14:paraId="48D08042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6AC5E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Samoživitelka s 1 dítětem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F4EB0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AAD25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16446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51 710</w:t>
            </w:r>
          </w:p>
        </w:tc>
      </w:tr>
      <w:tr w:rsidR="00A63FD6" w14:paraId="206283C2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551FA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Samoživitelka s 2 dětmi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689CE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1A790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6164E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63 643</w:t>
            </w:r>
          </w:p>
        </w:tc>
      </w:tr>
      <w:tr w:rsidR="00A63FD6" w14:paraId="5D267AF7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55FA5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Bezdětný pár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349A9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D90AB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3B369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59 665</w:t>
            </w:r>
          </w:p>
        </w:tc>
      </w:tr>
      <w:tr w:rsidR="00A63FD6" w14:paraId="33D8C0E6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83BF0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Rodina s 1 dítětem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0275F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368C4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6E76A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71 598</w:t>
            </w:r>
          </w:p>
        </w:tc>
      </w:tr>
      <w:tr w:rsidR="00A63FD6" w14:paraId="3F8C3D5E" w14:textId="7777777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D06E8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Rodina s 2 dětmi do 13 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EB377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7DD7C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89E42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83 531</w:t>
            </w:r>
          </w:p>
        </w:tc>
      </w:tr>
      <w:tr w:rsidR="00A63FD6" w14:paraId="791E30E2" w14:textId="77777777" w:rsidTr="005D175A">
        <w:trPr>
          <w:gridBefore w:val="1"/>
          <w:gridAfter w:val="1"/>
          <w:wBefore w:w="10" w:type="dxa"/>
          <w:wAfter w:w="1622" w:type="dxa"/>
          <w:trHeight w:val="58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B0E80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lastRenderedPageBreak/>
              <w:t>Rodina s 1 náctiletým a 1 malým dítětem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805B0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F0BD4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59B29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91 486</w:t>
            </w:r>
          </w:p>
        </w:tc>
      </w:tr>
      <w:tr w:rsidR="00A63FD6" w14:paraId="72C9AD46" w14:textId="77777777" w:rsidTr="005D175A">
        <w:trPr>
          <w:gridBefore w:val="1"/>
          <w:gridAfter w:val="1"/>
          <w:wBefore w:w="10" w:type="dxa"/>
          <w:wAfter w:w="1622" w:type="dxa"/>
          <w:trHeight w:val="69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648C3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Rodina s 2 dětmi (1 náctileté)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221A8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1E214" w14:textId="7777777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AEE02" w14:textId="77777777" w:rsidR="00A63FD6" w:rsidRDefault="00A63FD6" w:rsidP="005D175A">
            <w:pPr>
              <w:jc w:val="both"/>
            </w:pPr>
            <w:r>
              <w:rPr>
                <w:color w:val="006100"/>
              </w:rPr>
              <w:t>103 419</w:t>
            </w:r>
          </w:p>
        </w:tc>
      </w:tr>
      <w:tr w:rsidR="00A63FD6" w14:paraId="00EB1297" w14:textId="77777777" w:rsidTr="005D175A">
        <w:trPr>
          <w:trHeight w:val="300"/>
        </w:trPr>
        <w:tc>
          <w:tcPr>
            <w:tcW w:w="6267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5EF31" w14:textId="77777777" w:rsidR="00A63FD6" w:rsidRDefault="00A63FD6" w:rsidP="005D175A">
            <w:pPr>
              <w:jc w:val="both"/>
              <w:rPr>
                <w:b/>
                <w:bCs/>
                <w:color w:val="000000"/>
              </w:rPr>
            </w:pPr>
          </w:p>
          <w:p w14:paraId="4D6E4F85" w14:textId="20966CBA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</w:rPr>
              <w:t>proměnné</w:t>
            </w:r>
          </w:p>
        </w:tc>
        <w:tc>
          <w:tcPr>
            <w:tcW w:w="280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D7D42" w14:textId="77777777" w:rsidR="00A63FD6" w:rsidRDefault="00A63FD6" w:rsidP="005D175A">
            <w:pPr>
              <w:jc w:val="both"/>
            </w:pPr>
          </w:p>
        </w:tc>
      </w:tr>
      <w:tr w:rsidR="00A63FD6" w14:paraId="66C9A57E" w14:textId="77777777" w:rsidTr="005D175A">
        <w:trPr>
          <w:trHeight w:val="300"/>
        </w:trPr>
        <w:tc>
          <w:tcPr>
            <w:tcW w:w="9072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4D484" w14:textId="77777777" w:rsidR="00A63FD6" w:rsidRDefault="00A63FD6" w:rsidP="005D175A">
            <w:pPr>
              <w:jc w:val="both"/>
              <w:rPr>
                <w:rFonts w:ascii="Calibri" w:hAnsi="Calibri" w:cs="Calibri"/>
                <w14:ligatures w14:val="standardContextual"/>
              </w:rPr>
            </w:pPr>
            <w:r>
              <w:rPr>
                <w:color w:val="000000"/>
              </w:rPr>
              <w:t xml:space="preserve">Počet spotřebních jednotek = součet za jednotlivé osoby v domácnosti; výše spotřební jednotky pro jednotlivé osoby závisí na složení domácnosti a věku dětí                 </w:t>
            </w:r>
          </w:p>
        </w:tc>
      </w:tr>
      <w:tr w:rsidR="00A63FD6" w14:paraId="66D91906" w14:textId="77777777" w:rsidTr="005D175A">
        <w:trPr>
          <w:trHeight w:val="300"/>
        </w:trPr>
        <w:tc>
          <w:tcPr>
            <w:tcW w:w="62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EBA66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1BCE9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EU definice spotřební jednotky</w:t>
            </w:r>
          </w:p>
        </w:tc>
      </w:tr>
      <w:tr w:rsidR="00A63FD6" w14:paraId="4B7B2523" w14:textId="77777777" w:rsidTr="005D175A">
        <w:trPr>
          <w:trHeight w:val="300"/>
        </w:trPr>
        <w:tc>
          <w:tcPr>
            <w:tcW w:w="626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1E7FA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1. osoba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D31C5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1</w:t>
            </w:r>
          </w:p>
        </w:tc>
      </w:tr>
      <w:tr w:rsidR="00A63FD6" w14:paraId="4413F5F7" w14:textId="77777777" w:rsidTr="005D175A">
        <w:trPr>
          <w:trHeight w:val="300"/>
        </w:trPr>
        <w:tc>
          <w:tcPr>
            <w:tcW w:w="626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C8FFF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 xml:space="preserve">2. a další osoba 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D1322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0,5</w:t>
            </w:r>
          </w:p>
        </w:tc>
      </w:tr>
      <w:tr w:rsidR="00A63FD6" w14:paraId="6E1A0F6B" w14:textId="77777777" w:rsidTr="005D175A">
        <w:trPr>
          <w:trHeight w:val="300"/>
        </w:trPr>
        <w:tc>
          <w:tcPr>
            <w:tcW w:w="626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FCCD0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Dítě do 13 let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F1175C" w14:textId="77777777" w:rsidR="00A63FD6" w:rsidRDefault="00A63FD6" w:rsidP="005D175A">
            <w:pPr>
              <w:jc w:val="both"/>
            </w:pPr>
            <w:r>
              <w:rPr>
                <w:color w:val="000000"/>
              </w:rPr>
              <w:t>0,3</w:t>
            </w:r>
          </w:p>
        </w:tc>
      </w:tr>
    </w:tbl>
    <w:p w14:paraId="62702745" w14:textId="77777777" w:rsidR="00A63FD6" w:rsidRPr="005D175A" w:rsidRDefault="00A63FD6" w:rsidP="005D175A">
      <w:pPr>
        <w:jc w:val="both"/>
        <w:rPr>
          <w:b/>
          <w:bCs/>
        </w:rPr>
      </w:pPr>
    </w:p>
    <w:p w14:paraId="634E6A94" w14:textId="64CFBD8B" w:rsidR="007936AA" w:rsidRPr="000A28F2" w:rsidRDefault="00FD2028" w:rsidP="005D175A">
      <w:pPr>
        <w:pStyle w:val="Nadpis2"/>
        <w:numPr>
          <w:ilvl w:val="0"/>
          <w:numId w:val="0"/>
        </w:numPr>
        <w:ind w:left="720" w:hanging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4) </w:t>
      </w:r>
      <w:r w:rsidR="00C46149" w:rsidRPr="000A28F2">
        <w:rPr>
          <w:b w:val="0"/>
          <w:bCs w:val="0"/>
          <w:sz w:val="22"/>
          <w:szCs w:val="22"/>
        </w:rPr>
        <w:t>Dostupné nájemní bydlení lze dále poskytovat domácnosti, jejíž člen</w:t>
      </w:r>
    </w:p>
    <w:p w14:paraId="63EE3420" w14:textId="77777777" w:rsidR="007936AA" w:rsidRPr="000A28F2" w:rsidRDefault="00C46149" w:rsidP="005D175A">
      <w:pPr>
        <w:pStyle w:val="Nadpis2"/>
        <w:numPr>
          <w:ilvl w:val="2"/>
          <w:numId w:val="7"/>
        </w:numPr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>bydlí s osobou, která se na něm nebo na členech jeho domácností dopustila činu povahy trestného činu týrání svěřené osoby, týrání osoby žijící ve společném obydlí, nebezpečného vyhrožování nebo nebezpečného pronásledování, a</w:t>
      </w:r>
    </w:p>
    <w:p w14:paraId="081476E8" w14:textId="38CE7869" w:rsidR="00C46149" w:rsidRPr="000A28F2" w:rsidRDefault="00C46149" w:rsidP="005D175A">
      <w:pPr>
        <w:pStyle w:val="Nadpis2"/>
        <w:numPr>
          <w:ilvl w:val="2"/>
          <w:numId w:val="7"/>
        </w:numPr>
        <w:jc w:val="both"/>
        <w:rPr>
          <w:b w:val="0"/>
          <w:bCs w:val="0"/>
          <w:sz w:val="22"/>
          <w:szCs w:val="22"/>
        </w:rPr>
      </w:pPr>
      <w:r w:rsidRPr="000A28F2">
        <w:rPr>
          <w:b w:val="0"/>
          <w:bCs w:val="0"/>
          <w:sz w:val="22"/>
          <w:szCs w:val="22"/>
        </w:rPr>
        <w:t>nevlastní nemovitou věc určenou k bydlení ani není jejím spoluvlastníkem ani členem bytového družstva s právem užívat byt, nebo sice je spoluvlastníkem nemovité věci určené k bydlení, ale tuto nemovitou věc vlastní společně s osobou, která se na něm dopustila činu povahy trestného činu týrání svěřené osoby, týrání osoby žijící ve společném obydlí, nebezpečného vyhrožování nebo nebezpečného pronásledování.</w:t>
      </w:r>
    </w:p>
    <w:p w14:paraId="2645001E" w14:textId="5C81ADE5" w:rsidR="00864193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t>Strukturálně postižený region</w:t>
      </w:r>
      <w:bookmarkEnd w:id="0"/>
    </w:p>
    <w:p w14:paraId="4CBF8B89" w14:textId="7D7E46C7" w:rsidR="006D70C0" w:rsidRDefault="006D70C0" w:rsidP="005D175A">
      <w:pPr>
        <w:jc w:val="both"/>
      </w:pPr>
      <w:r>
        <w:t>Jednotlivé projekty získají následující bodové ohodnocení podle umístění projektu.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94"/>
        <w:gridCol w:w="1678"/>
      </w:tblGrid>
      <w:tr w:rsidR="006D70C0" w:rsidRPr="0000004A" w14:paraId="7824C8F9" w14:textId="77777777" w:rsidTr="00150562">
        <w:trPr>
          <w:trHeight w:val="518"/>
        </w:trPr>
        <w:tc>
          <w:tcPr>
            <w:tcW w:w="7394" w:type="dxa"/>
            <w:shd w:val="clear" w:color="auto" w:fill="F2F2F2" w:themeFill="background1" w:themeFillShade="F2"/>
          </w:tcPr>
          <w:p w14:paraId="76DD481F" w14:textId="2704006C" w:rsidR="006D70C0" w:rsidRPr="0000004A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Umístění projektu v rámci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2224C84C" w14:textId="77777777" w:rsidR="006D70C0" w:rsidRPr="0000004A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6D70C0" w:rsidRPr="00A5765E" w14:paraId="1EAF418A" w14:textId="77777777" w:rsidTr="00150562">
        <w:trPr>
          <w:trHeight w:val="518"/>
        </w:trPr>
        <w:tc>
          <w:tcPr>
            <w:tcW w:w="7394" w:type="dxa"/>
          </w:tcPr>
          <w:p w14:paraId="363EEF98" w14:textId="48083B6C" w:rsidR="006D70C0" w:rsidRPr="00A5765E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Hospodářsky a sociálně ohroženého území/ Strukturálně postiženého regionu</w:t>
            </w:r>
          </w:p>
        </w:tc>
        <w:tc>
          <w:tcPr>
            <w:tcW w:w="1678" w:type="dxa"/>
          </w:tcPr>
          <w:p w14:paraId="277A6CDE" w14:textId="68A71D37" w:rsidR="006D70C0" w:rsidRPr="00A5765E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A5765E">
              <w:rPr>
                <w:rFonts w:asciiTheme="minorHAnsi" w:hAnsiTheme="minorHAnsi" w:cstheme="minorHAnsi"/>
                <w:color w:val="000000" w:themeColor="text1"/>
              </w:rPr>
              <w:t xml:space="preserve"> bodů</w:t>
            </w:r>
          </w:p>
        </w:tc>
      </w:tr>
      <w:tr w:rsidR="006D70C0" w14:paraId="150E5486" w14:textId="77777777" w:rsidTr="00150562">
        <w:trPr>
          <w:trHeight w:val="518"/>
        </w:trPr>
        <w:tc>
          <w:tcPr>
            <w:tcW w:w="7394" w:type="dxa"/>
          </w:tcPr>
          <w:p w14:paraId="44720A26" w14:textId="00295F2A" w:rsidR="006D70C0" w:rsidRPr="00A5765E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Mimo vyjmenovaná území</w:t>
            </w:r>
          </w:p>
        </w:tc>
        <w:tc>
          <w:tcPr>
            <w:tcW w:w="1678" w:type="dxa"/>
          </w:tcPr>
          <w:p w14:paraId="65FC246D" w14:textId="4F229DD1" w:rsidR="006D70C0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Pr="00A5765E">
              <w:rPr>
                <w:rFonts w:asciiTheme="minorHAnsi" w:hAnsiTheme="minorHAnsi" w:cstheme="minorHAnsi"/>
                <w:color w:val="000000" w:themeColor="text1"/>
              </w:rPr>
              <w:t xml:space="preserve"> bodů</w:t>
            </w:r>
          </w:p>
        </w:tc>
      </w:tr>
    </w:tbl>
    <w:p w14:paraId="36CAD96D" w14:textId="77777777" w:rsidR="006D70C0" w:rsidRDefault="006D70C0" w:rsidP="005D175A">
      <w:pPr>
        <w:jc w:val="both"/>
      </w:pPr>
    </w:p>
    <w:p w14:paraId="4139030A" w14:textId="577590E5" w:rsidR="001F4AE2" w:rsidRDefault="001F4AE2" w:rsidP="005D175A">
      <w:pPr>
        <w:jc w:val="both"/>
      </w:pPr>
      <w:r>
        <w:t xml:space="preserve">Regiony </w:t>
      </w:r>
      <w:r w:rsidR="006D70C0">
        <w:t xml:space="preserve">Strukturálně postižených regionů a </w:t>
      </w:r>
      <w:r>
        <w:t>Hospodářsky a sociálně ohrožených území (</w:t>
      </w:r>
      <w:r w:rsidRPr="001F4AE2">
        <w:t>HSOÚ</w:t>
      </w:r>
      <w:r>
        <w:t>) jsou vyjmenovány ve</w:t>
      </w:r>
      <w:r w:rsidRPr="001F4AE2">
        <w:t xml:space="preserve"> Strategi</w:t>
      </w:r>
      <w:r>
        <w:t>i</w:t>
      </w:r>
      <w:r w:rsidR="006D70C0">
        <w:t xml:space="preserve"> </w:t>
      </w:r>
      <w:r w:rsidRPr="001F4AE2">
        <w:t>regionálního rozvoje ČR 2021+. Nad rámech tohoto vymezení jsou do kategorie HSOÚ zařazeny správní obvody obcí zasahujících do bývalých vojenských újezdů.</w:t>
      </w:r>
    </w:p>
    <w:p w14:paraId="29CEC2D0" w14:textId="77777777" w:rsidR="001F4AE2" w:rsidRPr="006C6EEE" w:rsidRDefault="001F4AE2" w:rsidP="005D175A">
      <w:pPr>
        <w:pStyle w:val="Nadpis1"/>
        <w:numPr>
          <w:ilvl w:val="2"/>
          <w:numId w:val="2"/>
        </w:numPr>
        <w:spacing w:line="288" w:lineRule="auto"/>
        <w:jc w:val="both"/>
      </w:pPr>
      <w:r>
        <w:lastRenderedPageBreak/>
        <w:t>Hospodářsky a sociálně ohrožená území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1F4AE2" w:rsidRPr="006C6EEE" w14:paraId="1AA23304" w14:textId="77777777" w:rsidTr="001F4AE2">
        <w:tc>
          <w:tcPr>
            <w:tcW w:w="4535" w:type="dxa"/>
          </w:tcPr>
          <w:p w14:paraId="2AB0338B" w14:textId="77777777" w:rsidR="001F4AE2" w:rsidRPr="006C6EEE" w:rsidRDefault="001F4AE2" w:rsidP="005D175A">
            <w:pPr>
              <w:jc w:val="both"/>
            </w:pPr>
            <w:r w:rsidRPr="006C6EEE">
              <w:t>Středočeský</w:t>
            </w:r>
          </w:p>
        </w:tc>
        <w:tc>
          <w:tcPr>
            <w:tcW w:w="4527" w:type="dxa"/>
          </w:tcPr>
          <w:p w14:paraId="44B6247A" w14:textId="77777777" w:rsidR="001F4AE2" w:rsidRPr="006C6EEE" w:rsidRDefault="001F4AE2" w:rsidP="005D175A">
            <w:pPr>
              <w:jc w:val="both"/>
            </w:pPr>
            <w:r w:rsidRPr="006C6EEE">
              <w:t>-</w:t>
            </w:r>
          </w:p>
        </w:tc>
      </w:tr>
      <w:tr w:rsidR="001F4AE2" w:rsidRPr="006C6EEE" w14:paraId="1AEE29E3" w14:textId="77777777" w:rsidTr="001F4AE2">
        <w:tc>
          <w:tcPr>
            <w:tcW w:w="4535" w:type="dxa"/>
          </w:tcPr>
          <w:p w14:paraId="5B8BD9FF" w14:textId="77777777" w:rsidR="001F4AE2" w:rsidRPr="006C6EEE" w:rsidRDefault="001F4AE2" w:rsidP="005D175A">
            <w:pPr>
              <w:jc w:val="both"/>
            </w:pPr>
            <w:r w:rsidRPr="006C6EEE">
              <w:t>Plzeňský</w:t>
            </w:r>
          </w:p>
        </w:tc>
        <w:tc>
          <w:tcPr>
            <w:tcW w:w="4527" w:type="dxa"/>
          </w:tcPr>
          <w:p w14:paraId="1F36F8A9" w14:textId="77777777" w:rsidR="001F4AE2" w:rsidRPr="006C6EEE" w:rsidRDefault="001F4AE2" w:rsidP="005D175A">
            <w:pPr>
              <w:jc w:val="both"/>
            </w:pPr>
            <w:r>
              <w:t>Horažďovice, Nepomuk, Sušice</w:t>
            </w:r>
          </w:p>
        </w:tc>
      </w:tr>
      <w:tr w:rsidR="001F4AE2" w:rsidRPr="006C6EEE" w14:paraId="2F911BC3" w14:textId="77777777" w:rsidTr="001F4AE2">
        <w:tc>
          <w:tcPr>
            <w:tcW w:w="4535" w:type="dxa"/>
          </w:tcPr>
          <w:p w14:paraId="3DC9AFAC" w14:textId="77777777" w:rsidR="001F4AE2" w:rsidRPr="006C6EEE" w:rsidRDefault="001F4AE2" w:rsidP="005D175A">
            <w:pPr>
              <w:jc w:val="both"/>
            </w:pPr>
            <w:r w:rsidRPr="006C6EEE">
              <w:t>Jihočeský</w:t>
            </w:r>
          </w:p>
        </w:tc>
        <w:tc>
          <w:tcPr>
            <w:tcW w:w="4527" w:type="dxa"/>
          </w:tcPr>
          <w:p w14:paraId="7D653AE3" w14:textId="77777777" w:rsidR="001F4AE2" w:rsidRPr="006C6EEE" w:rsidRDefault="001F4AE2" w:rsidP="005D175A">
            <w:pPr>
              <w:jc w:val="both"/>
            </w:pPr>
            <w:r>
              <w:t>Milevsko, Soběslav, Dačice, Blatná</w:t>
            </w:r>
          </w:p>
        </w:tc>
      </w:tr>
      <w:tr w:rsidR="001F4AE2" w:rsidRPr="006C6EEE" w14:paraId="1F34FCC5" w14:textId="77777777" w:rsidTr="001F4AE2">
        <w:tc>
          <w:tcPr>
            <w:tcW w:w="4535" w:type="dxa"/>
          </w:tcPr>
          <w:p w14:paraId="6CE2E712" w14:textId="77777777" w:rsidR="001F4AE2" w:rsidRPr="006C6EEE" w:rsidRDefault="001F4AE2" w:rsidP="005D175A">
            <w:pPr>
              <w:jc w:val="both"/>
            </w:pPr>
            <w:r w:rsidRPr="006C6EEE">
              <w:t>Karlovarský</w:t>
            </w:r>
          </w:p>
        </w:tc>
        <w:tc>
          <w:tcPr>
            <w:tcW w:w="4527" w:type="dxa"/>
          </w:tcPr>
          <w:p w14:paraId="57C79892" w14:textId="77777777" w:rsidR="001F4AE2" w:rsidRPr="006C6EEE" w:rsidRDefault="001F4AE2" w:rsidP="005D175A">
            <w:pPr>
              <w:jc w:val="both"/>
            </w:pPr>
            <w:r>
              <w:t>Kraslice, Sokolov, Ostrov</w:t>
            </w:r>
          </w:p>
        </w:tc>
      </w:tr>
      <w:tr w:rsidR="001F4AE2" w:rsidRPr="006C6EEE" w14:paraId="3EC21CC3" w14:textId="77777777" w:rsidTr="001F4AE2">
        <w:tc>
          <w:tcPr>
            <w:tcW w:w="4535" w:type="dxa"/>
          </w:tcPr>
          <w:p w14:paraId="4ED1E257" w14:textId="77777777" w:rsidR="001F4AE2" w:rsidRPr="006C6EEE" w:rsidRDefault="001F4AE2" w:rsidP="005D175A">
            <w:pPr>
              <w:jc w:val="both"/>
            </w:pPr>
            <w:r w:rsidRPr="006C6EEE">
              <w:t>Ústecký</w:t>
            </w:r>
          </w:p>
        </w:tc>
        <w:tc>
          <w:tcPr>
            <w:tcW w:w="4527" w:type="dxa"/>
          </w:tcPr>
          <w:p w14:paraId="64E4F619" w14:textId="77777777" w:rsidR="001F4AE2" w:rsidRPr="006C6EEE" w:rsidRDefault="001F4AE2" w:rsidP="005D175A">
            <w:pPr>
              <w:jc w:val="both"/>
            </w:pPr>
            <w:r>
              <w:t>Litvínov, Most, Rumburk, Děčín, Varnsdorf, Podbořany, Chomutov, Kadaň, Ústí nad Labem, Lovosice, Teplice, Žatec, Louny, Litoměřice</w:t>
            </w:r>
          </w:p>
        </w:tc>
      </w:tr>
      <w:tr w:rsidR="001F4AE2" w:rsidRPr="006C6EEE" w14:paraId="2EEDA49C" w14:textId="77777777" w:rsidTr="001F4AE2">
        <w:tc>
          <w:tcPr>
            <w:tcW w:w="4535" w:type="dxa"/>
          </w:tcPr>
          <w:p w14:paraId="37D62C19" w14:textId="77777777" w:rsidR="001F4AE2" w:rsidRPr="006C6EEE" w:rsidRDefault="001F4AE2" w:rsidP="005D175A">
            <w:pPr>
              <w:jc w:val="both"/>
            </w:pPr>
            <w:r w:rsidRPr="006C6EEE">
              <w:t>Liberecký</w:t>
            </w:r>
          </w:p>
        </w:tc>
        <w:tc>
          <w:tcPr>
            <w:tcW w:w="4527" w:type="dxa"/>
          </w:tcPr>
          <w:p w14:paraId="2E668AF5" w14:textId="77777777" w:rsidR="001F4AE2" w:rsidRPr="006C6EEE" w:rsidRDefault="001F4AE2" w:rsidP="005D175A">
            <w:pPr>
              <w:jc w:val="both"/>
            </w:pPr>
            <w:r>
              <w:t>Tanvald, Frýdlant, Semily, Nový Bor</w:t>
            </w:r>
          </w:p>
        </w:tc>
      </w:tr>
      <w:tr w:rsidR="001F4AE2" w:rsidRPr="006C6EEE" w14:paraId="09EEF35F" w14:textId="77777777" w:rsidTr="001F4AE2">
        <w:tc>
          <w:tcPr>
            <w:tcW w:w="4535" w:type="dxa"/>
          </w:tcPr>
          <w:p w14:paraId="6DD0B2B6" w14:textId="77777777" w:rsidR="001F4AE2" w:rsidRPr="006C6EEE" w:rsidRDefault="001F4AE2" w:rsidP="005D175A">
            <w:pPr>
              <w:jc w:val="both"/>
            </w:pPr>
            <w:r w:rsidRPr="006C6EEE">
              <w:t>Královéhradecký</w:t>
            </w:r>
          </w:p>
        </w:tc>
        <w:tc>
          <w:tcPr>
            <w:tcW w:w="4527" w:type="dxa"/>
          </w:tcPr>
          <w:p w14:paraId="7A64D93D" w14:textId="77777777" w:rsidR="001F4AE2" w:rsidRPr="006C6EEE" w:rsidRDefault="001F4AE2" w:rsidP="005D175A">
            <w:pPr>
              <w:jc w:val="both"/>
            </w:pPr>
            <w:r>
              <w:t>Broumov, Dvůr Králové nad Labem</w:t>
            </w:r>
          </w:p>
        </w:tc>
      </w:tr>
      <w:tr w:rsidR="001F4AE2" w:rsidRPr="006C6EEE" w14:paraId="04BD1C17" w14:textId="77777777" w:rsidTr="001F4AE2">
        <w:tc>
          <w:tcPr>
            <w:tcW w:w="4535" w:type="dxa"/>
          </w:tcPr>
          <w:p w14:paraId="2EFB40E1" w14:textId="77777777" w:rsidR="001F4AE2" w:rsidRPr="006C6EEE" w:rsidRDefault="001F4AE2" w:rsidP="005D175A">
            <w:pPr>
              <w:jc w:val="both"/>
            </w:pPr>
            <w:r w:rsidRPr="006C6EEE">
              <w:t>Pardubický</w:t>
            </w:r>
          </w:p>
        </w:tc>
        <w:tc>
          <w:tcPr>
            <w:tcW w:w="4527" w:type="dxa"/>
          </w:tcPr>
          <w:p w14:paraId="77F4C882" w14:textId="77777777" w:rsidR="001F4AE2" w:rsidRPr="006C6EEE" w:rsidRDefault="001F4AE2" w:rsidP="005D175A">
            <w:pPr>
              <w:jc w:val="both"/>
            </w:pPr>
            <w:r>
              <w:t>Moravská Třebová, Česká Třebová, Svitavy, Králíky</w:t>
            </w:r>
          </w:p>
        </w:tc>
      </w:tr>
      <w:tr w:rsidR="001F4AE2" w:rsidRPr="006C6EEE" w14:paraId="384692C5" w14:textId="77777777" w:rsidTr="001F4AE2">
        <w:tc>
          <w:tcPr>
            <w:tcW w:w="4535" w:type="dxa"/>
          </w:tcPr>
          <w:p w14:paraId="65EB5161" w14:textId="77777777" w:rsidR="001F4AE2" w:rsidRPr="006C6EEE" w:rsidRDefault="001F4AE2" w:rsidP="005D175A">
            <w:pPr>
              <w:jc w:val="both"/>
            </w:pPr>
            <w:r w:rsidRPr="006C6EEE">
              <w:t>Kraj Vysočina</w:t>
            </w:r>
          </w:p>
        </w:tc>
        <w:tc>
          <w:tcPr>
            <w:tcW w:w="4527" w:type="dxa"/>
          </w:tcPr>
          <w:p w14:paraId="0F9DEAD4" w14:textId="77777777" w:rsidR="001F4AE2" w:rsidRPr="006C6EEE" w:rsidRDefault="001F4AE2" w:rsidP="005D175A">
            <w:pPr>
              <w:jc w:val="both"/>
            </w:pPr>
            <w:r>
              <w:t>Moravské Budějovice, Pacov, Bystřice nad Pernštejnem, Telč, Světlá nad Sázavou, Náměšť nad Oslavou, Chotěboř, Třebíč</w:t>
            </w:r>
          </w:p>
        </w:tc>
      </w:tr>
      <w:tr w:rsidR="001F4AE2" w:rsidRPr="006C6EEE" w14:paraId="09AF91C3" w14:textId="77777777" w:rsidTr="001F4AE2">
        <w:tc>
          <w:tcPr>
            <w:tcW w:w="4535" w:type="dxa"/>
          </w:tcPr>
          <w:p w14:paraId="06795B8C" w14:textId="77777777" w:rsidR="001F4AE2" w:rsidRPr="006C6EEE" w:rsidRDefault="001F4AE2" w:rsidP="005D175A">
            <w:pPr>
              <w:jc w:val="both"/>
            </w:pPr>
            <w:r w:rsidRPr="006C6EEE">
              <w:t>Jihomoravský</w:t>
            </w:r>
          </w:p>
        </w:tc>
        <w:tc>
          <w:tcPr>
            <w:tcW w:w="4527" w:type="dxa"/>
          </w:tcPr>
          <w:p w14:paraId="78B9C460" w14:textId="77777777" w:rsidR="001F4AE2" w:rsidRPr="006C6EEE" w:rsidRDefault="001F4AE2" w:rsidP="005D175A">
            <w:pPr>
              <w:jc w:val="both"/>
            </w:pPr>
            <w:r>
              <w:t>Veselí nad Moravou, Hodonín, Kyjov, Moravský Krumlov, Znojmo</w:t>
            </w:r>
          </w:p>
        </w:tc>
      </w:tr>
      <w:tr w:rsidR="001F4AE2" w:rsidRPr="006C6EEE" w14:paraId="3FF49098" w14:textId="77777777" w:rsidTr="001F4AE2">
        <w:tc>
          <w:tcPr>
            <w:tcW w:w="4535" w:type="dxa"/>
          </w:tcPr>
          <w:p w14:paraId="2F77951F" w14:textId="77777777" w:rsidR="001F4AE2" w:rsidRPr="006C6EEE" w:rsidRDefault="001F4AE2" w:rsidP="005D175A">
            <w:pPr>
              <w:jc w:val="both"/>
            </w:pPr>
            <w:r w:rsidRPr="006C6EEE">
              <w:t>Olomoucký</w:t>
            </w:r>
          </w:p>
        </w:tc>
        <w:tc>
          <w:tcPr>
            <w:tcW w:w="4527" w:type="dxa"/>
          </w:tcPr>
          <w:p w14:paraId="19A09158" w14:textId="77777777" w:rsidR="001F4AE2" w:rsidRPr="006C6EEE" w:rsidRDefault="001F4AE2" w:rsidP="005D175A">
            <w:pPr>
              <w:jc w:val="both"/>
            </w:pPr>
            <w:r>
              <w:t>Přerov, Jeseník, Šumperk, Konice, Mohelnice, Uničov, Lipník nad Bečvou, Zábřeh, Hranice, Šternberk</w:t>
            </w:r>
          </w:p>
        </w:tc>
      </w:tr>
      <w:tr w:rsidR="001F4AE2" w:rsidRPr="006C6EEE" w14:paraId="135BBE3C" w14:textId="77777777" w:rsidTr="001F4AE2">
        <w:tc>
          <w:tcPr>
            <w:tcW w:w="4535" w:type="dxa"/>
          </w:tcPr>
          <w:p w14:paraId="245BF6D4" w14:textId="77777777" w:rsidR="001F4AE2" w:rsidRPr="006C6EEE" w:rsidRDefault="001F4AE2" w:rsidP="005D175A">
            <w:pPr>
              <w:jc w:val="both"/>
            </w:pPr>
            <w:r w:rsidRPr="006C6EEE">
              <w:t>Moravskoslezský</w:t>
            </w:r>
          </w:p>
        </w:tc>
        <w:tc>
          <w:tcPr>
            <w:tcW w:w="4527" w:type="dxa"/>
          </w:tcPr>
          <w:p w14:paraId="7718F429" w14:textId="77777777" w:rsidR="001F4AE2" w:rsidRPr="006C6EEE" w:rsidRDefault="001F4AE2" w:rsidP="005D175A">
            <w:pPr>
              <w:jc w:val="both"/>
            </w:pPr>
            <w:r>
              <w:t>Karviná, Havířov, Orlová, Vítkov, Rýmařov, Krnov, Bruntál, Bohumín, Odry, Český Těšín</w:t>
            </w:r>
          </w:p>
        </w:tc>
      </w:tr>
      <w:tr w:rsidR="001F4AE2" w:rsidRPr="006C6EEE" w14:paraId="56021778" w14:textId="77777777" w:rsidTr="001F4AE2">
        <w:tc>
          <w:tcPr>
            <w:tcW w:w="4535" w:type="dxa"/>
          </w:tcPr>
          <w:p w14:paraId="419DC8A8" w14:textId="77777777" w:rsidR="001F4AE2" w:rsidRPr="006C6EEE" w:rsidRDefault="001F4AE2" w:rsidP="005D175A">
            <w:pPr>
              <w:jc w:val="both"/>
            </w:pPr>
            <w:r w:rsidRPr="006C6EEE">
              <w:t>Zlínský</w:t>
            </w:r>
          </w:p>
        </w:tc>
        <w:tc>
          <w:tcPr>
            <w:tcW w:w="4527" w:type="dxa"/>
          </w:tcPr>
          <w:p w14:paraId="5D27AC19" w14:textId="77777777" w:rsidR="001F4AE2" w:rsidRPr="006C6EEE" w:rsidRDefault="001F4AE2" w:rsidP="005D175A">
            <w:pPr>
              <w:jc w:val="both"/>
            </w:pPr>
            <w:r>
              <w:t>Bystřice pod Hostýnem, Kroměříž, Otrokovice, Holešov, Vsetín, Uherský Brod</w:t>
            </w:r>
          </w:p>
        </w:tc>
      </w:tr>
    </w:tbl>
    <w:p w14:paraId="3FF810FB" w14:textId="77777777" w:rsidR="001F4AE2" w:rsidRDefault="001F4AE2" w:rsidP="005D175A">
      <w:pPr>
        <w:jc w:val="both"/>
      </w:pPr>
    </w:p>
    <w:p w14:paraId="11EF67D6" w14:textId="77777777" w:rsidR="006D70C0" w:rsidRDefault="006D70C0" w:rsidP="005D175A">
      <w:pPr>
        <w:pStyle w:val="Nadpis1"/>
        <w:numPr>
          <w:ilvl w:val="2"/>
          <w:numId w:val="2"/>
        </w:numPr>
        <w:spacing w:line="288" w:lineRule="auto"/>
        <w:jc w:val="both"/>
      </w:pPr>
      <w:r>
        <w:t>Strukturálně postižené regiony</w:t>
      </w:r>
    </w:p>
    <w:p w14:paraId="01BDB657" w14:textId="77777777" w:rsidR="001F4AE2" w:rsidRPr="006D70C0" w:rsidRDefault="001F4AE2" w:rsidP="005D175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6D70C0">
        <w:t>Karlovarský kraj</w:t>
      </w:r>
    </w:p>
    <w:p w14:paraId="6608EB90" w14:textId="77777777" w:rsidR="001F4AE2" w:rsidRPr="006D70C0" w:rsidRDefault="001F4AE2" w:rsidP="005D175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6D70C0">
        <w:t xml:space="preserve">Ústecký kraj </w:t>
      </w:r>
    </w:p>
    <w:p w14:paraId="7F41E9D9" w14:textId="77777777" w:rsidR="001F4AE2" w:rsidRPr="009B2087" w:rsidRDefault="001F4AE2" w:rsidP="005D175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6D70C0">
        <w:t>Moravskoslezský kraj</w:t>
      </w:r>
    </w:p>
    <w:p w14:paraId="2D2CBC87" w14:textId="77777777" w:rsidR="00A5765E" w:rsidRPr="00A5765E" w:rsidRDefault="00A5765E" w:rsidP="005D175A">
      <w:pPr>
        <w:jc w:val="both"/>
      </w:pPr>
    </w:p>
    <w:sectPr w:rsidR="00A5765E" w:rsidRPr="00A5765E" w:rsidSect="00F73A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E3C8" w14:textId="77777777" w:rsidR="00C5471D" w:rsidRDefault="00C5471D" w:rsidP="00634381">
      <w:pPr>
        <w:spacing w:after="0" w:line="240" w:lineRule="auto"/>
      </w:pPr>
      <w:r>
        <w:separator/>
      </w:r>
    </w:p>
  </w:endnote>
  <w:endnote w:type="continuationSeparator" w:id="0">
    <w:p w14:paraId="54B8CDCB" w14:textId="77777777" w:rsidR="00C5471D" w:rsidRDefault="00C5471D" w:rsidP="00634381">
      <w:pPr>
        <w:spacing w:after="0" w:line="240" w:lineRule="auto"/>
      </w:pPr>
      <w:r>
        <w:continuationSeparator/>
      </w:r>
    </w:p>
  </w:endnote>
  <w:endnote w:type="continuationNotice" w:id="1">
    <w:p w14:paraId="4F237FCD" w14:textId="77777777" w:rsidR="00C5471D" w:rsidRDefault="00C54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5670" w14:textId="29EFC3D5" w:rsidR="008572CA" w:rsidRPr="00813536" w:rsidRDefault="00813536" w:rsidP="00813536">
    <w:pPr>
      <w:pStyle w:val="Zpat"/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>
      <w:rPr>
        <w:rFonts w:ascii="Calibri" w:hAnsi="Calibri" w:cs="Calibri"/>
        <w:b/>
        <w:bCs/>
        <w:color w:val="002060"/>
      </w:rPr>
      <w:t xml:space="preserve">PRŮBĚŽNÁ </w:t>
    </w:r>
    <w:bookmarkEnd w:id="1"/>
    <w:bookmarkEnd w:id="2"/>
    <w:bookmarkEnd w:id="3"/>
    <w:bookmarkEnd w:id="4"/>
    <w:bookmarkEnd w:id="5"/>
    <w:bookmarkEnd w:id="6"/>
    <w:bookmarkEnd w:id="7"/>
    <w:bookmarkEnd w:id="8"/>
    <w:r w:rsidR="00CF16E2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– Finanční podpora přípravy projektů souladných s </w:t>
    </w:r>
    <w:r w:rsidR="005D175A">
      <w:rPr>
        <w:rFonts w:ascii="Calibri" w:hAnsi="Calibri" w:cs="Calibri"/>
        <w:b/>
        <w:bCs/>
        <w:color w:val="002060"/>
      </w:rPr>
      <w:t>cíli</w:t>
    </w:r>
    <w:r>
      <w:rPr>
        <w:rFonts w:ascii="Calibri" w:hAnsi="Calibri" w:cs="Calibri"/>
        <w:b/>
        <w:bCs/>
        <w:color w:val="002060"/>
      </w:rPr>
      <w:t xml:space="preserve"> EU</w:t>
    </w:r>
    <w:r w:rsidR="00CF16E2">
      <w:rPr>
        <w:rFonts w:ascii="Calibri" w:hAnsi="Calibri" w:cs="Calibri"/>
        <w:b/>
        <w:bCs/>
        <w:color w:val="002060"/>
      </w:rPr>
      <w:t xml:space="preserve"> (</w:t>
    </w:r>
    <w:r w:rsidR="009B1314">
      <w:rPr>
        <w:rFonts w:ascii="Calibri" w:hAnsi="Calibri" w:cs="Calibri"/>
        <w:b/>
        <w:bCs/>
        <w:color w:val="002060"/>
      </w:rPr>
      <w:t xml:space="preserve">příprava </w:t>
    </w:r>
    <w:r w:rsidR="00CF16E2">
      <w:rPr>
        <w:rFonts w:ascii="Calibri" w:hAnsi="Calibri" w:cs="Calibri"/>
        <w:b/>
        <w:bCs/>
        <w:color w:val="002060"/>
      </w:rPr>
      <w:t>velk</w:t>
    </w:r>
    <w:r w:rsidR="009B1314">
      <w:rPr>
        <w:rFonts w:ascii="Calibri" w:hAnsi="Calibri" w:cs="Calibri"/>
        <w:b/>
        <w:bCs/>
        <w:color w:val="002060"/>
      </w:rPr>
      <w:t>ých</w:t>
    </w:r>
    <w:r w:rsidR="00CF16E2">
      <w:rPr>
        <w:rFonts w:ascii="Calibri" w:hAnsi="Calibri" w:cs="Calibri"/>
        <w:b/>
        <w:bCs/>
        <w:color w:val="002060"/>
      </w:rPr>
      <w:t xml:space="preserve"> projekt</w:t>
    </w:r>
    <w:r w:rsidR="009B1314">
      <w:rPr>
        <w:rFonts w:ascii="Calibri" w:hAnsi="Calibri" w:cs="Calibri"/>
        <w:b/>
        <w:bCs/>
        <w:color w:val="002060"/>
      </w:rPr>
      <w:t>ů</w:t>
    </w:r>
    <w:r w:rsidR="00CF16E2">
      <w:rPr>
        <w:rFonts w:ascii="Calibri" w:hAnsi="Calibri" w:cs="Calibri"/>
        <w:b/>
        <w:bCs/>
        <w:color w:val="00206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E83E" w14:textId="77777777" w:rsidR="00C5471D" w:rsidRDefault="00C5471D" w:rsidP="00634381">
      <w:pPr>
        <w:spacing w:after="0" w:line="240" w:lineRule="auto"/>
      </w:pPr>
      <w:r>
        <w:separator/>
      </w:r>
    </w:p>
  </w:footnote>
  <w:footnote w:type="continuationSeparator" w:id="0">
    <w:p w14:paraId="553757B1" w14:textId="77777777" w:rsidR="00C5471D" w:rsidRDefault="00C5471D" w:rsidP="00634381">
      <w:pPr>
        <w:spacing w:after="0" w:line="240" w:lineRule="auto"/>
      </w:pPr>
      <w:r>
        <w:continuationSeparator/>
      </w:r>
    </w:p>
  </w:footnote>
  <w:footnote w:type="continuationNotice" w:id="1">
    <w:p w14:paraId="00E07CA1" w14:textId="77777777" w:rsidR="00C5471D" w:rsidRDefault="00C5471D">
      <w:pPr>
        <w:spacing w:after="0" w:line="240" w:lineRule="auto"/>
      </w:pPr>
    </w:p>
  </w:footnote>
  <w:footnote w:id="2">
    <w:p w14:paraId="552D9471" w14:textId="77777777" w:rsidR="004F25E4" w:rsidRPr="00565E2B" w:rsidRDefault="004F25E4" w:rsidP="004F25E4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565E2B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565E2B">
        <w:rPr>
          <w:rFonts w:ascii="Calibri Light" w:hAnsi="Calibri Light" w:cs="Calibri Light"/>
          <w:sz w:val="18"/>
          <w:szCs w:val="18"/>
        </w:rPr>
        <w:t xml:space="preserve"> Netýká se předmětu podpory Studie proveditelnosti</w:t>
      </w:r>
    </w:p>
  </w:footnote>
  <w:footnote w:id="3">
    <w:p w14:paraId="6BFACD44" w14:textId="77777777" w:rsidR="004F25E4" w:rsidRPr="00317700" w:rsidRDefault="004F25E4" w:rsidP="004F25E4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Vymezení HSOÚ dle Strategie regionálního rozvoje ČR 2021+. Nad rámech tohoto vymezení jsou do kategorie HSOÚ zařazeny správní obvody obcí zasahujících do bývalých vojenských újezdů.</w:t>
      </w:r>
    </w:p>
  </w:footnote>
  <w:footnote w:id="4">
    <w:p w14:paraId="11BD5011" w14:textId="4514AEB6" w:rsidR="00A5765E" w:rsidRDefault="00A5765E" w:rsidP="00A5765E">
      <w:r>
        <w:rPr>
          <w:rStyle w:val="Znakapoznpodarou"/>
        </w:rPr>
        <w:footnoteRef/>
      </w:r>
      <w:r>
        <w:t xml:space="preserve"> </w:t>
      </w:r>
      <w:r w:rsidRPr="000A28F2">
        <w:t xml:space="preserve">Podrobnosti pro stanovení obvyklé ceny tržního nájemného bytů srovnatelné kvality </w:t>
      </w:r>
      <w:r>
        <w:t>budou</w:t>
      </w:r>
      <w:r w:rsidRPr="000A28F2">
        <w:t xml:space="preserve"> </w:t>
      </w:r>
      <w:r>
        <w:t>v</w:t>
      </w:r>
      <w:r w:rsidRPr="000A28F2">
        <w:t>ycházet z Cenové mapy nájemného v ČR zpracované Ministerstvem financí.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79A9AE09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/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3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F66583"/>
    <w:multiLevelType w:val="hybridMultilevel"/>
    <w:tmpl w:val="9E8499BA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8DE796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1537"/>
    <w:multiLevelType w:val="multilevel"/>
    <w:tmpl w:val="2708C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872B3F"/>
    <w:multiLevelType w:val="hybridMultilevel"/>
    <w:tmpl w:val="742EA8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CA16B0"/>
    <w:multiLevelType w:val="hybridMultilevel"/>
    <w:tmpl w:val="9F341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306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7D1216"/>
    <w:multiLevelType w:val="hybridMultilevel"/>
    <w:tmpl w:val="F408960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EF6D8D"/>
    <w:multiLevelType w:val="hybridMultilevel"/>
    <w:tmpl w:val="0C0219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6528">
    <w:abstractNumId w:val="1"/>
    <w:lvlOverride w:ilvl="0">
      <w:startOverride w:val="1"/>
    </w:lvlOverride>
  </w:num>
  <w:num w:numId="2" w16cid:durableId="2101946500">
    <w:abstractNumId w:val="5"/>
  </w:num>
  <w:num w:numId="3" w16cid:durableId="655838057">
    <w:abstractNumId w:val="4"/>
  </w:num>
  <w:num w:numId="4" w16cid:durableId="2112049153">
    <w:abstractNumId w:val="0"/>
  </w:num>
  <w:num w:numId="5" w16cid:durableId="1684890518">
    <w:abstractNumId w:val="3"/>
  </w:num>
  <w:num w:numId="6" w16cid:durableId="727143214">
    <w:abstractNumId w:val="6"/>
  </w:num>
  <w:num w:numId="7" w16cid:durableId="143015946">
    <w:abstractNumId w:val="2"/>
  </w:num>
  <w:num w:numId="8" w16cid:durableId="11057312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4040"/>
    <w:rsid w:val="00036A3E"/>
    <w:rsid w:val="00040AD3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96838"/>
    <w:rsid w:val="00097DB6"/>
    <w:rsid w:val="000A28F2"/>
    <w:rsid w:val="000A3C1C"/>
    <w:rsid w:val="000A5206"/>
    <w:rsid w:val="000A6AB4"/>
    <w:rsid w:val="000B42E0"/>
    <w:rsid w:val="000B553E"/>
    <w:rsid w:val="000B579B"/>
    <w:rsid w:val="000B5C1F"/>
    <w:rsid w:val="000B5F15"/>
    <w:rsid w:val="000B688B"/>
    <w:rsid w:val="000C7C5F"/>
    <w:rsid w:val="000D7CA1"/>
    <w:rsid w:val="000E2058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11D36"/>
    <w:rsid w:val="00121F14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66485"/>
    <w:rsid w:val="00171393"/>
    <w:rsid w:val="00171EED"/>
    <w:rsid w:val="00174CA1"/>
    <w:rsid w:val="00184027"/>
    <w:rsid w:val="00197707"/>
    <w:rsid w:val="001A7D06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4FFD"/>
    <w:rsid w:val="001F0322"/>
    <w:rsid w:val="001F2410"/>
    <w:rsid w:val="001F3266"/>
    <w:rsid w:val="001F43CB"/>
    <w:rsid w:val="001F4AE2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41B3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1F6A"/>
    <w:rsid w:val="00292BA0"/>
    <w:rsid w:val="002932D8"/>
    <w:rsid w:val="002A27C8"/>
    <w:rsid w:val="002A2FE7"/>
    <w:rsid w:val="002B368E"/>
    <w:rsid w:val="002B6556"/>
    <w:rsid w:val="002C177C"/>
    <w:rsid w:val="002C572D"/>
    <w:rsid w:val="002C69A1"/>
    <w:rsid w:val="002C7481"/>
    <w:rsid w:val="002C7A46"/>
    <w:rsid w:val="002D6115"/>
    <w:rsid w:val="002E1CE1"/>
    <w:rsid w:val="00302C7F"/>
    <w:rsid w:val="003047B1"/>
    <w:rsid w:val="00305383"/>
    <w:rsid w:val="00320082"/>
    <w:rsid w:val="00321CFB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44D6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D6380"/>
    <w:rsid w:val="003E7867"/>
    <w:rsid w:val="003F30FE"/>
    <w:rsid w:val="003F6935"/>
    <w:rsid w:val="00401D28"/>
    <w:rsid w:val="00402722"/>
    <w:rsid w:val="00405EE4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60A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25E4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012"/>
    <w:rsid w:val="0056072C"/>
    <w:rsid w:val="00565E2B"/>
    <w:rsid w:val="00570145"/>
    <w:rsid w:val="00570383"/>
    <w:rsid w:val="00571041"/>
    <w:rsid w:val="0057190E"/>
    <w:rsid w:val="00572BF4"/>
    <w:rsid w:val="00576EF1"/>
    <w:rsid w:val="00585341"/>
    <w:rsid w:val="005923E7"/>
    <w:rsid w:val="0059589A"/>
    <w:rsid w:val="00596086"/>
    <w:rsid w:val="005A012C"/>
    <w:rsid w:val="005A160B"/>
    <w:rsid w:val="005A563D"/>
    <w:rsid w:val="005B50EE"/>
    <w:rsid w:val="005B64B6"/>
    <w:rsid w:val="005B7EA5"/>
    <w:rsid w:val="005B7FFE"/>
    <w:rsid w:val="005C3EC4"/>
    <w:rsid w:val="005C55B9"/>
    <w:rsid w:val="005C62B7"/>
    <w:rsid w:val="005C79C0"/>
    <w:rsid w:val="005D175A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0021"/>
    <w:rsid w:val="00632B48"/>
    <w:rsid w:val="00634381"/>
    <w:rsid w:val="0063506C"/>
    <w:rsid w:val="00635FC7"/>
    <w:rsid w:val="00637FD3"/>
    <w:rsid w:val="00641887"/>
    <w:rsid w:val="00647234"/>
    <w:rsid w:val="00656F30"/>
    <w:rsid w:val="00657BFA"/>
    <w:rsid w:val="00667162"/>
    <w:rsid w:val="00676EF2"/>
    <w:rsid w:val="0067736D"/>
    <w:rsid w:val="006803CD"/>
    <w:rsid w:val="00682152"/>
    <w:rsid w:val="00691BCF"/>
    <w:rsid w:val="006957A5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D70C0"/>
    <w:rsid w:val="006E44D0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3129"/>
    <w:rsid w:val="00763307"/>
    <w:rsid w:val="0076431E"/>
    <w:rsid w:val="0076574B"/>
    <w:rsid w:val="00781B5C"/>
    <w:rsid w:val="00786C27"/>
    <w:rsid w:val="007936AA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E74B4"/>
    <w:rsid w:val="007F29BA"/>
    <w:rsid w:val="007F57DD"/>
    <w:rsid w:val="007F76A5"/>
    <w:rsid w:val="007F7FEA"/>
    <w:rsid w:val="008005E0"/>
    <w:rsid w:val="008032AD"/>
    <w:rsid w:val="00804494"/>
    <w:rsid w:val="008107DB"/>
    <w:rsid w:val="00813536"/>
    <w:rsid w:val="00814A94"/>
    <w:rsid w:val="00817EFD"/>
    <w:rsid w:val="00824C5E"/>
    <w:rsid w:val="00825918"/>
    <w:rsid w:val="00830417"/>
    <w:rsid w:val="0083207B"/>
    <w:rsid w:val="00844F3C"/>
    <w:rsid w:val="008572CA"/>
    <w:rsid w:val="00864193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A6BB7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069F"/>
    <w:rsid w:val="0097615F"/>
    <w:rsid w:val="0097661D"/>
    <w:rsid w:val="00977539"/>
    <w:rsid w:val="00977985"/>
    <w:rsid w:val="00977A5B"/>
    <w:rsid w:val="00991CCA"/>
    <w:rsid w:val="00994A83"/>
    <w:rsid w:val="009B1314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22033"/>
    <w:rsid w:val="00A24682"/>
    <w:rsid w:val="00A24831"/>
    <w:rsid w:val="00A311A0"/>
    <w:rsid w:val="00A33F6A"/>
    <w:rsid w:val="00A439A8"/>
    <w:rsid w:val="00A5765E"/>
    <w:rsid w:val="00A60C48"/>
    <w:rsid w:val="00A63FD6"/>
    <w:rsid w:val="00A67C37"/>
    <w:rsid w:val="00A87C7F"/>
    <w:rsid w:val="00A927A9"/>
    <w:rsid w:val="00A9543E"/>
    <w:rsid w:val="00AA05AA"/>
    <w:rsid w:val="00AA1273"/>
    <w:rsid w:val="00AA2BF1"/>
    <w:rsid w:val="00AA6E68"/>
    <w:rsid w:val="00AA717A"/>
    <w:rsid w:val="00AB279D"/>
    <w:rsid w:val="00AB577F"/>
    <w:rsid w:val="00AB5880"/>
    <w:rsid w:val="00AB66A6"/>
    <w:rsid w:val="00AC1A0F"/>
    <w:rsid w:val="00AC5834"/>
    <w:rsid w:val="00AD7427"/>
    <w:rsid w:val="00AE667E"/>
    <w:rsid w:val="00AF225B"/>
    <w:rsid w:val="00AF4367"/>
    <w:rsid w:val="00AF4FA5"/>
    <w:rsid w:val="00AF7CA2"/>
    <w:rsid w:val="00B0097D"/>
    <w:rsid w:val="00B0270E"/>
    <w:rsid w:val="00B028A3"/>
    <w:rsid w:val="00B06069"/>
    <w:rsid w:val="00B0722B"/>
    <w:rsid w:val="00B130DC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3704A"/>
    <w:rsid w:val="00C46149"/>
    <w:rsid w:val="00C47B5E"/>
    <w:rsid w:val="00C52975"/>
    <w:rsid w:val="00C533FF"/>
    <w:rsid w:val="00C5471D"/>
    <w:rsid w:val="00C54A22"/>
    <w:rsid w:val="00C55C4B"/>
    <w:rsid w:val="00C61088"/>
    <w:rsid w:val="00C61809"/>
    <w:rsid w:val="00C6668B"/>
    <w:rsid w:val="00C72B91"/>
    <w:rsid w:val="00C75F21"/>
    <w:rsid w:val="00C765F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16E2"/>
    <w:rsid w:val="00CF4451"/>
    <w:rsid w:val="00CF47C5"/>
    <w:rsid w:val="00CF5985"/>
    <w:rsid w:val="00D03C00"/>
    <w:rsid w:val="00D12720"/>
    <w:rsid w:val="00D131A7"/>
    <w:rsid w:val="00D33570"/>
    <w:rsid w:val="00D4056F"/>
    <w:rsid w:val="00D41130"/>
    <w:rsid w:val="00D43181"/>
    <w:rsid w:val="00D50E66"/>
    <w:rsid w:val="00D5314B"/>
    <w:rsid w:val="00D55693"/>
    <w:rsid w:val="00D56052"/>
    <w:rsid w:val="00D575E0"/>
    <w:rsid w:val="00D62C05"/>
    <w:rsid w:val="00D645F8"/>
    <w:rsid w:val="00D70B11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1555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55C2"/>
    <w:rsid w:val="00E17D5E"/>
    <w:rsid w:val="00E20FDB"/>
    <w:rsid w:val="00E225BC"/>
    <w:rsid w:val="00E22F5E"/>
    <w:rsid w:val="00E23283"/>
    <w:rsid w:val="00E2345E"/>
    <w:rsid w:val="00E26E8B"/>
    <w:rsid w:val="00E3114C"/>
    <w:rsid w:val="00E46FF2"/>
    <w:rsid w:val="00E4715D"/>
    <w:rsid w:val="00E4772B"/>
    <w:rsid w:val="00E51D48"/>
    <w:rsid w:val="00E54796"/>
    <w:rsid w:val="00E61590"/>
    <w:rsid w:val="00E62A53"/>
    <w:rsid w:val="00E75295"/>
    <w:rsid w:val="00E808DB"/>
    <w:rsid w:val="00E825C1"/>
    <w:rsid w:val="00E83DAE"/>
    <w:rsid w:val="00E86085"/>
    <w:rsid w:val="00E8731D"/>
    <w:rsid w:val="00E91466"/>
    <w:rsid w:val="00EA58BE"/>
    <w:rsid w:val="00EA5E94"/>
    <w:rsid w:val="00EA61AA"/>
    <w:rsid w:val="00EA754E"/>
    <w:rsid w:val="00EB0EA0"/>
    <w:rsid w:val="00EB382C"/>
    <w:rsid w:val="00EB4303"/>
    <w:rsid w:val="00EB6B75"/>
    <w:rsid w:val="00EC0554"/>
    <w:rsid w:val="00EC190D"/>
    <w:rsid w:val="00EC2559"/>
    <w:rsid w:val="00EC6455"/>
    <w:rsid w:val="00EE0881"/>
    <w:rsid w:val="00EE2480"/>
    <w:rsid w:val="00EE2A53"/>
    <w:rsid w:val="00EE4D22"/>
    <w:rsid w:val="00EF1237"/>
    <w:rsid w:val="00F02008"/>
    <w:rsid w:val="00F0474F"/>
    <w:rsid w:val="00F11638"/>
    <w:rsid w:val="00F11EC9"/>
    <w:rsid w:val="00F13735"/>
    <w:rsid w:val="00F205DF"/>
    <w:rsid w:val="00F256CC"/>
    <w:rsid w:val="00F27637"/>
    <w:rsid w:val="00F31455"/>
    <w:rsid w:val="00F33CAB"/>
    <w:rsid w:val="00F36D64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73A7F"/>
    <w:rsid w:val="00F8259C"/>
    <w:rsid w:val="00F82C82"/>
    <w:rsid w:val="00F85562"/>
    <w:rsid w:val="00F87EAE"/>
    <w:rsid w:val="00F913D2"/>
    <w:rsid w:val="00F97F76"/>
    <w:rsid w:val="00FA0C07"/>
    <w:rsid w:val="00FA3F7A"/>
    <w:rsid w:val="00FA4A0D"/>
    <w:rsid w:val="00FB3370"/>
    <w:rsid w:val="00FB613E"/>
    <w:rsid w:val="00FC0AB3"/>
    <w:rsid w:val="00FC152A"/>
    <w:rsid w:val="00FC2854"/>
    <w:rsid w:val="00FC37B1"/>
    <w:rsid w:val="00FD2028"/>
    <w:rsid w:val="00FD216A"/>
    <w:rsid w:val="00FE18F8"/>
    <w:rsid w:val="00FF0E8C"/>
    <w:rsid w:val="00FF2468"/>
    <w:rsid w:val="00FF27E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Barevný seznam – zvýraznění 11,Odstavec se seznamem1,List Paragraph compact,Normal bullet 2,Paragraphe de liste 2,Reference list,Bullet list,Numbered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3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Barevný seznam – zvýraznění 11 Char,Odstavec se seznamem1 Char,List Paragraph compact Char,Normal bullet 2 Char,Bullet list Char"/>
    <w:basedOn w:val="Standardnpsmoodstavce"/>
    <w:link w:val="Odstavecseseznamem"/>
    <w:uiPriority w:val="34"/>
    <w:qFormat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645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B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028A3"/>
  </w:style>
  <w:style w:type="character" w:customStyle="1" w:styleId="eop">
    <w:name w:val="eop"/>
    <w:basedOn w:val="Standardnpsmoodstavce"/>
    <w:rsid w:val="00B028A3"/>
  </w:style>
  <w:style w:type="character" w:customStyle="1" w:styleId="cf01">
    <w:name w:val="cf01"/>
    <w:basedOn w:val="Standardnpsmoodstavce"/>
    <w:rsid w:val="0086419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241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750B6EC1F2B40819987233751261C" ma:contentTypeVersion="5" ma:contentTypeDescription="Vytvoří nový dokument" ma:contentTypeScope="" ma:versionID="7c60f5ce7e7f16f24d40bb8314c9f8b4">
  <xsd:schema xmlns:xsd="http://www.w3.org/2001/XMLSchema" xmlns:xs="http://www.w3.org/2001/XMLSchema" xmlns:p="http://schemas.microsoft.com/office/2006/metadata/properties" xmlns:ns2="5b50ccbe-8a56-40d6-860b-7f3cb9507b6c" xmlns:ns3="8001a9ee-79c3-425e-99ad-5b699f96342e" targetNamespace="http://schemas.microsoft.com/office/2006/metadata/properties" ma:root="true" ma:fieldsID="0fa16387f3f408130fdf3f1ca3e1eded" ns2:_="" ns3:_="">
    <xsd:import namespace="5b50ccbe-8a56-40d6-860b-7f3cb9507b6c"/>
    <xsd:import namespace="8001a9ee-79c3-425e-99ad-5b699f963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ccbe-8a56-40d6-860b-7f3cb9507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a9ee-79c3-425e-99ad-5b699f963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27E6EA-1E09-4759-9003-45CBC04D7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ccbe-8a56-40d6-860b-7f3cb9507b6c"/>
    <ds:schemaRef ds:uri="8001a9ee-79c3-425e-99ad-5b699f963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1967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Janská Kvetoslava</cp:lastModifiedBy>
  <cp:revision>7</cp:revision>
  <cp:lastPrinted>2016-04-29T19:17:00Z</cp:lastPrinted>
  <dcterms:created xsi:type="dcterms:W3CDTF">2023-10-30T15:06:00Z</dcterms:created>
  <dcterms:modified xsi:type="dcterms:W3CDTF">2024-02-06T08:55:00Z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0x0101007E1750B6EC1F2B40819987233751261C</vt:lpwstr>
  </property>
  <property fmtid="{D5CDD505-2E9C-101B-9397-08002B2CF9AE}" pid="3" name="MediaServiceImageTags">
    <vt:lpwstr/>
  </property>
</Properties>
</file>