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0BB61128"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 xml:space="preserve">OZNÁMENÍ O VYHLÁŠENÍ </w:t>
      </w:r>
      <w:r w:rsidR="007175A2">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p>
    <w:p w14:paraId="19489CDE" w14:textId="0F963D7B"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w:t>
      </w:r>
      <w:r w:rsidR="007175A2">
        <w:rPr>
          <w:rFonts w:ascii="Arial" w:eastAsia="Arial" w:hAnsi="Arial" w:cs="Arial"/>
          <w:b/>
          <w:bCs/>
          <w:sz w:val="32"/>
          <w:szCs w:val="32"/>
          <w:lang w:eastAsia="cs-CZ"/>
        </w:rPr>
        <w:t>a</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7175A2">
        <w:rPr>
          <w:rFonts w:ascii="Arial" w:eastAsia="Arial" w:hAnsi="Arial" w:cs="Arial"/>
          <w:b/>
          <w:bCs/>
          <w:sz w:val="32"/>
          <w:szCs w:val="32"/>
          <w:lang w:eastAsia="cs-CZ"/>
        </w:rPr>
        <w:t xml:space="preserve"> – metodika/metodičky</w:t>
      </w:r>
      <w:r w:rsidR="007416E2">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v oddělení </w:t>
      </w:r>
      <w:r w:rsidR="007175A2">
        <w:rPr>
          <w:rFonts w:ascii="Arial" w:eastAsia="Arial" w:hAnsi="Arial" w:cs="Arial"/>
          <w:b/>
          <w:bCs/>
          <w:sz w:val="32"/>
          <w:szCs w:val="32"/>
          <w:lang w:eastAsia="cs-CZ"/>
        </w:rPr>
        <w:t>metodického řízení stavebních úřadů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7175A2">
          <w:rPr>
            <w:rFonts w:ascii="Arial" w:eastAsia="Arial" w:hAnsi="Arial" w:cs="Arial"/>
            <w:b/>
            <w:bCs/>
            <w:sz w:val="32"/>
            <w:szCs w:val="32"/>
            <w:lang w:eastAsia="cs-CZ"/>
          </w:rPr>
          <w:t>stavebního</w:t>
        </w:r>
      </w:hyperlink>
      <w:r w:rsidR="007175A2">
        <w:rPr>
          <w:rFonts w:ascii="Arial" w:eastAsia="Arial" w:hAnsi="Arial" w:cs="Arial"/>
          <w:b/>
          <w:bCs/>
          <w:sz w:val="32"/>
          <w:szCs w:val="32"/>
          <w:lang w:eastAsia="cs-CZ"/>
        </w:rPr>
        <w:t xml:space="preserve"> řádu</w:t>
      </w:r>
      <w:r w:rsidR="00E90D97" w:rsidRPr="00E90D97">
        <w:rPr>
          <w:rFonts w:ascii="Arial" w:eastAsia="Arial" w:hAnsi="Arial" w:cs="Arial"/>
          <w:b/>
          <w:bCs/>
          <w:sz w:val="32"/>
          <w:szCs w:val="32"/>
          <w:lang w:eastAsia="cs-CZ"/>
        </w:rPr>
        <w:t>, MMR_</w:t>
      </w:r>
      <w:r w:rsidR="007175A2">
        <w:rPr>
          <w:rFonts w:ascii="Arial" w:eastAsia="Arial" w:hAnsi="Arial" w:cs="Arial"/>
          <w:b/>
          <w:bCs/>
          <w:sz w:val="32"/>
          <w:szCs w:val="32"/>
          <w:lang w:eastAsia="cs-CZ"/>
        </w:rPr>
        <w:t>1360 a MMR_1361</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ABBFDB6"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7175A2">
        <w:rPr>
          <w:rFonts w:ascii="Arial" w:hAnsi="Arial" w:cs="Arial"/>
        </w:rPr>
        <w:t>13939</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33290785" w14:textId="641BB8BC"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7175A2">
        <w:rPr>
          <w:rFonts w:ascii="Arial" w:eastAsia="Arial" w:hAnsi="Arial" w:cs="Arial"/>
          <w:lang w:eastAsia="cs-CZ"/>
        </w:rPr>
        <w:t>14</w:t>
      </w:r>
      <w:r w:rsidRPr="001662C6">
        <w:rPr>
          <w:rFonts w:ascii="Arial" w:eastAsia="Arial" w:hAnsi="Arial" w:cs="Arial"/>
          <w:lang w:eastAsia="cs-CZ"/>
        </w:rPr>
        <w:t xml:space="preserve">. </w:t>
      </w:r>
      <w:r w:rsidR="007175A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7F0C012"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w:t>
      </w:r>
      <w:r w:rsidR="007175A2">
        <w:rPr>
          <w:rFonts w:ascii="Arial" w:eastAsia="Arial" w:hAnsi="Arial" w:cs="Arial"/>
          <w:lang w:eastAsia="cs-CZ"/>
        </w:rPr>
        <w:t xml:space="preserve">spojené </w:t>
      </w:r>
      <w:r w:rsidRPr="00EC7B36">
        <w:rPr>
          <w:rFonts w:ascii="Arial" w:eastAsia="Arial" w:hAnsi="Arial" w:cs="Arial"/>
          <w:lang w:eastAsia="cs-CZ"/>
        </w:rPr>
        <w:t>výběrové řízení na služební míst</w:t>
      </w:r>
      <w:r w:rsidR="007175A2">
        <w:rPr>
          <w:rFonts w:ascii="Arial" w:eastAsia="Arial" w:hAnsi="Arial" w:cs="Arial"/>
          <w:lang w:eastAsia="cs-CZ"/>
        </w:rPr>
        <w:t>a</w:t>
      </w:r>
      <w:r w:rsidRPr="00EC7B36">
        <w:rPr>
          <w:rFonts w:ascii="Arial" w:eastAsia="Arial" w:hAnsi="Arial" w:cs="Arial"/>
          <w:lang w:eastAsia="cs-CZ"/>
        </w:rPr>
        <w:t xml:space="preserve"> </w:t>
      </w:r>
      <w:r w:rsidRPr="00EC7B36">
        <w:rPr>
          <w:rFonts w:ascii="Arial" w:hAnsi="Arial" w:cs="Arial"/>
        </w:rPr>
        <w:t>č. MMR_</w:t>
      </w:r>
      <w:r w:rsidR="00A90FB8">
        <w:rPr>
          <w:rFonts w:ascii="Arial" w:hAnsi="Arial" w:cs="Arial"/>
        </w:rPr>
        <w:t>1</w:t>
      </w:r>
      <w:r w:rsidR="007175A2">
        <w:rPr>
          <w:rFonts w:ascii="Arial" w:hAnsi="Arial" w:cs="Arial"/>
        </w:rPr>
        <w:t>360 a MMR_1361</w:t>
      </w:r>
      <w:r w:rsidR="00EC7B36">
        <w:rPr>
          <w:rFonts w:ascii="Arial" w:hAnsi="Arial" w:cs="Arial"/>
        </w:rPr>
        <w:t xml:space="preserve">, </w:t>
      </w:r>
      <w:r w:rsidR="00AE5840" w:rsidRPr="00AE5840">
        <w:rPr>
          <w:rFonts w:ascii="Arial" w:hAnsi="Arial" w:cs="Arial"/>
          <w:b/>
          <w:bCs/>
        </w:rPr>
        <w:t>ministerského rady</w:t>
      </w:r>
      <w:r w:rsidR="007175A2">
        <w:rPr>
          <w:rFonts w:ascii="Arial" w:hAnsi="Arial" w:cs="Arial"/>
          <w:b/>
          <w:bCs/>
        </w:rPr>
        <w:t xml:space="preserve"> – metodika/metodičky</w:t>
      </w:r>
      <w:r w:rsidR="00C03BF7">
        <w:rPr>
          <w:rFonts w:ascii="Arial" w:hAnsi="Arial" w:cs="Arial"/>
          <w:b/>
          <w:bCs/>
        </w:rPr>
        <w:t xml:space="preserve"> </w:t>
      </w:r>
      <w:r w:rsidR="00CA5438">
        <w:rPr>
          <w:rFonts w:ascii="Arial" w:hAnsi="Arial" w:cs="Arial"/>
          <w:b/>
          <w:bCs/>
        </w:rPr>
        <w:t>v</w:t>
      </w:r>
      <w:r w:rsidR="007175A2">
        <w:rPr>
          <w:rFonts w:ascii="Arial" w:hAnsi="Arial" w:cs="Arial"/>
          <w:b/>
          <w:bCs/>
        </w:rPr>
        <w:t> </w:t>
      </w:r>
      <w:r w:rsidR="00DC6EBE" w:rsidRPr="002147F1">
        <w:rPr>
          <w:rFonts w:ascii="Arial" w:hAnsi="Arial" w:cs="Arial"/>
          <w:b/>
          <w:bCs/>
        </w:rPr>
        <w:t>oddělení</w:t>
      </w:r>
      <w:r w:rsidR="007175A2">
        <w:rPr>
          <w:rFonts w:ascii="Arial" w:hAnsi="Arial" w:cs="Arial"/>
          <w:b/>
          <w:bCs/>
        </w:rPr>
        <w:t xml:space="preserve"> metodického řízení stavebních úřadů</w:t>
      </w:r>
      <w:r w:rsidR="00CA5438">
        <w:rPr>
          <w:rFonts w:ascii="Arial" w:hAnsi="Arial" w:cs="Arial"/>
        </w:rPr>
        <w:t>,</w:t>
      </w:r>
      <w:r w:rsidR="00DC6EBE">
        <w:rPr>
          <w:rFonts w:ascii="Arial" w:hAnsi="Arial" w:cs="Arial"/>
        </w:rPr>
        <w:t xml:space="preserve"> </w:t>
      </w:r>
      <w:r w:rsidR="00E51ABA">
        <w:rPr>
          <w:rFonts w:ascii="Arial" w:hAnsi="Arial" w:cs="Arial"/>
        </w:rPr>
        <w:t>odbor</w:t>
      </w:r>
      <w:r w:rsidR="007175A2">
        <w:rPr>
          <w:rFonts w:ascii="Arial" w:hAnsi="Arial" w:cs="Arial"/>
        </w:rPr>
        <w:t xml:space="preserve"> stavebního řádu</w:t>
      </w:r>
      <w:r w:rsidR="00E51ABA">
        <w:rPr>
          <w:rFonts w:ascii="Arial" w:hAnsi="Arial" w:cs="Arial"/>
        </w:rPr>
        <w:t xml:space="preserve">, </w:t>
      </w:r>
      <w:hyperlink r:id="rId9" w:history="1">
        <w:r w:rsidR="007175A2">
          <w:rPr>
            <w:rFonts w:ascii="Arial" w:hAnsi="Arial" w:cs="Arial"/>
          </w:rPr>
          <w:t>s</w:t>
        </w:r>
        <w:r w:rsidR="007175A2" w:rsidRPr="007175A2">
          <w:rPr>
            <w:rFonts w:ascii="Arial" w:hAnsi="Arial" w:cs="Arial"/>
          </w:rPr>
          <w:t>ekce výstavby a veřejného investování</w:t>
        </w:r>
      </w:hyperlink>
      <w:r w:rsidR="008847CE">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5BF411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175A2">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2243AA5B" w:rsidR="00DB7908" w:rsidRDefault="007175A2"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sidR="008847CE">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0EB16A97" w14:textId="20755DDF"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zabezpečuje celostátní metodické usměrňování aplikace stavebního zákona, zákona o vyvlastnění a autorizačního zákona;</w:t>
      </w:r>
    </w:p>
    <w:p w14:paraId="13D13185" w14:textId="10EB3C2C"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připravuje a vypracovává návrhy právních předpisů s celostátní působností – stavební zákon a technické právní předpisy stavebního práva, vyhodnocení nezbytnosti změny právního stavu a změny rozsahu právní regulace;</w:t>
      </w:r>
    </w:p>
    <w:p w14:paraId="337B479E" w14:textId="40B13054"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posuzuje návrhy právních předpisů s celostátní působností zpracované ministerstvy a jinými ústředními</w:t>
      </w:r>
      <w:r w:rsidRPr="008847CE">
        <w:rPr>
          <w:rFonts w:ascii="Arial" w:hAnsi="Arial" w:cs="Arial"/>
        </w:rPr>
        <w:t xml:space="preserve"> </w:t>
      </w:r>
      <w:r w:rsidRPr="008847CE">
        <w:rPr>
          <w:rFonts w:ascii="Arial" w:hAnsi="Arial" w:cs="Arial"/>
        </w:rPr>
        <w:t>správními úřady a návrhy vnitřních předpisů ministerstva, zpracovává k nim připomínky a účastní se jejich projednání;</w:t>
      </w:r>
    </w:p>
    <w:p w14:paraId="24EF6536" w14:textId="7D07C4DD"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zobecňuje poznatky z aplikace stavebního práva z činnosti správních úřadů a soudů;</w:t>
      </w:r>
    </w:p>
    <w:p w14:paraId="55FBF5D2" w14:textId="39077D93" w:rsidR="008847CE" w:rsidRP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metodicky vede svěřené stavební úřady;</w:t>
      </w:r>
    </w:p>
    <w:p w14:paraId="3010D36F" w14:textId="6C4F06F9" w:rsidR="008847CE" w:rsidRDefault="008847CE" w:rsidP="00221160">
      <w:pPr>
        <w:pStyle w:val="Odstavecseseznamem"/>
        <w:numPr>
          <w:ilvl w:val="0"/>
          <w:numId w:val="4"/>
        </w:numPr>
        <w:spacing w:after="0" w:line="240" w:lineRule="auto"/>
        <w:ind w:left="567"/>
        <w:jc w:val="both"/>
        <w:rPr>
          <w:rFonts w:ascii="Arial" w:hAnsi="Arial" w:cs="Arial"/>
        </w:rPr>
      </w:pPr>
      <w:r w:rsidRPr="008847CE">
        <w:rPr>
          <w:rFonts w:ascii="Arial" w:hAnsi="Arial" w:cs="Arial"/>
        </w:rPr>
        <w:t>ověřuje zvláštní odborné způsobilosti úředníků stavebních úřadů na úseku stavebního řádu a vyvlastnění podle zákona č. 312/2002 Sb., o úřednících územních samosprávných celků a o změně některých zákonů.</w:t>
      </w:r>
    </w:p>
    <w:p w14:paraId="1879C721" w14:textId="77777777" w:rsidR="008847CE" w:rsidRDefault="008847CE" w:rsidP="008847CE">
      <w:pPr>
        <w:spacing w:after="0" w:line="240" w:lineRule="auto"/>
        <w:jc w:val="both"/>
        <w:rPr>
          <w:rFonts w:ascii="Arial" w:hAnsi="Arial" w:cs="Arial"/>
        </w:rPr>
      </w:pPr>
    </w:p>
    <w:p w14:paraId="07C823CF" w14:textId="097147F5" w:rsidR="008847CE" w:rsidRDefault="008847CE" w:rsidP="008847CE">
      <w:pPr>
        <w:spacing w:after="0" w:line="240" w:lineRule="auto"/>
        <w:jc w:val="center"/>
        <w:rPr>
          <w:rFonts w:ascii="Arial" w:hAnsi="Arial" w:cs="Arial"/>
          <w:b/>
          <w:bCs/>
        </w:rPr>
      </w:pPr>
      <w:r>
        <w:rPr>
          <w:rFonts w:ascii="Arial" w:hAnsi="Arial" w:cs="Arial"/>
          <w:b/>
          <w:bCs/>
        </w:rPr>
        <w:t>O</w:t>
      </w:r>
      <w:r w:rsidRPr="008847CE">
        <w:rPr>
          <w:rFonts w:ascii="Arial" w:hAnsi="Arial" w:cs="Arial"/>
          <w:b/>
          <w:bCs/>
        </w:rPr>
        <w:t>čekáváme obecnou znalost stavebního práva</w:t>
      </w:r>
      <w:r>
        <w:rPr>
          <w:rFonts w:ascii="Arial" w:hAnsi="Arial" w:cs="Arial"/>
          <w:b/>
          <w:bCs/>
        </w:rPr>
        <w:t>.</w:t>
      </w:r>
    </w:p>
    <w:p w14:paraId="5527CCFE" w14:textId="77777777" w:rsidR="008847CE" w:rsidRPr="008847CE" w:rsidRDefault="008847CE" w:rsidP="008847CE">
      <w:pPr>
        <w:spacing w:after="0" w:line="240" w:lineRule="auto"/>
        <w:jc w:val="center"/>
        <w:rPr>
          <w:rFonts w:ascii="Arial" w:hAnsi="Arial" w:cs="Arial"/>
          <w:b/>
          <w:bCs/>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1B475E6"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w:t>
      </w:r>
      <w:r w:rsidR="008847CE">
        <w:rPr>
          <w:rFonts w:ascii="Arial" w:eastAsia="Arial" w:hAnsi="Arial" w:cs="Arial"/>
          <w:lang w:eastAsia="cs-CZ"/>
        </w:rPr>
        <w:t>m</w:t>
      </w:r>
      <w:r w:rsidR="004E55AD">
        <w:rPr>
          <w:rFonts w:ascii="Arial" w:eastAsia="Arial" w:hAnsi="Arial" w:cs="Arial"/>
          <w:lang w:eastAsia="cs-CZ"/>
        </w:rPr>
        <w:t xml:space="preserve"> </w:t>
      </w:r>
      <w:r w:rsidR="008847CE" w:rsidRPr="008847CE">
        <w:rPr>
          <w:rFonts w:ascii="Arial" w:eastAsia="Arial" w:hAnsi="Arial" w:cs="Arial"/>
          <w:b/>
          <w:bCs/>
          <w:lang w:eastAsia="cs-CZ"/>
        </w:rPr>
        <w:t>dnem</w:t>
      </w:r>
      <w:r w:rsidR="008847CE">
        <w:rPr>
          <w:rFonts w:ascii="Arial" w:eastAsia="Arial" w:hAnsi="Arial" w:cs="Arial"/>
          <w:lang w:eastAsia="cs-CZ"/>
        </w:rPr>
        <w:t xml:space="preserve"> </w:t>
      </w:r>
      <w:r w:rsidRPr="004E55AD">
        <w:rPr>
          <w:rFonts w:ascii="Arial" w:eastAsia="Arial" w:hAnsi="Arial" w:cs="Arial"/>
          <w:b/>
          <w:bCs/>
          <w:lang w:eastAsia="cs-CZ"/>
        </w:rPr>
        <w:t>nástup</w:t>
      </w:r>
      <w:r w:rsidR="008847CE">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8847CE">
        <w:rPr>
          <w:rFonts w:ascii="Arial" w:eastAsia="Arial" w:hAnsi="Arial" w:cs="Arial"/>
          <w:b/>
          <w:bCs/>
          <w:lang w:eastAsia="cs-CZ"/>
        </w:rPr>
        <w:t xml:space="preserve">15. </w:t>
      </w:r>
      <w:r w:rsidR="00912D20">
        <w:rPr>
          <w:rFonts w:ascii="Arial" w:eastAsia="Arial" w:hAnsi="Arial" w:cs="Arial"/>
          <w:b/>
          <w:bCs/>
          <w:lang w:eastAsia="cs-CZ"/>
        </w:rPr>
        <w:t>břez</w:t>
      </w:r>
      <w:r w:rsidR="008F6678">
        <w:rPr>
          <w:rFonts w:ascii="Arial" w:eastAsia="Arial" w:hAnsi="Arial" w:cs="Arial"/>
          <w:b/>
          <w:bCs/>
          <w:lang w:eastAsia="cs-CZ"/>
        </w:rPr>
        <w: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4FCB0EF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8847CE">
        <w:rPr>
          <w:rFonts w:ascii="Arial" w:eastAsia="Arial" w:hAnsi="Arial" w:cs="Arial"/>
          <w:b/>
          <w:bCs/>
          <w:color w:val="000000"/>
          <w:lang w:eastAsia="cs-CZ"/>
        </w:rPr>
        <w:t>28</w:t>
      </w:r>
      <w:r w:rsidR="00DF6A7C">
        <w:rPr>
          <w:rFonts w:ascii="Arial" w:eastAsia="Arial" w:hAnsi="Arial" w:cs="Arial"/>
          <w:b/>
          <w:bCs/>
          <w:color w:val="000000"/>
          <w:lang w:eastAsia="cs-CZ"/>
        </w:rPr>
        <w:t xml:space="preserve">. </w:t>
      </w:r>
      <w:r w:rsidR="008F6678">
        <w:rPr>
          <w:rFonts w:ascii="Arial" w:eastAsia="Arial" w:hAnsi="Arial" w:cs="Arial"/>
          <w:b/>
          <w:bCs/>
          <w:color w:val="000000"/>
          <w:lang w:eastAsia="cs-CZ"/>
        </w:rPr>
        <w:t>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E8422B4"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ministerského rady</w:t>
      </w:r>
      <w:r w:rsidR="002147F1">
        <w:rPr>
          <w:rFonts w:ascii="Arial" w:hAnsi="Arial" w:cs="Arial"/>
          <w:b/>
          <w:bCs/>
        </w:rPr>
        <w:t xml:space="preserve"> </w:t>
      </w:r>
      <w:r w:rsidR="008847CE">
        <w:rPr>
          <w:rFonts w:ascii="Arial" w:hAnsi="Arial" w:cs="Arial"/>
          <w:b/>
          <w:bCs/>
        </w:rPr>
        <w:t xml:space="preserve">– metodika/metodičky </w:t>
      </w:r>
      <w:r w:rsidR="002147F1">
        <w:rPr>
          <w:rFonts w:ascii="Arial" w:hAnsi="Arial" w:cs="Arial"/>
          <w:b/>
          <w:bCs/>
        </w:rPr>
        <w:t xml:space="preserve">v </w:t>
      </w:r>
      <w:r w:rsidR="002147F1" w:rsidRPr="002147F1">
        <w:rPr>
          <w:rFonts w:ascii="Arial" w:hAnsi="Arial" w:cs="Arial"/>
          <w:b/>
          <w:bCs/>
        </w:rPr>
        <w:t xml:space="preserve">oddělení </w:t>
      </w:r>
      <w:r w:rsidR="008847CE">
        <w:rPr>
          <w:rFonts w:ascii="Arial" w:hAnsi="Arial" w:cs="Arial"/>
          <w:b/>
          <w:bCs/>
        </w:rPr>
        <w:t>metodického řízení stavebních úřadů</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8847CE">
        <w:rPr>
          <w:rFonts w:ascii="Arial" w:hAnsi="Arial" w:cs="Arial"/>
          <w:b/>
          <w:bCs/>
        </w:rPr>
        <w:t>13939</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7F8466EF" w14:textId="448E7423" w:rsidR="008847CE" w:rsidRPr="008847CE" w:rsidRDefault="001662C6" w:rsidP="008847CE">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w:t>
      </w:r>
      <w:r w:rsidR="00D823D1" w:rsidRPr="008847CE">
        <w:rPr>
          <w:rFonts w:ascii="Arial" w:hAnsi="Arial" w:cs="Arial"/>
        </w:rPr>
        <w:t>odborného zaměření vzdělání</w:t>
      </w:r>
      <w:r w:rsidRPr="008847CE">
        <w:rPr>
          <w:rFonts w:ascii="Arial" w:hAnsi="Arial" w:cs="Arial"/>
        </w:rPr>
        <w:t xml:space="preserve"> stanoveného služebním předpisem státní tajemnice č. </w:t>
      </w:r>
      <w:r w:rsidR="008847CE" w:rsidRPr="008847CE">
        <w:rPr>
          <w:rFonts w:ascii="Arial" w:hAnsi="Arial" w:cs="Arial"/>
        </w:rPr>
        <w:t>5</w:t>
      </w:r>
      <w:r w:rsidRPr="008847CE">
        <w:rPr>
          <w:rFonts w:ascii="Arial" w:hAnsi="Arial" w:cs="Arial"/>
        </w:rPr>
        <w:t>/2025, č.j. MMR-</w:t>
      </w:r>
      <w:r w:rsidR="008847CE">
        <w:rPr>
          <w:rFonts w:ascii="Arial" w:hAnsi="Arial" w:cs="Arial"/>
        </w:rPr>
        <w:t>11083</w:t>
      </w:r>
      <w:r w:rsidRPr="008847CE">
        <w:rPr>
          <w:rFonts w:ascii="Arial" w:hAnsi="Arial" w:cs="Arial"/>
        </w:rPr>
        <w:t xml:space="preserve">/2025-94 pro toto služební místo, </w:t>
      </w:r>
      <w:r w:rsidR="008847CE" w:rsidRPr="008847CE">
        <w:rPr>
          <w:rFonts w:ascii="Arial" w:hAnsi="Arial" w:cs="Arial"/>
        </w:rPr>
        <w:t>a to vysokoškolské vzdělání v magisterském studijním programu, a to zaměření právní, architektonické, stavební nebo technické.</w:t>
      </w:r>
    </w:p>
    <w:p w14:paraId="5503C9F3" w14:textId="156DE373" w:rsidR="00D823D1" w:rsidRPr="001662C6" w:rsidRDefault="00D823D1" w:rsidP="008847CE">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 (vysokoškolský diplom).</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2D8DD091" w14:textId="77777777" w:rsidR="008847CE" w:rsidRDefault="008847CE" w:rsidP="00BF1EA5">
      <w:pPr>
        <w:spacing w:after="0"/>
        <w:ind w:left="2832"/>
        <w:rPr>
          <w:rFonts w:ascii="Arial" w:hAnsi="Arial" w:cs="Arial"/>
        </w:rPr>
      </w:pPr>
    </w:p>
    <w:p w14:paraId="3E6B7AD1" w14:textId="77777777" w:rsidR="008847CE" w:rsidRDefault="008847CE" w:rsidP="00BF1EA5">
      <w:pPr>
        <w:spacing w:after="0"/>
        <w:ind w:left="2832"/>
        <w:rPr>
          <w:rFonts w:ascii="Arial" w:hAnsi="Arial" w:cs="Arial"/>
        </w:rPr>
      </w:pPr>
    </w:p>
    <w:p w14:paraId="69BC1D7E" w14:textId="77777777" w:rsidR="008847CE" w:rsidRDefault="008847CE" w:rsidP="00BF1EA5">
      <w:pPr>
        <w:spacing w:after="0"/>
        <w:ind w:left="2832"/>
        <w:rPr>
          <w:rFonts w:ascii="Arial" w:hAnsi="Arial" w:cs="Arial"/>
        </w:rPr>
      </w:pPr>
    </w:p>
    <w:p w14:paraId="3A430AC0" w14:textId="77777777" w:rsidR="008847CE" w:rsidRDefault="008847CE" w:rsidP="00BF1EA5">
      <w:pPr>
        <w:spacing w:after="0"/>
        <w:ind w:left="2832"/>
        <w:rPr>
          <w:rFonts w:ascii="Arial" w:hAnsi="Arial" w:cs="Arial"/>
        </w:rPr>
      </w:pPr>
    </w:p>
    <w:p w14:paraId="5B0C0213" w14:textId="77777777" w:rsidR="008847CE" w:rsidRDefault="008847CE" w:rsidP="00BF1EA5">
      <w:pPr>
        <w:spacing w:after="0"/>
        <w:ind w:left="2832"/>
        <w:rPr>
          <w:rFonts w:ascii="Arial" w:hAnsi="Arial" w:cs="Arial"/>
        </w:rPr>
      </w:pPr>
    </w:p>
    <w:p w14:paraId="20E210A4" w14:textId="77777777" w:rsidR="008847CE" w:rsidRDefault="008847C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36B2C1D"/>
    <w:multiLevelType w:val="hybridMultilevel"/>
    <w:tmpl w:val="ECD8C49A"/>
    <w:lvl w:ilvl="0" w:tplc="B4D02CA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4"/>
    <w:lvlOverride w:ilvl="0">
      <w:startOverride w:val="1"/>
    </w:lvlOverride>
    <w:lvlOverride w:ilvl="1"/>
    <w:lvlOverride w:ilvl="2"/>
    <w:lvlOverride w:ilvl="3"/>
    <w:lvlOverride w:ilvl="4"/>
    <w:lvlOverride w:ilvl="5"/>
    <w:lvlOverride w:ilvl="6"/>
    <w:lvlOverride w:ilvl="7"/>
    <w:lvlOverride w:ilvl="8"/>
  </w:num>
  <w:num w:numId="2" w16cid:durableId="121003927">
    <w:abstractNumId w:val="2"/>
  </w:num>
  <w:num w:numId="3" w16cid:durableId="1349216002">
    <w:abstractNumId w:val="0"/>
  </w:num>
  <w:num w:numId="4" w16cid:durableId="1523131293">
    <w:abstractNumId w:val="3"/>
  </w:num>
  <w:num w:numId="5" w16cid:durableId="180716084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0616"/>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175A2"/>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47CE"/>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5"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TotalTime>
  <Pages>5</Pages>
  <Words>1375</Words>
  <Characters>8118</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225</cp:revision>
  <cp:lastPrinted>2025-01-30T10:58:00Z</cp:lastPrinted>
  <dcterms:created xsi:type="dcterms:W3CDTF">2017-07-31T11:28:00Z</dcterms:created>
  <dcterms:modified xsi:type="dcterms:W3CDTF">2025-02-14T09:57:00Z</dcterms:modified>
</cp:coreProperties>
</file>