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A4A4A" w14:textId="797A0DE5" w:rsidR="00382063" w:rsidRDefault="00382063" w:rsidP="00382063">
      <w:pPr>
        <w:spacing w:after="0" w:line="240" w:lineRule="auto"/>
        <w:jc w:val="right"/>
        <w:rPr>
          <w:rFonts w:cs="Arial"/>
          <w:b/>
          <w:color w:val="000099"/>
          <w:sz w:val="16"/>
          <w:szCs w:val="16"/>
        </w:rPr>
      </w:pPr>
    </w:p>
    <w:p w14:paraId="5A7402C0" w14:textId="77777777" w:rsidR="002A4D8D" w:rsidRDefault="002A4D8D" w:rsidP="00382063">
      <w:pPr>
        <w:spacing w:after="0" w:line="240" w:lineRule="auto"/>
        <w:jc w:val="right"/>
        <w:rPr>
          <w:rFonts w:cs="Arial"/>
          <w:b/>
          <w:color w:val="000099"/>
          <w:sz w:val="16"/>
          <w:szCs w:val="16"/>
        </w:rPr>
      </w:pPr>
    </w:p>
    <w:p w14:paraId="1A2EF266" w14:textId="77777777" w:rsidR="00382063" w:rsidRDefault="00382063" w:rsidP="00382063">
      <w:pPr>
        <w:spacing w:after="0" w:line="240" w:lineRule="auto"/>
        <w:jc w:val="right"/>
        <w:rPr>
          <w:rFonts w:cs="Arial"/>
          <w:b/>
          <w:color w:val="000099"/>
          <w:sz w:val="16"/>
          <w:szCs w:val="16"/>
        </w:rPr>
      </w:pPr>
    </w:p>
    <w:p w14:paraId="14CD727F" w14:textId="77777777" w:rsidR="00382063" w:rsidRPr="00382063" w:rsidRDefault="00382063" w:rsidP="00382063">
      <w:pPr>
        <w:spacing w:after="0" w:line="240" w:lineRule="auto"/>
        <w:jc w:val="right"/>
        <w:rPr>
          <w:rFonts w:cs="Arial"/>
          <w:b/>
          <w:color w:val="000099"/>
          <w:sz w:val="16"/>
          <w:szCs w:val="16"/>
        </w:rPr>
      </w:pPr>
    </w:p>
    <w:p w14:paraId="665A92ED" w14:textId="069A45AE" w:rsidR="00BF55E7" w:rsidRDefault="00121F3A" w:rsidP="008617B5">
      <w:pPr>
        <w:spacing w:after="0" w:line="240" w:lineRule="auto"/>
        <w:rPr>
          <w:rFonts w:cs="Arial"/>
          <w:b/>
          <w:color w:val="000099"/>
          <w:sz w:val="72"/>
          <w:szCs w:val="72"/>
        </w:rPr>
      </w:pPr>
      <w:r>
        <w:rPr>
          <w:rFonts w:cs="Arial"/>
          <w:b/>
          <w:noProof/>
          <w:color w:val="000099"/>
          <w:sz w:val="72"/>
          <w:szCs w:val="72"/>
        </w:rPr>
        <w:drawing>
          <wp:inline distT="0" distB="0" distL="0" distR="0" wp14:anchorId="676FD13E" wp14:editId="264B009A">
            <wp:extent cx="6120130" cy="3448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8">
                      <a:extLst>
                        <a:ext uri="{28A0092B-C50C-407E-A947-70E740481C1C}">
                          <a14:useLocalDpi xmlns:a14="http://schemas.microsoft.com/office/drawing/2010/main" val="0"/>
                        </a:ext>
                      </a:extLst>
                    </a:blip>
                    <a:stretch>
                      <a:fillRect/>
                    </a:stretch>
                  </pic:blipFill>
                  <pic:spPr>
                    <a:xfrm>
                      <a:off x="0" y="0"/>
                      <a:ext cx="6120130" cy="3448050"/>
                    </a:xfrm>
                    <a:prstGeom prst="rect">
                      <a:avLst/>
                    </a:prstGeom>
                  </pic:spPr>
                </pic:pic>
              </a:graphicData>
            </a:graphic>
          </wp:inline>
        </w:drawing>
      </w:r>
    </w:p>
    <w:p w14:paraId="3BC37FEA" w14:textId="77777777" w:rsidR="00BF55E7" w:rsidRDefault="00BF55E7" w:rsidP="008617B5">
      <w:pPr>
        <w:spacing w:after="0" w:line="240" w:lineRule="auto"/>
        <w:rPr>
          <w:rFonts w:cs="Arial"/>
          <w:b/>
          <w:color w:val="000099"/>
          <w:sz w:val="72"/>
          <w:szCs w:val="72"/>
        </w:rPr>
      </w:pPr>
    </w:p>
    <w:p w14:paraId="560F0A79" w14:textId="77777777" w:rsidR="00BF55E7" w:rsidRDefault="00BF55E7" w:rsidP="008617B5">
      <w:pPr>
        <w:spacing w:after="0" w:line="240" w:lineRule="auto"/>
        <w:rPr>
          <w:rFonts w:cs="Arial"/>
          <w:b/>
          <w:color w:val="000099"/>
          <w:sz w:val="72"/>
          <w:szCs w:val="72"/>
        </w:rPr>
      </w:pPr>
    </w:p>
    <w:p w14:paraId="6649FE74" w14:textId="4A6567C1" w:rsidR="00CB7E09" w:rsidRPr="008E7758" w:rsidRDefault="00CB7E09" w:rsidP="00CB7E09">
      <w:pPr>
        <w:spacing w:after="0" w:line="240" w:lineRule="auto"/>
        <w:ind w:left="567"/>
        <w:rPr>
          <w:rFonts w:cs="Arial"/>
          <w:b/>
          <w:color w:val="009900"/>
          <w:sz w:val="52"/>
          <w:szCs w:val="52"/>
        </w:rPr>
      </w:pPr>
      <w:r w:rsidRPr="008E7758">
        <w:rPr>
          <w:rFonts w:cs="Arial"/>
          <w:b/>
          <w:color w:val="009900"/>
          <w:sz w:val="52"/>
          <w:szCs w:val="52"/>
        </w:rPr>
        <w:t>Zásady pro žadatele –</w:t>
      </w:r>
      <w:r w:rsidR="00FC00D0" w:rsidRPr="008E7758">
        <w:rPr>
          <w:rFonts w:cs="Arial"/>
          <w:b/>
          <w:color w:val="009900"/>
          <w:sz w:val="52"/>
          <w:szCs w:val="52"/>
        </w:rPr>
        <w:t> 1</w:t>
      </w:r>
      <w:r w:rsidRPr="008E7758">
        <w:rPr>
          <w:rFonts w:cs="Arial"/>
          <w:b/>
          <w:color w:val="009900"/>
          <w:sz w:val="52"/>
          <w:szCs w:val="52"/>
        </w:rPr>
        <w:t>.</w:t>
      </w:r>
      <w:r w:rsidR="00FC00D0" w:rsidRPr="008E7758">
        <w:rPr>
          <w:rFonts w:cs="Arial"/>
          <w:b/>
          <w:color w:val="009900"/>
          <w:sz w:val="52"/>
          <w:szCs w:val="52"/>
        </w:rPr>
        <w:t> </w:t>
      </w:r>
      <w:r w:rsidRPr="008E7758">
        <w:rPr>
          <w:rFonts w:cs="Arial"/>
          <w:b/>
          <w:color w:val="009900"/>
          <w:sz w:val="52"/>
          <w:szCs w:val="52"/>
        </w:rPr>
        <w:t>Výzva 201</w:t>
      </w:r>
      <w:r w:rsidR="00186ABA" w:rsidRPr="008E7758">
        <w:rPr>
          <w:rFonts w:cs="Arial"/>
          <w:b/>
          <w:color w:val="009900"/>
          <w:sz w:val="52"/>
          <w:szCs w:val="52"/>
        </w:rPr>
        <w:t>9</w:t>
      </w:r>
    </w:p>
    <w:p w14:paraId="3660EEEF" w14:textId="77777777" w:rsidR="00CB7E09" w:rsidRPr="00C0325E" w:rsidRDefault="00CB7E09" w:rsidP="00CC48AC">
      <w:pPr>
        <w:spacing w:after="0" w:line="240" w:lineRule="auto"/>
        <w:ind w:left="567"/>
        <w:rPr>
          <w:rFonts w:cs="Arial"/>
          <w:b/>
          <w:color w:val="009900"/>
          <w:sz w:val="48"/>
          <w:szCs w:val="48"/>
        </w:rPr>
      </w:pPr>
    </w:p>
    <w:p w14:paraId="48BAEFB7" w14:textId="3D58A1F6" w:rsidR="00255E87" w:rsidRPr="00C0325E" w:rsidRDefault="009C4153" w:rsidP="00CB7E09">
      <w:pPr>
        <w:spacing w:after="0" w:line="240" w:lineRule="auto"/>
        <w:ind w:left="567"/>
        <w:jc w:val="left"/>
        <w:rPr>
          <w:rFonts w:cs="Arial"/>
          <w:b/>
          <w:color w:val="009900"/>
          <w:sz w:val="48"/>
          <w:szCs w:val="48"/>
        </w:rPr>
      </w:pPr>
      <w:r w:rsidRPr="00C0325E">
        <w:rPr>
          <w:noProof/>
          <w:color w:val="009900"/>
          <w:sz w:val="48"/>
          <w:szCs w:val="48"/>
        </w:rPr>
        <w:drawing>
          <wp:anchor distT="0" distB="0" distL="114300" distR="114300" simplePos="0" relativeHeight="251656192" behindDoc="1" locked="0" layoutInCell="1" allowOverlap="1" wp14:anchorId="45C16646" wp14:editId="1187C7B0">
            <wp:simplePos x="0" y="0"/>
            <wp:positionH relativeFrom="column">
              <wp:posOffset>-727710</wp:posOffset>
            </wp:positionH>
            <wp:positionV relativeFrom="paragraph">
              <wp:posOffset>40005</wp:posOffset>
            </wp:positionV>
            <wp:extent cx="6422694" cy="3807725"/>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22694" cy="3807725"/>
                    </a:xfrm>
                    <a:prstGeom prst="rect">
                      <a:avLst/>
                    </a:prstGeom>
                  </pic:spPr>
                </pic:pic>
              </a:graphicData>
            </a:graphic>
            <wp14:sizeRelH relativeFrom="margin">
              <wp14:pctWidth>0</wp14:pctWidth>
            </wp14:sizeRelH>
          </wp:anchor>
        </w:drawing>
      </w:r>
      <w:r w:rsidR="00D466E5" w:rsidRPr="00C0325E">
        <w:rPr>
          <w:rFonts w:cs="Arial"/>
          <w:b/>
          <w:color w:val="009900"/>
          <w:sz w:val="48"/>
          <w:szCs w:val="48"/>
        </w:rPr>
        <w:t>Program</w:t>
      </w:r>
      <w:r w:rsidR="00CB7E09" w:rsidRPr="00C0325E">
        <w:rPr>
          <w:rFonts w:cs="Arial"/>
          <w:b/>
          <w:color w:val="009900"/>
          <w:sz w:val="48"/>
          <w:szCs w:val="48"/>
        </w:rPr>
        <w:t xml:space="preserve"> 117D07 - </w:t>
      </w:r>
      <w:r w:rsidR="009428AB" w:rsidRPr="00C0325E">
        <w:rPr>
          <w:rFonts w:cs="Arial"/>
          <w:b/>
          <w:color w:val="009900"/>
          <w:sz w:val="48"/>
          <w:szCs w:val="48"/>
        </w:rPr>
        <w:t>Podpora</w:t>
      </w:r>
      <w:r w:rsidR="00CB7E09" w:rsidRPr="00C0325E">
        <w:rPr>
          <w:rFonts w:cs="Arial"/>
          <w:b/>
          <w:color w:val="009900"/>
          <w:sz w:val="48"/>
          <w:szCs w:val="48"/>
        </w:rPr>
        <w:t xml:space="preserve"> </w:t>
      </w:r>
      <w:r w:rsidR="00BF55E7" w:rsidRPr="00C0325E">
        <w:rPr>
          <w:rFonts w:cs="Arial"/>
          <w:b/>
          <w:color w:val="009900"/>
          <w:sz w:val="48"/>
          <w:szCs w:val="48"/>
        </w:rPr>
        <w:t xml:space="preserve">výkonů </w:t>
      </w:r>
      <w:r w:rsidR="00CB7E09" w:rsidRPr="00C0325E">
        <w:rPr>
          <w:rFonts w:cs="Arial"/>
          <w:b/>
          <w:color w:val="009900"/>
          <w:sz w:val="48"/>
          <w:szCs w:val="48"/>
        </w:rPr>
        <w:t>r</w:t>
      </w:r>
      <w:r w:rsidR="00BF55E7" w:rsidRPr="00C0325E">
        <w:rPr>
          <w:rFonts w:cs="Arial"/>
          <w:b/>
          <w:color w:val="009900"/>
          <w:sz w:val="48"/>
          <w:szCs w:val="48"/>
        </w:rPr>
        <w:t>ozhodnutí</w:t>
      </w:r>
      <w:r w:rsidR="003C6D0E" w:rsidRPr="00C0325E">
        <w:rPr>
          <w:rFonts w:cs="Arial"/>
          <w:b/>
          <w:color w:val="009900"/>
          <w:sz w:val="48"/>
          <w:szCs w:val="48"/>
        </w:rPr>
        <w:t> </w:t>
      </w:r>
      <w:r w:rsidR="00BF55E7" w:rsidRPr="00C0325E">
        <w:rPr>
          <w:rFonts w:cs="Arial"/>
          <w:b/>
          <w:color w:val="009900"/>
          <w:sz w:val="48"/>
          <w:szCs w:val="48"/>
        </w:rPr>
        <w:t>stavebních úřadů</w:t>
      </w:r>
      <w:r w:rsidR="00255E87" w:rsidRPr="00C0325E">
        <w:rPr>
          <w:rFonts w:cs="Arial"/>
          <w:b/>
          <w:color w:val="009900"/>
          <w:sz w:val="48"/>
          <w:szCs w:val="48"/>
        </w:rPr>
        <w:t xml:space="preserve"> </w:t>
      </w:r>
    </w:p>
    <w:p w14:paraId="3E549F89" w14:textId="77777777" w:rsidR="00C9526D" w:rsidRDefault="000C511E" w:rsidP="00CB7E09">
      <w:pPr>
        <w:spacing w:after="0" w:line="240" w:lineRule="auto"/>
        <w:ind w:left="567"/>
        <w:rPr>
          <w:rFonts w:cs="Arial"/>
          <w:b/>
          <w:color w:val="000099"/>
          <w:sz w:val="72"/>
          <w:szCs w:val="72"/>
        </w:rPr>
      </w:pPr>
      <w:r w:rsidRPr="00C0325E">
        <w:rPr>
          <w:noProof/>
        </w:rPr>
        <mc:AlternateContent>
          <mc:Choice Requires="wps">
            <w:drawing>
              <wp:anchor distT="0" distB="0" distL="114300" distR="114300" simplePos="0" relativeHeight="251657216" behindDoc="0" locked="0" layoutInCell="1" allowOverlap="1" wp14:anchorId="11EA8B00" wp14:editId="6DE32895">
                <wp:simplePos x="0" y="0"/>
                <wp:positionH relativeFrom="column">
                  <wp:posOffset>339725</wp:posOffset>
                </wp:positionH>
                <wp:positionV relativeFrom="paragraph">
                  <wp:posOffset>772795</wp:posOffset>
                </wp:positionV>
                <wp:extent cx="6097905" cy="438785"/>
                <wp:effectExtent l="0" t="0" r="0" b="0"/>
                <wp:wrapSquare wrapText="bothSides"/>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438785"/>
                        </a:xfrm>
                        <a:prstGeom prst="rect">
                          <a:avLst/>
                        </a:prstGeom>
                        <a:noFill/>
                        <a:ln w="9525">
                          <a:noFill/>
                          <a:miter lim="800000"/>
                          <a:headEnd/>
                          <a:tailEnd/>
                        </a:ln>
                      </wps:spPr>
                      <wps:txbx>
                        <w:txbxContent>
                          <w:p w14:paraId="3DB6200A" w14:textId="77777777" w:rsidR="004D5924" w:rsidRDefault="004D5924" w:rsidP="0027615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A8B00" id="_x0000_t202" coordsize="21600,21600" o:spt="202" path="m,l,21600r21600,l21600,xe">
                <v:stroke joinstyle="miter"/>
                <v:path gradientshapeok="t" o:connecttype="rect"/>
              </v:shapetype>
              <v:shape id="Textové pole 2" o:spid="_x0000_s1026" type="#_x0000_t202" style="position:absolute;left:0;text-align:left;margin-left:26.75pt;margin-top:60.85pt;width:480.15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" filled="f" stroked="f">
                <v:textbox>
                  <w:txbxContent>
                    <w:p w14:paraId="3DB6200A" w14:textId="77777777" w:rsidR="004D5924" w:rsidRDefault="004D5924" w:rsidP="00276158">
                      <w:pPr>
                        <w:jc w:val="right"/>
                      </w:pPr>
                    </w:p>
                  </w:txbxContent>
                </v:textbox>
                <w10:wrap type="square"/>
              </v:shape>
            </w:pict>
          </mc:Fallback>
        </mc:AlternateContent>
      </w:r>
      <w:r w:rsidR="003C6D0E" w:rsidRPr="00C0325E">
        <w:rPr>
          <w:rFonts w:cs="Arial"/>
          <w:b/>
          <w:color w:val="000099"/>
          <w:sz w:val="72"/>
          <w:szCs w:val="72"/>
        </w:rPr>
        <w:br w:type="page"/>
      </w:r>
    </w:p>
    <w:p w14:paraId="7680FAB4" w14:textId="77777777" w:rsidR="00C9526D" w:rsidRDefault="00C9526D" w:rsidP="00CB7E09">
      <w:pPr>
        <w:spacing w:after="0" w:line="240" w:lineRule="auto"/>
        <w:ind w:left="567"/>
        <w:rPr>
          <w:rFonts w:cs="Arial"/>
          <w:b/>
          <w:color w:val="000099"/>
          <w:sz w:val="72"/>
          <w:szCs w:val="72"/>
        </w:rPr>
      </w:pPr>
    </w:p>
    <w:p w14:paraId="7A667027" w14:textId="4F792B5A" w:rsidR="00CB7E09" w:rsidRPr="008E7758" w:rsidRDefault="0094308C" w:rsidP="00CB7E09">
      <w:pPr>
        <w:spacing w:after="0" w:line="240" w:lineRule="auto"/>
        <w:ind w:left="567"/>
        <w:rPr>
          <w:rFonts w:cs="Arial"/>
          <w:b/>
          <w:color w:val="009900"/>
          <w:sz w:val="28"/>
          <w:szCs w:val="28"/>
        </w:rPr>
      </w:pPr>
      <w:r w:rsidRPr="008E7758">
        <w:rPr>
          <w:rFonts w:cs="Arial"/>
          <w:b/>
          <w:color w:val="009900"/>
          <w:sz w:val="28"/>
          <w:szCs w:val="28"/>
        </w:rPr>
        <w:t>Zásady</w:t>
      </w:r>
    </w:p>
    <w:p w14:paraId="2220FE3E" w14:textId="46E98C44" w:rsidR="0032158E" w:rsidRPr="008E7758" w:rsidRDefault="0094308C" w:rsidP="00CB7E09">
      <w:pPr>
        <w:spacing w:after="0" w:line="240" w:lineRule="auto"/>
        <w:ind w:left="567"/>
        <w:rPr>
          <w:rFonts w:cs="Arial"/>
          <w:b/>
          <w:color w:val="009900"/>
          <w:sz w:val="28"/>
          <w:szCs w:val="28"/>
        </w:rPr>
      </w:pPr>
      <w:r w:rsidRPr="008E7758">
        <w:rPr>
          <w:rFonts w:cs="Arial"/>
          <w:b/>
          <w:color w:val="009900"/>
          <w:sz w:val="28"/>
          <w:szCs w:val="28"/>
        </w:rPr>
        <w:t xml:space="preserve"> </w:t>
      </w:r>
    </w:p>
    <w:p w14:paraId="66C64E90" w14:textId="30EFDC3F" w:rsidR="00845F3F" w:rsidRPr="008E7758" w:rsidRDefault="0032158E" w:rsidP="00CC48AC">
      <w:pPr>
        <w:ind w:left="567"/>
        <w:rPr>
          <w:rFonts w:cs="Arial"/>
          <w:b/>
          <w:color w:val="009900"/>
          <w:sz w:val="28"/>
          <w:szCs w:val="28"/>
        </w:rPr>
      </w:pPr>
      <w:r w:rsidRPr="008E7758">
        <w:rPr>
          <w:rFonts w:cs="Arial"/>
          <w:b/>
          <w:color w:val="009900"/>
          <w:sz w:val="28"/>
          <w:szCs w:val="28"/>
        </w:rPr>
        <w:t>P</w:t>
      </w:r>
      <w:r w:rsidR="00845F3F" w:rsidRPr="008E7758">
        <w:rPr>
          <w:rFonts w:cs="Arial"/>
          <w:b/>
          <w:color w:val="009900"/>
          <w:sz w:val="28"/>
          <w:szCs w:val="28"/>
        </w:rPr>
        <w:t>rogram 117D</w:t>
      </w:r>
      <w:r w:rsidR="00601A35" w:rsidRPr="008E7758">
        <w:rPr>
          <w:rFonts w:cs="Arial"/>
          <w:b/>
          <w:color w:val="009900"/>
          <w:sz w:val="28"/>
          <w:szCs w:val="28"/>
        </w:rPr>
        <w:t>07</w:t>
      </w:r>
      <w:r w:rsidRPr="008E7758">
        <w:rPr>
          <w:rFonts w:cs="Arial"/>
          <w:b/>
          <w:color w:val="009900"/>
          <w:sz w:val="28"/>
          <w:szCs w:val="28"/>
        </w:rPr>
        <w:t xml:space="preserve"> - </w:t>
      </w:r>
      <w:r w:rsidR="00845F3F" w:rsidRPr="008E7758">
        <w:rPr>
          <w:rFonts w:cs="Arial"/>
          <w:b/>
          <w:color w:val="009900"/>
          <w:sz w:val="28"/>
          <w:szCs w:val="28"/>
        </w:rPr>
        <w:t xml:space="preserve">Podpora </w:t>
      </w:r>
      <w:r w:rsidR="00601A35" w:rsidRPr="008E7758">
        <w:rPr>
          <w:rFonts w:cs="Arial"/>
          <w:b/>
          <w:color w:val="009900"/>
          <w:sz w:val="28"/>
          <w:szCs w:val="28"/>
        </w:rPr>
        <w:t>výkonů rozhodnutí stavebních úřadů</w:t>
      </w:r>
      <w:r w:rsidR="00845F3F" w:rsidRPr="008E7758">
        <w:rPr>
          <w:rFonts w:cs="Arial"/>
          <w:b/>
          <w:color w:val="009900"/>
          <w:sz w:val="28"/>
          <w:szCs w:val="28"/>
        </w:rPr>
        <w:t xml:space="preserve"> </w:t>
      </w:r>
    </w:p>
    <w:p w14:paraId="1B0BDB7C" w14:textId="77777777" w:rsidR="003C6D0E" w:rsidRPr="008E7758" w:rsidRDefault="003C6D0E" w:rsidP="00CC48AC">
      <w:pPr>
        <w:ind w:left="567"/>
        <w:rPr>
          <w:rFonts w:cs="Arial"/>
          <w:b/>
          <w:color w:val="009900"/>
          <w:sz w:val="28"/>
          <w:szCs w:val="28"/>
        </w:rPr>
      </w:pPr>
    </w:p>
    <w:p w14:paraId="1A34BC31" w14:textId="77777777" w:rsidR="0032158E" w:rsidRPr="008E7758" w:rsidRDefault="0032158E" w:rsidP="00CC48AC">
      <w:pPr>
        <w:ind w:left="567"/>
        <w:rPr>
          <w:rFonts w:cs="Arial"/>
          <w:b/>
          <w:color w:val="009900"/>
          <w:sz w:val="28"/>
          <w:szCs w:val="28"/>
        </w:rPr>
      </w:pPr>
      <w:r w:rsidRPr="008E7758">
        <w:rPr>
          <w:rFonts w:cs="Arial"/>
          <w:b/>
          <w:color w:val="009900"/>
          <w:sz w:val="28"/>
          <w:szCs w:val="28"/>
        </w:rPr>
        <w:t>Podprogram 117D0710 – Podpora výkonů rozhodnutí stavebních úřadů ve veřejném zájmu</w:t>
      </w:r>
    </w:p>
    <w:p w14:paraId="742471B9" w14:textId="77777777" w:rsidR="00845F3F" w:rsidRPr="00C0325E" w:rsidRDefault="00845F3F" w:rsidP="00CC48AC">
      <w:pPr>
        <w:spacing w:after="0" w:line="240" w:lineRule="auto"/>
        <w:ind w:left="567"/>
        <w:rPr>
          <w:rFonts w:cs="Arial"/>
          <w:b/>
          <w:color w:val="00AF3F"/>
          <w:szCs w:val="20"/>
        </w:rPr>
      </w:pPr>
    </w:p>
    <w:p w14:paraId="352BC2D0" w14:textId="77777777" w:rsidR="00845F3F" w:rsidRPr="00C0325E" w:rsidRDefault="00845F3F" w:rsidP="00CC48AC">
      <w:pPr>
        <w:spacing w:after="0" w:line="240" w:lineRule="auto"/>
        <w:ind w:left="567"/>
        <w:rPr>
          <w:rFonts w:cs="Arial"/>
          <w:b/>
          <w:color w:val="00AF3F"/>
          <w:szCs w:val="20"/>
        </w:rPr>
      </w:pPr>
    </w:p>
    <w:p w14:paraId="6ADD8219" w14:textId="77777777" w:rsidR="00845F3F" w:rsidRPr="00C0325E" w:rsidRDefault="00845F3F" w:rsidP="00CC48AC">
      <w:pPr>
        <w:spacing w:after="0" w:line="240" w:lineRule="auto"/>
        <w:ind w:left="567"/>
        <w:rPr>
          <w:rFonts w:cs="Arial"/>
          <w:b/>
          <w:color w:val="00AF3F"/>
          <w:szCs w:val="20"/>
        </w:rPr>
      </w:pPr>
    </w:p>
    <w:p w14:paraId="4ED4DF6F" w14:textId="77777777" w:rsidR="00845F3F" w:rsidRPr="00C0325E" w:rsidRDefault="00845F3F" w:rsidP="00CC48AC">
      <w:pPr>
        <w:spacing w:after="0" w:line="240" w:lineRule="auto"/>
        <w:ind w:left="567"/>
        <w:rPr>
          <w:rFonts w:cs="Arial"/>
          <w:b/>
          <w:color w:val="00AF3F"/>
          <w:szCs w:val="20"/>
        </w:rPr>
      </w:pPr>
    </w:p>
    <w:p w14:paraId="578C83F5" w14:textId="77777777" w:rsidR="0032158E" w:rsidRPr="00C0325E" w:rsidRDefault="0032158E" w:rsidP="00CC48AC">
      <w:pPr>
        <w:spacing w:after="0" w:line="240" w:lineRule="auto"/>
        <w:ind w:left="567"/>
        <w:rPr>
          <w:rFonts w:cs="Arial"/>
          <w:b/>
          <w:color w:val="00AF3F"/>
          <w:szCs w:val="20"/>
        </w:rPr>
      </w:pPr>
    </w:p>
    <w:p w14:paraId="44AF37A7" w14:textId="77777777" w:rsidR="0032158E" w:rsidRPr="00C0325E" w:rsidRDefault="0032158E" w:rsidP="00CC48AC">
      <w:pPr>
        <w:spacing w:after="0" w:line="240" w:lineRule="auto"/>
        <w:ind w:left="567"/>
        <w:rPr>
          <w:rFonts w:cs="Arial"/>
          <w:b/>
          <w:color w:val="00AF3F"/>
          <w:szCs w:val="20"/>
        </w:rPr>
      </w:pPr>
    </w:p>
    <w:p w14:paraId="10F6DFDB" w14:textId="77777777" w:rsidR="0032158E" w:rsidRPr="00C0325E" w:rsidRDefault="0032158E" w:rsidP="00CC48AC">
      <w:pPr>
        <w:spacing w:after="0" w:line="240" w:lineRule="auto"/>
        <w:ind w:left="567"/>
        <w:rPr>
          <w:rFonts w:cs="Arial"/>
          <w:b/>
          <w:color w:val="00AF3F"/>
          <w:szCs w:val="20"/>
        </w:rPr>
      </w:pPr>
    </w:p>
    <w:p w14:paraId="69F69465" w14:textId="77777777" w:rsidR="0032158E" w:rsidRPr="00C0325E" w:rsidRDefault="0032158E" w:rsidP="00CC48AC">
      <w:pPr>
        <w:spacing w:after="0" w:line="240" w:lineRule="auto"/>
        <w:ind w:left="567"/>
        <w:rPr>
          <w:rFonts w:cs="Arial"/>
          <w:b/>
          <w:color w:val="00AF3F"/>
          <w:szCs w:val="20"/>
        </w:rPr>
      </w:pPr>
    </w:p>
    <w:p w14:paraId="33A7DD9B" w14:textId="77777777" w:rsidR="0032158E" w:rsidRPr="00C0325E" w:rsidRDefault="0032158E" w:rsidP="00CC48AC">
      <w:pPr>
        <w:spacing w:after="0" w:line="240" w:lineRule="auto"/>
        <w:ind w:left="567"/>
        <w:rPr>
          <w:rFonts w:cs="Arial"/>
          <w:b/>
          <w:color w:val="00AF3F"/>
          <w:szCs w:val="20"/>
        </w:rPr>
      </w:pPr>
    </w:p>
    <w:p w14:paraId="49ED40E6" w14:textId="77777777" w:rsidR="0032158E" w:rsidRPr="00C0325E" w:rsidRDefault="0032158E" w:rsidP="00CC48AC">
      <w:pPr>
        <w:spacing w:after="0" w:line="240" w:lineRule="auto"/>
        <w:ind w:left="567"/>
        <w:rPr>
          <w:rFonts w:cs="Arial"/>
          <w:b/>
          <w:color w:val="00AF3F"/>
          <w:szCs w:val="20"/>
        </w:rPr>
      </w:pPr>
    </w:p>
    <w:p w14:paraId="2DDF9D3C" w14:textId="77777777" w:rsidR="0032158E" w:rsidRPr="00C0325E" w:rsidRDefault="0032158E" w:rsidP="00CC48AC">
      <w:pPr>
        <w:spacing w:after="0" w:line="240" w:lineRule="auto"/>
        <w:ind w:left="567"/>
        <w:rPr>
          <w:rFonts w:cs="Arial"/>
          <w:b/>
          <w:color w:val="00AF3F"/>
          <w:szCs w:val="20"/>
        </w:rPr>
      </w:pPr>
    </w:p>
    <w:p w14:paraId="769FCCED" w14:textId="77777777" w:rsidR="0032158E" w:rsidRPr="00C0325E" w:rsidRDefault="0032158E" w:rsidP="00CC48AC">
      <w:pPr>
        <w:spacing w:after="0" w:line="240" w:lineRule="auto"/>
        <w:ind w:left="567"/>
        <w:rPr>
          <w:rFonts w:cs="Arial"/>
          <w:b/>
          <w:color w:val="00AF3F"/>
          <w:szCs w:val="20"/>
        </w:rPr>
      </w:pPr>
    </w:p>
    <w:p w14:paraId="6B85A0E6" w14:textId="77777777" w:rsidR="0032158E" w:rsidRPr="00C0325E" w:rsidRDefault="0032158E" w:rsidP="00CC48AC">
      <w:pPr>
        <w:spacing w:after="0" w:line="240" w:lineRule="auto"/>
        <w:ind w:left="567"/>
        <w:rPr>
          <w:rFonts w:cs="Arial"/>
          <w:b/>
          <w:color w:val="00AF3F"/>
          <w:szCs w:val="20"/>
        </w:rPr>
      </w:pPr>
    </w:p>
    <w:p w14:paraId="007A7AB0" w14:textId="77777777" w:rsidR="0032158E" w:rsidRPr="00C0325E" w:rsidRDefault="0032158E" w:rsidP="00CC48AC">
      <w:pPr>
        <w:spacing w:after="0" w:line="240" w:lineRule="auto"/>
        <w:ind w:left="567"/>
        <w:rPr>
          <w:rFonts w:cs="Arial"/>
          <w:b/>
          <w:color w:val="00AF3F"/>
          <w:szCs w:val="20"/>
        </w:rPr>
      </w:pPr>
    </w:p>
    <w:p w14:paraId="75C17166" w14:textId="77777777" w:rsidR="0032158E" w:rsidRPr="00C0325E" w:rsidRDefault="0032158E" w:rsidP="00CC48AC">
      <w:pPr>
        <w:spacing w:after="0" w:line="240" w:lineRule="auto"/>
        <w:ind w:left="567"/>
        <w:rPr>
          <w:rFonts w:cs="Arial"/>
          <w:b/>
          <w:color w:val="00AF3F"/>
          <w:szCs w:val="20"/>
        </w:rPr>
      </w:pPr>
    </w:p>
    <w:p w14:paraId="1928507E" w14:textId="77777777" w:rsidR="0032158E" w:rsidRPr="00C0325E" w:rsidRDefault="0032158E" w:rsidP="00CC48AC">
      <w:pPr>
        <w:spacing w:after="0" w:line="240" w:lineRule="auto"/>
        <w:ind w:left="567"/>
        <w:rPr>
          <w:rFonts w:cs="Arial"/>
          <w:b/>
          <w:color w:val="00AF3F"/>
          <w:szCs w:val="20"/>
        </w:rPr>
      </w:pPr>
    </w:p>
    <w:p w14:paraId="3AA4A925" w14:textId="77777777" w:rsidR="0032158E" w:rsidRPr="00C0325E" w:rsidRDefault="0032158E" w:rsidP="00CC48AC">
      <w:pPr>
        <w:spacing w:after="0" w:line="240" w:lineRule="auto"/>
        <w:ind w:left="567"/>
        <w:rPr>
          <w:rFonts w:cs="Arial"/>
          <w:b/>
          <w:color w:val="00AF3F"/>
          <w:szCs w:val="20"/>
        </w:rPr>
      </w:pPr>
    </w:p>
    <w:p w14:paraId="59F9D332" w14:textId="77777777" w:rsidR="0032158E" w:rsidRPr="00C0325E" w:rsidRDefault="0032158E" w:rsidP="00CC48AC">
      <w:pPr>
        <w:spacing w:after="0" w:line="240" w:lineRule="auto"/>
        <w:ind w:left="567"/>
        <w:rPr>
          <w:rFonts w:cs="Arial"/>
          <w:b/>
          <w:color w:val="00AF3F"/>
          <w:szCs w:val="20"/>
        </w:rPr>
      </w:pPr>
    </w:p>
    <w:p w14:paraId="60280E70" w14:textId="77777777" w:rsidR="0032158E" w:rsidRPr="00C0325E" w:rsidRDefault="0032158E" w:rsidP="00CC48AC">
      <w:pPr>
        <w:spacing w:after="0" w:line="240" w:lineRule="auto"/>
        <w:ind w:left="567"/>
        <w:rPr>
          <w:rFonts w:cs="Arial"/>
          <w:b/>
          <w:color w:val="00AF3F"/>
          <w:szCs w:val="20"/>
        </w:rPr>
      </w:pPr>
    </w:p>
    <w:p w14:paraId="7BBEC064" w14:textId="77777777" w:rsidR="0032158E" w:rsidRPr="00C0325E" w:rsidRDefault="0032158E" w:rsidP="00CC48AC">
      <w:pPr>
        <w:spacing w:after="0" w:line="240" w:lineRule="auto"/>
        <w:ind w:left="567"/>
        <w:rPr>
          <w:rFonts w:cs="Arial"/>
          <w:b/>
          <w:color w:val="00AF3F"/>
          <w:szCs w:val="20"/>
        </w:rPr>
      </w:pPr>
    </w:p>
    <w:p w14:paraId="5FE7B722" w14:textId="77777777" w:rsidR="0032158E" w:rsidRPr="00C0325E" w:rsidRDefault="0032158E" w:rsidP="00CC48AC">
      <w:pPr>
        <w:spacing w:after="0" w:line="240" w:lineRule="auto"/>
        <w:ind w:left="567"/>
        <w:rPr>
          <w:rFonts w:cs="Arial"/>
          <w:b/>
          <w:color w:val="00AF3F"/>
          <w:szCs w:val="20"/>
        </w:rPr>
      </w:pPr>
    </w:p>
    <w:p w14:paraId="06A51367" w14:textId="77777777" w:rsidR="0032158E" w:rsidRPr="00C0325E" w:rsidRDefault="0032158E" w:rsidP="00CC48AC">
      <w:pPr>
        <w:spacing w:after="0" w:line="240" w:lineRule="auto"/>
        <w:ind w:left="567"/>
        <w:rPr>
          <w:rFonts w:cs="Arial"/>
          <w:b/>
          <w:color w:val="00AF3F"/>
          <w:szCs w:val="20"/>
        </w:rPr>
      </w:pPr>
    </w:p>
    <w:p w14:paraId="05E6058D" w14:textId="77777777" w:rsidR="0032158E" w:rsidRPr="00C0325E" w:rsidRDefault="0032158E" w:rsidP="00CC48AC">
      <w:pPr>
        <w:spacing w:after="0" w:line="240" w:lineRule="auto"/>
        <w:ind w:left="567"/>
        <w:rPr>
          <w:rFonts w:cs="Arial"/>
          <w:b/>
          <w:color w:val="00AF3F"/>
          <w:szCs w:val="20"/>
        </w:rPr>
      </w:pPr>
    </w:p>
    <w:p w14:paraId="2BA76505" w14:textId="77777777" w:rsidR="00845F3F" w:rsidRPr="00C0325E" w:rsidRDefault="00845F3F" w:rsidP="00CC48AC">
      <w:pPr>
        <w:spacing w:after="0" w:line="240" w:lineRule="auto"/>
        <w:ind w:left="567"/>
        <w:rPr>
          <w:rFonts w:cs="Arial"/>
          <w:b/>
          <w:color w:val="00AF3F"/>
          <w:szCs w:val="20"/>
        </w:rPr>
      </w:pPr>
    </w:p>
    <w:p w14:paraId="4FDB2950" w14:textId="77777777" w:rsidR="00845F3F" w:rsidRPr="00C0325E" w:rsidRDefault="00845F3F" w:rsidP="00CC48AC">
      <w:pPr>
        <w:spacing w:after="0" w:line="240" w:lineRule="auto"/>
        <w:ind w:left="567"/>
        <w:rPr>
          <w:rFonts w:cs="Arial"/>
          <w:b/>
          <w:color w:val="00AF3F"/>
          <w:szCs w:val="20"/>
        </w:rPr>
      </w:pPr>
    </w:p>
    <w:p w14:paraId="25CCBA41" w14:textId="77777777" w:rsidR="00845F3F" w:rsidRPr="00C0325E" w:rsidRDefault="00845F3F" w:rsidP="00CC48AC">
      <w:pPr>
        <w:spacing w:after="0" w:line="240" w:lineRule="auto"/>
        <w:ind w:left="567"/>
        <w:rPr>
          <w:rFonts w:cs="Arial"/>
          <w:b/>
          <w:color w:val="00AF3F"/>
          <w:szCs w:val="20"/>
        </w:rPr>
      </w:pPr>
    </w:p>
    <w:p w14:paraId="55891218" w14:textId="77777777" w:rsidR="008E7758" w:rsidRDefault="008E7758" w:rsidP="00CC48AC">
      <w:pPr>
        <w:spacing w:after="0" w:line="240" w:lineRule="auto"/>
        <w:ind w:left="567"/>
        <w:rPr>
          <w:rFonts w:cs="Arial"/>
          <w:b/>
          <w:szCs w:val="20"/>
        </w:rPr>
      </w:pPr>
    </w:p>
    <w:p w14:paraId="337203AB" w14:textId="77777777" w:rsidR="008E7758" w:rsidRDefault="008E7758" w:rsidP="00CC48AC">
      <w:pPr>
        <w:spacing w:after="0" w:line="240" w:lineRule="auto"/>
        <w:ind w:left="567"/>
        <w:rPr>
          <w:rFonts w:cs="Arial"/>
          <w:b/>
          <w:szCs w:val="20"/>
        </w:rPr>
      </w:pPr>
    </w:p>
    <w:p w14:paraId="77FD4BA7" w14:textId="77777777" w:rsidR="008E7758" w:rsidRDefault="008E7758" w:rsidP="00CC48AC">
      <w:pPr>
        <w:spacing w:after="0" w:line="240" w:lineRule="auto"/>
        <w:ind w:left="567"/>
        <w:rPr>
          <w:rFonts w:cs="Arial"/>
          <w:b/>
          <w:szCs w:val="20"/>
        </w:rPr>
      </w:pPr>
    </w:p>
    <w:p w14:paraId="48692A73" w14:textId="77777777" w:rsidR="008E7758" w:rsidRDefault="008E7758" w:rsidP="00CC48AC">
      <w:pPr>
        <w:spacing w:after="0" w:line="240" w:lineRule="auto"/>
        <w:ind w:left="567"/>
        <w:rPr>
          <w:rFonts w:cs="Arial"/>
          <w:b/>
          <w:szCs w:val="20"/>
        </w:rPr>
      </w:pPr>
    </w:p>
    <w:p w14:paraId="4281A606" w14:textId="77777777" w:rsidR="008E7758" w:rsidRDefault="008E7758" w:rsidP="00CC48AC">
      <w:pPr>
        <w:spacing w:after="0" w:line="240" w:lineRule="auto"/>
        <w:ind w:left="567"/>
        <w:rPr>
          <w:rFonts w:cs="Arial"/>
          <w:b/>
          <w:szCs w:val="20"/>
        </w:rPr>
      </w:pPr>
    </w:p>
    <w:p w14:paraId="44D6F11D" w14:textId="77777777" w:rsidR="008E7758" w:rsidRDefault="008E7758" w:rsidP="00CC48AC">
      <w:pPr>
        <w:spacing w:after="0" w:line="240" w:lineRule="auto"/>
        <w:ind w:left="567"/>
        <w:rPr>
          <w:rFonts w:cs="Arial"/>
          <w:b/>
          <w:szCs w:val="20"/>
        </w:rPr>
      </w:pPr>
    </w:p>
    <w:p w14:paraId="0BC9B3C8" w14:textId="77777777" w:rsidR="008E7758" w:rsidRDefault="008E7758" w:rsidP="00CC48AC">
      <w:pPr>
        <w:spacing w:after="0" w:line="240" w:lineRule="auto"/>
        <w:ind w:left="567"/>
        <w:rPr>
          <w:rFonts w:cs="Arial"/>
          <w:b/>
          <w:szCs w:val="20"/>
        </w:rPr>
      </w:pPr>
    </w:p>
    <w:p w14:paraId="0995CEE3" w14:textId="77777777" w:rsidR="008E7758" w:rsidRDefault="008E7758" w:rsidP="00CC48AC">
      <w:pPr>
        <w:spacing w:after="0" w:line="240" w:lineRule="auto"/>
        <w:ind w:left="567"/>
        <w:rPr>
          <w:rFonts w:cs="Arial"/>
          <w:b/>
          <w:szCs w:val="20"/>
        </w:rPr>
      </w:pPr>
    </w:p>
    <w:p w14:paraId="39E600CC" w14:textId="77777777" w:rsidR="008E7758" w:rsidRDefault="008E7758" w:rsidP="00CC48AC">
      <w:pPr>
        <w:spacing w:after="0" w:line="240" w:lineRule="auto"/>
        <w:ind w:left="567"/>
        <w:rPr>
          <w:rFonts w:cs="Arial"/>
          <w:b/>
          <w:szCs w:val="20"/>
        </w:rPr>
      </w:pPr>
    </w:p>
    <w:p w14:paraId="6CED6B79" w14:textId="77777777" w:rsidR="008E7758" w:rsidRDefault="008E7758" w:rsidP="00CC48AC">
      <w:pPr>
        <w:spacing w:after="0" w:line="240" w:lineRule="auto"/>
        <w:ind w:left="567"/>
        <w:rPr>
          <w:rFonts w:cs="Arial"/>
          <w:b/>
          <w:szCs w:val="20"/>
        </w:rPr>
      </w:pPr>
    </w:p>
    <w:p w14:paraId="167B8FA8" w14:textId="77777777" w:rsidR="008E7758" w:rsidRDefault="008E7758" w:rsidP="00CC48AC">
      <w:pPr>
        <w:spacing w:after="0" w:line="240" w:lineRule="auto"/>
        <w:ind w:left="567"/>
        <w:rPr>
          <w:rFonts w:cs="Arial"/>
          <w:b/>
          <w:szCs w:val="20"/>
        </w:rPr>
      </w:pPr>
    </w:p>
    <w:p w14:paraId="3A122170" w14:textId="086CA88F" w:rsidR="00845F3F" w:rsidRPr="002B1E53" w:rsidRDefault="00845F3F" w:rsidP="00CC48AC">
      <w:pPr>
        <w:spacing w:after="0" w:line="240" w:lineRule="auto"/>
        <w:ind w:left="567"/>
        <w:rPr>
          <w:rFonts w:cs="Arial"/>
          <w:b/>
          <w:szCs w:val="20"/>
        </w:rPr>
      </w:pPr>
      <w:r w:rsidRPr="002B1E53">
        <w:rPr>
          <w:rFonts w:cs="Arial"/>
          <w:b/>
          <w:szCs w:val="20"/>
        </w:rPr>
        <w:t xml:space="preserve">Ministerstvo pro místní rozvoj </w:t>
      </w:r>
      <w:r w:rsidR="0094308C" w:rsidRPr="002B1E53">
        <w:rPr>
          <w:rFonts w:cs="Arial"/>
          <w:b/>
          <w:szCs w:val="20"/>
        </w:rPr>
        <w:t>ČR</w:t>
      </w:r>
    </w:p>
    <w:p w14:paraId="649986A6" w14:textId="77777777" w:rsidR="00845F3F" w:rsidRPr="002B1E53" w:rsidRDefault="0032158E" w:rsidP="00CC48AC">
      <w:pPr>
        <w:spacing w:after="0" w:line="240" w:lineRule="auto"/>
        <w:ind w:left="567"/>
        <w:rPr>
          <w:rFonts w:cs="Arial"/>
          <w:b/>
          <w:szCs w:val="20"/>
        </w:rPr>
      </w:pPr>
      <w:r w:rsidRPr="002B1E53">
        <w:rPr>
          <w:rFonts w:cs="Arial"/>
          <w:b/>
          <w:szCs w:val="20"/>
        </w:rPr>
        <w:t>Odbor stavebního řádu</w:t>
      </w:r>
    </w:p>
    <w:p w14:paraId="70CF7AA6" w14:textId="5DA976A4" w:rsidR="0032158E" w:rsidRPr="002B1E53" w:rsidRDefault="0032158E" w:rsidP="00CC48AC">
      <w:pPr>
        <w:spacing w:after="0" w:line="240" w:lineRule="auto"/>
        <w:ind w:left="567"/>
        <w:rPr>
          <w:rFonts w:cs="Arial"/>
          <w:b/>
          <w:szCs w:val="20"/>
        </w:rPr>
      </w:pPr>
      <w:r w:rsidRPr="002B1E53">
        <w:rPr>
          <w:rFonts w:cs="Arial"/>
          <w:b/>
          <w:szCs w:val="20"/>
        </w:rPr>
        <w:t xml:space="preserve">Č.j. </w:t>
      </w:r>
      <w:r w:rsidR="00001867" w:rsidRPr="002B1E53">
        <w:rPr>
          <w:rFonts w:cs="Arial"/>
          <w:b/>
          <w:szCs w:val="20"/>
        </w:rPr>
        <w:t xml:space="preserve">MMR-51570/2018 – 82 </w:t>
      </w:r>
    </w:p>
    <w:p w14:paraId="62A1252B" w14:textId="77777777" w:rsidR="00845F3F" w:rsidRPr="002B1E53" w:rsidRDefault="00845F3F" w:rsidP="00CC48AC">
      <w:pPr>
        <w:spacing w:after="0" w:line="240" w:lineRule="auto"/>
        <w:ind w:left="567"/>
        <w:rPr>
          <w:rFonts w:cs="Arial"/>
          <w:b/>
          <w:szCs w:val="20"/>
        </w:rPr>
      </w:pPr>
    </w:p>
    <w:p w14:paraId="5B1BCDFE" w14:textId="77777777" w:rsidR="00845F3F" w:rsidRPr="002B1E53" w:rsidRDefault="00845F3F" w:rsidP="00CC48AC">
      <w:pPr>
        <w:spacing w:after="0" w:line="240" w:lineRule="auto"/>
        <w:ind w:left="567"/>
        <w:rPr>
          <w:rFonts w:cs="Arial"/>
          <w:b/>
          <w:color w:val="00AF3F"/>
          <w:szCs w:val="20"/>
        </w:rPr>
      </w:pPr>
    </w:p>
    <w:p w14:paraId="54BA6E47" w14:textId="77777777" w:rsidR="00845F3F" w:rsidRPr="00C0325E" w:rsidRDefault="00845F3F" w:rsidP="00CC48AC">
      <w:pPr>
        <w:spacing w:after="0" w:line="240" w:lineRule="auto"/>
        <w:ind w:left="567"/>
        <w:rPr>
          <w:rFonts w:cs="Arial"/>
          <w:szCs w:val="20"/>
        </w:rPr>
      </w:pPr>
      <w:r w:rsidRPr="002B1E53">
        <w:rPr>
          <w:rFonts w:cs="Arial"/>
          <w:szCs w:val="20"/>
        </w:rPr>
        <w:t>Praha, 201</w:t>
      </w:r>
      <w:r w:rsidR="00601A35" w:rsidRPr="002B1E53">
        <w:rPr>
          <w:rFonts w:cs="Arial"/>
          <w:szCs w:val="20"/>
        </w:rPr>
        <w:t>8</w:t>
      </w:r>
    </w:p>
    <w:p w14:paraId="05498928" w14:textId="3CC26B3C" w:rsidR="003C6D0E" w:rsidRPr="00C0325E" w:rsidRDefault="003C6D0E">
      <w:pPr>
        <w:spacing w:after="200"/>
        <w:jc w:val="left"/>
        <w:rPr>
          <w:rFonts w:cs="Arial"/>
          <w:szCs w:val="20"/>
        </w:rPr>
      </w:pPr>
    </w:p>
    <w:p w14:paraId="71D170C3" w14:textId="77777777" w:rsidR="005F2A74" w:rsidRDefault="005F2A74" w:rsidP="006111C0">
      <w:pPr>
        <w:rPr>
          <w:b/>
          <w:color w:val="0000FF"/>
          <w:sz w:val="36"/>
          <w:szCs w:val="36"/>
        </w:rPr>
        <w:sectPr w:rsidR="005F2A74" w:rsidSect="00C5349A">
          <w:headerReference w:type="default" r:id="rId10"/>
          <w:footerReference w:type="default" r:id="rId11"/>
          <w:footnotePr>
            <w:numStart w:val="2"/>
          </w:footnotePr>
          <w:type w:val="continuous"/>
          <w:pgSz w:w="11906" w:h="16838"/>
          <w:pgMar w:top="1560" w:right="1134" w:bottom="1135" w:left="1134" w:header="709" w:footer="709" w:gutter="0"/>
          <w:cols w:space="708"/>
          <w:docGrid w:linePitch="360"/>
        </w:sectPr>
      </w:pPr>
    </w:p>
    <w:p w14:paraId="1CFE69B3" w14:textId="77777777" w:rsidR="008E7758" w:rsidRDefault="008E7758">
      <w:pPr>
        <w:spacing w:after="200"/>
        <w:jc w:val="left"/>
        <w:rPr>
          <w:b/>
          <w:color w:val="0000FF"/>
          <w:sz w:val="36"/>
          <w:szCs w:val="36"/>
        </w:rPr>
      </w:pPr>
      <w:r>
        <w:rPr>
          <w:b/>
          <w:color w:val="0000FF"/>
          <w:sz w:val="36"/>
          <w:szCs w:val="36"/>
        </w:rPr>
        <w:br w:type="page"/>
      </w:r>
    </w:p>
    <w:p w14:paraId="0F256DF1" w14:textId="6AA37CFA" w:rsidR="00A623CA" w:rsidRPr="006111C0" w:rsidRDefault="00A623CA" w:rsidP="006111C0">
      <w:pPr>
        <w:rPr>
          <w:b/>
          <w:color w:val="0000FF"/>
        </w:rPr>
      </w:pPr>
      <w:r w:rsidRPr="006111C0">
        <w:rPr>
          <w:b/>
          <w:color w:val="0000FF"/>
          <w:sz w:val="36"/>
          <w:szCs w:val="36"/>
        </w:rPr>
        <w:lastRenderedPageBreak/>
        <w:t>Obsah</w:t>
      </w:r>
      <w:r w:rsidR="002D78AC" w:rsidRPr="006111C0">
        <w:rPr>
          <w:b/>
          <w:color w:val="0000FF"/>
        </w:rPr>
        <w:tab/>
      </w:r>
    </w:p>
    <w:sdt>
      <w:sdtPr>
        <w:rPr>
          <w:rFonts w:ascii="Arial" w:eastAsiaTheme="minorEastAsia" w:hAnsi="Arial" w:cstheme="minorBidi"/>
          <w:b w:val="0"/>
          <w:bCs w:val="0"/>
          <w:color w:val="auto"/>
          <w:sz w:val="20"/>
          <w:szCs w:val="22"/>
        </w:rPr>
        <w:id w:val="-1056086344"/>
        <w:docPartObj>
          <w:docPartGallery w:val="Table of Contents"/>
          <w:docPartUnique/>
        </w:docPartObj>
      </w:sdtPr>
      <w:sdtEndPr/>
      <w:sdtContent>
        <w:p w14:paraId="13918162" w14:textId="1181CB90" w:rsidR="00A623CA" w:rsidRPr="00C0325E" w:rsidRDefault="00A623CA" w:rsidP="00891CF0">
          <w:pPr>
            <w:pStyle w:val="Nadpisobsahu"/>
            <w:spacing w:before="0" w:after="120"/>
            <w:rPr>
              <w:rFonts w:ascii="Arial" w:hAnsi="Arial" w:cs="Arial"/>
              <w:sz w:val="20"/>
              <w:szCs w:val="20"/>
            </w:rPr>
          </w:pPr>
        </w:p>
        <w:p w14:paraId="72C77BA2" w14:textId="3A7FCC26" w:rsidR="007750C3" w:rsidRDefault="00784553">
          <w:pPr>
            <w:pStyle w:val="Obsah1"/>
            <w:rPr>
              <w:rFonts w:asciiTheme="minorHAnsi" w:hAnsiTheme="minorHAnsi" w:cstheme="minorBidi"/>
              <w:b w:val="0"/>
              <w:sz w:val="22"/>
              <w:szCs w:val="22"/>
            </w:rPr>
          </w:pPr>
          <w:r w:rsidRPr="00C0325E">
            <w:rPr>
              <w:b w:val="0"/>
            </w:rPr>
            <w:fldChar w:fldCharType="begin"/>
          </w:r>
          <w:r w:rsidR="00A623CA" w:rsidRPr="00C0325E">
            <w:rPr>
              <w:b w:val="0"/>
            </w:rPr>
            <w:instrText xml:space="preserve"> TOC \o "1-3" \h \z \u </w:instrText>
          </w:r>
          <w:r w:rsidRPr="00C0325E">
            <w:rPr>
              <w:b w:val="0"/>
            </w:rPr>
            <w:fldChar w:fldCharType="separate"/>
          </w:r>
          <w:hyperlink w:anchor="_Toc2154528" w:history="1">
            <w:r w:rsidR="007750C3" w:rsidRPr="00F3635D">
              <w:rPr>
                <w:rStyle w:val="Hypertextovodkaz"/>
                <w14:scene3d>
                  <w14:camera w14:prst="orthographicFront"/>
                  <w14:lightRig w14:rig="threePt" w14:dir="t">
                    <w14:rot w14:lat="0" w14:lon="0" w14:rev="0"/>
                  </w14:lightRig>
                </w14:scene3d>
              </w:rPr>
              <w:t>1</w:t>
            </w:r>
            <w:r w:rsidR="007750C3">
              <w:rPr>
                <w:rFonts w:asciiTheme="minorHAnsi" w:hAnsiTheme="minorHAnsi" w:cstheme="minorBidi"/>
                <w:b w:val="0"/>
                <w:sz w:val="22"/>
                <w:szCs w:val="22"/>
              </w:rPr>
              <w:tab/>
            </w:r>
            <w:r w:rsidR="007750C3" w:rsidRPr="00F3635D">
              <w:rPr>
                <w:rStyle w:val="Hypertextovodkaz"/>
              </w:rPr>
              <w:t>Úvod</w:t>
            </w:r>
            <w:r w:rsidR="007750C3">
              <w:rPr>
                <w:webHidden/>
              </w:rPr>
              <w:tab/>
            </w:r>
            <w:r w:rsidR="007750C3">
              <w:rPr>
                <w:webHidden/>
              </w:rPr>
              <w:fldChar w:fldCharType="begin"/>
            </w:r>
            <w:r w:rsidR="007750C3">
              <w:rPr>
                <w:webHidden/>
              </w:rPr>
              <w:instrText xml:space="preserve"> PAGEREF _Toc2154528 \h </w:instrText>
            </w:r>
            <w:r w:rsidR="007750C3">
              <w:rPr>
                <w:webHidden/>
              </w:rPr>
            </w:r>
            <w:r w:rsidR="007750C3">
              <w:rPr>
                <w:webHidden/>
              </w:rPr>
              <w:fldChar w:fldCharType="separate"/>
            </w:r>
            <w:r w:rsidR="007750C3">
              <w:rPr>
                <w:webHidden/>
              </w:rPr>
              <w:t>5</w:t>
            </w:r>
            <w:r w:rsidR="007750C3">
              <w:rPr>
                <w:webHidden/>
              </w:rPr>
              <w:fldChar w:fldCharType="end"/>
            </w:r>
          </w:hyperlink>
        </w:p>
        <w:p w14:paraId="69DEF933" w14:textId="72E024F9" w:rsidR="007750C3" w:rsidRDefault="00443001">
          <w:pPr>
            <w:pStyle w:val="Obsah1"/>
            <w:rPr>
              <w:rFonts w:asciiTheme="minorHAnsi" w:hAnsiTheme="minorHAnsi" w:cstheme="minorBidi"/>
              <w:b w:val="0"/>
              <w:sz w:val="22"/>
              <w:szCs w:val="22"/>
            </w:rPr>
          </w:pPr>
          <w:hyperlink w:anchor="_Toc2154529" w:history="1">
            <w:r w:rsidR="007750C3" w:rsidRPr="00F3635D">
              <w:rPr>
                <w:rStyle w:val="Hypertextovodkaz"/>
                <w14:scene3d>
                  <w14:camera w14:prst="orthographicFront"/>
                  <w14:lightRig w14:rig="threePt" w14:dir="t">
                    <w14:rot w14:lat="0" w14:lon="0" w14:rev="0"/>
                  </w14:lightRig>
                </w14:scene3d>
              </w:rPr>
              <w:t>2</w:t>
            </w:r>
            <w:r w:rsidR="007750C3">
              <w:rPr>
                <w:rFonts w:asciiTheme="minorHAnsi" w:hAnsiTheme="minorHAnsi" w:cstheme="minorBidi"/>
                <w:b w:val="0"/>
                <w:sz w:val="22"/>
                <w:szCs w:val="22"/>
              </w:rPr>
              <w:tab/>
            </w:r>
            <w:r w:rsidR="007750C3" w:rsidRPr="00F3635D">
              <w:rPr>
                <w:rStyle w:val="Hypertextovodkaz"/>
              </w:rPr>
              <w:t>Oblast podpory a podmínky poskytování podpory</w:t>
            </w:r>
            <w:r w:rsidR="007750C3">
              <w:rPr>
                <w:webHidden/>
              </w:rPr>
              <w:tab/>
            </w:r>
            <w:r w:rsidR="007750C3">
              <w:rPr>
                <w:webHidden/>
              </w:rPr>
              <w:fldChar w:fldCharType="begin"/>
            </w:r>
            <w:r w:rsidR="007750C3">
              <w:rPr>
                <w:webHidden/>
              </w:rPr>
              <w:instrText xml:space="preserve"> PAGEREF _Toc2154529 \h </w:instrText>
            </w:r>
            <w:r w:rsidR="007750C3">
              <w:rPr>
                <w:webHidden/>
              </w:rPr>
            </w:r>
            <w:r w:rsidR="007750C3">
              <w:rPr>
                <w:webHidden/>
              </w:rPr>
              <w:fldChar w:fldCharType="separate"/>
            </w:r>
            <w:r w:rsidR="007750C3">
              <w:rPr>
                <w:webHidden/>
              </w:rPr>
              <w:t>6</w:t>
            </w:r>
            <w:r w:rsidR="007750C3">
              <w:rPr>
                <w:webHidden/>
              </w:rPr>
              <w:fldChar w:fldCharType="end"/>
            </w:r>
          </w:hyperlink>
        </w:p>
        <w:p w14:paraId="2A0B0367" w14:textId="72724594" w:rsidR="007750C3" w:rsidRDefault="00443001">
          <w:pPr>
            <w:pStyle w:val="Obsah2"/>
            <w:rPr>
              <w:rFonts w:asciiTheme="minorHAnsi" w:hAnsiTheme="minorHAnsi"/>
              <w:noProof/>
              <w:sz w:val="22"/>
            </w:rPr>
          </w:pPr>
          <w:hyperlink w:anchor="_Toc2154530" w:history="1">
            <w:r w:rsidR="007750C3" w:rsidRPr="00F3635D">
              <w:rPr>
                <w:rStyle w:val="Hypertextovodkaz"/>
                <w:noProof/>
                <w14:scene3d>
                  <w14:camera w14:prst="orthographicFront"/>
                  <w14:lightRig w14:rig="threePt" w14:dir="t">
                    <w14:rot w14:lat="0" w14:lon="0" w14:rev="0"/>
                  </w14:lightRig>
                </w14:scene3d>
              </w:rPr>
              <w:t>2.1</w:t>
            </w:r>
            <w:r w:rsidR="007750C3">
              <w:rPr>
                <w:rFonts w:asciiTheme="minorHAnsi" w:hAnsiTheme="minorHAnsi"/>
                <w:noProof/>
                <w:sz w:val="22"/>
              </w:rPr>
              <w:tab/>
            </w:r>
            <w:r w:rsidR="007750C3" w:rsidRPr="00F3635D">
              <w:rPr>
                <w:rStyle w:val="Hypertextovodkaz"/>
                <w:noProof/>
              </w:rPr>
              <w:t>Vymezení účastníků programu</w:t>
            </w:r>
            <w:r w:rsidR="007750C3">
              <w:rPr>
                <w:noProof/>
                <w:webHidden/>
              </w:rPr>
              <w:tab/>
            </w:r>
            <w:r w:rsidR="007750C3">
              <w:rPr>
                <w:noProof/>
                <w:webHidden/>
              </w:rPr>
              <w:fldChar w:fldCharType="begin"/>
            </w:r>
            <w:r w:rsidR="007750C3">
              <w:rPr>
                <w:noProof/>
                <w:webHidden/>
              </w:rPr>
              <w:instrText xml:space="preserve"> PAGEREF _Toc2154530 \h </w:instrText>
            </w:r>
            <w:r w:rsidR="007750C3">
              <w:rPr>
                <w:noProof/>
                <w:webHidden/>
              </w:rPr>
            </w:r>
            <w:r w:rsidR="007750C3">
              <w:rPr>
                <w:noProof/>
                <w:webHidden/>
              </w:rPr>
              <w:fldChar w:fldCharType="separate"/>
            </w:r>
            <w:r w:rsidR="007750C3">
              <w:rPr>
                <w:noProof/>
                <w:webHidden/>
              </w:rPr>
              <w:t>6</w:t>
            </w:r>
            <w:r w:rsidR="007750C3">
              <w:rPr>
                <w:noProof/>
                <w:webHidden/>
              </w:rPr>
              <w:fldChar w:fldCharType="end"/>
            </w:r>
          </w:hyperlink>
        </w:p>
        <w:p w14:paraId="038E5326" w14:textId="1105A582" w:rsidR="007750C3" w:rsidRDefault="00443001">
          <w:pPr>
            <w:pStyle w:val="Obsah2"/>
            <w:rPr>
              <w:rFonts w:asciiTheme="minorHAnsi" w:hAnsiTheme="minorHAnsi"/>
              <w:noProof/>
              <w:sz w:val="22"/>
            </w:rPr>
          </w:pPr>
          <w:hyperlink w:anchor="_Toc2154531" w:history="1">
            <w:r w:rsidR="007750C3" w:rsidRPr="00F3635D">
              <w:rPr>
                <w:rStyle w:val="Hypertextovodkaz"/>
                <w:noProof/>
                <w14:scene3d>
                  <w14:camera w14:prst="orthographicFront"/>
                  <w14:lightRig w14:rig="threePt" w14:dir="t">
                    <w14:rot w14:lat="0" w14:lon="0" w14:rev="0"/>
                  </w14:lightRig>
                </w14:scene3d>
              </w:rPr>
              <w:t>2.2</w:t>
            </w:r>
            <w:r w:rsidR="007750C3">
              <w:rPr>
                <w:rFonts w:asciiTheme="minorHAnsi" w:hAnsiTheme="minorHAnsi"/>
                <w:noProof/>
                <w:sz w:val="22"/>
              </w:rPr>
              <w:tab/>
            </w:r>
            <w:r w:rsidR="007750C3" w:rsidRPr="00F3635D">
              <w:rPr>
                <w:rStyle w:val="Hypertextovodkaz"/>
                <w:noProof/>
              </w:rPr>
              <w:t>Vymezení dotačních titulů a předmět podpory</w:t>
            </w:r>
            <w:r w:rsidR="007750C3">
              <w:rPr>
                <w:noProof/>
                <w:webHidden/>
              </w:rPr>
              <w:tab/>
            </w:r>
            <w:r w:rsidR="007750C3">
              <w:rPr>
                <w:noProof/>
                <w:webHidden/>
              </w:rPr>
              <w:fldChar w:fldCharType="begin"/>
            </w:r>
            <w:r w:rsidR="007750C3">
              <w:rPr>
                <w:noProof/>
                <w:webHidden/>
              </w:rPr>
              <w:instrText xml:space="preserve"> PAGEREF _Toc2154531 \h </w:instrText>
            </w:r>
            <w:r w:rsidR="007750C3">
              <w:rPr>
                <w:noProof/>
                <w:webHidden/>
              </w:rPr>
            </w:r>
            <w:r w:rsidR="007750C3">
              <w:rPr>
                <w:noProof/>
                <w:webHidden/>
              </w:rPr>
              <w:fldChar w:fldCharType="separate"/>
            </w:r>
            <w:r w:rsidR="007750C3">
              <w:rPr>
                <w:noProof/>
                <w:webHidden/>
              </w:rPr>
              <w:t>6</w:t>
            </w:r>
            <w:r w:rsidR="007750C3">
              <w:rPr>
                <w:noProof/>
                <w:webHidden/>
              </w:rPr>
              <w:fldChar w:fldCharType="end"/>
            </w:r>
          </w:hyperlink>
        </w:p>
        <w:p w14:paraId="06188C49" w14:textId="7A606C6F" w:rsidR="007750C3" w:rsidRDefault="00443001">
          <w:pPr>
            <w:pStyle w:val="Obsah2"/>
            <w:rPr>
              <w:rFonts w:asciiTheme="minorHAnsi" w:hAnsiTheme="minorHAnsi"/>
              <w:noProof/>
              <w:sz w:val="22"/>
            </w:rPr>
          </w:pPr>
          <w:hyperlink w:anchor="_Toc2154532" w:history="1">
            <w:r w:rsidR="007750C3" w:rsidRPr="00F3635D">
              <w:rPr>
                <w:rStyle w:val="Hypertextovodkaz"/>
                <w:noProof/>
                <w14:scene3d>
                  <w14:camera w14:prst="orthographicFront"/>
                  <w14:lightRig w14:rig="threePt" w14:dir="t">
                    <w14:rot w14:lat="0" w14:lon="0" w14:rev="0"/>
                  </w14:lightRig>
                </w14:scene3d>
              </w:rPr>
              <w:t>2.3</w:t>
            </w:r>
            <w:r w:rsidR="007750C3">
              <w:rPr>
                <w:rFonts w:asciiTheme="minorHAnsi" w:hAnsiTheme="minorHAnsi"/>
                <w:noProof/>
                <w:sz w:val="22"/>
              </w:rPr>
              <w:tab/>
            </w:r>
            <w:r w:rsidR="007750C3" w:rsidRPr="00F3635D">
              <w:rPr>
                <w:rStyle w:val="Hypertextovodkaz"/>
                <w:noProof/>
              </w:rPr>
              <w:t>Vymezení podporovaných projektů</w:t>
            </w:r>
            <w:r w:rsidR="007750C3">
              <w:rPr>
                <w:noProof/>
                <w:webHidden/>
              </w:rPr>
              <w:tab/>
            </w:r>
            <w:r w:rsidR="007750C3">
              <w:rPr>
                <w:noProof/>
                <w:webHidden/>
              </w:rPr>
              <w:fldChar w:fldCharType="begin"/>
            </w:r>
            <w:r w:rsidR="007750C3">
              <w:rPr>
                <w:noProof/>
                <w:webHidden/>
              </w:rPr>
              <w:instrText xml:space="preserve"> PAGEREF _Toc2154532 \h </w:instrText>
            </w:r>
            <w:r w:rsidR="007750C3">
              <w:rPr>
                <w:noProof/>
                <w:webHidden/>
              </w:rPr>
            </w:r>
            <w:r w:rsidR="007750C3">
              <w:rPr>
                <w:noProof/>
                <w:webHidden/>
              </w:rPr>
              <w:fldChar w:fldCharType="separate"/>
            </w:r>
            <w:r w:rsidR="007750C3">
              <w:rPr>
                <w:noProof/>
                <w:webHidden/>
              </w:rPr>
              <w:t>6</w:t>
            </w:r>
            <w:r w:rsidR="007750C3">
              <w:rPr>
                <w:noProof/>
                <w:webHidden/>
              </w:rPr>
              <w:fldChar w:fldCharType="end"/>
            </w:r>
          </w:hyperlink>
        </w:p>
        <w:p w14:paraId="76CA77D3" w14:textId="55344E5A" w:rsidR="007750C3" w:rsidRDefault="00443001">
          <w:pPr>
            <w:pStyle w:val="Obsah2"/>
            <w:rPr>
              <w:rFonts w:asciiTheme="minorHAnsi" w:hAnsiTheme="minorHAnsi"/>
              <w:noProof/>
              <w:sz w:val="22"/>
            </w:rPr>
          </w:pPr>
          <w:hyperlink w:anchor="_Toc2154533" w:history="1">
            <w:r w:rsidR="007750C3" w:rsidRPr="00F3635D">
              <w:rPr>
                <w:rStyle w:val="Hypertextovodkaz"/>
                <w:noProof/>
                <w14:scene3d>
                  <w14:camera w14:prst="orthographicFront"/>
                  <w14:lightRig w14:rig="threePt" w14:dir="t">
                    <w14:rot w14:lat="0" w14:lon="0" w14:rev="0"/>
                  </w14:lightRig>
                </w14:scene3d>
              </w:rPr>
              <w:t>2.4</w:t>
            </w:r>
            <w:r w:rsidR="007750C3">
              <w:rPr>
                <w:rFonts w:asciiTheme="minorHAnsi" w:hAnsiTheme="minorHAnsi"/>
                <w:noProof/>
                <w:sz w:val="22"/>
              </w:rPr>
              <w:tab/>
            </w:r>
            <w:r w:rsidR="007750C3" w:rsidRPr="00F3635D">
              <w:rPr>
                <w:rStyle w:val="Hypertextovodkaz"/>
                <w:noProof/>
              </w:rPr>
              <w:t>Právní rámec podpory</w:t>
            </w:r>
            <w:r w:rsidR="007750C3">
              <w:rPr>
                <w:noProof/>
                <w:webHidden/>
              </w:rPr>
              <w:tab/>
            </w:r>
            <w:r w:rsidR="007750C3">
              <w:rPr>
                <w:noProof/>
                <w:webHidden/>
              </w:rPr>
              <w:fldChar w:fldCharType="begin"/>
            </w:r>
            <w:r w:rsidR="007750C3">
              <w:rPr>
                <w:noProof/>
                <w:webHidden/>
              </w:rPr>
              <w:instrText xml:space="preserve"> PAGEREF _Toc2154533 \h </w:instrText>
            </w:r>
            <w:r w:rsidR="007750C3">
              <w:rPr>
                <w:noProof/>
                <w:webHidden/>
              </w:rPr>
            </w:r>
            <w:r w:rsidR="007750C3">
              <w:rPr>
                <w:noProof/>
                <w:webHidden/>
              </w:rPr>
              <w:fldChar w:fldCharType="separate"/>
            </w:r>
            <w:r w:rsidR="007750C3">
              <w:rPr>
                <w:noProof/>
                <w:webHidden/>
              </w:rPr>
              <w:t>7</w:t>
            </w:r>
            <w:r w:rsidR="007750C3">
              <w:rPr>
                <w:noProof/>
                <w:webHidden/>
              </w:rPr>
              <w:fldChar w:fldCharType="end"/>
            </w:r>
          </w:hyperlink>
        </w:p>
        <w:p w14:paraId="5063D968" w14:textId="51A1DBF1" w:rsidR="007750C3" w:rsidRDefault="00443001">
          <w:pPr>
            <w:pStyle w:val="Obsah3"/>
            <w:tabs>
              <w:tab w:val="left" w:pos="1320"/>
              <w:tab w:val="right" w:leader="dot" w:pos="9628"/>
            </w:tabs>
            <w:rPr>
              <w:rFonts w:asciiTheme="minorHAnsi" w:hAnsiTheme="minorHAnsi"/>
              <w:noProof/>
              <w:sz w:val="22"/>
            </w:rPr>
          </w:pPr>
          <w:hyperlink w:anchor="_Toc2154534" w:history="1">
            <w:r w:rsidR="007750C3" w:rsidRPr="00F3635D">
              <w:rPr>
                <w:rStyle w:val="Hypertextovodkaz"/>
                <w:noProof/>
                <w14:scene3d>
                  <w14:camera w14:prst="orthographicFront"/>
                  <w14:lightRig w14:rig="threePt" w14:dir="t">
                    <w14:rot w14:lat="0" w14:lon="0" w14:rev="0"/>
                  </w14:lightRig>
                </w14:scene3d>
              </w:rPr>
              <w:t>2.4.1</w:t>
            </w:r>
            <w:r w:rsidR="007750C3">
              <w:rPr>
                <w:rFonts w:asciiTheme="minorHAnsi" w:hAnsiTheme="minorHAnsi"/>
                <w:noProof/>
                <w:sz w:val="22"/>
              </w:rPr>
              <w:tab/>
            </w:r>
            <w:r w:rsidR="007750C3" w:rsidRPr="00F3635D">
              <w:rPr>
                <w:rStyle w:val="Hypertextovodkaz"/>
                <w:noProof/>
              </w:rPr>
              <w:t>Právní rámec podpory poskytované ministerstvem příjemci podpory (kraji)</w:t>
            </w:r>
            <w:r w:rsidR="007750C3">
              <w:rPr>
                <w:noProof/>
                <w:webHidden/>
              </w:rPr>
              <w:tab/>
            </w:r>
            <w:r w:rsidR="007750C3">
              <w:rPr>
                <w:noProof/>
                <w:webHidden/>
              </w:rPr>
              <w:fldChar w:fldCharType="begin"/>
            </w:r>
            <w:r w:rsidR="007750C3">
              <w:rPr>
                <w:noProof/>
                <w:webHidden/>
              </w:rPr>
              <w:instrText xml:space="preserve"> PAGEREF _Toc2154534 \h </w:instrText>
            </w:r>
            <w:r w:rsidR="007750C3">
              <w:rPr>
                <w:noProof/>
                <w:webHidden/>
              </w:rPr>
            </w:r>
            <w:r w:rsidR="007750C3">
              <w:rPr>
                <w:noProof/>
                <w:webHidden/>
              </w:rPr>
              <w:fldChar w:fldCharType="separate"/>
            </w:r>
            <w:r w:rsidR="007750C3">
              <w:rPr>
                <w:noProof/>
                <w:webHidden/>
              </w:rPr>
              <w:t>7</w:t>
            </w:r>
            <w:r w:rsidR="007750C3">
              <w:rPr>
                <w:noProof/>
                <w:webHidden/>
              </w:rPr>
              <w:fldChar w:fldCharType="end"/>
            </w:r>
          </w:hyperlink>
        </w:p>
        <w:p w14:paraId="21983915" w14:textId="209D5EC2" w:rsidR="007750C3" w:rsidRDefault="00443001">
          <w:pPr>
            <w:pStyle w:val="Obsah3"/>
            <w:tabs>
              <w:tab w:val="left" w:pos="1320"/>
              <w:tab w:val="right" w:leader="dot" w:pos="9628"/>
            </w:tabs>
            <w:rPr>
              <w:rFonts w:asciiTheme="minorHAnsi" w:hAnsiTheme="minorHAnsi"/>
              <w:noProof/>
              <w:sz w:val="22"/>
            </w:rPr>
          </w:pPr>
          <w:hyperlink w:anchor="_Toc2154535" w:history="1">
            <w:r w:rsidR="007750C3" w:rsidRPr="00F3635D">
              <w:rPr>
                <w:rStyle w:val="Hypertextovodkaz"/>
                <w:noProof/>
                <w14:scene3d>
                  <w14:camera w14:prst="orthographicFront"/>
                  <w14:lightRig w14:rig="threePt" w14:dir="t">
                    <w14:rot w14:lat="0" w14:lon="0" w14:rev="0"/>
                  </w14:lightRig>
                </w14:scene3d>
              </w:rPr>
              <w:t>2.4.2</w:t>
            </w:r>
            <w:r w:rsidR="007750C3">
              <w:rPr>
                <w:rFonts w:asciiTheme="minorHAnsi" w:hAnsiTheme="minorHAnsi"/>
                <w:noProof/>
                <w:sz w:val="22"/>
              </w:rPr>
              <w:tab/>
            </w:r>
            <w:r w:rsidR="007750C3" w:rsidRPr="00F3635D">
              <w:rPr>
                <w:rStyle w:val="Hypertextovodkaz"/>
                <w:noProof/>
              </w:rPr>
              <w:t>Právní rámec podpory poskytované příjemcem podpory (krajem) konečným příjemcům (obcím)</w:t>
            </w:r>
            <w:r w:rsidR="007750C3">
              <w:rPr>
                <w:noProof/>
                <w:webHidden/>
              </w:rPr>
              <w:tab/>
            </w:r>
            <w:r w:rsidR="007750C3">
              <w:rPr>
                <w:noProof/>
                <w:webHidden/>
              </w:rPr>
              <w:fldChar w:fldCharType="begin"/>
            </w:r>
            <w:r w:rsidR="007750C3">
              <w:rPr>
                <w:noProof/>
                <w:webHidden/>
              </w:rPr>
              <w:instrText xml:space="preserve"> PAGEREF _Toc2154535 \h </w:instrText>
            </w:r>
            <w:r w:rsidR="007750C3">
              <w:rPr>
                <w:noProof/>
                <w:webHidden/>
              </w:rPr>
            </w:r>
            <w:r w:rsidR="007750C3">
              <w:rPr>
                <w:noProof/>
                <w:webHidden/>
              </w:rPr>
              <w:fldChar w:fldCharType="separate"/>
            </w:r>
            <w:r w:rsidR="007750C3">
              <w:rPr>
                <w:noProof/>
                <w:webHidden/>
              </w:rPr>
              <w:t>8</w:t>
            </w:r>
            <w:r w:rsidR="007750C3">
              <w:rPr>
                <w:noProof/>
                <w:webHidden/>
              </w:rPr>
              <w:fldChar w:fldCharType="end"/>
            </w:r>
          </w:hyperlink>
        </w:p>
        <w:p w14:paraId="67D2AD59" w14:textId="2377BC2E" w:rsidR="007750C3" w:rsidRDefault="00443001">
          <w:pPr>
            <w:pStyle w:val="Obsah2"/>
            <w:rPr>
              <w:rFonts w:asciiTheme="minorHAnsi" w:hAnsiTheme="minorHAnsi"/>
              <w:noProof/>
              <w:sz w:val="22"/>
            </w:rPr>
          </w:pPr>
          <w:hyperlink w:anchor="_Toc2154536" w:history="1">
            <w:r w:rsidR="007750C3" w:rsidRPr="00F3635D">
              <w:rPr>
                <w:rStyle w:val="Hypertextovodkaz"/>
                <w:noProof/>
                <w14:scene3d>
                  <w14:camera w14:prst="orthographicFront"/>
                  <w14:lightRig w14:rig="threePt" w14:dir="t">
                    <w14:rot w14:lat="0" w14:lon="0" w14:rev="0"/>
                  </w14:lightRig>
                </w14:scene3d>
              </w:rPr>
              <w:t>2.5</w:t>
            </w:r>
            <w:r w:rsidR="007750C3">
              <w:rPr>
                <w:rFonts w:asciiTheme="minorHAnsi" w:hAnsiTheme="minorHAnsi"/>
                <w:noProof/>
                <w:sz w:val="22"/>
              </w:rPr>
              <w:tab/>
            </w:r>
            <w:r w:rsidR="007750C3" w:rsidRPr="00F3635D">
              <w:rPr>
                <w:rStyle w:val="Hypertextovodkaz"/>
                <w:noProof/>
              </w:rPr>
              <w:t>Výše podpory a (způsobilé výdaje) uznatelné náklady</w:t>
            </w:r>
            <w:r w:rsidR="007750C3">
              <w:rPr>
                <w:noProof/>
                <w:webHidden/>
              </w:rPr>
              <w:tab/>
            </w:r>
            <w:r w:rsidR="007750C3">
              <w:rPr>
                <w:noProof/>
                <w:webHidden/>
              </w:rPr>
              <w:fldChar w:fldCharType="begin"/>
            </w:r>
            <w:r w:rsidR="007750C3">
              <w:rPr>
                <w:noProof/>
                <w:webHidden/>
              </w:rPr>
              <w:instrText xml:space="preserve"> PAGEREF _Toc2154536 \h </w:instrText>
            </w:r>
            <w:r w:rsidR="007750C3">
              <w:rPr>
                <w:noProof/>
                <w:webHidden/>
              </w:rPr>
            </w:r>
            <w:r w:rsidR="007750C3">
              <w:rPr>
                <w:noProof/>
                <w:webHidden/>
              </w:rPr>
              <w:fldChar w:fldCharType="separate"/>
            </w:r>
            <w:r w:rsidR="007750C3">
              <w:rPr>
                <w:noProof/>
                <w:webHidden/>
              </w:rPr>
              <w:t>8</w:t>
            </w:r>
            <w:r w:rsidR="007750C3">
              <w:rPr>
                <w:noProof/>
                <w:webHidden/>
              </w:rPr>
              <w:fldChar w:fldCharType="end"/>
            </w:r>
          </w:hyperlink>
        </w:p>
        <w:p w14:paraId="18511D8E" w14:textId="3616332C" w:rsidR="007750C3" w:rsidRDefault="00443001">
          <w:pPr>
            <w:pStyle w:val="Obsah3"/>
            <w:tabs>
              <w:tab w:val="left" w:pos="1320"/>
              <w:tab w:val="right" w:leader="dot" w:pos="9628"/>
            </w:tabs>
            <w:rPr>
              <w:rFonts w:asciiTheme="minorHAnsi" w:hAnsiTheme="minorHAnsi"/>
              <w:noProof/>
              <w:sz w:val="22"/>
            </w:rPr>
          </w:pPr>
          <w:hyperlink w:anchor="_Toc2154537" w:history="1">
            <w:r w:rsidR="007750C3" w:rsidRPr="00F3635D">
              <w:rPr>
                <w:rStyle w:val="Hypertextovodkaz"/>
                <w:noProof/>
                <w14:scene3d>
                  <w14:camera w14:prst="orthographicFront"/>
                  <w14:lightRig w14:rig="threePt" w14:dir="t">
                    <w14:rot w14:lat="0" w14:lon="0" w14:rev="0"/>
                  </w14:lightRig>
                </w14:scene3d>
              </w:rPr>
              <w:t>2.5.1</w:t>
            </w:r>
            <w:r w:rsidR="007750C3">
              <w:rPr>
                <w:rFonts w:asciiTheme="minorHAnsi" w:hAnsiTheme="minorHAnsi"/>
                <w:noProof/>
                <w:sz w:val="22"/>
              </w:rPr>
              <w:tab/>
            </w:r>
            <w:r w:rsidR="007750C3" w:rsidRPr="00F3635D">
              <w:rPr>
                <w:rStyle w:val="Hypertextovodkaz"/>
                <w:noProof/>
              </w:rPr>
              <w:t>Výše podpory a způsobilé výdaje (uznatelné náklady) pro jednotlivé projekty krajů</w:t>
            </w:r>
            <w:r w:rsidR="007750C3">
              <w:rPr>
                <w:noProof/>
                <w:webHidden/>
              </w:rPr>
              <w:tab/>
            </w:r>
            <w:r w:rsidR="007750C3">
              <w:rPr>
                <w:noProof/>
                <w:webHidden/>
              </w:rPr>
              <w:fldChar w:fldCharType="begin"/>
            </w:r>
            <w:r w:rsidR="007750C3">
              <w:rPr>
                <w:noProof/>
                <w:webHidden/>
              </w:rPr>
              <w:instrText xml:space="preserve"> PAGEREF _Toc2154537 \h </w:instrText>
            </w:r>
            <w:r w:rsidR="007750C3">
              <w:rPr>
                <w:noProof/>
                <w:webHidden/>
              </w:rPr>
            </w:r>
            <w:r w:rsidR="007750C3">
              <w:rPr>
                <w:noProof/>
                <w:webHidden/>
              </w:rPr>
              <w:fldChar w:fldCharType="separate"/>
            </w:r>
            <w:r w:rsidR="007750C3">
              <w:rPr>
                <w:noProof/>
                <w:webHidden/>
              </w:rPr>
              <w:t>8</w:t>
            </w:r>
            <w:r w:rsidR="007750C3">
              <w:rPr>
                <w:noProof/>
                <w:webHidden/>
              </w:rPr>
              <w:fldChar w:fldCharType="end"/>
            </w:r>
          </w:hyperlink>
        </w:p>
        <w:p w14:paraId="7AE78B7A" w14:textId="4C35D899" w:rsidR="007750C3" w:rsidRDefault="00443001">
          <w:pPr>
            <w:pStyle w:val="Obsah3"/>
            <w:tabs>
              <w:tab w:val="left" w:pos="1320"/>
              <w:tab w:val="right" w:leader="dot" w:pos="9628"/>
            </w:tabs>
            <w:rPr>
              <w:rFonts w:asciiTheme="minorHAnsi" w:hAnsiTheme="minorHAnsi"/>
              <w:noProof/>
              <w:sz w:val="22"/>
            </w:rPr>
          </w:pPr>
          <w:hyperlink w:anchor="_Toc2154538" w:history="1">
            <w:r w:rsidR="007750C3" w:rsidRPr="00F3635D">
              <w:rPr>
                <w:rStyle w:val="Hypertextovodkaz"/>
                <w:noProof/>
                <w14:scene3d>
                  <w14:camera w14:prst="orthographicFront"/>
                  <w14:lightRig w14:rig="threePt" w14:dir="t">
                    <w14:rot w14:lat="0" w14:lon="0" w14:rev="0"/>
                  </w14:lightRig>
                </w14:scene3d>
              </w:rPr>
              <w:t>2.5.2</w:t>
            </w:r>
            <w:r w:rsidR="007750C3">
              <w:rPr>
                <w:rFonts w:asciiTheme="minorHAnsi" w:hAnsiTheme="minorHAnsi"/>
                <w:noProof/>
                <w:sz w:val="22"/>
              </w:rPr>
              <w:tab/>
            </w:r>
            <w:r w:rsidR="007750C3" w:rsidRPr="00F3635D">
              <w:rPr>
                <w:rStyle w:val="Hypertextovodkaz"/>
                <w:noProof/>
              </w:rPr>
              <w:t>Způsobilé výdaje (uznatelné náklady) pro jednotlivé projekty krajů</w:t>
            </w:r>
            <w:r w:rsidR="007750C3">
              <w:rPr>
                <w:noProof/>
                <w:webHidden/>
              </w:rPr>
              <w:tab/>
            </w:r>
            <w:r w:rsidR="007750C3">
              <w:rPr>
                <w:noProof/>
                <w:webHidden/>
              </w:rPr>
              <w:fldChar w:fldCharType="begin"/>
            </w:r>
            <w:r w:rsidR="007750C3">
              <w:rPr>
                <w:noProof/>
                <w:webHidden/>
              </w:rPr>
              <w:instrText xml:space="preserve"> PAGEREF _Toc2154538 \h </w:instrText>
            </w:r>
            <w:r w:rsidR="007750C3">
              <w:rPr>
                <w:noProof/>
                <w:webHidden/>
              </w:rPr>
            </w:r>
            <w:r w:rsidR="007750C3">
              <w:rPr>
                <w:noProof/>
                <w:webHidden/>
              </w:rPr>
              <w:fldChar w:fldCharType="separate"/>
            </w:r>
            <w:r w:rsidR="007750C3">
              <w:rPr>
                <w:noProof/>
                <w:webHidden/>
              </w:rPr>
              <w:t>9</w:t>
            </w:r>
            <w:r w:rsidR="007750C3">
              <w:rPr>
                <w:noProof/>
                <w:webHidden/>
              </w:rPr>
              <w:fldChar w:fldCharType="end"/>
            </w:r>
          </w:hyperlink>
        </w:p>
        <w:p w14:paraId="1FDEBEAF" w14:textId="5B5EC275" w:rsidR="007750C3" w:rsidRDefault="00443001">
          <w:pPr>
            <w:pStyle w:val="Obsah3"/>
            <w:tabs>
              <w:tab w:val="left" w:pos="1320"/>
              <w:tab w:val="right" w:leader="dot" w:pos="9628"/>
            </w:tabs>
            <w:rPr>
              <w:rFonts w:asciiTheme="minorHAnsi" w:hAnsiTheme="minorHAnsi"/>
              <w:noProof/>
              <w:sz w:val="22"/>
            </w:rPr>
          </w:pPr>
          <w:hyperlink w:anchor="_Toc2154539" w:history="1">
            <w:r w:rsidR="007750C3" w:rsidRPr="00F3635D">
              <w:rPr>
                <w:rStyle w:val="Hypertextovodkaz"/>
                <w:noProof/>
                <w14:scene3d>
                  <w14:camera w14:prst="orthographicFront"/>
                  <w14:lightRig w14:rig="threePt" w14:dir="t">
                    <w14:rot w14:lat="0" w14:lon="0" w14:rev="0"/>
                  </w14:lightRig>
                </w14:scene3d>
              </w:rPr>
              <w:t>2.5.3</w:t>
            </w:r>
            <w:r w:rsidR="007750C3">
              <w:rPr>
                <w:rFonts w:asciiTheme="minorHAnsi" w:hAnsiTheme="minorHAnsi"/>
                <w:noProof/>
                <w:sz w:val="22"/>
              </w:rPr>
              <w:tab/>
            </w:r>
            <w:r w:rsidR="007750C3" w:rsidRPr="00F3635D">
              <w:rPr>
                <w:rStyle w:val="Hypertextovodkaz"/>
                <w:noProof/>
              </w:rPr>
              <w:t>Výše podpory a způsobilé výdaje pro jednotlivé dílčí projekty obcí</w:t>
            </w:r>
            <w:r w:rsidR="007750C3">
              <w:rPr>
                <w:noProof/>
                <w:webHidden/>
              </w:rPr>
              <w:tab/>
            </w:r>
            <w:r w:rsidR="007750C3">
              <w:rPr>
                <w:noProof/>
                <w:webHidden/>
              </w:rPr>
              <w:fldChar w:fldCharType="begin"/>
            </w:r>
            <w:r w:rsidR="007750C3">
              <w:rPr>
                <w:noProof/>
                <w:webHidden/>
              </w:rPr>
              <w:instrText xml:space="preserve"> PAGEREF _Toc2154539 \h </w:instrText>
            </w:r>
            <w:r w:rsidR="007750C3">
              <w:rPr>
                <w:noProof/>
                <w:webHidden/>
              </w:rPr>
            </w:r>
            <w:r w:rsidR="007750C3">
              <w:rPr>
                <w:noProof/>
                <w:webHidden/>
              </w:rPr>
              <w:fldChar w:fldCharType="separate"/>
            </w:r>
            <w:r w:rsidR="007750C3">
              <w:rPr>
                <w:noProof/>
                <w:webHidden/>
              </w:rPr>
              <w:t>9</w:t>
            </w:r>
            <w:r w:rsidR="007750C3">
              <w:rPr>
                <w:noProof/>
                <w:webHidden/>
              </w:rPr>
              <w:fldChar w:fldCharType="end"/>
            </w:r>
          </w:hyperlink>
        </w:p>
        <w:p w14:paraId="3F4600B0" w14:textId="30A3EBCE" w:rsidR="007750C3" w:rsidRDefault="00443001">
          <w:pPr>
            <w:pStyle w:val="Obsah3"/>
            <w:tabs>
              <w:tab w:val="left" w:pos="1320"/>
              <w:tab w:val="right" w:leader="dot" w:pos="9628"/>
            </w:tabs>
            <w:rPr>
              <w:rFonts w:asciiTheme="minorHAnsi" w:hAnsiTheme="minorHAnsi"/>
              <w:noProof/>
              <w:sz w:val="22"/>
            </w:rPr>
          </w:pPr>
          <w:hyperlink w:anchor="_Toc2154540" w:history="1">
            <w:r w:rsidR="007750C3" w:rsidRPr="00F3635D">
              <w:rPr>
                <w:rStyle w:val="Hypertextovodkaz"/>
                <w:noProof/>
                <w14:scene3d>
                  <w14:camera w14:prst="orthographicFront"/>
                  <w14:lightRig w14:rig="threePt" w14:dir="t">
                    <w14:rot w14:lat="0" w14:lon="0" w14:rev="0"/>
                  </w14:lightRig>
                </w14:scene3d>
              </w:rPr>
              <w:t>2.5.4</w:t>
            </w:r>
            <w:r w:rsidR="007750C3">
              <w:rPr>
                <w:rFonts w:asciiTheme="minorHAnsi" w:hAnsiTheme="minorHAnsi"/>
                <w:noProof/>
                <w:sz w:val="22"/>
              </w:rPr>
              <w:tab/>
            </w:r>
            <w:r w:rsidR="007750C3" w:rsidRPr="00F3635D">
              <w:rPr>
                <w:rStyle w:val="Hypertextovodkaz"/>
                <w:noProof/>
              </w:rPr>
              <w:t>Způsobilé výdaje pro jednotlivé dílčí projekty obcí</w:t>
            </w:r>
            <w:r w:rsidR="007750C3">
              <w:rPr>
                <w:noProof/>
                <w:webHidden/>
              </w:rPr>
              <w:tab/>
            </w:r>
            <w:r w:rsidR="007750C3">
              <w:rPr>
                <w:noProof/>
                <w:webHidden/>
              </w:rPr>
              <w:fldChar w:fldCharType="begin"/>
            </w:r>
            <w:r w:rsidR="007750C3">
              <w:rPr>
                <w:noProof/>
                <w:webHidden/>
              </w:rPr>
              <w:instrText xml:space="preserve"> PAGEREF _Toc2154540 \h </w:instrText>
            </w:r>
            <w:r w:rsidR="007750C3">
              <w:rPr>
                <w:noProof/>
                <w:webHidden/>
              </w:rPr>
            </w:r>
            <w:r w:rsidR="007750C3">
              <w:rPr>
                <w:noProof/>
                <w:webHidden/>
              </w:rPr>
              <w:fldChar w:fldCharType="separate"/>
            </w:r>
            <w:r w:rsidR="007750C3">
              <w:rPr>
                <w:noProof/>
                <w:webHidden/>
              </w:rPr>
              <w:t>9</w:t>
            </w:r>
            <w:r w:rsidR="007750C3">
              <w:rPr>
                <w:noProof/>
                <w:webHidden/>
              </w:rPr>
              <w:fldChar w:fldCharType="end"/>
            </w:r>
          </w:hyperlink>
        </w:p>
        <w:p w14:paraId="7B9533DB" w14:textId="548D559D" w:rsidR="007750C3" w:rsidRDefault="00443001">
          <w:pPr>
            <w:pStyle w:val="Obsah2"/>
            <w:rPr>
              <w:rFonts w:asciiTheme="minorHAnsi" w:hAnsiTheme="minorHAnsi"/>
              <w:noProof/>
              <w:sz w:val="22"/>
            </w:rPr>
          </w:pPr>
          <w:hyperlink w:anchor="_Toc2154541" w:history="1">
            <w:r w:rsidR="007750C3" w:rsidRPr="00F3635D">
              <w:rPr>
                <w:rStyle w:val="Hypertextovodkaz"/>
                <w:noProof/>
                <w14:scene3d>
                  <w14:camera w14:prst="orthographicFront"/>
                  <w14:lightRig w14:rig="threePt" w14:dir="t">
                    <w14:rot w14:lat="0" w14:lon="0" w14:rev="0"/>
                  </w14:lightRig>
                </w14:scene3d>
              </w:rPr>
              <w:t>2.6</w:t>
            </w:r>
            <w:r w:rsidR="007750C3">
              <w:rPr>
                <w:rFonts w:asciiTheme="minorHAnsi" w:hAnsiTheme="minorHAnsi"/>
                <w:noProof/>
                <w:sz w:val="22"/>
              </w:rPr>
              <w:tab/>
            </w:r>
            <w:r w:rsidR="007750C3" w:rsidRPr="00F3635D">
              <w:rPr>
                <w:rStyle w:val="Hypertextovodkaz"/>
                <w:noProof/>
              </w:rPr>
              <w:t>Základní podmínky pro poskytnutí dotace</w:t>
            </w:r>
            <w:r w:rsidR="007750C3">
              <w:rPr>
                <w:noProof/>
                <w:webHidden/>
              </w:rPr>
              <w:tab/>
            </w:r>
            <w:r w:rsidR="007750C3">
              <w:rPr>
                <w:noProof/>
                <w:webHidden/>
              </w:rPr>
              <w:fldChar w:fldCharType="begin"/>
            </w:r>
            <w:r w:rsidR="007750C3">
              <w:rPr>
                <w:noProof/>
                <w:webHidden/>
              </w:rPr>
              <w:instrText xml:space="preserve"> PAGEREF _Toc2154541 \h </w:instrText>
            </w:r>
            <w:r w:rsidR="007750C3">
              <w:rPr>
                <w:noProof/>
                <w:webHidden/>
              </w:rPr>
            </w:r>
            <w:r w:rsidR="007750C3">
              <w:rPr>
                <w:noProof/>
                <w:webHidden/>
              </w:rPr>
              <w:fldChar w:fldCharType="separate"/>
            </w:r>
            <w:r w:rsidR="007750C3">
              <w:rPr>
                <w:noProof/>
                <w:webHidden/>
              </w:rPr>
              <w:t>10</w:t>
            </w:r>
            <w:r w:rsidR="007750C3">
              <w:rPr>
                <w:noProof/>
                <w:webHidden/>
              </w:rPr>
              <w:fldChar w:fldCharType="end"/>
            </w:r>
          </w:hyperlink>
        </w:p>
        <w:p w14:paraId="25F3432F" w14:textId="1B20126D" w:rsidR="007750C3" w:rsidRDefault="00443001">
          <w:pPr>
            <w:pStyle w:val="Obsah3"/>
            <w:tabs>
              <w:tab w:val="left" w:pos="1320"/>
              <w:tab w:val="right" w:leader="dot" w:pos="9628"/>
            </w:tabs>
            <w:rPr>
              <w:rFonts w:asciiTheme="minorHAnsi" w:hAnsiTheme="minorHAnsi"/>
              <w:noProof/>
              <w:sz w:val="22"/>
            </w:rPr>
          </w:pPr>
          <w:hyperlink w:anchor="_Toc2154542" w:history="1">
            <w:r w:rsidR="007750C3" w:rsidRPr="00F3635D">
              <w:rPr>
                <w:rStyle w:val="Hypertextovodkaz"/>
                <w:noProof/>
                <w14:scene3d>
                  <w14:camera w14:prst="orthographicFront"/>
                  <w14:lightRig w14:rig="threePt" w14:dir="t">
                    <w14:rot w14:lat="0" w14:lon="0" w14:rev="0"/>
                  </w14:lightRig>
                </w14:scene3d>
              </w:rPr>
              <w:t>2.6.1</w:t>
            </w:r>
            <w:r w:rsidR="007750C3">
              <w:rPr>
                <w:rFonts w:asciiTheme="minorHAnsi" w:hAnsiTheme="minorHAnsi"/>
                <w:noProof/>
                <w:sz w:val="22"/>
              </w:rPr>
              <w:tab/>
            </w:r>
            <w:r w:rsidR="007750C3" w:rsidRPr="00F3635D">
              <w:rPr>
                <w:rStyle w:val="Hypertextovodkaz"/>
                <w:noProof/>
              </w:rPr>
              <w:t>Základní podmínky pro jednotlivé projekty krajů</w:t>
            </w:r>
            <w:r w:rsidR="007750C3">
              <w:rPr>
                <w:noProof/>
                <w:webHidden/>
              </w:rPr>
              <w:tab/>
            </w:r>
            <w:r w:rsidR="007750C3">
              <w:rPr>
                <w:noProof/>
                <w:webHidden/>
              </w:rPr>
              <w:fldChar w:fldCharType="begin"/>
            </w:r>
            <w:r w:rsidR="007750C3">
              <w:rPr>
                <w:noProof/>
                <w:webHidden/>
              </w:rPr>
              <w:instrText xml:space="preserve"> PAGEREF _Toc2154542 \h </w:instrText>
            </w:r>
            <w:r w:rsidR="007750C3">
              <w:rPr>
                <w:noProof/>
                <w:webHidden/>
              </w:rPr>
            </w:r>
            <w:r w:rsidR="007750C3">
              <w:rPr>
                <w:noProof/>
                <w:webHidden/>
              </w:rPr>
              <w:fldChar w:fldCharType="separate"/>
            </w:r>
            <w:r w:rsidR="007750C3">
              <w:rPr>
                <w:noProof/>
                <w:webHidden/>
              </w:rPr>
              <w:t>10</w:t>
            </w:r>
            <w:r w:rsidR="007750C3">
              <w:rPr>
                <w:noProof/>
                <w:webHidden/>
              </w:rPr>
              <w:fldChar w:fldCharType="end"/>
            </w:r>
          </w:hyperlink>
        </w:p>
        <w:p w14:paraId="006527D6" w14:textId="2867C266" w:rsidR="007750C3" w:rsidRDefault="00443001">
          <w:pPr>
            <w:pStyle w:val="Obsah3"/>
            <w:tabs>
              <w:tab w:val="left" w:pos="1320"/>
              <w:tab w:val="right" w:leader="dot" w:pos="9628"/>
            </w:tabs>
            <w:rPr>
              <w:rFonts w:asciiTheme="minorHAnsi" w:hAnsiTheme="minorHAnsi"/>
              <w:noProof/>
              <w:sz w:val="22"/>
            </w:rPr>
          </w:pPr>
          <w:hyperlink w:anchor="_Toc2154543" w:history="1">
            <w:r w:rsidR="007750C3" w:rsidRPr="00F3635D">
              <w:rPr>
                <w:rStyle w:val="Hypertextovodkaz"/>
                <w:noProof/>
                <w14:scene3d>
                  <w14:camera w14:prst="orthographicFront"/>
                  <w14:lightRig w14:rig="threePt" w14:dir="t">
                    <w14:rot w14:lat="0" w14:lon="0" w14:rev="0"/>
                  </w14:lightRig>
                </w14:scene3d>
              </w:rPr>
              <w:t>2.6.2</w:t>
            </w:r>
            <w:r w:rsidR="007750C3">
              <w:rPr>
                <w:rFonts w:asciiTheme="minorHAnsi" w:hAnsiTheme="minorHAnsi"/>
                <w:noProof/>
                <w:sz w:val="22"/>
              </w:rPr>
              <w:tab/>
            </w:r>
            <w:r w:rsidR="007750C3" w:rsidRPr="00F3635D">
              <w:rPr>
                <w:rStyle w:val="Hypertextovodkaz"/>
                <w:noProof/>
              </w:rPr>
              <w:t>Základní podmínky pro jednotlivé dílčí projekty obcí</w:t>
            </w:r>
            <w:r w:rsidR="007750C3">
              <w:rPr>
                <w:noProof/>
                <w:webHidden/>
              </w:rPr>
              <w:tab/>
            </w:r>
            <w:r w:rsidR="007750C3">
              <w:rPr>
                <w:noProof/>
                <w:webHidden/>
              </w:rPr>
              <w:fldChar w:fldCharType="begin"/>
            </w:r>
            <w:r w:rsidR="007750C3">
              <w:rPr>
                <w:noProof/>
                <w:webHidden/>
              </w:rPr>
              <w:instrText xml:space="preserve"> PAGEREF _Toc2154543 \h </w:instrText>
            </w:r>
            <w:r w:rsidR="007750C3">
              <w:rPr>
                <w:noProof/>
                <w:webHidden/>
              </w:rPr>
            </w:r>
            <w:r w:rsidR="007750C3">
              <w:rPr>
                <w:noProof/>
                <w:webHidden/>
              </w:rPr>
              <w:fldChar w:fldCharType="separate"/>
            </w:r>
            <w:r w:rsidR="007750C3">
              <w:rPr>
                <w:noProof/>
                <w:webHidden/>
              </w:rPr>
              <w:t>10</w:t>
            </w:r>
            <w:r w:rsidR="007750C3">
              <w:rPr>
                <w:noProof/>
                <w:webHidden/>
              </w:rPr>
              <w:fldChar w:fldCharType="end"/>
            </w:r>
          </w:hyperlink>
        </w:p>
        <w:p w14:paraId="43B5F457" w14:textId="15506A83" w:rsidR="007750C3" w:rsidRDefault="00443001">
          <w:pPr>
            <w:pStyle w:val="Obsah1"/>
            <w:rPr>
              <w:rFonts w:asciiTheme="minorHAnsi" w:hAnsiTheme="minorHAnsi" w:cstheme="minorBidi"/>
              <w:b w:val="0"/>
              <w:sz w:val="22"/>
              <w:szCs w:val="22"/>
            </w:rPr>
          </w:pPr>
          <w:hyperlink w:anchor="_Toc2154544" w:history="1">
            <w:r w:rsidR="007750C3" w:rsidRPr="00F3635D">
              <w:rPr>
                <w:rStyle w:val="Hypertextovodkaz"/>
                <w14:scene3d>
                  <w14:camera w14:prst="orthographicFront"/>
                  <w14:lightRig w14:rig="threePt" w14:dir="t">
                    <w14:rot w14:lat="0" w14:lon="0" w14:rev="0"/>
                  </w14:lightRig>
                </w14:scene3d>
              </w:rPr>
              <w:t>3</w:t>
            </w:r>
            <w:r w:rsidR="007750C3">
              <w:rPr>
                <w:rFonts w:asciiTheme="minorHAnsi" w:hAnsiTheme="minorHAnsi" w:cstheme="minorBidi"/>
                <w:b w:val="0"/>
                <w:sz w:val="22"/>
                <w:szCs w:val="22"/>
              </w:rPr>
              <w:tab/>
            </w:r>
            <w:r w:rsidR="007750C3" w:rsidRPr="00F3635D">
              <w:rPr>
                <w:rStyle w:val="Hypertextovodkaz"/>
                <w:rFonts w:ascii="Symbol" w:hAnsi="Symbol" w:cs="Symbol"/>
              </w:rPr>
              <w:t></w:t>
            </w:r>
            <w:r w:rsidR="007750C3" w:rsidRPr="00F3635D">
              <w:rPr>
                <w:rStyle w:val="Hypertextovodkaz"/>
              </w:rPr>
              <w:t>Postup při hodnocení</w:t>
            </w:r>
            <w:r w:rsidR="007750C3">
              <w:rPr>
                <w:webHidden/>
              </w:rPr>
              <w:tab/>
            </w:r>
            <w:r w:rsidR="007750C3">
              <w:rPr>
                <w:webHidden/>
              </w:rPr>
              <w:fldChar w:fldCharType="begin"/>
            </w:r>
            <w:r w:rsidR="007750C3">
              <w:rPr>
                <w:webHidden/>
              </w:rPr>
              <w:instrText xml:space="preserve"> PAGEREF _Toc2154544 \h </w:instrText>
            </w:r>
            <w:r w:rsidR="007750C3">
              <w:rPr>
                <w:webHidden/>
              </w:rPr>
            </w:r>
            <w:r w:rsidR="007750C3">
              <w:rPr>
                <w:webHidden/>
              </w:rPr>
              <w:fldChar w:fldCharType="separate"/>
            </w:r>
            <w:r w:rsidR="007750C3">
              <w:rPr>
                <w:webHidden/>
              </w:rPr>
              <w:t>12</w:t>
            </w:r>
            <w:r w:rsidR="007750C3">
              <w:rPr>
                <w:webHidden/>
              </w:rPr>
              <w:fldChar w:fldCharType="end"/>
            </w:r>
          </w:hyperlink>
        </w:p>
        <w:p w14:paraId="366B7EE8" w14:textId="3D4401E8" w:rsidR="007750C3" w:rsidRDefault="00443001">
          <w:pPr>
            <w:pStyle w:val="Obsah2"/>
            <w:rPr>
              <w:rFonts w:asciiTheme="minorHAnsi" w:hAnsiTheme="minorHAnsi"/>
              <w:noProof/>
              <w:sz w:val="22"/>
            </w:rPr>
          </w:pPr>
          <w:hyperlink w:anchor="_Toc2154545" w:history="1">
            <w:r w:rsidR="007750C3" w:rsidRPr="00F3635D">
              <w:rPr>
                <w:rStyle w:val="Hypertextovodkaz"/>
                <w:noProof/>
                <w14:scene3d>
                  <w14:camera w14:prst="orthographicFront"/>
                  <w14:lightRig w14:rig="threePt" w14:dir="t">
                    <w14:rot w14:lat="0" w14:lon="0" w14:rev="0"/>
                  </w14:lightRig>
                </w14:scene3d>
              </w:rPr>
              <w:t>3.1</w:t>
            </w:r>
            <w:r w:rsidR="007750C3">
              <w:rPr>
                <w:rFonts w:asciiTheme="minorHAnsi" w:hAnsiTheme="minorHAnsi"/>
                <w:noProof/>
                <w:sz w:val="22"/>
              </w:rPr>
              <w:tab/>
            </w:r>
            <w:r w:rsidR="007750C3" w:rsidRPr="00F3635D">
              <w:rPr>
                <w:rStyle w:val="Hypertextovodkaz"/>
                <w:noProof/>
              </w:rPr>
              <w:t>Postup při hodnocení projektu kraje</w:t>
            </w:r>
            <w:r w:rsidR="007750C3">
              <w:rPr>
                <w:noProof/>
                <w:webHidden/>
              </w:rPr>
              <w:tab/>
            </w:r>
            <w:r w:rsidR="007750C3">
              <w:rPr>
                <w:noProof/>
                <w:webHidden/>
              </w:rPr>
              <w:fldChar w:fldCharType="begin"/>
            </w:r>
            <w:r w:rsidR="007750C3">
              <w:rPr>
                <w:noProof/>
                <w:webHidden/>
              </w:rPr>
              <w:instrText xml:space="preserve"> PAGEREF _Toc2154545 \h </w:instrText>
            </w:r>
            <w:r w:rsidR="007750C3">
              <w:rPr>
                <w:noProof/>
                <w:webHidden/>
              </w:rPr>
            </w:r>
            <w:r w:rsidR="007750C3">
              <w:rPr>
                <w:noProof/>
                <w:webHidden/>
              </w:rPr>
              <w:fldChar w:fldCharType="separate"/>
            </w:r>
            <w:r w:rsidR="007750C3">
              <w:rPr>
                <w:noProof/>
                <w:webHidden/>
              </w:rPr>
              <w:t>12</w:t>
            </w:r>
            <w:r w:rsidR="007750C3">
              <w:rPr>
                <w:noProof/>
                <w:webHidden/>
              </w:rPr>
              <w:fldChar w:fldCharType="end"/>
            </w:r>
          </w:hyperlink>
        </w:p>
        <w:p w14:paraId="54F04F37" w14:textId="1D95C3F0" w:rsidR="007750C3" w:rsidRDefault="00443001">
          <w:pPr>
            <w:pStyle w:val="Obsah3"/>
            <w:tabs>
              <w:tab w:val="left" w:pos="1320"/>
              <w:tab w:val="right" w:leader="dot" w:pos="9628"/>
            </w:tabs>
            <w:rPr>
              <w:rFonts w:asciiTheme="minorHAnsi" w:hAnsiTheme="minorHAnsi"/>
              <w:noProof/>
              <w:sz w:val="22"/>
            </w:rPr>
          </w:pPr>
          <w:hyperlink w:anchor="_Toc2154546" w:history="1">
            <w:r w:rsidR="007750C3" w:rsidRPr="00F3635D">
              <w:rPr>
                <w:rStyle w:val="Hypertextovodkaz"/>
                <w:noProof/>
                <w14:scene3d>
                  <w14:camera w14:prst="orthographicFront"/>
                  <w14:lightRig w14:rig="threePt" w14:dir="t">
                    <w14:rot w14:lat="0" w14:lon="0" w14:rev="0"/>
                  </w14:lightRig>
                </w14:scene3d>
              </w:rPr>
              <w:t>3.1.1</w:t>
            </w:r>
            <w:r w:rsidR="007750C3">
              <w:rPr>
                <w:rFonts w:asciiTheme="minorHAnsi" w:hAnsiTheme="minorHAnsi"/>
                <w:noProof/>
                <w:sz w:val="22"/>
              </w:rPr>
              <w:tab/>
            </w:r>
            <w:r w:rsidR="007750C3" w:rsidRPr="00F3635D">
              <w:rPr>
                <w:rStyle w:val="Hypertextovodkaz"/>
                <w:noProof/>
              </w:rPr>
              <w:t>Výzva</w:t>
            </w:r>
            <w:r w:rsidR="007750C3">
              <w:rPr>
                <w:noProof/>
                <w:webHidden/>
              </w:rPr>
              <w:tab/>
            </w:r>
            <w:r w:rsidR="007750C3">
              <w:rPr>
                <w:noProof/>
                <w:webHidden/>
              </w:rPr>
              <w:fldChar w:fldCharType="begin"/>
            </w:r>
            <w:r w:rsidR="007750C3">
              <w:rPr>
                <w:noProof/>
                <w:webHidden/>
              </w:rPr>
              <w:instrText xml:space="preserve"> PAGEREF _Toc2154546 \h </w:instrText>
            </w:r>
            <w:r w:rsidR="007750C3">
              <w:rPr>
                <w:noProof/>
                <w:webHidden/>
              </w:rPr>
            </w:r>
            <w:r w:rsidR="007750C3">
              <w:rPr>
                <w:noProof/>
                <w:webHidden/>
              </w:rPr>
              <w:fldChar w:fldCharType="separate"/>
            </w:r>
            <w:r w:rsidR="007750C3">
              <w:rPr>
                <w:noProof/>
                <w:webHidden/>
              </w:rPr>
              <w:t>12</w:t>
            </w:r>
            <w:r w:rsidR="007750C3">
              <w:rPr>
                <w:noProof/>
                <w:webHidden/>
              </w:rPr>
              <w:fldChar w:fldCharType="end"/>
            </w:r>
          </w:hyperlink>
        </w:p>
        <w:p w14:paraId="221BCF05" w14:textId="45B35426" w:rsidR="007750C3" w:rsidRDefault="00443001">
          <w:pPr>
            <w:pStyle w:val="Obsah3"/>
            <w:tabs>
              <w:tab w:val="left" w:pos="1320"/>
              <w:tab w:val="right" w:leader="dot" w:pos="9628"/>
            </w:tabs>
            <w:rPr>
              <w:rFonts w:asciiTheme="minorHAnsi" w:hAnsiTheme="minorHAnsi"/>
              <w:noProof/>
              <w:sz w:val="22"/>
            </w:rPr>
          </w:pPr>
          <w:hyperlink w:anchor="_Toc2154547" w:history="1">
            <w:r w:rsidR="007750C3" w:rsidRPr="00F3635D">
              <w:rPr>
                <w:rStyle w:val="Hypertextovodkaz"/>
                <w:noProof/>
                <w14:scene3d>
                  <w14:camera w14:prst="orthographicFront"/>
                  <w14:lightRig w14:rig="threePt" w14:dir="t">
                    <w14:rot w14:lat="0" w14:lon="0" w14:rev="0"/>
                  </w14:lightRig>
                </w14:scene3d>
              </w:rPr>
              <w:t>3.1.2</w:t>
            </w:r>
            <w:r w:rsidR="007750C3">
              <w:rPr>
                <w:rFonts w:asciiTheme="minorHAnsi" w:hAnsiTheme="minorHAnsi"/>
                <w:noProof/>
                <w:sz w:val="22"/>
              </w:rPr>
              <w:tab/>
            </w:r>
            <w:r w:rsidR="007750C3" w:rsidRPr="00F3635D">
              <w:rPr>
                <w:rStyle w:val="Hypertextovodkaz"/>
                <w:noProof/>
              </w:rPr>
              <w:t>Žádost o poskytnutí dotace</w:t>
            </w:r>
            <w:r w:rsidR="007750C3">
              <w:rPr>
                <w:noProof/>
                <w:webHidden/>
              </w:rPr>
              <w:tab/>
            </w:r>
            <w:r w:rsidR="007750C3">
              <w:rPr>
                <w:noProof/>
                <w:webHidden/>
              </w:rPr>
              <w:fldChar w:fldCharType="begin"/>
            </w:r>
            <w:r w:rsidR="007750C3">
              <w:rPr>
                <w:noProof/>
                <w:webHidden/>
              </w:rPr>
              <w:instrText xml:space="preserve"> PAGEREF _Toc2154547 \h </w:instrText>
            </w:r>
            <w:r w:rsidR="007750C3">
              <w:rPr>
                <w:noProof/>
                <w:webHidden/>
              </w:rPr>
            </w:r>
            <w:r w:rsidR="007750C3">
              <w:rPr>
                <w:noProof/>
                <w:webHidden/>
              </w:rPr>
              <w:fldChar w:fldCharType="separate"/>
            </w:r>
            <w:r w:rsidR="007750C3">
              <w:rPr>
                <w:noProof/>
                <w:webHidden/>
              </w:rPr>
              <w:t>12</w:t>
            </w:r>
            <w:r w:rsidR="007750C3">
              <w:rPr>
                <w:noProof/>
                <w:webHidden/>
              </w:rPr>
              <w:fldChar w:fldCharType="end"/>
            </w:r>
          </w:hyperlink>
        </w:p>
        <w:p w14:paraId="1FE1A4B9" w14:textId="484E9BD4" w:rsidR="007750C3" w:rsidRDefault="00443001">
          <w:pPr>
            <w:pStyle w:val="Obsah3"/>
            <w:tabs>
              <w:tab w:val="left" w:pos="1320"/>
              <w:tab w:val="right" w:leader="dot" w:pos="9628"/>
            </w:tabs>
            <w:rPr>
              <w:rFonts w:asciiTheme="minorHAnsi" w:hAnsiTheme="minorHAnsi"/>
              <w:noProof/>
              <w:sz w:val="22"/>
            </w:rPr>
          </w:pPr>
          <w:hyperlink w:anchor="_Toc2154548" w:history="1">
            <w:r w:rsidR="007750C3" w:rsidRPr="00F3635D">
              <w:rPr>
                <w:rStyle w:val="Hypertextovodkaz"/>
                <w:noProof/>
                <w14:scene3d>
                  <w14:camera w14:prst="orthographicFront"/>
                  <w14:lightRig w14:rig="threePt" w14:dir="t">
                    <w14:rot w14:lat="0" w14:lon="0" w14:rev="0"/>
                  </w14:lightRig>
                </w14:scene3d>
              </w:rPr>
              <w:t>3.1.3</w:t>
            </w:r>
            <w:r w:rsidR="007750C3">
              <w:rPr>
                <w:rFonts w:asciiTheme="minorHAnsi" w:hAnsiTheme="minorHAnsi"/>
                <w:noProof/>
                <w:sz w:val="22"/>
              </w:rPr>
              <w:tab/>
            </w:r>
            <w:r w:rsidR="007750C3" w:rsidRPr="00F3635D">
              <w:rPr>
                <w:rStyle w:val="Hypertextovodkaz"/>
                <w:noProof/>
              </w:rPr>
              <w:t>Hodnocení a výběr akcí</w:t>
            </w:r>
            <w:r w:rsidR="007750C3">
              <w:rPr>
                <w:noProof/>
                <w:webHidden/>
              </w:rPr>
              <w:tab/>
            </w:r>
            <w:r w:rsidR="007750C3">
              <w:rPr>
                <w:noProof/>
                <w:webHidden/>
              </w:rPr>
              <w:fldChar w:fldCharType="begin"/>
            </w:r>
            <w:r w:rsidR="007750C3">
              <w:rPr>
                <w:noProof/>
                <w:webHidden/>
              </w:rPr>
              <w:instrText xml:space="preserve"> PAGEREF _Toc2154548 \h </w:instrText>
            </w:r>
            <w:r w:rsidR="007750C3">
              <w:rPr>
                <w:noProof/>
                <w:webHidden/>
              </w:rPr>
            </w:r>
            <w:r w:rsidR="007750C3">
              <w:rPr>
                <w:noProof/>
                <w:webHidden/>
              </w:rPr>
              <w:fldChar w:fldCharType="separate"/>
            </w:r>
            <w:r w:rsidR="007750C3">
              <w:rPr>
                <w:noProof/>
                <w:webHidden/>
              </w:rPr>
              <w:t>14</w:t>
            </w:r>
            <w:r w:rsidR="007750C3">
              <w:rPr>
                <w:noProof/>
                <w:webHidden/>
              </w:rPr>
              <w:fldChar w:fldCharType="end"/>
            </w:r>
          </w:hyperlink>
        </w:p>
        <w:p w14:paraId="2E78FFA3" w14:textId="473EA8B1" w:rsidR="007750C3" w:rsidRDefault="00443001">
          <w:pPr>
            <w:pStyle w:val="Obsah3"/>
            <w:tabs>
              <w:tab w:val="left" w:pos="1320"/>
              <w:tab w:val="right" w:leader="dot" w:pos="9628"/>
            </w:tabs>
            <w:rPr>
              <w:rFonts w:asciiTheme="minorHAnsi" w:hAnsiTheme="minorHAnsi"/>
              <w:noProof/>
              <w:sz w:val="22"/>
            </w:rPr>
          </w:pPr>
          <w:hyperlink w:anchor="_Toc2154549" w:history="1">
            <w:r w:rsidR="007750C3" w:rsidRPr="00F3635D">
              <w:rPr>
                <w:rStyle w:val="Hypertextovodkaz"/>
                <w:rFonts w:eastAsia="Times New Roman"/>
                <w:noProof/>
                <w14:scene3d>
                  <w14:camera w14:prst="orthographicFront"/>
                  <w14:lightRig w14:rig="threePt" w14:dir="t">
                    <w14:rot w14:lat="0" w14:lon="0" w14:rev="0"/>
                  </w14:lightRig>
                </w14:scene3d>
              </w:rPr>
              <w:t>3.1.4</w:t>
            </w:r>
            <w:r w:rsidR="007750C3">
              <w:rPr>
                <w:rFonts w:asciiTheme="minorHAnsi" w:hAnsiTheme="minorHAnsi"/>
                <w:noProof/>
                <w:sz w:val="22"/>
              </w:rPr>
              <w:tab/>
            </w:r>
            <w:r w:rsidR="007750C3" w:rsidRPr="00F3635D">
              <w:rPr>
                <w:rStyle w:val="Hypertextovodkaz"/>
                <w:noProof/>
              </w:rPr>
              <w:t>Hodnotící</w:t>
            </w:r>
            <w:r w:rsidR="007750C3" w:rsidRPr="00F3635D">
              <w:rPr>
                <w:rStyle w:val="Hypertextovodkaz"/>
                <w:rFonts w:eastAsia="Times New Roman"/>
                <w:noProof/>
              </w:rPr>
              <w:t xml:space="preserve"> kritéria akce</w:t>
            </w:r>
            <w:r w:rsidR="007750C3">
              <w:rPr>
                <w:noProof/>
                <w:webHidden/>
              </w:rPr>
              <w:tab/>
            </w:r>
            <w:r w:rsidR="007750C3">
              <w:rPr>
                <w:noProof/>
                <w:webHidden/>
              </w:rPr>
              <w:fldChar w:fldCharType="begin"/>
            </w:r>
            <w:r w:rsidR="007750C3">
              <w:rPr>
                <w:noProof/>
                <w:webHidden/>
              </w:rPr>
              <w:instrText xml:space="preserve"> PAGEREF _Toc2154549 \h </w:instrText>
            </w:r>
            <w:r w:rsidR="007750C3">
              <w:rPr>
                <w:noProof/>
                <w:webHidden/>
              </w:rPr>
            </w:r>
            <w:r w:rsidR="007750C3">
              <w:rPr>
                <w:noProof/>
                <w:webHidden/>
              </w:rPr>
              <w:fldChar w:fldCharType="separate"/>
            </w:r>
            <w:r w:rsidR="007750C3">
              <w:rPr>
                <w:noProof/>
                <w:webHidden/>
              </w:rPr>
              <w:t>14</w:t>
            </w:r>
            <w:r w:rsidR="007750C3">
              <w:rPr>
                <w:noProof/>
                <w:webHidden/>
              </w:rPr>
              <w:fldChar w:fldCharType="end"/>
            </w:r>
          </w:hyperlink>
        </w:p>
        <w:p w14:paraId="72F3CD0E" w14:textId="1CC59345" w:rsidR="007750C3" w:rsidRDefault="00443001">
          <w:pPr>
            <w:pStyle w:val="Obsah3"/>
            <w:tabs>
              <w:tab w:val="left" w:pos="1320"/>
              <w:tab w:val="right" w:leader="dot" w:pos="9628"/>
            </w:tabs>
            <w:rPr>
              <w:rFonts w:asciiTheme="minorHAnsi" w:hAnsiTheme="minorHAnsi"/>
              <w:noProof/>
              <w:sz w:val="22"/>
            </w:rPr>
          </w:pPr>
          <w:hyperlink w:anchor="_Toc2154550" w:history="1">
            <w:r w:rsidR="007750C3" w:rsidRPr="00F3635D">
              <w:rPr>
                <w:rStyle w:val="Hypertextovodkaz"/>
                <w:noProof/>
                <w14:scene3d>
                  <w14:camera w14:prst="orthographicFront"/>
                  <w14:lightRig w14:rig="threePt" w14:dir="t">
                    <w14:rot w14:lat="0" w14:lon="0" w14:rev="0"/>
                  </w14:lightRig>
                </w14:scene3d>
              </w:rPr>
              <w:t>3.1.5</w:t>
            </w:r>
            <w:r w:rsidR="007750C3">
              <w:rPr>
                <w:rFonts w:asciiTheme="minorHAnsi" w:hAnsiTheme="minorHAnsi"/>
                <w:noProof/>
                <w:sz w:val="22"/>
              </w:rPr>
              <w:tab/>
            </w:r>
            <w:r w:rsidR="007750C3" w:rsidRPr="00F3635D">
              <w:rPr>
                <w:rStyle w:val="Hypertextovodkaz"/>
                <w:noProof/>
              </w:rPr>
              <w:t>Výběr akcí</w:t>
            </w:r>
            <w:r w:rsidR="007750C3">
              <w:rPr>
                <w:noProof/>
                <w:webHidden/>
              </w:rPr>
              <w:tab/>
            </w:r>
            <w:r w:rsidR="007750C3">
              <w:rPr>
                <w:noProof/>
                <w:webHidden/>
              </w:rPr>
              <w:fldChar w:fldCharType="begin"/>
            </w:r>
            <w:r w:rsidR="007750C3">
              <w:rPr>
                <w:noProof/>
                <w:webHidden/>
              </w:rPr>
              <w:instrText xml:space="preserve"> PAGEREF _Toc2154550 \h </w:instrText>
            </w:r>
            <w:r w:rsidR="007750C3">
              <w:rPr>
                <w:noProof/>
                <w:webHidden/>
              </w:rPr>
            </w:r>
            <w:r w:rsidR="007750C3">
              <w:rPr>
                <w:noProof/>
                <w:webHidden/>
              </w:rPr>
              <w:fldChar w:fldCharType="separate"/>
            </w:r>
            <w:r w:rsidR="007750C3">
              <w:rPr>
                <w:noProof/>
                <w:webHidden/>
              </w:rPr>
              <w:t>14</w:t>
            </w:r>
            <w:r w:rsidR="007750C3">
              <w:rPr>
                <w:noProof/>
                <w:webHidden/>
              </w:rPr>
              <w:fldChar w:fldCharType="end"/>
            </w:r>
          </w:hyperlink>
        </w:p>
        <w:p w14:paraId="0E0E7ECF" w14:textId="237CC9D1" w:rsidR="007750C3" w:rsidRDefault="00443001">
          <w:pPr>
            <w:pStyle w:val="Obsah3"/>
            <w:tabs>
              <w:tab w:val="left" w:pos="1320"/>
              <w:tab w:val="right" w:leader="dot" w:pos="9628"/>
            </w:tabs>
            <w:rPr>
              <w:rFonts w:asciiTheme="minorHAnsi" w:hAnsiTheme="minorHAnsi"/>
              <w:noProof/>
              <w:sz w:val="22"/>
            </w:rPr>
          </w:pPr>
          <w:hyperlink w:anchor="_Toc2154551" w:history="1">
            <w:r w:rsidR="007750C3" w:rsidRPr="00F3635D">
              <w:rPr>
                <w:rStyle w:val="Hypertextovodkaz"/>
                <w:noProof/>
                <w14:scene3d>
                  <w14:camera w14:prst="orthographicFront"/>
                  <w14:lightRig w14:rig="threePt" w14:dir="t">
                    <w14:rot w14:lat="0" w14:lon="0" w14:rev="0"/>
                  </w14:lightRig>
                </w14:scene3d>
              </w:rPr>
              <w:t>3.1.6</w:t>
            </w:r>
            <w:r w:rsidR="007750C3">
              <w:rPr>
                <w:rFonts w:asciiTheme="minorHAnsi" w:hAnsiTheme="minorHAnsi"/>
                <w:noProof/>
                <w:sz w:val="22"/>
              </w:rPr>
              <w:tab/>
            </w:r>
            <w:r w:rsidR="007750C3" w:rsidRPr="00F3635D">
              <w:rPr>
                <w:rStyle w:val="Hypertextovodkaz"/>
                <w:noProof/>
              </w:rPr>
              <w:t>Registrace akce</w:t>
            </w:r>
            <w:r w:rsidR="007750C3">
              <w:rPr>
                <w:noProof/>
                <w:webHidden/>
              </w:rPr>
              <w:tab/>
            </w:r>
            <w:r w:rsidR="007750C3">
              <w:rPr>
                <w:noProof/>
                <w:webHidden/>
              </w:rPr>
              <w:fldChar w:fldCharType="begin"/>
            </w:r>
            <w:r w:rsidR="007750C3">
              <w:rPr>
                <w:noProof/>
                <w:webHidden/>
              </w:rPr>
              <w:instrText xml:space="preserve"> PAGEREF _Toc2154551 \h </w:instrText>
            </w:r>
            <w:r w:rsidR="007750C3">
              <w:rPr>
                <w:noProof/>
                <w:webHidden/>
              </w:rPr>
            </w:r>
            <w:r w:rsidR="007750C3">
              <w:rPr>
                <w:noProof/>
                <w:webHidden/>
              </w:rPr>
              <w:fldChar w:fldCharType="separate"/>
            </w:r>
            <w:r w:rsidR="007750C3">
              <w:rPr>
                <w:noProof/>
                <w:webHidden/>
              </w:rPr>
              <w:t>15</w:t>
            </w:r>
            <w:r w:rsidR="007750C3">
              <w:rPr>
                <w:noProof/>
                <w:webHidden/>
              </w:rPr>
              <w:fldChar w:fldCharType="end"/>
            </w:r>
          </w:hyperlink>
        </w:p>
        <w:p w14:paraId="5D239441" w14:textId="56BCC8A7" w:rsidR="007750C3" w:rsidRDefault="00443001">
          <w:pPr>
            <w:pStyle w:val="Obsah3"/>
            <w:tabs>
              <w:tab w:val="left" w:pos="1320"/>
              <w:tab w:val="right" w:leader="dot" w:pos="9628"/>
            </w:tabs>
            <w:rPr>
              <w:rFonts w:asciiTheme="minorHAnsi" w:hAnsiTheme="minorHAnsi"/>
              <w:noProof/>
              <w:sz w:val="22"/>
            </w:rPr>
          </w:pPr>
          <w:hyperlink w:anchor="_Toc2154552" w:history="1">
            <w:r w:rsidR="007750C3" w:rsidRPr="00F3635D">
              <w:rPr>
                <w:rStyle w:val="Hypertextovodkaz"/>
                <w:noProof/>
                <w14:scene3d>
                  <w14:camera w14:prst="orthographicFront"/>
                  <w14:lightRig w14:rig="threePt" w14:dir="t">
                    <w14:rot w14:lat="0" w14:lon="0" w14:rev="0"/>
                  </w14:lightRig>
                </w14:scene3d>
              </w:rPr>
              <w:t>3.1.7</w:t>
            </w:r>
            <w:r w:rsidR="007750C3">
              <w:rPr>
                <w:rFonts w:asciiTheme="minorHAnsi" w:hAnsiTheme="minorHAnsi"/>
                <w:noProof/>
                <w:sz w:val="22"/>
              </w:rPr>
              <w:tab/>
            </w:r>
            <w:r w:rsidR="007750C3" w:rsidRPr="00F3635D">
              <w:rPr>
                <w:rStyle w:val="Hypertextovodkaz"/>
                <w:noProof/>
              </w:rPr>
              <w:t>Rozhodnutí o poskytnutí dotace</w:t>
            </w:r>
            <w:r w:rsidR="007750C3">
              <w:rPr>
                <w:noProof/>
                <w:webHidden/>
              </w:rPr>
              <w:tab/>
            </w:r>
            <w:r w:rsidR="007750C3">
              <w:rPr>
                <w:noProof/>
                <w:webHidden/>
              </w:rPr>
              <w:fldChar w:fldCharType="begin"/>
            </w:r>
            <w:r w:rsidR="007750C3">
              <w:rPr>
                <w:noProof/>
                <w:webHidden/>
              </w:rPr>
              <w:instrText xml:space="preserve"> PAGEREF _Toc2154552 \h </w:instrText>
            </w:r>
            <w:r w:rsidR="007750C3">
              <w:rPr>
                <w:noProof/>
                <w:webHidden/>
              </w:rPr>
            </w:r>
            <w:r w:rsidR="007750C3">
              <w:rPr>
                <w:noProof/>
                <w:webHidden/>
              </w:rPr>
              <w:fldChar w:fldCharType="separate"/>
            </w:r>
            <w:r w:rsidR="007750C3">
              <w:rPr>
                <w:noProof/>
                <w:webHidden/>
              </w:rPr>
              <w:t>15</w:t>
            </w:r>
            <w:r w:rsidR="007750C3">
              <w:rPr>
                <w:noProof/>
                <w:webHidden/>
              </w:rPr>
              <w:fldChar w:fldCharType="end"/>
            </w:r>
          </w:hyperlink>
        </w:p>
        <w:p w14:paraId="38FB5F46" w14:textId="65AC690F" w:rsidR="007750C3" w:rsidRDefault="00443001">
          <w:pPr>
            <w:pStyle w:val="Obsah3"/>
            <w:tabs>
              <w:tab w:val="left" w:pos="1320"/>
              <w:tab w:val="right" w:leader="dot" w:pos="9628"/>
            </w:tabs>
            <w:rPr>
              <w:rFonts w:asciiTheme="minorHAnsi" w:hAnsiTheme="minorHAnsi"/>
              <w:noProof/>
              <w:sz w:val="22"/>
            </w:rPr>
          </w:pPr>
          <w:hyperlink w:anchor="_Toc2154553" w:history="1">
            <w:r w:rsidR="007750C3" w:rsidRPr="00F3635D">
              <w:rPr>
                <w:rStyle w:val="Hypertextovodkaz"/>
                <w:noProof/>
                <w14:scene3d>
                  <w14:camera w14:prst="orthographicFront"/>
                  <w14:lightRig w14:rig="threePt" w14:dir="t">
                    <w14:rot w14:lat="0" w14:lon="0" w14:rev="0"/>
                  </w14:lightRig>
                </w14:scene3d>
              </w:rPr>
              <w:t>3.1.8</w:t>
            </w:r>
            <w:r w:rsidR="007750C3">
              <w:rPr>
                <w:rFonts w:asciiTheme="minorHAnsi" w:hAnsiTheme="minorHAnsi"/>
                <w:noProof/>
                <w:sz w:val="22"/>
              </w:rPr>
              <w:tab/>
            </w:r>
            <w:r w:rsidR="007750C3" w:rsidRPr="00F3635D">
              <w:rPr>
                <w:rStyle w:val="Hypertextovodkaz"/>
                <w:noProof/>
              </w:rPr>
              <w:t>Čerpání dotace</w:t>
            </w:r>
            <w:r w:rsidR="007750C3">
              <w:rPr>
                <w:noProof/>
                <w:webHidden/>
              </w:rPr>
              <w:tab/>
            </w:r>
            <w:r w:rsidR="007750C3">
              <w:rPr>
                <w:noProof/>
                <w:webHidden/>
              </w:rPr>
              <w:fldChar w:fldCharType="begin"/>
            </w:r>
            <w:r w:rsidR="007750C3">
              <w:rPr>
                <w:noProof/>
                <w:webHidden/>
              </w:rPr>
              <w:instrText xml:space="preserve"> PAGEREF _Toc2154553 \h </w:instrText>
            </w:r>
            <w:r w:rsidR="007750C3">
              <w:rPr>
                <w:noProof/>
                <w:webHidden/>
              </w:rPr>
            </w:r>
            <w:r w:rsidR="007750C3">
              <w:rPr>
                <w:noProof/>
                <w:webHidden/>
              </w:rPr>
              <w:fldChar w:fldCharType="separate"/>
            </w:r>
            <w:r w:rsidR="007750C3">
              <w:rPr>
                <w:noProof/>
                <w:webHidden/>
              </w:rPr>
              <w:t>15</w:t>
            </w:r>
            <w:r w:rsidR="007750C3">
              <w:rPr>
                <w:noProof/>
                <w:webHidden/>
              </w:rPr>
              <w:fldChar w:fldCharType="end"/>
            </w:r>
          </w:hyperlink>
        </w:p>
        <w:p w14:paraId="1E82DC38" w14:textId="55167C21" w:rsidR="007750C3" w:rsidRDefault="00443001">
          <w:pPr>
            <w:pStyle w:val="Obsah2"/>
            <w:rPr>
              <w:rFonts w:asciiTheme="minorHAnsi" w:hAnsiTheme="minorHAnsi"/>
              <w:noProof/>
              <w:sz w:val="22"/>
            </w:rPr>
          </w:pPr>
          <w:hyperlink w:anchor="_Toc2154554" w:history="1">
            <w:r w:rsidR="007750C3" w:rsidRPr="00F3635D">
              <w:rPr>
                <w:rStyle w:val="Hypertextovodkaz"/>
                <w:noProof/>
                <w14:scene3d>
                  <w14:camera w14:prst="orthographicFront"/>
                  <w14:lightRig w14:rig="threePt" w14:dir="t">
                    <w14:rot w14:lat="0" w14:lon="0" w14:rev="0"/>
                  </w14:lightRig>
                </w14:scene3d>
              </w:rPr>
              <w:t>3.2</w:t>
            </w:r>
            <w:r w:rsidR="007750C3">
              <w:rPr>
                <w:rFonts w:asciiTheme="minorHAnsi" w:hAnsiTheme="minorHAnsi"/>
                <w:noProof/>
                <w:sz w:val="22"/>
              </w:rPr>
              <w:tab/>
            </w:r>
            <w:r w:rsidR="007750C3" w:rsidRPr="00F3635D">
              <w:rPr>
                <w:rStyle w:val="Hypertextovodkaz"/>
                <w:noProof/>
              </w:rPr>
              <w:t>Postup při hodnocení dílčích projektů obce</w:t>
            </w:r>
            <w:r w:rsidR="007750C3">
              <w:rPr>
                <w:noProof/>
                <w:webHidden/>
              </w:rPr>
              <w:tab/>
            </w:r>
            <w:r w:rsidR="007750C3">
              <w:rPr>
                <w:noProof/>
                <w:webHidden/>
              </w:rPr>
              <w:fldChar w:fldCharType="begin"/>
            </w:r>
            <w:r w:rsidR="007750C3">
              <w:rPr>
                <w:noProof/>
                <w:webHidden/>
              </w:rPr>
              <w:instrText xml:space="preserve"> PAGEREF _Toc2154554 \h </w:instrText>
            </w:r>
            <w:r w:rsidR="007750C3">
              <w:rPr>
                <w:noProof/>
                <w:webHidden/>
              </w:rPr>
            </w:r>
            <w:r w:rsidR="007750C3">
              <w:rPr>
                <w:noProof/>
                <w:webHidden/>
              </w:rPr>
              <w:fldChar w:fldCharType="separate"/>
            </w:r>
            <w:r w:rsidR="007750C3">
              <w:rPr>
                <w:noProof/>
                <w:webHidden/>
              </w:rPr>
              <w:t>16</w:t>
            </w:r>
            <w:r w:rsidR="007750C3">
              <w:rPr>
                <w:noProof/>
                <w:webHidden/>
              </w:rPr>
              <w:fldChar w:fldCharType="end"/>
            </w:r>
          </w:hyperlink>
        </w:p>
        <w:p w14:paraId="1D471761" w14:textId="7EA74BE8" w:rsidR="007750C3" w:rsidRDefault="00443001">
          <w:pPr>
            <w:pStyle w:val="Obsah3"/>
            <w:tabs>
              <w:tab w:val="left" w:pos="1320"/>
              <w:tab w:val="right" w:leader="dot" w:pos="9628"/>
            </w:tabs>
            <w:rPr>
              <w:rFonts w:asciiTheme="minorHAnsi" w:hAnsiTheme="minorHAnsi"/>
              <w:noProof/>
              <w:sz w:val="22"/>
            </w:rPr>
          </w:pPr>
          <w:hyperlink w:anchor="_Toc2154555" w:history="1">
            <w:r w:rsidR="007750C3" w:rsidRPr="00F3635D">
              <w:rPr>
                <w:rStyle w:val="Hypertextovodkaz"/>
                <w:noProof/>
                <w14:scene3d>
                  <w14:camera w14:prst="orthographicFront"/>
                  <w14:lightRig w14:rig="threePt" w14:dir="t">
                    <w14:rot w14:lat="0" w14:lon="0" w14:rev="0"/>
                  </w14:lightRig>
                </w14:scene3d>
              </w:rPr>
              <w:t>3.2.1</w:t>
            </w:r>
            <w:r w:rsidR="007750C3">
              <w:rPr>
                <w:rFonts w:asciiTheme="minorHAnsi" w:hAnsiTheme="minorHAnsi"/>
                <w:noProof/>
                <w:sz w:val="22"/>
              </w:rPr>
              <w:tab/>
            </w:r>
            <w:r w:rsidR="007750C3" w:rsidRPr="00F3635D">
              <w:rPr>
                <w:rStyle w:val="Hypertextovodkaz"/>
                <w:noProof/>
              </w:rPr>
              <w:t>Lhůta pro podání žádosti</w:t>
            </w:r>
            <w:r w:rsidR="007750C3">
              <w:rPr>
                <w:noProof/>
                <w:webHidden/>
              </w:rPr>
              <w:tab/>
            </w:r>
            <w:r w:rsidR="007750C3">
              <w:rPr>
                <w:noProof/>
                <w:webHidden/>
              </w:rPr>
              <w:fldChar w:fldCharType="begin"/>
            </w:r>
            <w:r w:rsidR="007750C3">
              <w:rPr>
                <w:noProof/>
                <w:webHidden/>
              </w:rPr>
              <w:instrText xml:space="preserve"> PAGEREF _Toc2154555 \h </w:instrText>
            </w:r>
            <w:r w:rsidR="007750C3">
              <w:rPr>
                <w:noProof/>
                <w:webHidden/>
              </w:rPr>
            </w:r>
            <w:r w:rsidR="007750C3">
              <w:rPr>
                <w:noProof/>
                <w:webHidden/>
              </w:rPr>
              <w:fldChar w:fldCharType="separate"/>
            </w:r>
            <w:r w:rsidR="007750C3">
              <w:rPr>
                <w:noProof/>
                <w:webHidden/>
              </w:rPr>
              <w:t>16</w:t>
            </w:r>
            <w:r w:rsidR="007750C3">
              <w:rPr>
                <w:noProof/>
                <w:webHidden/>
              </w:rPr>
              <w:fldChar w:fldCharType="end"/>
            </w:r>
          </w:hyperlink>
        </w:p>
        <w:p w14:paraId="4B589F35" w14:textId="7486D087" w:rsidR="007750C3" w:rsidRDefault="00443001">
          <w:pPr>
            <w:pStyle w:val="Obsah3"/>
            <w:tabs>
              <w:tab w:val="left" w:pos="1320"/>
              <w:tab w:val="right" w:leader="dot" w:pos="9628"/>
            </w:tabs>
            <w:rPr>
              <w:rFonts w:asciiTheme="minorHAnsi" w:hAnsiTheme="minorHAnsi"/>
              <w:noProof/>
              <w:sz w:val="22"/>
            </w:rPr>
          </w:pPr>
          <w:hyperlink w:anchor="_Toc2154556" w:history="1">
            <w:r w:rsidR="007750C3" w:rsidRPr="00F3635D">
              <w:rPr>
                <w:rStyle w:val="Hypertextovodkaz"/>
                <w:noProof/>
                <w14:scene3d>
                  <w14:camera w14:prst="orthographicFront"/>
                  <w14:lightRig w14:rig="threePt" w14:dir="t">
                    <w14:rot w14:lat="0" w14:lon="0" w14:rev="0"/>
                  </w14:lightRig>
                </w14:scene3d>
              </w:rPr>
              <w:t>3.2.2</w:t>
            </w:r>
            <w:r w:rsidR="007750C3">
              <w:rPr>
                <w:rFonts w:asciiTheme="minorHAnsi" w:hAnsiTheme="minorHAnsi"/>
                <w:noProof/>
                <w:sz w:val="22"/>
              </w:rPr>
              <w:tab/>
            </w:r>
            <w:r w:rsidR="007750C3" w:rsidRPr="00F3635D">
              <w:rPr>
                <w:rStyle w:val="Hypertextovodkaz"/>
                <w:noProof/>
              </w:rPr>
              <w:t>Žádost o poskytnutí dotace</w:t>
            </w:r>
            <w:r w:rsidR="007750C3">
              <w:rPr>
                <w:noProof/>
                <w:webHidden/>
              </w:rPr>
              <w:tab/>
            </w:r>
            <w:r w:rsidR="007750C3">
              <w:rPr>
                <w:noProof/>
                <w:webHidden/>
              </w:rPr>
              <w:fldChar w:fldCharType="begin"/>
            </w:r>
            <w:r w:rsidR="007750C3">
              <w:rPr>
                <w:noProof/>
                <w:webHidden/>
              </w:rPr>
              <w:instrText xml:space="preserve"> PAGEREF _Toc2154556 \h </w:instrText>
            </w:r>
            <w:r w:rsidR="007750C3">
              <w:rPr>
                <w:noProof/>
                <w:webHidden/>
              </w:rPr>
            </w:r>
            <w:r w:rsidR="007750C3">
              <w:rPr>
                <w:noProof/>
                <w:webHidden/>
              </w:rPr>
              <w:fldChar w:fldCharType="separate"/>
            </w:r>
            <w:r w:rsidR="007750C3">
              <w:rPr>
                <w:noProof/>
                <w:webHidden/>
              </w:rPr>
              <w:t>16</w:t>
            </w:r>
            <w:r w:rsidR="007750C3">
              <w:rPr>
                <w:noProof/>
                <w:webHidden/>
              </w:rPr>
              <w:fldChar w:fldCharType="end"/>
            </w:r>
          </w:hyperlink>
        </w:p>
        <w:p w14:paraId="21E08C39" w14:textId="460A229E" w:rsidR="007750C3" w:rsidRDefault="00443001">
          <w:pPr>
            <w:pStyle w:val="Obsah3"/>
            <w:tabs>
              <w:tab w:val="left" w:pos="1320"/>
              <w:tab w:val="right" w:leader="dot" w:pos="9628"/>
            </w:tabs>
            <w:rPr>
              <w:rFonts w:asciiTheme="minorHAnsi" w:hAnsiTheme="minorHAnsi"/>
              <w:noProof/>
              <w:sz w:val="22"/>
            </w:rPr>
          </w:pPr>
          <w:hyperlink w:anchor="_Toc2154557" w:history="1">
            <w:r w:rsidR="007750C3" w:rsidRPr="00F3635D">
              <w:rPr>
                <w:rStyle w:val="Hypertextovodkaz"/>
                <w:noProof/>
                <w14:scene3d>
                  <w14:camera w14:prst="orthographicFront"/>
                  <w14:lightRig w14:rig="threePt" w14:dir="t">
                    <w14:rot w14:lat="0" w14:lon="0" w14:rev="0"/>
                  </w14:lightRig>
                </w14:scene3d>
              </w:rPr>
              <w:t>3.2.3</w:t>
            </w:r>
            <w:r w:rsidR="007750C3">
              <w:rPr>
                <w:rFonts w:asciiTheme="minorHAnsi" w:hAnsiTheme="minorHAnsi"/>
                <w:noProof/>
                <w:sz w:val="22"/>
              </w:rPr>
              <w:tab/>
            </w:r>
            <w:r w:rsidR="007750C3" w:rsidRPr="00F3635D">
              <w:rPr>
                <w:rStyle w:val="Hypertextovodkaz"/>
                <w:noProof/>
              </w:rPr>
              <w:t>Hodnocení předložených akcí</w:t>
            </w:r>
            <w:r w:rsidR="007750C3">
              <w:rPr>
                <w:noProof/>
                <w:webHidden/>
              </w:rPr>
              <w:tab/>
            </w:r>
            <w:r w:rsidR="007750C3">
              <w:rPr>
                <w:noProof/>
                <w:webHidden/>
              </w:rPr>
              <w:fldChar w:fldCharType="begin"/>
            </w:r>
            <w:r w:rsidR="007750C3">
              <w:rPr>
                <w:noProof/>
                <w:webHidden/>
              </w:rPr>
              <w:instrText xml:space="preserve"> PAGEREF _Toc2154557 \h </w:instrText>
            </w:r>
            <w:r w:rsidR="007750C3">
              <w:rPr>
                <w:noProof/>
                <w:webHidden/>
              </w:rPr>
            </w:r>
            <w:r w:rsidR="007750C3">
              <w:rPr>
                <w:noProof/>
                <w:webHidden/>
              </w:rPr>
              <w:fldChar w:fldCharType="separate"/>
            </w:r>
            <w:r w:rsidR="007750C3">
              <w:rPr>
                <w:noProof/>
                <w:webHidden/>
              </w:rPr>
              <w:t>17</w:t>
            </w:r>
            <w:r w:rsidR="007750C3">
              <w:rPr>
                <w:noProof/>
                <w:webHidden/>
              </w:rPr>
              <w:fldChar w:fldCharType="end"/>
            </w:r>
          </w:hyperlink>
        </w:p>
        <w:p w14:paraId="3E7023A0" w14:textId="5812163B" w:rsidR="007750C3" w:rsidRDefault="00443001">
          <w:pPr>
            <w:pStyle w:val="Obsah3"/>
            <w:tabs>
              <w:tab w:val="left" w:pos="1320"/>
              <w:tab w:val="right" w:leader="dot" w:pos="9628"/>
            </w:tabs>
            <w:rPr>
              <w:rFonts w:asciiTheme="minorHAnsi" w:hAnsiTheme="minorHAnsi"/>
              <w:noProof/>
              <w:sz w:val="22"/>
            </w:rPr>
          </w:pPr>
          <w:hyperlink w:anchor="_Toc2154558" w:history="1">
            <w:r w:rsidR="007750C3" w:rsidRPr="00F3635D">
              <w:rPr>
                <w:rStyle w:val="Hypertextovodkaz"/>
                <w:rFonts w:eastAsia="Times New Roman"/>
                <w:noProof/>
                <w14:scene3d>
                  <w14:camera w14:prst="orthographicFront"/>
                  <w14:lightRig w14:rig="threePt" w14:dir="t">
                    <w14:rot w14:lat="0" w14:lon="0" w14:rev="0"/>
                  </w14:lightRig>
                </w14:scene3d>
              </w:rPr>
              <w:t>3.2.4</w:t>
            </w:r>
            <w:r w:rsidR="007750C3">
              <w:rPr>
                <w:rFonts w:asciiTheme="minorHAnsi" w:hAnsiTheme="minorHAnsi"/>
                <w:noProof/>
                <w:sz w:val="22"/>
              </w:rPr>
              <w:tab/>
            </w:r>
            <w:r w:rsidR="007750C3" w:rsidRPr="00F3635D">
              <w:rPr>
                <w:rStyle w:val="Hypertextovodkaz"/>
                <w:rFonts w:eastAsia="Times New Roman"/>
                <w:noProof/>
              </w:rPr>
              <w:t>Veřejnoprávní smlouva (Smlouva)</w:t>
            </w:r>
            <w:r w:rsidR="007750C3">
              <w:rPr>
                <w:noProof/>
                <w:webHidden/>
              </w:rPr>
              <w:tab/>
            </w:r>
            <w:r w:rsidR="007750C3">
              <w:rPr>
                <w:noProof/>
                <w:webHidden/>
              </w:rPr>
              <w:fldChar w:fldCharType="begin"/>
            </w:r>
            <w:r w:rsidR="007750C3">
              <w:rPr>
                <w:noProof/>
                <w:webHidden/>
              </w:rPr>
              <w:instrText xml:space="preserve"> PAGEREF _Toc2154558 \h </w:instrText>
            </w:r>
            <w:r w:rsidR="007750C3">
              <w:rPr>
                <w:noProof/>
                <w:webHidden/>
              </w:rPr>
            </w:r>
            <w:r w:rsidR="007750C3">
              <w:rPr>
                <w:noProof/>
                <w:webHidden/>
              </w:rPr>
              <w:fldChar w:fldCharType="separate"/>
            </w:r>
            <w:r w:rsidR="007750C3">
              <w:rPr>
                <w:noProof/>
                <w:webHidden/>
              </w:rPr>
              <w:t>18</w:t>
            </w:r>
            <w:r w:rsidR="007750C3">
              <w:rPr>
                <w:noProof/>
                <w:webHidden/>
              </w:rPr>
              <w:fldChar w:fldCharType="end"/>
            </w:r>
          </w:hyperlink>
        </w:p>
        <w:p w14:paraId="6F137E73" w14:textId="05E4385A" w:rsidR="007750C3" w:rsidRDefault="00443001">
          <w:pPr>
            <w:pStyle w:val="Obsah1"/>
            <w:rPr>
              <w:rFonts w:asciiTheme="minorHAnsi" w:hAnsiTheme="minorHAnsi" w:cstheme="minorBidi"/>
              <w:b w:val="0"/>
              <w:sz w:val="22"/>
              <w:szCs w:val="22"/>
            </w:rPr>
          </w:pPr>
          <w:hyperlink w:anchor="_Toc2154559" w:history="1">
            <w:r w:rsidR="007750C3" w:rsidRPr="00F3635D">
              <w:rPr>
                <w:rStyle w:val="Hypertextovodkaz"/>
                <w14:scene3d>
                  <w14:camera w14:prst="orthographicFront"/>
                  <w14:lightRig w14:rig="threePt" w14:dir="t">
                    <w14:rot w14:lat="0" w14:lon="0" w14:rev="0"/>
                  </w14:lightRig>
                </w14:scene3d>
              </w:rPr>
              <w:t>4</w:t>
            </w:r>
            <w:r w:rsidR="007750C3">
              <w:rPr>
                <w:rFonts w:asciiTheme="minorHAnsi" w:hAnsiTheme="minorHAnsi" w:cstheme="minorBidi"/>
                <w:b w:val="0"/>
                <w:sz w:val="22"/>
                <w:szCs w:val="22"/>
              </w:rPr>
              <w:tab/>
            </w:r>
            <w:r w:rsidR="007750C3" w:rsidRPr="00F3635D">
              <w:rPr>
                <w:rStyle w:val="Hypertextovodkaz"/>
              </w:rPr>
              <w:t>Kontrolní činnost a sankce</w:t>
            </w:r>
            <w:r w:rsidR="007750C3">
              <w:rPr>
                <w:webHidden/>
              </w:rPr>
              <w:tab/>
            </w:r>
            <w:r w:rsidR="007750C3">
              <w:rPr>
                <w:webHidden/>
              </w:rPr>
              <w:fldChar w:fldCharType="begin"/>
            </w:r>
            <w:r w:rsidR="007750C3">
              <w:rPr>
                <w:webHidden/>
              </w:rPr>
              <w:instrText xml:space="preserve"> PAGEREF _Toc2154559 \h </w:instrText>
            </w:r>
            <w:r w:rsidR="007750C3">
              <w:rPr>
                <w:webHidden/>
              </w:rPr>
            </w:r>
            <w:r w:rsidR="007750C3">
              <w:rPr>
                <w:webHidden/>
              </w:rPr>
              <w:fldChar w:fldCharType="separate"/>
            </w:r>
            <w:r w:rsidR="007750C3">
              <w:rPr>
                <w:webHidden/>
              </w:rPr>
              <w:t>19</w:t>
            </w:r>
            <w:r w:rsidR="007750C3">
              <w:rPr>
                <w:webHidden/>
              </w:rPr>
              <w:fldChar w:fldCharType="end"/>
            </w:r>
          </w:hyperlink>
        </w:p>
        <w:p w14:paraId="59E6ED00" w14:textId="5F6462B9" w:rsidR="007750C3" w:rsidRDefault="00443001">
          <w:pPr>
            <w:pStyle w:val="Obsah2"/>
            <w:rPr>
              <w:rFonts w:asciiTheme="minorHAnsi" w:hAnsiTheme="minorHAnsi"/>
              <w:noProof/>
              <w:sz w:val="22"/>
            </w:rPr>
          </w:pPr>
          <w:hyperlink w:anchor="_Toc2154560" w:history="1">
            <w:r w:rsidR="007750C3" w:rsidRPr="00F3635D">
              <w:rPr>
                <w:rStyle w:val="Hypertextovodkaz"/>
                <w:noProof/>
                <w14:scene3d>
                  <w14:camera w14:prst="orthographicFront"/>
                  <w14:lightRig w14:rig="threePt" w14:dir="t">
                    <w14:rot w14:lat="0" w14:lon="0" w14:rev="0"/>
                  </w14:lightRig>
                </w14:scene3d>
              </w:rPr>
              <w:t>4.1</w:t>
            </w:r>
            <w:r w:rsidR="007750C3">
              <w:rPr>
                <w:rFonts w:asciiTheme="minorHAnsi" w:hAnsiTheme="minorHAnsi"/>
                <w:noProof/>
                <w:sz w:val="22"/>
              </w:rPr>
              <w:tab/>
            </w:r>
            <w:r w:rsidR="007750C3" w:rsidRPr="00F3635D">
              <w:rPr>
                <w:rStyle w:val="Hypertextovodkaz"/>
                <w:noProof/>
              </w:rPr>
              <w:t>Obecná ustanovení o kontrolách</w:t>
            </w:r>
            <w:r w:rsidR="007750C3">
              <w:rPr>
                <w:noProof/>
                <w:webHidden/>
              </w:rPr>
              <w:tab/>
            </w:r>
            <w:r w:rsidR="007750C3">
              <w:rPr>
                <w:noProof/>
                <w:webHidden/>
              </w:rPr>
              <w:fldChar w:fldCharType="begin"/>
            </w:r>
            <w:r w:rsidR="007750C3">
              <w:rPr>
                <w:noProof/>
                <w:webHidden/>
              </w:rPr>
              <w:instrText xml:space="preserve"> PAGEREF _Toc2154560 \h </w:instrText>
            </w:r>
            <w:r w:rsidR="007750C3">
              <w:rPr>
                <w:noProof/>
                <w:webHidden/>
              </w:rPr>
            </w:r>
            <w:r w:rsidR="007750C3">
              <w:rPr>
                <w:noProof/>
                <w:webHidden/>
              </w:rPr>
              <w:fldChar w:fldCharType="separate"/>
            </w:r>
            <w:r w:rsidR="007750C3">
              <w:rPr>
                <w:noProof/>
                <w:webHidden/>
              </w:rPr>
              <w:t>19</w:t>
            </w:r>
            <w:r w:rsidR="007750C3">
              <w:rPr>
                <w:noProof/>
                <w:webHidden/>
              </w:rPr>
              <w:fldChar w:fldCharType="end"/>
            </w:r>
          </w:hyperlink>
        </w:p>
        <w:p w14:paraId="0B1EF025" w14:textId="7B2DFAAE" w:rsidR="007750C3" w:rsidRDefault="00443001">
          <w:pPr>
            <w:pStyle w:val="Obsah2"/>
            <w:rPr>
              <w:rFonts w:asciiTheme="minorHAnsi" w:hAnsiTheme="minorHAnsi"/>
              <w:noProof/>
              <w:sz w:val="22"/>
            </w:rPr>
          </w:pPr>
          <w:hyperlink w:anchor="_Toc2154561" w:history="1">
            <w:r w:rsidR="007750C3" w:rsidRPr="00F3635D">
              <w:rPr>
                <w:rStyle w:val="Hypertextovodkaz"/>
                <w:noProof/>
                <w14:scene3d>
                  <w14:camera w14:prst="orthographicFront"/>
                  <w14:lightRig w14:rig="threePt" w14:dir="t">
                    <w14:rot w14:lat="0" w14:lon="0" w14:rev="0"/>
                  </w14:lightRig>
                </w14:scene3d>
              </w:rPr>
              <w:t>4.2</w:t>
            </w:r>
            <w:r w:rsidR="007750C3">
              <w:rPr>
                <w:rFonts w:asciiTheme="minorHAnsi" w:hAnsiTheme="minorHAnsi"/>
                <w:noProof/>
                <w:sz w:val="22"/>
              </w:rPr>
              <w:tab/>
            </w:r>
            <w:r w:rsidR="007750C3" w:rsidRPr="00F3635D">
              <w:rPr>
                <w:rStyle w:val="Hypertextovodkaz"/>
                <w:noProof/>
              </w:rPr>
              <w:t>Kontrolní činnost ministerstva</w:t>
            </w:r>
            <w:r w:rsidR="007750C3">
              <w:rPr>
                <w:noProof/>
                <w:webHidden/>
              </w:rPr>
              <w:tab/>
            </w:r>
            <w:r w:rsidR="007750C3">
              <w:rPr>
                <w:noProof/>
                <w:webHidden/>
              </w:rPr>
              <w:fldChar w:fldCharType="begin"/>
            </w:r>
            <w:r w:rsidR="007750C3">
              <w:rPr>
                <w:noProof/>
                <w:webHidden/>
              </w:rPr>
              <w:instrText xml:space="preserve"> PAGEREF _Toc2154561 \h </w:instrText>
            </w:r>
            <w:r w:rsidR="007750C3">
              <w:rPr>
                <w:noProof/>
                <w:webHidden/>
              </w:rPr>
            </w:r>
            <w:r w:rsidR="007750C3">
              <w:rPr>
                <w:noProof/>
                <w:webHidden/>
              </w:rPr>
              <w:fldChar w:fldCharType="separate"/>
            </w:r>
            <w:r w:rsidR="007750C3">
              <w:rPr>
                <w:noProof/>
                <w:webHidden/>
              </w:rPr>
              <w:t>19</w:t>
            </w:r>
            <w:r w:rsidR="007750C3">
              <w:rPr>
                <w:noProof/>
                <w:webHidden/>
              </w:rPr>
              <w:fldChar w:fldCharType="end"/>
            </w:r>
          </w:hyperlink>
        </w:p>
        <w:p w14:paraId="3CEF786F" w14:textId="72BB17D6" w:rsidR="007750C3" w:rsidRDefault="00443001">
          <w:pPr>
            <w:pStyle w:val="Obsah2"/>
            <w:rPr>
              <w:rFonts w:asciiTheme="minorHAnsi" w:hAnsiTheme="minorHAnsi"/>
              <w:noProof/>
              <w:sz w:val="22"/>
            </w:rPr>
          </w:pPr>
          <w:hyperlink w:anchor="_Toc2154562" w:history="1">
            <w:r w:rsidR="007750C3" w:rsidRPr="00F3635D">
              <w:rPr>
                <w:rStyle w:val="Hypertextovodkaz"/>
                <w:noProof/>
                <w14:scene3d>
                  <w14:camera w14:prst="orthographicFront"/>
                  <w14:lightRig w14:rig="threePt" w14:dir="t">
                    <w14:rot w14:lat="0" w14:lon="0" w14:rev="0"/>
                  </w14:lightRig>
                </w14:scene3d>
              </w:rPr>
              <w:t>4.3</w:t>
            </w:r>
            <w:r w:rsidR="007750C3">
              <w:rPr>
                <w:rFonts w:asciiTheme="minorHAnsi" w:hAnsiTheme="minorHAnsi"/>
                <w:noProof/>
                <w:sz w:val="22"/>
              </w:rPr>
              <w:tab/>
            </w:r>
            <w:r w:rsidR="007750C3" w:rsidRPr="00F3635D">
              <w:rPr>
                <w:rStyle w:val="Hypertextovodkaz"/>
                <w:noProof/>
              </w:rPr>
              <w:t>Kontrolní činnost krajů</w:t>
            </w:r>
            <w:r w:rsidR="007750C3">
              <w:rPr>
                <w:noProof/>
                <w:webHidden/>
              </w:rPr>
              <w:tab/>
            </w:r>
            <w:r w:rsidR="007750C3">
              <w:rPr>
                <w:noProof/>
                <w:webHidden/>
              </w:rPr>
              <w:fldChar w:fldCharType="begin"/>
            </w:r>
            <w:r w:rsidR="007750C3">
              <w:rPr>
                <w:noProof/>
                <w:webHidden/>
              </w:rPr>
              <w:instrText xml:space="preserve"> PAGEREF _Toc2154562 \h </w:instrText>
            </w:r>
            <w:r w:rsidR="007750C3">
              <w:rPr>
                <w:noProof/>
                <w:webHidden/>
              </w:rPr>
            </w:r>
            <w:r w:rsidR="007750C3">
              <w:rPr>
                <w:noProof/>
                <w:webHidden/>
              </w:rPr>
              <w:fldChar w:fldCharType="separate"/>
            </w:r>
            <w:r w:rsidR="007750C3">
              <w:rPr>
                <w:noProof/>
                <w:webHidden/>
              </w:rPr>
              <w:t>20</w:t>
            </w:r>
            <w:r w:rsidR="007750C3">
              <w:rPr>
                <w:noProof/>
                <w:webHidden/>
              </w:rPr>
              <w:fldChar w:fldCharType="end"/>
            </w:r>
          </w:hyperlink>
        </w:p>
        <w:p w14:paraId="49EC0E9E" w14:textId="6AF7D24C" w:rsidR="007750C3" w:rsidRDefault="00443001">
          <w:pPr>
            <w:pStyle w:val="Obsah1"/>
            <w:rPr>
              <w:rFonts w:asciiTheme="minorHAnsi" w:hAnsiTheme="minorHAnsi" w:cstheme="minorBidi"/>
              <w:b w:val="0"/>
              <w:sz w:val="22"/>
              <w:szCs w:val="22"/>
            </w:rPr>
          </w:pPr>
          <w:hyperlink w:anchor="_Toc2154563" w:history="1">
            <w:r w:rsidR="007750C3" w:rsidRPr="00F3635D">
              <w:rPr>
                <w:rStyle w:val="Hypertextovodkaz"/>
                <w14:scene3d>
                  <w14:camera w14:prst="orthographicFront"/>
                  <w14:lightRig w14:rig="threePt" w14:dir="t">
                    <w14:rot w14:lat="0" w14:lon="0" w14:rev="0"/>
                  </w14:lightRig>
                </w14:scene3d>
              </w:rPr>
              <w:t>5</w:t>
            </w:r>
            <w:r w:rsidR="007750C3">
              <w:rPr>
                <w:rFonts w:asciiTheme="minorHAnsi" w:hAnsiTheme="minorHAnsi" w:cstheme="minorBidi"/>
                <w:b w:val="0"/>
                <w:sz w:val="22"/>
                <w:szCs w:val="22"/>
              </w:rPr>
              <w:tab/>
            </w:r>
            <w:r w:rsidR="007750C3" w:rsidRPr="00F3635D">
              <w:rPr>
                <w:rStyle w:val="Hypertextovodkaz"/>
              </w:rPr>
              <w:t>Závěrečné vyhodnocení akce</w:t>
            </w:r>
            <w:r w:rsidR="007750C3">
              <w:rPr>
                <w:webHidden/>
              </w:rPr>
              <w:tab/>
            </w:r>
            <w:r w:rsidR="007750C3">
              <w:rPr>
                <w:webHidden/>
              </w:rPr>
              <w:fldChar w:fldCharType="begin"/>
            </w:r>
            <w:r w:rsidR="007750C3">
              <w:rPr>
                <w:webHidden/>
              </w:rPr>
              <w:instrText xml:space="preserve"> PAGEREF _Toc2154563 \h </w:instrText>
            </w:r>
            <w:r w:rsidR="007750C3">
              <w:rPr>
                <w:webHidden/>
              </w:rPr>
            </w:r>
            <w:r w:rsidR="007750C3">
              <w:rPr>
                <w:webHidden/>
              </w:rPr>
              <w:fldChar w:fldCharType="separate"/>
            </w:r>
            <w:r w:rsidR="007750C3">
              <w:rPr>
                <w:webHidden/>
              </w:rPr>
              <w:t>21</w:t>
            </w:r>
            <w:r w:rsidR="007750C3">
              <w:rPr>
                <w:webHidden/>
              </w:rPr>
              <w:fldChar w:fldCharType="end"/>
            </w:r>
          </w:hyperlink>
        </w:p>
        <w:p w14:paraId="7FF9AA7F" w14:textId="0A02561F" w:rsidR="007750C3" w:rsidRDefault="00443001">
          <w:pPr>
            <w:pStyle w:val="Obsah2"/>
            <w:rPr>
              <w:rFonts w:asciiTheme="minorHAnsi" w:hAnsiTheme="minorHAnsi"/>
              <w:noProof/>
              <w:sz w:val="22"/>
            </w:rPr>
          </w:pPr>
          <w:hyperlink w:anchor="_Toc2154564" w:history="1">
            <w:r w:rsidR="007750C3" w:rsidRPr="00F3635D">
              <w:rPr>
                <w:rStyle w:val="Hypertextovodkaz"/>
                <w:noProof/>
                <w14:scene3d>
                  <w14:camera w14:prst="orthographicFront"/>
                  <w14:lightRig w14:rig="threePt" w14:dir="t">
                    <w14:rot w14:lat="0" w14:lon="0" w14:rev="0"/>
                  </w14:lightRig>
                </w14:scene3d>
              </w:rPr>
              <w:t>5.1</w:t>
            </w:r>
            <w:r w:rsidR="007750C3">
              <w:rPr>
                <w:rFonts w:asciiTheme="minorHAnsi" w:hAnsiTheme="minorHAnsi"/>
                <w:noProof/>
                <w:sz w:val="22"/>
              </w:rPr>
              <w:tab/>
            </w:r>
            <w:r w:rsidR="007750C3" w:rsidRPr="00F3635D">
              <w:rPr>
                <w:rStyle w:val="Hypertextovodkaz"/>
                <w:noProof/>
              </w:rPr>
              <w:t>Závěrečné vyhodnocení akce (ZVA) příjemcem dotace - krajem</w:t>
            </w:r>
            <w:r w:rsidR="007750C3">
              <w:rPr>
                <w:noProof/>
                <w:webHidden/>
              </w:rPr>
              <w:tab/>
            </w:r>
            <w:r w:rsidR="007750C3">
              <w:rPr>
                <w:noProof/>
                <w:webHidden/>
              </w:rPr>
              <w:fldChar w:fldCharType="begin"/>
            </w:r>
            <w:r w:rsidR="007750C3">
              <w:rPr>
                <w:noProof/>
                <w:webHidden/>
              </w:rPr>
              <w:instrText xml:space="preserve"> PAGEREF _Toc2154564 \h </w:instrText>
            </w:r>
            <w:r w:rsidR="007750C3">
              <w:rPr>
                <w:noProof/>
                <w:webHidden/>
              </w:rPr>
            </w:r>
            <w:r w:rsidR="007750C3">
              <w:rPr>
                <w:noProof/>
                <w:webHidden/>
              </w:rPr>
              <w:fldChar w:fldCharType="separate"/>
            </w:r>
            <w:r w:rsidR="007750C3">
              <w:rPr>
                <w:noProof/>
                <w:webHidden/>
              </w:rPr>
              <w:t>21</w:t>
            </w:r>
            <w:r w:rsidR="007750C3">
              <w:rPr>
                <w:noProof/>
                <w:webHidden/>
              </w:rPr>
              <w:fldChar w:fldCharType="end"/>
            </w:r>
          </w:hyperlink>
        </w:p>
        <w:p w14:paraId="280EC7F1" w14:textId="1A3FD4AE" w:rsidR="007750C3" w:rsidRDefault="00443001">
          <w:pPr>
            <w:pStyle w:val="Obsah2"/>
            <w:rPr>
              <w:rFonts w:asciiTheme="minorHAnsi" w:hAnsiTheme="minorHAnsi"/>
              <w:noProof/>
              <w:sz w:val="22"/>
            </w:rPr>
          </w:pPr>
          <w:hyperlink w:anchor="_Toc2154565" w:history="1">
            <w:r w:rsidR="007750C3" w:rsidRPr="00F3635D">
              <w:rPr>
                <w:rStyle w:val="Hypertextovodkaz"/>
                <w:noProof/>
                <w14:scene3d>
                  <w14:camera w14:prst="orthographicFront"/>
                  <w14:lightRig w14:rig="threePt" w14:dir="t">
                    <w14:rot w14:lat="0" w14:lon="0" w14:rev="0"/>
                  </w14:lightRig>
                </w14:scene3d>
              </w:rPr>
              <w:t>5.2</w:t>
            </w:r>
            <w:r w:rsidR="007750C3">
              <w:rPr>
                <w:rFonts w:asciiTheme="minorHAnsi" w:hAnsiTheme="minorHAnsi"/>
                <w:noProof/>
                <w:sz w:val="22"/>
              </w:rPr>
              <w:tab/>
            </w:r>
            <w:r w:rsidR="007750C3" w:rsidRPr="00F3635D">
              <w:rPr>
                <w:rStyle w:val="Hypertextovodkaz"/>
                <w:noProof/>
              </w:rPr>
              <w:t>Závěrečné vyhodnocení akce (ZVA) konečným příjemcem - obcí</w:t>
            </w:r>
            <w:r w:rsidR="007750C3">
              <w:rPr>
                <w:noProof/>
                <w:webHidden/>
              </w:rPr>
              <w:tab/>
            </w:r>
            <w:r w:rsidR="007750C3">
              <w:rPr>
                <w:noProof/>
                <w:webHidden/>
              </w:rPr>
              <w:fldChar w:fldCharType="begin"/>
            </w:r>
            <w:r w:rsidR="007750C3">
              <w:rPr>
                <w:noProof/>
                <w:webHidden/>
              </w:rPr>
              <w:instrText xml:space="preserve"> PAGEREF _Toc2154565 \h </w:instrText>
            </w:r>
            <w:r w:rsidR="007750C3">
              <w:rPr>
                <w:noProof/>
                <w:webHidden/>
              </w:rPr>
            </w:r>
            <w:r w:rsidR="007750C3">
              <w:rPr>
                <w:noProof/>
                <w:webHidden/>
              </w:rPr>
              <w:fldChar w:fldCharType="separate"/>
            </w:r>
            <w:r w:rsidR="007750C3">
              <w:rPr>
                <w:noProof/>
                <w:webHidden/>
              </w:rPr>
              <w:t>21</w:t>
            </w:r>
            <w:r w:rsidR="007750C3">
              <w:rPr>
                <w:noProof/>
                <w:webHidden/>
              </w:rPr>
              <w:fldChar w:fldCharType="end"/>
            </w:r>
          </w:hyperlink>
        </w:p>
        <w:p w14:paraId="5A19417D" w14:textId="3AB06B85" w:rsidR="007750C3" w:rsidRDefault="00443001">
          <w:pPr>
            <w:pStyle w:val="Obsah1"/>
            <w:rPr>
              <w:rFonts w:asciiTheme="minorHAnsi" w:hAnsiTheme="minorHAnsi" w:cstheme="minorBidi"/>
              <w:b w:val="0"/>
              <w:sz w:val="22"/>
              <w:szCs w:val="22"/>
            </w:rPr>
          </w:pPr>
          <w:hyperlink w:anchor="_Toc2154566" w:history="1">
            <w:r w:rsidR="007750C3" w:rsidRPr="00F3635D">
              <w:rPr>
                <w:rStyle w:val="Hypertextovodkaz"/>
                <w14:scene3d>
                  <w14:camera w14:prst="orthographicFront"/>
                  <w14:lightRig w14:rig="threePt" w14:dir="t">
                    <w14:rot w14:lat="0" w14:lon="0" w14:rev="0"/>
                  </w14:lightRig>
                </w14:scene3d>
              </w:rPr>
              <w:t>6</w:t>
            </w:r>
            <w:r w:rsidR="007750C3">
              <w:rPr>
                <w:rFonts w:asciiTheme="minorHAnsi" w:hAnsiTheme="minorHAnsi" w:cstheme="minorBidi"/>
                <w:b w:val="0"/>
                <w:sz w:val="22"/>
                <w:szCs w:val="22"/>
              </w:rPr>
              <w:tab/>
            </w:r>
            <w:r w:rsidR="007750C3" w:rsidRPr="00F3635D">
              <w:rPr>
                <w:rStyle w:val="Hypertextovodkaz"/>
              </w:rPr>
              <w:t>Závěrečné vyhodnocení programu ministerstvem</w:t>
            </w:r>
            <w:r w:rsidR="007750C3">
              <w:rPr>
                <w:webHidden/>
              </w:rPr>
              <w:tab/>
            </w:r>
            <w:r w:rsidR="007750C3">
              <w:rPr>
                <w:webHidden/>
              </w:rPr>
              <w:fldChar w:fldCharType="begin"/>
            </w:r>
            <w:r w:rsidR="007750C3">
              <w:rPr>
                <w:webHidden/>
              </w:rPr>
              <w:instrText xml:space="preserve"> PAGEREF _Toc2154566 \h </w:instrText>
            </w:r>
            <w:r w:rsidR="007750C3">
              <w:rPr>
                <w:webHidden/>
              </w:rPr>
            </w:r>
            <w:r w:rsidR="007750C3">
              <w:rPr>
                <w:webHidden/>
              </w:rPr>
              <w:fldChar w:fldCharType="separate"/>
            </w:r>
            <w:r w:rsidR="007750C3">
              <w:rPr>
                <w:webHidden/>
              </w:rPr>
              <w:t>22</w:t>
            </w:r>
            <w:r w:rsidR="007750C3">
              <w:rPr>
                <w:webHidden/>
              </w:rPr>
              <w:fldChar w:fldCharType="end"/>
            </w:r>
          </w:hyperlink>
        </w:p>
        <w:p w14:paraId="15F2498E" w14:textId="6817540A" w:rsidR="007750C3" w:rsidRDefault="00443001">
          <w:pPr>
            <w:pStyle w:val="Obsah2"/>
            <w:rPr>
              <w:rFonts w:asciiTheme="minorHAnsi" w:hAnsiTheme="minorHAnsi"/>
              <w:noProof/>
              <w:sz w:val="22"/>
            </w:rPr>
          </w:pPr>
          <w:hyperlink w:anchor="_Toc2154567" w:history="1">
            <w:r w:rsidR="007750C3" w:rsidRPr="00F3635D">
              <w:rPr>
                <w:rStyle w:val="Hypertextovodkaz"/>
                <w:noProof/>
                <w14:scene3d>
                  <w14:camera w14:prst="orthographicFront"/>
                  <w14:lightRig w14:rig="threePt" w14:dir="t">
                    <w14:rot w14:lat="0" w14:lon="0" w14:rev="0"/>
                  </w14:lightRig>
                </w14:scene3d>
              </w:rPr>
              <w:t>6.1</w:t>
            </w:r>
            <w:r w:rsidR="007750C3">
              <w:rPr>
                <w:rFonts w:asciiTheme="minorHAnsi" w:hAnsiTheme="minorHAnsi"/>
                <w:noProof/>
                <w:sz w:val="22"/>
              </w:rPr>
              <w:tab/>
            </w:r>
            <w:r w:rsidR="007750C3" w:rsidRPr="00F3635D">
              <w:rPr>
                <w:rStyle w:val="Hypertextovodkaz"/>
                <w:noProof/>
              </w:rPr>
              <w:t>Závěrečné vyhodnocení programu poskytovatelem - ministerstvem</w:t>
            </w:r>
            <w:r w:rsidR="007750C3">
              <w:rPr>
                <w:noProof/>
                <w:webHidden/>
              </w:rPr>
              <w:tab/>
            </w:r>
            <w:r w:rsidR="007750C3">
              <w:rPr>
                <w:noProof/>
                <w:webHidden/>
              </w:rPr>
              <w:fldChar w:fldCharType="begin"/>
            </w:r>
            <w:r w:rsidR="007750C3">
              <w:rPr>
                <w:noProof/>
                <w:webHidden/>
              </w:rPr>
              <w:instrText xml:space="preserve"> PAGEREF _Toc2154567 \h </w:instrText>
            </w:r>
            <w:r w:rsidR="007750C3">
              <w:rPr>
                <w:noProof/>
                <w:webHidden/>
              </w:rPr>
            </w:r>
            <w:r w:rsidR="007750C3">
              <w:rPr>
                <w:noProof/>
                <w:webHidden/>
              </w:rPr>
              <w:fldChar w:fldCharType="separate"/>
            </w:r>
            <w:r w:rsidR="007750C3">
              <w:rPr>
                <w:noProof/>
                <w:webHidden/>
              </w:rPr>
              <w:t>22</w:t>
            </w:r>
            <w:r w:rsidR="007750C3">
              <w:rPr>
                <w:noProof/>
                <w:webHidden/>
              </w:rPr>
              <w:fldChar w:fldCharType="end"/>
            </w:r>
          </w:hyperlink>
        </w:p>
        <w:p w14:paraId="0AFC8AB4" w14:textId="01ECD2B6" w:rsidR="007750C3" w:rsidRDefault="00443001">
          <w:pPr>
            <w:pStyle w:val="Obsah1"/>
            <w:rPr>
              <w:rFonts w:asciiTheme="minorHAnsi" w:hAnsiTheme="minorHAnsi" w:cstheme="minorBidi"/>
              <w:b w:val="0"/>
              <w:sz w:val="22"/>
              <w:szCs w:val="22"/>
            </w:rPr>
          </w:pPr>
          <w:hyperlink w:anchor="_Toc2154568" w:history="1">
            <w:r w:rsidR="007750C3" w:rsidRPr="00F3635D">
              <w:rPr>
                <w:rStyle w:val="Hypertextovodkaz"/>
                <w14:scene3d>
                  <w14:camera w14:prst="orthographicFront"/>
                  <w14:lightRig w14:rig="threePt" w14:dir="t">
                    <w14:rot w14:lat="0" w14:lon="0" w14:rev="0"/>
                  </w14:lightRig>
                </w14:scene3d>
              </w:rPr>
              <w:t>7</w:t>
            </w:r>
            <w:r w:rsidR="007750C3">
              <w:rPr>
                <w:rFonts w:asciiTheme="minorHAnsi" w:hAnsiTheme="minorHAnsi" w:cstheme="minorBidi"/>
                <w:b w:val="0"/>
                <w:sz w:val="22"/>
                <w:szCs w:val="22"/>
              </w:rPr>
              <w:tab/>
            </w:r>
            <w:r w:rsidR="007750C3" w:rsidRPr="00F3635D">
              <w:rPr>
                <w:rStyle w:val="Hypertextovodkaz"/>
              </w:rPr>
              <w:t>Přílohy</w:t>
            </w:r>
            <w:r w:rsidR="007750C3">
              <w:rPr>
                <w:webHidden/>
              </w:rPr>
              <w:tab/>
            </w:r>
            <w:r w:rsidR="007750C3">
              <w:rPr>
                <w:webHidden/>
              </w:rPr>
              <w:fldChar w:fldCharType="begin"/>
            </w:r>
            <w:r w:rsidR="007750C3">
              <w:rPr>
                <w:webHidden/>
              </w:rPr>
              <w:instrText xml:space="preserve"> PAGEREF _Toc2154568 \h </w:instrText>
            </w:r>
            <w:r w:rsidR="007750C3">
              <w:rPr>
                <w:webHidden/>
              </w:rPr>
            </w:r>
            <w:r w:rsidR="007750C3">
              <w:rPr>
                <w:webHidden/>
              </w:rPr>
              <w:fldChar w:fldCharType="separate"/>
            </w:r>
            <w:r w:rsidR="007750C3">
              <w:rPr>
                <w:webHidden/>
              </w:rPr>
              <w:t>22</w:t>
            </w:r>
            <w:r w:rsidR="007750C3">
              <w:rPr>
                <w:webHidden/>
              </w:rPr>
              <w:fldChar w:fldCharType="end"/>
            </w:r>
          </w:hyperlink>
        </w:p>
        <w:p w14:paraId="1561E51F" w14:textId="381899C9" w:rsidR="007750C3" w:rsidRDefault="00443001">
          <w:pPr>
            <w:pStyle w:val="Obsah1"/>
            <w:rPr>
              <w:rFonts w:asciiTheme="minorHAnsi" w:hAnsiTheme="minorHAnsi" w:cstheme="minorBidi"/>
              <w:b w:val="0"/>
              <w:sz w:val="22"/>
              <w:szCs w:val="22"/>
            </w:rPr>
          </w:pPr>
          <w:hyperlink w:anchor="_Toc2154569" w:history="1">
            <w:r w:rsidR="007750C3" w:rsidRPr="00F3635D">
              <w:rPr>
                <w:rStyle w:val="Hypertextovodkaz"/>
                <w14:scene3d>
                  <w14:camera w14:prst="orthographicFront"/>
                  <w14:lightRig w14:rig="threePt" w14:dir="t">
                    <w14:rot w14:lat="0" w14:lon="0" w14:rev="0"/>
                  </w14:lightRig>
                </w14:scene3d>
              </w:rPr>
              <w:t>8</w:t>
            </w:r>
            <w:r w:rsidR="007750C3">
              <w:rPr>
                <w:rFonts w:asciiTheme="minorHAnsi" w:hAnsiTheme="minorHAnsi" w:cstheme="minorBidi"/>
                <w:b w:val="0"/>
                <w:sz w:val="22"/>
                <w:szCs w:val="22"/>
              </w:rPr>
              <w:tab/>
            </w:r>
            <w:r w:rsidR="007750C3" w:rsidRPr="00F3635D">
              <w:rPr>
                <w:rStyle w:val="Hypertextovodkaz"/>
              </w:rPr>
              <w:t>Seznam použitých zkratek</w:t>
            </w:r>
            <w:r w:rsidR="007750C3">
              <w:rPr>
                <w:webHidden/>
              </w:rPr>
              <w:tab/>
            </w:r>
            <w:r w:rsidR="007750C3">
              <w:rPr>
                <w:webHidden/>
              </w:rPr>
              <w:fldChar w:fldCharType="begin"/>
            </w:r>
            <w:r w:rsidR="007750C3">
              <w:rPr>
                <w:webHidden/>
              </w:rPr>
              <w:instrText xml:space="preserve"> PAGEREF _Toc2154569 \h </w:instrText>
            </w:r>
            <w:r w:rsidR="007750C3">
              <w:rPr>
                <w:webHidden/>
              </w:rPr>
            </w:r>
            <w:r w:rsidR="007750C3">
              <w:rPr>
                <w:webHidden/>
              </w:rPr>
              <w:fldChar w:fldCharType="separate"/>
            </w:r>
            <w:r w:rsidR="007750C3">
              <w:rPr>
                <w:webHidden/>
              </w:rPr>
              <w:t>23</w:t>
            </w:r>
            <w:r w:rsidR="007750C3">
              <w:rPr>
                <w:webHidden/>
              </w:rPr>
              <w:fldChar w:fldCharType="end"/>
            </w:r>
          </w:hyperlink>
        </w:p>
        <w:p w14:paraId="679FA5E9" w14:textId="69BE554B" w:rsidR="007750C3" w:rsidRDefault="00443001">
          <w:pPr>
            <w:pStyle w:val="Obsah2"/>
            <w:rPr>
              <w:rFonts w:asciiTheme="minorHAnsi" w:hAnsiTheme="minorHAnsi"/>
              <w:noProof/>
              <w:sz w:val="22"/>
            </w:rPr>
          </w:pPr>
          <w:hyperlink w:anchor="_Toc2154570" w:history="1">
            <w:r w:rsidR="007750C3" w:rsidRPr="00F3635D">
              <w:rPr>
                <w:rStyle w:val="Hypertextovodkaz"/>
                <w:rFonts w:eastAsia="Times New Roman" w:cs="Arial"/>
                <w:b/>
                <w:bCs/>
                <w:noProof/>
              </w:rPr>
              <w:t>Podpora výkonů rozhodnutí stavebních úřadů ve veřejném zájmu pro rok 2019</w:t>
            </w:r>
            <w:r w:rsidR="007750C3">
              <w:rPr>
                <w:noProof/>
                <w:webHidden/>
              </w:rPr>
              <w:tab/>
            </w:r>
            <w:r w:rsidR="007750C3">
              <w:rPr>
                <w:noProof/>
                <w:webHidden/>
              </w:rPr>
              <w:fldChar w:fldCharType="begin"/>
            </w:r>
            <w:r w:rsidR="007750C3">
              <w:rPr>
                <w:noProof/>
                <w:webHidden/>
              </w:rPr>
              <w:instrText xml:space="preserve"> PAGEREF _Toc2154570 \h </w:instrText>
            </w:r>
            <w:r w:rsidR="007750C3">
              <w:rPr>
                <w:noProof/>
                <w:webHidden/>
              </w:rPr>
            </w:r>
            <w:r w:rsidR="007750C3">
              <w:rPr>
                <w:noProof/>
                <w:webHidden/>
              </w:rPr>
              <w:fldChar w:fldCharType="separate"/>
            </w:r>
            <w:r w:rsidR="007750C3">
              <w:rPr>
                <w:noProof/>
                <w:webHidden/>
              </w:rPr>
              <w:t>24</w:t>
            </w:r>
            <w:r w:rsidR="007750C3">
              <w:rPr>
                <w:noProof/>
                <w:webHidden/>
              </w:rPr>
              <w:fldChar w:fldCharType="end"/>
            </w:r>
          </w:hyperlink>
        </w:p>
        <w:p w14:paraId="3EB83928" w14:textId="29531132" w:rsidR="002A4D8D" w:rsidRDefault="00784553" w:rsidP="00891CF0">
          <w:pPr>
            <w:spacing w:after="120"/>
            <w:ind w:left="567"/>
          </w:pPr>
          <w:r w:rsidRPr="00C0325E">
            <w:rPr>
              <w:rFonts w:cs="Arial"/>
              <w:bCs/>
              <w:szCs w:val="20"/>
            </w:rPr>
            <w:fldChar w:fldCharType="end"/>
          </w:r>
        </w:p>
      </w:sdtContent>
    </w:sdt>
    <w:p w14:paraId="6D14B024" w14:textId="77777777" w:rsidR="002A4D8D" w:rsidRPr="002A4D8D" w:rsidRDefault="002A4D8D" w:rsidP="002A4D8D"/>
    <w:p w14:paraId="634F26CE" w14:textId="77777777" w:rsidR="002A4D8D" w:rsidRPr="002A4D8D" w:rsidRDefault="002A4D8D" w:rsidP="002A4D8D"/>
    <w:p w14:paraId="39660E34" w14:textId="77777777" w:rsidR="002A4D8D" w:rsidRPr="002A4D8D" w:rsidRDefault="002A4D8D" w:rsidP="002A4D8D"/>
    <w:p w14:paraId="59F0D236" w14:textId="77777777" w:rsidR="002A4D8D" w:rsidRPr="002A4D8D" w:rsidRDefault="002A4D8D" w:rsidP="002A4D8D"/>
    <w:p w14:paraId="68CCBBB8" w14:textId="6C138401" w:rsidR="002A4D8D" w:rsidRDefault="002A4D8D" w:rsidP="002A4D8D"/>
    <w:p w14:paraId="43BC19E4" w14:textId="7EA78C7D" w:rsidR="002A4D8D" w:rsidRDefault="002A4D8D" w:rsidP="002A4D8D">
      <w:pPr>
        <w:tabs>
          <w:tab w:val="left" w:pos="1800"/>
        </w:tabs>
      </w:pPr>
      <w:r>
        <w:tab/>
      </w:r>
    </w:p>
    <w:p w14:paraId="399C2557" w14:textId="13BD9B4D" w:rsidR="00AB399C" w:rsidRPr="002A4D8D" w:rsidRDefault="002A4D8D" w:rsidP="002A4D8D">
      <w:pPr>
        <w:tabs>
          <w:tab w:val="left" w:pos="1800"/>
        </w:tabs>
        <w:sectPr w:rsidR="00AB399C" w:rsidRPr="002A4D8D" w:rsidSect="00C9526D">
          <w:footerReference w:type="default" r:id="rId12"/>
          <w:footnotePr>
            <w:numStart w:val="2"/>
          </w:footnotePr>
          <w:type w:val="continuous"/>
          <w:pgSz w:w="11906" w:h="16838"/>
          <w:pgMar w:top="2410" w:right="1134" w:bottom="1135" w:left="1134" w:header="709" w:footer="709" w:gutter="0"/>
          <w:cols w:space="708"/>
          <w:docGrid w:linePitch="360"/>
        </w:sectPr>
      </w:pPr>
      <w:r>
        <w:tab/>
      </w:r>
    </w:p>
    <w:p w14:paraId="5D8BA95F" w14:textId="6849BF95" w:rsidR="00FE1388" w:rsidRPr="00C0325E" w:rsidRDefault="00F65412" w:rsidP="00853622">
      <w:pPr>
        <w:pStyle w:val="Nadpis1"/>
        <w:numPr>
          <w:ilvl w:val="0"/>
          <w:numId w:val="31"/>
        </w:numPr>
      </w:pPr>
      <w:bookmarkStart w:id="0" w:name="_Toc2154528"/>
      <w:r w:rsidRPr="00C0325E">
        <w:lastRenderedPageBreak/>
        <w:t>Úvod</w:t>
      </w:r>
      <w:bookmarkEnd w:id="0"/>
    </w:p>
    <w:p w14:paraId="1FAD5158" w14:textId="0A2F3553" w:rsidR="009F6FC1" w:rsidRPr="00212A89" w:rsidRDefault="009F6FC1" w:rsidP="00FD2BE4">
      <w:pPr>
        <w:spacing w:after="120"/>
        <w:rPr>
          <w:rFonts w:eastAsia="Calibri"/>
        </w:rPr>
      </w:pPr>
      <w:r w:rsidRPr="00C0325E">
        <w:t xml:space="preserve">Cílem těchto zásad pro žadatele </w:t>
      </w:r>
      <w:r w:rsidR="00FB222A" w:rsidRPr="00C0325E">
        <w:t xml:space="preserve">(dále jen „Zásady“) </w:t>
      </w:r>
      <w:r w:rsidRPr="00C0325E">
        <w:t xml:space="preserve">je poskytnout žadatelům, kteří budou žádat </w:t>
      </w:r>
      <w:r w:rsidRPr="00212A89">
        <w:t xml:space="preserve">o </w:t>
      </w:r>
      <w:r w:rsidR="005E4E3D" w:rsidRPr="00212A89">
        <w:t xml:space="preserve">finanční </w:t>
      </w:r>
      <w:r w:rsidRPr="00212A89">
        <w:t xml:space="preserve">podporu </w:t>
      </w:r>
      <w:r w:rsidR="005E4E3D" w:rsidRPr="00212A89">
        <w:t xml:space="preserve">(dále jen „podpora nebo dotace“) </w:t>
      </w:r>
      <w:r w:rsidRPr="00212A89">
        <w:t xml:space="preserve">v rámci </w:t>
      </w:r>
      <w:r w:rsidRPr="00212A89" w:rsidDel="003E4F36">
        <w:rPr>
          <w:rFonts w:eastAsia="Calibri"/>
        </w:rPr>
        <w:t>program</w:t>
      </w:r>
      <w:r w:rsidRPr="00212A89">
        <w:rPr>
          <w:rFonts w:eastAsia="Calibri"/>
        </w:rPr>
        <w:t>u</w:t>
      </w:r>
      <w:r w:rsidRPr="00212A89" w:rsidDel="003E4F36">
        <w:rPr>
          <w:rFonts w:eastAsia="Calibri"/>
        </w:rPr>
        <w:t xml:space="preserve"> Podpora </w:t>
      </w:r>
      <w:r w:rsidRPr="00212A89">
        <w:rPr>
          <w:rFonts w:eastAsia="Calibri"/>
        </w:rPr>
        <w:t>výkonů rozhodnutí stavebních úřadů 117 D07</w:t>
      </w:r>
      <w:r w:rsidR="009F2B23" w:rsidRPr="00212A89">
        <w:rPr>
          <w:rFonts w:eastAsia="Calibri"/>
        </w:rPr>
        <w:t xml:space="preserve"> a jeho</w:t>
      </w:r>
      <w:r w:rsidRPr="00212A89">
        <w:rPr>
          <w:rFonts w:eastAsia="Calibri"/>
        </w:rPr>
        <w:t xml:space="preserve"> podprogramu </w:t>
      </w:r>
      <w:r w:rsidRPr="00212A89" w:rsidDel="003E4F36">
        <w:rPr>
          <w:rFonts w:eastAsia="Calibri"/>
        </w:rPr>
        <w:t xml:space="preserve">Podpora </w:t>
      </w:r>
      <w:r w:rsidRPr="00212A89">
        <w:rPr>
          <w:rFonts w:eastAsia="Calibri"/>
        </w:rPr>
        <w:t xml:space="preserve">výkonů rozhodnutí stavebních úřadů </w:t>
      </w:r>
      <w:r w:rsidR="009F2B23" w:rsidRPr="00212A89">
        <w:rPr>
          <w:rFonts w:eastAsia="Calibri"/>
        </w:rPr>
        <w:t xml:space="preserve">ve veřejném zájmu </w:t>
      </w:r>
      <w:r w:rsidRPr="00212A89">
        <w:rPr>
          <w:rFonts w:eastAsia="Calibri"/>
        </w:rPr>
        <w:t>117 D07</w:t>
      </w:r>
      <w:r w:rsidR="009F2B23" w:rsidRPr="00212A89">
        <w:rPr>
          <w:rFonts w:eastAsia="Calibri"/>
        </w:rPr>
        <w:t>10</w:t>
      </w:r>
      <w:r w:rsidRPr="00212A89">
        <w:rPr>
          <w:rFonts w:eastAsia="Calibri"/>
        </w:rPr>
        <w:t xml:space="preserve"> (dále jen „program“)</w:t>
      </w:r>
      <w:r w:rsidR="009F2B23" w:rsidRPr="00212A89">
        <w:rPr>
          <w:rFonts w:eastAsia="Calibri"/>
        </w:rPr>
        <w:t xml:space="preserve">, dostatek potřebných informací o podmínkách, postupech a procesech souvisejících </w:t>
      </w:r>
      <w:r w:rsidR="004D5924">
        <w:rPr>
          <w:rFonts w:eastAsia="Calibri"/>
        </w:rPr>
        <w:br/>
      </w:r>
      <w:r w:rsidR="009F2B23" w:rsidRPr="00212A89">
        <w:rPr>
          <w:rFonts w:eastAsia="Calibri"/>
        </w:rPr>
        <w:t>se správným zpracováním žádostí a realizací podpořené akce.</w:t>
      </w:r>
    </w:p>
    <w:p w14:paraId="0E161738" w14:textId="06C54D48" w:rsidR="008E223E" w:rsidRPr="00726A0B" w:rsidRDefault="005E4E3D" w:rsidP="00FD2BE4">
      <w:pPr>
        <w:spacing w:after="120"/>
        <w:rPr>
          <w:rFonts w:eastAsia="Times New Roman"/>
        </w:rPr>
      </w:pPr>
      <w:r w:rsidRPr="00212A89">
        <w:rPr>
          <w:rFonts w:eastAsia="Times New Roman"/>
        </w:rPr>
        <w:t>P</w:t>
      </w:r>
      <w:r w:rsidR="008E223E" w:rsidRPr="00212A89">
        <w:rPr>
          <w:rFonts w:eastAsia="Times New Roman"/>
        </w:rPr>
        <w:t xml:space="preserve">odpora výkonů </w:t>
      </w:r>
      <w:r w:rsidR="002E7DA5" w:rsidRPr="00212A89">
        <w:rPr>
          <w:rFonts w:eastAsia="Times New Roman"/>
        </w:rPr>
        <w:t xml:space="preserve">rozhodnutí </w:t>
      </w:r>
      <w:r w:rsidR="008E223E" w:rsidRPr="00212A89">
        <w:rPr>
          <w:rFonts w:eastAsia="Times New Roman"/>
        </w:rPr>
        <w:t xml:space="preserve">bude </w:t>
      </w:r>
      <w:r w:rsidR="008E223E" w:rsidRPr="00726A0B">
        <w:rPr>
          <w:rFonts w:eastAsia="Times New Roman"/>
        </w:rPr>
        <w:t xml:space="preserve">poskytována </w:t>
      </w:r>
      <w:r w:rsidR="004003E7" w:rsidRPr="00726A0B">
        <w:rPr>
          <w:rFonts w:eastAsia="Times New Roman"/>
        </w:rPr>
        <w:t xml:space="preserve">z národního programu </w:t>
      </w:r>
      <w:r w:rsidR="002E7DA5" w:rsidRPr="00726A0B">
        <w:rPr>
          <w:rFonts w:eastAsia="Times New Roman"/>
        </w:rPr>
        <w:t>M</w:t>
      </w:r>
      <w:r w:rsidR="004003E7" w:rsidRPr="00726A0B">
        <w:rPr>
          <w:rFonts w:eastAsia="Times New Roman"/>
        </w:rPr>
        <w:t xml:space="preserve">inisterstva </w:t>
      </w:r>
      <w:r w:rsidR="002E7DA5" w:rsidRPr="00726A0B">
        <w:rPr>
          <w:rFonts w:eastAsia="Times New Roman"/>
        </w:rPr>
        <w:t xml:space="preserve">pro místní rozvoj (dále také „ministerstvo“ nebo MMR“) </w:t>
      </w:r>
      <w:r w:rsidR="004003E7" w:rsidRPr="00726A0B">
        <w:rPr>
          <w:rFonts w:eastAsia="Times New Roman"/>
        </w:rPr>
        <w:t xml:space="preserve">do rozpočtu </w:t>
      </w:r>
      <w:r w:rsidR="000A64C4" w:rsidRPr="00726A0B">
        <w:rPr>
          <w:rFonts w:eastAsia="Times New Roman"/>
        </w:rPr>
        <w:t xml:space="preserve">těch </w:t>
      </w:r>
      <w:r w:rsidR="004003E7" w:rsidRPr="00726A0B">
        <w:rPr>
          <w:rFonts w:eastAsia="Times New Roman"/>
        </w:rPr>
        <w:t>krajů</w:t>
      </w:r>
      <w:r w:rsidR="000A64C4" w:rsidRPr="00726A0B">
        <w:rPr>
          <w:rFonts w:eastAsia="Times New Roman"/>
        </w:rPr>
        <w:t>, které uspějí se</w:t>
      </w:r>
      <w:r w:rsidR="00666B10" w:rsidRPr="00726A0B">
        <w:rPr>
          <w:rFonts w:eastAsia="Times New Roman"/>
        </w:rPr>
        <w:t xml:space="preserve"> </w:t>
      </w:r>
      <w:r w:rsidR="000A64C4" w:rsidRPr="00726A0B">
        <w:rPr>
          <w:rFonts w:eastAsia="Times New Roman"/>
        </w:rPr>
        <w:t>svými</w:t>
      </w:r>
      <w:r w:rsidR="004003E7" w:rsidRPr="00726A0B">
        <w:rPr>
          <w:rFonts w:eastAsia="Times New Roman"/>
        </w:rPr>
        <w:t xml:space="preserve"> projekty</w:t>
      </w:r>
      <w:r w:rsidR="008E223E" w:rsidRPr="00726A0B">
        <w:rPr>
          <w:rFonts w:eastAsia="Times New Roman"/>
        </w:rPr>
        <w:t xml:space="preserve"> (dále jen „projekt kraje“)</w:t>
      </w:r>
      <w:r w:rsidR="00666B10" w:rsidRPr="00726A0B">
        <w:rPr>
          <w:rFonts w:eastAsia="Times New Roman"/>
        </w:rPr>
        <w:t xml:space="preserve"> v programu ministerstva</w:t>
      </w:r>
      <w:r w:rsidR="00A75FC8" w:rsidRPr="00726A0B">
        <w:rPr>
          <w:rFonts w:eastAsia="Times New Roman"/>
        </w:rPr>
        <w:t>. Kraje jako příjemci</w:t>
      </w:r>
      <w:r w:rsidR="008E223E" w:rsidRPr="00726A0B">
        <w:rPr>
          <w:rFonts w:eastAsia="Times New Roman"/>
        </w:rPr>
        <w:t xml:space="preserve"> podpory</w:t>
      </w:r>
      <w:r w:rsidR="00A75FC8" w:rsidRPr="00726A0B">
        <w:rPr>
          <w:rFonts w:eastAsia="Times New Roman"/>
        </w:rPr>
        <w:t xml:space="preserve"> </w:t>
      </w:r>
      <w:r w:rsidR="008E223E" w:rsidRPr="00726A0B">
        <w:rPr>
          <w:rFonts w:eastAsia="Times New Roman"/>
        </w:rPr>
        <w:t>bud</w:t>
      </w:r>
      <w:r w:rsidR="00A75FC8" w:rsidRPr="00726A0B">
        <w:rPr>
          <w:rFonts w:eastAsia="Times New Roman"/>
        </w:rPr>
        <w:t>ou</w:t>
      </w:r>
      <w:r w:rsidR="008E223E" w:rsidRPr="00726A0B">
        <w:rPr>
          <w:rFonts w:eastAsia="Times New Roman"/>
        </w:rPr>
        <w:t xml:space="preserve"> </w:t>
      </w:r>
      <w:r w:rsidR="00A75FC8" w:rsidRPr="00726A0B">
        <w:rPr>
          <w:rFonts w:eastAsia="Times New Roman"/>
        </w:rPr>
        <w:t xml:space="preserve">následně </w:t>
      </w:r>
      <w:r w:rsidR="008E223E" w:rsidRPr="00726A0B">
        <w:rPr>
          <w:rFonts w:eastAsia="Times New Roman"/>
        </w:rPr>
        <w:t xml:space="preserve">finanční prostředky dále přidělovat konečným příjemcům – obcím </w:t>
      </w:r>
      <w:r w:rsidR="00666B10" w:rsidRPr="00726A0B">
        <w:rPr>
          <w:rFonts w:eastAsia="Times New Roman"/>
        </w:rPr>
        <w:t xml:space="preserve">prostřednictvím jimi vyhlášených programů </w:t>
      </w:r>
      <w:r w:rsidR="008E223E" w:rsidRPr="00726A0B">
        <w:rPr>
          <w:rFonts w:eastAsia="Times New Roman"/>
        </w:rPr>
        <w:t>za účelem dosažení nápravy závadného stavu staveb na</w:t>
      </w:r>
      <w:r w:rsidR="00A75FC8" w:rsidRPr="00726A0B">
        <w:rPr>
          <w:rFonts w:eastAsia="Times New Roman"/>
        </w:rPr>
        <w:t>cházejících se na</w:t>
      </w:r>
      <w:r w:rsidR="008E223E" w:rsidRPr="00726A0B">
        <w:rPr>
          <w:rFonts w:eastAsia="Times New Roman"/>
        </w:rPr>
        <w:t xml:space="preserve"> území </w:t>
      </w:r>
      <w:r w:rsidR="00A75FC8" w:rsidRPr="00726A0B">
        <w:rPr>
          <w:rFonts w:eastAsia="Times New Roman"/>
        </w:rPr>
        <w:t xml:space="preserve">příslušného </w:t>
      </w:r>
      <w:r w:rsidR="008E223E" w:rsidRPr="00726A0B">
        <w:rPr>
          <w:rFonts w:eastAsia="Times New Roman"/>
        </w:rPr>
        <w:t>kraje (dále jen „projekt obce“)</w:t>
      </w:r>
      <w:r w:rsidR="00DA30BA" w:rsidRPr="00726A0B">
        <w:rPr>
          <w:rFonts w:eastAsia="Times New Roman"/>
        </w:rPr>
        <w:t xml:space="preserve"> viz následující schéma</w:t>
      </w:r>
      <w:r w:rsidR="008E223E" w:rsidRPr="00726A0B">
        <w:rPr>
          <w:rFonts w:eastAsia="Times New Roman"/>
        </w:rPr>
        <w:t>.</w:t>
      </w:r>
    </w:p>
    <w:p w14:paraId="50DE9EA9" w14:textId="596BC642" w:rsidR="00BC3C96" w:rsidRPr="00726A0B" w:rsidRDefault="00B038FD" w:rsidP="00FD2BE4">
      <w:pPr>
        <w:spacing w:after="120"/>
        <w:ind w:left="567"/>
        <w:rPr>
          <w:rFonts w:eastAsia="Times New Roman" w:cs="Arial"/>
          <w:szCs w:val="20"/>
        </w:rPr>
      </w:pPr>
      <w:r w:rsidRPr="00726A0B">
        <w:rPr>
          <w:rFonts w:eastAsia="Times New Roman" w:cs="Arial"/>
          <w:noProof/>
          <w:szCs w:val="20"/>
        </w:rPr>
        <mc:AlternateContent>
          <mc:Choice Requires="wps">
            <w:drawing>
              <wp:anchor distT="0" distB="0" distL="114300" distR="114300" simplePos="0" relativeHeight="251659264" behindDoc="0" locked="0" layoutInCell="1" allowOverlap="1" wp14:anchorId="75405F20" wp14:editId="1C7AC6C3">
                <wp:simplePos x="0" y="0"/>
                <wp:positionH relativeFrom="column">
                  <wp:posOffset>4056048</wp:posOffset>
                </wp:positionH>
                <wp:positionV relativeFrom="paragraph">
                  <wp:posOffset>768085</wp:posOffset>
                </wp:positionV>
                <wp:extent cx="408978" cy="259307"/>
                <wp:effectExtent l="0" t="0" r="10160" b="26670"/>
                <wp:wrapNone/>
                <wp:docPr id="6" name="Šipka: obousměrná vodorovná 6"/>
                <wp:cNvGraphicFramePr/>
                <a:graphic xmlns:a="http://schemas.openxmlformats.org/drawingml/2006/main">
                  <a:graphicData uri="http://schemas.microsoft.com/office/word/2010/wordprocessingShape">
                    <wps:wsp>
                      <wps:cNvSpPr/>
                      <wps:spPr>
                        <a:xfrm>
                          <a:off x="0" y="0"/>
                          <a:ext cx="408978" cy="259307"/>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E3F6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Šipka: obousměrná vodorovná 6" o:spid="_x0000_s1026" type="#_x0000_t69" style="position:absolute;margin-left:319.35pt;margin-top:60.5pt;width:32.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" adj="6848" fillcolor="#4f81bd [3204]" strokecolor="#243f60 [1604]" strokeweight="2pt"/>
            </w:pict>
          </mc:Fallback>
        </mc:AlternateContent>
      </w:r>
      <w:r w:rsidR="00BC3C96" w:rsidRPr="00726A0B">
        <w:rPr>
          <w:rFonts w:eastAsia="Times New Roman" w:cs="Arial"/>
          <w:noProof/>
          <w:szCs w:val="20"/>
        </w:rPr>
        <mc:AlternateContent>
          <mc:Choice Requires="wps">
            <w:drawing>
              <wp:anchor distT="0" distB="0" distL="114300" distR="114300" simplePos="0" relativeHeight="251658240" behindDoc="0" locked="0" layoutInCell="1" allowOverlap="1" wp14:anchorId="6BA11558" wp14:editId="0B90B23F">
                <wp:simplePos x="0" y="0"/>
                <wp:positionH relativeFrom="column">
                  <wp:posOffset>2050368</wp:posOffset>
                </wp:positionH>
                <wp:positionV relativeFrom="paragraph">
                  <wp:posOffset>768350</wp:posOffset>
                </wp:positionV>
                <wp:extent cx="408978" cy="259307"/>
                <wp:effectExtent l="0" t="0" r="10160" b="26670"/>
                <wp:wrapNone/>
                <wp:docPr id="5" name="Šipka: obousměrná vodorovná 5"/>
                <wp:cNvGraphicFramePr/>
                <a:graphic xmlns:a="http://schemas.openxmlformats.org/drawingml/2006/main">
                  <a:graphicData uri="http://schemas.microsoft.com/office/word/2010/wordprocessingShape">
                    <wps:wsp>
                      <wps:cNvSpPr/>
                      <wps:spPr>
                        <a:xfrm>
                          <a:off x="0" y="0"/>
                          <a:ext cx="408978" cy="259307"/>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E8D9" id="Šipka: obousměrná vodorovná 5" o:spid="_x0000_s1026" type="#_x0000_t69" style="position:absolute;margin-left:161.45pt;margin-top:60.5pt;width:32.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" adj="6848" fillcolor="#4f81bd [3204]" strokecolor="#243f60 [1604]" strokeweight="2pt"/>
            </w:pict>
          </mc:Fallback>
        </mc:AlternateContent>
      </w:r>
      <w:r w:rsidR="00BC3C96" w:rsidRPr="00726A0B">
        <w:rPr>
          <w:rFonts w:eastAsia="Times New Roman" w:cs="Arial"/>
          <w:noProof/>
          <w:szCs w:val="20"/>
        </w:rPr>
        <w:drawing>
          <wp:inline distT="0" distB="0" distL="0" distR="0" wp14:anchorId="15A5064D" wp14:editId="3259F55F">
            <wp:extent cx="5786651" cy="1820545"/>
            <wp:effectExtent l="19050" t="0" r="2413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4890267" w14:textId="3B7EA1F3" w:rsidR="008E223E" w:rsidRPr="00212A89" w:rsidRDefault="008E223E" w:rsidP="00FD2BE4">
      <w:pPr>
        <w:spacing w:after="120"/>
        <w:rPr>
          <w:rFonts w:eastAsia="Times New Roman"/>
        </w:rPr>
      </w:pPr>
      <w:r w:rsidRPr="00726A0B">
        <w:rPr>
          <w:rFonts w:eastAsia="Times New Roman"/>
        </w:rPr>
        <w:t xml:space="preserve">Podpora obcím bude poskytována pouze na výkony exekucí těch rozhodnutí specifikovaných ve schváleném </w:t>
      </w:r>
      <w:r w:rsidR="00212A89" w:rsidRPr="00726A0B">
        <w:rPr>
          <w:rFonts w:eastAsia="Times New Roman"/>
        </w:rPr>
        <w:t>programovém dokumentu</w:t>
      </w:r>
      <w:r w:rsidRPr="00726A0B">
        <w:rPr>
          <w:rFonts w:eastAsia="Times New Roman"/>
        </w:rPr>
        <w:t xml:space="preserve"> ministerstva, tj. na zajištění výkonů rozhodnutí, kterými </w:t>
      </w:r>
      <w:r w:rsidR="00863913" w:rsidRPr="00726A0B">
        <w:rPr>
          <w:rFonts w:eastAsia="Times New Roman"/>
        </w:rPr>
        <w:t xml:space="preserve">obecný </w:t>
      </w:r>
      <w:r w:rsidRPr="00726A0B">
        <w:rPr>
          <w:rFonts w:eastAsia="Times New Roman"/>
        </w:rPr>
        <w:t xml:space="preserve">stavební úřad nařídil vlastníku stavby neodkladné odstranění stavby podle § 135 odst. 1 stavebního zákona </w:t>
      </w:r>
      <w:r w:rsidR="002E7DA5" w:rsidRPr="00726A0B">
        <w:rPr>
          <w:rFonts w:eastAsia="Times New Roman"/>
        </w:rPr>
        <w:t>nebo</w:t>
      </w:r>
      <w:r w:rsidRPr="00726A0B">
        <w:t xml:space="preserve"> nutné </w:t>
      </w:r>
      <w:r w:rsidRPr="00726A0B">
        <w:rPr>
          <w:rFonts w:eastAsia="Times New Roman"/>
        </w:rPr>
        <w:t>zabezpečovací práce podle § 135 odst. 2 stavebního zákona</w:t>
      </w:r>
      <w:r w:rsidRPr="00212A89">
        <w:rPr>
          <w:rFonts w:eastAsia="Times New Roman"/>
        </w:rPr>
        <w:t>, včetně případného nařízení vyklizení stavby podle § 140 stavebního zákona (dále také „předmět podpory“ nebo „dotační titul“).</w:t>
      </w:r>
    </w:p>
    <w:p w14:paraId="7140AD1C" w14:textId="39D1677F" w:rsidR="00E9410B" w:rsidRPr="00212A89" w:rsidRDefault="00863913" w:rsidP="00FD2BE4">
      <w:pPr>
        <w:spacing w:after="120"/>
        <w:rPr>
          <w:rFonts w:eastAsia="Times New Roman"/>
        </w:rPr>
      </w:pPr>
      <w:r w:rsidRPr="00212A89">
        <w:rPr>
          <w:rFonts w:eastAsia="Times New Roman"/>
        </w:rPr>
        <w:t xml:space="preserve">Podpora se nevztahuje na </w:t>
      </w:r>
      <w:r w:rsidR="00086FE9" w:rsidRPr="00212A89">
        <w:rPr>
          <w:rFonts w:eastAsia="Times New Roman"/>
        </w:rPr>
        <w:t>ustanovení</w:t>
      </w:r>
      <w:r w:rsidR="00E2013C" w:rsidRPr="00212A89">
        <w:rPr>
          <w:rFonts w:eastAsia="Times New Roman"/>
        </w:rPr>
        <w:t xml:space="preserve"> § 13</w:t>
      </w:r>
      <w:r w:rsidR="00086FE9" w:rsidRPr="00212A89">
        <w:rPr>
          <w:rFonts w:eastAsia="Times New Roman"/>
        </w:rPr>
        <w:t xml:space="preserve">5 odst. 3 stavebního zákona, tj. na případy, kdy je riziko ohrožení závadným stavem stavby bezprostřední. Postup stavebního úřadu v tomto případě musí být bezodkladný, rychlý, a není možné čekat na prostředky z dotačního programu. </w:t>
      </w:r>
      <w:r w:rsidR="00E9410B" w:rsidRPr="00212A89">
        <w:rPr>
          <w:rFonts w:eastAsia="Times New Roman"/>
        </w:rPr>
        <w:t>Program současně nepřipouští čerp</w:t>
      </w:r>
      <w:r w:rsidR="00F56875" w:rsidRPr="00212A89">
        <w:rPr>
          <w:rFonts w:eastAsia="Times New Roman"/>
        </w:rPr>
        <w:t xml:space="preserve">ání </w:t>
      </w:r>
      <w:r w:rsidR="00E9410B" w:rsidRPr="00212A89">
        <w:rPr>
          <w:rFonts w:eastAsia="Times New Roman"/>
        </w:rPr>
        <w:t>podpor</w:t>
      </w:r>
      <w:r w:rsidR="00F56875" w:rsidRPr="00212A89">
        <w:rPr>
          <w:rFonts w:eastAsia="Times New Roman"/>
        </w:rPr>
        <w:t>y</w:t>
      </w:r>
      <w:r w:rsidR="00E9410B" w:rsidRPr="00212A89">
        <w:rPr>
          <w:rFonts w:eastAsia="Times New Roman"/>
        </w:rPr>
        <w:t xml:space="preserve"> zpětně na </w:t>
      </w:r>
      <w:r w:rsidR="00F56875" w:rsidRPr="00212A89">
        <w:rPr>
          <w:rFonts w:eastAsia="Times New Roman"/>
        </w:rPr>
        <w:t>akce provedené</w:t>
      </w:r>
      <w:r w:rsidR="00E9410B" w:rsidRPr="00212A89">
        <w:rPr>
          <w:rFonts w:eastAsia="Times New Roman"/>
        </w:rPr>
        <w:t xml:space="preserve"> </w:t>
      </w:r>
      <w:r w:rsidR="00F56875" w:rsidRPr="00212A89">
        <w:rPr>
          <w:rFonts w:eastAsia="Times New Roman"/>
        </w:rPr>
        <w:t>j</w:t>
      </w:r>
      <w:r w:rsidR="00E9410B" w:rsidRPr="00212A89">
        <w:rPr>
          <w:rFonts w:eastAsia="Times New Roman"/>
        </w:rPr>
        <w:t xml:space="preserve">eště před vyhlášením výzvy. </w:t>
      </w:r>
    </w:p>
    <w:p w14:paraId="372DEF24" w14:textId="4B6B3F41" w:rsidR="00863913" w:rsidRPr="00212A89" w:rsidRDefault="00086FE9" w:rsidP="00FD2BE4">
      <w:pPr>
        <w:spacing w:after="120"/>
        <w:rPr>
          <w:rFonts w:eastAsia="Times New Roman"/>
        </w:rPr>
      </w:pPr>
      <w:r w:rsidRPr="00212A89">
        <w:rPr>
          <w:rFonts w:eastAsia="Times New Roman"/>
        </w:rPr>
        <w:t xml:space="preserve">Dále se podpora nevztahuje na </w:t>
      </w:r>
      <w:r w:rsidR="00E2013C" w:rsidRPr="00212A89">
        <w:rPr>
          <w:rFonts w:eastAsia="Times New Roman"/>
        </w:rPr>
        <w:t xml:space="preserve">výkony rozhodnutí podle § 129, § 137 a § 139 stavebního zákona, na pořízení projektové dokumentace podle § 137 stavebního </w:t>
      </w:r>
      <w:r w:rsidR="002E7DA5" w:rsidRPr="00212A89">
        <w:rPr>
          <w:rFonts w:eastAsia="Times New Roman"/>
        </w:rPr>
        <w:t xml:space="preserve">zákona </w:t>
      </w:r>
      <w:r w:rsidR="00E2013C" w:rsidRPr="00212A89">
        <w:rPr>
          <w:rFonts w:eastAsia="Times New Roman"/>
        </w:rPr>
        <w:t xml:space="preserve">a stavební příspěvek podle § 138 stavebního zákona. Podpora se </w:t>
      </w:r>
      <w:r w:rsidR="002E7DA5" w:rsidRPr="00212A89">
        <w:rPr>
          <w:rFonts w:eastAsia="Times New Roman"/>
        </w:rPr>
        <w:t xml:space="preserve">dále </w:t>
      </w:r>
      <w:r w:rsidR="00E2013C" w:rsidRPr="00212A89">
        <w:rPr>
          <w:rFonts w:eastAsia="Times New Roman"/>
        </w:rPr>
        <w:t>současně neposkytuje na výkony rozhodnutí vydaný</w:t>
      </w:r>
      <w:r w:rsidR="00F56875" w:rsidRPr="00212A89">
        <w:rPr>
          <w:rFonts w:eastAsia="Times New Roman"/>
        </w:rPr>
        <w:t>mi</w:t>
      </w:r>
      <w:r w:rsidR="00E2013C" w:rsidRPr="00212A89">
        <w:rPr>
          <w:rFonts w:eastAsia="Times New Roman"/>
        </w:rPr>
        <w:t xml:space="preserve"> speciálními, vojenskými a jinými stavebními úřady.</w:t>
      </w:r>
    </w:p>
    <w:p w14:paraId="783BFF5F" w14:textId="77777777" w:rsidR="00FB222A" w:rsidRPr="00C0325E" w:rsidRDefault="00FB222A" w:rsidP="00FD2BE4">
      <w:pPr>
        <w:spacing w:after="120"/>
        <w:rPr>
          <w:b/>
          <w:color w:val="000099"/>
        </w:rPr>
      </w:pPr>
      <w:r w:rsidRPr="00C0325E">
        <w:rPr>
          <w:b/>
          <w:color w:val="000099"/>
        </w:rPr>
        <w:t>Cíl programu</w:t>
      </w:r>
    </w:p>
    <w:p w14:paraId="30C0C604" w14:textId="77777777" w:rsidR="00FB222A" w:rsidRPr="00C0325E" w:rsidRDefault="00FB222A" w:rsidP="00FD2BE4">
      <w:pPr>
        <w:spacing w:after="120"/>
        <w:rPr>
          <w:rFonts w:eastAsia="Times New Roman"/>
        </w:rPr>
      </w:pPr>
      <w:r w:rsidRPr="00C0325E">
        <w:rPr>
          <w:rFonts w:eastAsia="Times New Roman"/>
        </w:rPr>
        <w:t>Program je zaměřen na podporu výkonů exekucí podle správního řádu na rozhodnutí, které vydaly stavební úřady ve veřejném zájmu při plnění povinností, které jim ukládá stavební zákon. Jeho cílem je pomoci řešit letité problémy na území mnoha obcí České republiky vzniklé nečinností vlastníků staveb.</w:t>
      </w:r>
    </w:p>
    <w:p w14:paraId="3E9F6E0F" w14:textId="033FDBE1" w:rsidR="00853622" w:rsidRPr="00C0325E" w:rsidRDefault="002E7DA5" w:rsidP="00FD2BE4">
      <w:pPr>
        <w:spacing w:after="120"/>
        <w:rPr>
          <w:b/>
          <w:color w:val="000099"/>
        </w:rPr>
      </w:pPr>
      <w:r w:rsidRPr="00212A89">
        <w:rPr>
          <w:b/>
          <w:color w:val="000099"/>
        </w:rPr>
        <w:t xml:space="preserve">Zásady </w:t>
      </w:r>
      <w:r w:rsidR="009F2B23" w:rsidRPr="00C0325E">
        <w:rPr>
          <w:b/>
          <w:color w:val="000099"/>
        </w:rPr>
        <w:t>pro žadatele jsou závazné. Tyto zásady platí pro 1. Výzvu</w:t>
      </w:r>
      <w:r w:rsidR="00666B10">
        <w:rPr>
          <w:b/>
          <w:color w:val="000099"/>
        </w:rPr>
        <w:t>.</w:t>
      </w:r>
    </w:p>
    <w:p w14:paraId="67191B00" w14:textId="77777777" w:rsidR="00853622" w:rsidRPr="00C0325E" w:rsidRDefault="00853622">
      <w:pPr>
        <w:spacing w:after="200"/>
        <w:jc w:val="left"/>
        <w:rPr>
          <w:b/>
          <w:color w:val="000099"/>
        </w:rPr>
      </w:pPr>
      <w:r w:rsidRPr="00C0325E">
        <w:rPr>
          <w:b/>
          <w:color w:val="000099"/>
        </w:rPr>
        <w:br w:type="page"/>
      </w:r>
    </w:p>
    <w:p w14:paraId="20B2C447" w14:textId="3F8D4104" w:rsidR="00FB222A" w:rsidRDefault="00FB222A" w:rsidP="00853622">
      <w:pPr>
        <w:pStyle w:val="Nadpis1"/>
      </w:pPr>
      <w:bookmarkStart w:id="1" w:name="_Toc2154529"/>
      <w:r w:rsidRPr="00C0325E">
        <w:lastRenderedPageBreak/>
        <w:t>Oblast podpory a podmínky poskytování podpory</w:t>
      </w:r>
      <w:bookmarkEnd w:id="1"/>
      <w:r w:rsidRPr="00C0325E">
        <w:t xml:space="preserve"> </w:t>
      </w:r>
    </w:p>
    <w:p w14:paraId="0520A44C" w14:textId="77777777" w:rsidR="009007D9" w:rsidRPr="00C0325E" w:rsidRDefault="009007D9" w:rsidP="007952CA">
      <w:pPr>
        <w:pStyle w:val="Nadpis2"/>
      </w:pPr>
      <w:bookmarkStart w:id="2" w:name="_Toc2154530"/>
      <w:r w:rsidRPr="00C0325E">
        <w:t>Vymezení účastníků programu</w:t>
      </w:r>
      <w:bookmarkEnd w:id="2"/>
      <w:r w:rsidRPr="00C0325E">
        <w:t xml:space="preserve"> </w:t>
      </w:r>
    </w:p>
    <w:p w14:paraId="504BBC8B" w14:textId="6F598C25" w:rsidR="009007D9" w:rsidRPr="00C0325E" w:rsidRDefault="009007D9" w:rsidP="00FD2BE4">
      <w:pPr>
        <w:spacing w:after="120"/>
      </w:pPr>
      <w:r w:rsidRPr="00C0325E">
        <w:rPr>
          <w:b/>
          <w:color w:val="000099"/>
        </w:rPr>
        <w:t>Poskytovatel dotace a správce programu:</w:t>
      </w:r>
      <w:r w:rsidRPr="00C0325E">
        <w:t xml:space="preserve"> </w:t>
      </w:r>
      <w:r w:rsidR="002E7DA5" w:rsidRPr="00212A89">
        <w:t>m</w:t>
      </w:r>
      <w:r w:rsidRPr="00212A89">
        <w:t>in</w:t>
      </w:r>
      <w:r w:rsidRPr="00C0325E">
        <w:t xml:space="preserve">isterstvo, </w:t>
      </w:r>
    </w:p>
    <w:p w14:paraId="048CFE89" w14:textId="16441F0D" w:rsidR="009007D9" w:rsidRPr="00C0325E" w:rsidRDefault="009007D9" w:rsidP="00FD2BE4">
      <w:pPr>
        <w:spacing w:after="120"/>
      </w:pPr>
      <w:r w:rsidRPr="00C0325E">
        <w:rPr>
          <w:b/>
          <w:color w:val="000099"/>
        </w:rPr>
        <w:t>Příjemce dotace, následný poskytovatel dotace a správce programu:</w:t>
      </w:r>
      <w:r w:rsidRPr="00C0325E">
        <w:t xml:space="preserve"> kraj včetně hl. m. Prahy</w:t>
      </w:r>
      <w:r w:rsidRPr="00C0325E">
        <w:rPr>
          <w:b/>
        </w:rPr>
        <w:t xml:space="preserve"> </w:t>
      </w:r>
      <w:r w:rsidRPr="00C0325E">
        <w:t>(dále jen „kraj“),</w:t>
      </w:r>
    </w:p>
    <w:p w14:paraId="300D7FAC" w14:textId="2468B7D6" w:rsidR="009007D9" w:rsidRPr="00C0325E" w:rsidRDefault="009007D9" w:rsidP="00FD2BE4">
      <w:pPr>
        <w:spacing w:after="120"/>
      </w:pPr>
      <w:r w:rsidRPr="00C0325E">
        <w:rPr>
          <w:b/>
          <w:color w:val="000099"/>
        </w:rPr>
        <w:t>Konečný příjemce dotace:</w:t>
      </w:r>
      <w:r w:rsidRPr="00C0325E">
        <w:t xml:space="preserve"> obec (městská část), jejíž stavební úřad vydal rozhodnutí podle § 135 odst. 1 a</w:t>
      </w:r>
      <w:r w:rsidR="00891CF0">
        <w:t> </w:t>
      </w:r>
      <w:r w:rsidRPr="00C0325E">
        <w:t>2 a podle § 140 odst. 1 stavebního zákona a současně, jejíž exekuční úřad vydal na uvedená rozhodnutí exekuční příkaz podle § 111 správního řádu (dále jen „obec“),</w:t>
      </w:r>
    </w:p>
    <w:p w14:paraId="10E7C247" w14:textId="5A77CC29" w:rsidR="009007D9" w:rsidRDefault="009007D9" w:rsidP="00FD2BE4">
      <w:pPr>
        <w:spacing w:after="120"/>
      </w:pPr>
      <w:r w:rsidRPr="00C0325E">
        <w:rPr>
          <w:b/>
          <w:color w:val="000099"/>
        </w:rPr>
        <w:t>Žadatel:</w:t>
      </w:r>
      <w:r w:rsidRPr="00C0325E">
        <w:t xml:space="preserve"> </w:t>
      </w:r>
      <w:r w:rsidR="00212A89">
        <w:t xml:space="preserve">ten, kdo podal žádost o dotaci </w:t>
      </w:r>
      <w:r w:rsidRPr="00C0325E">
        <w:t>(dále jen „žadatel“).</w:t>
      </w:r>
    </w:p>
    <w:p w14:paraId="40E03050" w14:textId="77777777" w:rsidR="00891CF0" w:rsidRPr="00C0325E" w:rsidRDefault="00891CF0" w:rsidP="00FD2BE4">
      <w:pPr>
        <w:spacing w:after="120"/>
      </w:pPr>
    </w:p>
    <w:p w14:paraId="09146594" w14:textId="77777777" w:rsidR="009007D9" w:rsidRPr="00C0325E" w:rsidRDefault="00223502" w:rsidP="007952CA">
      <w:pPr>
        <w:pStyle w:val="Nadpis2"/>
      </w:pPr>
      <w:r w:rsidRPr="00C0325E">
        <w:t xml:space="preserve"> </w:t>
      </w:r>
      <w:bookmarkStart w:id="3" w:name="_Toc2154531"/>
      <w:r w:rsidR="009007D9" w:rsidRPr="00C0325E">
        <w:t xml:space="preserve">Vymezení dotačních titulů </w:t>
      </w:r>
      <w:r w:rsidR="0005052B" w:rsidRPr="00C0325E">
        <w:t>a předmět podpory</w:t>
      </w:r>
      <w:bookmarkEnd w:id="3"/>
    </w:p>
    <w:p w14:paraId="6E898161" w14:textId="4356190E" w:rsidR="009007D9" w:rsidRPr="00C0325E" w:rsidRDefault="009007D9" w:rsidP="00FD2BE4">
      <w:pPr>
        <w:spacing w:after="120"/>
        <w:rPr>
          <w:b/>
          <w:color w:val="000099"/>
        </w:rPr>
      </w:pPr>
      <w:r w:rsidRPr="00C0325E">
        <w:rPr>
          <w:b/>
          <w:color w:val="000099"/>
        </w:rPr>
        <w:t xml:space="preserve">Program </w:t>
      </w:r>
      <w:r w:rsidR="00726A0B">
        <w:rPr>
          <w:b/>
          <w:color w:val="000099"/>
        </w:rPr>
        <w:t>zahrnuje</w:t>
      </w:r>
      <w:r w:rsidR="00D716EC" w:rsidRPr="00C0325E">
        <w:rPr>
          <w:b/>
          <w:color w:val="000099"/>
        </w:rPr>
        <w:t xml:space="preserve"> následující</w:t>
      </w:r>
      <w:r w:rsidRPr="00C0325E">
        <w:rPr>
          <w:b/>
          <w:color w:val="000099"/>
        </w:rPr>
        <w:t xml:space="preserve"> dotační tituly:</w:t>
      </w:r>
    </w:p>
    <w:p w14:paraId="2C35634C" w14:textId="626ECE04" w:rsidR="009007D9" w:rsidRPr="00C0325E" w:rsidRDefault="009007D9" w:rsidP="00FD2BE4">
      <w:pPr>
        <w:spacing w:after="120"/>
      </w:pPr>
      <w:r w:rsidRPr="00C0325E">
        <w:rPr>
          <w:b/>
          <w:color w:val="000099"/>
        </w:rPr>
        <w:t>Dotační titul č. 1</w:t>
      </w:r>
      <w:r w:rsidRPr="00C0325E">
        <w:t xml:space="preserve"> –</w:t>
      </w:r>
      <w:r w:rsidR="00212A89">
        <w:t xml:space="preserve"> </w:t>
      </w:r>
      <w:r w:rsidRPr="00C0325E">
        <w:t xml:space="preserve">podpora výkonů rozhodnutí provedených náhradním výkonem v případě zajištění neodkladného odstranění stavby nařízeného podle § 135 odst. 1 stavebního zákona, </w:t>
      </w:r>
    </w:p>
    <w:p w14:paraId="172F143B" w14:textId="3BEDFCB2" w:rsidR="009007D9" w:rsidRPr="00C0325E" w:rsidRDefault="009007D9" w:rsidP="00FD2BE4">
      <w:pPr>
        <w:spacing w:after="120"/>
      </w:pPr>
      <w:r w:rsidRPr="00C0325E">
        <w:rPr>
          <w:b/>
          <w:color w:val="000099"/>
        </w:rPr>
        <w:t>Dotační titul č. 2</w:t>
      </w:r>
      <w:r w:rsidRPr="00C0325E">
        <w:t xml:space="preserve"> –</w:t>
      </w:r>
      <w:r w:rsidR="00212A89">
        <w:t xml:space="preserve"> </w:t>
      </w:r>
      <w:r w:rsidRPr="00C0325E">
        <w:t>podpora výkonů rozhodnutí provedených náhradním výkonem v případě zajištění nutných zabezpečovacích prací na stavbě nařízených podle § 135 odst. 2 stavebního zákona,</w:t>
      </w:r>
    </w:p>
    <w:p w14:paraId="0427E910" w14:textId="5E796B1C" w:rsidR="009007D9" w:rsidRPr="00C0325E" w:rsidRDefault="009007D9" w:rsidP="00FD2BE4">
      <w:pPr>
        <w:spacing w:after="120"/>
      </w:pPr>
      <w:r w:rsidRPr="00C0325E">
        <w:rPr>
          <w:b/>
          <w:color w:val="000099"/>
        </w:rPr>
        <w:t>Dotační titul č. 3</w:t>
      </w:r>
      <w:r w:rsidRPr="00C0325E">
        <w:t xml:space="preserve"> – podpora výkonů rozhodnutí provedených přímým vynucením v případě zajištění neodkladného vyklizení stavby nařízeného podle § 140 odst. 1 stavebního zákona, ale pouze současně s</w:t>
      </w:r>
      <w:r w:rsidR="006D5FE9" w:rsidRPr="00C0325E">
        <w:t> </w:t>
      </w:r>
      <w:r w:rsidRPr="00C0325E">
        <w:t xml:space="preserve"> jedním z dotačních titulů č. 1 a č. 2.</w:t>
      </w:r>
    </w:p>
    <w:p w14:paraId="09744155" w14:textId="2DB266AA" w:rsidR="002E7DA5" w:rsidRDefault="002E7DA5" w:rsidP="002E7DA5">
      <w:pPr>
        <w:spacing w:after="120"/>
      </w:pPr>
      <w:r w:rsidRPr="00212A89">
        <w:t>Předmětem podpory je výkon exekucí pravomocných a vykonatelných rozhodnutí podle § 135 odst. 1 a 2 a</w:t>
      </w:r>
      <w:r w:rsidR="00891CF0">
        <w:t> </w:t>
      </w:r>
      <w:r w:rsidRPr="00212A89">
        <w:t>§  140 odst. 1 stavebního zákona, ke kterým by vydán vykonatelný exekuční příkaz podle § 111 správního řádu, na stavby, zařízení a terénní úpravy, které svým závadným stavem ohrožují život a zdraví osob a</w:t>
      </w:r>
      <w:r w:rsidR="00891CF0">
        <w:t> </w:t>
      </w:r>
      <w:r w:rsidRPr="00212A89">
        <w:t>zvířat.</w:t>
      </w:r>
    </w:p>
    <w:p w14:paraId="7CD4AEB0" w14:textId="77777777" w:rsidR="00891CF0" w:rsidRPr="00212A89" w:rsidRDefault="00891CF0" w:rsidP="002E7DA5">
      <w:pPr>
        <w:spacing w:after="120"/>
      </w:pPr>
    </w:p>
    <w:p w14:paraId="3BF995B3" w14:textId="77777777" w:rsidR="00134AFB" w:rsidRPr="00C0325E" w:rsidRDefault="00223502" w:rsidP="002C57B8">
      <w:pPr>
        <w:pStyle w:val="Nadpis2"/>
      </w:pPr>
      <w:r w:rsidRPr="00C0325E">
        <w:t xml:space="preserve"> </w:t>
      </w:r>
      <w:bookmarkStart w:id="4" w:name="_Toc2154532"/>
      <w:r w:rsidR="00134AFB" w:rsidRPr="00C0325E">
        <w:t>Vymezení podporovaných projektů</w:t>
      </w:r>
      <w:bookmarkEnd w:id="4"/>
      <w:r w:rsidR="0026210B" w:rsidRPr="00C0325E">
        <w:t xml:space="preserve"> </w:t>
      </w:r>
    </w:p>
    <w:p w14:paraId="2650FC40" w14:textId="3EA9E13E" w:rsidR="00AF614B" w:rsidRPr="00C0325E" w:rsidRDefault="00134AFB" w:rsidP="00AF614B">
      <w:pPr>
        <w:rPr>
          <w:b/>
          <w:color w:val="000099"/>
        </w:rPr>
      </w:pPr>
      <w:r w:rsidRPr="00C0325E">
        <w:rPr>
          <w:b/>
          <w:color w:val="000099"/>
        </w:rPr>
        <w:t xml:space="preserve">Projekt kraje </w:t>
      </w:r>
      <w:r w:rsidR="00AF614B" w:rsidRPr="00C0325E">
        <w:rPr>
          <w:b/>
          <w:color w:val="000099"/>
        </w:rPr>
        <w:t xml:space="preserve">– projektový </w:t>
      </w:r>
      <w:r w:rsidR="00212A89" w:rsidRPr="00C0325E">
        <w:rPr>
          <w:b/>
          <w:color w:val="000099"/>
        </w:rPr>
        <w:t>záměr musí</w:t>
      </w:r>
      <w:r w:rsidR="008206B3" w:rsidRPr="00212A89">
        <w:rPr>
          <w:b/>
          <w:color w:val="000099"/>
        </w:rPr>
        <w:t xml:space="preserve"> </w:t>
      </w:r>
      <w:r w:rsidRPr="00C0325E">
        <w:rPr>
          <w:b/>
          <w:color w:val="000099"/>
        </w:rPr>
        <w:t xml:space="preserve">obsahovat: </w:t>
      </w:r>
    </w:p>
    <w:p w14:paraId="4C3CD7BA" w14:textId="3F41D58B" w:rsidR="00AF614B" w:rsidRPr="00726A0B" w:rsidRDefault="00AF614B" w:rsidP="00FD2BE4">
      <w:pPr>
        <w:spacing w:after="120"/>
        <w:rPr>
          <w:rFonts w:cs="Arial"/>
          <w:szCs w:val="20"/>
        </w:rPr>
      </w:pPr>
      <w:r w:rsidRPr="00C0325E">
        <w:rPr>
          <w:rFonts w:cs="Arial"/>
          <w:szCs w:val="20"/>
        </w:rPr>
        <w:t xml:space="preserve">Vstupní analýzu zdůvodňující </w:t>
      </w:r>
      <w:r w:rsidRPr="00726A0B">
        <w:rPr>
          <w:rFonts w:cs="Arial"/>
          <w:szCs w:val="20"/>
        </w:rPr>
        <w:t>potřebnost akce, reálnost a cíl akce a očekávaný přínos pro území kraje. Přitom lze vycházet z podkladů, které</w:t>
      </w:r>
      <w:r w:rsidR="00C32529" w:rsidRPr="00726A0B">
        <w:rPr>
          <w:rFonts w:cs="Arial"/>
          <w:szCs w:val="20"/>
        </w:rPr>
        <w:t xml:space="preserve"> obce poskytly krajům v roce 2017 </w:t>
      </w:r>
      <w:r w:rsidR="0069615A" w:rsidRPr="00726A0B">
        <w:rPr>
          <w:rFonts w:cs="Arial"/>
          <w:szCs w:val="20"/>
        </w:rPr>
        <w:t xml:space="preserve">a 2018 </w:t>
      </w:r>
      <w:r w:rsidR="00C32529" w:rsidRPr="00726A0B">
        <w:rPr>
          <w:rFonts w:cs="Arial"/>
          <w:szCs w:val="20"/>
        </w:rPr>
        <w:t>v rámci dotazníkových šetření.</w:t>
      </w:r>
      <w:r w:rsidR="009A069C" w:rsidRPr="00726A0B">
        <w:rPr>
          <w:rFonts w:cs="Arial"/>
          <w:szCs w:val="20"/>
        </w:rPr>
        <w:t xml:space="preserve"> Vstupní analýza bude obsahovat seznam akcí splňující podmínky programu</w:t>
      </w:r>
      <w:r w:rsidR="0069615A" w:rsidRPr="00726A0B">
        <w:rPr>
          <w:rFonts w:cs="Arial"/>
          <w:szCs w:val="20"/>
        </w:rPr>
        <w:t>, podrobněji viz kapitola 3.1.2</w:t>
      </w:r>
      <w:r w:rsidR="00C824E9">
        <w:rPr>
          <w:rFonts w:cs="Arial"/>
          <w:szCs w:val="20"/>
        </w:rPr>
        <w:t>.</w:t>
      </w:r>
    </w:p>
    <w:p w14:paraId="20AFD918" w14:textId="48CE3D4A" w:rsidR="00AF614B" w:rsidRPr="00726A0B" w:rsidRDefault="00AF614B" w:rsidP="00FD2BE4">
      <w:pPr>
        <w:spacing w:after="120"/>
        <w:rPr>
          <w:b/>
          <w:color w:val="000099"/>
        </w:rPr>
      </w:pPr>
      <w:r w:rsidRPr="00726A0B">
        <w:rPr>
          <w:b/>
          <w:color w:val="000099"/>
        </w:rPr>
        <w:t xml:space="preserve">Projekt obce – projektový záměr </w:t>
      </w:r>
      <w:r w:rsidR="008206B3" w:rsidRPr="00726A0B">
        <w:rPr>
          <w:b/>
          <w:color w:val="000099"/>
        </w:rPr>
        <w:t xml:space="preserve">musí </w:t>
      </w:r>
      <w:r w:rsidRPr="00726A0B">
        <w:rPr>
          <w:b/>
          <w:color w:val="000099"/>
        </w:rPr>
        <w:t xml:space="preserve">obsahovat: </w:t>
      </w:r>
    </w:p>
    <w:p w14:paraId="489592C2" w14:textId="103BB843" w:rsidR="00B5298E" w:rsidRPr="00C0325E" w:rsidRDefault="00AF614B" w:rsidP="00FD2BE4">
      <w:pPr>
        <w:spacing w:after="120"/>
      </w:pPr>
      <w:r w:rsidRPr="00726A0B">
        <w:t>Projekt obce musí poskytnout co nejpřesnější obraz o akci, jejich cílech a výstupech</w:t>
      </w:r>
      <w:r w:rsidR="00C32529" w:rsidRPr="00726A0B">
        <w:t xml:space="preserve">. </w:t>
      </w:r>
      <w:r w:rsidR="008206B3" w:rsidRPr="00726A0B">
        <w:rPr>
          <w:rFonts w:cs="Arial"/>
          <w:szCs w:val="20"/>
        </w:rPr>
        <w:t xml:space="preserve">Projekt musí </w:t>
      </w:r>
      <w:r w:rsidR="00C32529" w:rsidRPr="00726A0B">
        <w:t>obsahovat jmenovitý seznam rozhodnutí, které byly vydány obecnými stavebními</w:t>
      </w:r>
      <w:r w:rsidR="00C32529" w:rsidRPr="00C0325E">
        <w:t xml:space="preserve"> úřady a které jsou předmětem exekuce. </w:t>
      </w:r>
    </w:p>
    <w:p w14:paraId="0D3BB495" w14:textId="77777777" w:rsidR="00B5298E" w:rsidRPr="00C0325E" w:rsidRDefault="00C32529" w:rsidP="00FD2BE4">
      <w:pPr>
        <w:spacing w:after="120"/>
      </w:pPr>
      <w:r w:rsidRPr="00C0325E">
        <w:t>Konkrétně to bude s</w:t>
      </w:r>
      <w:r w:rsidR="00134AFB" w:rsidRPr="00C0325E">
        <w:t xml:space="preserve">eznam vykonatelných a pravomocných rozhodnutí o </w:t>
      </w:r>
      <w:r w:rsidR="00652815" w:rsidRPr="00C0325E">
        <w:t xml:space="preserve">nařízení </w:t>
      </w:r>
      <w:r w:rsidR="00134AFB" w:rsidRPr="00C0325E">
        <w:t>neodkladné</w:t>
      </w:r>
      <w:r w:rsidR="00652815" w:rsidRPr="00C0325E">
        <w:t xml:space="preserve">ho </w:t>
      </w:r>
      <w:r w:rsidR="00134AFB" w:rsidRPr="00C0325E">
        <w:t xml:space="preserve">odstranění stavby podle § 135 odst. 1 </w:t>
      </w:r>
      <w:r w:rsidR="00134AFB" w:rsidRPr="00212A89">
        <w:rPr>
          <w:rFonts w:cs="Arial"/>
          <w:szCs w:val="20"/>
        </w:rPr>
        <w:t>stavebního</w:t>
      </w:r>
      <w:r w:rsidR="00134AFB" w:rsidRPr="00C0325E">
        <w:t xml:space="preserve"> zákona, </w:t>
      </w:r>
      <w:r w:rsidRPr="00C0325E">
        <w:t xml:space="preserve">seznam vykonatelných a pravomocných rozhodnutí o nařízení nutných zabezpečovacích prací na stavbě podle § 135 odst. 2 stavebního zákona, včetně případného </w:t>
      </w:r>
      <w:r w:rsidR="00134AFB" w:rsidRPr="00C0325E">
        <w:t>vyklizení stavby podle § 140 stavebního zákona</w:t>
      </w:r>
      <w:r w:rsidR="00652815" w:rsidRPr="00C0325E">
        <w:t>. Tato rozhodnutí jsou zároveň exekučním titulem podle správního řádu</w:t>
      </w:r>
      <w:r w:rsidR="00397397" w:rsidRPr="00C0325E">
        <w:t xml:space="preserve">. </w:t>
      </w:r>
    </w:p>
    <w:p w14:paraId="21644A93" w14:textId="0E7D2CD6" w:rsidR="00AE54ED" w:rsidRDefault="00397397" w:rsidP="00891CF0">
      <w:pPr>
        <w:spacing w:after="120"/>
        <w:rPr>
          <w:rFonts w:cs="Arial"/>
          <w:szCs w:val="20"/>
        </w:rPr>
      </w:pPr>
      <w:r w:rsidRPr="00212A89">
        <w:rPr>
          <w:rFonts w:cs="Arial"/>
          <w:szCs w:val="20"/>
        </w:rPr>
        <w:t>V seznamu se požaduje</w:t>
      </w:r>
      <w:r w:rsidR="00223502" w:rsidRPr="00212A89">
        <w:rPr>
          <w:rFonts w:cs="Arial"/>
          <w:szCs w:val="20"/>
        </w:rPr>
        <w:t xml:space="preserve"> </w:t>
      </w:r>
      <w:r w:rsidRPr="00212A89">
        <w:rPr>
          <w:rFonts w:cs="Arial"/>
          <w:szCs w:val="20"/>
        </w:rPr>
        <w:t>uvést</w:t>
      </w:r>
      <w:r w:rsidR="00223502" w:rsidRPr="00212A89">
        <w:rPr>
          <w:rFonts w:cs="Arial"/>
          <w:szCs w:val="20"/>
        </w:rPr>
        <w:t xml:space="preserve"> </w:t>
      </w:r>
      <w:r w:rsidRPr="00212A89">
        <w:rPr>
          <w:rFonts w:cs="Arial"/>
          <w:szCs w:val="20"/>
        </w:rPr>
        <w:t xml:space="preserve">označení rozhodnutí </w:t>
      </w:r>
      <w:r w:rsidR="008206B3" w:rsidRPr="00212A89">
        <w:rPr>
          <w:rFonts w:cs="Arial"/>
          <w:szCs w:val="20"/>
        </w:rPr>
        <w:t xml:space="preserve">správního orgánu, který rozhodnutí vydal, číslo jednací, datum vyhotovení, datum právní moci, datum vykonatelnosti, požadovanou </w:t>
      </w:r>
      <w:r w:rsidR="00AE54ED" w:rsidRPr="00212A89">
        <w:rPr>
          <w:rFonts w:cs="Arial"/>
          <w:szCs w:val="20"/>
        </w:rPr>
        <w:t>částku k provedení</w:t>
      </w:r>
      <w:r w:rsidR="008206B3" w:rsidRPr="00212A89">
        <w:rPr>
          <w:rFonts w:cs="Arial"/>
          <w:szCs w:val="20"/>
        </w:rPr>
        <w:t xml:space="preserve"> exekuce. </w:t>
      </w:r>
      <w:r w:rsidRPr="00212A89">
        <w:rPr>
          <w:rFonts w:cs="Arial"/>
          <w:szCs w:val="20"/>
        </w:rPr>
        <w:t>– č</w:t>
      </w:r>
      <w:r w:rsidR="00D716EC">
        <w:rPr>
          <w:rFonts w:cs="Arial"/>
          <w:szCs w:val="20"/>
        </w:rPr>
        <w:t> </w:t>
      </w:r>
      <w:r w:rsidRPr="00212A89">
        <w:rPr>
          <w:rFonts w:cs="Arial"/>
          <w:szCs w:val="20"/>
        </w:rPr>
        <w:t xml:space="preserve">j., datum vyhotovení, </w:t>
      </w:r>
      <w:r w:rsidR="00C32529" w:rsidRPr="00212A89">
        <w:rPr>
          <w:rFonts w:cs="Arial"/>
          <w:szCs w:val="20"/>
        </w:rPr>
        <w:t xml:space="preserve">právní moc, vykonatelnost, </w:t>
      </w:r>
      <w:r w:rsidRPr="00212A89">
        <w:rPr>
          <w:rFonts w:cs="Arial"/>
          <w:szCs w:val="20"/>
        </w:rPr>
        <w:t>požadovaná částka</w:t>
      </w:r>
      <w:r w:rsidR="00C32529" w:rsidRPr="00212A89">
        <w:rPr>
          <w:rFonts w:cs="Arial"/>
          <w:szCs w:val="20"/>
        </w:rPr>
        <w:t xml:space="preserve"> k fyzickému provedení exekuce.</w:t>
      </w:r>
      <w:r w:rsidR="00B5298E" w:rsidRPr="00212A89">
        <w:rPr>
          <w:rFonts w:cs="Arial"/>
          <w:szCs w:val="20"/>
        </w:rPr>
        <w:t xml:space="preserve"> Vhodné </w:t>
      </w:r>
      <w:r w:rsidR="004D5924">
        <w:rPr>
          <w:rFonts w:cs="Arial"/>
          <w:szCs w:val="20"/>
        </w:rPr>
        <w:br/>
      </w:r>
      <w:r w:rsidR="00B5298E" w:rsidRPr="00212A89">
        <w:rPr>
          <w:rFonts w:cs="Arial"/>
          <w:szCs w:val="20"/>
        </w:rPr>
        <w:t xml:space="preserve">je dodat i fotografie stávajícího stavu. </w:t>
      </w:r>
    </w:p>
    <w:p w14:paraId="4A2654A1" w14:textId="77777777" w:rsidR="00891CF0" w:rsidRDefault="00891CF0" w:rsidP="00891CF0">
      <w:pPr>
        <w:spacing w:after="120"/>
        <w:rPr>
          <w:rFonts w:cs="Arial"/>
          <w:szCs w:val="20"/>
        </w:rPr>
      </w:pPr>
    </w:p>
    <w:p w14:paraId="3B4F4B07" w14:textId="2AE0EE7B" w:rsidR="00255E87" w:rsidRPr="00C0325E" w:rsidRDefault="005844C3" w:rsidP="005D298D">
      <w:pPr>
        <w:pStyle w:val="Nadpis2"/>
      </w:pPr>
      <w:bookmarkStart w:id="5" w:name="_Toc2154533"/>
      <w:r w:rsidRPr="00C0325E">
        <w:lastRenderedPageBreak/>
        <w:t>Právní rámec podpory</w:t>
      </w:r>
      <w:bookmarkEnd w:id="5"/>
    </w:p>
    <w:p w14:paraId="0690A580" w14:textId="44193808" w:rsidR="00EC4460" w:rsidRPr="00C0325E" w:rsidRDefault="00EC4460" w:rsidP="00EC4460">
      <w:pPr>
        <w:autoSpaceDE w:val="0"/>
        <w:autoSpaceDN w:val="0"/>
        <w:adjustRightInd w:val="0"/>
        <w:spacing w:after="0" w:line="240" w:lineRule="auto"/>
        <w:jc w:val="left"/>
        <w:rPr>
          <w:b/>
          <w:color w:val="000099"/>
        </w:rPr>
      </w:pPr>
      <w:r w:rsidRPr="00C0325E">
        <w:rPr>
          <w:b/>
          <w:color w:val="000099"/>
        </w:rPr>
        <w:t>Právní rámec podpory tvoří uvedené právní předpisy:</w:t>
      </w:r>
    </w:p>
    <w:p w14:paraId="300306F6" w14:textId="77777777" w:rsidR="00EC4460" w:rsidRPr="00C0325E" w:rsidRDefault="00EC4460" w:rsidP="00EC4460">
      <w:pPr>
        <w:autoSpaceDE w:val="0"/>
        <w:autoSpaceDN w:val="0"/>
        <w:adjustRightInd w:val="0"/>
        <w:spacing w:after="0" w:line="240" w:lineRule="auto"/>
        <w:jc w:val="left"/>
        <w:rPr>
          <w:b/>
          <w:color w:val="000099"/>
        </w:rPr>
      </w:pPr>
    </w:p>
    <w:p w14:paraId="7629C7F5" w14:textId="21144490" w:rsidR="00EC4460" w:rsidRPr="00C0325E" w:rsidRDefault="00EC4460" w:rsidP="00FD2BE4">
      <w:pPr>
        <w:pStyle w:val="Odstavecseseznamem"/>
        <w:numPr>
          <w:ilvl w:val="0"/>
          <w:numId w:val="41"/>
        </w:numPr>
        <w:spacing w:after="120"/>
      </w:pPr>
      <w:r w:rsidRPr="00C0325E">
        <w:t xml:space="preserve">zákon č. 2/1969 Sb., </w:t>
      </w:r>
    </w:p>
    <w:p w14:paraId="32663590" w14:textId="23945080" w:rsidR="00EC4460" w:rsidRPr="00C0325E" w:rsidRDefault="00EC4460" w:rsidP="00FD2BE4">
      <w:pPr>
        <w:pStyle w:val="Odstavecseseznamem"/>
        <w:numPr>
          <w:ilvl w:val="0"/>
          <w:numId w:val="41"/>
        </w:numPr>
        <w:spacing w:after="120"/>
      </w:pPr>
      <w:r w:rsidRPr="00C0325E">
        <w:t>stavební zákon,</w:t>
      </w:r>
    </w:p>
    <w:p w14:paraId="1621A3C4" w14:textId="0BE0FE1E" w:rsidR="00EC4460" w:rsidRPr="00C0325E" w:rsidRDefault="00EC4460" w:rsidP="00FD2BE4">
      <w:pPr>
        <w:pStyle w:val="Odstavecseseznamem"/>
        <w:numPr>
          <w:ilvl w:val="0"/>
          <w:numId w:val="41"/>
        </w:numPr>
        <w:spacing w:after="120"/>
      </w:pPr>
      <w:r w:rsidRPr="00C0325E">
        <w:t>správní řád,</w:t>
      </w:r>
    </w:p>
    <w:p w14:paraId="3BE90581" w14:textId="0DF60656" w:rsidR="00EC4460" w:rsidRPr="00C0325E" w:rsidRDefault="00EC4460" w:rsidP="00FD2BE4">
      <w:pPr>
        <w:pStyle w:val="Odstavecseseznamem"/>
        <w:numPr>
          <w:ilvl w:val="0"/>
          <w:numId w:val="41"/>
        </w:numPr>
        <w:spacing w:after="120"/>
      </w:pPr>
      <w:r w:rsidRPr="00C0325E">
        <w:t xml:space="preserve">zákon č. 218/2000 Sb., </w:t>
      </w:r>
    </w:p>
    <w:p w14:paraId="09107C8D" w14:textId="50F7A809" w:rsidR="00EC4460" w:rsidRPr="00C0325E" w:rsidRDefault="00EC4460" w:rsidP="00FD2BE4">
      <w:pPr>
        <w:pStyle w:val="Odstavecseseznamem"/>
        <w:numPr>
          <w:ilvl w:val="0"/>
          <w:numId w:val="41"/>
        </w:numPr>
        <w:spacing w:after="120"/>
      </w:pPr>
      <w:r w:rsidRPr="00C0325E">
        <w:t xml:space="preserve">vyhláška č. 560/2006 Sb., </w:t>
      </w:r>
    </w:p>
    <w:p w14:paraId="5886E199" w14:textId="0FDB92F4" w:rsidR="00EC4460" w:rsidRPr="00C0325E" w:rsidRDefault="00EC4460" w:rsidP="00FD2BE4">
      <w:pPr>
        <w:pStyle w:val="Odstavecseseznamem"/>
        <w:numPr>
          <w:ilvl w:val="0"/>
          <w:numId w:val="41"/>
        </w:numPr>
        <w:spacing w:after="120"/>
      </w:pPr>
      <w:r w:rsidRPr="00C0325E">
        <w:t xml:space="preserve">pokyn </w:t>
      </w:r>
      <w:r w:rsidR="002D78AC" w:rsidRPr="00C0325E">
        <w:t xml:space="preserve">MF </w:t>
      </w:r>
      <w:r w:rsidRPr="00C0325E">
        <w:t xml:space="preserve">č. R1-2010, </w:t>
      </w:r>
    </w:p>
    <w:p w14:paraId="0D886B95" w14:textId="132FE0F4" w:rsidR="00EC4460" w:rsidRPr="00C0325E" w:rsidRDefault="00EC4460" w:rsidP="00FD2BE4">
      <w:pPr>
        <w:pStyle w:val="Odstavecseseznamem"/>
        <w:numPr>
          <w:ilvl w:val="0"/>
          <w:numId w:val="41"/>
        </w:numPr>
        <w:spacing w:after="120"/>
      </w:pPr>
      <w:r w:rsidRPr="00C0325E">
        <w:t xml:space="preserve">zákon č. 128/2000 Sb., </w:t>
      </w:r>
    </w:p>
    <w:p w14:paraId="4593F43E" w14:textId="5E3DAB89" w:rsidR="00EC4460" w:rsidRPr="00C0325E" w:rsidRDefault="00EC4460" w:rsidP="00FD2BE4">
      <w:pPr>
        <w:pStyle w:val="Odstavecseseznamem"/>
        <w:numPr>
          <w:ilvl w:val="0"/>
          <w:numId w:val="41"/>
        </w:numPr>
        <w:spacing w:after="120"/>
      </w:pPr>
      <w:r w:rsidRPr="00C0325E">
        <w:t xml:space="preserve">zákon č. 129/2000 Sb.,  </w:t>
      </w:r>
    </w:p>
    <w:p w14:paraId="580DC271" w14:textId="6617F002" w:rsidR="00EC4460" w:rsidRPr="00C0325E" w:rsidRDefault="00EC4460" w:rsidP="00FD2BE4">
      <w:pPr>
        <w:pStyle w:val="Odstavecseseznamem"/>
        <w:numPr>
          <w:ilvl w:val="0"/>
          <w:numId w:val="41"/>
        </w:numPr>
        <w:spacing w:after="120"/>
      </w:pPr>
      <w:r w:rsidRPr="00C0325E">
        <w:t xml:space="preserve">zákon č. 131/2000 Sb., </w:t>
      </w:r>
    </w:p>
    <w:p w14:paraId="22E953AD" w14:textId="6A0A406D" w:rsidR="00EC4460" w:rsidRPr="00C0325E" w:rsidRDefault="00EC4460" w:rsidP="00FD2BE4">
      <w:pPr>
        <w:pStyle w:val="Odstavecseseznamem"/>
        <w:numPr>
          <w:ilvl w:val="0"/>
          <w:numId w:val="41"/>
        </w:numPr>
        <w:spacing w:after="120"/>
      </w:pPr>
      <w:r w:rsidRPr="00C0325E">
        <w:t xml:space="preserve">zákon č. 250/2000 Sb., </w:t>
      </w:r>
    </w:p>
    <w:p w14:paraId="6C3BD987" w14:textId="67365ECE" w:rsidR="00EC4460" w:rsidRPr="00C0325E" w:rsidRDefault="00EC4460" w:rsidP="00FD2BE4">
      <w:pPr>
        <w:pStyle w:val="Odstavecseseznamem"/>
        <w:numPr>
          <w:ilvl w:val="0"/>
          <w:numId w:val="41"/>
        </w:numPr>
        <w:spacing w:after="120"/>
      </w:pPr>
      <w:r w:rsidRPr="00C0325E">
        <w:t xml:space="preserve">zákon č. 255/2012 Sb., </w:t>
      </w:r>
    </w:p>
    <w:p w14:paraId="4F150D66" w14:textId="6AB28E07" w:rsidR="00EC4460" w:rsidRDefault="00EC4460" w:rsidP="00FD2BE4">
      <w:pPr>
        <w:pStyle w:val="Odstavecseseznamem"/>
        <w:numPr>
          <w:ilvl w:val="0"/>
          <w:numId w:val="41"/>
        </w:numPr>
        <w:spacing w:after="120"/>
      </w:pPr>
      <w:r w:rsidRPr="00C0325E">
        <w:t xml:space="preserve">zákon č. 320/2001 Sb., </w:t>
      </w:r>
    </w:p>
    <w:p w14:paraId="04F19D78" w14:textId="4432C94E" w:rsidR="00910FD1" w:rsidRPr="00AE54ED" w:rsidRDefault="00910FD1" w:rsidP="00FD2BE4">
      <w:pPr>
        <w:pStyle w:val="Odstavecseseznamem"/>
        <w:numPr>
          <w:ilvl w:val="0"/>
          <w:numId w:val="41"/>
        </w:numPr>
        <w:spacing w:after="120"/>
      </w:pPr>
      <w:r w:rsidRPr="00AE54ED">
        <w:t>zákon č. 367/2015 Sb.,</w:t>
      </w:r>
    </w:p>
    <w:p w14:paraId="75AFD78B" w14:textId="03F9684B" w:rsidR="00EC4460" w:rsidRPr="00C0325E" w:rsidRDefault="00EC4460" w:rsidP="00FD2BE4">
      <w:pPr>
        <w:pStyle w:val="Odstavecseseznamem"/>
        <w:numPr>
          <w:ilvl w:val="0"/>
          <w:numId w:val="41"/>
        </w:numPr>
        <w:spacing w:after="120"/>
      </w:pPr>
      <w:r w:rsidRPr="00C0325E">
        <w:t xml:space="preserve">zákon č. 134/2016 Sb., </w:t>
      </w:r>
    </w:p>
    <w:p w14:paraId="75ECF95C" w14:textId="549B89D0" w:rsidR="00EC4460" w:rsidRPr="00C0325E" w:rsidRDefault="00EC4460" w:rsidP="00FD2BE4">
      <w:pPr>
        <w:pStyle w:val="Odstavecseseznamem"/>
        <w:numPr>
          <w:ilvl w:val="0"/>
          <w:numId w:val="41"/>
        </w:numPr>
        <w:spacing w:after="120"/>
      </w:pPr>
      <w:r w:rsidRPr="00C0325E">
        <w:t>zá</w:t>
      </w:r>
      <w:r w:rsidR="00AE54ED">
        <w:t>kon č. 563/1991 Sb.</w:t>
      </w:r>
    </w:p>
    <w:p w14:paraId="38F0EB3A" w14:textId="77777777" w:rsidR="00FD2BE4" w:rsidRPr="00C0325E" w:rsidRDefault="00FD2BE4" w:rsidP="00FD2BE4">
      <w:pPr>
        <w:pStyle w:val="Odstavecseseznamem"/>
        <w:spacing w:after="120"/>
        <w:ind w:left="1077"/>
      </w:pPr>
    </w:p>
    <w:p w14:paraId="0F2C5AF1" w14:textId="77777777" w:rsidR="00255E87" w:rsidRPr="00C0325E" w:rsidRDefault="005844C3" w:rsidP="00B5298E">
      <w:pPr>
        <w:pStyle w:val="Nadpis3"/>
      </w:pPr>
      <w:bookmarkStart w:id="6" w:name="_Toc2154534"/>
      <w:r w:rsidRPr="00C0325E">
        <w:t>Právní rámec podpory poskytované ministerstvem příjemci podpory (kraji)</w:t>
      </w:r>
      <w:bookmarkEnd w:id="6"/>
    </w:p>
    <w:p w14:paraId="0A2868CE" w14:textId="21371E4C" w:rsidR="00E04346" w:rsidRPr="00C0325E" w:rsidRDefault="00E04346" w:rsidP="00AC7916">
      <w:pPr>
        <w:spacing w:after="120"/>
      </w:pPr>
      <w:r w:rsidRPr="00C0325E">
        <w:t>Podpora je poskytována krajům formou systémové dotace ze státního rozpočtu prostřednictvím ministerstva v souladu s ust</w:t>
      </w:r>
      <w:r w:rsidR="00891CF0">
        <w:t>anovení</w:t>
      </w:r>
      <w:r w:rsidRPr="00C0325E">
        <w:t xml:space="preserve"> § 13, § 14 a násl. zákona č. 218/2000 Sb., vyhláškou č. 560/2006 </w:t>
      </w:r>
      <w:r w:rsidR="008E223E" w:rsidRPr="00C0325E">
        <w:t>Sb., a pokynu</w:t>
      </w:r>
      <w:r w:rsidRPr="00C0325E">
        <w:t xml:space="preserve"> </w:t>
      </w:r>
      <w:r w:rsidR="006B02E7">
        <w:br/>
      </w:r>
      <w:r w:rsidRPr="00C0325E">
        <w:t>MF č. R 1-2010</w:t>
      </w:r>
      <w:r w:rsidR="00223502" w:rsidRPr="00C0325E">
        <w:t xml:space="preserve"> </w:t>
      </w:r>
      <w:r w:rsidRPr="00C0325E">
        <w:t xml:space="preserve">na základě Rozhodnutí o poskytnutí dotace. Rozhodnutí bude obsahovat povinné náležitosti </w:t>
      </w:r>
      <w:r w:rsidR="004D5924">
        <w:br/>
      </w:r>
      <w:r w:rsidRPr="00C0325E">
        <w:t>ve smyslu § 14 zákona č. 218/2000 Sb., které je kraj povinen dodržovat při rozdělování prostředků na zajištění jednotlivých opatření obcí.</w:t>
      </w:r>
    </w:p>
    <w:p w14:paraId="4B494DE0" w14:textId="2BD10C9F" w:rsidR="00E04346" w:rsidRPr="00C0325E" w:rsidRDefault="00E04346" w:rsidP="00AC7916">
      <w:pPr>
        <w:spacing w:after="120"/>
      </w:pPr>
      <w:r w:rsidRPr="00C0325E">
        <w:t xml:space="preserve">Dotace je přísně účelová [§ 3 odst. písm. a) zákona č. 218/2000 Sb.] a její čerpání je vázáno jen na financování toho dotačního titulu, na který byla poskytnuta. </w:t>
      </w:r>
      <w:r w:rsidR="008206B3" w:rsidRPr="00AE54ED">
        <w:t>Na dotaci není právní nárok.</w:t>
      </w:r>
      <w:r w:rsidR="008206B3">
        <w:rPr>
          <w:color w:val="FF0000"/>
        </w:rPr>
        <w:t xml:space="preserve"> </w:t>
      </w:r>
      <w:r w:rsidRPr="00C0325E">
        <w:t>Přiznání dotace v</w:t>
      </w:r>
      <w:r w:rsidR="00891CF0">
        <w:t> </w:t>
      </w:r>
      <w:r w:rsidRPr="00C0325E">
        <w:t xml:space="preserve">daném rozpočtovém roce nezakládá právní nárok na poskytnutí dotace v dalších letech. Proti rozhodnutí ministerstva není přípustné odvolání ani rozklad. Obnova řízení se nepřipouští. Přezkumné řízení se nepřipouští, s výjimkou postupu podle § 153 odst. 1 písm. a) správního řádu. </w:t>
      </w:r>
    </w:p>
    <w:p w14:paraId="3468F3EF" w14:textId="695A243A" w:rsidR="00FE0D4F" w:rsidRPr="00C0325E" w:rsidRDefault="00E04346" w:rsidP="00956486">
      <w:pPr>
        <w:spacing w:after="120"/>
      </w:pPr>
      <w:r w:rsidRPr="00C0325E">
        <w:t xml:space="preserve">Dotace na realizaci programu určená státním rozpočtem na příslušný kalendářní rok se </w:t>
      </w:r>
      <w:r w:rsidR="00891CF0">
        <w:t>rovným dílem</w:t>
      </w:r>
      <w:r w:rsidR="008206B3" w:rsidRPr="00956486">
        <w:t xml:space="preserve"> </w:t>
      </w:r>
      <w:r w:rsidRPr="00C0325E">
        <w:t>rozdělí mezi ty kraje, kte</w:t>
      </w:r>
      <w:r w:rsidR="00C43057" w:rsidRPr="00C0325E">
        <w:t>ré</w:t>
      </w:r>
      <w:r w:rsidRPr="00C0325E">
        <w:t xml:space="preserve"> v programu uspějí se svou žádostí.</w:t>
      </w:r>
      <w:r w:rsidR="00223502" w:rsidRPr="00C0325E">
        <w:t xml:space="preserve"> </w:t>
      </w:r>
    </w:p>
    <w:p w14:paraId="1F8B2A39" w14:textId="366A307D" w:rsidR="00FE0D4F" w:rsidRPr="00C0325E" w:rsidRDefault="00FE0D4F" w:rsidP="00AC7916">
      <w:pPr>
        <w:spacing w:after="120"/>
      </w:pPr>
      <w:r w:rsidRPr="00C0325E">
        <w:t xml:space="preserve">Dotace je nepřevoditelná mezi dalšími subjekty. </w:t>
      </w:r>
    </w:p>
    <w:p w14:paraId="38DF8D72" w14:textId="45AE47DF" w:rsidR="00FE0D4F" w:rsidRPr="00C0325E" w:rsidRDefault="00FE0D4F" w:rsidP="00AC7916">
      <w:pPr>
        <w:spacing w:after="120"/>
      </w:pPr>
      <w:r w:rsidRPr="00C0325E">
        <w:t>Dotace nemůže být poskytnuta na akci, která již byla započata (zahájení plnění vyplývající z uzavřených smluv týkajících se předmětu akce žádosti o dotaci) před</w:t>
      </w:r>
      <w:r w:rsidR="00803EDB" w:rsidRPr="00C1204E">
        <w:t>e</w:t>
      </w:r>
      <w:r w:rsidR="00910FD1">
        <w:t xml:space="preserve"> </w:t>
      </w:r>
      <w:r w:rsidRPr="00C0325E">
        <w:t xml:space="preserve">dnem přijetí žádosti v podatelně ministerstva. </w:t>
      </w:r>
    </w:p>
    <w:p w14:paraId="4E145233" w14:textId="22ED33E9" w:rsidR="00FE2FCF" w:rsidRPr="00AE54ED" w:rsidRDefault="00FE2FCF" w:rsidP="002E0735">
      <w:pPr>
        <w:spacing w:after="120"/>
      </w:pPr>
      <w:r w:rsidRPr="00AE54ED">
        <w:t xml:space="preserve">V případě, že dotace nebyla použita k účelu, na který byla poskytnuta, případně nebyly dodrženy rozhodující projektové parametry včetně termínu, vystavuje se příjemce dotace sankcím podle zákona č. 218/2000 Sb., Podrobnější vymezení sankcí za porušení rozpočtových pravidel bude uvedeno v Rozhodnutí. </w:t>
      </w:r>
    </w:p>
    <w:p w14:paraId="0A20DBD7" w14:textId="46BB29BF" w:rsidR="00376A9E" w:rsidRDefault="00376A9E">
      <w:pPr>
        <w:spacing w:after="200"/>
        <w:jc w:val="left"/>
      </w:pPr>
      <w:r>
        <w:br w:type="page"/>
      </w:r>
    </w:p>
    <w:p w14:paraId="2EA7EE99" w14:textId="77777777" w:rsidR="00E04346" w:rsidRPr="00C0325E" w:rsidRDefault="00E04346" w:rsidP="00B5298E">
      <w:pPr>
        <w:pStyle w:val="Nadpis3"/>
      </w:pPr>
      <w:bookmarkStart w:id="7" w:name="_Toc516839048"/>
      <w:bookmarkStart w:id="8" w:name="_Toc2154535"/>
      <w:r w:rsidRPr="00C0325E">
        <w:lastRenderedPageBreak/>
        <w:t>Právní rámec podpory poskytované příjemcem podpory (krajem) konečným příjemcům (obcím)</w:t>
      </w:r>
      <w:bookmarkEnd w:id="7"/>
      <w:bookmarkEnd w:id="8"/>
    </w:p>
    <w:p w14:paraId="5247DE63" w14:textId="0CEB710F" w:rsidR="00F62319" w:rsidRPr="000E7B6B" w:rsidRDefault="00F62319" w:rsidP="00AC7916">
      <w:pPr>
        <w:spacing w:after="120"/>
        <w:rPr>
          <w:strike/>
        </w:rPr>
      </w:pPr>
      <w:r w:rsidRPr="00C0325E">
        <w:t xml:space="preserve">Dotace z rozpočtu kraje jako příjemce podpory ve smyslu zákona č. 218/2000 Sb., bude na jednotlivá podporovaná opatření – </w:t>
      </w:r>
      <w:r w:rsidR="00803EDB" w:rsidRPr="00C1204E">
        <w:t xml:space="preserve">tj. na </w:t>
      </w:r>
      <w:r w:rsidRPr="00C0325E">
        <w:t>rozhodnutí stavebních úřadů nebo také exekuční tituly poskytnuta v souladu se</w:t>
      </w:r>
      <w:r w:rsidR="00382063">
        <w:t> </w:t>
      </w:r>
      <w:r w:rsidRPr="00C0325E">
        <w:t>zákonem č. 250/2000 Sb. Dotace je přísně účelová (§ 10a odst. 2 zákona č. 250/2000 Sb.) a její čerpání je</w:t>
      </w:r>
      <w:r w:rsidR="00382063">
        <w:t> </w:t>
      </w:r>
      <w:r w:rsidRPr="000E7B6B">
        <w:t xml:space="preserve">vázáno jen na financování toho dotačního titulu, na který byla poskytnuta. </w:t>
      </w:r>
      <w:r w:rsidR="008206B3" w:rsidRPr="000E7B6B">
        <w:t xml:space="preserve">Na dotaci není právní nárok. </w:t>
      </w:r>
      <w:r w:rsidRPr="000E7B6B">
        <w:t xml:space="preserve">Přiznání dotace v daném rozpočtovém roce nezakládá právní nárok na poskytnutí dotace v dalších letech. </w:t>
      </w:r>
    </w:p>
    <w:p w14:paraId="27BC850D" w14:textId="78A38509" w:rsidR="00F62319" w:rsidRPr="000E7B6B" w:rsidRDefault="00F62319" w:rsidP="00AC7916">
      <w:pPr>
        <w:spacing w:after="120"/>
      </w:pPr>
      <w:r w:rsidRPr="000E7B6B">
        <w:t>Kraje, které uspějí se svou žádostí v programu ministerstva</w:t>
      </w:r>
      <w:r w:rsidR="00C1204E" w:rsidRPr="000E7B6B">
        <w:t>,</w:t>
      </w:r>
      <w:r w:rsidRPr="000E7B6B">
        <w:t xml:space="preserve"> mají povinnost vyhlásit </w:t>
      </w:r>
      <w:r w:rsidR="00C1204E" w:rsidRPr="000E7B6B">
        <w:t>program, do</w:t>
      </w:r>
      <w:r w:rsidR="00803EDB" w:rsidRPr="000E7B6B">
        <w:rPr>
          <w:color w:val="FF0000"/>
        </w:rPr>
        <w:t xml:space="preserve"> </w:t>
      </w:r>
      <w:r w:rsidR="00803EDB" w:rsidRPr="000E7B6B">
        <w:t xml:space="preserve">kterého </w:t>
      </w:r>
      <w:r w:rsidR="004D5924">
        <w:br/>
      </w:r>
      <w:r w:rsidR="00803EDB" w:rsidRPr="000E7B6B">
        <w:t>se budou hlásit obce se svým projektem, tzv. projekt obce</w:t>
      </w:r>
      <w:r w:rsidR="00C1204E" w:rsidRPr="000E7B6B">
        <w:t>.</w:t>
      </w:r>
      <w:r w:rsidRPr="000E7B6B">
        <w:t xml:space="preserve"> </w:t>
      </w:r>
      <w:r w:rsidR="00C1204E" w:rsidRPr="000E7B6B">
        <w:t>Program kraje musí být v souladu s výstupy programu ministerstva.</w:t>
      </w:r>
    </w:p>
    <w:p w14:paraId="0648F9E6" w14:textId="26243891" w:rsidR="00F62319" w:rsidRPr="000E7B6B" w:rsidRDefault="00F62319" w:rsidP="00AC7916">
      <w:pPr>
        <w:spacing w:after="120"/>
      </w:pPr>
      <w:r w:rsidRPr="000E7B6B">
        <w:t>Podmínky poskytnutí dotace, jejíž součástí jsou peněžní prostředky, které kraj obdržel ze státního rozpočtu, musí být v souladu s podmínkami, za kterých byly kraji peněžní prostředky poskytnuty (§</w:t>
      </w:r>
      <w:r w:rsidR="00935859" w:rsidRPr="000E7B6B">
        <w:t xml:space="preserve"> </w:t>
      </w:r>
      <w:r w:rsidRPr="000E7B6B">
        <w:t>10a odst. 7 zákona č. 250/2000 Sb.).</w:t>
      </w:r>
    </w:p>
    <w:p w14:paraId="38A7AC8B" w14:textId="77777777" w:rsidR="00F62319" w:rsidRPr="00C0325E" w:rsidRDefault="00F62319" w:rsidP="00AC7916">
      <w:pPr>
        <w:spacing w:after="120"/>
      </w:pPr>
      <w:r w:rsidRPr="000E7B6B">
        <w:t>Kraj zveřejní program na své úřední desce způsobem umožňujícím dálkový přístup nejpozději 30 dnů před počátkem lhůty podle § 10c odst. 2 písm. f) zákona č. 250/2000 Sb. Program se zveřejňuje nejméně po dobu 90 dnů ode dne zveřejnění. Lhůta</w:t>
      </w:r>
      <w:r w:rsidRPr="00C0325E">
        <w:t xml:space="preserve"> podle § 10c odst. 2 písm. f) zákona č. 250/2000 Sb. je lhůta pro podání žádosti.</w:t>
      </w:r>
    </w:p>
    <w:p w14:paraId="569AD9B5" w14:textId="7E454129" w:rsidR="00935859" w:rsidRPr="00C0325E" w:rsidRDefault="00B5298E" w:rsidP="00AC7916">
      <w:pPr>
        <w:spacing w:after="120"/>
      </w:pPr>
      <w:r w:rsidRPr="00C0325E">
        <w:t>Kraj uzavře s vybraným subjektem podpory v souladu s § 10a odst. 3 zákona č</w:t>
      </w:r>
      <w:r w:rsidR="005D298D" w:rsidRPr="00C0325E">
        <w:t>. </w:t>
      </w:r>
      <w:r w:rsidRPr="00C0325E">
        <w:t>250/2000</w:t>
      </w:r>
      <w:r w:rsidR="005D298D" w:rsidRPr="00C0325E">
        <w:t xml:space="preserve"> </w:t>
      </w:r>
      <w:r w:rsidRPr="00C0325E">
        <w:t>Sb., veřejnoprávní smlouvu o poskytnutí dotace (dále jen „Smlouva“), která obsahuje alespoň náležitosti uvedené v § 10a odst.</w:t>
      </w:r>
      <w:r w:rsidR="005D298D" w:rsidRPr="00C0325E">
        <w:t> </w:t>
      </w:r>
      <w:r w:rsidRPr="00C0325E">
        <w:t>5 zákona č. 250/2000 Sb. Obsahem této Smlouvy budou také náležitosti uvedené v Rozhodnutí jako povinné při poskytování podpory na jednotlivá opatření – exekuční tituly vybraným obcím. Jedná se o</w:t>
      </w:r>
      <w:r w:rsidR="00337054">
        <w:t> </w:t>
      </w:r>
      <w:r w:rsidRPr="00C0325E">
        <w:t xml:space="preserve"> smlouvu veřejnoprávní povahy ve smyslu § 159 a násl. správního řádu.</w:t>
      </w:r>
    </w:p>
    <w:p w14:paraId="13932EFC" w14:textId="09CF4E37" w:rsidR="00F62319" w:rsidRPr="00C0325E" w:rsidRDefault="00935859" w:rsidP="00AC7916">
      <w:pPr>
        <w:spacing w:after="120"/>
      </w:pPr>
      <w:r w:rsidRPr="00C0325E">
        <w:t>A</w:t>
      </w:r>
      <w:r w:rsidR="00F62319" w:rsidRPr="00C0325E">
        <w:t>dministrace programů vyhlášených jednotlivými kraji, výběr a vyhodnocení žádostí je plně v jejich kompetenci při respektování programu ministerstva.</w:t>
      </w:r>
    </w:p>
    <w:p w14:paraId="37E35D19" w14:textId="77777777" w:rsidR="00FD2BE4" w:rsidRPr="00C0325E" w:rsidRDefault="00FD2BE4" w:rsidP="00AC7916">
      <w:pPr>
        <w:spacing w:after="120"/>
      </w:pPr>
    </w:p>
    <w:p w14:paraId="30E048B2" w14:textId="77777777" w:rsidR="002C57B8" w:rsidRPr="00C0325E" w:rsidRDefault="00223502" w:rsidP="00BB112E">
      <w:pPr>
        <w:pStyle w:val="Nadpis2"/>
      </w:pPr>
      <w:r w:rsidRPr="00C0325E">
        <w:t xml:space="preserve"> </w:t>
      </w:r>
      <w:bookmarkStart w:id="9" w:name="_Toc2154536"/>
      <w:r w:rsidR="00F35209" w:rsidRPr="00C0325E">
        <w:t>V</w:t>
      </w:r>
      <w:r w:rsidR="00B03A20" w:rsidRPr="00C0325E">
        <w:t xml:space="preserve">ýše podpory a </w:t>
      </w:r>
      <w:r w:rsidR="00F35209" w:rsidRPr="00C0325E">
        <w:t xml:space="preserve">(způsobilé výdaje) uznatelné </w:t>
      </w:r>
      <w:r w:rsidR="002D7CA5" w:rsidRPr="00C0325E">
        <w:t>náklady</w:t>
      </w:r>
      <w:bookmarkEnd w:id="9"/>
    </w:p>
    <w:p w14:paraId="27519FAB" w14:textId="48748DED" w:rsidR="00F35209" w:rsidRPr="00C0325E" w:rsidRDefault="00F35209" w:rsidP="00196C63">
      <w:pPr>
        <w:pStyle w:val="Nadpis3"/>
      </w:pPr>
      <w:bookmarkStart w:id="10" w:name="_Toc2154537"/>
      <w:r w:rsidRPr="00C0325E">
        <w:t>Výše podpory a způsobilé výdaje</w:t>
      </w:r>
      <w:r w:rsidR="005D298D" w:rsidRPr="00C0325E">
        <w:t xml:space="preserve"> (uznatelné náklady)</w:t>
      </w:r>
      <w:r w:rsidRPr="00C0325E">
        <w:t xml:space="preserve"> pro jednotlivé projekty krajů</w:t>
      </w:r>
      <w:bookmarkEnd w:id="10"/>
    </w:p>
    <w:p w14:paraId="01673625" w14:textId="474B6CBC" w:rsidR="002D7CA5" w:rsidRPr="00C824E9" w:rsidRDefault="00766312" w:rsidP="00AC7916">
      <w:pPr>
        <w:spacing w:after="120"/>
      </w:pPr>
      <w:r w:rsidRPr="00C824E9">
        <w:t>Podpora je poskytována jako investiční nebo neinvestiční dotace</w:t>
      </w:r>
      <w:r w:rsidR="00376A9E" w:rsidRPr="00C824E9">
        <w:rPr>
          <w:rStyle w:val="Znakapoznpodarou"/>
          <w:color w:val="FFFFFF" w:themeColor="background1"/>
        </w:rPr>
        <w:footnoteReference w:id="1"/>
      </w:r>
      <w:r w:rsidR="00376A9E" w:rsidRPr="00C824E9">
        <w:rPr>
          <w:vertAlign w:val="superscript"/>
        </w:rPr>
        <w:t>1)</w:t>
      </w:r>
      <w:r w:rsidR="00223502" w:rsidRPr="00C824E9">
        <w:t xml:space="preserve"> </w:t>
      </w:r>
      <w:r w:rsidRPr="00C824E9">
        <w:t>na realizaci schválených akcí</w:t>
      </w:r>
      <w:r w:rsidR="00B042E6" w:rsidRPr="00C824E9">
        <w:t xml:space="preserve"> – dotačních titulů.</w:t>
      </w:r>
      <w:r w:rsidR="002D7CA5" w:rsidRPr="00C824E9">
        <w:t xml:space="preserve"> </w:t>
      </w:r>
      <w:r w:rsidRPr="00C824E9">
        <w:t>Dotace je</w:t>
      </w:r>
      <w:r w:rsidR="00382063" w:rsidRPr="00C824E9">
        <w:t> </w:t>
      </w:r>
      <w:r w:rsidRPr="00C824E9">
        <w:t xml:space="preserve">poskytována až do výše 100 % skutečně vynaložených </w:t>
      </w:r>
      <w:r w:rsidR="00414608" w:rsidRPr="00C824E9">
        <w:t xml:space="preserve">způsobilých výdajů/ </w:t>
      </w:r>
      <w:r w:rsidRPr="00C824E9">
        <w:t>uznatelných/ nákladů akce.</w:t>
      </w:r>
      <w:r w:rsidR="002D7CA5" w:rsidRPr="00C824E9">
        <w:t xml:space="preserve"> </w:t>
      </w:r>
      <w:r w:rsidRPr="00C824E9">
        <w:t xml:space="preserve">Dolní limit dotace při podání žádosti na jednu akci </w:t>
      </w:r>
      <w:r w:rsidR="008B032F" w:rsidRPr="00C824E9">
        <w:t xml:space="preserve">(exekuci) </w:t>
      </w:r>
      <w:r w:rsidRPr="00C824E9">
        <w:t>činí</w:t>
      </w:r>
      <w:r w:rsidR="002D7CA5" w:rsidRPr="00C824E9">
        <w:t xml:space="preserve"> 50</w:t>
      </w:r>
      <w:r w:rsidRPr="00C824E9">
        <w:t xml:space="preserve"> tis. Kč.</w:t>
      </w:r>
      <w:r w:rsidR="002D7CA5" w:rsidRPr="00C824E9">
        <w:t xml:space="preserve"> </w:t>
      </w:r>
      <w:r w:rsidRPr="00C824E9">
        <w:t xml:space="preserve">Žadatel může v dané výzvě </w:t>
      </w:r>
      <w:r w:rsidR="00B042E6" w:rsidRPr="00C824E9">
        <w:t xml:space="preserve">požádat prostřednictvím jedné </w:t>
      </w:r>
      <w:r w:rsidR="00BB23B8" w:rsidRPr="00C824E9">
        <w:t>žádosti o podporu</w:t>
      </w:r>
      <w:r w:rsidR="00B042E6" w:rsidRPr="00C824E9">
        <w:t xml:space="preserve"> na všechny vyhlášené dotační tituly.</w:t>
      </w:r>
      <w:r w:rsidRPr="00C824E9">
        <w:t xml:space="preserve"> </w:t>
      </w:r>
      <w:r w:rsidR="00AB6508" w:rsidRPr="00C824E9">
        <w:t>Jednotlivé dotační tituly mohou být spolufinancovány z rozpočtu krajů.</w:t>
      </w:r>
    </w:p>
    <w:p w14:paraId="6F94E6CE" w14:textId="64616CB6" w:rsidR="00766312" w:rsidRPr="00C0325E" w:rsidRDefault="00766312" w:rsidP="00AC7916">
      <w:pPr>
        <w:spacing w:after="120"/>
      </w:pPr>
      <w:r w:rsidRPr="00C824E9">
        <w:t>Žadatel</w:t>
      </w:r>
      <w:r w:rsidRPr="00C0325E">
        <w:t xml:space="preserve"> musí disponovat účtem u ČNB, na který budou převáděny finanční prostředky dotace.</w:t>
      </w:r>
      <w:r w:rsidR="002D7CA5" w:rsidRPr="00C0325E">
        <w:t xml:space="preserve"> </w:t>
      </w:r>
      <w:r w:rsidRPr="00C0325E">
        <w:t>Předmětnou akci nelze dotovat z jiných národních programů, podprogramů nebo dotačních titulů státního rozpočtu</w:t>
      </w:r>
      <w:r w:rsidR="00617C04" w:rsidRPr="00C0325E">
        <w:t xml:space="preserve">, </w:t>
      </w:r>
      <w:r w:rsidR="006B02E7">
        <w:br/>
      </w:r>
      <w:r w:rsidR="00617C04" w:rsidRPr="00C0325E">
        <w:t>např. z podprogramu ministerstva 117D081 Demolice budov v sociálně vyloučených lokalitách</w:t>
      </w:r>
      <w:r w:rsidRPr="00C0325E">
        <w:t xml:space="preserve"> nebo podprogramů spolufinancovaných z prostředků EU.</w:t>
      </w:r>
    </w:p>
    <w:p w14:paraId="77DD773E" w14:textId="70DE4B83" w:rsidR="00376A9E" w:rsidRDefault="00376A9E">
      <w:pPr>
        <w:spacing w:after="200"/>
        <w:jc w:val="left"/>
      </w:pPr>
      <w:r>
        <w:br w:type="page"/>
      </w:r>
    </w:p>
    <w:p w14:paraId="1F73257F" w14:textId="1B494E89" w:rsidR="002C57B8" w:rsidRPr="00C0325E" w:rsidRDefault="00B03A20" w:rsidP="005D298D">
      <w:pPr>
        <w:pStyle w:val="Nadpis3"/>
      </w:pPr>
      <w:bookmarkStart w:id="11" w:name="_Toc2154538"/>
      <w:r w:rsidRPr="00C0325E">
        <w:lastRenderedPageBreak/>
        <w:t>Způsobilé výdaje</w:t>
      </w:r>
      <w:r w:rsidR="005D298D" w:rsidRPr="00C0325E">
        <w:t xml:space="preserve"> (uznatelné </w:t>
      </w:r>
      <w:r w:rsidR="00196C63" w:rsidRPr="00C0325E">
        <w:t>náklady) pro</w:t>
      </w:r>
      <w:r w:rsidR="00CD46C9" w:rsidRPr="00C0325E">
        <w:t xml:space="preserve"> jednotlivé projekty krajů</w:t>
      </w:r>
      <w:bookmarkEnd w:id="11"/>
    </w:p>
    <w:p w14:paraId="6F5C30C2" w14:textId="2C046F13" w:rsidR="00020F10" w:rsidRPr="00C0325E" w:rsidRDefault="00020F10" w:rsidP="00AC7916">
      <w:pPr>
        <w:spacing w:after="120"/>
      </w:pPr>
      <w:r w:rsidRPr="00C0325E">
        <w:t xml:space="preserve">Projekt je samostatný funkční celek. Celkové náklady / výdaje projektu se rovnají celkovým uznatelným výdajům projektu, v předložené žádosti/ projektu nesmí být zahrnuty neuznatelné náklady / výdaje. </w:t>
      </w:r>
    </w:p>
    <w:p w14:paraId="6E40FDC7" w14:textId="73B46513" w:rsidR="00724272" w:rsidRPr="00C0325E" w:rsidRDefault="00020F10" w:rsidP="00AC7916">
      <w:pPr>
        <w:spacing w:after="120"/>
      </w:pPr>
      <w:r w:rsidRPr="00C0325E">
        <w:t xml:space="preserve">Uznatelné / způsobilé náklady nesmí vzniknout před podáním </w:t>
      </w:r>
      <w:r w:rsidR="00F74F9C">
        <w:t xml:space="preserve">žádosti </w:t>
      </w:r>
      <w:r w:rsidR="00F74F9C" w:rsidRPr="00C0325E">
        <w:t xml:space="preserve">o </w:t>
      </w:r>
      <w:r w:rsidR="00F74F9C" w:rsidRPr="00F74F9C">
        <w:t xml:space="preserve">poskytnutí dotace (dále jen „žádost“). </w:t>
      </w:r>
      <w:r w:rsidRPr="00F74F9C">
        <w:t xml:space="preserve"> </w:t>
      </w:r>
      <w:r w:rsidRPr="00C0325E">
        <w:t>Práce na projektu či činnosti nesmí být zahájeny před podáním písemné žádosti</w:t>
      </w:r>
      <w:r w:rsidR="00F74F9C">
        <w:t>.</w:t>
      </w:r>
    </w:p>
    <w:p w14:paraId="79E9F76B" w14:textId="215103FD" w:rsidR="00B03A20" w:rsidRPr="00C0325E" w:rsidRDefault="00B03A20" w:rsidP="00AC7916">
      <w:pPr>
        <w:spacing w:after="120"/>
        <w:rPr>
          <w:b/>
          <w:color w:val="000099"/>
        </w:rPr>
      </w:pPr>
      <w:r w:rsidRPr="00C0325E">
        <w:rPr>
          <w:b/>
          <w:color w:val="000099"/>
        </w:rPr>
        <w:t xml:space="preserve">Podpora z programu ministerstva může být poskytnuta </w:t>
      </w:r>
      <w:r w:rsidR="00766312" w:rsidRPr="00C0325E">
        <w:rPr>
          <w:b/>
          <w:color w:val="000099"/>
        </w:rPr>
        <w:t>pouze na způsobilý výdaj, který je</w:t>
      </w:r>
      <w:r w:rsidR="00223502" w:rsidRPr="00C0325E">
        <w:rPr>
          <w:b/>
          <w:color w:val="000099"/>
        </w:rPr>
        <w:t xml:space="preserve"> </w:t>
      </w:r>
    </w:p>
    <w:p w14:paraId="1FC5CD71" w14:textId="77777777" w:rsidR="00B03A20" w:rsidRPr="00C0325E" w:rsidRDefault="00B03A20" w:rsidP="00AC7916">
      <w:pPr>
        <w:pStyle w:val="Odstavecseseznamem"/>
        <w:numPr>
          <w:ilvl w:val="0"/>
          <w:numId w:val="4"/>
        </w:numPr>
        <w:spacing w:after="120"/>
      </w:pPr>
      <w:r w:rsidRPr="00C0325E">
        <w:t>v souladu s právními předpisy (tj. zejména legislativou ČR),</w:t>
      </w:r>
    </w:p>
    <w:p w14:paraId="02672E6A" w14:textId="77777777" w:rsidR="001149EF" w:rsidRPr="00C0325E" w:rsidRDefault="00B03A20" w:rsidP="00AC7916">
      <w:pPr>
        <w:pStyle w:val="Odstavecseseznamem"/>
        <w:numPr>
          <w:ilvl w:val="0"/>
          <w:numId w:val="4"/>
        </w:numPr>
        <w:spacing w:after="120"/>
      </w:pPr>
      <w:r w:rsidRPr="00C0325E">
        <w:t>v souladu s</w:t>
      </w:r>
      <w:r w:rsidR="001149EF" w:rsidRPr="00C0325E">
        <w:t> cíli, pravidly a podmínkami programu a musí bezprostředně souviset s realizací projektu,</w:t>
      </w:r>
    </w:p>
    <w:p w14:paraId="4B6C3B20" w14:textId="77777777" w:rsidR="00B03A20" w:rsidRPr="00C0325E" w:rsidRDefault="00B03A20" w:rsidP="00AC7916">
      <w:pPr>
        <w:pStyle w:val="Odstavecseseznamem"/>
        <w:numPr>
          <w:ilvl w:val="0"/>
          <w:numId w:val="4"/>
        </w:numPr>
        <w:spacing w:after="120"/>
      </w:pPr>
      <w:r w:rsidRPr="00C0325E">
        <w:t>je přiměřený (odpovídá cenám v místě a čase obvyklým) a je vynaložen v</w:t>
      </w:r>
      <w:r w:rsidR="001149EF" w:rsidRPr="00C0325E">
        <w:t> </w:t>
      </w:r>
      <w:r w:rsidRPr="00C0325E">
        <w:t>souladu</w:t>
      </w:r>
      <w:r w:rsidR="001149EF" w:rsidRPr="00C0325E">
        <w:t xml:space="preserve"> </w:t>
      </w:r>
      <w:r w:rsidRPr="00C0325E">
        <w:t xml:space="preserve">s principy hospodárnosti, účelnosti a </w:t>
      </w:r>
      <w:r w:rsidR="001149EF" w:rsidRPr="00C0325E">
        <w:t>efektivnosti (§ 2 zákona č. 320/2001 Sb.)</w:t>
      </w:r>
      <w:r w:rsidRPr="00C0325E">
        <w:t>,</w:t>
      </w:r>
    </w:p>
    <w:p w14:paraId="12251153" w14:textId="77777777" w:rsidR="00B03A20" w:rsidRPr="00C0325E" w:rsidRDefault="00B03A20" w:rsidP="00AC7916">
      <w:pPr>
        <w:pStyle w:val="Odstavecseseznamem"/>
        <w:numPr>
          <w:ilvl w:val="0"/>
          <w:numId w:val="4"/>
        </w:numPr>
        <w:spacing w:after="120"/>
      </w:pPr>
      <w:r w:rsidRPr="00C0325E">
        <w:t>vznikl a byl uhrazen příjemcem podpory v období od 1. ledna 201</w:t>
      </w:r>
      <w:r w:rsidR="001149EF" w:rsidRPr="00C0325E">
        <w:t xml:space="preserve">9 </w:t>
      </w:r>
      <w:r w:rsidRPr="00C0325E">
        <w:t>do 31. prosince 202</w:t>
      </w:r>
      <w:r w:rsidR="001149EF" w:rsidRPr="00C0325E">
        <w:t>0</w:t>
      </w:r>
      <w:r w:rsidRPr="00C0325E">
        <w:t>,</w:t>
      </w:r>
    </w:p>
    <w:p w14:paraId="33164757" w14:textId="77777777" w:rsidR="00B03A20" w:rsidRPr="00C0325E" w:rsidRDefault="00B03A20" w:rsidP="00AC7916">
      <w:pPr>
        <w:pStyle w:val="Odstavecseseznamem"/>
        <w:numPr>
          <w:ilvl w:val="0"/>
          <w:numId w:val="4"/>
        </w:numPr>
        <w:spacing w:after="120"/>
      </w:pPr>
      <w:r w:rsidRPr="00C0325E">
        <w:t xml:space="preserve">má vazbu na </w:t>
      </w:r>
      <w:r w:rsidR="00AF4EC8" w:rsidRPr="00C0325E">
        <w:t xml:space="preserve">správní obvod </w:t>
      </w:r>
      <w:r w:rsidR="000F53ED" w:rsidRPr="00C0325E">
        <w:t xml:space="preserve">příslušného </w:t>
      </w:r>
      <w:r w:rsidR="00AF4EC8" w:rsidRPr="00C0325E">
        <w:t>kraje</w:t>
      </w:r>
      <w:r w:rsidRPr="00C0325E">
        <w:t>,</w:t>
      </w:r>
    </w:p>
    <w:p w14:paraId="78BB9232" w14:textId="77777777" w:rsidR="00AF4EC8" w:rsidRPr="00C0325E" w:rsidRDefault="00B03A20" w:rsidP="00AC7916">
      <w:pPr>
        <w:pStyle w:val="Odstavecseseznamem"/>
        <w:numPr>
          <w:ilvl w:val="0"/>
          <w:numId w:val="4"/>
        </w:numPr>
        <w:spacing w:after="120"/>
      </w:pPr>
      <w:r w:rsidRPr="00C0325E">
        <w:t>je řádně identifikovatelný, prokazatelný a doložitelný</w:t>
      </w:r>
      <w:r w:rsidR="00AF4EC8" w:rsidRPr="00C0325E">
        <w:t>,</w:t>
      </w:r>
    </w:p>
    <w:p w14:paraId="4EE46DD7" w14:textId="05D944F5" w:rsidR="00B03A20" w:rsidRPr="00C0325E" w:rsidRDefault="00AF4EC8" w:rsidP="00AC7916">
      <w:pPr>
        <w:pStyle w:val="Odstavecseseznamem"/>
        <w:numPr>
          <w:ilvl w:val="0"/>
          <w:numId w:val="4"/>
        </w:numPr>
        <w:spacing w:after="120"/>
      </w:pPr>
      <w:r w:rsidRPr="00C0325E">
        <w:t>je přímo a výhradně spojen s realizací projektu a je součástí jeho rozpočtu</w:t>
      </w:r>
      <w:r w:rsidR="00B03A20" w:rsidRPr="00C0325E">
        <w:t>.</w:t>
      </w:r>
    </w:p>
    <w:p w14:paraId="16B77742" w14:textId="77777777" w:rsidR="00AF4EC8" w:rsidRPr="00C0325E" w:rsidRDefault="00AF4EC8" w:rsidP="00AC7916">
      <w:pPr>
        <w:spacing w:after="120"/>
      </w:pPr>
      <w:r w:rsidRPr="00C0325E">
        <w:t>Pokud</w:t>
      </w:r>
      <w:r w:rsidR="00223502" w:rsidRPr="00C0325E">
        <w:t xml:space="preserve"> </w:t>
      </w:r>
      <w:r w:rsidR="00B03A20" w:rsidRPr="00C0325E">
        <w:t>není</w:t>
      </w:r>
      <w:r w:rsidR="00223502" w:rsidRPr="00C0325E">
        <w:t xml:space="preserve"> </w:t>
      </w:r>
      <w:r w:rsidR="00B03A20" w:rsidRPr="00C0325E">
        <w:t xml:space="preserve">kterákoliv z uvedených podmínek naplněna, nelze výdaj posoudit jako způsobilý. </w:t>
      </w:r>
    </w:p>
    <w:p w14:paraId="1766D78D" w14:textId="2AA4918D" w:rsidR="00AF4EC8" w:rsidRPr="00C0325E" w:rsidRDefault="000F53ED" w:rsidP="00AC7916">
      <w:pPr>
        <w:spacing w:after="120"/>
      </w:pPr>
      <w:r w:rsidRPr="000E409D">
        <w:t xml:space="preserve">Výdaj projektu je způsobilý, pokud je realizován ve správním obvodu příslušného kraje. Způsobilými výdaji jsou </w:t>
      </w:r>
      <w:r w:rsidR="005F2C9D" w:rsidRPr="000E409D">
        <w:t xml:space="preserve">dále </w:t>
      </w:r>
      <w:r w:rsidRPr="000E409D">
        <w:t xml:space="preserve">výdaje na administraci </w:t>
      </w:r>
      <w:r w:rsidRPr="000E409D">
        <w:rPr>
          <w:color w:val="000000" w:themeColor="text1"/>
        </w:rPr>
        <w:t>projektu</w:t>
      </w:r>
      <w:r w:rsidRPr="000E409D">
        <w:t xml:space="preserve"> kraje</w:t>
      </w:r>
      <w:r w:rsidR="00BB23B8" w:rsidRPr="000E409D">
        <w:t xml:space="preserve">, na jehož základě bude poskytnuta podpora obcím, </w:t>
      </w:r>
      <w:r w:rsidR="004D5924">
        <w:br/>
      </w:r>
      <w:r w:rsidR="00BB23B8" w:rsidRPr="000E409D">
        <w:t xml:space="preserve">např. náklady na přípravu programu (zpracování podmínek programu, zajištění vyhlášení programu, výběr </w:t>
      </w:r>
      <w:r w:rsidR="004D5924">
        <w:br/>
      </w:r>
      <w:r w:rsidR="00BB23B8" w:rsidRPr="000E409D">
        <w:t>a hodnocení žádostí, kontrolu a závěrečné vyhodnocení) ve</w:t>
      </w:r>
      <w:r w:rsidRPr="000E409D">
        <w:t xml:space="preserve"> výši max. 3 % z celkové částky poskytnuté </w:t>
      </w:r>
      <w:r w:rsidR="004D5924">
        <w:br/>
      </w:r>
      <w:r w:rsidRPr="000E409D">
        <w:t>na dílčí projekty</w:t>
      </w:r>
      <w:r w:rsidR="00223502" w:rsidRPr="000E409D">
        <w:t xml:space="preserve"> </w:t>
      </w:r>
      <w:r w:rsidRPr="000E409D">
        <w:t>konečným příjemcům – obcím.</w:t>
      </w:r>
    </w:p>
    <w:p w14:paraId="657B45A7" w14:textId="593FBA66" w:rsidR="00B03A20" w:rsidRPr="00C0325E" w:rsidRDefault="00AF4EC8" w:rsidP="00AC2FA1">
      <w:pPr>
        <w:rPr>
          <w:rFonts w:eastAsia="Times New Roman"/>
        </w:rPr>
      </w:pPr>
      <w:r w:rsidRPr="00C0325E">
        <w:rPr>
          <w:rFonts w:eastAsia="Times New Roman"/>
        </w:rPr>
        <w:t>Nezpů</w:t>
      </w:r>
      <w:r w:rsidR="00A05063" w:rsidRPr="00C0325E">
        <w:rPr>
          <w:rFonts w:eastAsia="Times New Roman"/>
        </w:rPr>
        <w:t>s</w:t>
      </w:r>
      <w:r w:rsidRPr="00C0325E">
        <w:rPr>
          <w:rFonts w:eastAsia="Times New Roman"/>
        </w:rPr>
        <w:t xml:space="preserve">obilé </w:t>
      </w:r>
      <w:r w:rsidR="00A05063" w:rsidRPr="00C0325E">
        <w:rPr>
          <w:rFonts w:eastAsia="Times New Roman"/>
        </w:rPr>
        <w:t>jsou v</w:t>
      </w:r>
      <w:r w:rsidRPr="00C0325E">
        <w:rPr>
          <w:rFonts w:eastAsia="Times New Roman"/>
        </w:rPr>
        <w:t xml:space="preserve">ýdaje vzniklé v období po ukončení a financování projektu z prostředků </w:t>
      </w:r>
      <w:r w:rsidR="006B3D9B" w:rsidRPr="00C0325E">
        <w:rPr>
          <w:rFonts w:eastAsia="Times New Roman"/>
        </w:rPr>
        <w:t>m</w:t>
      </w:r>
      <w:r w:rsidRPr="00C0325E">
        <w:rPr>
          <w:rFonts w:eastAsia="Times New Roman"/>
        </w:rPr>
        <w:t>inisterstva</w:t>
      </w:r>
      <w:r w:rsidR="00A05063" w:rsidRPr="00C0325E">
        <w:rPr>
          <w:rFonts w:eastAsia="Times New Roman"/>
        </w:rPr>
        <w:t>.</w:t>
      </w:r>
      <w:r w:rsidRPr="00C0325E">
        <w:rPr>
          <w:rFonts w:eastAsia="Times New Roman"/>
        </w:rPr>
        <w:t xml:space="preserve"> </w:t>
      </w:r>
    </w:p>
    <w:p w14:paraId="7CDEC5F9" w14:textId="77777777" w:rsidR="00FD2BE4" w:rsidRPr="00C0325E" w:rsidRDefault="00FD2BE4" w:rsidP="00AC2FA1">
      <w:pPr>
        <w:rPr>
          <w:rFonts w:eastAsia="Times New Roman"/>
        </w:rPr>
      </w:pPr>
    </w:p>
    <w:p w14:paraId="441BC009" w14:textId="77777777" w:rsidR="00A05063" w:rsidRPr="00C0325E" w:rsidRDefault="00A05063" w:rsidP="00196C63">
      <w:pPr>
        <w:pStyle w:val="Nadpis3"/>
      </w:pPr>
      <w:bookmarkStart w:id="12" w:name="_Toc2154539"/>
      <w:r w:rsidRPr="00C0325E">
        <w:t xml:space="preserve">Výše podpory a způsobilé výdaje pro jednotlivé </w:t>
      </w:r>
      <w:r w:rsidR="00414608" w:rsidRPr="00C0325E">
        <w:t>dílčí projekty obcí</w:t>
      </w:r>
      <w:bookmarkEnd w:id="12"/>
    </w:p>
    <w:p w14:paraId="77A2E013" w14:textId="0A7EBE5D" w:rsidR="00414608" w:rsidRPr="00C0325E" w:rsidRDefault="00F362F5" w:rsidP="00AC7916">
      <w:pPr>
        <w:spacing w:after="120"/>
      </w:pPr>
      <w:r w:rsidRPr="00F362F5">
        <w:t>P</w:t>
      </w:r>
      <w:r w:rsidR="00414608" w:rsidRPr="00F362F5">
        <w:t>odp</w:t>
      </w:r>
      <w:r w:rsidR="00414608" w:rsidRPr="00C0325E">
        <w:t>ora se poskytuje formou dotace v souladu se zákonem č. 250/2000 Sb. z rozpočtu ministerstva prostřednictvím jednotlivých krajů, kte</w:t>
      </w:r>
      <w:r w:rsidR="00196C63" w:rsidRPr="00C0325E">
        <w:t>ré</w:t>
      </w:r>
      <w:r w:rsidR="00414608" w:rsidRPr="00C0325E">
        <w:t xml:space="preserve"> posoudí </w:t>
      </w:r>
      <w:r w:rsidR="00196C63" w:rsidRPr="00C0325E">
        <w:t>žádosti obcí</w:t>
      </w:r>
      <w:r w:rsidR="00414608" w:rsidRPr="00C0325E">
        <w:t xml:space="preserve"> a</w:t>
      </w:r>
      <w:r w:rsidR="006C2BF4" w:rsidRPr="00C0325E">
        <w:t> </w:t>
      </w:r>
      <w:r w:rsidR="00414608" w:rsidRPr="00C0325E">
        <w:t xml:space="preserve">uzavřou Smlouvu na jednotlivé dotační tituly. </w:t>
      </w:r>
    </w:p>
    <w:p w14:paraId="3E7B2BB1" w14:textId="28E54B38" w:rsidR="00414608" w:rsidRPr="00C0325E" w:rsidRDefault="00414608" w:rsidP="00AC7916">
      <w:pPr>
        <w:spacing w:after="120"/>
      </w:pPr>
      <w:r w:rsidRPr="00C0325E">
        <w:t xml:space="preserve">Podpora je poskytována jako investiční nebo </w:t>
      </w:r>
      <w:r w:rsidRPr="00376A9E">
        <w:t>neinvestiční dotace</w:t>
      </w:r>
      <w:r w:rsidR="00376A9E" w:rsidRPr="00376A9E">
        <w:rPr>
          <w:vertAlign w:val="superscript"/>
        </w:rPr>
        <w:t>1)</w:t>
      </w:r>
      <w:r w:rsidR="00223502" w:rsidRPr="00376A9E">
        <w:t xml:space="preserve"> </w:t>
      </w:r>
      <w:r w:rsidRPr="00376A9E">
        <w:t>na realizaci</w:t>
      </w:r>
      <w:r w:rsidRPr="00C0325E">
        <w:t xml:space="preserve"> schválených akcí.</w:t>
      </w:r>
    </w:p>
    <w:p w14:paraId="164809A2" w14:textId="77777777" w:rsidR="00414608" w:rsidRPr="00C0325E" w:rsidRDefault="00414608" w:rsidP="00AC7916">
      <w:pPr>
        <w:spacing w:after="120"/>
      </w:pPr>
      <w:r w:rsidRPr="00C0325E">
        <w:t>Dotace je poskytována až do výše 100 % skutečně vynaložených způsobilých výdajů/uznatelných nákladů akce.</w:t>
      </w:r>
    </w:p>
    <w:p w14:paraId="64A647A4" w14:textId="72567646" w:rsidR="00414608" w:rsidRPr="000E409D" w:rsidRDefault="00414608" w:rsidP="00AC7916">
      <w:pPr>
        <w:spacing w:after="120"/>
      </w:pPr>
      <w:r w:rsidRPr="000E409D">
        <w:t xml:space="preserve">Dolní limit dotace při podání žádosti na jednu akci </w:t>
      </w:r>
      <w:r w:rsidR="009F3FA0" w:rsidRPr="000E409D">
        <w:t xml:space="preserve">(exekuci) </w:t>
      </w:r>
      <w:r w:rsidRPr="000E409D">
        <w:t>činí 50 tis. Kč.</w:t>
      </w:r>
      <w:r w:rsidR="00CE51BC" w:rsidRPr="000E409D">
        <w:t xml:space="preserve"> </w:t>
      </w:r>
    </w:p>
    <w:p w14:paraId="5A175CD5" w14:textId="66012E59" w:rsidR="00414608" w:rsidRPr="00C0325E" w:rsidRDefault="00414608" w:rsidP="00AC7916">
      <w:pPr>
        <w:spacing w:after="120"/>
      </w:pPr>
      <w:r w:rsidRPr="000E409D">
        <w:t xml:space="preserve">Žadatel může v dané výzvě </w:t>
      </w:r>
      <w:r w:rsidR="00BB23B8" w:rsidRPr="000E409D">
        <w:t>požádat prostřednictvím jedné žádosti o podporu na všechny vyhlášené dotační tituly.</w:t>
      </w:r>
      <w:r w:rsidR="00422E37" w:rsidRPr="000E409D">
        <w:t xml:space="preserve"> </w:t>
      </w:r>
      <w:r w:rsidRPr="000E409D">
        <w:t>Výši</w:t>
      </w:r>
      <w:r w:rsidRPr="00C0325E">
        <w:t xml:space="preserve"> dotace konkrétní akce stanoví </w:t>
      </w:r>
      <w:r w:rsidR="00422E37" w:rsidRPr="00C0325E">
        <w:t>kraj</w:t>
      </w:r>
      <w:r w:rsidRPr="00C0325E">
        <w:t>. Jednotlivé dotační tituly mohou být spolufinancovány z rozpočtu krajů</w:t>
      </w:r>
      <w:r w:rsidR="00AB6508" w:rsidRPr="00C0325E">
        <w:t xml:space="preserve"> a obcí</w:t>
      </w:r>
      <w:r w:rsidRPr="00C0325E">
        <w:t>. Předmětnou akci nelze dotovat z jiných národních programů, podprogramů nebo dotačních titulů státního rozpočtu např. z podprogramu ministerstva 117D081 Demolice budov v sociálně vyloučených lokalitách nebo podprogramů spolufinancovaných z prostředků EU.</w:t>
      </w:r>
    </w:p>
    <w:p w14:paraId="3F38DEC0" w14:textId="6BA5C4F6" w:rsidR="00414608" w:rsidRPr="00C0325E" w:rsidRDefault="00414608" w:rsidP="00AC7916">
      <w:pPr>
        <w:spacing w:after="120"/>
      </w:pPr>
      <w:r w:rsidRPr="00C0325E">
        <w:t>Podpora v tomto programu primárně nezakládá veřejnou podporu. Podpora je poskytována na odstranění stavby - demolici objektu, následnou základní úpravu pozemku související s demolicí včetně případného vyklizení objektu, a dále na provedení nutných zabezpečovacích prací včetně případného vyklizení objektu.</w:t>
      </w:r>
    </w:p>
    <w:p w14:paraId="518212EB" w14:textId="77777777" w:rsidR="00FD2BE4" w:rsidRPr="00C0325E" w:rsidRDefault="00FD2BE4" w:rsidP="00AC7916">
      <w:pPr>
        <w:spacing w:after="120"/>
      </w:pPr>
    </w:p>
    <w:p w14:paraId="65354862" w14:textId="51B99B53" w:rsidR="00AB6508" w:rsidRPr="00C0325E" w:rsidRDefault="00AB6508" w:rsidP="00196C63">
      <w:pPr>
        <w:pStyle w:val="Nadpis3"/>
      </w:pPr>
      <w:bookmarkStart w:id="13" w:name="_Toc2154540"/>
      <w:r w:rsidRPr="00C0325E">
        <w:t xml:space="preserve">Způsobilé výdaje </w:t>
      </w:r>
      <w:r w:rsidR="00CD46C9" w:rsidRPr="00C0325E">
        <w:t>pro jednotlivé dílčí projekty obcí</w:t>
      </w:r>
      <w:bookmarkEnd w:id="13"/>
    </w:p>
    <w:p w14:paraId="4826C898" w14:textId="3BAEDA2F" w:rsidR="00AB6508" w:rsidRPr="00C0325E" w:rsidRDefault="00AB6508" w:rsidP="00AC7916">
      <w:pPr>
        <w:spacing w:after="120"/>
      </w:pPr>
      <w:r w:rsidRPr="00C0325E">
        <w:t xml:space="preserve">Způsobilé výdaje/uznatelné náklady vznikají nejdříve den </w:t>
      </w:r>
      <w:r w:rsidR="005A7952" w:rsidRPr="00F362F5">
        <w:t xml:space="preserve">následující </w:t>
      </w:r>
      <w:r w:rsidR="00F362F5">
        <w:t>po podání žádosti</w:t>
      </w:r>
      <w:r w:rsidRPr="00C0325E">
        <w:t xml:space="preserve"> a související výhradně s předmětem </w:t>
      </w:r>
      <w:r w:rsidR="00733D17" w:rsidRPr="00C0325E">
        <w:t>podpory, s</w:t>
      </w:r>
      <w:r w:rsidR="00863913" w:rsidRPr="00C0325E">
        <w:t> </w:t>
      </w:r>
      <w:r w:rsidR="00733D17" w:rsidRPr="00C0325E">
        <w:t>realizací</w:t>
      </w:r>
      <w:r w:rsidRPr="00C0325E">
        <w:t xml:space="preserve"> akce.</w:t>
      </w:r>
    </w:p>
    <w:p w14:paraId="12EA45C4" w14:textId="786D473E" w:rsidR="00733D17" w:rsidRPr="00C0325E" w:rsidRDefault="00AB6508" w:rsidP="00AC7916">
      <w:pPr>
        <w:spacing w:after="120"/>
      </w:pPr>
      <w:r w:rsidRPr="00C0325E">
        <w:t xml:space="preserve">Za datum vzniku způsobilých výdajů/uznatelných nákladů se považuje datum zahájení prací (tj. </w:t>
      </w:r>
      <w:r w:rsidR="00F362F5" w:rsidRPr="00C0325E">
        <w:t>např. u</w:t>
      </w:r>
      <w:r w:rsidR="00FC00D0">
        <w:t> </w:t>
      </w:r>
      <w:r w:rsidR="00F362F5" w:rsidRPr="00C0325E">
        <w:t>stavebních</w:t>
      </w:r>
      <w:r w:rsidRPr="00C0325E">
        <w:t xml:space="preserve"> prací první záznam ve stavebním deníku, u dodávek datum na předávacím protokolu).</w:t>
      </w:r>
      <w:r w:rsidR="00863913" w:rsidRPr="00C0325E">
        <w:t xml:space="preserve"> Obec musí prokázat nutnost každého jednotlivého vynaloženého výdaje pro realizaci akce.</w:t>
      </w:r>
    </w:p>
    <w:p w14:paraId="00CEC977" w14:textId="77777777" w:rsidR="00B03A20" w:rsidRPr="00C0325E" w:rsidRDefault="00733D17" w:rsidP="00AC7916">
      <w:pPr>
        <w:spacing w:after="120"/>
        <w:rPr>
          <w:b/>
          <w:color w:val="000099"/>
        </w:rPr>
      </w:pPr>
      <w:r w:rsidRPr="00C0325E">
        <w:rPr>
          <w:b/>
          <w:color w:val="000099"/>
        </w:rPr>
        <w:lastRenderedPageBreak/>
        <w:t>Způsobilými výdaji/uznatelnými náklady jsou zejména:</w:t>
      </w:r>
    </w:p>
    <w:p w14:paraId="181397F9" w14:textId="144693EE" w:rsidR="00863913" w:rsidRPr="00C0325E" w:rsidRDefault="00863913" w:rsidP="00AC7916">
      <w:pPr>
        <w:pStyle w:val="Odstavecseseznamem"/>
        <w:numPr>
          <w:ilvl w:val="0"/>
          <w:numId w:val="5"/>
        </w:numPr>
        <w:spacing w:after="120"/>
        <w:rPr>
          <w:szCs w:val="20"/>
        </w:rPr>
      </w:pPr>
      <w:r w:rsidRPr="00C0325E">
        <w:rPr>
          <w:szCs w:val="20"/>
        </w:rPr>
        <w:t>stavební práce, dodávky a služby související s odstraňováním stavby, nezbytná úprava pozemku po</w:t>
      </w:r>
      <w:r w:rsidR="00646439">
        <w:rPr>
          <w:szCs w:val="20"/>
        </w:rPr>
        <w:t> </w:t>
      </w:r>
      <w:r w:rsidRPr="00C0325E">
        <w:rPr>
          <w:szCs w:val="20"/>
        </w:rPr>
        <w:t>odstraněné stavbě,</w:t>
      </w:r>
    </w:p>
    <w:p w14:paraId="42B9F8B6" w14:textId="186618B9" w:rsidR="00863913" w:rsidRPr="00C0325E" w:rsidRDefault="00863913" w:rsidP="00AC7916">
      <w:pPr>
        <w:pStyle w:val="Odstavecseseznamem"/>
        <w:numPr>
          <w:ilvl w:val="0"/>
          <w:numId w:val="5"/>
        </w:numPr>
        <w:spacing w:after="120"/>
        <w:rPr>
          <w:szCs w:val="20"/>
        </w:rPr>
      </w:pPr>
      <w:r w:rsidRPr="00C0325E">
        <w:rPr>
          <w:szCs w:val="20"/>
        </w:rPr>
        <w:t>stavební práce, dodávky a služby, jimiž se odstraní závadný</w:t>
      </w:r>
      <w:r w:rsidR="000E409D">
        <w:rPr>
          <w:szCs w:val="20"/>
        </w:rPr>
        <w:t xml:space="preserve"> stav</w:t>
      </w:r>
      <w:r w:rsidRPr="00C0325E">
        <w:rPr>
          <w:szCs w:val="20"/>
        </w:rPr>
        <w:t xml:space="preserve"> stavby, </w:t>
      </w:r>
    </w:p>
    <w:p w14:paraId="73872782" w14:textId="567BD642" w:rsidR="00863913" w:rsidRPr="00C0325E" w:rsidRDefault="00863913" w:rsidP="00AC7916">
      <w:pPr>
        <w:pStyle w:val="Odstavecseseznamem"/>
        <w:numPr>
          <w:ilvl w:val="0"/>
          <w:numId w:val="5"/>
        </w:numPr>
        <w:spacing w:after="120"/>
        <w:rPr>
          <w:szCs w:val="20"/>
        </w:rPr>
      </w:pPr>
      <w:r w:rsidRPr="00C0325E">
        <w:rPr>
          <w:szCs w:val="20"/>
        </w:rPr>
        <w:t>vyklizovací práce v</w:t>
      </w:r>
      <w:r w:rsidR="00FA3596">
        <w:rPr>
          <w:szCs w:val="20"/>
        </w:rPr>
        <w:t> </w:t>
      </w:r>
      <w:r w:rsidRPr="00C0325E">
        <w:rPr>
          <w:szCs w:val="20"/>
        </w:rPr>
        <w:t>případě</w:t>
      </w:r>
      <w:r w:rsidR="00FA3596">
        <w:rPr>
          <w:szCs w:val="20"/>
        </w:rPr>
        <w:t>, že závadný stav stavby ohrožuje</w:t>
      </w:r>
      <w:r w:rsidRPr="00C0325E">
        <w:rPr>
          <w:szCs w:val="20"/>
        </w:rPr>
        <w:t xml:space="preserve"> život</w:t>
      </w:r>
      <w:r w:rsidR="00FA3596">
        <w:rPr>
          <w:szCs w:val="20"/>
        </w:rPr>
        <w:t xml:space="preserve"> nebo zdraví,</w:t>
      </w:r>
    </w:p>
    <w:p w14:paraId="23039007" w14:textId="77777777" w:rsidR="00863913" w:rsidRPr="00C0325E" w:rsidRDefault="00863913" w:rsidP="00AC7916">
      <w:pPr>
        <w:pStyle w:val="Odstavecseseznamem"/>
        <w:numPr>
          <w:ilvl w:val="0"/>
          <w:numId w:val="5"/>
        </w:numPr>
        <w:spacing w:after="120"/>
        <w:rPr>
          <w:szCs w:val="20"/>
        </w:rPr>
      </w:pPr>
      <w:r w:rsidRPr="00C0325E">
        <w:rPr>
          <w:szCs w:val="20"/>
        </w:rPr>
        <w:t>náklady na zábor veřejné komunikace související s odstraněním stavby, provedením nutných zabezpečovacích prací nebo s vyklizením stavby,</w:t>
      </w:r>
    </w:p>
    <w:p w14:paraId="5AB9224D" w14:textId="1247BED6" w:rsidR="00A115DB" w:rsidRPr="00C0325E" w:rsidRDefault="007540CF" w:rsidP="00AC7916">
      <w:pPr>
        <w:pStyle w:val="Odstavecseseznamem"/>
        <w:numPr>
          <w:ilvl w:val="0"/>
          <w:numId w:val="5"/>
        </w:numPr>
        <w:spacing w:after="120"/>
        <w:rPr>
          <w:szCs w:val="20"/>
        </w:rPr>
      </w:pPr>
      <w:r w:rsidRPr="00C0325E">
        <w:rPr>
          <w:szCs w:val="20"/>
        </w:rPr>
        <w:t xml:space="preserve">náklady na zhotovení </w:t>
      </w:r>
      <w:r w:rsidR="00397397" w:rsidRPr="00C0325E">
        <w:rPr>
          <w:szCs w:val="20"/>
        </w:rPr>
        <w:t>projektov</w:t>
      </w:r>
      <w:r w:rsidRPr="00C0325E">
        <w:rPr>
          <w:szCs w:val="20"/>
        </w:rPr>
        <w:t>é</w:t>
      </w:r>
      <w:r w:rsidR="00397397" w:rsidRPr="00C0325E">
        <w:rPr>
          <w:szCs w:val="20"/>
        </w:rPr>
        <w:t xml:space="preserve"> </w:t>
      </w:r>
      <w:r w:rsidR="00863913" w:rsidRPr="00C0325E">
        <w:rPr>
          <w:szCs w:val="20"/>
        </w:rPr>
        <w:t>dokumentac</w:t>
      </w:r>
      <w:r w:rsidRPr="00C0325E">
        <w:rPr>
          <w:szCs w:val="20"/>
        </w:rPr>
        <w:t>e</w:t>
      </w:r>
      <w:r w:rsidR="00863913" w:rsidRPr="00C0325E">
        <w:rPr>
          <w:szCs w:val="20"/>
        </w:rPr>
        <w:t xml:space="preserve"> stavby</w:t>
      </w:r>
      <w:r w:rsidR="00A115DB" w:rsidRPr="00C0325E">
        <w:rPr>
          <w:szCs w:val="20"/>
        </w:rPr>
        <w:t xml:space="preserve"> nebo jiné podklady (statický posudek),</w:t>
      </w:r>
      <w:r w:rsidR="00223502" w:rsidRPr="00C0325E">
        <w:rPr>
          <w:szCs w:val="20"/>
        </w:rPr>
        <w:t xml:space="preserve"> </w:t>
      </w:r>
      <w:r w:rsidR="004D5924">
        <w:rPr>
          <w:szCs w:val="20"/>
        </w:rPr>
        <w:br/>
      </w:r>
      <w:r w:rsidR="00A115DB" w:rsidRPr="00C0325E">
        <w:rPr>
          <w:szCs w:val="20"/>
        </w:rPr>
        <w:t>j</w:t>
      </w:r>
      <w:r w:rsidRPr="00C0325E">
        <w:rPr>
          <w:szCs w:val="20"/>
        </w:rPr>
        <w:t>sou</w:t>
      </w:r>
      <w:r w:rsidR="00A115DB" w:rsidRPr="00C0325E">
        <w:rPr>
          <w:szCs w:val="20"/>
        </w:rPr>
        <w:t>-li pro provedení nařízených prací nezbytn</w:t>
      </w:r>
      <w:r w:rsidRPr="00C0325E">
        <w:rPr>
          <w:szCs w:val="20"/>
        </w:rPr>
        <w:t>é</w:t>
      </w:r>
      <w:r w:rsidR="00196C63" w:rsidRPr="00C0325E">
        <w:rPr>
          <w:szCs w:val="20"/>
        </w:rPr>
        <w:t>.</w:t>
      </w:r>
    </w:p>
    <w:p w14:paraId="4529E52C" w14:textId="2114F06D" w:rsidR="00863913" w:rsidRPr="00C0325E" w:rsidRDefault="00863913" w:rsidP="00AC7916">
      <w:pPr>
        <w:spacing w:after="120"/>
      </w:pPr>
      <w:r w:rsidRPr="00C0325E">
        <w:t xml:space="preserve">Zároveň </w:t>
      </w:r>
      <w:r w:rsidR="00A115DB" w:rsidRPr="00C0325E">
        <w:t>způsobilými</w:t>
      </w:r>
      <w:r w:rsidRPr="00C0325E">
        <w:t xml:space="preserve"> jsou ty výdaje, které vzniknou </w:t>
      </w:r>
      <w:r w:rsidR="006843AA" w:rsidRPr="00F362F5">
        <w:t xml:space="preserve">následující po podání žádosti </w:t>
      </w:r>
      <w:r w:rsidRPr="00C0325E">
        <w:t>a souvisí výhradně s</w:t>
      </w:r>
      <w:r w:rsidR="00F362F5">
        <w:t> </w:t>
      </w:r>
      <w:r w:rsidRPr="00C0325E">
        <w:t>realizací akce.</w:t>
      </w:r>
    </w:p>
    <w:p w14:paraId="6C513ACD" w14:textId="77777777" w:rsidR="00A115DB" w:rsidRPr="00C0325E" w:rsidRDefault="00A115DB" w:rsidP="00AC2FA1">
      <w:pPr>
        <w:rPr>
          <w:b/>
          <w:color w:val="000099"/>
        </w:rPr>
      </w:pPr>
      <w:r w:rsidRPr="00C0325E">
        <w:rPr>
          <w:b/>
          <w:color w:val="000099"/>
        </w:rPr>
        <w:t>Nezpůsobilými výdaji/ neuznatelné náklady jsou zejména:</w:t>
      </w:r>
    </w:p>
    <w:p w14:paraId="0349CE93"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náklady bez přímého vztahu k akci, nesplňující principy hospodárnosti, účelovosti a efektivnosti,</w:t>
      </w:r>
    </w:p>
    <w:p w14:paraId="418699DF"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náklady na výkup nemovitosti,</w:t>
      </w:r>
    </w:p>
    <w:p w14:paraId="63C9C9E4"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náklady na přípravu a podání žádosti, odměny znalce a soudního exekutora,</w:t>
      </w:r>
      <w:r w:rsidR="00223502" w:rsidRPr="00C0325E">
        <w:rPr>
          <w:szCs w:val="20"/>
        </w:rPr>
        <w:t xml:space="preserve"> </w:t>
      </w:r>
    </w:p>
    <w:p w14:paraId="4F53246A"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náklady vzniklé nad rámec Smlouvy,</w:t>
      </w:r>
    </w:p>
    <w:p w14:paraId="43A8E8A0"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 xml:space="preserve">náklady </w:t>
      </w:r>
      <w:r w:rsidR="007540CF" w:rsidRPr="00C0325E">
        <w:rPr>
          <w:szCs w:val="20"/>
        </w:rPr>
        <w:t xml:space="preserve">na </w:t>
      </w:r>
      <w:r w:rsidRPr="00C0325E">
        <w:rPr>
          <w:szCs w:val="20"/>
        </w:rPr>
        <w:t xml:space="preserve">zadání veřejné zakázky </w:t>
      </w:r>
      <w:r w:rsidR="007540CF" w:rsidRPr="00C0325E">
        <w:rPr>
          <w:szCs w:val="20"/>
        </w:rPr>
        <w:t>podle zákona č. 134/2016 Sb.,</w:t>
      </w:r>
    </w:p>
    <w:p w14:paraId="41F10E1A"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na pojistné, pokuty, správní poplatky, penále, náhrady škod, smluvní pokuty, úroky z prodlení,</w:t>
      </w:r>
    </w:p>
    <w:p w14:paraId="57B6DC54" w14:textId="77777777" w:rsidR="00EE3CC5" w:rsidRPr="00C0325E" w:rsidRDefault="00EE3CC5" w:rsidP="00AC7916">
      <w:pPr>
        <w:pStyle w:val="Odstavecseseznamem"/>
        <w:numPr>
          <w:ilvl w:val="0"/>
          <w:numId w:val="6"/>
        </w:numPr>
        <w:spacing w:after="120"/>
        <w:ind w:left="714" w:hanging="357"/>
        <w:rPr>
          <w:szCs w:val="20"/>
        </w:rPr>
      </w:pPr>
      <w:r w:rsidRPr="00C0325E">
        <w:rPr>
          <w:szCs w:val="20"/>
        </w:rPr>
        <w:t>výdaje nevyhovující pravidlům časové způsobilosti (náklady vzniklé nebo uhrazené před datem přijatelnosti projektu),</w:t>
      </w:r>
    </w:p>
    <w:p w14:paraId="1D2F570A" w14:textId="77777777" w:rsidR="00A115DB" w:rsidRPr="00C0325E" w:rsidRDefault="00A115DB" w:rsidP="00AC7916">
      <w:pPr>
        <w:pStyle w:val="Odstavecseseznamem"/>
        <w:numPr>
          <w:ilvl w:val="0"/>
          <w:numId w:val="6"/>
        </w:numPr>
        <w:spacing w:after="120"/>
        <w:ind w:left="714" w:hanging="357"/>
        <w:rPr>
          <w:szCs w:val="20"/>
        </w:rPr>
      </w:pPr>
      <w:r w:rsidRPr="00C0325E">
        <w:rPr>
          <w:szCs w:val="20"/>
        </w:rPr>
        <w:t xml:space="preserve">náklady na </w:t>
      </w:r>
      <w:r w:rsidR="007540CF" w:rsidRPr="00C0325E">
        <w:rPr>
          <w:szCs w:val="20"/>
        </w:rPr>
        <w:t>stavební práce u těch staveb, které byly</w:t>
      </w:r>
      <w:r w:rsidRPr="00C0325E">
        <w:rPr>
          <w:szCs w:val="20"/>
        </w:rPr>
        <w:t xml:space="preserve"> dotčeny realizací </w:t>
      </w:r>
      <w:r w:rsidR="007540CF" w:rsidRPr="00C0325E">
        <w:rPr>
          <w:szCs w:val="20"/>
        </w:rPr>
        <w:t>nařízených prací</w:t>
      </w:r>
      <w:r w:rsidRPr="00C0325E">
        <w:rPr>
          <w:szCs w:val="20"/>
        </w:rPr>
        <w:t>, ale nejsou její součástí např. oplocení, obrubníky, chodníky, komunikace apod.,</w:t>
      </w:r>
    </w:p>
    <w:p w14:paraId="3C2AC9EA" w14:textId="1FD954B8" w:rsidR="00A115DB" w:rsidRPr="00C0325E" w:rsidRDefault="00A115DB" w:rsidP="00AC7916">
      <w:pPr>
        <w:pStyle w:val="Odstavecseseznamem"/>
        <w:numPr>
          <w:ilvl w:val="0"/>
          <w:numId w:val="6"/>
        </w:numPr>
        <w:spacing w:after="120"/>
        <w:ind w:left="714" w:hanging="357"/>
        <w:rPr>
          <w:szCs w:val="20"/>
        </w:rPr>
      </w:pPr>
      <w:r w:rsidRPr="00C0325E">
        <w:rPr>
          <w:szCs w:val="20"/>
        </w:rPr>
        <w:t xml:space="preserve">náklady na přípravu pro zatravnění a zatravnění pozemku po </w:t>
      </w:r>
      <w:r w:rsidR="007540CF" w:rsidRPr="00C0325E">
        <w:rPr>
          <w:szCs w:val="20"/>
        </w:rPr>
        <w:t xml:space="preserve">odstranění stavby </w:t>
      </w:r>
      <w:r w:rsidRPr="00C0325E">
        <w:rPr>
          <w:szCs w:val="20"/>
        </w:rPr>
        <w:t>(ornice, osivo atd.)</w:t>
      </w:r>
      <w:r w:rsidR="00196C63" w:rsidRPr="00C0325E">
        <w:rPr>
          <w:szCs w:val="20"/>
        </w:rPr>
        <w:t>.</w:t>
      </w:r>
    </w:p>
    <w:p w14:paraId="6F93D555" w14:textId="77777777" w:rsidR="00FD2BE4" w:rsidRPr="00C0325E" w:rsidRDefault="00FD2BE4" w:rsidP="00F362F5">
      <w:pPr>
        <w:pStyle w:val="Odstavecseseznamem"/>
        <w:spacing w:after="120"/>
        <w:ind w:left="714"/>
        <w:rPr>
          <w:szCs w:val="20"/>
        </w:rPr>
      </w:pPr>
    </w:p>
    <w:p w14:paraId="6117E2FB" w14:textId="77777777" w:rsidR="00302335" w:rsidRPr="00C0325E" w:rsidRDefault="00A4091B" w:rsidP="002C57B8">
      <w:pPr>
        <w:pStyle w:val="Nadpis2"/>
      </w:pPr>
      <w:bookmarkStart w:id="14" w:name="_Toc2154541"/>
      <w:r w:rsidRPr="00C0325E">
        <w:t>Základní podmínky pro poskytnutí dotace</w:t>
      </w:r>
      <w:bookmarkEnd w:id="14"/>
    </w:p>
    <w:p w14:paraId="6C6B96CA" w14:textId="77777777" w:rsidR="00302335" w:rsidRPr="00C0325E" w:rsidRDefault="00302335" w:rsidP="00196C63">
      <w:pPr>
        <w:pStyle w:val="Nadpis3"/>
      </w:pPr>
      <w:bookmarkStart w:id="15" w:name="_Toc2154542"/>
      <w:r w:rsidRPr="00C0325E">
        <w:t>Základní podmínky pro jednotlivé projekty krajů</w:t>
      </w:r>
      <w:bookmarkEnd w:id="15"/>
    </w:p>
    <w:p w14:paraId="7684BAE4" w14:textId="77777777" w:rsidR="00A4091B" w:rsidRPr="00C0325E" w:rsidRDefault="00A4091B" w:rsidP="00AC2FA1">
      <w:pPr>
        <w:rPr>
          <w:b/>
          <w:color w:val="000099"/>
        </w:rPr>
      </w:pPr>
      <w:r w:rsidRPr="00C0325E">
        <w:rPr>
          <w:b/>
          <w:color w:val="000099"/>
        </w:rPr>
        <w:t>Dotaci lze poskytnout žadateli, jsou-li splněny tyto podmínky:</w:t>
      </w:r>
    </w:p>
    <w:p w14:paraId="5D02B23D" w14:textId="3B585CBD" w:rsidR="00A4091B" w:rsidRPr="00C0325E" w:rsidRDefault="00A4091B" w:rsidP="00AC7916">
      <w:pPr>
        <w:pStyle w:val="Odstavecseseznamem"/>
        <w:numPr>
          <w:ilvl w:val="0"/>
          <w:numId w:val="7"/>
        </w:numPr>
        <w:spacing w:after="120"/>
        <w:ind w:left="714" w:hanging="357"/>
        <w:rPr>
          <w:szCs w:val="20"/>
        </w:rPr>
      </w:pPr>
      <w:r w:rsidRPr="00C0325E">
        <w:rPr>
          <w:szCs w:val="20"/>
        </w:rPr>
        <w:t>úplná žádost je podána na ministerstvo v termínu stanoveném ve výzvě,</w:t>
      </w:r>
    </w:p>
    <w:p w14:paraId="4B7CC047" w14:textId="3A77849E" w:rsidR="00A4091B" w:rsidRPr="00C0325E" w:rsidRDefault="00A4091B" w:rsidP="00AC7916">
      <w:pPr>
        <w:pStyle w:val="Odstavecseseznamem"/>
        <w:numPr>
          <w:ilvl w:val="0"/>
          <w:numId w:val="7"/>
        </w:numPr>
        <w:spacing w:after="120"/>
        <w:ind w:left="714" w:hanging="357"/>
        <w:rPr>
          <w:szCs w:val="20"/>
        </w:rPr>
      </w:pPr>
      <w:r w:rsidRPr="00C0325E">
        <w:rPr>
          <w:szCs w:val="20"/>
        </w:rPr>
        <w:t xml:space="preserve">žádost splňuje všechny náležitosti uvedené v § 14 odst. 3 zákona č. 218/2000 Sb., </w:t>
      </w:r>
    </w:p>
    <w:p w14:paraId="0BE92FC6" w14:textId="77777777" w:rsidR="00A4091B" w:rsidRPr="00C0325E" w:rsidRDefault="00A4091B" w:rsidP="00AC7916">
      <w:pPr>
        <w:pStyle w:val="Odstavecseseznamem"/>
        <w:numPr>
          <w:ilvl w:val="0"/>
          <w:numId w:val="7"/>
        </w:numPr>
        <w:spacing w:after="120"/>
        <w:ind w:left="714" w:hanging="357"/>
        <w:rPr>
          <w:szCs w:val="20"/>
        </w:rPr>
      </w:pPr>
      <w:r w:rsidRPr="00C0325E">
        <w:rPr>
          <w:szCs w:val="20"/>
        </w:rPr>
        <w:t xml:space="preserve">je zdůvodněn vzájemný soulad potřeby použití dotace s naplněním cíle programu, </w:t>
      </w:r>
    </w:p>
    <w:p w14:paraId="06E899D3" w14:textId="77777777" w:rsidR="006843AA" w:rsidRDefault="006843AA" w:rsidP="006843AA">
      <w:pPr>
        <w:pStyle w:val="Odstavecseseznamem"/>
        <w:spacing w:after="120"/>
        <w:ind w:left="714"/>
        <w:rPr>
          <w:szCs w:val="20"/>
        </w:rPr>
      </w:pPr>
    </w:p>
    <w:p w14:paraId="0BDA7974" w14:textId="33E3D356" w:rsidR="00A4091B" w:rsidRDefault="00C42E8A" w:rsidP="006843AA">
      <w:pPr>
        <w:spacing w:after="120"/>
        <w:ind w:left="357"/>
        <w:rPr>
          <w:szCs w:val="20"/>
        </w:rPr>
      </w:pPr>
      <w:r>
        <w:rPr>
          <w:szCs w:val="20"/>
        </w:rPr>
        <w:t>P</w:t>
      </w:r>
      <w:r w:rsidR="00A4091B" w:rsidRPr="006843AA">
        <w:rPr>
          <w:szCs w:val="20"/>
        </w:rPr>
        <w:t>o obdržení dotace je kraj povinen vyhlásit program, který musí být v souladu s</w:t>
      </w:r>
      <w:r w:rsidR="00E4101C" w:rsidRPr="006843AA">
        <w:rPr>
          <w:szCs w:val="20"/>
        </w:rPr>
        <w:t> </w:t>
      </w:r>
      <w:r w:rsidR="00A4091B" w:rsidRPr="006843AA">
        <w:rPr>
          <w:szCs w:val="20"/>
        </w:rPr>
        <w:t xml:space="preserve">výstupy programu ministerstva. </w:t>
      </w:r>
    </w:p>
    <w:p w14:paraId="7D2A30A1" w14:textId="77777777" w:rsidR="00376A9E" w:rsidRPr="00C42E8A" w:rsidRDefault="00376A9E" w:rsidP="006843AA">
      <w:pPr>
        <w:spacing w:after="120"/>
        <w:ind w:left="357"/>
        <w:rPr>
          <w:strike/>
          <w:szCs w:val="20"/>
        </w:rPr>
      </w:pPr>
    </w:p>
    <w:p w14:paraId="4C420A41" w14:textId="77777777" w:rsidR="00302335" w:rsidRPr="00C0325E" w:rsidRDefault="00302335" w:rsidP="00E4101C">
      <w:pPr>
        <w:pStyle w:val="Nadpis3"/>
      </w:pPr>
      <w:bookmarkStart w:id="16" w:name="_Toc2154543"/>
      <w:r w:rsidRPr="00C0325E">
        <w:t>Základní podmínky pro jednotlivé dílčí projekty obcí</w:t>
      </w:r>
      <w:bookmarkEnd w:id="16"/>
    </w:p>
    <w:p w14:paraId="1C902AB2" w14:textId="74E9D1D6" w:rsidR="00EE3CC5" w:rsidRPr="00C0325E" w:rsidRDefault="00EE3CC5" w:rsidP="00AC7916">
      <w:pPr>
        <w:spacing w:after="120"/>
        <w:rPr>
          <w:b/>
          <w:color w:val="000099"/>
        </w:rPr>
      </w:pPr>
      <w:r w:rsidRPr="00C0325E">
        <w:rPr>
          <w:b/>
          <w:color w:val="000099"/>
        </w:rPr>
        <w:t>Podpora bude poskytnuta těm obcím, které uspějí se svou žádostí v programu kraje a</w:t>
      </w:r>
      <w:r w:rsidR="006C2BF4" w:rsidRPr="00C0325E">
        <w:rPr>
          <w:b/>
          <w:color w:val="000099"/>
        </w:rPr>
        <w:t> </w:t>
      </w:r>
      <w:r w:rsidRPr="00C0325E">
        <w:rPr>
          <w:b/>
          <w:color w:val="000099"/>
        </w:rPr>
        <w:t>prostřednictvím získané dotace zajistí provedení výkonů rozhodnutí za následujících podmínek:</w:t>
      </w:r>
    </w:p>
    <w:p w14:paraId="25D5BF1C" w14:textId="3A931327" w:rsidR="006843AA" w:rsidRPr="00F362F5" w:rsidRDefault="006843AA" w:rsidP="006843AA">
      <w:pPr>
        <w:pStyle w:val="Odstavecseseznamem"/>
        <w:numPr>
          <w:ilvl w:val="0"/>
          <w:numId w:val="8"/>
        </w:numPr>
        <w:spacing w:after="120"/>
        <w:rPr>
          <w:szCs w:val="20"/>
        </w:rPr>
      </w:pPr>
      <w:r w:rsidRPr="00F362F5">
        <w:rPr>
          <w:szCs w:val="20"/>
        </w:rPr>
        <w:t>je podána úplná žádost v termínu stanoveném ve výzvě,</w:t>
      </w:r>
    </w:p>
    <w:p w14:paraId="14115F34" w14:textId="45952CE8" w:rsidR="006843AA" w:rsidRPr="00F362F5" w:rsidRDefault="006843AA" w:rsidP="006843AA">
      <w:pPr>
        <w:pStyle w:val="Odstavecseseznamem"/>
        <w:numPr>
          <w:ilvl w:val="0"/>
          <w:numId w:val="8"/>
        </w:numPr>
        <w:spacing w:after="120"/>
        <w:rPr>
          <w:szCs w:val="20"/>
        </w:rPr>
      </w:pPr>
      <w:r w:rsidRPr="00F362F5">
        <w:rPr>
          <w:szCs w:val="20"/>
        </w:rPr>
        <w:t xml:space="preserve">žádost splňuje všechny náležitosti uvedené v § 10a odst. 3 zákona č. 250/2000 Sb., </w:t>
      </w:r>
    </w:p>
    <w:p w14:paraId="797E130C" w14:textId="77777777" w:rsidR="006843AA" w:rsidRPr="00F362F5" w:rsidRDefault="006843AA" w:rsidP="006843AA">
      <w:pPr>
        <w:pStyle w:val="Odstavecseseznamem"/>
        <w:numPr>
          <w:ilvl w:val="0"/>
          <w:numId w:val="8"/>
        </w:numPr>
        <w:spacing w:after="120"/>
        <w:rPr>
          <w:szCs w:val="20"/>
        </w:rPr>
      </w:pPr>
      <w:r w:rsidRPr="00F362F5">
        <w:rPr>
          <w:szCs w:val="20"/>
        </w:rPr>
        <w:t xml:space="preserve">je zdůvodněn vzájemný soulad potřeby použití dotace s naplněním cíle programu, </w:t>
      </w:r>
    </w:p>
    <w:p w14:paraId="61C2A24A" w14:textId="77777777" w:rsidR="00EE3CC5" w:rsidRPr="00C0325E" w:rsidRDefault="00EE3CC5" w:rsidP="00AC7916">
      <w:pPr>
        <w:pStyle w:val="Odstavecseseznamem"/>
        <w:numPr>
          <w:ilvl w:val="0"/>
          <w:numId w:val="8"/>
        </w:numPr>
        <w:spacing w:after="120"/>
        <w:rPr>
          <w:szCs w:val="20"/>
        </w:rPr>
      </w:pPr>
      <w:r w:rsidRPr="00C0325E">
        <w:rPr>
          <w:szCs w:val="20"/>
        </w:rPr>
        <w:t>stavba, popř. zařízení a terénní úpravy, na nichž má být exekuce provedena je ve správním obvodu příslušného kraje,</w:t>
      </w:r>
    </w:p>
    <w:p w14:paraId="02D8D07F" w14:textId="01031A10" w:rsidR="00EE3CC5" w:rsidRPr="00C0325E" w:rsidRDefault="00EE3CC5" w:rsidP="00AC7916">
      <w:pPr>
        <w:pStyle w:val="Odstavecseseznamem"/>
        <w:numPr>
          <w:ilvl w:val="0"/>
          <w:numId w:val="8"/>
        </w:numPr>
        <w:spacing w:after="120"/>
        <w:rPr>
          <w:szCs w:val="20"/>
        </w:rPr>
      </w:pPr>
      <w:r w:rsidRPr="00C0325E">
        <w:rPr>
          <w:szCs w:val="20"/>
        </w:rPr>
        <w:t xml:space="preserve">je vydáno jedno z níže uvedených pravomocných a vykonatelných rozhodnutí stavebního úřadu </w:t>
      </w:r>
      <w:r w:rsidR="004D5924">
        <w:rPr>
          <w:szCs w:val="20"/>
        </w:rPr>
        <w:br/>
      </w:r>
      <w:r w:rsidRPr="00C0325E">
        <w:rPr>
          <w:szCs w:val="20"/>
        </w:rPr>
        <w:t xml:space="preserve">ve veřejném zájmu, vlastník dobrovolně nesplnil povinnost uloženou tímto rozhodnutím: </w:t>
      </w:r>
    </w:p>
    <w:p w14:paraId="52C342EC" w14:textId="77777777" w:rsidR="00EE3CC5" w:rsidRPr="00C0325E" w:rsidRDefault="00EE3CC5" w:rsidP="00AC7916">
      <w:pPr>
        <w:pStyle w:val="Odstavecseseznamem"/>
        <w:numPr>
          <w:ilvl w:val="0"/>
          <w:numId w:val="36"/>
        </w:numPr>
        <w:spacing w:after="120"/>
      </w:pPr>
      <w:r w:rsidRPr="00C0325E">
        <w:t xml:space="preserve">rozhodnutí o neodkladném odstranění stavby, zařízení a terénních úprav podle § 135 odst. 1 stavebního zákona, </w:t>
      </w:r>
    </w:p>
    <w:p w14:paraId="27EB26B7" w14:textId="77777777" w:rsidR="00EE3CC5" w:rsidRPr="00C0325E" w:rsidRDefault="00EE3CC5" w:rsidP="00AC7916">
      <w:pPr>
        <w:pStyle w:val="Odstavecseseznamem"/>
        <w:numPr>
          <w:ilvl w:val="0"/>
          <w:numId w:val="36"/>
        </w:numPr>
        <w:spacing w:after="120"/>
      </w:pPr>
      <w:r w:rsidRPr="00C0325E">
        <w:lastRenderedPageBreak/>
        <w:t>rozhodnutí o provedení nutných zabezpečovacích prací na stavbě, zařízení a terénních úprav</w:t>
      </w:r>
      <w:r w:rsidR="00223502" w:rsidRPr="00C0325E">
        <w:t xml:space="preserve"> </w:t>
      </w:r>
      <w:r w:rsidRPr="00C0325E">
        <w:t>podle § 135 odst. 2 stavebního zákona,</w:t>
      </w:r>
    </w:p>
    <w:p w14:paraId="0338EFD5" w14:textId="77777777" w:rsidR="00EE3CC5" w:rsidRPr="00C0325E" w:rsidRDefault="00EE3CC5" w:rsidP="00AC7916">
      <w:pPr>
        <w:pStyle w:val="Odstavecseseznamem"/>
        <w:numPr>
          <w:ilvl w:val="0"/>
          <w:numId w:val="36"/>
        </w:numPr>
        <w:spacing w:after="120"/>
      </w:pPr>
      <w:r w:rsidRPr="00C0325E">
        <w:t>v případě rozhodnutí o nařízení vyklizení stavby podle § 140 stavebního zákona musí být</w:t>
      </w:r>
      <w:r w:rsidR="00223502" w:rsidRPr="00C0325E">
        <w:t xml:space="preserve"> </w:t>
      </w:r>
      <w:r w:rsidRPr="00C0325E">
        <w:t>současně vydáno též některé z výše uvedených rozhodnutí,</w:t>
      </w:r>
    </w:p>
    <w:p w14:paraId="7CE09A81" w14:textId="77777777" w:rsidR="00EE3CC5" w:rsidRPr="00C0325E" w:rsidRDefault="00EE3CC5" w:rsidP="00AC7916">
      <w:pPr>
        <w:pStyle w:val="Odstavecseseznamem"/>
        <w:numPr>
          <w:ilvl w:val="0"/>
          <w:numId w:val="36"/>
        </w:numPr>
        <w:spacing w:after="120"/>
      </w:pPr>
      <w:r w:rsidRPr="00C0325E">
        <w:t>je vydán exekuční příkaz podle § 111 správního řádu,</w:t>
      </w:r>
    </w:p>
    <w:p w14:paraId="4F943575" w14:textId="2F14B26F" w:rsidR="00EE3CC5" w:rsidRPr="00C0325E" w:rsidRDefault="00CF3CAF" w:rsidP="00AC7916">
      <w:pPr>
        <w:pStyle w:val="Odstavecseseznamem"/>
        <w:numPr>
          <w:ilvl w:val="0"/>
          <w:numId w:val="8"/>
        </w:numPr>
        <w:spacing w:after="120"/>
        <w:rPr>
          <w:szCs w:val="20"/>
        </w:rPr>
      </w:pPr>
      <w:r>
        <w:rPr>
          <w:szCs w:val="20"/>
        </w:rPr>
        <w:t xml:space="preserve">veřejný zadavatel (příjemce dotace) bude vždy při výběru dodavatele postupovat v souladu </w:t>
      </w:r>
      <w:r w:rsidR="009709E5">
        <w:rPr>
          <w:szCs w:val="20"/>
        </w:rPr>
        <w:t>se zákonem č. 134/2016 Sb.,</w:t>
      </w:r>
      <w:r>
        <w:rPr>
          <w:szCs w:val="20"/>
        </w:rPr>
        <w:t xml:space="preserve"> o zadávání veřejných zakázek v</w:t>
      </w:r>
      <w:bookmarkStart w:id="17" w:name="_GoBack"/>
      <w:bookmarkEnd w:id="17"/>
      <w:r w:rsidR="00747BD0">
        <w:rPr>
          <w:szCs w:val="20"/>
        </w:rPr>
        <w:t> </w:t>
      </w:r>
      <w:r>
        <w:rPr>
          <w:szCs w:val="20"/>
        </w:rPr>
        <w:t>platném</w:t>
      </w:r>
      <w:r w:rsidR="00747BD0">
        <w:rPr>
          <w:szCs w:val="20"/>
        </w:rPr>
        <w:t xml:space="preserve"> znění,</w:t>
      </w:r>
      <w:r>
        <w:rPr>
          <w:szCs w:val="20"/>
        </w:rPr>
        <w:t xml:space="preserve"> </w:t>
      </w:r>
    </w:p>
    <w:p w14:paraId="03D3A73E" w14:textId="7BCACC6D" w:rsidR="00EE3CC5" w:rsidRDefault="00EE3CC5" w:rsidP="00AC7916">
      <w:pPr>
        <w:pStyle w:val="Odstavecseseznamem"/>
        <w:numPr>
          <w:ilvl w:val="0"/>
          <w:numId w:val="8"/>
        </w:numPr>
        <w:spacing w:after="120"/>
        <w:rPr>
          <w:szCs w:val="20"/>
        </w:rPr>
      </w:pPr>
      <w:r w:rsidRPr="00C0325E">
        <w:rPr>
          <w:szCs w:val="20"/>
        </w:rPr>
        <w:t>účastník progra</w:t>
      </w:r>
      <w:r w:rsidRPr="00C0325E">
        <w:t xml:space="preserve">mu </w:t>
      </w:r>
      <w:r w:rsidRPr="00C0325E">
        <w:rPr>
          <w:szCs w:val="20"/>
        </w:rPr>
        <w:t xml:space="preserve">musí při čerpání dotace postupovat v souladu s příslušnými právními předpisy (zákonem č. 250/2000 Sb., </w:t>
      </w:r>
      <w:r w:rsidR="00E4101C" w:rsidRPr="00C0325E">
        <w:rPr>
          <w:szCs w:val="20"/>
        </w:rPr>
        <w:t>a souvisejícími právními předpisy</w:t>
      </w:r>
      <w:r w:rsidRPr="00C0325E">
        <w:rPr>
          <w:szCs w:val="20"/>
        </w:rPr>
        <w:t>)</w:t>
      </w:r>
      <w:r w:rsidR="00C42E8A">
        <w:rPr>
          <w:szCs w:val="20"/>
        </w:rPr>
        <w:t>.</w:t>
      </w:r>
    </w:p>
    <w:p w14:paraId="3651D0FA" w14:textId="77777777" w:rsidR="00C42E8A" w:rsidRDefault="00C42E8A" w:rsidP="00C42E8A">
      <w:pPr>
        <w:pStyle w:val="Odstavecseseznamem"/>
        <w:spacing w:after="120"/>
        <w:ind w:left="720"/>
        <w:rPr>
          <w:szCs w:val="20"/>
        </w:rPr>
      </w:pPr>
    </w:p>
    <w:p w14:paraId="508FA55E" w14:textId="4136C8E5" w:rsidR="00C42E8A" w:rsidRPr="00FA3596" w:rsidRDefault="00C42E8A" w:rsidP="00C42E8A">
      <w:pPr>
        <w:spacing w:after="120"/>
        <w:rPr>
          <w:szCs w:val="20"/>
        </w:rPr>
      </w:pPr>
      <w:r w:rsidRPr="00FA3596">
        <w:rPr>
          <w:szCs w:val="20"/>
        </w:rPr>
        <w:t xml:space="preserve">Po obdržení dotace obce zajistí realizaci konkrétních exekucí dle jednotlivých dotačních titulů (viz </w:t>
      </w:r>
      <w:r w:rsidR="000E409D">
        <w:rPr>
          <w:szCs w:val="20"/>
        </w:rPr>
        <w:t>kapitola</w:t>
      </w:r>
      <w:r w:rsidRPr="00FA3596">
        <w:rPr>
          <w:szCs w:val="20"/>
        </w:rPr>
        <w:t xml:space="preserve"> 2.2). </w:t>
      </w:r>
    </w:p>
    <w:p w14:paraId="10CA0F31" w14:textId="77777777" w:rsidR="00E4101C" w:rsidRPr="00C0325E" w:rsidRDefault="00EE3CC5" w:rsidP="00AC7916">
      <w:pPr>
        <w:spacing w:after="120"/>
      </w:pPr>
      <w:r w:rsidRPr="00C0325E">
        <w:t xml:space="preserve">Poskytnutí dotace je vázáno na realizaci schválené akce, jejíž závazné parametry, termíny a podmínky čerpání účelově vázaných finančních prostředků státního rozpočtu jsou nedílnou součástí </w:t>
      </w:r>
      <w:r w:rsidR="00E53C76" w:rsidRPr="00C0325E">
        <w:t>Smlouvy</w:t>
      </w:r>
      <w:r w:rsidRPr="00C0325E">
        <w:t>.</w:t>
      </w:r>
    </w:p>
    <w:p w14:paraId="473D2BE7" w14:textId="7CA24E46" w:rsidR="00E4101C" w:rsidRPr="00C0325E" w:rsidRDefault="00E4101C" w:rsidP="00AC7916">
      <w:pPr>
        <w:spacing w:after="120"/>
      </w:pPr>
      <w:r w:rsidRPr="00C0325E">
        <w:t>Administrace programu je plně v kompetenci krajů při respektování programu ministerstva.</w:t>
      </w:r>
    </w:p>
    <w:p w14:paraId="08B91831" w14:textId="13CA3289" w:rsidR="00891CF0" w:rsidRPr="00212A89" w:rsidRDefault="007931B3" w:rsidP="001E2DC6">
      <w:pPr>
        <w:pBdr>
          <w:top w:val="single" w:sz="4" w:space="1" w:color="auto"/>
          <w:left w:val="single" w:sz="4" w:space="4" w:color="auto"/>
          <w:bottom w:val="single" w:sz="4" w:space="1" w:color="auto"/>
          <w:right w:val="single" w:sz="4" w:space="4" w:color="auto"/>
        </w:pBdr>
        <w:shd w:val="clear" w:color="auto" w:fill="C6D9F1" w:themeFill="text2" w:themeFillTint="33"/>
        <w:spacing w:after="120"/>
        <w:rPr>
          <w:rFonts w:cs="Arial"/>
          <w:bCs/>
          <w:szCs w:val="20"/>
        </w:rPr>
      </w:pPr>
      <w:r w:rsidRPr="001E2DC6">
        <w:rPr>
          <w:rFonts w:cs="Arial"/>
          <w:b/>
          <w:color w:val="000000"/>
          <w:szCs w:val="20"/>
        </w:rPr>
        <w:t>Upozornění poskytovatele</w:t>
      </w:r>
      <w:r w:rsidR="00212A89" w:rsidRPr="001E2DC6">
        <w:rPr>
          <w:rFonts w:cs="Arial"/>
          <w:b/>
          <w:color w:val="000000"/>
          <w:szCs w:val="20"/>
        </w:rPr>
        <w:t xml:space="preserve"> na povinnost vymáhat náklady vynaložené na zajištění exekuce </w:t>
      </w:r>
      <w:r w:rsidR="004D5924">
        <w:rPr>
          <w:rFonts w:cs="Arial"/>
          <w:b/>
          <w:color w:val="000000"/>
          <w:szCs w:val="20"/>
        </w:rPr>
        <w:br/>
      </w:r>
      <w:r w:rsidR="00212A89" w:rsidRPr="001E2DC6">
        <w:rPr>
          <w:rFonts w:cs="Arial"/>
          <w:b/>
          <w:color w:val="000000"/>
          <w:szCs w:val="20"/>
        </w:rPr>
        <w:t>na povinném zpět</w:t>
      </w:r>
      <w:r w:rsidR="00212A89" w:rsidRPr="00212A89">
        <w:rPr>
          <w:rFonts w:cs="Arial"/>
          <w:color w:val="000000"/>
          <w:szCs w:val="20"/>
        </w:rPr>
        <w:t xml:space="preserve"> </w:t>
      </w:r>
      <w:r w:rsidR="00212A89" w:rsidRPr="00AC4327">
        <w:rPr>
          <w:rFonts w:cs="Arial"/>
          <w:color w:val="000000"/>
          <w:szCs w:val="20"/>
        </w:rPr>
        <w:t>[</w:t>
      </w:r>
      <w:r w:rsidR="00212A89" w:rsidRPr="00AC4327">
        <w:rPr>
          <w:rFonts w:cs="Arial"/>
          <w:bCs/>
          <w:szCs w:val="20"/>
        </w:rPr>
        <w:t>Náklady</w:t>
      </w:r>
      <w:r w:rsidR="00212A89" w:rsidRPr="00212A89">
        <w:rPr>
          <w:rFonts w:cs="Arial"/>
          <w:bCs/>
          <w:szCs w:val="20"/>
        </w:rPr>
        <w:t xml:space="preserve"> na odstranění stavby nese ten, komu bylo odstranění stavby nařízeno (§ 131 odst. 1 stavebního zákona). Náklady vynaložené na neodkladné odstranění stavby nese vlastník stavby </w:t>
      </w:r>
      <w:r w:rsidR="004D5924">
        <w:rPr>
          <w:rFonts w:cs="Arial"/>
          <w:bCs/>
          <w:szCs w:val="20"/>
        </w:rPr>
        <w:br/>
      </w:r>
      <w:r w:rsidR="00212A89" w:rsidRPr="00212A89">
        <w:rPr>
          <w:rFonts w:cs="Arial"/>
          <w:bCs/>
          <w:szCs w:val="20"/>
        </w:rPr>
        <w:t>(§ 135 odst. 6 stavebního zákona). Exekuční náklady hradí povinný (§ 116 odst. 1 správní řád)].</w:t>
      </w:r>
    </w:p>
    <w:p w14:paraId="04F808B0" w14:textId="6BA4D5F4" w:rsidR="00891CF0" w:rsidRDefault="00891CF0" w:rsidP="00891CF0">
      <w:pPr>
        <w:pStyle w:val="Nadpis1"/>
        <w:numPr>
          <w:ilvl w:val="0"/>
          <w:numId w:val="0"/>
        </w:numPr>
        <w:rPr>
          <w:rFonts w:ascii="Symbol" w:hAnsi="Symbol" w:cs="Symbol"/>
          <w:sz w:val="24"/>
          <w:szCs w:val="24"/>
        </w:rPr>
      </w:pPr>
      <w:r>
        <w:rPr>
          <w:rFonts w:ascii="Symbol" w:hAnsi="Symbol" w:cs="Symbol"/>
          <w:sz w:val="24"/>
          <w:szCs w:val="24"/>
        </w:rPr>
        <w:br/>
      </w:r>
    </w:p>
    <w:p w14:paraId="3FD2B9AF" w14:textId="77777777" w:rsidR="00891CF0" w:rsidRDefault="00891CF0">
      <w:pPr>
        <w:spacing w:after="200"/>
        <w:jc w:val="left"/>
        <w:rPr>
          <w:rFonts w:ascii="Symbol" w:eastAsiaTheme="majorEastAsia" w:hAnsi="Symbol" w:cs="Symbol"/>
          <w:b/>
          <w:bCs/>
          <w:color w:val="000099"/>
          <w:sz w:val="24"/>
          <w:szCs w:val="24"/>
        </w:rPr>
      </w:pPr>
      <w:r>
        <w:rPr>
          <w:rFonts w:ascii="Symbol" w:hAnsi="Symbol" w:cs="Symbol"/>
          <w:sz w:val="24"/>
          <w:szCs w:val="24"/>
        </w:rPr>
        <w:br w:type="page"/>
      </w:r>
    </w:p>
    <w:p w14:paraId="1680D0BB" w14:textId="3A71EE60" w:rsidR="0006453F" w:rsidRDefault="00766312" w:rsidP="00FE0D4F">
      <w:pPr>
        <w:pStyle w:val="Nadpis1"/>
      </w:pPr>
      <w:bookmarkStart w:id="18" w:name="_Toc2154544"/>
      <w:r w:rsidRPr="00C0325E">
        <w:rPr>
          <w:rFonts w:ascii="Symbol" w:hAnsi="Symbol" w:cs="Symbol"/>
          <w:sz w:val="24"/>
          <w:szCs w:val="24"/>
        </w:rPr>
        <w:lastRenderedPageBreak/>
        <w:t></w:t>
      </w:r>
      <w:r w:rsidR="00E53C76" w:rsidRPr="00C0325E">
        <w:t>Postup při</w:t>
      </w:r>
      <w:r w:rsidR="00F35209" w:rsidRPr="00C0325E">
        <w:t xml:space="preserve"> hodnocení</w:t>
      </w:r>
      <w:bookmarkEnd w:id="18"/>
      <w:r w:rsidR="00F35209" w:rsidRPr="00C0325E">
        <w:t xml:space="preserve"> </w:t>
      </w:r>
    </w:p>
    <w:p w14:paraId="788FA945" w14:textId="77777777" w:rsidR="00891CF0" w:rsidRPr="00891CF0" w:rsidRDefault="00891CF0" w:rsidP="00891CF0"/>
    <w:p w14:paraId="66D4649B" w14:textId="77777777" w:rsidR="00F35209" w:rsidRPr="00C0325E" w:rsidRDefault="0006453F" w:rsidP="00FE0D4F">
      <w:pPr>
        <w:pStyle w:val="Nadpis2"/>
      </w:pPr>
      <w:bookmarkStart w:id="19" w:name="_Toc2154545"/>
      <w:r w:rsidRPr="00C0325E">
        <w:t xml:space="preserve">Postup při hodnocení </w:t>
      </w:r>
      <w:r w:rsidR="00F35209" w:rsidRPr="00C0325E">
        <w:t>projektu kraje</w:t>
      </w:r>
      <w:bookmarkEnd w:id="19"/>
      <w:r w:rsidR="00F35209" w:rsidRPr="00C0325E">
        <w:t xml:space="preserve"> </w:t>
      </w:r>
    </w:p>
    <w:p w14:paraId="7D2483DE" w14:textId="77777777" w:rsidR="00271A89" w:rsidRPr="00C0325E" w:rsidRDefault="00223502" w:rsidP="00FE0D4F">
      <w:pPr>
        <w:pStyle w:val="Nadpis3"/>
      </w:pPr>
      <w:bookmarkStart w:id="20" w:name="_Toc2154546"/>
      <w:r w:rsidRPr="00C0325E">
        <w:t>V</w:t>
      </w:r>
      <w:r w:rsidR="00271A89" w:rsidRPr="00C0325E">
        <w:t>ýzva</w:t>
      </w:r>
      <w:bookmarkEnd w:id="20"/>
    </w:p>
    <w:p w14:paraId="7CE3DB9F" w14:textId="13938B22" w:rsidR="00271A89" w:rsidRPr="00C0325E" w:rsidRDefault="00271A89" w:rsidP="00AC7916">
      <w:pPr>
        <w:spacing w:after="120"/>
      </w:pPr>
      <w:r w:rsidRPr="00C0325E">
        <w:t xml:space="preserve">Podání žádosti s projektem kraje předchází výzva ministerstva. Výzva k podání žádosti se zveřejňuje způsobem umožňujícím dálkový přístup. </w:t>
      </w:r>
      <w:r w:rsidRPr="00156974">
        <w:rPr>
          <w:b/>
        </w:rPr>
        <w:t>Obsah výzvy musí být přístupný po dobu nejméně 30 dnů před uplynutím lhůty pro podání žádosti.</w:t>
      </w:r>
      <w:r w:rsidRPr="00C0325E">
        <w:t xml:space="preserve"> Obsahem výzvy je její věcné zaměření, okruh oprávněných žadatelů o</w:t>
      </w:r>
      <w:r w:rsidR="00FC00D0">
        <w:t> </w:t>
      </w:r>
      <w:r w:rsidRPr="00C0325E">
        <w:t>dotaci, lhůta pro podání žádosti, popřípadě další požadavky, které žadatel o dotaci musí naplnit, a informace o podkladech podle § 14 odst. 3 písm. f) zákona č.</w:t>
      </w:r>
      <w:r w:rsidR="00223502" w:rsidRPr="00C0325E">
        <w:t xml:space="preserve"> </w:t>
      </w:r>
      <w:r w:rsidRPr="00C0325E">
        <w:t>218/2000 Sb.</w:t>
      </w:r>
    </w:p>
    <w:p w14:paraId="4C6D6C41" w14:textId="77777777" w:rsidR="00271A89" w:rsidRPr="00C0325E" w:rsidRDefault="00271A89" w:rsidP="00AC7916">
      <w:pPr>
        <w:spacing w:after="120"/>
      </w:pPr>
      <w:r w:rsidRPr="00C0325E">
        <w:t>Výzva k podání žádosti o poskytnutí dotace dále obsahuje informace o možnosti postupu podle § 14k odst. 1, 3 a 4, § 14l a 14p zákona č. 218/2000 Sb.</w:t>
      </w:r>
    </w:p>
    <w:p w14:paraId="36577EB4" w14:textId="77777777" w:rsidR="00A34633" w:rsidRPr="00C0325E" w:rsidRDefault="00A34633" w:rsidP="00AC7916">
      <w:pPr>
        <w:pStyle w:val="Zkladntext"/>
        <w:spacing w:after="120" w:line="276" w:lineRule="auto"/>
        <w:ind w:left="567"/>
        <w:rPr>
          <w:rFonts w:cs="Arial"/>
          <w:b/>
          <w:bCs/>
          <w:sz w:val="20"/>
        </w:rPr>
      </w:pPr>
    </w:p>
    <w:p w14:paraId="76736574" w14:textId="77777777" w:rsidR="00293234" w:rsidRPr="00C0325E" w:rsidRDefault="00293234" w:rsidP="00AC7916">
      <w:pPr>
        <w:pStyle w:val="Zkladntext"/>
        <w:spacing w:after="120" w:line="276" w:lineRule="auto"/>
        <w:ind w:left="567"/>
        <w:rPr>
          <w:rFonts w:eastAsiaTheme="minorEastAsia" w:cs="Arial"/>
          <w:sz w:val="20"/>
        </w:rPr>
      </w:pPr>
      <w:r w:rsidRPr="00C0325E">
        <w:rPr>
          <w:rFonts w:cs="Arial"/>
          <w:b/>
          <w:bCs/>
          <w:sz w:val="20"/>
        </w:rPr>
        <w:t>Orientační harmonogram výzvy</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1"/>
        <w:gridCol w:w="4490"/>
      </w:tblGrid>
      <w:tr w:rsidR="00293234" w:rsidRPr="00C0325E" w14:paraId="61FB4007" w14:textId="77777777" w:rsidTr="00156974">
        <w:trPr>
          <w:trHeight w:val="326"/>
        </w:trPr>
        <w:tc>
          <w:tcPr>
            <w:tcW w:w="4501" w:type="dxa"/>
          </w:tcPr>
          <w:p w14:paraId="41A00749" w14:textId="0327543A" w:rsidR="00293234" w:rsidRPr="000E409D" w:rsidRDefault="00156974" w:rsidP="00156974">
            <w:pPr>
              <w:pStyle w:val="Zkladntext"/>
              <w:spacing w:before="240" w:after="120" w:line="276" w:lineRule="auto"/>
              <w:ind w:left="567"/>
              <w:rPr>
                <w:rFonts w:cs="Arial"/>
                <w:i/>
                <w:iCs/>
                <w:sz w:val="20"/>
              </w:rPr>
            </w:pPr>
            <w:r w:rsidRPr="000E409D">
              <w:rPr>
                <w:rFonts w:cs="Arial"/>
                <w:sz w:val="20"/>
              </w:rPr>
              <w:t xml:space="preserve">Zveřejnění </w:t>
            </w:r>
            <w:r w:rsidR="00AB7ECA" w:rsidRPr="000E409D">
              <w:rPr>
                <w:rFonts w:cs="Arial"/>
                <w:sz w:val="20"/>
              </w:rPr>
              <w:t>výzvy + příjem žádostí na podatelně</w:t>
            </w:r>
          </w:p>
        </w:tc>
        <w:tc>
          <w:tcPr>
            <w:tcW w:w="4490" w:type="dxa"/>
          </w:tcPr>
          <w:p w14:paraId="3344659E" w14:textId="32418C47" w:rsidR="00293234" w:rsidRPr="000E409D" w:rsidRDefault="00C77ACE" w:rsidP="00C77ACE">
            <w:pPr>
              <w:pStyle w:val="Zkladntext"/>
              <w:numPr>
                <w:ilvl w:val="0"/>
                <w:numId w:val="46"/>
              </w:numPr>
              <w:spacing w:before="240" w:after="120" w:line="276" w:lineRule="auto"/>
              <w:rPr>
                <w:rFonts w:cs="Arial"/>
                <w:i/>
                <w:iCs/>
                <w:sz w:val="20"/>
              </w:rPr>
            </w:pPr>
            <w:r>
              <w:rPr>
                <w:rFonts w:cs="Arial"/>
                <w:sz w:val="20"/>
              </w:rPr>
              <w:t>3. 2019 – 31. 5. 2019</w:t>
            </w:r>
          </w:p>
        </w:tc>
      </w:tr>
      <w:tr w:rsidR="00156974" w:rsidRPr="00C0325E" w14:paraId="387FB755" w14:textId="77777777" w:rsidTr="00156974">
        <w:trPr>
          <w:trHeight w:val="326"/>
        </w:trPr>
        <w:tc>
          <w:tcPr>
            <w:tcW w:w="4501" w:type="dxa"/>
          </w:tcPr>
          <w:p w14:paraId="1EC2373B" w14:textId="0E907E59" w:rsidR="00156974" w:rsidRPr="000E409D" w:rsidRDefault="00AB7ECA" w:rsidP="00AB7ECA">
            <w:pPr>
              <w:pStyle w:val="Zkladntext"/>
              <w:spacing w:before="240" w:after="120" w:line="276" w:lineRule="auto"/>
              <w:ind w:left="567"/>
              <w:rPr>
                <w:rFonts w:cs="Arial"/>
                <w:sz w:val="20"/>
              </w:rPr>
            </w:pPr>
            <w:r w:rsidRPr="000E409D">
              <w:rPr>
                <w:rFonts w:cs="Arial"/>
                <w:sz w:val="20"/>
              </w:rPr>
              <w:t>Registrace a h</w:t>
            </w:r>
            <w:r w:rsidR="00156974" w:rsidRPr="000E409D">
              <w:rPr>
                <w:rFonts w:cs="Arial"/>
                <w:sz w:val="20"/>
              </w:rPr>
              <w:t>odnocení žádosti</w:t>
            </w:r>
          </w:p>
        </w:tc>
        <w:tc>
          <w:tcPr>
            <w:tcW w:w="4490" w:type="dxa"/>
          </w:tcPr>
          <w:p w14:paraId="1BCD92A6" w14:textId="236E2574" w:rsidR="00156974" w:rsidRPr="000E409D" w:rsidRDefault="00C77ACE" w:rsidP="00156974">
            <w:pPr>
              <w:pStyle w:val="Zkladntext"/>
              <w:spacing w:before="240" w:after="120" w:line="276" w:lineRule="auto"/>
              <w:ind w:left="567"/>
              <w:rPr>
                <w:rFonts w:cs="Arial"/>
                <w:sz w:val="20"/>
              </w:rPr>
            </w:pPr>
            <w:r>
              <w:rPr>
                <w:rFonts w:cs="Arial"/>
                <w:sz w:val="20"/>
              </w:rPr>
              <w:t>06</w:t>
            </w:r>
            <w:r w:rsidR="00156974" w:rsidRPr="000E409D">
              <w:rPr>
                <w:rFonts w:cs="Arial"/>
                <w:sz w:val="20"/>
              </w:rPr>
              <w:t>/2019</w:t>
            </w:r>
          </w:p>
        </w:tc>
      </w:tr>
      <w:tr w:rsidR="00156974" w:rsidRPr="00C0325E" w14:paraId="32787678" w14:textId="77777777" w:rsidTr="00156974">
        <w:trPr>
          <w:trHeight w:val="326"/>
        </w:trPr>
        <w:tc>
          <w:tcPr>
            <w:tcW w:w="4501" w:type="dxa"/>
          </w:tcPr>
          <w:p w14:paraId="418821BF" w14:textId="77777777" w:rsidR="00156974" w:rsidRPr="000E409D" w:rsidRDefault="00156974" w:rsidP="00156974">
            <w:pPr>
              <w:pStyle w:val="Zkladntext"/>
              <w:spacing w:before="240" w:after="120" w:line="276" w:lineRule="auto"/>
              <w:ind w:left="567"/>
              <w:rPr>
                <w:rFonts w:cs="Arial"/>
                <w:i/>
                <w:iCs/>
                <w:sz w:val="20"/>
              </w:rPr>
            </w:pPr>
            <w:r w:rsidRPr="000E409D">
              <w:rPr>
                <w:rFonts w:cs="Arial"/>
                <w:sz w:val="20"/>
              </w:rPr>
              <w:t>Podepisování Rozhodnutí o poskytnutí dotace (smluv)</w:t>
            </w:r>
          </w:p>
        </w:tc>
        <w:tc>
          <w:tcPr>
            <w:tcW w:w="4490" w:type="dxa"/>
          </w:tcPr>
          <w:p w14:paraId="1E8369A4" w14:textId="54E22A74" w:rsidR="00156974" w:rsidRPr="000E409D" w:rsidRDefault="00156974" w:rsidP="00AB7ECA">
            <w:pPr>
              <w:pStyle w:val="Zkladntext"/>
              <w:spacing w:before="240" w:after="120" w:line="276" w:lineRule="auto"/>
              <w:ind w:left="567"/>
              <w:rPr>
                <w:rFonts w:cs="Arial"/>
                <w:sz w:val="20"/>
              </w:rPr>
            </w:pPr>
            <w:r w:rsidRPr="000E409D">
              <w:rPr>
                <w:rFonts w:cs="Arial"/>
                <w:sz w:val="20"/>
              </w:rPr>
              <w:t>do 0</w:t>
            </w:r>
            <w:r w:rsidR="00C77ACE">
              <w:rPr>
                <w:rFonts w:cs="Arial"/>
                <w:sz w:val="20"/>
              </w:rPr>
              <w:t>7</w:t>
            </w:r>
            <w:r w:rsidRPr="000E409D">
              <w:rPr>
                <w:rFonts w:cs="Arial"/>
                <w:sz w:val="20"/>
              </w:rPr>
              <w:t>/2019</w:t>
            </w:r>
          </w:p>
        </w:tc>
      </w:tr>
      <w:tr w:rsidR="00156974" w:rsidRPr="00C0325E" w14:paraId="68EBD40E" w14:textId="77777777" w:rsidTr="00156974">
        <w:trPr>
          <w:trHeight w:val="326"/>
        </w:trPr>
        <w:tc>
          <w:tcPr>
            <w:tcW w:w="4501" w:type="dxa"/>
          </w:tcPr>
          <w:p w14:paraId="5265B4C8" w14:textId="36B1F5DB" w:rsidR="00156974" w:rsidRPr="000E409D" w:rsidRDefault="00156974" w:rsidP="00156974">
            <w:pPr>
              <w:pStyle w:val="Zkladntext"/>
              <w:spacing w:before="240" w:after="120" w:line="276" w:lineRule="auto"/>
              <w:ind w:left="567"/>
              <w:rPr>
                <w:rFonts w:cs="Arial"/>
                <w:i/>
                <w:iCs/>
                <w:sz w:val="20"/>
              </w:rPr>
            </w:pPr>
            <w:r w:rsidRPr="000E409D">
              <w:rPr>
                <w:rFonts w:cs="Arial"/>
                <w:sz w:val="20"/>
              </w:rPr>
              <w:t xml:space="preserve">Průběžná zpráva </w:t>
            </w:r>
          </w:p>
        </w:tc>
        <w:tc>
          <w:tcPr>
            <w:tcW w:w="4490" w:type="dxa"/>
          </w:tcPr>
          <w:p w14:paraId="22D538AC" w14:textId="77777777" w:rsidR="00156974" w:rsidRPr="000E409D" w:rsidRDefault="00156974" w:rsidP="00156974">
            <w:pPr>
              <w:pStyle w:val="Zkladntext"/>
              <w:spacing w:before="240" w:after="120" w:line="276" w:lineRule="auto"/>
              <w:ind w:left="567"/>
              <w:rPr>
                <w:rFonts w:cs="Arial"/>
                <w:i/>
                <w:iCs/>
                <w:sz w:val="20"/>
              </w:rPr>
            </w:pPr>
            <w:r w:rsidRPr="000E409D">
              <w:rPr>
                <w:rFonts w:cs="Arial"/>
                <w:sz w:val="20"/>
              </w:rPr>
              <w:t>leden 2020</w:t>
            </w:r>
          </w:p>
        </w:tc>
      </w:tr>
      <w:tr w:rsidR="00156974" w:rsidRPr="00C0325E" w14:paraId="10EB4B16" w14:textId="77777777" w:rsidTr="00156974">
        <w:trPr>
          <w:trHeight w:val="326"/>
        </w:trPr>
        <w:tc>
          <w:tcPr>
            <w:tcW w:w="4501" w:type="dxa"/>
          </w:tcPr>
          <w:p w14:paraId="3A33186B" w14:textId="77777777" w:rsidR="00156974" w:rsidRPr="00C0325E" w:rsidRDefault="00156974" w:rsidP="00156974">
            <w:pPr>
              <w:pStyle w:val="Zkladntext"/>
              <w:spacing w:before="240" w:after="120" w:line="276" w:lineRule="auto"/>
              <w:ind w:left="567"/>
              <w:rPr>
                <w:rFonts w:cs="Arial"/>
                <w:sz w:val="20"/>
              </w:rPr>
            </w:pPr>
            <w:r w:rsidRPr="00C0325E">
              <w:rPr>
                <w:rFonts w:cs="Arial"/>
                <w:sz w:val="20"/>
              </w:rPr>
              <w:t>Závěrečné vyhodnocení akce</w:t>
            </w:r>
          </w:p>
        </w:tc>
        <w:tc>
          <w:tcPr>
            <w:tcW w:w="4490" w:type="dxa"/>
          </w:tcPr>
          <w:p w14:paraId="553C99F6" w14:textId="77A1D9D5" w:rsidR="00156974" w:rsidRPr="00C0325E" w:rsidRDefault="00C77ACE" w:rsidP="00156974">
            <w:pPr>
              <w:pStyle w:val="Zkladntext"/>
              <w:spacing w:before="240" w:after="120" w:line="276" w:lineRule="auto"/>
              <w:ind w:left="567"/>
              <w:rPr>
                <w:rFonts w:cs="Arial"/>
                <w:i/>
                <w:iCs/>
                <w:sz w:val="20"/>
              </w:rPr>
            </w:pPr>
            <w:r>
              <w:rPr>
                <w:rFonts w:cs="Arial"/>
                <w:sz w:val="20"/>
              </w:rPr>
              <w:t>do 30. 6</w:t>
            </w:r>
            <w:r w:rsidR="00156974" w:rsidRPr="00C0325E">
              <w:rPr>
                <w:rFonts w:cs="Arial"/>
                <w:sz w:val="20"/>
              </w:rPr>
              <w:t>. 2021</w:t>
            </w:r>
          </w:p>
        </w:tc>
      </w:tr>
    </w:tbl>
    <w:p w14:paraId="1838E0D3" w14:textId="77777777" w:rsidR="004F4444" w:rsidRDefault="004F4444" w:rsidP="004F4444">
      <w:pPr>
        <w:pStyle w:val="Nadpis2"/>
        <w:numPr>
          <w:ilvl w:val="0"/>
          <w:numId w:val="0"/>
        </w:numPr>
        <w:ind w:left="578"/>
      </w:pPr>
    </w:p>
    <w:p w14:paraId="18856D99" w14:textId="77777777" w:rsidR="00840B50" w:rsidRPr="00561038" w:rsidRDefault="00840B50" w:rsidP="002804A2">
      <w:pPr>
        <w:pStyle w:val="Nadpis3"/>
      </w:pPr>
      <w:bookmarkStart w:id="21" w:name="_Toc2154547"/>
      <w:r w:rsidRPr="00561038">
        <w:t xml:space="preserve">Žádost o </w:t>
      </w:r>
      <w:r w:rsidR="0039119D" w:rsidRPr="00561038">
        <w:t xml:space="preserve">poskytnutí </w:t>
      </w:r>
      <w:r w:rsidRPr="00561038">
        <w:t>dotac</w:t>
      </w:r>
      <w:r w:rsidR="0039119D" w:rsidRPr="00561038">
        <w:t>e</w:t>
      </w:r>
      <w:bookmarkEnd w:id="21"/>
    </w:p>
    <w:p w14:paraId="56308279" w14:textId="64319A0A" w:rsidR="0039119D" w:rsidRPr="00C0325E" w:rsidRDefault="0039119D" w:rsidP="00AC7916">
      <w:pPr>
        <w:pStyle w:val="Nadpis4"/>
        <w:spacing w:before="0" w:line="276" w:lineRule="auto"/>
      </w:pPr>
      <w:r w:rsidRPr="00C0325E">
        <w:t xml:space="preserve"> Náležitosti Žádosti </w:t>
      </w:r>
    </w:p>
    <w:p w14:paraId="34A294AD" w14:textId="121FCF97" w:rsidR="001E2DC6" w:rsidRDefault="001E2DC6" w:rsidP="001E2DC6">
      <w:pPr>
        <w:spacing w:after="120"/>
      </w:pPr>
      <w:r>
        <w:t xml:space="preserve">Obsah žádosti a postup při podávání žádostí, výběru žádostí, registraci akce (projektu), rozhodování o účasti státního rozpočtu na financování akce a závěrečné vyhodnocování akce se řídí zákonem č. 218/2000 Sb. </w:t>
      </w:r>
      <w:r w:rsidR="00FC00D0">
        <w:t>A </w:t>
      </w:r>
      <w:r>
        <w:t xml:space="preserve">příslušnou prováděcí vyhláškou č. 560/2006 Sb., Pokynem Ministerstva financí č. R1 – 2010 a platnými právními předpisy. </w:t>
      </w:r>
    </w:p>
    <w:p w14:paraId="5C2E73AF" w14:textId="1DEEBE68" w:rsidR="001E2DC6" w:rsidRDefault="001E2DC6" w:rsidP="001E2DC6">
      <w:pPr>
        <w:spacing w:after="120"/>
      </w:pPr>
      <w:r>
        <w:t>Žádost a všechny přílohy je třeba vyplnit pečlivě a co nejsrozumitelněji, aby byl v průběhu hodnocení žádosti správně pochopen jejich obsah, především způsob dosažení cílů záměru, přínosy projektu a jeho příspěvek k</w:t>
      </w:r>
      <w:r w:rsidR="00FC00D0">
        <w:t> </w:t>
      </w:r>
      <w:r>
        <w:t xml:space="preserve">dosažení cílů programu. </w:t>
      </w:r>
    </w:p>
    <w:p w14:paraId="3DA264A1" w14:textId="28A3467C" w:rsidR="001E2DC6" w:rsidRPr="00891CF0" w:rsidRDefault="001E2DC6" w:rsidP="001E2DC6">
      <w:pPr>
        <w:spacing w:after="120"/>
      </w:pPr>
      <w:r>
        <w:t>Dotaci lze poskytnout žadateli pouze na základě vyplněného formuláře žádosti o poskytnutí dotace, který je</w:t>
      </w:r>
      <w:r w:rsidR="00646439">
        <w:t> </w:t>
      </w:r>
      <w:r>
        <w:t xml:space="preserve">uveřejněn na webových stránkách ministerstva na adrese http://www3.mmr.cz/zad. Postup při podávání </w:t>
      </w:r>
      <w:r w:rsidRPr="00891CF0">
        <w:t>žádosti upravuje správní řád.</w:t>
      </w:r>
    </w:p>
    <w:p w14:paraId="793D6CEB" w14:textId="6C94F826" w:rsidR="0039119D" w:rsidRPr="00C0325E" w:rsidRDefault="00375600" w:rsidP="00AC7916">
      <w:pPr>
        <w:spacing w:after="120"/>
        <w:rPr>
          <w:i/>
          <w:iCs/>
        </w:rPr>
      </w:pPr>
      <w:r w:rsidRPr="00891CF0">
        <w:rPr>
          <w:b/>
          <w:bCs/>
          <w:i/>
          <w:iCs/>
        </w:rPr>
        <w:t xml:space="preserve">Poznámka: </w:t>
      </w:r>
      <w:r w:rsidRPr="00891CF0">
        <w:rPr>
          <w:i/>
          <w:iCs/>
        </w:rPr>
        <w:t>žádosti ani jiná dokumentace se žadatelům nevrací.</w:t>
      </w:r>
    </w:p>
    <w:p w14:paraId="70AFAC96" w14:textId="5F0D4E18" w:rsidR="00FD2BE4" w:rsidRDefault="00FD2BE4" w:rsidP="00AC7916">
      <w:pPr>
        <w:spacing w:after="120"/>
      </w:pPr>
    </w:p>
    <w:p w14:paraId="1C79E0E9" w14:textId="77777777" w:rsidR="00FC00D0" w:rsidRDefault="00FC00D0" w:rsidP="00AC7916">
      <w:pPr>
        <w:spacing w:after="120"/>
      </w:pPr>
    </w:p>
    <w:p w14:paraId="08F32F04" w14:textId="571FAEA5" w:rsidR="00A4091B" w:rsidRPr="00C0325E" w:rsidRDefault="00A4091B" w:rsidP="00AC7916">
      <w:pPr>
        <w:pStyle w:val="Nadpis4"/>
        <w:spacing w:before="0" w:line="276" w:lineRule="auto"/>
      </w:pPr>
      <w:r w:rsidRPr="00C0325E">
        <w:lastRenderedPageBreak/>
        <w:t>Přílohy, které musí být přiloženy k předkládané žádosti:</w:t>
      </w:r>
    </w:p>
    <w:p w14:paraId="745F5583" w14:textId="77777777" w:rsidR="0067652A" w:rsidRPr="00E46325" w:rsidRDefault="0067652A" w:rsidP="00AC7916">
      <w:pPr>
        <w:spacing w:after="120"/>
        <w:rPr>
          <w:b/>
        </w:rPr>
      </w:pPr>
      <w:r w:rsidRPr="00E46325">
        <w:rPr>
          <w:b/>
        </w:rPr>
        <w:t xml:space="preserve">Povinné přílohy se předkládají ve "dvou fázích": </w:t>
      </w:r>
    </w:p>
    <w:p w14:paraId="0860711D" w14:textId="248FE270" w:rsidR="0067652A" w:rsidRPr="00FC00D0" w:rsidRDefault="0067652A" w:rsidP="00AC7916">
      <w:pPr>
        <w:spacing w:after="120"/>
      </w:pPr>
      <w:r w:rsidRPr="00C0325E">
        <w:t xml:space="preserve">První fáze povinných příloh je nedílnou součástí </w:t>
      </w:r>
      <w:r w:rsidR="00931927">
        <w:t>ž</w:t>
      </w:r>
      <w:r w:rsidRPr="00C0325E">
        <w:t xml:space="preserve">ádosti. </w:t>
      </w:r>
      <w:r w:rsidRPr="00FC00D0">
        <w:t xml:space="preserve">Ve vyhotovení musí být všechny první </w:t>
      </w:r>
      <w:r w:rsidR="0005052B" w:rsidRPr="00FC00D0">
        <w:t>fáze včetně</w:t>
      </w:r>
      <w:r w:rsidRPr="00FC00D0">
        <w:t xml:space="preserve"> formuláře </w:t>
      </w:r>
      <w:r w:rsidR="00931927" w:rsidRPr="00FC00D0">
        <w:t>ž</w:t>
      </w:r>
      <w:r w:rsidRPr="00FC00D0">
        <w:t xml:space="preserve">ádosti v podobě originálu nebo ověřené kopie. </w:t>
      </w:r>
    </w:p>
    <w:p w14:paraId="76E01603" w14:textId="062E8FA4" w:rsidR="0067652A" w:rsidRPr="00FC00D0" w:rsidRDefault="0067652A" w:rsidP="00AC7916">
      <w:pPr>
        <w:spacing w:after="120"/>
      </w:pPr>
      <w:r w:rsidRPr="00FC00D0">
        <w:t xml:space="preserve">Povinné přílohy první </w:t>
      </w:r>
      <w:r w:rsidR="0005052B" w:rsidRPr="00FC00D0">
        <w:t>fáze jsou</w:t>
      </w:r>
      <w:r w:rsidRPr="00FC00D0">
        <w:t xml:space="preserve"> povinné a jejich nedodání nebo předložení v jiné než </w:t>
      </w:r>
      <w:r w:rsidR="00931927" w:rsidRPr="00FC00D0">
        <w:t>požadované době</w:t>
      </w:r>
      <w:r w:rsidRPr="00FC00D0">
        <w:t xml:space="preserve"> </w:t>
      </w:r>
      <w:r w:rsidR="006B02E7">
        <w:br/>
      </w:r>
      <w:r w:rsidRPr="00FC00D0">
        <w:t>má za</w:t>
      </w:r>
      <w:r w:rsidR="00FC00D0">
        <w:t> </w:t>
      </w:r>
      <w:r w:rsidRPr="00FC00D0">
        <w:t xml:space="preserve">následek </w:t>
      </w:r>
      <w:r w:rsidR="00DA4944" w:rsidRPr="00FC00D0">
        <w:t>zastavení řízení nebo zamítnutí žádosti</w:t>
      </w:r>
      <w:r w:rsidRPr="00FC00D0">
        <w:t xml:space="preserve">. </w:t>
      </w:r>
    </w:p>
    <w:p w14:paraId="0DB95EF0" w14:textId="558116B4" w:rsidR="0067652A" w:rsidRPr="00FC00D0" w:rsidRDefault="0067652A" w:rsidP="00AC7916">
      <w:pPr>
        <w:spacing w:after="120"/>
      </w:pPr>
      <w:r w:rsidRPr="00FC00D0">
        <w:t xml:space="preserve">Druhá fáze povinných příloh se dokládá po obdržení písemného vyzvání od ministerstva. Druhou fázi povinných příloh předkládají pouze žadatelé, jejichž žádosti úspěšně prošly hodnocením formálních náležitostí, hodnocením přijatelnosti, hodnocením kvality akce a byly vybrány pro přidělení dotace. </w:t>
      </w:r>
    </w:p>
    <w:p w14:paraId="1B7BDBC1" w14:textId="23F5A34F" w:rsidR="0067652A" w:rsidRPr="00FC00D0" w:rsidRDefault="0067652A" w:rsidP="00AC7916">
      <w:pPr>
        <w:spacing w:after="120"/>
      </w:pPr>
      <w:r w:rsidRPr="00FC00D0">
        <w:t xml:space="preserve">Povinné </w:t>
      </w:r>
      <w:r w:rsidR="0005052B" w:rsidRPr="00FC00D0">
        <w:t>přílohy druhé</w:t>
      </w:r>
      <w:r w:rsidRPr="00FC00D0">
        <w:t xml:space="preserve"> fáze jsou povinné a jejich nedodání nebo předložení v jiné než požadované formě a</w:t>
      </w:r>
      <w:r w:rsidR="00FC00D0">
        <w:t> </w:t>
      </w:r>
      <w:r w:rsidRPr="00FC00D0">
        <w:t xml:space="preserve">době má za následek vyloučení akce. </w:t>
      </w:r>
    </w:p>
    <w:p w14:paraId="79AA4849" w14:textId="3B8BB533" w:rsidR="0067652A" w:rsidRPr="00C0325E" w:rsidRDefault="00931927" w:rsidP="00AC7916">
      <w:pPr>
        <w:spacing w:after="120"/>
      </w:pPr>
      <w:r w:rsidRPr="00FC00D0">
        <w:t>Ministerstvo</w:t>
      </w:r>
      <w:r w:rsidR="0067652A" w:rsidRPr="00FC00D0">
        <w:t xml:space="preserve"> si vyhrazuje právo k dožádání další dokumentace související s akcí.</w:t>
      </w:r>
      <w:r w:rsidR="0067652A" w:rsidRPr="00C0325E">
        <w:t xml:space="preserve"> </w:t>
      </w:r>
    </w:p>
    <w:p w14:paraId="34D26063" w14:textId="77777777" w:rsidR="00FD2BE4" w:rsidRPr="00C0325E" w:rsidRDefault="00FD2BE4" w:rsidP="00AC7916">
      <w:pPr>
        <w:spacing w:after="120"/>
      </w:pPr>
    </w:p>
    <w:p w14:paraId="14A41C2C" w14:textId="77777777" w:rsidR="0067652A" w:rsidRPr="00C0325E" w:rsidRDefault="0067652A" w:rsidP="00AC7916">
      <w:pPr>
        <w:pStyle w:val="Nadpis4"/>
        <w:spacing w:before="0" w:line="276" w:lineRule="auto"/>
      </w:pPr>
      <w:r w:rsidRPr="00C0325E">
        <w:t xml:space="preserve">Povinné přílohy – první fáze </w:t>
      </w:r>
    </w:p>
    <w:p w14:paraId="76D97D00" w14:textId="1538F1ED" w:rsidR="0067652A" w:rsidRPr="00C0325E" w:rsidRDefault="0067652A" w:rsidP="00AC7916">
      <w:pPr>
        <w:spacing w:after="120"/>
      </w:pPr>
      <w:r w:rsidRPr="00C0325E">
        <w:t xml:space="preserve">Povinné přílohy, které musí být přiloženy k </w:t>
      </w:r>
      <w:r w:rsidR="00931927">
        <w:t>ž</w:t>
      </w:r>
      <w:r w:rsidRPr="00C0325E">
        <w:t xml:space="preserve">ádosti (první fáze povinných příloh): </w:t>
      </w:r>
    </w:p>
    <w:p w14:paraId="529FE000" w14:textId="6DB09443" w:rsidR="00E743A7" w:rsidRPr="00006E5D" w:rsidRDefault="00006E5D" w:rsidP="00006E5D">
      <w:pPr>
        <w:spacing w:after="120"/>
        <w:rPr>
          <w:b/>
        </w:rPr>
      </w:pPr>
      <w:r>
        <w:rPr>
          <w:b/>
        </w:rPr>
        <w:t>Ž</w:t>
      </w:r>
      <w:r w:rsidR="00E743A7" w:rsidRPr="00006E5D">
        <w:rPr>
          <w:b/>
        </w:rPr>
        <w:t xml:space="preserve">ádost </w:t>
      </w:r>
    </w:p>
    <w:p w14:paraId="4887D6A1" w14:textId="61C3A4A9" w:rsidR="00DA4944" w:rsidRPr="00CE51BC" w:rsidRDefault="00006E5D" w:rsidP="00006E5D">
      <w:pPr>
        <w:pStyle w:val="Odstavecseseznamem"/>
        <w:numPr>
          <w:ilvl w:val="0"/>
          <w:numId w:val="29"/>
        </w:numPr>
        <w:spacing w:after="120"/>
      </w:pPr>
      <w:r>
        <w:t>f</w:t>
      </w:r>
      <w:r w:rsidR="0067652A" w:rsidRPr="00C0325E">
        <w:t xml:space="preserve">ormulář žádosti </w:t>
      </w:r>
      <w:r w:rsidR="00CE51BC" w:rsidRPr="00006E5D">
        <w:t>vygenerovaný a vytištěný z internetové aplikace DIS ZAD (www3.mmr.cz/zad)</w:t>
      </w:r>
    </w:p>
    <w:p w14:paraId="032A126F" w14:textId="4C0F3F32" w:rsidR="0067652A" w:rsidRPr="00006E5D" w:rsidRDefault="00006E5D" w:rsidP="00006E5D">
      <w:pPr>
        <w:spacing w:after="120"/>
        <w:rPr>
          <w:b/>
        </w:rPr>
      </w:pPr>
      <w:r w:rsidRPr="00006E5D">
        <w:rPr>
          <w:b/>
        </w:rPr>
        <w:t>P</w:t>
      </w:r>
      <w:r w:rsidR="00DA4944" w:rsidRPr="00006E5D">
        <w:rPr>
          <w:b/>
        </w:rPr>
        <w:t xml:space="preserve">rojekt kraje </w:t>
      </w:r>
    </w:p>
    <w:p w14:paraId="2E2DA352" w14:textId="3034B19F" w:rsidR="0067652A" w:rsidRPr="00CE51BC" w:rsidRDefault="00006E5D" w:rsidP="00DB72A0">
      <w:pPr>
        <w:pStyle w:val="Odstavecseseznamem"/>
        <w:numPr>
          <w:ilvl w:val="0"/>
          <w:numId w:val="29"/>
        </w:numPr>
        <w:spacing w:after="120"/>
      </w:pPr>
      <w:r>
        <w:t>o</w:t>
      </w:r>
      <w:r w:rsidR="0067652A" w:rsidRPr="00C0325E">
        <w:t>snova</w:t>
      </w:r>
      <w:r w:rsidR="008059B9" w:rsidRPr="00C0325E">
        <w:t>:</w:t>
      </w:r>
      <w:r w:rsidR="0067652A" w:rsidRPr="00C0325E">
        <w:t xml:space="preserve"> </w:t>
      </w:r>
      <w:r>
        <w:t>v</w:t>
      </w:r>
      <w:r w:rsidR="0067652A" w:rsidRPr="00C0325E">
        <w:t xml:space="preserve">stupní analýza zdůvodňující potřebnost akce, reálnost a cíl akce a očekávaný přínos </w:t>
      </w:r>
      <w:r w:rsidR="004D5924">
        <w:br/>
      </w:r>
      <w:r w:rsidR="0067652A" w:rsidRPr="00C0325E">
        <w:t xml:space="preserve">pro </w:t>
      </w:r>
      <w:r w:rsidR="008059B9" w:rsidRPr="00C0325E">
        <w:t xml:space="preserve">území </w:t>
      </w:r>
      <w:r w:rsidR="00CE51BC" w:rsidRPr="00C0325E">
        <w:t>kraje</w:t>
      </w:r>
      <w:r w:rsidR="00CE51BC" w:rsidRPr="00CE51BC">
        <w:t xml:space="preserve"> </w:t>
      </w:r>
      <w:r w:rsidR="00CE51BC">
        <w:t>včetně</w:t>
      </w:r>
      <w:r w:rsidR="00CE51BC" w:rsidRPr="00CE51BC">
        <w:t xml:space="preserve"> předpokládaných nákladů na akci.</w:t>
      </w:r>
    </w:p>
    <w:p w14:paraId="087D095A" w14:textId="083179D9" w:rsidR="0067652A" w:rsidRPr="00973A30" w:rsidRDefault="008059B9" w:rsidP="00006E5D">
      <w:pPr>
        <w:pStyle w:val="Odstavecseseznamem"/>
        <w:numPr>
          <w:ilvl w:val="0"/>
          <w:numId w:val="29"/>
        </w:numPr>
        <w:spacing w:after="120"/>
      </w:pPr>
      <w:r w:rsidRPr="00006E5D">
        <w:t>seznam rozhodnutí, kter</w:t>
      </w:r>
      <w:r w:rsidR="00006E5D">
        <w:t>á</w:t>
      </w:r>
      <w:r w:rsidRPr="00006E5D">
        <w:t xml:space="preserve"> byl</w:t>
      </w:r>
      <w:r w:rsidR="00006E5D">
        <w:t>a</w:t>
      </w:r>
      <w:r w:rsidRPr="00006E5D">
        <w:t xml:space="preserve"> vydán</w:t>
      </w:r>
      <w:r w:rsidR="00006E5D">
        <w:t>a</w:t>
      </w:r>
      <w:r w:rsidRPr="00006E5D">
        <w:t xml:space="preserve"> obecnými stavebními úřady </w:t>
      </w:r>
      <w:r w:rsidR="00F3380C" w:rsidRPr="00006E5D">
        <w:t>a které jsou předmětem exekuce</w:t>
      </w:r>
      <w:r w:rsidR="00006E5D">
        <w:t>;</w:t>
      </w:r>
      <w:r w:rsidR="00CE51BC" w:rsidRPr="00006E5D">
        <w:t xml:space="preserve"> </w:t>
      </w:r>
      <w:r w:rsidR="00006E5D" w:rsidRPr="00973A30">
        <w:t>v</w:t>
      </w:r>
      <w:r w:rsidR="00CE51BC" w:rsidRPr="00973A30">
        <w:t xml:space="preserve">zor </w:t>
      </w:r>
      <w:r w:rsidR="00006E5D" w:rsidRPr="00973A30">
        <w:t xml:space="preserve">formuláře </w:t>
      </w:r>
      <w:r w:rsidR="00EC1A66" w:rsidRPr="00973A30">
        <w:t>viz P</w:t>
      </w:r>
      <w:r w:rsidR="00CE51BC" w:rsidRPr="00973A30">
        <w:t>řílo</w:t>
      </w:r>
      <w:r w:rsidR="00EC1A66" w:rsidRPr="00973A30">
        <w:t>ha</w:t>
      </w:r>
      <w:r w:rsidR="00CE51BC" w:rsidRPr="00973A30">
        <w:t xml:space="preserve"> č. </w:t>
      </w:r>
      <w:r w:rsidR="00A73100" w:rsidRPr="00973A30">
        <w:t xml:space="preserve">2 </w:t>
      </w:r>
      <w:r w:rsidR="00CE51BC" w:rsidRPr="00973A30">
        <w:t>Zásad</w:t>
      </w:r>
      <w:r w:rsidR="00F3380C" w:rsidRPr="00973A30">
        <w:t>. Vhodné j</w:t>
      </w:r>
      <w:r w:rsidR="0067652A" w:rsidRPr="00973A30">
        <w:t xml:space="preserve">e dodat i fotografie </w:t>
      </w:r>
      <w:r w:rsidRPr="00973A30">
        <w:t xml:space="preserve">stávajícího </w:t>
      </w:r>
      <w:r w:rsidR="0067652A" w:rsidRPr="00973A30">
        <w:t>stavu</w:t>
      </w:r>
      <w:r w:rsidRPr="00973A30">
        <w:t>.</w:t>
      </w:r>
      <w:r w:rsidR="0067652A" w:rsidRPr="00973A30">
        <w:t xml:space="preserve"> </w:t>
      </w:r>
    </w:p>
    <w:p w14:paraId="363897E2" w14:textId="77777777" w:rsidR="00453139" w:rsidRPr="00973A30" w:rsidRDefault="00006E5D" w:rsidP="00006E5D">
      <w:pPr>
        <w:spacing w:after="120"/>
        <w:rPr>
          <w:rFonts w:eastAsia="Times New Roman" w:cs="Arial"/>
          <w:i/>
          <w:color w:val="000000"/>
          <w:sz w:val="16"/>
          <w:szCs w:val="16"/>
        </w:rPr>
      </w:pPr>
      <w:r w:rsidRPr="00973A30">
        <w:rPr>
          <w:b/>
        </w:rPr>
        <w:t>P</w:t>
      </w:r>
      <w:r w:rsidR="00F3380C" w:rsidRPr="00973A30">
        <w:rPr>
          <w:b/>
        </w:rPr>
        <w:t>lná moc,</w:t>
      </w:r>
      <w:r w:rsidR="00F3380C" w:rsidRPr="00973A30">
        <w:t xml:space="preserve"> v případě zastoupení žadatele,</w:t>
      </w:r>
      <w:r w:rsidR="00453139" w:rsidRPr="00973A30">
        <w:rPr>
          <w:rFonts w:eastAsia="Times New Roman" w:cs="Arial"/>
          <w:i/>
          <w:color w:val="000000"/>
          <w:sz w:val="16"/>
          <w:szCs w:val="16"/>
        </w:rPr>
        <w:t xml:space="preserve"> </w:t>
      </w:r>
    </w:p>
    <w:p w14:paraId="3FDC7B64" w14:textId="030E1E3B" w:rsidR="00F3380C" w:rsidRPr="00973A30" w:rsidRDefault="00453139" w:rsidP="00006E5D">
      <w:pPr>
        <w:spacing w:after="120"/>
      </w:pPr>
      <w:r w:rsidRPr="00973A30">
        <w:rPr>
          <w:i/>
        </w:rPr>
        <w:t xml:space="preserve">V případě udělené plné moci dle § 14 odstavce 3 písm. e) zákona 218/2000 Sb. se přikládá </w:t>
      </w:r>
      <w:r w:rsidRPr="00973A30">
        <w:rPr>
          <w:b/>
          <w:i/>
        </w:rPr>
        <w:t xml:space="preserve">originál </w:t>
      </w:r>
      <w:r w:rsidR="004D5924">
        <w:rPr>
          <w:b/>
          <w:i/>
        </w:rPr>
        <w:br/>
      </w:r>
      <w:r w:rsidRPr="00973A30">
        <w:rPr>
          <w:b/>
          <w:i/>
        </w:rPr>
        <w:t>(popř. ověřená kopie)</w:t>
      </w:r>
      <w:r w:rsidRPr="00973A30">
        <w:rPr>
          <w:i/>
        </w:rPr>
        <w:t xml:space="preserve"> plné moci pro osobu jednající jménem žadatele. Plná moc bude obsahovat souhlas </w:t>
      </w:r>
      <w:r w:rsidR="004D5924">
        <w:rPr>
          <w:i/>
        </w:rPr>
        <w:br/>
      </w:r>
      <w:r w:rsidRPr="00973A30">
        <w:rPr>
          <w:i/>
        </w:rPr>
        <w:t xml:space="preserve">se zpracováním osobních údajů (jméno, příjmení, adresa, RČ) v souladu se zákonem č. 101/2000 Sb., </w:t>
      </w:r>
      <w:r w:rsidR="004D5924">
        <w:rPr>
          <w:i/>
        </w:rPr>
        <w:br/>
      </w:r>
      <w:r w:rsidRPr="00973A30">
        <w:rPr>
          <w:i/>
        </w:rPr>
        <w:t>ve znění pozdějších předpisů a ve smyslu nařízení Evropského parlamentu a Rady (EU) 2016/679 o ochraně fyzických osob v souvislosti se zpracováním osobních údajů, a to pro potřebu archivace a dokladování způsobilosti výdajů v rámci prostředků státního rozpočtu.</w:t>
      </w:r>
    </w:p>
    <w:p w14:paraId="08767FED" w14:textId="77E26F40" w:rsidR="0067652A" w:rsidRPr="00973A30" w:rsidRDefault="00006E5D" w:rsidP="00006E5D">
      <w:pPr>
        <w:spacing w:after="120"/>
        <w:rPr>
          <w:b/>
        </w:rPr>
      </w:pPr>
      <w:r w:rsidRPr="00973A30">
        <w:rPr>
          <w:b/>
        </w:rPr>
        <w:t>S</w:t>
      </w:r>
      <w:r w:rsidR="0067652A" w:rsidRPr="00973A30">
        <w:rPr>
          <w:b/>
        </w:rPr>
        <w:t xml:space="preserve">ouhlas zastupitelstva </w:t>
      </w:r>
      <w:r w:rsidR="00E743A7" w:rsidRPr="00973A30">
        <w:rPr>
          <w:b/>
        </w:rPr>
        <w:t>kraje</w:t>
      </w:r>
      <w:r w:rsidR="0067652A" w:rsidRPr="00973A30">
        <w:t xml:space="preserve"> </w:t>
      </w:r>
      <w:r w:rsidR="00E743A7" w:rsidRPr="00973A30">
        <w:t xml:space="preserve">- </w:t>
      </w:r>
      <w:r w:rsidR="0067652A" w:rsidRPr="00973A30">
        <w:t xml:space="preserve">Usnesení zastupitelstva </w:t>
      </w:r>
      <w:r w:rsidR="00E743A7" w:rsidRPr="00973A30">
        <w:t>kraje</w:t>
      </w:r>
      <w:r w:rsidR="0067652A" w:rsidRPr="00973A30">
        <w:t xml:space="preserve"> obsahující</w:t>
      </w:r>
      <w:r w:rsidR="0067652A" w:rsidRPr="00973A30">
        <w:rPr>
          <w:b/>
        </w:rPr>
        <w:t xml:space="preserve"> souhlas s realizací akce. </w:t>
      </w:r>
    </w:p>
    <w:p w14:paraId="7ACD28F2" w14:textId="44EE3E59" w:rsidR="00FD2BE4" w:rsidRDefault="00006E5D" w:rsidP="00006E5D">
      <w:pPr>
        <w:pStyle w:val="Odstavecseseznamem"/>
        <w:spacing w:after="120"/>
        <w:ind w:left="0"/>
        <w:rPr>
          <w:rFonts w:eastAsia="Times New Roman" w:cs="Arial"/>
          <w:color w:val="000000"/>
          <w:szCs w:val="20"/>
        </w:rPr>
      </w:pPr>
      <w:r w:rsidRPr="00973A30">
        <w:rPr>
          <w:rFonts w:eastAsia="Times New Roman" w:cs="Arial"/>
          <w:b/>
          <w:color w:val="000000"/>
          <w:szCs w:val="20"/>
        </w:rPr>
        <w:t>Prohlášení žadatele,</w:t>
      </w:r>
      <w:r w:rsidRPr="00973A30">
        <w:rPr>
          <w:rFonts w:eastAsia="Times New Roman" w:cs="Arial"/>
          <w:color w:val="000000"/>
          <w:szCs w:val="20"/>
        </w:rPr>
        <w:t xml:space="preserve"> že nemá ke dni podání žádosti o dotaci závazky po době splatnosti ve vztahu </w:t>
      </w:r>
      <w:r w:rsidR="004D5924">
        <w:rPr>
          <w:rFonts w:eastAsia="Times New Roman" w:cs="Arial"/>
          <w:color w:val="000000"/>
          <w:szCs w:val="20"/>
        </w:rPr>
        <w:br/>
      </w:r>
      <w:r w:rsidRPr="00973A30">
        <w:rPr>
          <w:rFonts w:eastAsia="Times New Roman" w:cs="Arial"/>
          <w:color w:val="000000"/>
          <w:szCs w:val="20"/>
        </w:rPr>
        <w:t>ke státnímu rozpočtu,</w:t>
      </w:r>
      <w:r w:rsidRPr="00973A30">
        <w:t xml:space="preserve"> </w:t>
      </w:r>
      <w:r w:rsidRPr="00973A30">
        <w:rPr>
          <w:rFonts w:eastAsia="Times New Roman" w:cs="Arial"/>
          <w:color w:val="000000"/>
          <w:szCs w:val="20"/>
        </w:rPr>
        <w:t xml:space="preserve">vůči orgánům státní správy a samosprávy nebo zdravotní pojišťovně, státním fondům nebo </w:t>
      </w:r>
      <w:r w:rsidR="001065A5" w:rsidRPr="00973A30">
        <w:rPr>
          <w:rFonts w:eastAsia="Times New Roman" w:cs="Arial"/>
          <w:color w:val="000000"/>
          <w:szCs w:val="20"/>
        </w:rPr>
        <w:t>bankám</w:t>
      </w:r>
      <w:r w:rsidR="00EC1A66" w:rsidRPr="00973A30">
        <w:rPr>
          <w:rFonts w:eastAsia="Times New Roman" w:cs="Arial"/>
          <w:color w:val="000000"/>
          <w:szCs w:val="20"/>
        </w:rPr>
        <w:t xml:space="preserve"> (viz P</w:t>
      </w:r>
      <w:r w:rsidR="001065A5" w:rsidRPr="00973A30">
        <w:rPr>
          <w:rFonts w:eastAsia="Times New Roman" w:cs="Arial"/>
          <w:color w:val="000000"/>
          <w:szCs w:val="20"/>
        </w:rPr>
        <w:t>říloha č.</w:t>
      </w:r>
      <w:r w:rsidR="00973A30">
        <w:rPr>
          <w:rFonts w:eastAsia="Times New Roman" w:cs="Arial"/>
          <w:color w:val="000000"/>
          <w:szCs w:val="20"/>
        </w:rPr>
        <w:t xml:space="preserve"> </w:t>
      </w:r>
      <w:r w:rsidR="001065A5" w:rsidRPr="00973A30">
        <w:rPr>
          <w:rFonts w:eastAsia="Times New Roman" w:cs="Arial"/>
          <w:color w:val="000000"/>
          <w:szCs w:val="20"/>
        </w:rPr>
        <w:t>1 Zásad).</w:t>
      </w:r>
    </w:p>
    <w:p w14:paraId="6C5DA493" w14:textId="77777777" w:rsidR="00006E5D" w:rsidRPr="00C0325E" w:rsidRDefault="00006E5D" w:rsidP="00006E5D">
      <w:pPr>
        <w:pStyle w:val="Odstavecseseznamem"/>
        <w:spacing w:after="120"/>
        <w:ind w:left="0"/>
      </w:pPr>
    </w:p>
    <w:p w14:paraId="45165D59" w14:textId="77777777" w:rsidR="0067652A" w:rsidRPr="00C0325E" w:rsidRDefault="0067652A" w:rsidP="00AC7916">
      <w:pPr>
        <w:pStyle w:val="Nadpis4"/>
        <w:spacing w:before="0" w:line="276" w:lineRule="auto"/>
      </w:pPr>
      <w:r w:rsidRPr="00C0325E">
        <w:t xml:space="preserve">Povinné přílohy – druhá </w:t>
      </w:r>
      <w:r w:rsidR="00F3380C" w:rsidRPr="00C0325E">
        <w:t>fáze</w:t>
      </w:r>
    </w:p>
    <w:p w14:paraId="0607E64B" w14:textId="4BAF6CE7" w:rsidR="0067652A" w:rsidRPr="00C0325E" w:rsidRDefault="0067652A" w:rsidP="00AC7916">
      <w:pPr>
        <w:spacing w:after="120"/>
      </w:pPr>
      <w:r w:rsidRPr="00C0325E">
        <w:t xml:space="preserve">Doklady, které je nutné předložit po obdržení písemného oznámení od správce </w:t>
      </w:r>
      <w:r w:rsidR="00E46325" w:rsidRPr="00931927">
        <w:t>p</w:t>
      </w:r>
      <w:r w:rsidRPr="00C0325E">
        <w:t xml:space="preserve">rogramu (druhá </w:t>
      </w:r>
      <w:r w:rsidR="00F3380C" w:rsidRPr="00C0325E">
        <w:t>fáze povinných příloh</w:t>
      </w:r>
      <w:r w:rsidRPr="00C0325E">
        <w:t xml:space="preserve">): </w:t>
      </w:r>
    </w:p>
    <w:p w14:paraId="781A7F3E" w14:textId="6D1BE2F6" w:rsidR="0067652A" w:rsidRPr="00C0325E" w:rsidRDefault="00FE2FCF" w:rsidP="00AC7916">
      <w:pPr>
        <w:pStyle w:val="Odstavecseseznamem"/>
        <w:numPr>
          <w:ilvl w:val="0"/>
          <w:numId w:val="29"/>
        </w:numPr>
        <w:spacing w:after="120"/>
      </w:pPr>
      <w:r>
        <w:t>s</w:t>
      </w:r>
      <w:r w:rsidR="0067652A" w:rsidRPr="00C0325E">
        <w:t xml:space="preserve">mlouva o vedení účtu </w:t>
      </w:r>
      <w:r w:rsidR="00F3380C" w:rsidRPr="00C0325E">
        <w:t>-</w:t>
      </w:r>
      <w:r w:rsidR="00223502" w:rsidRPr="00C0325E">
        <w:t xml:space="preserve"> </w:t>
      </w:r>
      <w:r w:rsidR="00F3380C" w:rsidRPr="00C0325E">
        <w:t>v</w:t>
      </w:r>
      <w:r w:rsidR="0067652A" w:rsidRPr="00C0325E">
        <w:t>eškeré platby související s akcí musí být provedeny bankovním převodem</w:t>
      </w:r>
      <w:r w:rsidR="00F3380C" w:rsidRPr="00C0325E">
        <w:t xml:space="preserve">, </w:t>
      </w:r>
      <w:r w:rsidR="0067652A" w:rsidRPr="00C0325E">
        <w:t xml:space="preserve">čerpání dotace </w:t>
      </w:r>
      <w:r w:rsidR="00F3380C" w:rsidRPr="00C0325E">
        <w:t xml:space="preserve">bude probíhat </w:t>
      </w:r>
      <w:r w:rsidR="006C2BF4" w:rsidRPr="00C0325E">
        <w:t>prostřednictvím ČNB,</w:t>
      </w:r>
    </w:p>
    <w:p w14:paraId="2B906FFA" w14:textId="6DA4BDAB" w:rsidR="0067652A" w:rsidRPr="00973A30" w:rsidRDefault="00FE2FCF" w:rsidP="00AC7916">
      <w:pPr>
        <w:pStyle w:val="Odstavecseseznamem"/>
        <w:numPr>
          <w:ilvl w:val="0"/>
          <w:numId w:val="29"/>
        </w:numPr>
        <w:spacing w:after="120"/>
      </w:pPr>
      <w:r>
        <w:t>k</w:t>
      </w:r>
      <w:r w:rsidR="00F3380C" w:rsidRPr="00C0325E">
        <w:t>raj</w:t>
      </w:r>
      <w:r w:rsidR="0067652A" w:rsidRPr="00C0325E">
        <w:t xml:space="preserve"> informuje </w:t>
      </w:r>
      <w:r w:rsidR="00F3380C" w:rsidRPr="00C0325E">
        <w:t>ministerstvo</w:t>
      </w:r>
      <w:r w:rsidR="0067652A" w:rsidRPr="00C0325E">
        <w:t xml:space="preserve"> o čísle bankovního účtu vedeného za účelem dotací u ČNB ve</w:t>
      </w:r>
      <w:r w:rsidR="006C2BF4" w:rsidRPr="00C0325E">
        <w:t xml:space="preserve"> formuláři </w:t>
      </w:r>
      <w:r w:rsidR="006C2BF4" w:rsidRPr="00973A30">
        <w:t>elektronické žádosti,</w:t>
      </w:r>
    </w:p>
    <w:p w14:paraId="17464E82" w14:textId="5CE05DA8" w:rsidR="0067652A" w:rsidRPr="00973A30" w:rsidRDefault="006C2BF4" w:rsidP="00AC7916">
      <w:pPr>
        <w:pStyle w:val="Odstavecseseznamem"/>
        <w:numPr>
          <w:ilvl w:val="0"/>
          <w:numId w:val="29"/>
        </w:numPr>
        <w:spacing w:after="120"/>
      </w:pPr>
      <w:r w:rsidRPr="00973A30">
        <w:t>formulář EDS</w:t>
      </w:r>
      <w:r w:rsidR="00EC1A66" w:rsidRPr="00973A30">
        <w:rPr>
          <w:rFonts w:eastAsia="Times New Roman" w:cs="Arial"/>
          <w:szCs w:val="20"/>
        </w:rPr>
        <w:t xml:space="preserve"> (viz Příloha č. </w:t>
      </w:r>
      <w:r w:rsidR="007B1A08" w:rsidRPr="00973A30">
        <w:rPr>
          <w:rFonts w:eastAsia="Times New Roman" w:cs="Arial"/>
          <w:szCs w:val="20"/>
        </w:rPr>
        <w:t>3</w:t>
      </w:r>
      <w:r w:rsidR="00EC1A66" w:rsidRPr="00973A30">
        <w:rPr>
          <w:rFonts w:eastAsia="Times New Roman" w:cs="Arial"/>
          <w:szCs w:val="20"/>
        </w:rPr>
        <w:t xml:space="preserve"> Zásad)</w:t>
      </w:r>
      <w:r w:rsidR="00973A30" w:rsidRPr="00973A30">
        <w:rPr>
          <w:rFonts w:eastAsia="Times New Roman" w:cs="Arial"/>
          <w:szCs w:val="20"/>
        </w:rPr>
        <w:t>,</w:t>
      </w:r>
    </w:p>
    <w:p w14:paraId="1BC946D3" w14:textId="4FBE57D1" w:rsidR="0067652A" w:rsidRPr="00156974" w:rsidRDefault="00931927" w:rsidP="00AC7916">
      <w:pPr>
        <w:pStyle w:val="Odstavecseseznamem"/>
        <w:numPr>
          <w:ilvl w:val="0"/>
          <w:numId w:val="29"/>
        </w:numPr>
        <w:spacing w:after="120"/>
      </w:pPr>
      <w:r w:rsidRPr="00156974">
        <w:t>p</w:t>
      </w:r>
      <w:r w:rsidR="0067652A" w:rsidRPr="00156974">
        <w:t xml:space="preserve">odpisový vzor </w:t>
      </w:r>
      <w:r w:rsidR="008A23E3" w:rsidRPr="00156974">
        <w:t xml:space="preserve">- </w:t>
      </w:r>
      <w:r w:rsidR="0067652A" w:rsidRPr="00156974">
        <w:t xml:space="preserve">Žadatel předloží podpisový vzor všech statutárních zástupců, kteří jsou oprávněni podepisovat. </w:t>
      </w:r>
    </w:p>
    <w:p w14:paraId="13AED0EA" w14:textId="77777777" w:rsidR="0067652A" w:rsidRPr="00C0325E" w:rsidRDefault="0067652A" w:rsidP="00AC7916">
      <w:pPr>
        <w:spacing w:after="120"/>
      </w:pPr>
      <w:r w:rsidRPr="00C0325E">
        <w:lastRenderedPageBreak/>
        <w:t xml:space="preserve">Všechny formy této povinné přílohy musí být předloženy ve formě originálu nebo ověřené kopie. </w:t>
      </w:r>
    </w:p>
    <w:p w14:paraId="5B2EB71A" w14:textId="4C732FC2" w:rsidR="00FE0D4F" w:rsidRDefault="00FE0D4F" w:rsidP="00AC7916">
      <w:pPr>
        <w:spacing w:after="120"/>
      </w:pPr>
      <w:r w:rsidRPr="00C0325E">
        <w:t xml:space="preserve">Správce podprogramu si může dodatečně vyžádat k informacím uvedeným v žádosti o dotaci doplňující vysvětlení, údaje nebo doklady. </w:t>
      </w:r>
    </w:p>
    <w:p w14:paraId="79FC1591" w14:textId="77777777" w:rsidR="00FD2BE4" w:rsidRPr="00C0325E" w:rsidRDefault="00FD2BE4" w:rsidP="00AC7916">
      <w:pPr>
        <w:spacing w:after="120"/>
      </w:pPr>
    </w:p>
    <w:p w14:paraId="7AA8E34A" w14:textId="77777777" w:rsidR="00475E7F" w:rsidRPr="00C0325E" w:rsidRDefault="00475E7F" w:rsidP="007E355F">
      <w:pPr>
        <w:pStyle w:val="Nadpis3"/>
      </w:pPr>
      <w:bookmarkStart w:id="22" w:name="_Toc2154548"/>
      <w:r w:rsidRPr="00C0325E">
        <w:t>Hodnocení a výběr akcí</w:t>
      </w:r>
      <w:bookmarkEnd w:id="22"/>
    </w:p>
    <w:p w14:paraId="3C249A99" w14:textId="77777777" w:rsidR="00475E7F" w:rsidRPr="00C0325E" w:rsidRDefault="00475E7F" w:rsidP="00AC7916">
      <w:pPr>
        <w:spacing w:after="120"/>
      </w:pPr>
      <w:r w:rsidRPr="00C0325E">
        <w:t xml:space="preserve">Hodnocení předložených akcí bude probíhat na základě stanovených hodnotících kritérií, a to ve dvou fázích. Předmětem první fáze hodnocení bude kontrola formy předložené žádosti, jejích formálních náležitostí (administrativní soulad) a přijatelnost akce (soulad s podporovanými aktivitami). </w:t>
      </w:r>
    </w:p>
    <w:p w14:paraId="6BCD2DA1" w14:textId="77777777" w:rsidR="00475E7F" w:rsidRPr="00C0325E" w:rsidRDefault="00475E7F" w:rsidP="00AC7916">
      <w:pPr>
        <w:spacing w:after="120"/>
        <w:rPr>
          <w:b/>
          <w:color w:val="000099"/>
        </w:rPr>
      </w:pPr>
      <w:r w:rsidRPr="00C0325E">
        <w:rPr>
          <w:b/>
          <w:color w:val="000099"/>
        </w:rPr>
        <w:t xml:space="preserve">Kritéria pro hodnocení přijatelnosti: </w:t>
      </w:r>
    </w:p>
    <w:p w14:paraId="395C57AD" w14:textId="212BBB70" w:rsidR="00475E7F" w:rsidRPr="00C0325E" w:rsidRDefault="00475E7F" w:rsidP="00AC7916">
      <w:pPr>
        <w:pStyle w:val="Odstavecseseznamem"/>
        <w:numPr>
          <w:ilvl w:val="0"/>
          <w:numId w:val="12"/>
        </w:numPr>
        <w:spacing w:after="120"/>
        <w:rPr>
          <w:rFonts w:cs="Arial"/>
        </w:rPr>
      </w:pPr>
      <w:r w:rsidRPr="00C0325E">
        <w:rPr>
          <w:rFonts w:cs="Arial"/>
        </w:rPr>
        <w:t>akce je v souladu s podporovanými oblastmi a aktivitami</w:t>
      </w:r>
      <w:r w:rsidR="007E355F" w:rsidRPr="00C0325E">
        <w:rPr>
          <w:rFonts w:cs="Arial"/>
        </w:rPr>
        <w:t>,</w:t>
      </w:r>
    </w:p>
    <w:p w14:paraId="297EA648" w14:textId="25C2852A" w:rsidR="007E355F" w:rsidRPr="00C0325E" w:rsidRDefault="007E355F" w:rsidP="00AC7916">
      <w:pPr>
        <w:pStyle w:val="Odstavecseseznamem"/>
        <w:numPr>
          <w:ilvl w:val="0"/>
          <w:numId w:val="12"/>
        </w:numPr>
        <w:spacing w:after="120"/>
        <w:rPr>
          <w:rFonts w:cs="Arial"/>
        </w:rPr>
      </w:pPr>
      <w:r w:rsidRPr="00C0325E">
        <w:rPr>
          <w:rFonts w:cs="Arial"/>
        </w:rPr>
        <w:t>akce je v souladu s cíli programu,</w:t>
      </w:r>
    </w:p>
    <w:p w14:paraId="269C47C3" w14:textId="5ED6C652" w:rsidR="00475E7F" w:rsidRPr="00C0325E" w:rsidRDefault="00475E7F" w:rsidP="00AC7916">
      <w:pPr>
        <w:pStyle w:val="Odstavecseseznamem"/>
        <w:numPr>
          <w:ilvl w:val="0"/>
          <w:numId w:val="12"/>
        </w:numPr>
        <w:spacing w:after="120"/>
        <w:rPr>
          <w:rFonts w:cs="Arial"/>
        </w:rPr>
      </w:pPr>
      <w:r w:rsidRPr="00C0325E">
        <w:rPr>
          <w:rFonts w:cs="Arial"/>
        </w:rPr>
        <w:t>akce je hospodárná, prostředky budou vynaloženy účelně a efektivně (3E)</w:t>
      </w:r>
      <w:r w:rsidR="00FE0E66" w:rsidRPr="00C0325E">
        <w:rPr>
          <w:rFonts w:cs="Arial"/>
        </w:rPr>
        <w:t>,</w:t>
      </w:r>
    </w:p>
    <w:p w14:paraId="5479DB5B" w14:textId="3FBDAD77" w:rsidR="00475E7F" w:rsidRDefault="00475E7F" w:rsidP="00AC7916">
      <w:pPr>
        <w:pStyle w:val="Odstavecseseznamem"/>
        <w:numPr>
          <w:ilvl w:val="0"/>
          <w:numId w:val="12"/>
        </w:numPr>
        <w:spacing w:after="120"/>
        <w:rPr>
          <w:rFonts w:cs="Arial"/>
        </w:rPr>
      </w:pPr>
      <w:r w:rsidRPr="00C0325E">
        <w:rPr>
          <w:rFonts w:cs="Arial"/>
        </w:rPr>
        <w:t>akce splňuje základní podmínky a požadavky dle Zásad (finanční rámec akce,</w:t>
      </w:r>
      <w:r w:rsidR="00FE0E66" w:rsidRPr="00C0325E">
        <w:rPr>
          <w:rFonts w:cs="Arial"/>
        </w:rPr>
        <w:t xml:space="preserve"> výše požadované dotace, atd.).</w:t>
      </w:r>
    </w:p>
    <w:p w14:paraId="2F493751" w14:textId="77777777" w:rsidR="00475E7F" w:rsidRPr="00C0325E" w:rsidRDefault="00475E7F" w:rsidP="00AC7916">
      <w:pPr>
        <w:spacing w:after="120"/>
        <w:rPr>
          <w:b/>
          <w:color w:val="000099"/>
        </w:rPr>
      </w:pPr>
      <w:r w:rsidRPr="00C0325E">
        <w:rPr>
          <w:b/>
          <w:color w:val="000099"/>
        </w:rPr>
        <w:t xml:space="preserve">Kritéria pro hodnocení formálních náležitostí: </w:t>
      </w:r>
    </w:p>
    <w:p w14:paraId="26DBDCFE" w14:textId="497E3764" w:rsidR="00475E7F" w:rsidRPr="00C0325E" w:rsidRDefault="00E46325" w:rsidP="00AC7916">
      <w:pPr>
        <w:pStyle w:val="Odstavecseseznamem"/>
        <w:numPr>
          <w:ilvl w:val="0"/>
          <w:numId w:val="13"/>
        </w:numPr>
        <w:spacing w:after="120"/>
        <w:rPr>
          <w:rFonts w:cs="Arial"/>
        </w:rPr>
      </w:pPr>
      <w:r>
        <w:rPr>
          <w:rFonts w:cs="Arial"/>
        </w:rPr>
        <w:t>ž</w:t>
      </w:r>
      <w:r w:rsidR="00067AB1" w:rsidRPr="00C0325E">
        <w:rPr>
          <w:rFonts w:cs="Arial"/>
        </w:rPr>
        <w:t>ádost</w:t>
      </w:r>
      <w:r w:rsidR="00931927">
        <w:rPr>
          <w:rFonts w:cs="Arial"/>
        </w:rPr>
        <w:t xml:space="preserve"> včetně příloh,</w:t>
      </w:r>
    </w:p>
    <w:p w14:paraId="5BB9C973" w14:textId="460268A6" w:rsidR="00475E7F" w:rsidRPr="00C0325E" w:rsidRDefault="00475E7F" w:rsidP="00AC7916">
      <w:pPr>
        <w:pStyle w:val="Odstavecseseznamem"/>
        <w:numPr>
          <w:ilvl w:val="0"/>
          <w:numId w:val="13"/>
        </w:numPr>
        <w:spacing w:after="120"/>
        <w:rPr>
          <w:rFonts w:cs="Arial"/>
        </w:rPr>
      </w:pPr>
      <w:r w:rsidRPr="00C0325E">
        <w:rPr>
          <w:rFonts w:cs="Arial"/>
        </w:rPr>
        <w:t>v žádosti jsou vy</w:t>
      </w:r>
      <w:r w:rsidR="00931927">
        <w:rPr>
          <w:rFonts w:cs="Arial"/>
        </w:rPr>
        <w:t>plněny všechny předepsané údaje,</w:t>
      </w:r>
    </w:p>
    <w:p w14:paraId="01721E11" w14:textId="3F7C2EAE" w:rsidR="00475E7F" w:rsidRPr="00C0325E" w:rsidRDefault="00475E7F" w:rsidP="00AC7916">
      <w:pPr>
        <w:pStyle w:val="Odstavecseseznamem"/>
        <w:numPr>
          <w:ilvl w:val="0"/>
          <w:numId w:val="13"/>
        </w:numPr>
        <w:spacing w:after="120"/>
        <w:rPr>
          <w:rFonts w:cs="Arial"/>
        </w:rPr>
      </w:pPr>
      <w:r w:rsidRPr="00C0325E">
        <w:rPr>
          <w:rFonts w:cs="Arial"/>
        </w:rPr>
        <w:t>jsou doloženy všechny povinné přílohy</w:t>
      </w:r>
      <w:r w:rsidR="00FE0E66" w:rsidRPr="00C0325E">
        <w:rPr>
          <w:rFonts w:cs="Arial"/>
        </w:rPr>
        <w:t>,</w:t>
      </w:r>
    </w:p>
    <w:p w14:paraId="11F82B20" w14:textId="7510AFFA" w:rsidR="00475E7F" w:rsidRPr="00C0325E" w:rsidRDefault="00475E7F" w:rsidP="00AC7916">
      <w:pPr>
        <w:pStyle w:val="Odstavecseseznamem"/>
        <w:numPr>
          <w:ilvl w:val="0"/>
          <w:numId w:val="13"/>
        </w:numPr>
        <w:spacing w:after="120"/>
        <w:rPr>
          <w:rFonts w:cs="Arial"/>
        </w:rPr>
      </w:pPr>
      <w:r w:rsidRPr="00C0325E">
        <w:rPr>
          <w:rFonts w:cs="Arial"/>
        </w:rPr>
        <w:t>povinné přílohy obsahově splňují požadované náležitosti a jsou předloženy v</w:t>
      </w:r>
      <w:r w:rsidR="00FE0E66" w:rsidRPr="00C0325E">
        <w:rPr>
          <w:rFonts w:cs="Arial"/>
        </w:rPr>
        <w:t> požadované formě,</w:t>
      </w:r>
    </w:p>
    <w:p w14:paraId="789B1FE6" w14:textId="2FA32731" w:rsidR="00475E7F" w:rsidRPr="00C0325E" w:rsidRDefault="00475E7F" w:rsidP="00AC7916">
      <w:pPr>
        <w:pStyle w:val="Odstavecseseznamem"/>
        <w:numPr>
          <w:ilvl w:val="0"/>
          <w:numId w:val="13"/>
        </w:numPr>
        <w:spacing w:after="120"/>
        <w:rPr>
          <w:rFonts w:cs="Arial"/>
        </w:rPr>
      </w:pPr>
      <w:r w:rsidRPr="00C0325E">
        <w:rPr>
          <w:rFonts w:cs="Arial"/>
        </w:rPr>
        <w:t xml:space="preserve">žádost je podepsána </w:t>
      </w:r>
      <w:r w:rsidR="00780A70" w:rsidRPr="00931927">
        <w:rPr>
          <w:rFonts w:cs="Arial"/>
        </w:rPr>
        <w:t>osobou oprávněnou jednat za žadatele</w:t>
      </w:r>
      <w:r w:rsidR="00583A29" w:rsidRPr="00931927">
        <w:rPr>
          <w:rFonts w:cs="Arial"/>
        </w:rPr>
        <w:t>,</w:t>
      </w:r>
      <w:r w:rsidRPr="00931927">
        <w:rPr>
          <w:rFonts w:cs="Arial"/>
        </w:rPr>
        <w:t xml:space="preserve"> </w:t>
      </w:r>
    </w:p>
    <w:p w14:paraId="7223A583" w14:textId="4307AECB" w:rsidR="00475E7F" w:rsidRPr="00C0325E" w:rsidRDefault="00475E7F" w:rsidP="00AC7916">
      <w:pPr>
        <w:pStyle w:val="Odstavecseseznamem"/>
        <w:numPr>
          <w:ilvl w:val="0"/>
          <w:numId w:val="13"/>
        </w:numPr>
        <w:spacing w:after="120"/>
        <w:rPr>
          <w:rFonts w:cs="Arial"/>
        </w:rPr>
      </w:pPr>
      <w:r w:rsidRPr="00C0325E">
        <w:rPr>
          <w:rFonts w:cs="Arial"/>
        </w:rPr>
        <w:t>žadatel splňuje charakter příjemce dotace u příslušného programu</w:t>
      </w:r>
      <w:r w:rsidR="00583A29" w:rsidRPr="00C0325E">
        <w:rPr>
          <w:rFonts w:cs="Arial"/>
        </w:rPr>
        <w:t>,</w:t>
      </w:r>
      <w:r w:rsidRPr="00C0325E">
        <w:rPr>
          <w:rFonts w:cs="Arial"/>
        </w:rPr>
        <w:t xml:space="preserve"> </w:t>
      </w:r>
    </w:p>
    <w:p w14:paraId="5C918AD9" w14:textId="02B410E5" w:rsidR="00475E7F" w:rsidRPr="00C0325E" w:rsidRDefault="00475E7F" w:rsidP="00AC7916">
      <w:pPr>
        <w:pStyle w:val="Odstavecseseznamem"/>
        <w:numPr>
          <w:ilvl w:val="0"/>
          <w:numId w:val="13"/>
        </w:numPr>
        <w:spacing w:after="120"/>
        <w:rPr>
          <w:rFonts w:cs="Arial"/>
        </w:rPr>
      </w:pPr>
      <w:r w:rsidRPr="00C0325E">
        <w:rPr>
          <w:rFonts w:cs="Arial"/>
        </w:rPr>
        <w:t>akce bude realizována na území České republiky</w:t>
      </w:r>
      <w:r w:rsidR="00583A29" w:rsidRPr="00C0325E">
        <w:rPr>
          <w:rFonts w:cs="Arial"/>
        </w:rPr>
        <w:t>,</w:t>
      </w:r>
      <w:r w:rsidRPr="00C0325E">
        <w:rPr>
          <w:rFonts w:cs="Arial"/>
        </w:rPr>
        <w:t xml:space="preserve"> </w:t>
      </w:r>
    </w:p>
    <w:p w14:paraId="56889533" w14:textId="2F433B07" w:rsidR="00475E7F" w:rsidRPr="00C0325E" w:rsidRDefault="00475E7F" w:rsidP="00AC7916">
      <w:pPr>
        <w:pStyle w:val="Odstavecseseznamem"/>
        <w:numPr>
          <w:ilvl w:val="0"/>
          <w:numId w:val="13"/>
        </w:numPr>
        <w:spacing w:after="120"/>
        <w:rPr>
          <w:rFonts w:cs="Arial"/>
        </w:rPr>
      </w:pPr>
      <w:r w:rsidRPr="00C0325E">
        <w:rPr>
          <w:rFonts w:cs="Arial"/>
        </w:rPr>
        <w:t xml:space="preserve">je doložené </w:t>
      </w:r>
      <w:r w:rsidR="00583A29" w:rsidRPr="00C0325E">
        <w:rPr>
          <w:rFonts w:cs="Arial"/>
        </w:rPr>
        <w:t xml:space="preserve">kladné </w:t>
      </w:r>
      <w:r w:rsidR="00931927" w:rsidRPr="00C0325E">
        <w:rPr>
          <w:rFonts w:cs="Arial"/>
        </w:rPr>
        <w:t>vyjádření zastupitelstva</w:t>
      </w:r>
      <w:r w:rsidRPr="00C0325E">
        <w:rPr>
          <w:rFonts w:cs="Arial"/>
        </w:rPr>
        <w:t xml:space="preserve"> </w:t>
      </w:r>
      <w:r w:rsidR="00583A29" w:rsidRPr="00C0325E">
        <w:rPr>
          <w:rFonts w:cs="Arial"/>
        </w:rPr>
        <w:t>kraje s realizací a financováním akce ve formě usnesení zastupitelstva</w:t>
      </w:r>
      <w:r w:rsidRPr="00C0325E">
        <w:rPr>
          <w:rFonts w:cs="Arial"/>
        </w:rPr>
        <w:t xml:space="preserve">. </w:t>
      </w:r>
    </w:p>
    <w:p w14:paraId="1DF16391" w14:textId="413C3A1C" w:rsidR="00A25A8B" w:rsidRPr="00C0325E" w:rsidRDefault="00475E7F" w:rsidP="00AC7916">
      <w:pPr>
        <w:spacing w:after="120"/>
        <w:rPr>
          <w:rFonts w:cs="Arial"/>
        </w:rPr>
      </w:pPr>
      <w:r w:rsidRPr="00C0325E">
        <w:rPr>
          <w:rFonts w:cs="Arial"/>
        </w:rPr>
        <w:t xml:space="preserve">Výše uvedená kritéria budou hodnocena odpověďmi ano – splněno/ne – nesplněno. </w:t>
      </w:r>
      <w:r w:rsidR="00A25A8B" w:rsidRPr="00C0325E">
        <w:rPr>
          <w:rFonts w:cs="Arial"/>
        </w:rPr>
        <w:t xml:space="preserve">Nesplnění těchto kritérií (byť jen jednoho z nich) má za následek zastavení řízení o žádosti nebo zamítnutí žádosti. </w:t>
      </w:r>
    </w:p>
    <w:p w14:paraId="7968D116" w14:textId="0C4BADD0" w:rsidR="00A25A8B" w:rsidRPr="00C0325E" w:rsidRDefault="00A25A8B" w:rsidP="00AC7916">
      <w:pPr>
        <w:spacing w:after="120"/>
      </w:pPr>
      <w:r w:rsidRPr="00C0325E">
        <w:rPr>
          <w:rFonts w:cs="Arial"/>
        </w:rPr>
        <w:t>U akcí, které úspěšně projdou kontrolou formálních náležitostí a přijatelnosti, bude provedeno hodnocení kvality akce na základě hodnotících kritérií stanovených ministerstvem.</w:t>
      </w:r>
      <w:r w:rsidRPr="00C0325E">
        <w:t xml:space="preserve"> </w:t>
      </w:r>
    </w:p>
    <w:p w14:paraId="6A0E4017" w14:textId="77777777" w:rsidR="00FD2BE4" w:rsidRPr="00C0325E" w:rsidRDefault="00FD2BE4" w:rsidP="00AC7916">
      <w:pPr>
        <w:spacing w:after="120"/>
      </w:pPr>
    </w:p>
    <w:p w14:paraId="569AC058" w14:textId="452A2EDB" w:rsidR="00475E7F" w:rsidRPr="00C0325E" w:rsidRDefault="00475E7F" w:rsidP="00A25A8B">
      <w:pPr>
        <w:pStyle w:val="Nadpis3"/>
        <w:rPr>
          <w:rFonts w:eastAsia="Times New Roman"/>
        </w:rPr>
      </w:pPr>
      <w:bookmarkStart w:id="23" w:name="_Toc2154549"/>
      <w:r w:rsidRPr="00C0325E">
        <w:t>Hodnotící</w:t>
      </w:r>
      <w:r w:rsidRPr="00C0325E">
        <w:rPr>
          <w:rFonts w:eastAsia="Times New Roman"/>
        </w:rPr>
        <w:t xml:space="preserve"> kritéria akce</w:t>
      </w:r>
      <w:bookmarkEnd w:id="23"/>
      <w:r w:rsidRPr="00C0325E">
        <w:rPr>
          <w:rFonts w:eastAsia="Times New Roman"/>
        </w:rPr>
        <w:t xml:space="preserve"> </w:t>
      </w:r>
    </w:p>
    <w:p w14:paraId="6C5DAB1A" w14:textId="77777777" w:rsidR="00B03DE7" w:rsidRPr="00C0325E" w:rsidRDefault="00B03DE7" w:rsidP="00AC7916">
      <w:pPr>
        <w:spacing w:after="120"/>
      </w:pPr>
      <w:r w:rsidRPr="00C0325E">
        <w:t xml:space="preserve">Hodnotící kritéria: </w:t>
      </w:r>
    </w:p>
    <w:p w14:paraId="6079FE94" w14:textId="77777777" w:rsidR="00B03DE7" w:rsidRPr="00C0325E" w:rsidRDefault="00B03DE7" w:rsidP="00AC7916">
      <w:pPr>
        <w:pStyle w:val="Odstavecseseznamem"/>
        <w:numPr>
          <w:ilvl w:val="0"/>
          <w:numId w:val="25"/>
        </w:numPr>
        <w:spacing w:after="120"/>
      </w:pPr>
      <w:r w:rsidRPr="00C0325E">
        <w:t>formální a věcná správnost doložených materiálů,</w:t>
      </w:r>
    </w:p>
    <w:p w14:paraId="4328509A" w14:textId="77777777" w:rsidR="00B03DE7" w:rsidRPr="00C0325E" w:rsidRDefault="00B03DE7" w:rsidP="00AC7916">
      <w:pPr>
        <w:pStyle w:val="Odstavecseseznamem"/>
        <w:numPr>
          <w:ilvl w:val="0"/>
          <w:numId w:val="25"/>
        </w:numPr>
        <w:spacing w:after="120"/>
      </w:pPr>
      <w:r w:rsidRPr="00C0325E">
        <w:t xml:space="preserve">soulad záměru s naplněním cíle programu, </w:t>
      </w:r>
    </w:p>
    <w:p w14:paraId="7CA8FFCE" w14:textId="7FA0101A" w:rsidR="00B03DE7" w:rsidRPr="00C0325E" w:rsidRDefault="00B03DE7" w:rsidP="00AC7916">
      <w:pPr>
        <w:pStyle w:val="Odstavecseseznamem"/>
        <w:numPr>
          <w:ilvl w:val="0"/>
          <w:numId w:val="25"/>
        </w:numPr>
        <w:spacing w:after="120"/>
      </w:pPr>
      <w:r w:rsidRPr="00C0325E">
        <w:t>intenzita ohrožení veřejných zájmů jako je ochrana života či zdraví osob, zvířat či majetku.</w:t>
      </w:r>
    </w:p>
    <w:p w14:paraId="3A969FD8" w14:textId="77777777" w:rsidR="00FD2BE4" w:rsidRPr="00C0325E" w:rsidRDefault="00FD2BE4" w:rsidP="00FD2BE4">
      <w:pPr>
        <w:pStyle w:val="Odstavecseseznamem"/>
        <w:spacing w:after="120"/>
        <w:ind w:left="720"/>
      </w:pPr>
    </w:p>
    <w:p w14:paraId="764088F3" w14:textId="77777777" w:rsidR="00CD4276" w:rsidRPr="00C0325E" w:rsidRDefault="00223502" w:rsidP="00583A29">
      <w:pPr>
        <w:pStyle w:val="Nadpis3"/>
        <w:rPr>
          <w:rStyle w:val="Zdraznnintenzivn"/>
          <w:b/>
          <w:bCs/>
          <w:i w:val="0"/>
          <w:iCs w:val="0"/>
          <w:color w:val="000099"/>
        </w:rPr>
      </w:pPr>
      <w:r w:rsidRPr="00C0325E">
        <w:t xml:space="preserve"> </w:t>
      </w:r>
      <w:bookmarkStart w:id="24" w:name="_Toc2154550"/>
      <w:r w:rsidR="00CD4276" w:rsidRPr="00C0325E">
        <w:rPr>
          <w:rStyle w:val="Zdraznnintenzivn"/>
          <w:b/>
          <w:bCs/>
          <w:i w:val="0"/>
          <w:iCs w:val="0"/>
          <w:color w:val="000099"/>
        </w:rPr>
        <w:t>Výběr akcí</w:t>
      </w:r>
      <w:bookmarkEnd w:id="24"/>
      <w:r w:rsidR="00CD4276" w:rsidRPr="00C0325E">
        <w:rPr>
          <w:rStyle w:val="Zdraznnintenzivn"/>
          <w:b/>
          <w:bCs/>
          <w:i w:val="0"/>
          <w:iCs w:val="0"/>
          <w:color w:val="000099"/>
        </w:rPr>
        <w:t xml:space="preserve"> </w:t>
      </w:r>
    </w:p>
    <w:p w14:paraId="24D2D8B3" w14:textId="7FFD49D7" w:rsidR="00CD4276" w:rsidRPr="00144C32" w:rsidRDefault="0007535E" w:rsidP="00AC7916">
      <w:pPr>
        <w:spacing w:after="120"/>
      </w:pPr>
      <w:r w:rsidRPr="004F4055">
        <w:t xml:space="preserve">Projekty budou </w:t>
      </w:r>
      <w:r w:rsidR="006E27B2" w:rsidRPr="004F4055">
        <w:t xml:space="preserve">podrobeny </w:t>
      </w:r>
      <w:r w:rsidRPr="004F4055">
        <w:t>hodnoce</w:t>
      </w:r>
      <w:r w:rsidR="006E27B2" w:rsidRPr="004F4055">
        <w:t>ní</w:t>
      </w:r>
      <w:r w:rsidRPr="004F4055">
        <w:t xml:space="preserve"> </w:t>
      </w:r>
      <w:r w:rsidR="006E27B2" w:rsidRPr="004F4055">
        <w:t xml:space="preserve">a </w:t>
      </w:r>
      <w:r w:rsidR="00CD4276" w:rsidRPr="004F4055">
        <w:t>akce vhodné k obdržení dotace, seznam náhradních akcí a seznam akcí navržených k</w:t>
      </w:r>
      <w:r w:rsidR="006E27B2" w:rsidRPr="004F4055">
        <w:t> </w:t>
      </w:r>
      <w:r w:rsidR="00CD4276" w:rsidRPr="00144C32">
        <w:t>vyřazení</w:t>
      </w:r>
      <w:r w:rsidR="006E27B2" w:rsidRPr="00144C32">
        <w:t xml:space="preserve"> bude předložen ministryn</w:t>
      </w:r>
      <w:r w:rsidR="004F4055" w:rsidRPr="00144C32">
        <w:t>i</w:t>
      </w:r>
      <w:r w:rsidR="006E27B2" w:rsidRPr="00144C32">
        <w:t>/ministr</w:t>
      </w:r>
      <w:r w:rsidR="004F4055" w:rsidRPr="00144C32">
        <w:t>ovi</w:t>
      </w:r>
      <w:r w:rsidR="006E27B2" w:rsidRPr="00144C32">
        <w:t xml:space="preserve"> pro místní rozvoj</w:t>
      </w:r>
      <w:r w:rsidR="00CD4276" w:rsidRPr="00144C32">
        <w:t>.</w:t>
      </w:r>
    </w:p>
    <w:p w14:paraId="0DDF57DB" w14:textId="21DED0CD" w:rsidR="0007535E" w:rsidRPr="00C0325E" w:rsidRDefault="004F4055" w:rsidP="00AC7916">
      <w:pPr>
        <w:spacing w:after="120"/>
      </w:pPr>
      <w:r w:rsidRPr="00144C32">
        <w:t>Oprávněný zástupce poskytovatele</w:t>
      </w:r>
      <w:r w:rsidR="00CD4276" w:rsidRPr="00C0325E">
        <w:t xml:space="preserve"> na základě předloženého seznamu vydá rozhodnutí, ve kterém schválí výši navržené dotace vybraným žadatelům. </w:t>
      </w:r>
    </w:p>
    <w:p w14:paraId="47D01FC5" w14:textId="4C3A3025" w:rsidR="00CD4276" w:rsidRPr="00C0325E" w:rsidRDefault="00CD4276" w:rsidP="00AC7916">
      <w:pPr>
        <w:spacing w:after="120"/>
      </w:pPr>
      <w:r w:rsidRPr="00C0325E">
        <w:t>Rozsah údajů bude uveřejněn dle zákona č.</w:t>
      </w:r>
      <w:r w:rsidR="008A23E3" w:rsidRPr="00C0325E">
        <w:t> </w:t>
      </w:r>
      <w:r w:rsidRPr="00C0325E">
        <w:t xml:space="preserve">218/2000 Sb. </w:t>
      </w:r>
    </w:p>
    <w:p w14:paraId="165FB31E" w14:textId="0DA490A2" w:rsidR="00CD4276" w:rsidRPr="00C0325E" w:rsidRDefault="00CD4276" w:rsidP="00AC7916">
      <w:pPr>
        <w:spacing w:after="120"/>
      </w:pPr>
      <w:r w:rsidRPr="00C0325E">
        <w:t>Žadatelům, kteří bu</w:t>
      </w:r>
      <w:r w:rsidR="004F4055">
        <w:t>dou vybráni k přidělení dotace</w:t>
      </w:r>
      <w:r w:rsidR="00144C32">
        <w:t>,</w:t>
      </w:r>
      <w:r w:rsidR="004F4055">
        <w:t xml:space="preserve"> </w:t>
      </w:r>
      <w:r w:rsidRPr="00C0325E">
        <w:t>bude zaslán dopis oznamující tuto skutečnost. Žadatelé, jejichž akce budou vybrány pro poskytnutí dotace, budou zároveň vyzváni k doplnění žádosti o doklady tzv.</w:t>
      </w:r>
      <w:r w:rsidR="00144C32">
        <w:t> </w:t>
      </w:r>
      <w:r w:rsidRPr="00C0325E">
        <w:t xml:space="preserve">druhé </w:t>
      </w:r>
      <w:r w:rsidR="008A23E3" w:rsidRPr="00C0325E">
        <w:t>fáze</w:t>
      </w:r>
      <w:r w:rsidRPr="00C0325E">
        <w:t xml:space="preserve">. Doklady tzv. druhé </w:t>
      </w:r>
      <w:r w:rsidR="008A23E3" w:rsidRPr="00C0325E">
        <w:t>fáze</w:t>
      </w:r>
      <w:r w:rsidRPr="00C0325E">
        <w:t xml:space="preserve"> budou muset být </w:t>
      </w:r>
      <w:r w:rsidR="00271A89" w:rsidRPr="00C0325E">
        <w:t>ministerstvu</w:t>
      </w:r>
      <w:r w:rsidRPr="00C0325E">
        <w:t xml:space="preserve"> </w:t>
      </w:r>
      <w:r w:rsidR="008A23E3" w:rsidRPr="00C0325E">
        <w:t xml:space="preserve">přeloženy </w:t>
      </w:r>
      <w:r w:rsidRPr="00C0325E">
        <w:t xml:space="preserve">v jím stanoveném termínu. </w:t>
      </w:r>
    </w:p>
    <w:p w14:paraId="7067449C" w14:textId="06B71D5D" w:rsidR="00CD4276" w:rsidRPr="00C0325E" w:rsidRDefault="0007535E" w:rsidP="00AC7916">
      <w:pPr>
        <w:spacing w:after="120"/>
      </w:pPr>
      <w:r w:rsidRPr="00C0325E">
        <w:lastRenderedPageBreak/>
        <w:t>Neúspěšným žadatelům, jejichž akce nebyla doporučena k přidělení dotace, bude vydáno rozhodnutí o</w:t>
      </w:r>
      <w:r w:rsidR="006C2BF4" w:rsidRPr="00C0325E">
        <w:t> </w:t>
      </w:r>
      <w:r w:rsidRPr="00C0325E">
        <w:t xml:space="preserve">zamítnutí žádosti o poskytnutí dotace. Neúspěšným žadatelům, jejichž žádost byla vyřazena z důvodu formální nepřijatelnosti, bude vydáno usnesení o zastavení řízení. </w:t>
      </w:r>
    </w:p>
    <w:p w14:paraId="44C01626" w14:textId="427BDA54" w:rsidR="007737C2" w:rsidRPr="00C0325E" w:rsidRDefault="007737C2" w:rsidP="00AC7916">
      <w:pPr>
        <w:spacing w:after="120"/>
        <w:rPr>
          <w:i/>
          <w:iCs/>
        </w:rPr>
      </w:pPr>
      <w:r w:rsidRPr="00C0325E">
        <w:t>Seznam akcí, jimž byla na základě Rozhodnutí ministryně/ministra pro místní rozvoj poskytnuta dotace, a</w:t>
      </w:r>
      <w:r w:rsidR="006C2BF4" w:rsidRPr="00C0325E">
        <w:t> </w:t>
      </w:r>
      <w:r w:rsidRPr="00C0325E">
        <w:t xml:space="preserve">současně i akcí, kterým nebyla podpora přiznána, bude zveřejněn na webových stránkách ministerstva </w:t>
      </w:r>
      <w:r w:rsidRPr="00C0325E">
        <w:rPr>
          <w:i/>
          <w:iCs/>
        </w:rPr>
        <w:t xml:space="preserve">(www.mmr.cz). </w:t>
      </w:r>
    </w:p>
    <w:p w14:paraId="2A3A6510" w14:textId="3DCB83C6" w:rsidR="00376A9E" w:rsidRDefault="00376A9E">
      <w:pPr>
        <w:spacing w:after="200"/>
        <w:jc w:val="left"/>
        <w:rPr>
          <w:i/>
          <w:iCs/>
        </w:rPr>
      </w:pPr>
    </w:p>
    <w:p w14:paraId="0639C6D9" w14:textId="77777777" w:rsidR="00CD4276" w:rsidRPr="00C0325E" w:rsidRDefault="00CD4276" w:rsidP="00A25A8B">
      <w:pPr>
        <w:pStyle w:val="Nadpis3"/>
        <w:rPr>
          <w:rStyle w:val="Nadpis3Char"/>
          <w:b/>
          <w:bCs/>
        </w:rPr>
      </w:pPr>
      <w:bookmarkStart w:id="25" w:name="_Toc2154551"/>
      <w:r w:rsidRPr="00C0325E">
        <w:rPr>
          <w:rStyle w:val="Nadpis3Char"/>
          <w:b/>
          <w:bCs/>
        </w:rPr>
        <w:t>Registrace akce</w:t>
      </w:r>
      <w:bookmarkEnd w:id="25"/>
      <w:r w:rsidRPr="00C0325E">
        <w:rPr>
          <w:rStyle w:val="Nadpis3Char"/>
          <w:b/>
          <w:bCs/>
        </w:rPr>
        <w:t xml:space="preserve"> </w:t>
      </w:r>
    </w:p>
    <w:p w14:paraId="718E39C9" w14:textId="0D4D2CD1" w:rsidR="00CD4276" w:rsidRPr="00C0325E" w:rsidRDefault="00CD4276" w:rsidP="00AC7916">
      <w:pPr>
        <w:spacing w:after="120"/>
      </w:pPr>
      <w:r w:rsidRPr="00C0325E">
        <w:t xml:space="preserve">Pro akce vybraných uchazečů, které budou rozhodnutím </w:t>
      </w:r>
      <w:r w:rsidR="004F4055">
        <w:t>poskytovatele</w:t>
      </w:r>
      <w:r w:rsidRPr="00C0325E">
        <w:t xml:space="preserve"> navrženy k přidělení dotace, bude ministerstvem v souladu s vyhláškou Ministerstva financí č. 560/2006 Sb., a metodickým pokynem MF ČR č.</w:t>
      </w:r>
      <w:r w:rsidR="004F4055">
        <w:t> </w:t>
      </w:r>
      <w:r w:rsidRPr="00C0325E">
        <w:t xml:space="preserve"> R 1-2010 vystaven dokument Registrace akce. Žadatelé, kteří obdrží dokument Registrace akce, budou vyzváni k doložení doplňujících dokladů. Tyto doklady budou muset být předloženy ve stanoveném termínu (bude stanoveno v dopise doručeném spolu s Registrací akce). </w:t>
      </w:r>
    </w:p>
    <w:p w14:paraId="4E16EE22" w14:textId="77777777" w:rsidR="00FD2BE4" w:rsidRPr="00C0325E" w:rsidRDefault="00FD2BE4" w:rsidP="00AC7916">
      <w:pPr>
        <w:spacing w:after="120"/>
      </w:pPr>
    </w:p>
    <w:p w14:paraId="102D7FA0" w14:textId="77777777" w:rsidR="00CD4276" w:rsidRPr="00C0325E" w:rsidRDefault="00CD4276" w:rsidP="004A1C66">
      <w:pPr>
        <w:pStyle w:val="Nadpis3"/>
        <w:spacing w:before="240" w:after="240"/>
        <w:rPr>
          <w:rStyle w:val="Nadpis3Char"/>
          <w:b/>
          <w:bCs/>
        </w:rPr>
      </w:pPr>
      <w:bookmarkStart w:id="26" w:name="_Toc2154552"/>
      <w:r w:rsidRPr="00C0325E">
        <w:rPr>
          <w:rStyle w:val="Nadpis3Char"/>
          <w:b/>
          <w:bCs/>
        </w:rPr>
        <w:t>Rozhodnutí o poskytnutí dotace</w:t>
      </w:r>
      <w:bookmarkEnd w:id="26"/>
      <w:r w:rsidRPr="00C0325E">
        <w:rPr>
          <w:rStyle w:val="Nadpis3Char"/>
          <w:b/>
          <w:bCs/>
        </w:rPr>
        <w:t xml:space="preserve"> </w:t>
      </w:r>
    </w:p>
    <w:p w14:paraId="3C85E7AE" w14:textId="1F448932" w:rsidR="00CD4276" w:rsidRPr="00C0325E" w:rsidRDefault="00CD4276" w:rsidP="00AC7916">
      <w:pPr>
        <w:spacing w:after="120"/>
      </w:pPr>
      <w:r w:rsidRPr="00C0325E">
        <w:t xml:space="preserve">Rozhodnutí o poskytnutí dotace (dále jen „Rozhodnutí“) bude vystaveno </w:t>
      </w:r>
      <w:r w:rsidR="007737C2" w:rsidRPr="00C0325E">
        <w:t>kraji</w:t>
      </w:r>
      <w:r w:rsidRPr="00C0325E">
        <w:t xml:space="preserve"> v souladu s vyhláškou</w:t>
      </w:r>
      <w:r w:rsidR="00223502" w:rsidRPr="00C0325E">
        <w:t xml:space="preserve"> </w:t>
      </w:r>
      <w:r w:rsidRPr="00C0325E">
        <w:t>č.</w:t>
      </w:r>
      <w:r w:rsidR="004A29AF" w:rsidRPr="00C0325E">
        <w:t> </w:t>
      </w:r>
      <w:r w:rsidRPr="00C0325E">
        <w:t>560/2006 Sb., po kontrole zaslaných doplňujících dokladů</w:t>
      </w:r>
      <w:r w:rsidR="004A29AF" w:rsidRPr="00C0325E">
        <w:t>, tzn. druhé fáze</w:t>
      </w:r>
      <w:r w:rsidRPr="00C0325E">
        <w:t xml:space="preserve">. Ze strany </w:t>
      </w:r>
      <w:r w:rsidR="007737C2" w:rsidRPr="00C0325E">
        <w:t>kraje</w:t>
      </w:r>
      <w:r w:rsidRPr="00C0325E">
        <w:t xml:space="preserve"> pak dojde k</w:t>
      </w:r>
      <w:r w:rsidR="004A29AF" w:rsidRPr="00C0325E">
        <w:t> </w:t>
      </w:r>
      <w:r w:rsidRPr="00C0325E">
        <w:t xml:space="preserve">podpisu závazných Podmínek čerpání dotace, které jsou nedílnou součástí Rozhodnutí. Rozhodnutí obsahuje </w:t>
      </w:r>
      <w:r w:rsidR="00525330" w:rsidRPr="00C0325E">
        <w:t>identifikaci žadatele, schválenou výši dotace, celkové náklady akce, účel poskytnutí dotace, závazné ukazatele akce (projektované parametry), harmonogram realizace akce a další podmínky čerpání podpory.</w:t>
      </w:r>
      <w:r w:rsidRPr="00C0325E">
        <w:t xml:space="preserve"> </w:t>
      </w:r>
    </w:p>
    <w:p w14:paraId="34391183" w14:textId="7B4AD297" w:rsidR="001D38FB" w:rsidRPr="00C0325E" w:rsidRDefault="00CD4276" w:rsidP="00AC7916">
      <w:pPr>
        <w:spacing w:after="120"/>
        <w:rPr>
          <w:b/>
          <w:bCs/>
        </w:rPr>
      </w:pPr>
      <w:r w:rsidRPr="00C0325E">
        <w:rPr>
          <w:b/>
          <w:bCs/>
        </w:rPr>
        <w:t xml:space="preserve">Údaje v Rozhodnutí jsou závazné. Dojde-li v průběhu realizace akce z vážných důvodů ke změně původně schválených parametrů akce, termínů a financí uvedených v Rozhodnutí, příjemce dotace </w:t>
      </w:r>
      <w:r w:rsidR="004D5924">
        <w:rPr>
          <w:b/>
          <w:bCs/>
        </w:rPr>
        <w:br/>
      </w:r>
      <w:r w:rsidRPr="00C0325E">
        <w:rPr>
          <w:b/>
          <w:bCs/>
        </w:rPr>
        <w:t xml:space="preserve">je povinen tuto skutečnost vždy oznámit </w:t>
      </w:r>
      <w:r w:rsidR="007737C2" w:rsidRPr="00C0325E">
        <w:rPr>
          <w:b/>
          <w:bCs/>
        </w:rPr>
        <w:t>ministerstvu</w:t>
      </w:r>
      <w:r w:rsidRPr="00C0325E">
        <w:rPr>
          <w:b/>
          <w:bCs/>
        </w:rPr>
        <w:t xml:space="preserve">. </w:t>
      </w:r>
    </w:p>
    <w:p w14:paraId="1939B921" w14:textId="71C6ADC7" w:rsidR="001D38FB" w:rsidRPr="00C0325E" w:rsidRDefault="00CD4276" w:rsidP="00AC7916">
      <w:pPr>
        <w:spacing w:after="120"/>
        <w:rPr>
          <w:b/>
          <w:bCs/>
        </w:rPr>
      </w:pPr>
      <w:r w:rsidRPr="00C0325E">
        <w:rPr>
          <w:b/>
          <w:bCs/>
        </w:rPr>
        <w:t>Zároveň je povinen zaslat žádost o změnu Rozhodnutí včetně nově-aktuálně vyplněného Zjednodušeného formuláře EDS</w:t>
      </w:r>
      <w:r w:rsidR="00FE2FCF" w:rsidRPr="004F4055">
        <w:rPr>
          <w:b/>
        </w:rPr>
        <w:t xml:space="preserve"> </w:t>
      </w:r>
      <w:r w:rsidRPr="00C0325E">
        <w:t>(formulář vychází z formulářů stanovených vyhláškou MF ČR č.</w:t>
      </w:r>
      <w:r w:rsidR="004F4055">
        <w:t> </w:t>
      </w:r>
      <w:r w:rsidRPr="00C0325E">
        <w:t>560/2006 Sb</w:t>
      </w:r>
      <w:r w:rsidRPr="00EC1A66">
        <w:t>.</w:t>
      </w:r>
      <w:r w:rsidRPr="00EC1A66">
        <w:rPr>
          <w:bCs/>
        </w:rPr>
        <w:t>) a</w:t>
      </w:r>
      <w:r w:rsidRPr="00C0325E">
        <w:rPr>
          <w:b/>
          <w:bCs/>
        </w:rPr>
        <w:t xml:space="preserve"> to v písemné formě včetně řádného zdůvodnění. </w:t>
      </w:r>
    </w:p>
    <w:p w14:paraId="77846E1C" w14:textId="77777777" w:rsidR="00CD4276" w:rsidRPr="00C0325E" w:rsidRDefault="00CD4276" w:rsidP="00AC7916">
      <w:pPr>
        <w:spacing w:after="120"/>
      </w:pPr>
      <w:r w:rsidRPr="00C0325E">
        <w:rPr>
          <w:b/>
          <w:bCs/>
        </w:rPr>
        <w:t xml:space="preserve">Příjemce dotace je zároveň povinen nahlásit a požádat o schválení </w:t>
      </w:r>
      <w:r w:rsidR="007737C2" w:rsidRPr="00C0325E">
        <w:rPr>
          <w:b/>
          <w:bCs/>
        </w:rPr>
        <w:t>ministerstvo</w:t>
      </w:r>
      <w:r w:rsidRPr="00C0325E">
        <w:rPr>
          <w:b/>
          <w:bCs/>
        </w:rPr>
        <w:t xml:space="preserve"> i v případě jakýchkoliv dalších změn a úprav dotované akce. </w:t>
      </w:r>
    </w:p>
    <w:p w14:paraId="2E811D23" w14:textId="5C2123C6" w:rsidR="007737C2" w:rsidRPr="00C0325E" w:rsidRDefault="00CD4276" w:rsidP="00AC7916">
      <w:pPr>
        <w:spacing w:after="120"/>
      </w:pPr>
      <w:r w:rsidRPr="00C0325E">
        <w:rPr>
          <w:b/>
          <w:bCs/>
        </w:rPr>
        <w:t xml:space="preserve">Upozornění: </w:t>
      </w:r>
      <w:r w:rsidRPr="00C0325E">
        <w:t xml:space="preserve">Oznámení o nastalých změnách a žádost o změnu Rozhodnutí nelze nahradit uvedením odchylek (skutečnost X Rozhodnutí) v Závěrečném vyhodnocení akce. </w:t>
      </w:r>
    </w:p>
    <w:p w14:paraId="7E664CA6" w14:textId="77777777" w:rsidR="00FD2BE4" w:rsidRPr="00C0325E" w:rsidRDefault="00FD2BE4" w:rsidP="00AC7916">
      <w:pPr>
        <w:spacing w:after="120"/>
      </w:pPr>
    </w:p>
    <w:p w14:paraId="6CED70F3" w14:textId="77777777" w:rsidR="007737C2" w:rsidRPr="003138D0" w:rsidRDefault="00396F8A" w:rsidP="003138D0">
      <w:pPr>
        <w:pStyle w:val="Nadpis3"/>
      </w:pPr>
      <w:bookmarkStart w:id="27" w:name="_Toc2154553"/>
      <w:r w:rsidRPr="003138D0">
        <w:t>Čerpání dotace</w:t>
      </w:r>
      <w:bookmarkEnd w:id="27"/>
    </w:p>
    <w:p w14:paraId="6C1303ED" w14:textId="77777777" w:rsidR="00293234" w:rsidRPr="00C0325E" w:rsidRDefault="00293234" w:rsidP="00AC7916">
      <w:pPr>
        <w:spacing w:after="120"/>
      </w:pPr>
      <w:r w:rsidRPr="00C0325E">
        <w:t>Ministerstvo vystaví příslušný platební doklad a zajistí odeslání dotace na účet kraje.</w:t>
      </w:r>
    </w:p>
    <w:p w14:paraId="308A796F" w14:textId="64EEE88A" w:rsidR="00293234" w:rsidRPr="00C0325E" w:rsidRDefault="00293234" w:rsidP="00AC7916">
      <w:pPr>
        <w:spacing w:after="120"/>
      </w:pPr>
      <w:r w:rsidRPr="00C0325E">
        <w:t xml:space="preserve">Finanční prostředky poskytnuté formou dotace musí být evidovány v příslušném roce odděleně </w:t>
      </w:r>
      <w:r w:rsidR="004D5924">
        <w:br/>
      </w:r>
      <w:r w:rsidRPr="00C0325E">
        <w:t>pod příslušným účelovým znakem (UZ) uvedeným na Rozhodnutí. Evidence realizace akce musí být uchovávána po dobu 10 let od vydání Rozhodnutí.</w:t>
      </w:r>
    </w:p>
    <w:p w14:paraId="4B61652D" w14:textId="77777777" w:rsidR="00991312" w:rsidRPr="00C0325E" w:rsidRDefault="00991312" w:rsidP="00AC7916">
      <w:pPr>
        <w:spacing w:after="120"/>
      </w:pPr>
      <w:r w:rsidRPr="00C0325E">
        <w:t>Ministerstvo může zastavit čerpání dotace nebo podle § 15 zákona č. 218/2000 Sb. zahájit řízení o odnětí dotace, pokud po vydání Rozhodnutí o poskytnutí dotace zjistí, že údaje, na jejichž základě byla dotace poskytnuta, byly neúplné nebo nepravdivé.</w:t>
      </w:r>
    </w:p>
    <w:p w14:paraId="72733E9E" w14:textId="77777777" w:rsidR="00991312" w:rsidRPr="00C0325E" w:rsidRDefault="00991312" w:rsidP="00AC7916">
      <w:pPr>
        <w:spacing w:after="120"/>
      </w:pPr>
      <w:r w:rsidRPr="00C0325E">
        <w:t xml:space="preserve">Pokud kraj zjistí, že skutečné náklady akce budou nižší, než je uvedeno v Rozhodnutí, vrátí část čerpané dotace překračující stanovený procentuální podíl dotace k celkové výši skutečně vynaložených uznatelných nákladů akce poskytovateli. Tuto skutečnost uvede a zdůvodní ve zprávě o závěrečném vyhodnocení akce („ZVA“). Upřesnění způsobu a termínu vrácení části čerpané dotace projedná kraj s ministerstvem. Nové Rozhodnutí se nevydává. </w:t>
      </w:r>
    </w:p>
    <w:p w14:paraId="4A363A58" w14:textId="77777777" w:rsidR="00991312" w:rsidRPr="00C0325E" w:rsidRDefault="00991312" w:rsidP="00AC7916">
      <w:pPr>
        <w:spacing w:after="120"/>
      </w:pPr>
      <w:r w:rsidRPr="00C0325E">
        <w:lastRenderedPageBreak/>
        <w:t xml:space="preserve">V případě zvýšení celkových nákladů v průběhu realizace akce se výše dotace nemění. Tuto skutečnost kraj uvede a zdůvodní ve zprávě o ZVA. Nové Rozhodnutí se nevydává. </w:t>
      </w:r>
    </w:p>
    <w:p w14:paraId="1D69210E" w14:textId="3F0EF458" w:rsidR="00991312" w:rsidRPr="00C0325E" w:rsidRDefault="00991312" w:rsidP="00AC7916">
      <w:pPr>
        <w:spacing w:after="120"/>
      </w:pPr>
      <w:r w:rsidRPr="00C0325E">
        <w:t>Kraj předloží ministerstvu zprávu pro ZVA podle § 6 vyhlášky č. 560/2006 Sb., Pokynem č. R 1 – 2010 a</w:t>
      </w:r>
      <w:r w:rsidR="00144C32">
        <w:t> </w:t>
      </w:r>
      <w:r w:rsidRPr="00C0325E">
        <w:t>platnými právními předpisy v termínu stanoveném v Rozhodnutí.</w:t>
      </w:r>
    </w:p>
    <w:p w14:paraId="6525DCD1" w14:textId="5B1B6A7E" w:rsidR="00991312" w:rsidRPr="00C0325E" w:rsidRDefault="00991312" w:rsidP="00AC7916">
      <w:pPr>
        <w:spacing w:after="120"/>
      </w:pPr>
      <w:r w:rsidRPr="00FB48F6">
        <w:t xml:space="preserve">Kraj předloží ministerstvu </w:t>
      </w:r>
      <w:r w:rsidR="00144C32" w:rsidRPr="00FB48F6">
        <w:t xml:space="preserve">finanční zúčtování </w:t>
      </w:r>
      <w:r w:rsidRPr="00FB48F6">
        <w:t>dotace podle § 9 odst. 1 písm. a) vyhlášky č</w:t>
      </w:r>
      <w:r w:rsidR="00606958" w:rsidRPr="00FB48F6">
        <w:t>. </w:t>
      </w:r>
      <w:r w:rsidRPr="00FB48F6">
        <w:t xml:space="preserve"> 367/2015 Sb. </w:t>
      </w:r>
      <w:r w:rsidR="00FB48F6" w:rsidRPr="00FB48F6">
        <w:t>v</w:t>
      </w:r>
      <w:r w:rsidR="00144C32" w:rsidRPr="00FB48F6">
        <w:t> </w:t>
      </w:r>
      <w:r w:rsidRPr="00FB48F6">
        <w:t xml:space="preserve">termínu </w:t>
      </w:r>
      <w:r w:rsidR="00144C32" w:rsidRPr="00FB48F6">
        <w:t xml:space="preserve">určeném ministerstvem jako správcem programu </w:t>
      </w:r>
      <w:r w:rsidR="002637B9" w:rsidRPr="00FB48F6">
        <w:t xml:space="preserve">včetně </w:t>
      </w:r>
      <w:r w:rsidR="00144C32" w:rsidRPr="00FB48F6">
        <w:t>jednotlivých r</w:t>
      </w:r>
      <w:r w:rsidR="002637B9" w:rsidRPr="00FB48F6">
        <w:t>ozhodnutí, které byly předmětem exekuce.</w:t>
      </w:r>
      <w:r w:rsidRPr="00C0325E">
        <w:t xml:space="preserve"> </w:t>
      </w:r>
    </w:p>
    <w:p w14:paraId="789529BF" w14:textId="7FB7A960" w:rsidR="00991312" w:rsidRPr="00C0325E" w:rsidRDefault="00991312" w:rsidP="00AC7916">
      <w:pPr>
        <w:spacing w:after="120"/>
      </w:pPr>
      <w:r w:rsidRPr="00C0325E">
        <w:t>Ministerstvo do 31. března následujícího roku provede kontrolu předložených podkladů a v případě zjištěných nedostatků zajistí nápravu [§ 10 odst. 1. písm. a) vyhlášky č. 367/2015 Sb.]</w:t>
      </w:r>
      <w:r w:rsidR="006C2BF4" w:rsidRPr="00C0325E">
        <w:t>.</w:t>
      </w:r>
    </w:p>
    <w:p w14:paraId="51709C5E" w14:textId="272ACB59" w:rsidR="001D38FB" w:rsidRDefault="001D38FB" w:rsidP="00AC7916">
      <w:pPr>
        <w:spacing w:after="120"/>
        <w:rPr>
          <w:szCs w:val="20"/>
        </w:rPr>
      </w:pPr>
      <w:r w:rsidRPr="00C0325E">
        <w:rPr>
          <w:szCs w:val="20"/>
        </w:rPr>
        <w:t>Konečný příjemce dotace – obec čerpá dotaci prostřednictvím kraje v souladu se zákonem 250/2000 Sb.</w:t>
      </w:r>
    </w:p>
    <w:p w14:paraId="67B40F40" w14:textId="77777777" w:rsidR="004E6A23" w:rsidRPr="00C0325E" w:rsidRDefault="004E6A23" w:rsidP="00AC7916">
      <w:pPr>
        <w:spacing w:after="120"/>
        <w:rPr>
          <w:szCs w:val="20"/>
        </w:rPr>
      </w:pPr>
    </w:p>
    <w:p w14:paraId="09C4C2D6" w14:textId="01490047" w:rsidR="004B02C8" w:rsidRPr="00C0325E" w:rsidRDefault="00933859" w:rsidP="0006453F">
      <w:pPr>
        <w:pStyle w:val="Nadpis2"/>
      </w:pPr>
      <w:bookmarkStart w:id="28" w:name="_Toc2154554"/>
      <w:r w:rsidRPr="00C0325E">
        <w:t>Postup při</w:t>
      </w:r>
      <w:r w:rsidR="004B02C8" w:rsidRPr="00C0325E">
        <w:t xml:space="preserve"> hodnocení dílčích projektů obce</w:t>
      </w:r>
      <w:bookmarkEnd w:id="28"/>
    </w:p>
    <w:p w14:paraId="5C734E0D" w14:textId="2119B788" w:rsidR="00933859" w:rsidRPr="00C0325E" w:rsidRDefault="009961A9" w:rsidP="00AC7916">
      <w:pPr>
        <w:spacing w:after="120"/>
      </w:pPr>
      <w:r w:rsidRPr="00C0325E">
        <w:t xml:space="preserve">Kraje, které uspějí se svou žádostí v programu ministerstva, </w:t>
      </w:r>
      <w:r w:rsidR="00A65EC2">
        <w:t>mají povinnost vyhlásit program</w:t>
      </w:r>
      <w:r w:rsidRPr="00C0325E">
        <w:t xml:space="preserve"> v souladu s</w:t>
      </w:r>
      <w:r w:rsidR="002A3C89">
        <w:t> </w:t>
      </w:r>
      <w:r w:rsidRPr="00C0325E">
        <w:t xml:space="preserve">výstupy programu ministerstva. </w:t>
      </w:r>
      <w:r w:rsidR="00933859" w:rsidRPr="00C0325E">
        <w:t>Následná administrace programů vyhlášených jednotlivými kraji, výběr a</w:t>
      </w:r>
      <w:r w:rsidR="002A3C89">
        <w:t> </w:t>
      </w:r>
      <w:r w:rsidR="00933859" w:rsidRPr="00C0325E">
        <w:t>vyhodnocení žádostí je plně v jejich kompetenci při respektování programu ministerstva.</w:t>
      </w:r>
    </w:p>
    <w:p w14:paraId="427FA5D4" w14:textId="77777777" w:rsidR="00FD2BE4" w:rsidRPr="00C0325E" w:rsidRDefault="00FD2BE4" w:rsidP="00AC7916">
      <w:pPr>
        <w:spacing w:after="120"/>
      </w:pPr>
    </w:p>
    <w:p w14:paraId="0F3B6E32" w14:textId="77777777" w:rsidR="00933859" w:rsidRPr="00C0325E" w:rsidRDefault="009961A9" w:rsidP="00606958">
      <w:pPr>
        <w:pStyle w:val="Nadpis3"/>
      </w:pPr>
      <w:bookmarkStart w:id="29" w:name="_Toc2154555"/>
      <w:r w:rsidRPr="00C0325E">
        <w:t>Lhůta pro podání žádosti</w:t>
      </w:r>
      <w:bookmarkEnd w:id="29"/>
    </w:p>
    <w:p w14:paraId="5C41067A" w14:textId="7422918F" w:rsidR="009961A9" w:rsidRPr="00C0325E" w:rsidRDefault="009961A9" w:rsidP="00AC7916">
      <w:pPr>
        <w:spacing w:after="120"/>
      </w:pPr>
      <w:r w:rsidRPr="00C0325E">
        <w:t>Kraj zveřejní program na své úřední desce způsobem umožňujícím dálkový přístup nejpozději 30 dnů před počátkem lhůty podle § 10c odst. 2 písm. f) zákona č. 250/2000 Sb. Program se zveřejňuje nejméně po dobu 90 dnů ode dne zveřejnění. Lhůta podle § 10c odst. 2 písm. f) zákona č. 250/2000 Sb. je lhůta pro podání žádosti.</w:t>
      </w:r>
    </w:p>
    <w:p w14:paraId="104CCDAB" w14:textId="77777777" w:rsidR="00933859" w:rsidRPr="00C0325E" w:rsidRDefault="00933859" w:rsidP="00EF528C">
      <w:pPr>
        <w:pStyle w:val="Nadpis3"/>
        <w:spacing w:before="240" w:after="240"/>
      </w:pPr>
      <w:bookmarkStart w:id="30" w:name="_Toc2154556"/>
      <w:r w:rsidRPr="00C0325E">
        <w:t>Žádost o poskytnutí dotace</w:t>
      </w:r>
      <w:bookmarkEnd w:id="30"/>
    </w:p>
    <w:p w14:paraId="6D7AD2D1" w14:textId="34460F06" w:rsidR="00933859" w:rsidRPr="00C0325E" w:rsidRDefault="00933859" w:rsidP="00AC7916">
      <w:pPr>
        <w:pStyle w:val="Nadpis4"/>
        <w:spacing w:before="0" w:line="276" w:lineRule="auto"/>
      </w:pPr>
      <w:r w:rsidRPr="00C0325E">
        <w:t xml:space="preserve">Náležitosti Žádosti </w:t>
      </w:r>
    </w:p>
    <w:p w14:paraId="1BF67C06" w14:textId="6F082E0E" w:rsidR="00933859" w:rsidRPr="00C0325E" w:rsidRDefault="00933859" w:rsidP="00AC7916">
      <w:pPr>
        <w:spacing w:after="120"/>
      </w:pPr>
      <w:r w:rsidRPr="00C0325E">
        <w:t xml:space="preserve">Dotaci lze poskytnout na základě žádosti o poskytnutí dotace prostřednictvím </w:t>
      </w:r>
      <w:r w:rsidR="009961A9" w:rsidRPr="00C0325E">
        <w:t>Smlouvy</w:t>
      </w:r>
      <w:r w:rsidRPr="00C0325E">
        <w:t xml:space="preserve"> dle ustanovení §</w:t>
      </w:r>
      <w:r w:rsidR="00CB165F">
        <w:t> </w:t>
      </w:r>
      <w:r w:rsidRPr="00C0325E">
        <w:t>10a</w:t>
      </w:r>
      <w:r w:rsidR="00CB165F">
        <w:t> </w:t>
      </w:r>
      <w:r w:rsidRPr="00C0325E">
        <w:t xml:space="preserve"> odst. 3 zákona č. 250/2000 Sb. </w:t>
      </w:r>
    </w:p>
    <w:p w14:paraId="5A00B730" w14:textId="77777777" w:rsidR="00933859" w:rsidRPr="00C0325E" w:rsidRDefault="00933859" w:rsidP="00AC7916">
      <w:pPr>
        <w:spacing w:after="120"/>
      </w:pPr>
      <w:r w:rsidRPr="00C0325E">
        <w:t>Žádost obsahuje alespoň:</w:t>
      </w:r>
    </w:p>
    <w:p w14:paraId="68809170" w14:textId="501D31A4" w:rsidR="00933859" w:rsidRPr="00C0325E" w:rsidRDefault="00933859" w:rsidP="00AC7916">
      <w:pPr>
        <w:pStyle w:val="Odstavecseseznamem"/>
        <w:numPr>
          <w:ilvl w:val="0"/>
          <w:numId w:val="22"/>
        </w:numPr>
        <w:spacing w:after="120"/>
      </w:pPr>
      <w:r w:rsidRPr="00C0325E">
        <w:t xml:space="preserve">název, sídlo a identifikační číslo právnické osoby, identifikaci osob zastupujících právnickou osobu </w:t>
      </w:r>
      <w:r w:rsidR="006C2BF4" w:rsidRPr="00C0325E">
        <w:t> </w:t>
      </w:r>
      <w:r w:rsidRPr="00C0325E">
        <w:t xml:space="preserve"> uvedením právního důvodu zastoupení,</w:t>
      </w:r>
    </w:p>
    <w:p w14:paraId="27587032" w14:textId="77777777" w:rsidR="00933859" w:rsidRPr="00C0325E" w:rsidRDefault="00933859" w:rsidP="00AC7916">
      <w:pPr>
        <w:pStyle w:val="Odstavecseseznamem"/>
        <w:numPr>
          <w:ilvl w:val="0"/>
          <w:numId w:val="22"/>
        </w:numPr>
        <w:spacing w:after="120"/>
      </w:pPr>
      <w:r w:rsidRPr="00C0325E">
        <w:t>požadovanou částku,</w:t>
      </w:r>
    </w:p>
    <w:p w14:paraId="06D50755" w14:textId="77777777" w:rsidR="00933859" w:rsidRPr="00C0325E" w:rsidRDefault="00933859" w:rsidP="00AC7916">
      <w:pPr>
        <w:pStyle w:val="Odstavecseseznamem"/>
        <w:numPr>
          <w:ilvl w:val="0"/>
          <w:numId w:val="22"/>
        </w:numPr>
        <w:spacing w:after="120"/>
      </w:pPr>
      <w:r w:rsidRPr="00C0325E">
        <w:t>účel, na který žadatel chce dotaci nebo návratnou finanční výpomoc použít,</w:t>
      </w:r>
    </w:p>
    <w:p w14:paraId="35870133" w14:textId="77777777" w:rsidR="00933859" w:rsidRPr="00C0325E" w:rsidRDefault="00933859" w:rsidP="00AC7916">
      <w:pPr>
        <w:pStyle w:val="Odstavecseseznamem"/>
        <w:numPr>
          <w:ilvl w:val="0"/>
          <w:numId w:val="22"/>
        </w:numPr>
        <w:spacing w:after="120"/>
      </w:pPr>
      <w:r w:rsidRPr="00C0325E">
        <w:t xml:space="preserve">dobu, v níž má být dosaženo účelu, </w:t>
      </w:r>
    </w:p>
    <w:p w14:paraId="1745D9A5" w14:textId="77777777" w:rsidR="00933859" w:rsidRPr="00C0325E" w:rsidRDefault="00933859" w:rsidP="00AC7916">
      <w:pPr>
        <w:pStyle w:val="Odstavecseseznamem"/>
        <w:numPr>
          <w:ilvl w:val="0"/>
          <w:numId w:val="22"/>
        </w:numPr>
        <w:spacing w:after="120"/>
      </w:pPr>
      <w:r w:rsidRPr="00C0325E">
        <w:t>odůvodnění žádosti,</w:t>
      </w:r>
    </w:p>
    <w:p w14:paraId="6DBB59CB" w14:textId="77777777" w:rsidR="00933859" w:rsidRPr="00C0325E" w:rsidRDefault="00933859" w:rsidP="00AC7916">
      <w:pPr>
        <w:pStyle w:val="Odstavecseseznamem"/>
        <w:numPr>
          <w:ilvl w:val="0"/>
          <w:numId w:val="22"/>
        </w:numPr>
        <w:spacing w:after="120"/>
      </w:pPr>
      <w:r w:rsidRPr="00C0325E">
        <w:t>seznam případných příloh žádosti,</w:t>
      </w:r>
    </w:p>
    <w:p w14:paraId="4770AC31" w14:textId="77777777" w:rsidR="00933859" w:rsidRPr="00C0325E" w:rsidRDefault="00933859" w:rsidP="00AC7916">
      <w:pPr>
        <w:pStyle w:val="Odstavecseseznamem"/>
        <w:numPr>
          <w:ilvl w:val="0"/>
          <w:numId w:val="22"/>
        </w:numPr>
        <w:spacing w:after="120"/>
      </w:pPr>
      <w:r w:rsidRPr="00C0325E">
        <w:t>den vyhotovení žádosti a podpis osoby zastupující žadatele, v případě zastoupení na základě plné moci i plnou moc.</w:t>
      </w:r>
    </w:p>
    <w:p w14:paraId="488ABFEC" w14:textId="534322DA" w:rsidR="00933859" w:rsidRPr="00C0325E" w:rsidRDefault="00933859" w:rsidP="00AC7916">
      <w:pPr>
        <w:spacing w:after="120"/>
      </w:pPr>
      <w:r w:rsidRPr="00C0325E">
        <w:t xml:space="preserve">Žadatel doručí </w:t>
      </w:r>
      <w:r w:rsidR="00DB7785" w:rsidRPr="00C0325E">
        <w:t>kraji, jako</w:t>
      </w:r>
      <w:r w:rsidR="009961A9" w:rsidRPr="00C0325E">
        <w:t xml:space="preserve"> následnému poskytovali dotace </w:t>
      </w:r>
      <w:r w:rsidRPr="00C0325E">
        <w:t>žádost o poskytnutí dotace včetně všech požadovaných příloh ve lhůtě stanovené pro podávání žádostí (§ 10c odst. 2 písm. f) zákona č. 250/2000</w:t>
      </w:r>
      <w:r w:rsidR="001D38FB" w:rsidRPr="00C0325E">
        <w:t> </w:t>
      </w:r>
      <w:r w:rsidRPr="00C0325E">
        <w:t xml:space="preserve"> Sb.) </w:t>
      </w:r>
      <w:r w:rsidR="009961A9" w:rsidRPr="00C0325E">
        <w:t>do</w:t>
      </w:r>
      <w:r w:rsidRPr="00C0325E">
        <w:t xml:space="preserve"> podatelny krajského úřadu. </w:t>
      </w:r>
    </w:p>
    <w:p w14:paraId="0DF19EB3" w14:textId="773B2387" w:rsidR="00933859" w:rsidRPr="00C0325E" w:rsidRDefault="00A65EC2" w:rsidP="00AC7916">
      <w:pPr>
        <w:spacing w:after="120"/>
      </w:pPr>
      <w:r w:rsidRPr="002A3C89">
        <w:t>Žadatel může v dané výzvě požádat prostřednictvím jedné žádosti o podporu na všechny vyhlášené dotační tituly</w:t>
      </w:r>
      <w:r w:rsidR="00933859" w:rsidRPr="002A3C89">
        <w:t>. Žádost doručena po stanoveném termínu bude přijata do evidence, ale nebude hodnocena. Seznam všech podaných</w:t>
      </w:r>
      <w:r w:rsidR="00933859" w:rsidRPr="00C0325E">
        <w:t xml:space="preserve"> žádostí bude zveřejněn na webových stránkách kraje.</w:t>
      </w:r>
    </w:p>
    <w:p w14:paraId="0961E3F7" w14:textId="37C5D3A0" w:rsidR="00933859" w:rsidRDefault="00933859" w:rsidP="00AC7916">
      <w:pPr>
        <w:spacing w:after="120"/>
      </w:pPr>
      <w:r w:rsidRPr="00C0325E">
        <w:t>Nevyhoví-li kraj žádosti, sdělí bez zbytečného odkladu žadateli, že jeho žádosti nebylo vyhověno a důvod nevyhovění žádosti (§ 10a odst. 4 zákona č. 250/2000 Sb.).</w:t>
      </w:r>
    </w:p>
    <w:p w14:paraId="0832EB02" w14:textId="77777777" w:rsidR="00933859" w:rsidRPr="00C0325E" w:rsidRDefault="00933859" w:rsidP="00AC7916">
      <w:pPr>
        <w:pStyle w:val="Nadpis4"/>
        <w:spacing w:before="0" w:line="276" w:lineRule="auto"/>
        <w:ind w:left="1146" w:hanging="862"/>
      </w:pPr>
      <w:r w:rsidRPr="00C0325E">
        <w:lastRenderedPageBreak/>
        <w:t>Přílohy, které musí být přiloženy k předkládané žádosti:</w:t>
      </w:r>
    </w:p>
    <w:p w14:paraId="246E62F3" w14:textId="77777777" w:rsidR="005313A6" w:rsidRPr="00C0325E" w:rsidRDefault="005313A6" w:rsidP="00AC7916">
      <w:pPr>
        <w:pStyle w:val="Odstavecseseznamem"/>
        <w:numPr>
          <w:ilvl w:val="0"/>
          <w:numId w:val="39"/>
        </w:numPr>
        <w:spacing w:after="120"/>
      </w:pPr>
      <w:r w:rsidRPr="00C0325E">
        <w:t>plná moc, v případě zastoupení žadatele,</w:t>
      </w:r>
    </w:p>
    <w:p w14:paraId="39D6D919" w14:textId="77777777" w:rsidR="005313A6" w:rsidRPr="00C0325E" w:rsidRDefault="005313A6" w:rsidP="00AC7916">
      <w:pPr>
        <w:pStyle w:val="Odstavecseseznamem"/>
        <w:numPr>
          <w:ilvl w:val="0"/>
          <w:numId w:val="39"/>
        </w:numPr>
        <w:spacing w:after="120"/>
      </w:pPr>
      <w:r w:rsidRPr="00C0325E">
        <w:t>usnesení a zápis z jednání zastupitelstva se schválením podání žádosti o dotaci na v programu uvedený účel</w:t>
      </w:r>
      <w:r w:rsidR="00C133D3" w:rsidRPr="00C0325E">
        <w:t>,</w:t>
      </w:r>
      <w:r w:rsidRPr="00C0325E">
        <w:t xml:space="preserve"> </w:t>
      </w:r>
    </w:p>
    <w:p w14:paraId="02535F3D" w14:textId="700B7D4A" w:rsidR="00933859" w:rsidRPr="00C0325E" w:rsidRDefault="00933859" w:rsidP="00AC7916">
      <w:pPr>
        <w:pStyle w:val="Odstavecseseznamem"/>
        <w:numPr>
          <w:ilvl w:val="0"/>
          <w:numId w:val="39"/>
        </w:numPr>
        <w:spacing w:after="120"/>
      </w:pPr>
      <w:r w:rsidRPr="00C0325E">
        <w:t>pravomocné a vykonatelné rozhodnutí stavebního úřadu pro konkrétní dotační titul</w:t>
      </w:r>
      <w:r w:rsidR="00CB165F">
        <w:t>,</w:t>
      </w:r>
    </w:p>
    <w:p w14:paraId="72A8049A" w14:textId="77777777" w:rsidR="00933859" w:rsidRPr="00C0325E" w:rsidRDefault="0044067B" w:rsidP="00AC7916">
      <w:pPr>
        <w:pStyle w:val="Odstavecseseznamem"/>
        <w:numPr>
          <w:ilvl w:val="0"/>
          <w:numId w:val="39"/>
        </w:numPr>
        <w:spacing w:after="120"/>
      </w:pPr>
      <w:r w:rsidRPr="00C0325E">
        <w:t xml:space="preserve">vykonatelný </w:t>
      </w:r>
      <w:r w:rsidR="00933859" w:rsidRPr="00C0325E">
        <w:t>exekuční příkaz podle § 111 správního řádu</w:t>
      </w:r>
      <w:r w:rsidRPr="00C0325E">
        <w:t xml:space="preserve"> vydaný pro konkrétní rozhodnutí stavebního úřadu</w:t>
      </w:r>
      <w:r w:rsidR="00933859" w:rsidRPr="00C0325E">
        <w:t>,</w:t>
      </w:r>
    </w:p>
    <w:p w14:paraId="32C57079" w14:textId="77777777" w:rsidR="00933859" w:rsidRPr="00C0325E" w:rsidRDefault="00933859" w:rsidP="00AC7916">
      <w:pPr>
        <w:pStyle w:val="Odstavecseseznamem"/>
        <w:numPr>
          <w:ilvl w:val="0"/>
          <w:numId w:val="39"/>
        </w:numPr>
        <w:spacing w:after="120"/>
      </w:pPr>
      <w:r w:rsidRPr="00C0325E">
        <w:t>výpis z KN nebo z dálkového přístupu do KN k příslušnému pozemku, popř. stavby na něm,</w:t>
      </w:r>
    </w:p>
    <w:p w14:paraId="5B78946B" w14:textId="4A180378" w:rsidR="00933859" w:rsidRPr="00C0325E" w:rsidRDefault="00933859" w:rsidP="00AC7916">
      <w:pPr>
        <w:pStyle w:val="Odstavecseseznamem"/>
        <w:numPr>
          <w:ilvl w:val="0"/>
          <w:numId w:val="39"/>
        </w:numPr>
        <w:spacing w:after="120"/>
      </w:pPr>
      <w:r w:rsidRPr="00C0325E">
        <w:t xml:space="preserve">katastrální </w:t>
      </w:r>
      <w:r w:rsidR="0044067B" w:rsidRPr="00C0325E">
        <w:t xml:space="preserve">situační výkres v měřítku podle použité katastrální mapy </w:t>
      </w:r>
      <w:r w:rsidRPr="00C0325E">
        <w:t>s vyznačením umístění stavby (z</w:t>
      </w:r>
      <w:r w:rsidR="006C2BF4" w:rsidRPr="00C0325E">
        <w:t> </w:t>
      </w:r>
      <w:r w:rsidRPr="00C0325E">
        <w:t>webových stránek ČUZK – aplikace nahlížení do</w:t>
      </w:r>
      <w:r w:rsidR="00223502" w:rsidRPr="00C0325E">
        <w:t xml:space="preserve"> </w:t>
      </w:r>
      <w:r w:rsidRPr="00C0325E">
        <w:t>katastru nemovitostí),</w:t>
      </w:r>
    </w:p>
    <w:p w14:paraId="3BE2AB22" w14:textId="77777777" w:rsidR="00933859" w:rsidRPr="00C0325E" w:rsidRDefault="005313A6" w:rsidP="00AC7916">
      <w:pPr>
        <w:pStyle w:val="Odstavecseseznamem"/>
        <w:numPr>
          <w:ilvl w:val="0"/>
          <w:numId w:val="39"/>
        </w:numPr>
        <w:spacing w:after="120"/>
      </w:pPr>
      <w:r w:rsidRPr="00C0325E">
        <w:t>projektové dokumentace stavby nebo jiné podklady (statický posudek), jsou-li pro provedení nařízených prací nezbytné</w:t>
      </w:r>
      <w:r w:rsidR="00933859" w:rsidRPr="00C0325E">
        <w:t>,</w:t>
      </w:r>
    </w:p>
    <w:p w14:paraId="01CBFE2A" w14:textId="77777777" w:rsidR="00933859" w:rsidRPr="00C0325E" w:rsidRDefault="00933859" w:rsidP="00AC7916">
      <w:pPr>
        <w:pStyle w:val="Odstavecseseznamem"/>
        <w:numPr>
          <w:ilvl w:val="0"/>
          <w:numId w:val="39"/>
        </w:numPr>
        <w:spacing w:after="120"/>
      </w:pPr>
      <w:r w:rsidRPr="00C0325E">
        <w:t xml:space="preserve">předpokládaný rozpočet akce, </w:t>
      </w:r>
    </w:p>
    <w:p w14:paraId="09E23753" w14:textId="77777777" w:rsidR="00933859" w:rsidRPr="00C0325E" w:rsidRDefault="00933859" w:rsidP="00AC7916">
      <w:pPr>
        <w:pStyle w:val="Odstavecseseznamem"/>
        <w:numPr>
          <w:ilvl w:val="0"/>
          <w:numId w:val="39"/>
        </w:numPr>
        <w:spacing w:after="120"/>
      </w:pPr>
      <w:r w:rsidRPr="00C0325E">
        <w:t>harmonogram činností,</w:t>
      </w:r>
    </w:p>
    <w:p w14:paraId="4671291F" w14:textId="77777777" w:rsidR="00933859" w:rsidRPr="00C0325E" w:rsidRDefault="00933859" w:rsidP="00AC7916">
      <w:pPr>
        <w:pStyle w:val="Odstavecseseznamem"/>
        <w:numPr>
          <w:ilvl w:val="0"/>
          <w:numId w:val="39"/>
        </w:numPr>
        <w:spacing w:after="120"/>
      </w:pPr>
      <w:r w:rsidRPr="00C0325E">
        <w:t>fotodokumentace aktuálního stavu,</w:t>
      </w:r>
    </w:p>
    <w:p w14:paraId="7E435D0B" w14:textId="77777777" w:rsidR="00933859" w:rsidRPr="00C0325E" w:rsidRDefault="00933859" w:rsidP="00AC7916">
      <w:pPr>
        <w:pStyle w:val="Odstavecseseznamem"/>
        <w:numPr>
          <w:ilvl w:val="0"/>
          <w:numId w:val="39"/>
        </w:numPr>
        <w:spacing w:after="120"/>
      </w:pPr>
      <w:r w:rsidRPr="00C0325E">
        <w:t>prohlášení, že daná stavba není zapsána v Ústředním seznamu kulturních památek ČR</w:t>
      </w:r>
      <w:r w:rsidR="005313A6" w:rsidRPr="00C0325E">
        <w:t>,</w:t>
      </w:r>
    </w:p>
    <w:p w14:paraId="79557B42" w14:textId="306D0E02" w:rsidR="005313A6" w:rsidRPr="00C0325E" w:rsidRDefault="005313A6" w:rsidP="00AC7916">
      <w:pPr>
        <w:pStyle w:val="Odstavecseseznamem"/>
        <w:numPr>
          <w:ilvl w:val="0"/>
          <w:numId w:val="39"/>
        </w:numPr>
        <w:spacing w:after="120"/>
      </w:pPr>
      <w:r w:rsidRPr="00C0325E">
        <w:t>smlouva o dílo uzavřená v souladu se zákonem č. 134/2016 Sb. nebo potvrzená objednávka</w:t>
      </w:r>
      <w:r w:rsidR="00223502" w:rsidRPr="00C0325E">
        <w:t xml:space="preserve"> </w:t>
      </w:r>
      <w:r w:rsidRPr="00C0325E">
        <w:t>(v</w:t>
      </w:r>
      <w:r w:rsidR="006C2BF4" w:rsidRPr="00C0325E">
        <w:t> </w:t>
      </w:r>
      <w:r w:rsidRPr="00C0325E">
        <w:t xml:space="preserve">podobě originálu nebo ověřené kopie), </w:t>
      </w:r>
    </w:p>
    <w:p w14:paraId="5F669460" w14:textId="3C94D7C7" w:rsidR="005313A6" w:rsidRPr="00C0325E" w:rsidRDefault="005313A6" w:rsidP="00AC7916">
      <w:pPr>
        <w:pStyle w:val="Odstavecseseznamem"/>
        <w:numPr>
          <w:ilvl w:val="0"/>
          <w:numId w:val="39"/>
        </w:numPr>
        <w:spacing w:after="120"/>
      </w:pPr>
      <w:r w:rsidRPr="00C0325E">
        <w:t>smlouva o vedení účtu u ČNB</w:t>
      </w:r>
      <w:r w:rsidR="00EC1A66">
        <w:t>,</w:t>
      </w:r>
    </w:p>
    <w:p w14:paraId="7D571B63" w14:textId="77777777" w:rsidR="00C50B46" w:rsidRPr="00C0325E" w:rsidRDefault="00C50B46" w:rsidP="00AC7916">
      <w:pPr>
        <w:pStyle w:val="Odstavecseseznamem"/>
        <w:numPr>
          <w:ilvl w:val="0"/>
          <w:numId w:val="39"/>
        </w:numPr>
        <w:spacing w:after="120"/>
      </w:pPr>
      <w:r w:rsidRPr="00C0325E">
        <w:t>další přílohy definované příslušným krajem dle jeho individuálních potřeb souvisejících s vyhlášeným programem.</w:t>
      </w:r>
    </w:p>
    <w:p w14:paraId="701F78C8" w14:textId="77777777" w:rsidR="00933859" w:rsidRPr="00C0325E" w:rsidRDefault="00933859" w:rsidP="00AC7916">
      <w:pPr>
        <w:spacing w:after="120"/>
      </w:pPr>
      <w:r w:rsidRPr="00C0325E">
        <w:t>Přílohy</w:t>
      </w:r>
    </w:p>
    <w:p w14:paraId="02697F1B" w14:textId="77777777" w:rsidR="00933859" w:rsidRPr="00C0325E" w:rsidRDefault="00933859" w:rsidP="00AC7916">
      <w:pPr>
        <w:pStyle w:val="Odstavecseseznamem"/>
        <w:numPr>
          <w:ilvl w:val="0"/>
          <w:numId w:val="24"/>
        </w:numPr>
        <w:spacing w:after="120"/>
      </w:pPr>
      <w:r w:rsidRPr="00C0325E">
        <w:t>jsou předkládány v jednom vyhotovení ve formátu A4,</w:t>
      </w:r>
    </w:p>
    <w:p w14:paraId="243DD865" w14:textId="77777777" w:rsidR="00933859" w:rsidRPr="00C0325E" w:rsidRDefault="00933859" w:rsidP="00AC7916">
      <w:pPr>
        <w:pStyle w:val="Odstavecseseznamem"/>
        <w:numPr>
          <w:ilvl w:val="0"/>
          <w:numId w:val="24"/>
        </w:numPr>
        <w:spacing w:after="120"/>
      </w:pPr>
      <w:r w:rsidRPr="00C0325E">
        <w:t xml:space="preserve">jsou originálem nebo úředně ověřenou kopií, </w:t>
      </w:r>
    </w:p>
    <w:p w14:paraId="73A36D43" w14:textId="77777777" w:rsidR="00933859" w:rsidRPr="00C0325E" w:rsidRDefault="00933859" w:rsidP="00AC7916">
      <w:pPr>
        <w:pStyle w:val="Odstavecseseznamem"/>
        <w:numPr>
          <w:ilvl w:val="0"/>
          <w:numId w:val="24"/>
        </w:numPr>
        <w:spacing w:after="120"/>
      </w:pPr>
      <w:r w:rsidRPr="00C0325E">
        <w:t>jsou očíslovány podle seznamu příloh,</w:t>
      </w:r>
    </w:p>
    <w:p w14:paraId="5FA39AA0" w14:textId="0C3FF988" w:rsidR="00933859" w:rsidRPr="00C0325E" w:rsidRDefault="00933859" w:rsidP="00AC7916">
      <w:pPr>
        <w:pStyle w:val="Odstavecseseznamem"/>
        <w:numPr>
          <w:ilvl w:val="0"/>
          <w:numId w:val="24"/>
        </w:numPr>
        <w:spacing w:after="120"/>
      </w:pPr>
      <w:r w:rsidRPr="00C0325E">
        <w:t>v případě, že některá z povinných příloh není pro žadatele relevantní, uvede tuto skutečnost do</w:t>
      </w:r>
      <w:r w:rsidR="006C2BF4" w:rsidRPr="00C0325E">
        <w:t> </w:t>
      </w:r>
      <w:r w:rsidRPr="00C0325E">
        <w:t>žádosti.</w:t>
      </w:r>
    </w:p>
    <w:p w14:paraId="226FCC8F" w14:textId="6050A718" w:rsidR="00933859" w:rsidRPr="00C0325E" w:rsidRDefault="00933859" w:rsidP="00AC7916">
      <w:pPr>
        <w:spacing w:after="120"/>
      </w:pPr>
      <w:r w:rsidRPr="00C0325E">
        <w:t xml:space="preserve">Kraj si může dodatečně vyžádat k informacím uvedeným v žádosti o dotaci doplňující vysvětlení, údaje </w:t>
      </w:r>
      <w:r w:rsidR="004D5924">
        <w:br/>
      </w:r>
      <w:r w:rsidRPr="00C0325E">
        <w:t>nebo doklady.</w:t>
      </w:r>
    </w:p>
    <w:p w14:paraId="36075B06" w14:textId="77777777" w:rsidR="00933859" w:rsidRPr="00C0325E" w:rsidRDefault="00933859" w:rsidP="00AC7916">
      <w:pPr>
        <w:spacing w:after="120"/>
      </w:pPr>
      <w:r w:rsidRPr="00C0325E">
        <w:t>Žádost o dotaci nelze předložit pro akce již započaté. Za započatou se považuje akce, kde byl uskutečněn první právní akt spojený s realizací akce před podáním žádosti o dotaci (smlouva o dílo, objednávka).</w:t>
      </w:r>
    </w:p>
    <w:p w14:paraId="7A6A7632" w14:textId="702BF9CB" w:rsidR="00B03DE7" w:rsidRPr="00C0325E" w:rsidRDefault="00B03DE7">
      <w:pPr>
        <w:spacing w:after="200"/>
        <w:jc w:val="left"/>
      </w:pPr>
    </w:p>
    <w:p w14:paraId="5FE556D2" w14:textId="77777777" w:rsidR="00B36A5F" w:rsidRPr="00C0325E" w:rsidRDefault="00B36A5F" w:rsidP="00BB112E">
      <w:pPr>
        <w:pStyle w:val="Nadpis3"/>
      </w:pPr>
      <w:bookmarkStart w:id="31" w:name="_Toc2154557"/>
      <w:r w:rsidRPr="00C0325E">
        <w:t>Hodnocení předložených akcí</w:t>
      </w:r>
      <w:bookmarkEnd w:id="31"/>
      <w:r w:rsidRPr="00C0325E">
        <w:t xml:space="preserve"> </w:t>
      </w:r>
    </w:p>
    <w:p w14:paraId="267A739C" w14:textId="0C5349FE" w:rsidR="00B03DE7" w:rsidRPr="00C0325E" w:rsidRDefault="00B03DE7" w:rsidP="00AC7916">
      <w:pPr>
        <w:spacing w:after="120"/>
      </w:pPr>
      <w:r w:rsidRPr="00C0325E">
        <w:t>Administrace programu tzn. výběr a vyhodnocení žádostí je plně v kompetenci kraje při respektování programu ministerstva.</w:t>
      </w:r>
    </w:p>
    <w:p w14:paraId="7C409E70" w14:textId="454152A5" w:rsidR="005313A6" w:rsidRPr="00C0325E" w:rsidRDefault="005313A6" w:rsidP="00AC7916">
      <w:pPr>
        <w:spacing w:after="120"/>
      </w:pPr>
      <w:r w:rsidRPr="00C0325E">
        <w:t>Kraj vychází z údajů obsažených v žádosti a z povinných dokladů přikládaných k žádosti, které jsou dané programem.</w:t>
      </w:r>
    </w:p>
    <w:p w14:paraId="17EE5A03" w14:textId="069EA563" w:rsidR="005313A6" w:rsidRPr="00C0325E" w:rsidRDefault="005313A6" w:rsidP="00AC7916">
      <w:pPr>
        <w:spacing w:after="120"/>
      </w:pPr>
      <w:r w:rsidRPr="00C0325E">
        <w:t>Pokud by finanční požadavek všech žadatelů překročil objem finančních prostředků, pak by o přidělení a</w:t>
      </w:r>
      <w:r w:rsidR="006C2BF4" w:rsidRPr="00C0325E">
        <w:t> </w:t>
      </w:r>
      <w:r w:rsidRPr="00C0325E">
        <w:t>výši finančních prostředků měla rozhodovat intenzita ohrožení veřejných zájmů jako je ochrana života či</w:t>
      </w:r>
      <w:r w:rsidR="006C2BF4" w:rsidRPr="00C0325E">
        <w:t> </w:t>
      </w:r>
      <w:r w:rsidRPr="00C0325E">
        <w:t xml:space="preserve">zdraví osob, zvířat či majetku. </w:t>
      </w:r>
    </w:p>
    <w:p w14:paraId="2DFFF1E3" w14:textId="77777777" w:rsidR="005313A6" w:rsidRPr="00C0325E" w:rsidRDefault="005313A6" w:rsidP="00AC7916">
      <w:pPr>
        <w:spacing w:after="120"/>
      </w:pPr>
      <w:r w:rsidRPr="00C0325E">
        <w:t>K odbornému hodnocení žádostí může být přizván odborník pro danou problematiku.</w:t>
      </w:r>
    </w:p>
    <w:p w14:paraId="4EEF5F25" w14:textId="283BC853" w:rsidR="005313A6" w:rsidRPr="00C0325E" w:rsidRDefault="005313A6" w:rsidP="00AC7916">
      <w:pPr>
        <w:spacing w:after="120"/>
      </w:pPr>
      <w:r w:rsidRPr="00C0325E">
        <w:t xml:space="preserve">Hodnotící kritéria: </w:t>
      </w:r>
    </w:p>
    <w:p w14:paraId="5021FE02" w14:textId="77777777" w:rsidR="005313A6" w:rsidRPr="00C0325E" w:rsidRDefault="005313A6" w:rsidP="00AC7916">
      <w:pPr>
        <w:pStyle w:val="Odstavecseseznamem"/>
        <w:numPr>
          <w:ilvl w:val="0"/>
          <w:numId w:val="25"/>
        </w:numPr>
        <w:spacing w:after="120"/>
      </w:pPr>
      <w:r w:rsidRPr="00C0325E">
        <w:t>formální a věcná správnost doložených materiálů,</w:t>
      </w:r>
    </w:p>
    <w:p w14:paraId="431A7E53" w14:textId="77777777" w:rsidR="005313A6" w:rsidRPr="00C0325E" w:rsidRDefault="005313A6" w:rsidP="00AC7916">
      <w:pPr>
        <w:pStyle w:val="Odstavecseseznamem"/>
        <w:numPr>
          <w:ilvl w:val="0"/>
          <w:numId w:val="25"/>
        </w:numPr>
        <w:spacing w:after="120"/>
      </w:pPr>
      <w:r w:rsidRPr="00C0325E">
        <w:t xml:space="preserve">soulad záměru s naplněním cíle programu, </w:t>
      </w:r>
    </w:p>
    <w:p w14:paraId="6A6D09B2" w14:textId="77777777" w:rsidR="005313A6" w:rsidRPr="00C0325E" w:rsidRDefault="005313A6" w:rsidP="00AC7916">
      <w:pPr>
        <w:pStyle w:val="Odstavecseseznamem"/>
        <w:numPr>
          <w:ilvl w:val="0"/>
          <w:numId w:val="25"/>
        </w:numPr>
        <w:spacing w:after="120"/>
      </w:pPr>
      <w:r w:rsidRPr="00C0325E">
        <w:t>intenzita ohrožení veřejných zájmů jako je ochrana života či zdraví osob, zvířat či majetku.</w:t>
      </w:r>
    </w:p>
    <w:p w14:paraId="1FABE27D" w14:textId="76BF6969" w:rsidR="005313A6" w:rsidRPr="00C0325E" w:rsidRDefault="005313A6" w:rsidP="00AC7916">
      <w:pPr>
        <w:spacing w:after="120"/>
      </w:pPr>
      <w:r w:rsidRPr="00C0325E">
        <w:t>Seznam doporučených žádostí předá ke schválení.</w:t>
      </w:r>
    </w:p>
    <w:p w14:paraId="201CAA9B" w14:textId="77777777" w:rsidR="00C50B46" w:rsidRPr="00C0325E" w:rsidRDefault="00C133D3" w:rsidP="00AC7916">
      <w:pPr>
        <w:spacing w:after="120"/>
      </w:pPr>
      <w:r w:rsidRPr="00C0325E">
        <w:lastRenderedPageBreak/>
        <w:t xml:space="preserve">Podmínky poskytnuté </w:t>
      </w:r>
      <w:r w:rsidR="005313A6" w:rsidRPr="00C0325E">
        <w:t xml:space="preserve">Seznam akcí, jimž byla poskytnuta dotace, a současně i akcí, kterým nebyla dotace přiznána, bude zveřejněn na webových stránkách kraje. </w:t>
      </w:r>
    </w:p>
    <w:p w14:paraId="06C9C3F2" w14:textId="1BF19992" w:rsidR="005313A6" w:rsidRDefault="005313A6" w:rsidP="00AC7916">
      <w:pPr>
        <w:spacing w:after="120"/>
      </w:pPr>
      <w:r w:rsidRPr="00C0325E">
        <w:t>Nevyhoví-li příjemce žádosti, sdělí bez zbytečného odkladu žadateli, že</w:t>
      </w:r>
      <w:r w:rsidR="00FD2BE4" w:rsidRPr="00C0325E">
        <w:t xml:space="preserve"> </w:t>
      </w:r>
      <w:r w:rsidRPr="00C0325E">
        <w:t>jeho žádosti nebylo vyhověno a</w:t>
      </w:r>
      <w:r w:rsidR="006C2BF4" w:rsidRPr="00C0325E">
        <w:t> </w:t>
      </w:r>
      <w:r w:rsidRPr="00C0325E">
        <w:t>důvod nevyhovění žádosti (§ 10a odst. 4 zákona č. 250/2000 Sb.)</w:t>
      </w:r>
      <w:r w:rsidR="00FD2BE4" w:rsidRPr="00C0325E">
        <w:t>.</w:t>
      </w:r>
    </w:p>
    <w:p w14:paraId="1E9D294B" w14:textId="77777777" w:rsidR="005964CA" w:rsidRPr="00C0325E" w:rsidRDefault="005964CA" w:rsidP="00AC7916">
      <w:pPr>
        <w:spacing w:after="120"/>
      </w:pPr>
    </w:p>
    <w:p w14:paraId="04EB3B48" w14:textId="77777777" w:rsidR="00B36A5F" w:rsidRPr="00C0325E" w:rsidRDefault="00B36A5F" w:rsidP="00DE2D2A">
      <w:pPr>
        <w:pStyle w:val="Nadpis3"/>
        <w:rPr>
          <w:rFonts w:eastAsia="Times New Roman"/>
        </w:rPr>
      </w:pPr>
      <w:bookmarkStart w:id="32" w:name="_Toc2154558"/>
      <w:r w:rsidRPr="00C0325E">
        <w:rPr>
          <w:rFonts w:eastAsia="Times New Roman"/>
        </w:rPr>
        <w:t>Veřejnoprávní smlouva</w:t>
      </w:r>
      <w:r w:rsidR="00C50B46" w:rsidRPr="00C0325E">
        <w:rPr>
          <w:rFonts w:eastAsia="Times New Roman"/>
        </w:rPr>
        <w:t xml:space="preserve"> (Smlouva)</w:t>
      </w:r>
      <w:bookmarkEnd w:id="32"/>
    </w:p>
    <w:p w14:paraId="4F4DF912" w14:textId="047CD1A6" w:rsidR="001A1ECB" w:rsidRPr="00C0325E" w:rsidRDefault="001A1ECB" w:rsidP="00AC7916">
      <w:pPr>
        <w:spacing w:after="120"/>
      </w:pPr>
      <w:r w:rsidRPr="00C0325E">
        <w:t xml:space="preserve">Podmínky poskytnutí dotace, jejíž součástí jsou peněžní prostředky, které poskytovatel dotace obdržel </w:t>
      </w:r>
      <w:r w:rsidR="004D5924">
        <w:br/>
      </w:r>
      <w:r w:rsidRPr="00C0325E">
        <w:t>ze státního rozpočtu</w:t>
      </w:r>
      <w:r w:rsidR="00B03DE7" w:rsidRPr="00C0325E">
        <w:t>,</w:t>
      </w:r>
      <w:r w:rsidRPr="00C0325E">
        <w:t xml:space="preserve"> musí být v souladu s podmínkami, za kterých byly poskytovateli dotace peněžní prostředky poskytnuty.</w:t>
      </w:r>
    </w:p>
    <w:p w14:paraId="7D58FF0D" w14:textId="13D7A294" w:rsidR="005313A6" w:rsidRPr="00C0325E" w:rsidRDefault="002B09B1" w:rsidP="00AC7916">
      <w:pPr>
        <w:spacing w:after="120"/>
      </w:pPr>
      <w:r w:rsidRPr="00C0325E">
        <w:t>S</w:t>
      </w:r>
      <w:r w:rsidR="005313A6" w:rsidRPr="00C0325E">
        <w:t>mlouva bude obsahovat náležitosti uvedené v §10a odst. 5 zákona č. 250/2000 Sb., tj. alespoň:</w:t>
      </w:r>
    </w:p>
    <w:p w14:paraId="5A3D9BEB" w14:textId="77777777" w:rsidR="005313A6" w:rsidRPr="00C0325E" w:rsidRDefault="005313A6" w:rsidP="00AC7916">
      <w:pPr>
        <w:pStyle w:val="Odstavecseseznamem"/>
        <w:numPr>
          <w:ilvl w:val="0"/>
          <w:numId w:val="26"/>
        </w:numPr>
        <w:spacing w:after="120"/>
      </w:pPr>
      <w:r w:rsidRPr="00C0325E">
        <w:t>název, sídlo, identifikační číslo subjektu přerozdělující dotace tj. příjemce,</w:t>
      </w:r>
    </w:p>
    <w:p w14:paraId="08936C81" w14:textId="77777777" w:rsidR="005313A6" w:rsidRPr="00C0325E" w:rsidRDefault="005313A6" w:rsidP="00AC7916">
      <w:pPr>
        <w:pStyle w:val="Odstavecseseznamem"/>
        <w:numPr>
          <w:ilvl w:val="0"/>
          <w:numId w:val="26"/>
        </w:numPr>
        <w:spacing w:after="120"/>
      </w:pPr>
      <w:r w:rsidRPr="00C0325E">
        <w:t>název, popřípadě obchodní firmu, sídlo a identifikační číslo konečného příjemce,</w:t>
      </w:r>
    </w:p>
    <w:p w14:paraId="1AB63415" w14:textId="77777777" w:rsidR="005313A6" w:rsidRPr="00C0325E" w:rsidRDefault="005313A6" w:rsidP="00AC7916">
      <w:pPr>
        <w:pStyle w:val="Odstavecseseznamem"/>
        <w:numPr>
          <w:ilvl w:val="0"/>
          <w:numId w:val="26"/>
        </w:numPr>
        <w:spacing w:after="120"/>
      </w:pPr>
      <w:r w:rsidRPr="00C0325E">
        <w:t>číslo bankovního účtu příjemce a konečného příjemce dotace,</w:t>
      </w:r>
    </w:p>
    <w:p w14:paraId="5AF8CB57" w14:textId="77777777" w:rsidR="005313A6" w:rsidRPr="00C0325E" w:rsidRDefault="005313A6" w:rsidP="00AC7916">
      <w:pPr>
        <w:pStyle w:val="Odstavecseseznamem"/>
        <w:numPr>
          <w:ilvl w:val="0"/>
          <w:numId w:val="26"/>
        </w:numPr>
        <w:spacing w:after="120"/>
      </w:pPr>
      <w:r w:rsidRPr="00C0325E">
        <w:t xml:space="preserve">poskytovanou částku nebo částku, do jejíž výše může být dotace poskytnuta; u dotace, jejíž součástí jsou peněžní prostředky kryté ze státního </w:t>
      </w:r>
      <w:r w:rsidR="001A1ECB" w:rsidRPr="00C0325E">
        <w:t>rozpočtu, výši</w:t>
      </w:r>
      <w:r w:rsidRPr="00C0325E">
        <w:t xml:space="preserve"> takových peněžních prostředků a zdroj jejich krytí; u dotace, která není poskytována jednorázově, výši jednotlivých částek nebo způsob jejich stanovení a termíny jejich poskytnutí,</w:t>
      </w:r>
    </w:p>
    <w:p w14:paraId="159DADE9" w14:textId="77777777" w:rsidR="005313A6" w:rsidRPr="00C0325E" w:rsidRDefault="005313A6" w:rsidP="00AC7916">
      <w:pPr>
        <w:pStyle w:val="Odstavecseseznamem"/>
        <w:numPr>
          <w:ilvl w:val="0"/>
          <w:numId w:val="26"/>
        </w:numPr>
        <w:spacing w:after="120"/>
      </w:pPr>
      <w:r w:rsidRPr="00C0325E">
        <w:t>účel, na který jsou poskytované peněžní prostředky určeny,</w:t>
      </w:r>
    </w:p>
    <w:p w14:paraId="5D258D4C" w14:textId="77777777" w:rsidR="005313A6" w:rsidRPr="00C0325E" w:rsidRDefault="005313A6" w:rsidP="00AC7916">
      <w:pPr>
        <w:pStyle w:val="Odstavecseseznamem"/>
        <w:numPr>
          <w:ilvl w:val="0"/>
          <w:numId w:val="26"/>
        </w:numPr>
        <w:spacing w:after="120"/>
      </w:pPr>
      <w:r w:rsidRPr="00C0325E">
        <w:t>dobu, v níž má být stanoveného účelu dosaženo,</w:t>
      </w:r>
    </w:p>
    <w:p w14:paraId="1DBC66DA" w14:textId="1082D5C6" w:rsidR="005313A6" w:rsidRPr="00C0325E" w:rsidRDefault="005313A6" w:rsidP="002B4258">
      <w:pPr>
        <w:pStyle w:val="Odstavecseseznamem"/>
        <w:numPr>
          <w:ilvl w:val="0"/>
          <w:numId w:val="26"/>
        </w:numPr>
        <w:spacing w:after="120"/>
      </w:pPr>
      <w:r w:rsidRPr="00C0325E">
        <w:t>podmínky, které je příjemce povinen při použití peněžních prostředků splnit,</w:t>
      </w:r>
      <w:r w:rsidR="00FB48F6">
        <w:t xml:space="preserve"> </w:t>
      </w:r>
      <w:r w:rsidRPr="00C0325E">
        <w:t>případně další podmínky související s účelem, na nějž byly peněžní prostředky poskytnuty,</w:t>
      </w:r>
      <w:r w:rsidR="00FB48F6">
        <w:t xml:space="preserve"> a</w:t>
      </w:r>
      <w:r w:rsidRPr="00C0325E">
        <w:t xml:space="preserve"> které</w:t>
      </w:r>
      <w:r w:rsidR="00FB48F6">
        <w:t xml:space="preserve"> </w:t>
      </w:r>
      <w:r w:rsidRPr="00C0325E">
        <w:t>je</w:t>
      </w:r>
      <w:r w:rsidR="00646439">
        <w:t> </w:t>
      </w:r>
      <w:r w:rsidRPr="00C0325E">
        <w:t>příjemce povinen dodržet,</w:t>
      </w:r>
    </w:p>
    <w:p w14:paraId="5FC28339" w14:textId="77777777" w:rsidR="005313A6" w:rsidRPr="00C0325E" w:rsidRDefault="005313A6" w:rsidP="00AC7916">
      <w:pPr>
        <w:pStyle w:val="Odstavecseseznamem"/>
        <w:numPr>
          <w:ilvl w:val="0"/>
          <w:numId w:val="26"/>
        </w:numPr>
        <w:spacing w:after="120"/>
      </w:pPr>
      <w:r w:rsidRPr="00C0325E">
        <w:t>dobu pro předložení finančního vypořádání dotace a číslo účtu, na který mají být nepoužité peněžní prostředky vráceny,</w:t>
      </w:r>
    </w:p>
    <w:p w14:paraId="44310D3B" w14:textId="77777777" w:rsidR="005313A6" w:rsidRPr="00C0325E" w:rsidRDefault="005313A6" w:rsidP="00AC7916">
      <w:pPr>
        <w:pStyle w:val="Odstavecseseznamem"/>
        <w:numPr>
          <w:ilvl w:val="0"/>
          <w:numId w:val="26"/>
        </w:numPr>
        <w:spacing w:after="120"/>
      </w:pPr>
      <w:r w:rsidRPr="00C0325E">
        <w:t>den podpisu smlouvy smluvními stranami a jejich podpisy.</w:t>
      </w:r>
    </w:p>
    <w:p w14:paraId="1C5E07FF" w14:textId="77777777" w:rsidR="005313A6" w:rsidRPr="00C0325E" w:rsidRDefault="005313A6" w:rsidP="00AC7916">
      <w:pPr>
        <w:spacing w:after="120"/>
      </w:pPr>
      <w:r w:rsidRPr="00C0325E">
        <w:t xml:space="preserve">Závazné parametry, termíny a podmínky čerpání účelově dotace jsou nedílnou součástí </w:t>
      </w:r>
      <w:r w:rsidR="00C50B46" w:rsidRPr="00C0325E">
        <w:t>S</w:t>
      </w:r>
      <w:r w:rsidRPr="00C0325E">
        <w:t>mlouvy.</w:t>
      </w:r>
    </w:p>
    <w:p w14:paraId="5E657530" w14:textId="094F3D0B" w:rsidR="005313A6" w:rsidRPr="00C0325E" w:rsidRDefault="005313A6" w:rsidP="00AC7916">
      <w:pPr>
        <w:spacing w:after="120"/>
      </w:pPr>
      <w:r w:rsidRPr="00C0325E">
        <w:t xml:space="preserve">Na řešení sporů z právních poměrů při poskytnutí dotace se použije ustanovení § 10b zákona č. </w:t>
      </w:r>
      <w:r w:rsidR="00B03DE7" w:rsidRPr="00C0325E">
        <w:t> </w:t>
      </w:r>
      <w:r w:rsidRPr="00C0325E">
        <w:t xml:space="preserve">250/2000 </w:t>
      </w:r>
      <w:r w:rsidR="00B03DE7" w:rsidRPr="00C0325E">
        <w:t> </w:t>
      </w:r>
      <w:r w:rsidRPr="00C0325E">
        <w:t>Sb.</w:t>
      </w:r>
    </w:p>
    <w:p w14:paraId="754D8B13" w14:textId="291A299E" w:rsidR="005313A6" w:rsidRPr="00C0325E" w:rsidRDefault="005313A6" w:rsidP="00AC7916">
      <w:pPr>
        <w:spacing w:after="120"/>
      </w:pPr>
      <w:r w:rsidRPr="00C0325E">
        <w:t xml:space="preserve">Splnění podmínek poskytnuté dotace podléhá kontrole příjemce (viz kapitola </w:t>
      </w:r>
      <w:r w:rsidR="00B03DE7" w:rsidRPr="00C0325E">
        <w:t xml:space="preserve">4 </w:t>
      </w:r>
      <w:r w:rsidRPr="00C0325E">
        <w:t>Kontrol</w:t>
      </w:r>
      <w:r w:rsidR="00B03DE7" w:rsidRPr="00C0325E">
        <w:t>ní činnost a sankce</w:t>
      </w:r>
      <w:r w:rsidRPr="00C0325E">
        <w:t>).</w:t>
      </w:r>
    </w:p>
    <w:p w14:paraId="3ADD5389" w14:textId="77777777" w:rsidR="005313A6" w:rsidRPr="00C0325E" w:rsidRDefault="005313A6" w:rsidP="00AC7916">
      <w:pPr>
        <w:spacing w:after="120"/>
      </w:pPr>
      <w:r w:rsidRPr="00C0325E">
        <w:t>Výběr dodavatele podléhá zákonu č. 134/2016 Sb.</w:t>
      </w:r>
      <w:r w:rsidR="001A1ECB" w:rsidRPr="00C0325E">
        <w:t xml:space="preserve"> </w:t>
      </w:r>
      <w:r w:rsidRPr="00C0325E">
        <w:t>Obec zajistí realizaci výkonu rozhodnutí podle stanovených podmínek a platné legislativy.</w:t>
      </w:r>
    </w:p>
    <w:p w14:paraId="57DA7D85" w14:textId="49BEB1C8" w:rsidR="00FD2BE4" w:rsidRPr="00C0325E" w:rsidRDefault="005313A6" w:rsidP="00AC7916">
      <w:pPr>
        <w:spacing w:after="120"/>
      </w:pPr>
      <w:r w:rsidRPr="00C0325E">
        <w:t xml:space="preserve">Obec je povinna prokázat splnění termínu realizace akce uvedeného ve </w:t>
      </w:r>
      <w:r w:rsidR="001A1ECB" w:rsidRPr="00C0325E">
        <w:t>S</w:t>
      </w:r>
      <w:r w:rsidRPr="00C0325E">
        <w:t>mlouvě protokolem o předání a převzetí akce (díla) mezi dodavatelem a obc</w:t>
      </w:r>
      <w:r w:rsidR="001A1ECB" w:rsidRPr="00C0325E">
        <w:t>í</w:t>
      </w:r>
      <w:r w:rsidRPr="00C0325E">
        <w:t xml:space="preserve"> a dále oznámením provedením odstraněním stavby stavebnímu úřadu </w:t>
      </w:r>
      <w:r w:rsidR="00CB165F">
        <w:rPr>
          <w:rFonts w:cs="Arial"/>
        </w:rPr>
        <w:t>[</w:t>
      </w:r>
      <w:r w:rsidRPr="00C0325E">
        <w:t>podle</w:t>
      </w:r>
      <w:r w:rsidR="00223502" w:rsidRPr="00C0325E">
        <w:t xml:space="preserve"> </w:t>
      </w:r>
      <w:r w:rsidRPr="00C0325E">
        <w:t>§ 131 písm. a) stavebního zákona</w:t>
      </w:r>
      <w:r w:rsidR="00CB165F">
        <w:rPr>
          <w:rFonts w:cs="Arial"/>
        </w:rPr>
        <w:t>]</w:t>
      </w:r>
      <w:r w:rsidRPr="00C0325E">
        <w:t>.</w:t>
      </w:r>
    </w:p>
    <w:p w14:paraId="696380FC" w14:textId="77777777" w:rsidR="00FD2BE4" w:rsidRPr="00C0325E" w:rsidRDefault="00FD2BE4">
      <w:pPr>
        <w:spacing w:after="200"/>
        <w:jc w:val="left"/>
      </w:pPr>
      <w:r w:rsidRPr="00C0325E">
        <w:br w:type="page"/>
      </w:r>
    </w:p>
    <w:p w14:paraId="733AF750" w14:textId="3B0A338C" w:rsidR="00F813CF" w:rsidRDefault="002D7CA5" w:rsidP="00606958">
      <w:pPr>
        <w:pStyle w:val="Nadpis1"/>
      </w:pPr>
      <w:bookmarkStart w:id="33" w:name="_Toc2154559"/>
      <w:r w:rsidRPr="00C0325E">
        <w:lastRenderedPageBreak/>
        <w:t>K</w:t>
      </w:r>
      <w:r w:rsidR="00F813CF" w:rsidRPr="00C0325E">
        <w:t>ontrolní činnost</w:t>
      </w:r>
      <w:r w:rsidR="00542C84" w:rsidRPr="00C0325E">
        <w:t xml:space="preserve"> a sankce</w:t>
      </w:r>
      <w:bookmarkEnd w:id="33"/>
    </w:p>
    <w:p w14:paraId="738258E5" w14:textId="77777777" w:rsidR="00485174" w:rsidRPr="00C0325E" w:rsidRDefault="00223502" w:rsidP="002C57B8">
      <w:pPr>
        <w:pStyle w:val="Nadpis2"/>
      </w:pPr>
      <w:r w:rsidRPr="00C0325E">
        <w:t xml:space="preserve"> </w:t>
      </w:r>
      <w:bookmarkStart w:id="34" w:name="_Toc2154560"/>
      <w:r w:rsidR="00485174" w:rsidRPr="00C0325E">
        <w:t>Obecná ustanovení o kontrolách</w:t>
      </w:r>
      <w:bookmarkEnd w:id="34"/>
    </w:p>
    <w:p w14:paraId="14F22168" w14:textId="77777777" w:rsidR="00293D76" w:rsidRPr="00C0325E" w:rsidRDefault="00485174" w:rsidP="00AC7916">
      <w:pPr>
        <w:spacing w:after="120"/>
      </w:pPr>
      <w:r w:rsidRPr="00C0325E">
        <w:t xml:space="preserve">Kontrolní činnost </w:t>
      </w:r>
      <w:r w:rsidR="009F4CB7" w:rsidRPr="00C0325E">
        <w:t xml:space="preserve">bude probíhat </w:t>
      </w:r>
      <w:r w:rsidR="00AB770F" w:rsidRPr="00C0325E">
        <w:t>ne</w:t>
      </w:r>
      <w:r w:rsidRPr="00C0325E">
        <w:t>je</w:t>
      </w:r>
      <w:r w:rsidR="00AB770F" w:rsidRPr="00C0325E">
        <w:t>n</w:t>
      </w:r>
      <w:r w:rsidRPr="00C0325E">
        <w:t xml:space="preserve"> z úrovně ministerstva vůči příjemci podpory – kraji, ale i z úrovně kraje vůči</w:t>
      </w:r>
      <w:r w:rsidR="009F4CB7" w:rsidRPr="00C0325E">
        <w:t xml:space="preserve"> </w:t>
      </w:r>
      <w:r w:rsidRPr="00C0325E">
        <w:t xml:space="preserve">jednotlivým konečným příjemcům – obcím, v souladu se zákonem </w:t>
      </w:r>
      <w:r w:rsidR="009F4CB7" w:rsidRPr="00C0325E">
        <w:t>č. 320/2001 Sb.</w:t>
      </w:r>
      <w:r w:rsidR="00293D76" w:rsidRPr="00C0325E">
        <w:t>, vyhláškou Ministerstva financí č. 416/2004 Sb. a zákonem č. 255/2012 Sb.</w:t>
      </w:r>
    </w:p>
    <w:p w14:paraId="7A1F49FB" w14:textId="12968471" w:rsidR="00485174" w:rsidRPr="00C0325E" w:rsidRDefault="00485174" w:rsidP="00AC7916">
      <w:pPr>
        <w:spacing w:after="120"/>
      </w:pPr>
      <w:r w:rsidRPr="00C0325E">
        <w:t>Rozsah činnosti zahrnuje jak administrativní ověřování související s kontrolou implementace projektu kraje a</w:t>
      </w:r>
      <w:r w:rsidR="006C2BF4" w:rsidRPr="00C0325E">
        <w:t> </w:t>
      </w:r>
      <w:r w:rsidRPr="00C0325E">
        <w:t xml:space="preserve">jednotlivých dílčích projektů obcí v podobě doložení </w:t>
      </w:r>
      <w:r w:rsidR="009F4CB7" w:rsidRPr="00C0325E">
        <w:t xml:space="preserve">podkladů o </w:t>
      </w:r>
      <w:r w:rsidRPr="00C0325E">
        <w:t>proveden</w:t>
      </w:r>
      <w:r w:rsidR="009F4CB7" w:rsidRPr="00C0325E">
        <w:t>ých exekučních výkonech k</w:t>
      </w:r>
      <w:r w:rsidR="006C2BF4" w:rsidRPr="00C0325E">
        <w:t> </w:t>
      </w:r>
      <w:r w:rsidR="009F4CB7" w:rsidRPr="00C0325E">
        <w:t>předkládaným</w:t>
      </w:r>
      <w:r w:rsidRPr="00C0325E">
        <w:t xml:space="preserve"> výdajům k proplácení prostředků</w:t>
      </w:r>
      <w:r w:rsidR="009F4CB7" w:rsidRPr="00C0325E">
        <w:t xml:space="preserve"> z programu</w:t>
      </w:r>
      <w:r w:rsidRPr="00C0325E">
        <w:t>, tak</w:t>
      </w:r>
      <w:r w:rsidR="009F4CB7" w:rsidRPr="00C0325E">
        <w:t xml:space="preserve"> </w:t>
      </w:r>
      <w:r w:rsidRPr="00C0325E">
        <w:t xml:space="preserve">i </w:t>
      </w:r>
      <w:r w:rsidR="009668BD" w:rsidRPr="00C0325E">
        <w:t>fyzické</w:t>
      </w:r>
      <w:r w:rsidRPr="00C0325E">
        <w:t xml:space="preserve"> kontroly na místě včetně možnosti kontroly dílčích projektů na místě realizace</w:t>
      </w:r>
      <w:r w:rsidR="009F4CB7" w:rsidRPr="00C0325E">
        <w:t>.</w:t>
      </w:r>
      <w:r w:rsidR="00293D76" w:rsidRPr="00C0325E">
        <w:t xml:space="preserve"> Kontroly mohou probíhat buď jako plánované nebo jako namátkové</w:t>
      </w:r>
      <w:r w:rsidR="00CB165F">
        <w:t>.</w:t>
      </w:r>
    </w:p>
    <w:p w14:paraId="73B4D0F3" w14:textId="77777777" w:rsidR="002F43E9" w:rsidRPr="00C0325E" w:rsidRDefault="00223502" w:rsidP="002C57B8">
      <w:pPr>
        <w:pStyle w:val="Nadpis2"/>
      </w:pPr>
      <w:r w:rsidRPr="00C0325E">
        <w:t xml:space="preserve"> </w:t>
      </w:r>
      <w:bookmarkStart w:id="35" w:name="_Toc2154561"/>
      <w:r w:rsidR="002F43E9" w:rsidRPr="00C0325E">
        <w:t>Kontrolní činnost ministerstva</w:t>
      </w:r>
      <w:bookmarkEnd w:id="35"/>
    </w:p>
    <w:p w14:paraId="5916A9D7" w14:textId="6EAA8224" w:rsidR="002418D0" w:rsidRPr="00C0325E" w:rsidRDefault="009668BD" w:rsidP="00AC7916">
      <w:pPr>
        <w:spacing w:after="120"/>
      </w:pPr>
      <w:r w:rsidRPr="00C0325E">
        <w:t xml:space="preserve">Jak bylo výše uvedeno užití poskytnuté podpory včetně plnění závazných údajů a parametrů akce </w:t>
      </w:r>
      <w:r w:rsidR="00586D25">
        <w:br/>
      </w:r>
      <w:r w:rsidRPr="00C0325E">
        <w:t xml:space="preserve">dle Rozhodnutí podléhá kontrole ze strany ministerstva a dalších kontrolních orgánů státní správy a územních finančních orgánů. </w:t>
      </w:r>
      <w:r w:rsidR="002418D0" w:rsidRPr="00C0325E">
        <w:t xml:space="preserve">Při kontrole dodržování podmínek poskytnutí a použití podpory podle programu ministerstva </w:t>
      </w:r>
      <w:r w:rsidR="00EB7BED" w:rsidRPr="00C0325E">
        <w:t>a uplatnění sankcí při neoprávněném použití nebo zadržení dotace se postupuje podle zákona č.</w:t>
      </w:r>
      <w:r w:rsidR="005964CA">
        <w:t> </w:t>
      </w:r>
      <w:r w:rsidR="00EB7BED" w:rsidRPr="00C0325E">
        <w:t>218/2000 Sb. K</w:t>
      </w:r>
      <w:r w:rsidR="002418D0" w:rsidRPr="00C0325E">
        <w:t xml:space="preserve">ontrola bude zaměřena k zabezpečení hospodárného, efektivního a účelného vynakládání prostředků státního rozpočtu a operací s ním spojených. </w:t>
      </w:r>
    </w:p>
    <w:p w14:paraId="557E7CF0" w14:textId="77777777" w:rsidR="009668BD" w:rsidRPr="00C0325E" w:rsidRDefault="009668BD" w:rsidP="00AC7916">
      <w:pPr>
        <w:spacing w:after="120"/>
      </w:pPr>
      <w:r w:rsidRPr="00C0325E">
        <w:t xml:space="preserve">Kraj jako příjemce podpory se zavazuje vyhovět požadavkům všech kontrol v rámci programu. </w:t>
      </w:r>
      <w:r w:rsidR="002418D0" w:rsidRPr="00C0325E">
        <w:t xml:space="preserve">Nevyhovění požadavkům spojených s touto kontrolou (předložení doplňujících materiálů, znemožnění přístupu osobě provádějící kontrolu apod.) bude považováno za porušení rozpočtové kázně. </w:t>
      </w:r>
    </w:p>
    <w:p w14:paraId="708BE93D" w14:textId="77777777" w:rsidR="002418D0" w:rsidRPr="00C0325E" w:rsidRDefault="002418D0" w:rsidP="00AC7916">
      <w:pPr>
        <w:spacing w:after="120"/>
      </w:pPr>
      <w:r w:rsidRPr="00C0325E">
        <w:t>Předmětem kontroly mohou být také skutečnosti uváděné v žádosti o poskytnutí podpory. V takovém případě může být kontrola prováděna počínaje dnem následujícím po podání této žádosti. Kontrola může být prováděna ode dne podání žádosti, a to administrativní i fyzická na místě.</w:t>
      </w:r>
    </w:p>
    <w:p w14:paraId="427FB223" w14:textId="77777777" w:rsidR="002418D0" w:rsidRPr="00C0325E" w:rsidRDefault="002418D0" w:rsidP="00AC7916">
      <w:pPr>
        <w:spacing w:after="120"/>
      </w:pPr>
      <w:r w:rsidRPr="00C0325E">
        <w:t>Vnitřní kontrolní systém má dvě složky – systém řídící kontroly ministerstva (předběžná kontrola operací před schválením a průběžná a následná kontrola) a</w:t>
      </w:r>
      <w:r w:rsidR="00EB7BED" w:rsidRPr="00C0325E">
        <w:t xml:space="preserve"> systém interního auditu</w:t>
      </w:r>
      <w:r w:rsidRPr="00C0325E">
        <w:t xml:space="preserve"> (vyhodnocení přiměřenosti a účinnosti řídící kontroly vybraných operací).</w:t>
      </w:r>
      <w:r w:rsidR="00223502" w:rsidRPr="00C0325E">
        <w:t xml:space="preserve"> </w:t>
      </w:r>
    </w:p>
    <w:p w14:paraId="37E1AEA0" w14:textId="77777777" w:rsidR="009668BD" w:rsidRPr="00C0325E" w:rsidRDefault="009668BD" w:rsidP="00AC7916">
      <w:pPr>
        <w:spacing w:after="120"/>
      </w:pPr>
      <w:r w:rsidRPr="00C0325E">
        <w:t>Kontrola bude prováděna ve třech stupních:</w:t>
      </w:r>
    </w:p>
    <w:p w14:paraId="67F4F5A8" w14:textId="77777777" w:rsidR="009668BD" w:rsidRPr="00C0325E" w:rsidRDefault="009668BD" w:rsidP="00AC7916">
      <w:pPr>
        <w:pStyle w:val="Odstavecseseznamem"/>
        <w:numPr>
          <w:ilvl w:val="0"/>
          <w:numId w:val="15"/>
        </w:numPr>
        <w:spacing w:after="120"/>
      </w:pPr>
      <w:r w:rsidRPr="00C0325E">
        <w:t>stupeň předběžná kontrola – kontrola žádosti po formální stránce a po věcné stránce (naplnění cíle programu),</w:t>
      </w:r>
    </w:p>
    <w:p w14:paraId="3B811D73" w14:textId="77777777" w:rsidR="009668BD" w:rsidRPr="00C0325E" w:rsidRDefault="009668BD" w:rsidP="00AC7916">
      <w:pPr>
        <w:pStyle w:val="Odstavecseseznamem"/>
        <w:numPr>
          <w:ilvl w:val="0"/>
          <w:numId w:val="15"/>
        </w:numPr>
        <w:spacing w:after="120"/>
      </w:pPr>
      <w:r w:rsidRPr="00C0325E">
        <w:t>stupeň průběžná kontrola – kontrola plnění závazných podmínek a parametrů programu,</w:t>
      </w:r>
    </w:p>
    <w:p w14:paraId="6353A270" w14:textId="77777777" w:rsidR="009668BD" w:rsidRPr="00C0325E" w:rsidRDefault="009668BD" w:rsidP="00AC7916">
      <w:pPr>
        <w:pStyle w:val="Odstavecseseznamem"/>
        <w:numPr>
          <w:ilvl w:val="0"/>
          <w:numId w:val="15"/>
        </w:numPr>
        <w:spacing w:after="120"/>
      </w:pPr>
      <w:r w:rsidRPr="00C0325E">
        <w:t>stupeň následná kontrola – závěrečné vyhodnocení plnění závazných podmínek a parametrů programu.</w:t>
      </w:r>
    </w:p>
    <w:p w14:paraId="747FD559" w14:textId="46C7EE20" w:rsidR="00485174" w:rsidRPr="00C0325E" w:rsidRDefault="006513DD" w:rsidP="00AC7916">
      <w:pPr>
        <w:spacing w:after="120"/>
        <w:rPr>
          <w:szCs w:val="20"/>
        </w:rPr>
      </w:pPr>
      <w:r w:rsidRPr="00C0325E">
        <w:rPr>
          <w:szCs w:val="20"/>
        </w:rPr>
        <w:t>P</w:t>
      </w:r>
      <w:r w:rsidR="00485174" w:rsidRPr="00C0325E">
        <w:rPr>
          <w:szCs w:val="20"/>
        </w:rPr>
        <w:t xml:space="preserve">rojekt kraje bude předmětem kontrol na místě vykonávaných z úrovně </w:t>
      </w:r>
      <w:r w:rsidR="009F4CB7" w:rsidRPr="00C0325E">
        <w:rPr>
          <w:szCs w:val="20"/>
        </w:rPr>
        <w:t>ministerstva</w:t>
      </w:r>
      <w:r w:rsidR="00485174" w:rsidRPr="00C0325E">
        <w:rPr>
          <w:szCs w:val="20"/>
        </w:rPr>
        <w:t xml:space="preserve"> tak, aby za dobu</w:t>
      </w:r>
      <w:r w:rsidR="009F4CB7" w:rsidRPr="00C0325E">
        <w:rPr>
          <w:szCs w:val="20"/>
        </w:rPr>
        <w:t xml:space="preserve"> </w:t>
      </w:r>
      <w:r w:rsidR="00485174" w:rsidRPr="00C0325E">
        <w:rPr>
          <w:szCs w:val="20"/>
        </w:rPr>
        <w:t xml:space="preserve">implementace </w:t>
      </w:r>
      <w:r w:rsidR="009F4CB7" w:rsidRPr="00C0325E">
        <w:rPr>
          <w:szCs w:val="20"/>
        </w:rPr>
        <w:t>programu</w:t>
      </w:r>
      <w:r w:rsidR="00485174" w:rsidRPr="00C0325E">
        <w:rPr>
          <w:szCs w:val="20"/>
        </w:rPr>
        <w:t xml:space="preserve"> byl každý kraj zkontrolován minimálně jednou. Současně se nevylučuje možnost účasti zástupců </w:t>
      </w:r>
      <w:r w:rsidR="009F4CB7" w:rsidRPr="00C0325E">
        <w:rPr>
          <w:szCs w:val="20"/>
        </w:rPr>
        <w:t>ministerstva jako</w:t>
      </w:r>
      <w:r w:rsidR="00485174" w:rsidRPr="00C0325E">
        <w:rPr>
          <w:szCs w:val="20"/>
        </w:rPr>
        <w:t xml:space="preserve"> přizvaných osob</w:t>
      </w:r>
      <w:r w:rsidR="009F4CB7" w:rsidRPr="00C0325E">
        <w:rPr>
          <w:szCs w:val="20"/>
        </w:rPr>
        <w:t xml:space="preserve"> </w:t>
      </w:r>
      <w:r w:rsidR="00485174" w:rsidRPr="00C0325E">
        <w:rPr>
          <w:szCs w:val="20"/>
        </w:rPr>
        <w:t>na kontrolní činnosti prováděnou krajem na místě u</w:t>
      </w:r>
      <w:r w:rsidR="006C2BF4" w:rsidRPr="00C0325E">
        <w:rPr>
          <w:szCs w:val="20"/>
        </w:rPr>
        <w:t> </w:t>
      </w:r>
      <w:r w:rsidR="00485174" w:rsidRPr="00C0325E">
        <w:rPr>
          <w:szCs w:val="20"/>
        </w:rPr>
        <w:t xml:space="preserve">konečných </w:t>
      </w:r>
      <w:r w:rsidR="009F4CB7" w:rsidRPr="00C0325E">
        <w:rPr>
          <w:szCs w:val="20"/>
        </w:rPr>
        <w:t>příjemců</w:t>
      </w:r>
      <w:r w:rsidR="00485174" w:rsidRPr="00C0325E">
        <w:rPr>
          <w:szCs w:val="20"/>
        </w:rPr>
        <w:t xml:space="preserve"> – </w:t>
      </w:r>
      <w:r w:rsidR="009F4CB7" w:rsidRPr="00C0325E">
        <w:rPr>
          <w:szCs w:val="20"/>
        </w:rPr>
        <w:t>u obcí.</w:t>
      </w:r>
    </w:p>
    <w:p w14:paraId="6728BF06" w14:textId="66E4ACB1" w:rsidR="009F4CB7" w:rsidRPr="00C0325E" w:rsidRDefault="009F4CB7" w:rsidP="00AC7916">
      <w:pPr>
        <w:spacing w:after="120"/>
      </w:pPr>
      <w:r w:rsidRPr="00C0325E">
        <w:t xml:space="preserve">V případě, že dotace nebyla použita k účelu, na který byla poskytnuta, případně nebyly dodrženy rozhodující projektové parametry včetně termínu, vystavuje se kraj sankcím podle zákona č. 218/2000 Sb. </w:t>
      </w:r>
      <w:r w:rsidR="006513DD" w:rsidRPr="00C0325E">
        <w:t xml:space="preserve">Kontrola </w:t>
      </w:r>
      <w:r w:rsidR="00586D25">
        <w:br/>
      </w:r>
      <w:r w:rsidR="006513DD" w:rsidRPr="00C0325E">
        <w:t xml:space="preserve">je prováděna v souladu s ustanovením § 39 citovaného zákona. Tentýž zákon umožňuje v § 14 odst. 6 ministerstvu stanovit, že nesplnění některých podmínek nebo porušení povinnosti stanovené právním předpisem bude postiženo odvodem za porušení rozpočtové kázně nižším, než kolik činí celková částka dotace. </w:t>
      </w:r>
      <w:r w:rsidRPr="00C0325E">
        <w:t xml:space="preserve">Podrobnější vymezení sankcí za porušení rozpočtových pravidel </w:t>
      </w:r>
      <w:r w:rsidR="006513DD" w:rsidRPr="00C0325E">
        <w:t>bude</w:t>
      </w:r>
      <w:r w:rsidRPr="00C0325E">
        <w:t xml:space="preserve"> uvedeno v Podmínkách </w:t>
      </w:r>
      <w:r w:rsidR="00586D25">
        <w:br/>
      </w:r>
      <w:r w:rsidRPr="00C0325E">
        <w:t>pro poskytnutí dotace, které jsou součástí Rozhodnutí.</w:t>
      </w:r>
    </w:p>
    <w:p w14:paraId="21354796" w14:textId="0F80550B" w:rsidR="009F4CB7" w:rsidRPr="00C0325E" w:rsidRDefault="009F4CB7" w:rsidP="00AC7916">
      <w:pPr>
        <w:spacing w:after="120"/>
      </w:pPr>
      <w:r w:rsidRPr="00C0325E">
        <w:t>Zjištění neoprávněného použití prostředků státního rozpočtu při kontrole ministerstva bude předáno v</w:t>
      </w:r>
      <w:r w:rsidR="006C2BF4" w:rsidRPr="00C0325E">
        <w:t> </w:t>
      </w:r>
      <w:r w:rsidRPr="00C0325E">
        <w:t xml:space="preserve">souladu s ustanovením zákona č. 255/2012 Sb. územně příslušnému finančnímu úřadu k zahájení řízení ve věci odvodů za porušení rozpočtové kázně. </w:t>
      </w:r>
    </w:p>
    <w:p w14:paraId="14080961" w14:textId="77777777" w:rsidR="009F4CB7" w:rsidRPr="00C0325E" w:rsidRDefault="009F4CB7" w:rsidP="00AC7916">
      <w:pPr>
        <w:spacing w:after="120"/>
      </w:pPr>
      <w:r w:rsidRPr="00C0325E">
        <w:lastRenderedPageBreak/>
        <w:t>Ministerstvo může zastavit čerpání dotace nebo podle § 15 zákona č. 218/2000 Sb., zahájit řízení o odnětí dotace, pokud po vydání Rozhodnutí zjistí, že údaje, na jejichž základě byla dotace poskytnuta, byly neúplné nebo nepravdivé.</w:t>
      </w:r>
    </w:p>
    <w:p w14:paraId="135C9772" w14:textId="11FBBEC9" w:rsidR="00A7675E" w:rsidRPr="00C0325E" w:rsidRDefault="00A7675E" w:rsidP="00AC7916">
      <w:pPr>
        <w:spacing w:after="120"/>
      </w:pPr>
      <w:r w:rsidRPr="00C0325E">
        <w:t>Pokud příjemce dotace - kraj zjistí, že není schopen zabezpečit realizaci akce v souladu s obsahem Rozhodnutí, neprodleně o tom informuje ministerstvo a požádá ho, aby rozhodl o změně tohoto dokumentu. V takovém případě ministerstvo postupuje ve smyslu vyhlášky č. 560/2006 Sb., a pokynu MF č. R1-2010.</w:t>
      </w:r>
    </w:p>
    <w:p w14:paraId="1B8774DA" w14:textId="77777777" w:rsidR="00485174" w:rsidRPr="00C0325E" w:rsidRDefault="00223502" w:rsidP="002C57B8">
      <w:pPr>
        <w:pStyle w:val="Nadpis2"/>
      </w:pPr>
      <w:r w:rsidRPr="00C0325E">
        <w:t xml:space="preserve"> </w:t>
      </w:r>
      <w:bookmarkStart w:id="36" w:name="_Toc2154562"/>
      <w:r w:rsidR="002F43E9" w:rsidRPr="00C0325E">
        <w:t>Kontrolní činnost kra</w:t>
      </w:r>
      <w:r w:rsidR="00293D76" w:rsidRPr="00C0325E">
        <w:t>j</w:t>
      </w:r>
      <w:r w:rsidR="002F43E9" w:rsidRPr="00C0325E">
        <w:t>ů</w:t>
      </w:r>
      <w:bookmarkEnd w:id="36"/>
    </w:p>
    <w:p w14:paraId="639ECF1B" w14:textId="4134C2BE" w:rsidR="00485174" w:rsidRPr="00C0325E" w:rsidRDefault="00485174" w:rsidP="00AC7916">
      <w:pPr>
        <w:spacing w:after="120"/>
      </w:pPr>
      <w:r w:rsidRPr="00C0325E">
        <w:t>Kraje jako příjemci podpory z</w:t>
      </w:r>
      <w:r w:rsidR="002F43E9" w:rsidRPr="00C0325E">
        <w:t xml:space="preserve"> programu </w:t>
      </w:r>
      <w:r w:rsidR="00BA491D" w:rsidRPr="00C0325E">
        <w:t>ministerstva vytvoří</w:t>
      </w:r>
      <w:r w:rsidRPr="00C0325E">
        <w:t xml:space="preserve"> pro implementaci dílčích projektů </w:t>
      </w:r>
      <w:r w:rsidR="002F43E9" w:rsidRPr="00C0325E">
        <w:t>obcí</w:t>
      </w:r>
      <w:r w:rsidRPr="00C0325E">
        <w:t xml:space="preserve"> –</w:t>
      </w:r>
      <w:r w:rsidR="005964CA">
        <w:t> </w:t>
      </w:r>
      <w:r w:rsidRPr="00C0325E">
        <w:t xml:space="preserve">konečných </w:t>
      </w:r>
      <w:r w:rsidR="00BA491D" w:rsidRPr="00C0325E">
        <w:t>příjemců vnitřní</w:t>
      </w:r>
      <w:r w:rsidRPr="00C0325E">
        <w:t xml:space="preserve"> kontrolní mechanismy v souladu se zákonem č. 320/2001 Sb.,</w:t>
      </w:r>
      <w:r w:rsidR="002F43E9" w:rsidRPr="00C0325E">
        <w:t xml:space="preserve"> </w:t>
      </w:r>
      <w:r w:rsidRPr="00C0325E">
        <w:t>a dále zákonem č.</w:t>
      </w:r>
      <w:r w:rsidR="00652DEF" w:rsidRPr="00C0325E">
        <w:t> </w:t>
      </w:r>
      <w:r w:rsidRPr="00C0325E">
        <w:t>255/2012 Sb., o kontrole (kontrolní řád), tak, aby bylo zajištěno nejen</w:t>
      </w:r>
      <w:r w:rsidR="002F43E9" w:rsidRPr="00C0325E">
        <w:t xml:space="preserve"> </w:t>
      </w:r>
      <w:r w:rsidRPr="00C0325E">
        <w:t>administrativní ověřování dílčích projektů, ale byly vykonávány i kontroly na místě. V</w:t>
      </w:r>
      <w:r w:rsidR="002F43E9" w:rsidRPr="00C0325E">
        <w:t> </w:t>
      </w:r>
      <w:r w:rsidRPr="00C0325E">
        <w:t>rámci</w:t>
      </w:r>
      <w:r w:rsidR="002F43E9" w:rsidRPr="00C0325E">
        <w:t xml:space="preserve"> </w:t>
      </w:r>
      <w:r w:rsidRPr="00C0325E">
        <w:t xml:space="preserve">nastavení implementace </w:t>
      </w:r>
      <w:r w:rsidR="002F43E9" w:rsidRPr="00C0325E">
        <w:t xml:space="preserve">programu </w:t>
      </w:r>
      <w:r w:rsidRPr="00C0325E">
        <w:t>lze využít stávajících interních předpisů.</w:t>
      </w:r>
    </w:p>
    <w:p w14:paraId="5E7C3A4A" w14:textId="77777777" w:rsidR="006C4FDA" w:rsidRPr="00C0325E" w:rsidRDefault="006C4FDA" w:rsidP="00AC7916">
      <w:pPr>
        <w:spacing w:after="120"/>
      </w:pPr>
      <w:r w:rsidRPr="00C0325E">
        <w:t>Kontroly se člení na předběžnou, průběžnou a následnou. Obec se zavazuje vyhovět požadavkům všech kontrol v rámci programu. Nevyhovění požadavkům spojeným s touto kontrolou se považuje za nesplnění podmínky postižitelné odvodem za porušení rozpočtové kázně.</w:t>
      </w:r>
    </w:p>
    <w:p w14:paraId="5ED50FE8" w14:textId="77777777" w:rsidR="006C4FDA" w:rsidRPr="00C0325E" w:rsidRDefault="006C4FDA" w:rsidP="00AC7916">
      <w:pPr>
        <w:spacing w:after="120"/>
      </w:pPr>
      <w:r w:rsidRPr="00C0325E">
        <w:t>Předmětem kontroly mohou být také skutečnosti uváděné v žádosti o poskytnutí dotace. V takovém případě může být kontrola prováděna počínaje dnem následujícím po podání této žádosti.</w:t>
      </w:r>
    </w:p>
    <w:p w14:paraId="2ED02E1E" w14:textId="77777777" w:rsidR="00BB4AC8" w:rsidRPr="00C0325E" w:rsidRDefault="00485174" w:rsidP="00AC7916">
      <w:pPr>
        <w:spacing w:after="120"/>
      </w:pPr>
      <w:r w:rsidRPr="00C0325E">
        <w:t xml:space="preserve">Účelem kontroly </w:t>
      </w:r>
      <w:r w:rsidR="00BB4AC8" w:rsidRPr="00C0325E">
        <w:t xml:space="preserve">fyzické realizace dílčího projektu na místě </w:t>
      </w:r>
      <w:r w:rsidRPr="00C0325E">
        <w:t xml:space="preserve">je poznání skutečného stavu, porovnání se stavem </w:t>
      </w:r>
      <w:r w:rsidR="00BB4AC8" w:rsidRPr="00C0325E">
        <w:t>uváděným</w:t>
      </w:r>
      <w:r w:rsidRPr="00C0325E">
        <w:t xml:space="preserve"> v žádosti,</w:t>
      </w:r>
      <w:r w:rsidR="00BB4AC8" w:rsidRPr="00C0325E">
        <w:t xml:space="preserve"> </w:t>
      </w:r>
      <w:r w:rsidRPr="00C0325E">
        <w:t>deklarovaným v realizaci projektu</w:t>
      </w:r>
      <w:r w:rsidR="00BB4AC8" w:rsidRPr="00C0325E">
        <w:t>.</w:t>
      </w:r>
      <w:r w:rsidRPr="00C0325E">
        <w:t xml:space="preserve"> V případě zjištění nežádoucích odchylek</w:t>
      </w:r>
      <w:r w:rsidR="00BB4AC8" w:rsidRPr="00C0325E">
        <w:t xml:space="preserve"> </w:t>
      </w:r>
      <w:r w:rsidRPr="00C0325E">
        <w:t>či jiných nedostatků jsou příjemcem podpory - krajem zahájeny činnosti vedoucí k</w:t>
      </w:r>
      <w:r w:rsidR="00BB4AC8" w:rsidRPr="00C0325E">
        <w:t> </w:t>
      </w:r>
      <w:r w:rsidRPr="00C0325E">
        <w:t>jejich</w:t>
      </w:r>
      <w:r w:rsidR="00BB4AC8" w:rsidRPr="00C0325E">
        <w:t xml:space="preserve"> </w:t>
      </w:r>
      <w:r w:rsidRPr="00C0325E">
        <w:t xml:space="preserve">odstranění či nápravě, případně je konečný </w:t>
      </w:r>
      <w:r w:rsidR="00BB4AC8" w:rsidRPr="00C0325E">
        <w:t>příjemce</w:t>
      </w:r>
      <w:r w:rsidRPr="00C0325E">
        <w:t xml:space="preserve"> – </w:t>
      </w:r>
      <w:r w:rsidR="00BB4AC8" w:rsidRPr="00C0325E">
        <w:t>obec</w:t>
      </w:r>
      <w:r w:rsidRPr="00C0325E">
        <w:t xml:space="preserve"> vyzván</w:t>
      </w:r>
      <w:r w:rsidR="00BB4AC8" w:rsidRPr="00C0325E">
        <w:t>a</w:t>
      </w:r>
      <w:r w:rsidRPr="00C0325E">
        <w:t xml:space="preserve"> k vrácení dotačních</w:t>
      </w:r>
      <w:r w:rsidR="00BB4AC8" w:rsidRPr="00C0325E">
        <w:t xml:space="preserve"> </w:t>
      </w:r>
      <w:r w:rsidRPr="00C0325E">
        <w:t>prostředků.</w:t>
      </w:r>
      <w:r w:rsidR="00BB4AC8" w:rsidRPr="00C0325E">
        <w:t xml:space="preserve"> </w:t>
      </w:r>
    </w:p>
    <w:p w14:paraId="4E9962BC" w14:textId="28F2B008" w:rsidR="00367BA8" w:rsidRPr="00C0325E" w:rsidRDefault="00367BA8" w:rsidP="00AC7916">
      <w:pPr>
        <w:spacing w:after="120"/>
      </w:pPr>
      <w:r w:rsidRPr="00C0325E">
        <w:t>Kraje jsou dále povinny provádět kontrolní činnost vůči jednotlivým konečným příjemcům – obcím, a</w:t>
      </w:r>
      <w:r w:rsidR="00646439">
        <w:t> </w:t>
      </w:r>
      <w:r w:rsidRPr="00C0325E">
        <w:t>to</w:t>
      </w:r>
      <w:r w:rsidR="00646439">
        <w:t> </w:t>
      </w:r>
      <w:r w:rsidRPr="00C0325E">
        <w:t>z</w:t>
      </w:r>
      <w:r w:rsidR="00696822" w:rsidRPr="00C0325E">
        <w:t> </w:t>
      </w:r>
      <w:r w:rsidRPr="00C0325E">
        <w:t xml:space="preserve"> pohledu dodržování podmínek poskytnutí podpory ve smyslu zákona č. 250/2000 Sb. V případě zjištění porušení podmínek poskytnutí podpory konečným příjemcem – obcí ve smyslu citovaného zákona, které kraj považuje za podezření na porušení rozpočtové kázně, je povinen provést příslušné šetření vedoucí k</w:t>
      </w:r>
      <w:r w:rsidR="00696822" w:rsidRPr="00C0325E">
        <w:t> </w:t>
      </w:r>
      <w:r w:rsidRPr="00C0325E">
        <w:t xml:space="preserve"> prošetření podezření na porušení rozpočtové kázně podle zákona č. 250/2000 Sb.</w:t>
      </w:r>
    </w:p>
    <w:p w14:paraId="214EF445" w14:textId="66F354B6" w:rsidR="00367BA8" w:rsidRPr="00C0325E" w:rsidRDefault="00367BA8" w:rsidP="00AC7916">
      <w:pPr>
        <w:spacing w:after="120"/>
      </w:pPr>
      <w:r w:rsidRPr="002A3C89">
        <w:t xml:space="preserve">V případě, že </w:t>
      </w:r>
      <w:r w:rsidR="00BB6EB9" w:rsidRPr="002A3C89">
        <w:t>kraj</w:t>
      </w:r>
      <w:r w:rsidRPr="002A3C89">
        <w:t>, resp. orgán příslušný k prošetření podezření na porušení</w:t>
      </w:r>
      <w:r w:rsidR="00BB6EB9" w:rsidRPr="002A3C89">
        <w:t xml:space="preserve"> </w:t>
      </w:r>
      <w:r w:rsidRPr="002A3C89">
        <w:t>rozpočtové kázně, dojde k</w:t>
      </w:r>
      <w:r w:rsidR="00696822" w:rsidRPr="002A3C89">
        <w:t> </w:t>
      </w:r>
      <w:r w:rsidRPr="002A3C89">
        <w:t xml:space="preserve"> závěru, že byly porušeny podmínky poskytnutí dotace a došlo tak</w:t>
      </w:r>
      <w:r w:rsidR="00BB6EB9" w:rsidRPr="002A3C89">
        <w:t xml:space="preserve"> </w:t>
      </w:r>
      <w:r w:rsidRPr="002A3C89">
        <w:t>k porušení rozpočtové kázně, postupuj</w:t>
      </w:r>
      <w:r w:rsidR="00BB6EB9" w:rsidRPr="002A3C89">
        <w:t>e podle zákona č. 250/2000 Sb.</w:t>
      </w:r>
    </w:p>
    <w:p w14:paraId="5C544E33" w14:textId="68166213" w:rsidR="00BB6EB9" w:rsidRPr="00C0325E" w:rsidRDefault="00367BA8" w:rsidP="00AC7916">
      <w:pPr>
        <w:spacing w:after="120"/>
      </w:pPr>
      <w:r w:rsidRPr="00C0325E">
        <w:t xml:space="preserve">V případě, že je </w:t>
      </w:r>
      <w:r w:rsidR="00BB6EB9" w:rsidRPr="00C0325E">
        <w:t>krajem</w:t>
      </w:r>
      <w:r w:rsidRPr="00C0325E">
        <w:t xml:space="preserve"> konstatováno pochybení na úrovni konečného </w:t>
      </w:r>
      <w:r w:rsidR="00BB6EB9" w:rsidRPr="00C0325E">
        <w:t>příjemce</w:t>
      </w:r>
      <w:r w:rsidRPr="00C0325E">
        <w:t xml:space="preserve"> –</w:t>
      </w:r>
      <w:r w:rsidR="00BB6EB9" w:rsidRPr="00C0325E">
        <w:t xml:space="preserve"> obce</w:t>
      </w:r>
      <w:r w:rsidRPr="00C0325E">
        <w:t xml:space="preserve"> (zpravidla půjde o</w:t>
      </w:r>
      <w:r w:rsidR="00696822" w:rsidRPr="00C0325E">
        <w:t> </w:t>
      </w:r>
      <w:r w:rsidRPr="00C0325E">
        <w:t xml:space="preserve">porušení rozpočtové kázně </w:t>
      </w:r>
      <w:r w:rsidR="00BB6EB9" w:rsidRPr="00C0325E">
        <w:t>dle § 22 zákona č. 250/2000 Sb.,</w:t>
      </w:r>
      <w:r w:rsidRPr="00C0325E">
        <w:t xml:space="preserve"> které ovšem není porušením povinnosti příjemce</w:t>
      </w:r>
      <w:r w:rsidR="00BB6EB9" w:rsidRPr="00C0325E">
        <w:t xml:space="preserve"> </w:t>
      </w:r>
      <w:r w:rsidRPr="00C0325E">
        <w:t xml:space="preserve">podpory </w:t>
      </w:r>
      <w:r w:rsidR="00BB6EB9" w:rsidRPr="00C0325E">
        <w:t xml:space="preserve">– kraje </w:t>
      </w:r>
      <w:r w:rsidRPr="00C0325E">
        <w:t xml:space="preserve">ve smyslu Rozhodnutí o poskytnutí dotace mezi příjemcem podpory </w:t>
      </w:r>
      <w:r w:rsidR="00BB6EB9" w:rsidRPr="00C0325E">
        <w:t>–</w:t>
      </w:r>
      <w:r w:rsidRPr="00C0325E">
        <w:t xml:space="preserve"> krajem</w:t>
      </w:r>
      <w:r w:rsidR="00BB6EB9" w:rsidRPr="00C0325E">
        <w:t xml:space="preserve"> </w:t>
      </w:r>
      <w:r w:rsidRPr="00C0325E">
        <w:t>a</w:t>
      </w:r>
      <w:r w:rsidR="006C2BF4" w:rsidRPr="00C0325E">
        <w:t> </w:t>
      </w:r>
      <w:r w:rsidR="00BB6EB9" w:rsidRPr="00C0325E">
        <w:t xml:space="preserve">ministerstvem jako </w:t>
      </w:r>
      <w:r w:rsidRPr="00C0325E">
        <w:t>poskytovatelem dotace, je příjemci podpory umožněno prominout odvod dle zákona</w:t>
      </w:r>
      <w:r w:rsidR="00BB6EB9" w:rsidRPr="00C0325E">
        <w:t xml:space="preserve"> č.</w:t>
      </w:r>
      <w:r w:rsidR="00696822" w:rsidRPr="00C0325E">
        <w:t> </w:t>
      </w:r>
      <w:r w:rsidR="00223502" w:rsidRPr="00C0325E">
        <w:t xml:space="preserve"> </w:t>
      </w:r>
      <w:r w:rsidR="00BB6EB9" w:rsidRPr="00C0325E">
        <w:t>250/2000 Sb.,</w:t>
      </w:r>
      <w:r w:rsidRPr="00C0325E">
        <w:t xml:space="preserve"> a prominutý odvod se stává</w:t>
      </w:r>
      <w:r w:rsidR="00BB6EB9" w:rsidRPr="00C0325E">
        <w:t xml:space="preserve"> </w:t>
      </w:r>
      <w:r w:rsidRPr="00C0325E">
        <w:t>způsobilým výdajem projektu a lze ho zahrnout do žádosti o</w:t>
      </w:r>
      <w:r w:rsidR="00696822" w:rsidRPr="00C0325E">
        <w:t> </w:t>
      </w:r>
      <w:r w:rsidRPr="00C0325E">
        <w:t xml:space="preserve"> platbu.</w:t>
      </w:r>
      <w:r w:rsidR="00BB6EB9" w:rsidRPr="00C0325E">
        <w:t xml:space="preserve"> </w:t>
      </w:r>
    </w:p>
    <w:p w14:paraId="6C46D1F4" w14:textId="4A8ECE08" w:rsidR="00367BA8" w:rsidRPr="00C0325E" w:rsidRDefault="00BB6EB9" w:rsidP="00AC7916">
      <w:pPr>
        <w:spacing w:after="120"/>
      </w:pPr>
      <w:r w:rsidRPr="00C0325E">
        <w:t>Kraj</w:t>
      </w:r>
      <w:r w:rsidR="00367BA8" w:rsidRPr="00C0325E">
        <w:t xml:space="preserve"> je v případě identifikace pochybení na úrovni konečného </w:t>
      </w:r>
      <w:r w:rsidRPr="00C0325E">
        <w:t xml:space="preserve">příjemce </w:t>
      </w:r>
      <w:r w:rsidR="00367BA8" w:rsidRPr="00C0325E">
        <w:t xml:space="preserve">– </w:t>
      </w:r>
      <w:r w:rsidRPr="00C0325E">
        <w:t xml:space="preserve">obce </w:t>
      </w:r>
      <w:r w:rsidR="00367BA8" w:rsidRPr="00C0325E">
        <w:t xml:space="preserve">povinen o této skutečnosti vést evidenci a na vyžádání předložit </w:t>
      </w:r>
      <w:r w:rsidRPr="00C0325E">
        <w:t xml:space="preserve">ministerstvu jako </w:t>
      </w:r>
      <w:r w:rsidR="00367BA8" w:rsidRPr="00C0325E">
        <w:t>poskytovateli dotace, který</w:t>
      </w:r>
      <w:r w:rsidRPr="00C0325E">
        <w:t xml:space="preserve"> </w:t>
      </w:r>
      <w:r w:rsidR="00367BA8" w:rsidRPr="00C0325E">
        <w:t>rozhodne dle povahy takto poskytnutých prostředků o tom, zda prostředky budou vráceny na účet</w:t>
      </w:r>
      <w:r w:rsidRPr="00C0325E">
        <w:t xml:space="preserve"> </w:t>
      </w:r>
      <w:r w:rsidR="00367BA8" w:rsidRPr="00C0325E">
        <w:t>poskytovatele nebo zůstanou v</w:t>
      </w:r>
      <w:r w:rsidR="00C02E2B" w:rsidRPr="00C0325E">
        <w:t> </w:t>
      </w:r>
      <w:r w:rsidR="00367BA8" w:rsidRPr="00C0325E">
        <w:t>rozpočtu příjemce podpory za předpokladu jejich dalšího využití</w:t>
      </w:r>
      <w:r w:rsidRPr="00C0325E">
        <w:t xml:space="preserve"> </w:t>
      </w:r>
      <w:r w:rsidR="00367BA8" w:rsidRPr="00C0325E">
        <w:t>na jiná podporovaná opatření v souladu s</w:t>
      </w:r>
      <w:r w:rsidR="00C02E2B" w:rsidRPr="00C0325E">
        <w:t> </w:t>
      </w:r>
      <w:r w:rsidR="00367BA8" w:rsidRPr="00C0325E">
        <w:t>postupy příjemce podpory.</w:t>
      </w:r>
    </w:p>
    <w:p w14:paraId="0F9B7A11" w14:textId="606F131E" w:rsidR="00485174" w:rsidRPr="00C0325E" w:rsidRDefault="00485174" w:rsidP="00AC7916">
      <w:pPr>
        <w:spacing w:after="120"/>
      </w:pPr>
      <w:r w:rsidRPr="00C0325E">
        <w:t>Pro účely těchto Zá</w:t>
      </w:r>
      <w:r w:rsidR="00F971CB" w:rsidRPr="00C0325E">
        <w:t>sad</w:t>
      </w:r>
      <w:r w:rsidRPr="00C0325E">
        <w:t xml:space="preserve"> budou sledována porušení podmínek poskytnutí dotace</w:t>
      </w:r>
      <w:r w:rsidR="00F971CB" w:rsidRPr="00C0325E">
        <w:t xml:space="preserve"> </w:t>
      </w:r>
      <w:r w:rsidRPr="00C0325E">
        <w:t>stanovených v Rozhodnutí o</w:t>
      </w:r>
      <w:r w:rsidR="006C2BF4" w:rsidRPr="00C0325E">
        <w:t> </w:t>
      </w:r>
      <w:r w:rsidRPr="00C0325E">
        <w:t>poskytnutí dotace, a to jak na úrovni příjemce podpory, tak případná</w:t>
      </w:r>
      <w:r w:rsidR="00F971CB" w:rsidRPr="00C0325E">
        <w:t xml:space="preserve"> </w:t>
      </w:r>
      <w:r w:rsidRPr="00C0325E">
        <w:t>porušení povinností stanovených smlouvou o poskytnutí dotace dle zákona č. 250/2000 Sb.,</w:t>
      </w:r>
      <w:r w:rsidR="00F971CB" w:rsidRPr="00C0325E">
        <w:t xml:space="preserve"> </w:t>
      </w:r>
      <w:r w:rsidRPr="00C0325E">
        <w:t>o rozpočtových pravidlech územních rozpočtů na</w:t>
      </w:r>
      <w:r w:rsidR="00646439">
        <w:t> </w:t>
      </w:r>
      <w:r w:rsidRPr="00C0325E">
        <w:t>úrovni konečného</w:t>
      </w:r>
      <w:r w:rsidR="00F971CB" w:rsidRPr="00C0325E">
        <w:t xml:space="preserve"> příjemce </w:t>
      </w:r>
      <w:r w:rsidRPr="00C0325E">
        <w:t xml:space="preserve">- </w:t>
      </w:r>
      <w:r w:rsidR="00F971CB" w:rsidRPr="00C0325E">
        <w:t>obce</w:t>
      </w:r>
      <w:r w:rsidRPr="00C0325E">
        <w:t>, pokud tato porušení Smlouvy budou zároveň porušením Rozhodnutí</w:t>
      </w:r>
      <w:r w:rsidR="00C84A0F" w:rsidRPr="00C0325E">
        <w:t xml:space="preserve"> </w:t>
      </w:r>
      <w:r w:rsidRPr="00C0325E">
        <w:t xml:space="preserve">mezi příjemcem podpory – krajem a </w:t>
      </w:r>
      <w:r w:rsidR="00F971CB" w:rsidRPr="00C0325E">
        <w:t xml:space="preserve">ministerstvem jako </w:t>
      </w:r>
      <w:r w:rsidRPr="00C0325E">
        <w:t>poskytovatelem dotace.</w:t>
      </w:r>
    </w:p>
    <w:p w14:paraId="1546CA68" w14:textId="74310FAF" w:rsidR="00FD2BE4" w:rsidRPr="00C0325E" w:rsidRDefault="00FD2BE4">
      <w:pPr>
        <w:spacing w:after="200"/>
        <w:jc w:val="left"/>
      </w:pPr>
      <w:r w:rsidRPr="00C0325E">
        <w:br w:type="page"/>
      </w:r>
    </w:p>
    <w:p w14:paraId="45CF2714" w14:textId="3624227C" w:rsidR="00344BF6" w:rsidRDefault="00344BF6" w:rsidP="00606958">
      <w:pPr>
        <w:pStyle w:val="Nadpis1"/>
      </w:pPr>
      <w:bookmarkStart w:id="37" w:name="_Toc2154563"/>
      <w:r w:rsidRPr="00C0325E">
        <w:lastRenderedPageBreak/>
        <w:t xml:space="preserve">Závěrečné vyhodnocení </w:t>
      </w:r>
      <w:r w:rsidR="00C84A0F" w:rsidRPr="00C0325E">
        <w:t>akce</w:t>
      </w:r>
      <w:bookmarkEnd w:id="37"/>
    </w:p>
    <w:p w14:paraId="234BD181" w14:textId="77777777" w:rsidR="005964CA" w:rsidRPr="005964CA" w:rsidRDefault="005964CA" w:rsidP="005964CA"/>
    <w:p w14:paraId="371AFE69" w14:textId="77777777" w:rsidR="00376FC0" w:rsidRPr="00C0325E" w:rsidRDefault="00223502" w:rsidP="00F022CB">
      <w:pPr>
        <w:pStyle w:val="Nadpis2"/>
        <w:spacing w:after="240"/>
      </w:pPr>
      <w:r w:rsidRPr="00C0325E">
        <w:t xml:space="preserve"> </w:t>
      </w:r>
      <w:bookmarkStart w:id="38" w:name="_Toc2154564"/>
      <w:r w:rsidR="00376FC0" w:rsidRPr="00C0325E">
        <w:t>Závěrečné vyhodnocení akce (ZVA)</w:t>
      </w:r>
      <w:r w:rsidR="00B72FFF" w:rsidRPr="00C0325E">
        <w:t xml:space="preserve"> příjemcem dotace - krajem</w:t>
      </w:r>
      <w:bookmarkEnd w:id="38"/>
    </w:p>
    <w:p w14:paraId="219EDB50" w14:textId="01E749AA" w:rsidR="00376FC0" w:rsidRPr="00C0325E" w:rsidRDefault="00376FC0" w:rsidP="00AC7916">
      <w:pPr>
        <w:spacing w:after="120"/>
        <w:rPr>
          <w:i/>
        </w:rPr>
      </w:pPr>
      <w:r w:rsidRPr="00C0325E">
        <w:t>Kraj předloží ministerstvu podklady pro ZVA dle § 6 vyhlášky č. 560/2006 Sb., po ukončení realizace akce a</w:t>
      </w:r>
      <w:r w:rsidR="006C2BF4" w:rsidRPr="00C0325E">
        <w:t> </w:t>
      </w:r>
      <w:r w:rsidRPr="00C0325E">
        <w:t>po vyčerpání dotace ze státního rozpočtu v termínu stanoveném v Rozhodnutí.</w:t>
      </w:r>
    </w:p>
    <w:p w14:paraId="66504561" w14:textId="77777777" w:rsidR="00376FC0" w:rsidRPr="002A3C89" w:rsidRDefault="00376FC0" w:rsidP="00AC7916">
      <w:pPr>
        <w:spacing w:after="120"/>
      </w:pPr>
      <w:r w:rsidRPr="002A3C89">
        <w:t>Dokumentace ZVA obsahuje:</w:t>
      </w:r>
    </w:p>
    <w:p w14:paraId="308298B8" w14:textId="0C525CD1" w:rsidR="00376FC0" w:rsidRPr="002A3C89" w:rsidRDefault="00376FC0" w:rsidP="00AC7916">
      <w:pPr>
        <w:pStyle w:val="Odstavecseseznamem"/>
        <w:numPr>
          <w:ilvl w:val="0"/>
          <w:numId w:val="14"/>
        </w:numPr>
        <w:spacing w:after="120"/>
      </w:pPr>
      <w:r w:rsidRPr="002A3C89">
        <w:t>zprávu o průběhu realizace dotované akce (volnou formou) - název a identifikační číslo akce, základní informace, popis akce, zhodnocení naplnění záměrů a cílů (parametry definované na formuláři P</w:t>
      </w:r>
      <w:r w:rsidR="00646439" w:rsidRPr="002A3C89">
        <w:t> </w:t>
      </w:r>
      <w:r w:rsidRPr="002A3C89">
        <w:t xml:space="preserve">09 340 Cíle programu), zdůvodnění případných rozdílů oproti Rozhodnutí, fotodokumentace, </w:t>
      </w:r>
    </w:p>
    <w:p w14:paraId="1D2995B3" w14:textId="16D60EA3" w:rsidR="00376FC0" w:rsidRPr="002A3C89" w:rsidRDefault="00376FC0" w:rsidP="00EC1A66">
      <w:pPr>
        <w:pStyle w:val="Odstavecseseznamem"/>
        <w:numPr>
          <w:ilvl w:val="0"/>
          <w:numId w:val="14"/>
        </w:numPr>
        <w:spacing w:after="120"/>
      </w:pPr>
      <w:r w:rsidRPr="002A3C89">
        <w:t>vyúčtování a finanční vypořádání prostředků státního rozpočtu, údaje o financování akce</w:t>
      </w:r>
      <w:r w:rsidR="00EC1A66" w:rsidRPr="002A3C89">
        <w:t xml:space="preserve"> dle přílohy č. 3 /část B/  vyhlášky č. 367/2015 Sb.</w:t>
      </w:r>
      <w:r w:rsidRPr="002A3C89">
        <w:t>,</w:t>
      </w:r>
      <w:r w:rsidR="00EC1A66" w:rsidRPr="002A3C89">
        <w:t xml:space="preserve"> (viz příloha č. </w:t>
      </w:r>
      <w:r w:rsidR="007B1A08" w:rsidRPr="002A3C89">
        <w:t>4</w:t>
      </w:r>
      <w:r w:rsidR="00EC1A66" w:rsidRPr="002A3C89">
        <w:t xml:space="preserve"> Zásad),</w:t>
      </w:r>
    </w:p>
    <w:p w14:paraId="5F60B91C" w14:textId="78C1A526" w:rsidR="00376FC0" w:rsidRPr="002A3C89" w:rsidRDefault="00376FC0" w:rsidP="00AC7916">
      <w:pPr>
        <w:pStyle w:val="Odstavecseseznamem"/>
        <w:numPr>
          <w:ilvl w:val="0"/>
          <w:numId w:val="14"/>
        </w:numPr>
        <w:spacing w:after="120"/>
      </w:pPr>
      <w:r w:rsidRPr="002A3C89">
        <w:t>aktualizovaný formulář EDS</w:t>
      </w:r>
      <w:r w:rsidR="00FE2FCF" w:rsidRPr="002A3C89">
        <w:t xml:space="preserve"> </w:t>
      </w:r>
      <w:r w:rsidRPr="002A3C89">
        <w:t xml:space="preserve">(viz příloha </w:t>
      </w:r>
      <w:r w:rsidR="00CB165F" w:rsidRPr="002A3C89">
        <w:t xml:space="preserve">č. </w:t>
      </w:r>
      <w:r w:rsidR="007B1A08" w:rsidRPr="002A3C89">
        <w:t>3</w:t>
      </w:r>
      <w:r w:rsidR="00CB165F" w:rsidRPr="002A3C89">
        <w:t xml:space="preserve"> Zásad</w:t>
      </w:r>
      <w:r w:rsidRPr="002A3C89">
        <w:t>),</w:t>
      </w:r>
    </w:p>
    <w:p w14:paraId="1CAA5325" w14:textId="5B861D86" w:rsidR="00376FC0" w:rsidRPr="002A3C89" w:rsidRDefault="00376FC0" w:rsidP="00AC7916">
      <w:pPr>
        <w:pStyle w:val="Odstavecseseznamem"/>
        <w:numPr>
          <w:ilvl w:val="0"/>
          <w:numId w:val="14"/>
        </w:numPr>
        <w:spacing w:after="120"/>
      </w:pPr>
      <w:r w:rsidRPr="002A3C89">
        <w:t>doklad o uko</w:t>
      </w:r>
      <w:r w:rsidR="002A3C89" w:rsidRPr="002A3C89">
        <w:t>nčení akce (předávací protokol).</w:t>
      </w:r>
    </w:p>
    <w:p w14:paraId="584DE8C5" w14:textId="0B28655A" w:rsidR="00376FC0" w:rsidRPr="00C0325E" w:rsidRDefault="00376FC0" w:rsidP="00AC7916">
      <w:pPr>
        <w:spacing w:after="120"/>
      </w:pPr>
      <w:r w:rsidRPr="002A3C89">
        <w:t>Zjistí-li ministerstvo ve zprávě pro ZVA závady, upozorní na ně příjemce a určí lhůtu pro jejich odstranění. V</w:t>
      </w:r>
      <w:r w:rsidR="00C02E2B" w:rsidRPr="002A3C89">
        <w:t> </w:t>
      </w:r>
      <w:r w:rsidRPr="002A3C89">
        <w:t>případě, že nedostatky nelze odstranit, podá poskytovatel podnět k zahájení řízení ve věci odvodu za</w:t>
      </w:r>
      <w:r w:rsidR="00646439" w:rsidRPr="002A3C89">
        <w:t> </w:t>
      </w:r>
      <w:r w:rsidRPr="002A3C89">
        <w:t>porušení rozpočtové kázně příslušnému finančnímu úřadu. Nezjistí-li nedostatky, provede poskytovatel ZVA.</w:t>
      </w:r>
    </w:p>
    <w:p w14:paraId="70832F99" w14:textId="55C1BC81" w:rsidR="00A34633" w:rsidRPr="00C0325E" w:rsidRDefault="00A34633">
      <w:pPr>
        <w:spacing w:after="200"/>
        <w:jc w:val="left"/>
      </w:pPr>
    </w:p>
    <w:p w14:paraId="526D9824" w14:textId="58A904CB" w:rsidR="00B72FFF" w:rsidRPr="00C0325E" w:rsidRDefault="00223502" w:rsidP="00422E37">
      <w:pPr>
        <w:pStyle w:val="Nadpis2"/>
        <w:spacing w:before="60" w:line="276" w:lineRule="auto"/>
        <w:ind w:left="567"/>
        <w:rPr>
          <w:sz w:val="20"/>
        </w:rPr>
      </w:pPr>
      <w:r w:rsidRPr="00C0325E">
        <w:t xml:space="preserve"> </w:t>
      </w:r>
      <w:bookmarkStart w:id="39" w:name="_Toc2154565"/>
      <w:r w:rsidR="005A7FF3" w:rsidRPr="00C0325E">
        <w:t>Závě</w:t>
      </w:r>
      <w:r w:rsidR="0069679B" w:rsidRPr="00C0325E">
        <w:t>rečné vyhodnocení akce (ZVA) konečným příjemcem - obcí</w:t>
      </w:r>
      <w:bookmarkEnd w:id="39"/>
    </w:p>
    <w:p w14:paraId="517276EB" w14:textId="370403D4" w:rsidR="00B72FFF" w:rsidRPr="00C0325E" w:rsidRDefault="00B72FFF" w:rsidP="00AC7916">
      <w:pPr>
        <w:spacing w:after="120"/>
      </w:pPr>
      <w:r w:rsidRPr="00C0325E">
        <w:t xml:space="preserve">Obec předloží kraji podklady pro ZVA dle § 6 vyhlášky č. 560/2006 Sb., po ukončení realizace akce </w:t>
      </w:r>
      <w:r w:rsidR="00586D25">
        <w:br/>
      </w:r>
      <w:r w:rsidRPr="00C0325E">
        <w:t xml:space="preserve">a po vyčerpání dotace ze státního rozpočtu v termínu stanoveném ve </w:t>
      </w:r>
      <w:r w:rsidR="0005052B" w:rsidRPr="00C0325E">
        <w:t>S</w:t>
      </w:r>
      <w:r w:rsidRPr="00C0325E">
        <w:t xml:space="preserve">mlouvě. </w:t>
      </w:r>
    </w:p>
    <w:p w14:paraId="2F48E70B" w14:textId="77777777" w:rsidR="00B72FFF" w:rsidRPr="00C0325E" w:rsidRDefault="00B72FFF" w:rsidP="00AC7916">
      <w:pPr>
        <w:spacing w:after="120"/>
      </w:pPr>
      <w:r w:rsidRPr="00C0325E">
        <w:t>Dokumentace ZVA obsahuje:</w:t>
      </w:r>
    </w:p>
    <w:p w14:paraId="1AD46A63" w14:textId="77777777" w:rsidR="00B72FFF" w:rsidRPr="00C0325E" w:rsidRDefault="00B72FFF" w:rsidP="00AC7916">
      <w:pPr>
        <w:pStyle w:val="Odstavecseseznamem"/>
        <w:numPr>
          <w:ilvl w:val="0"/>
          <w:numId w:val="18"/>
        </w:numPr>
        <w:spacing w:after="120"/>
      </w:pPr>
      <w:r w:rsidRPr="00C0325E">
        <w:t xml:space="preserve">zpráva o průběhu realizace dotované akce (volnou formou) - název a identifikační číslo akce, základní informace, popis akce, zhodnocení naplnění záměrů a cílů, zdůvodnění případných rozdílů oproti Veřejnoprávní smlouvě, fotodokumentace, </w:t>
      </w:r>
    </w:p>
    <w:p w14:paraId="62022630" w14:textId="7A84B2BB" w:rsidR="00B72FFF" w:rsidRPr="00C0325E" w:rsidRDefault="00B72FFF" w:rsidP="00AC7916">
      <w:pPr>
        <w:pStyle w:val="Odstavecseseznamem"/>
        <w:numPr>
          <w:ilvl w:val="0"/>
          <w:numId w:val="18"/>
        </w:numPr>
        <w:spacing w:after="120"/>
      </w:pPr>
      <w:r w:rsidRPr="00C0325E">
        <w:t>vyúčtování a finanční vypořádání prostředků státního rozpočtu</w:t>
      </w:r>
      <w:r w:rsidR="004C736F">
        <w:t>,</w:t>
      </w:r>
    </w:p>
    <w:p w14:paraId="5C7E2B45" w14:textId="77777777" w:rsidR="004C736F" w:rsidRDefault="00B72FFF" w:rsidP="00186ABA">
      <w:pPr>
        <w:pStyle w:val="Odstavecseseznamem"/>
        <w:numPr>
          <w:ilvl w:val="0"/>
          <w:numId w:val="18"/>
        </w:numPr>
        <w:spacing w:after="120"/>
      </w:pPr>
      <w:r w:rsidRPr="00C0325E">
        <w:t>údaje o financování akce a doklady, které prokazují výši vynaložených výdajů na financování akce –</w:t>
      </w:r>
      <w:r w:rsidR="006C2BF4" w:rsidRPr="00C0325E">
        <w:t> </w:t>
      </w:r>
      <w:r w:rsidRPr="00C0325E">
        <w:t>faktury a výpisy z účtu (kopie), soupis faktur a výpisů</w:t>
      </w:r>
      <w:r w:rsidR="004C736F">
        <w:t>,</w:t>
      </w:r>
    </w:p>
    <w:p w14:paraId="5262A090" w14:textId="06E59E0A" w:rsidR="00B72FFF" w:rsidRPr="004C736F" w:rsidRDefault="00B72FFF" w:rsidP="00186ABA">
      <w:pPr>
        <w:pStyle w:val="Odstavecseseznamem"/>
        <w:numPr>
          <w:ilvl w:val="0"/>
          <w:numId w:val="18"/>
        </w:numPr>
        <w:spacing w:after="120"/>
      </w:pPr>
      <w:r w:rsidRPr="004C736F">
        <w:t>aktualizo</w:t>
      </w:r>
      <w:r w:rsidR="002A3C89">
        <w:t>vaný formulář EDS,</w:t>
      </w:r>
    </w:p>
    <w:p w14:paraId="2CB69532" w14:textId="77777777" w:rsidR="00B72FFF" w:rsidRPr="004C736F" w:rsidRDefault="00B72FFF" w:rsidP="00AC7916">
      <w:pPr>
        <w:pStyle w:val="Odstavecseseznamem"/>
        <w:numPr>
          <w:ilvl w:val="0"/>
          <w:numId w:val="18"/>
        </w:numPr>
        <w:spacing w:after="120"/>
      </w:pPr>
      <w:r w:rsidRPr="004C736F">
        <w:t xml:space="preserve">doklad o ukončení akce (předávací protokol), </w:t>
      </w:r>
    </w:p>
    <w:p w14:paraId="738673AE" w14:textId="6DDF5913" w:rsidR="00B72FFF" w:rsidRPr="004C736F" w:rsidRDefault="00B72FFF" w:rsidP="00AC7916">
      <w:pPr>
        <w:pStyle w:val="Odstavecseseznamem"/>
        <w:numPr>
          <w:ilvl w:val="0"/>
          <w:numId w:val="18"/>
        </w:numPr>
        <w:spacing w:after="120"/>
      </w:pPr>
      <w:r w:rsidRPr="004C736F">
        <w:t xml:space="preserve">oznámení o odstranění stavby dle § 131 stavebního zákona potvrzené příslušným </w:t>
      </w:r>
      <w:r w:rsidR="00520E58" w:rsidRPr="004C736F">
        <w:t xml:space="preserve">stavebním </w:t>
      </w:r>
      <w:r w:rsidR="00520E58">
        <w:t>úřadem</w:t>
      </w:r>
      <w:r w:rsidR="00272161" w:rsidRPr="004C736F">
        <w:t>.</w:t>
      </w:r>
    </w:p>
    <w:p w14:paraId="0810D639" w14:textId="6E096844" w:rsidR="00B72FFF" w:rsidRPr="00C0325E" w:rsidRDefault="00B72FFF" w:rsidP="00AC7916">
      <w:pPr>
        <w:spacing w:after="120"/>
      </w:pPr>
      <w:r w:rsidRPr="004C736F">
        <w:t xml:space="preserve">Zjistí-li kraj </w:t>
      </w:r>
      <w:r w:rsidRPr="00C0325E">
        <w:t>ve zprávě pro ZVA závady, upozorní na ně obce a určí lhůtu pro jejich odstranění. V případě, že</w:t>
      </w:r>
      <w:r w:rsidR="00646439">
        <w:t> </w:t>
      </w:r>
      <w:r w:rsidRPr="00C0325E">
        <w:t>nedostatky nelze odstranit, podá kraj podnět k zahájení řízení ve věci odvodu za porušení rozpočtové kázně k příslušnému finančnímu úřadu. Nezjistí-li nedostatky, provede kraj ZVA.</w:t>
      </w:r>
    </w:p>
    <w:p w14:paraId="0755786F" w14:textId="4B55428C" w:rsidR="00FD2BE4" w:rsidRPr="00C0325E" w:rsidRDefault="00FD2BE4">
      <w:pPr>
        <w:spacing w:after="200"/>
        <w:jc w:val="left"/>
      </w:pPr>
      <w:r w:rsidRPr="00C0325E">
        <w:br w:type="page"/>
      </w:r>
    </w:p>
    <w:p w14:paraId="04020219" w14:textId="5C2C0DC7" w:rsidR="00376FC0" w:rsidRDefault="00376FC0" w:rsidP="004E24F5">
      <w:pPr>
        <w:pStyle w:val="Nadpis1"/>
      </w:pPr>
      <w:bookmarkStart w:id="40" w:name="_Toc2154566"/>
      <w:r w:rsidRPr="00C0325E">
        <w:lastRenderedPageBreak/>
        <w:t xml:space="preserve">Závěrečné vyhodnocení programu </w:t>
      </w:r>
      <w:r w:rsidR="005A7FF3" w:rsidRPr="00C0325E">
        <w:t>ministerstvem</w:t>
      </w:r>
      <w:bookmarkEnd w:id="40"/>
    </w:p>
    <w:p w14:paraId="2119782A" w14:textId="77777777" w:rsidR="005964CA" w:rsidRPr="005964CA" w:rsidRDefault="005964CA" w:rsidP="005964CA"/>
    <w:p w14:paraId="5C172E34" w14:textId="77777777" w:rsidR="004E24F5" w:rsidRPr="00C0325E" w:rsidRDefault="00223502" w:rsidP="004E24F5">
      <w:pPr>
        <w:pStyle w:val="Nadpis2"/>
        <w:spacing w:after="240"/>
      </w:pPr>
      <w:r w:rsidRPr="00C0325E">
        <w:t xml:space="preserve"> </w:t>
      </w:r>
      <w:bookmarkStart w:id="41" w:name="_Toc2154567"/>
      <w:r w:rsidR="004E24F5" w:rsidRPr="00C0325E">
        <w:t>Závěrečné vyhodnocení programu poskytovatelem - ministerstvem</w:t>
      </w:r>
      <w:bookmarkEnd w:id="41"/>
    </w:p>
    <w:p w14:paraId="005478C8" w14:textId="77777777" w:rsidR="00376FC0" w:rsidRPr="00C0325E" w:rsidRDefault="00376FC0" w:rsidP="00AC7916">
      <w:pPr>
        <w:spacing w:after="120"/>
        <w:rPr>
          <w:bCs/>
        </w:rPr>
      </w:pPr>
      <w:r w:rsidRPr="00C0325E">
        <w:t>Ministerstvo předloží Ministerstvu financí závěrečné vyhodnocení programu. Závěrečné vyhodnocení programu bude prováděno v souladu se zákonem č. 218/2000 Sb.,</w:t>
      </w:r>
      <w:r w:rsidR="00223502" w:rsidRPr="00C0325E">
        <w:t xml:space="preserve"> </w:t>
      </w:r>
      <w:r w:rsidRPr="00C0325E">
        <w:t xml:space="preserve">s vyhláškou </w:t>
      </w:r>
      <w:r w:rsidRPr="00C0325E">
        <w:rPr>
          <w:snapToGrid w:val="0"/>
        </w:rPr>
        <w:t xml:space="preserve">Ministerstva financí č. 560/2006 Sb. a </w:t>
      </w:r>
      <w:r w:rsidRPr="00C0325E">
        <w:t xml:space="preserve">Pokynu č. </w:t>
      </w:r>
      <w:r w:rsidRPr="00C0325E">
        <w:rPr>
          <w:bCs/>
        </w:rPr>
        <w:t>R 1-2010 (Finanční zpravodaj č. 5 z 15. 6. 2010).</w:t>
      </w:r>
    </w:p>
    <w:p w14:paraId="73DCB6DA" w14:textId="77777777" w:rsidR="00376FC0" w:rsidRPr="00C0325E" w:rsidRDefault="00376FC0" w:rsidP="00AC7916">
      <w:pPr>
        <w:spacing w:after="120"/>
        <w:rPr>
          <w:rFonts w:eastAsia="Times New Roman"/>
          <w:szCs w:val="20"/>
        </w:rPr>
      </w:pPr>
      <w:r w:rsidRPr="00C0325E">
        <w:rPr>
          <w:rFonts w:eastAsia="Times New Roman"/>
          <w:szCs w:val="20"/>
        </w:rPr>
        <w:t>Závěrečné vyhodnocení programu bude obsahovat:</w:t>
      </w:r>
    </w:p>
    <w:p w14:paraId="755FC8F2" w14:textId="77777777" w:rsidR="00376FC0" w:rsidRPr="00C0325E" w:rsidRDefault="00376FC0" w:rsidP="00AC7916">
      <w:pPr>
        <w:pStyle w:val="Odstavecseseznamem"/>
        <w:numPr>
          <w:ilvl w:val="0"/>
          <w:numId w:val="19"/>
        </w:numPr>
        <w:spacing w:after="120"/>
      </w:pPr>
      <w:r w:rsidRPr="00C0325E">
        <w:t>přehled o čerpání prostředků státního rozpočtu na financování programu,</w:t>
      </w:r>
    </w:p>
    <w:p w14:paraId="76ACE093" w14:textId="77777777" w:rsidR="00376FC0" w:rsidRPr="00C0325E" w:rsidRDefault="00376FC0" w:rsidP="00AC7916">
      <w:pPr>
        <w:pStyle w:val="Odstavecseseznamem"/>
        <w:numPr>
          <w:ilvl w:val="0"/>
          <w:numId w:val="19"/>
        </w:numPr>
        <w:spacing w:after="120"/>
      </w:pPr>
      <w:r w:rsidRPr="00C0325E">
        <w:t>zprávu o plnění cílů programu stanovených v dokumentaci programu,</w:t>
      </w:r>
    </w:p>
    <w:p w14:paraId="6130608F" w14:textId="77777777" w:rsidR="00376FC0" w:rsidRPr="00C0325E" w:rsidRDefault="00376FC0" w:rsidP="00AC7916">
      <w:pPr>
        <w:pStyle w:val="Odstavecseseznamem"/>
        <w:numPr>
          <w:ilvl w:val="0"/>
          <w:numId w:val="19"/>
        </w:numPr>
        <w:spacing w:after="120"/>
      </w:pPr>
      <w:r w:rsidRPr="00C0325E">
        <w:t>dosažené hodnoty parametrů schválené Ministerstvem financí,</w:t>
      </w:r>
    </w:p>
    <w:p w14:paraId="17F54337" w14:textId="20B88552" w:rsidR="00376FC0" w:rsidRPr="00CB165F" w:rsidRDefault="00376FC0" w:rsidP="00AC7916">
      <w:pPr>
        <w:pStyle w:val="Odstavecseseznamem"/>
        <w:numPr>
          <w:ilvl w:val="0"/>
          <w:numId w:val="19"/>
        </w:numPr>
        <w:spacing w:after="120"/>
      </w:pPr>
      <w:r w:rsidRPr="00C0325E">
        <w:t>řádné odůvodnění odchylek od cílů a parametrů stanovených v dokumentaci programu</w:t>
      </w:r>
      <w:r w:rsidR="00AF5E05" w:rsidRPr="00CB165F">
        <w:t>, jenž podléhaly odsouhlasení Ministerstva financí</w:t>
      </w:r>
      <w:r w:rsidRPr="00CB165F">
        <w:t xml:space="preserve">. </w:t>
      </w:r>
    </w:p>
    <w:p w14:paraId="051FD34B" w14:textId="6242E1AE" w:rsidR="00FD2BE4" w:rsidRDefault="00FD2BE4" w:rsidP="00FD2BE4">
      <w:pPr>
        <w:pStyle w:val="Odstavecseseznamem"/>
        <w:spacing w:after="120"/>
        <w:ind w:left="720"/>
      </w:pPr>
    </w:p>
    <w:p w14:paraId="12FF7535" w14:textId="3FD02FEF" w:rsidR="00006E5D" w:rsidRPr="002A3C89" w:rsidRDefault="00006E5D" w:rsidP="00A73100">
      <w:pPr>
        <w:pStyle w:val="Nadpis1"/>
      </w:pPr>
      <w:bookmarkStart w:id="42" w:name="_Toc2154568"/>
      <w:r w:rsidRPr="002A3C89">
        <w:t>Přílohy</w:t>
      </w:r>
      <w:bookmarkEnd w:id="42"/>
    </w:p>
    <w:p w14:paraId="5E5115FF" w14:textId="548E253A" w:rsidR="00C02E2B" w:rsidRPr="00453139" w:rsidRDefault="00752D65" w:rsidP="00453139">
      <w:pPr>
        <w:spacing w:after="120"/>
        <w:rPr>
          <w:szCs w:val="20"/>
        </w:rPr>
      </w:pPr>
      <w:r w:rsidRPr="002A3C89">
        <w:t xml:space="preserve">1) </w:t>
      </w:r>
      <w:r w:rsidR="001065A5" w:rsidRPr="002A3C89">
        <w:t xml:space="preserve"> </w:t>
      </w:r>
      <w:r w:rsidR="00453139" w:rsidRPr="002A3C89">
        <w:t>v</w:t>
      </w:r>
      <w:r w:rsidR="001065A5" w:rsidRPr="002A3C89">
        <w:t xml:space="preserve">zor </w:t>
      </w:r>
      <w:r w:rsidR="009D423C" w:rsidRPr="002A3C89">
        <w:rPr>
          <w:rFonts w:eastAsia="Times New Roman" w:cs="Arial"/>
          <w:color w:val="000000"/>
          <w:szCs w:val="20"/>
        </w:rPr>
        <w:t>p</w:t>
      </w:r>
      <w:r w:rsidR="001065A5" w:rsidRPr="002A3C89">
        <w:rPr>
          <w:rFonts w:eastAsia="Times New Roman" w:cs="Arial"/>
          <w:color w:val="000000"/>
          <w:szCs w:val="20"/>
        </w:rPr>
        <w:t>rohlášení</w:t>
      </w:r>
      <w:r w:rsidR="001065A5" w:rsidRPr="00453139">
        <w:rPr>
          <w:rFonts w:eastAsia="Times New Roman" w:cs="Arial"/>
          <w:color w:val="000000"/>
          <w:szCs w:val="20"/>
        </w:rPr>
        <w:t xml:space="preserve"> žadatele</w:t>
      </w:r>
    </w:p>
    <w:p w14:paraId="57318D80" w14:textId="2B26809A" w:rsidR="001065A5" w:rsidRDefault="008343C0" w:rsidP="00453139">
      <w:pPr>
        <w:spacing w:after="120"/>
      </w:pPr>
      <w:r w:rsidRPr="00453139">
        <w:rPr>
          <w:szCs w:val="20"/>
        </w:rPr>
        <w:t>2</w:t>
      </w:r>
      <w:r w:rsidR="00752D65" w:rsidRPr="00453139">
        <w:rPr>
          <w:szCs w:val="20"/>
        </w:rPr>
        <w:t xml:space="preserve">)   </w:t>
      </w:r>
      <w:r w:rsidR="00453139">
        <w:rPr>
          <w:szCs w:val="20"/>
        </w:rPr>
        <w:t>v</w:t>
      </w:r>
      <w:r w:rsidRPr="00453139">
        <w:rPr>
          <w:szCs w:val="20"/>
        </w:rPr>
        <w:t xml:space="preserve">zor formuláře - </w:t>
      </w:r>
      <w:r>
        <w:t>seznam rozhodnutí</w:t>
      </w:r>
    </w:p>
    <w:p w14:paraId="7942AAD1" w14:textId="7A34F7D3" w:rsidR="00453139" w:rsidRDefault="00453139" w:rsidP="00453139">
      <w:pPr>
        <w:spacing w:after="120"/>
      </w:pPr>
      <w:r>
        <w:t>3)   vzor formulář EDS</w:t>
      </w:r>
    </w:p>
    <w:p w14:paraId="63DB331F" w14:textId="74953851" w:rsidR="00453139" w:rsidRPr="00453139" w:rsidRDefault="00453139" w:rsidP="00453139">
      <w:pPr>
        <w:spacing w:after="120"/>
        <w:rPr>
          <w:szCs w:val="20"/>
        </w:rPr>
      </w:pPr>
      <w:r>
        <w:t xml:space="preserve">4)   vzor formuláře Finanční vypořádání </w:t>
      </w:r>
    </w:p>
    <w:p w14:paraId="67C5C255" w14:textId="77777777" w:rsidR="00C02E2B" w:rsidRPr="00C0325E" w:rsidRDefault="00C02E2B" w:rsidP="00AC7916">
      <w:pPr>
        <w:spacing w:after="120"/>
        <w:rPr>
          <w:szCs w:val="20"/>
        </w:rPr>
      </w:pPr>
    </w:p>
    <w:p w14:paraId="28BD3848" w14:textId="77777777" w:rsidR="00C02E2B" w:rsidRPr="00C0325E" w:rsidRDefault="00C02E2B" w:rsidP="00AC7916">
      <w:pPr>
        <w:spacing w:after="120"/>
        <w:rPr>
          <w:szCs w:val="20"/>
        </w:rPr>
      </w:pPr>
    </w:p>
    <w:p w14:paraId="7E24F03A" w14:textId="77777777" w:rsidR="00C02E2B" w:rsidRPr="00C0325E" w:rsidRDefault="00C02E2B" w:rsidP="00AC7916">
      <w:pPr>
        <w:spacing w:after="120"/>
        <w:rPr>
          <w:szCs w:val="20"/>
        </w:rPr>
      </w:pPr>
    </w:p>
    <w:p w14:paraId="6A20EB9C" w14:textId="77777777" w:rsidR="00C02E2B" w:rsidRPr="00C0325E" w:rsidRDefault="00C02E2B" w:rsidP="00AC7916">
      <w:pPr>
        <w:spacing w:after="120"/>
        <w:rPr>
          <w:szCs w:val="20"/>
        </w:rPr>
      </w:pPr>
    </w:p>
    <w:p w14:paraId="0BFBBA55" w14:textId="77777777" w:rsidR="00C02E2B" w:rsidRPr="00C0325E" w:rsidRDefault="00C02E2B" w:rsidP="00AC7916">
      <w:pPr>
        <w:spacing w:after="120"/>
        <w:rPr>
          <w:szCs w:val="20"/>
        </w:rPr>
      </w:pPr>
    </w:p>
    <w:p w14:paraId="42EBF7D7" w14:textId="77777777" w:rsidR="00C02E2B" w:rsidRPr="00C0325E" w:rsidRDefault="00C02E2B" w:rsidP="00AC7916">
      <w:pPr>
        <w:spacing w:after="120"/>
        <w:rPr>
          <w:szCs w:val="20"/>
        </w:rPr>
      </w:pPr>
    </w:p>
    <w:p w14:paraId="718FCBF8" w14:textId="77777777" w:rsidR="00C02E2B" w:rsidRPr="00C0325E" w:rsidRDefault="00C02E2B" w:rsidP="00AC7916">
      <w:pPr>
        <w:spacing w:after="120"/>
        <w:rPr>
          <w:szCs w:val="20"/>
        </w:rPr>
      </w:pPr>
    </w:p>
    <w:p w14:paraId="3490D345" w14:textId="77777777" w:rsidR="00C02E2B" w:rsidRPr="00C0325E" w:rsidRDefault="00C02E2B" w:rsidP="00AC7916">
      <w:pPr>
        <w:spacing w:after="120"/>
        <w:rPr>
          <w:szCs w:val="20"/>
        </w:rPr>
      </w:pPr>
    </w:p>
    <w:p w14:paraId="3305C061" w14:textId="77777777" w:rsidR="00C02E2B" w:rsidRPr="00C0325E" w:rsidRDefault="00C02E2B" w:rsidP="00AC7916">
      <w:pPr>
        <w:spacing w:after="120"/>
        <w:rPr>
          <w:szCs w:val="20"/>
        </w:rPr>
      </w:pPr>
    </w:p>
    <w:p w14:paraId="2F62ADC7" w14:textId="77B1765E" w:rsidR="0069679B" w:rsidRPr="00C0325E" w:rsidRDefault="0069679B">
      <w:pPr>
        <w:spacing w:after="200"/>
        <w:jc w:val="left"/>
      </w:pPr>
      <w:r w:rsidRPr="00C0325E">
        <w:br w:type="page"/>
      </w:r>
    </w:p>
    <w:p w14:paraId="01AEB230" w14:textId="31666A28" w:rsidR="0069679B" w:rsidRPr="00C0325E" w:rsidRDefault="0069679B" w:rsidP="0069679B">
      <w:pPr>
        <w:pStyle w:val="Nadpis1"/>
      </w:pPr>
      <w:bookmarkStart w:id="43" w:name="_Toc2154569"/>
      <w:r w:rsidRPr="00C0325E">
        <w:lastRenderedPageBreak/>
        <w:t>Seznam použitých zkratek</w:t>
      </w:r>
      <w:bookmarkEnd w:id="43"/>
    </w:p>
    <w:tbl>
      <w:tblPr>
        <w:tblW w:w="9225" w:type="dxa"/>
        <w:tblBorders>
          <w:top w:val="single" w:sz="18" w:space="0" w:color="000000"/>
          <w:left w:val="single" w:sz="18" w:space="0" w:color="000000"/>
          <w:bottom w:val="single" w:sz="18" w:space="0" w:color="000000"/>
          <w:insideH w:val="single" w:sz="18" w:space="0" w:color="000000"/>
        </w:tblBorders>
        <w:tblCellMar>
          <w:left w:w="85" w:type="dxa"/>
        </w:tblCellMar>
        <w:tblLook w:val="0000" w:firstRow="0" w:lastRow="0" w:firstColumn="0" w:lastColumn="0" w:noHBand="0" w:noVBand="0"/>
      </w:tblPr>
      <w:tblGrid>
        <w:gridCol w:w="2943"/>
        <w:gridCol w:w="6282"/>
      </w:tblGrid>
      <w:tr w:rsidR="004E24F5" w:rsidRPr="00C0325E" w14:paraId="05BD458A" w14:textId="77777777" w:rsidTr="00AC7916">
        <w:trPr>
          <w:trHeight w:val="381"/>
        </w:trPr>
        <w:tc>
          <w:tcPr>
            <w:tcW w:w="2943" w:type="dxa"/>
            <w:tcBorders>
              <w:top w:val="single" w:sz="18" w:space="0" w:color="000000"/>
              <w:left w:val="single" w:sz="18" w:space="0" w:color="000000"/>
              <w:bottom w:val="single" w:sz="18" w:space="0" w:color="000000"/>
              <w:right w:val="single" w:sz="4" w:space="0" w:color="000000"/>
            </w:tcBorders>
            <w:shd w:val="clear" w:color="auto" w:fill="auto"/>
            <w:tcMar>
              <w:left w:w="85" w:type="dxa"/>
            </w:tcMar>
          </w:tcPr>
          <w:p w14:paraId="67F33C09" w14:textId="0F482035" w:rsidR="004E24F5" w:rsidRPr="00C0325E" w:rsidRDefault="00223502" w:rsidP="006C2BF4">
            <w:pPr>
              <w:spacing w:before="80"/>
              <w:rPr>
                <w:b/>
                <w:sz w:val="24"/>
                <w:szCs w:val="24"/>
              </w:rPr>
            </w:pPr>
            <w:r w:rsidRPr="00C0325E">
              <w:rPr>
                <w:rFonts w:cs="Arial"/>
                <w:b/>
                <w:bCs/>
                <w:sz w:val="24"/>
                <w:szCs w:val="24"/>
              </w:rPr>
              <w:t xml:space="preserve"> </w:t>
            </w:r>
            <w:r w:rsidR="004E24F5" w:rsidRPr="00C0325E">
              <w:rPr>
                <w:rFonts w:eastAsia="Calibri" w:cs="Arial"/>
                <w:b/>
                <w:color w:val="000000"/>
                <w:sz w:val="24"/>
                <w:szCs w:val="24"/>
              </w:rPr>
              <w:t>Použitá zkratka</w:t>
            </w:r>
          </w:p>
        </w:tc>
        <w:tc>
          <w:tcPr>
            <w:tcW w:w="6282" w:type="dxa"/>
            <w:tcBorders>
              <w:top w:val="single" w:sz="18" w:space="0" w:color="000000"/>
              <w:left w:val="single" w:sz="4" w:space="0" w:color="000000"/>
              <w:bottom w:val="single" w:sz="18" w:space="0" w:color="000000"/>
              <w:right w:val="single" w:sz="18" w:space="0" w:color="000000"/>
            </w:tcBorders>
            <w:shd w:val="clear" w:color="auto" w:fill="auto"/>
            <w:tcMar>
              <w:left w:w="103" w:type="dxa"/>
            </w:tcMar>
          </w:tcPr>
          <w:p w14:paraId="795324F2" w14:textId="77777777" w:rsidR="004E24F5" w:rsidRPr="00C0325E" w:rsidRDefault="004E24F5" w:rsidP="006C2BF4">
            <w:pPr>
              <w:snapToGrid w:val="0"/>
              <w:spacing w:before="80"/>
              <w:rPr>
                <w:rFonts w:eastAsia="Calibri" w:cs="Arial"/>
                <w:b/>
                <w:color w:val="000000"/>
                <w:sz w:val="24"/>
                <w:szCs w:val="24"/>
              </w:rPr>
            </w:pPr>
            <w:r w:rsidRPr="00C0325E">
              <w:rPr>
                <w:rFonts w:eastAsia="Calibri" w:cs="Arial"/>
                <w:b/>
                <w:color w:val="000000"/>
                <w:sz w:val="24"/>
                <w:szCs w:val="24"/>
              </w:rPr>
              <w:t>Právní předpis</w:t>
            </w:r>
          </w:p>
        </w:tc>
      </w:tr>
      <w:tr w:rsidR="004E24F5" w:rsidRPr="00C0325E" w14:paraId="24CA1BCB" w14:textId="77777777" w:rsidTr="00AC7916">
        <w:tc>
          <w:tcPr>
            <w:tcW w:w="2943" w:type="dxa"/>
            <w:tcBorders>
              <w:top w:val="single" w:sz="18" w:space="0" w:color="000000"/>
              <w:left w:val="single" w:sz="18" w:space="0" w:color="000000"/>
              <w:bottom w:val="single" w:sz="4" w:space="0" w:color="000000"/>
            </w:tcBorders>
            <w:shd w:val="clear" w:color="auto" w:fill="auto"/>
            <w:tcMar>
              <w:left w:w="103" w:type="dxa"/>
            </w:tcMar>
          </w:tcPr>
          <w:p w14:paraId="492168B8" w14:textId="1D953C7F" w:rsidR="004E24F5" w:rsidRPr="00C0325E" w:rsidRDefault="007C5197" w:rsidP="006C2BF4">
            <w:pPr>
              <w:spacing w:before="80"/>
              <w:rPr>
                <w:rFonts w:eastAsia="Calibri" w:cs="Arial"/>
                <w:color w:val="000000"/>
              </w:rPr>
            </w:pPr>
            <w:r>
              <w:rPr>
                <w:rFonts w:cs="Arial"/>
                <w:color w:val="000000"/>
                <w:szCs w:val="20"/>
              </w:rPr>
              <w:t>zákon č. 2/1969 Sb.</w:t>
            </w:r>
          </w:p>
        </w:tc>
        <w:tc>
          <w:tcPr>
            <w:tcW w:w="6282" w:type="dxa"/>
            <w:tcBorders>
              <w:top w:val="single" w:sz="18" w:space="0" w:color="000000"/>
              <w:left w:val="single" w:sz="4" w:space="0" w:color="000000"/>
              <w:bottom w:val="single" w:sz="4" w:space="0" w:color="000000"/>
              <w:right w:val="single" w:sz="18" w:space="0" w:color="000000"/>
            </w:tcBorders>
            <w:shd w:val="clear" w:color="auto" w:fill="auto"/>
            <w:tcMar>
              <w:left w:w="103" w:type="dxa"/>
            </w:tcMar>
          </w:tcPr>
          <w:p w14:paraId="21BB2D6B" w14:textId="5A3F67CC" w:rsidR="004E24F5" w:rsidRPr="00C0325E" w:rsidRDefault="00C02E2B" w:rsidP="006C2BF4">
            <w:pPr>
              <w:autoSpaceDE w:val="0"/>
              <w:autoSpaceDN w:val="0"/>
              <w:adjustRightInd w:val="0"/>
              <w:spacing w:before="80"/>
              <w:jc w:val="left"/>
              <w:rPr>
                <w:rFonts w:eastAsia="Calibri" w:cs="Arial"/>
                <w:color w:val="000000"/>
                <w:sz w:val="22"/>
              </w:rPr>
            </w:pPr>
            <w:r w:rsidRPr="00C0325E">
              <w:rPr>
                <w:rFonts w:cs="Arial"/>
                <w:color w:val="000000"/>
                <w:szCs w:val="20"/>
              </w:rPr>
              <w:t>zákon č. 2/1969 Sb., o zřízení ministerstev a jiných ústředních orgánů státní správy České republiky, ve znění pozdějších předpisů</w:t>
            </w:r>
          </w:p>
        </w:tc>
      </w:tr>
      <w:tr w:rsidR="00C02E2B" w:rsidRPr="00C0325E" w14:paraId="4ECB1FDA"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7898FDE1" w14:textId="7E31D012" w:rsidR="00C02E2B" w:rsidRPr="00C0325E" w:rsidRDefault="00C02E2B" w:rsidP="006C2BF4">
            <w:pPr>
              <w:spacing w:before="80"/>
              <w:rPr>
                <w:rFonts w:eastAsia="Calibri" w:cs="Arial"/>
                <w:color w:val="000000"/>
              </w:rPr>
            </w:pPr>
            <w:r w:rsidRPr="00C0325E">
              <w:rPr>
                <w:rFonts w:cs="Arial"/>
              </w:rPr>
              <w:t>stavební zákon</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2050975A" w14:textId="58082F55" w:rsidR="00C02E2B" w:rsidRPr="00C0325E" w:rsidRDefault="00C02E2B" w:rsidP="006C2BF4">
            <w:pPr>
              <w:pStyle w:val="Zkladntext"/>
              <w:spacing w:before="80" w:after="80" w:line="276" w:lineRule="auto"/>
              <w:rPr>
                <w:rFonts w:eastAsia="Calibri" w:cs="Arial"/>
                <w:color w:val="000000"/>
                <w:sz w:val="22"/>
                <w:szCs w:val="22"/>
              </w:rPr>
            </w:pPr>
            <w:r w:rsidRPr="00C0325E">
              <w:rPr>
                <w:rFonts w:cs="Arial"/>
                <w:sz w:val="20"/>
              </w:rPr>
              <w:t>zákon č. 183/2006 Sb., o územním plánování a stavebním řádu (stavební zákon), ve znění pozdějších předpisů</w:t>
            </w:r>
          </w:p>
        </w:tc>
      </w:tr>
      <w:tr w:rsidR="00C02E2B" w:rsidRPr="00C0325E" w14:paraId="51B9D8B7"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40680554" w14:textId="4D0CC631" w:rsidR="00C02E2B" w:rsidRPr="00C0325E" w:rsidRDefault="00C02E2B" w:rsidP="006C2BF4">
            <w:pPr>
              <w:spacing w:before="80"/>
              <w:rPr>
                <w:rFonts w:cs="Arial"/>
              </w:rPr>
            </w:pPr>
            <w:r w:rsidRPr="00C0325E">
              <w:rPr>
                <w:rFonts w:cs="Arial"/>
              </w:rPr>
              <w:t>správní řád</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71A13D4E" w14:textId="7E1C185E" w:rsidR="00C02E2B" w:rsidRPr="00C0325E" w:rsidRDefault="00C02E2B" w:rsidP="006C2BF4">
            <w:pPr>
              <w:pStyle w:val="Zkladntext"/>
              <w:spacing w:before="80" w:after="80" w:line="276" w:lineRule="auto"/>
              <w:rPr>
                <w:rFonts w:cs="Arial"/>
                <w:sz w:val="20"/>
              </w:rPr>
            </w:pPr>
            <w:r w:rsidRPr="00C0325E">
              <w:rPr>
                <w:rFonts w:cs="Arial"/>
                <w:sz w:val="20"/>
              </w:rPr>
              <w:t>zákon č. 500/2004 Sb., správní řád, ve znění pozdějších předpisů</w:t>
            </w:r>
          </w:p>
        </w:tc>
      </w:tr>
      <w:tr w:rsidR="00C02E2B" w:rsidRPr="00C0325E" w14:paraId="4B95B1A9" w14:textId="77777777" w:rsidTr="00453139">
        <w:trPr>
          <w:trHeight w:val="918"/>
        </w:trPr>
        <w:tc>
          <w:tcPr>
            <w:tcW w:w="2943" w:type="dxa"/>
            <w:tcBorders>
              <w:top w:val="single" w:sz="4" w:space="0" w:color="000000"/>
              <w:left w:val="single" w:sz="18" w:space="0" w:color="000000"/>
              <w:bottom w:val="single" w:sz="4" w:space="0" w:color="000000"/>
            </w:tcBorders>
            <w:shd w:val="clear" w:color="auto" w:fill="auto"/>
            <w:tcMar>
              <w:left w:w="103" w:type="dxa"/>
            </w:tcMar>
          </w:tcPr>
          <w:p w14:paraId="4138D911" w14:textId="2F82A925" w:rsidR="00C02E2B" w:rsidRPr="00C0325E" w:rsidRDefault="00C02E2B" w:rsidP="006C2BF4">
            <w:pPr>
              <w:spacing w:before="80"/>
              <w:rPr>
                <w:rFonts w:cs="Arial"/>
              </w:rPr>
            </w:pPr>
            <w:r w:rsidRPr="00C0325E">
              <w:rPr>
                <w:rFonts w:cs="Arial"/>
              </w:rPr>
              <w:t>zákon č. 218/2000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3CEC2D61" w14:textId="429FBEF8" w:rsidR="00C02E2B" w:rsidRPr="00C0325E" w:rsidRDefault="00C02E2B" w:rsidP="006C2BF4">
            <w:pPr>
              <w:pStyle w:val="Zkladntext"/>
              <w:spacing w:before="80" w:after="80" w:line="276" w:lineRule="auto"/>
              <w:rPr>
                <w:rFonts w:cs="Arial"/>
                <w:sz w:val="20"/>
              </w:rPr>
            </w:pPr>
            <w:r w:rsidRPr="00C0325E">
              <w:rPr>
                <w:rFonts w:cs="Arial"/>
                <w:sz w:val="20"/>
              </w:rPr>
              <w:t>zákon č. 218/2000 Sb., o rozpočtových pravidlech a o změně některých souvisejících zákonů (rozpočtová pravidla), ve znění pozdějších předpisů</w:t>
            </w:r>
          </w:p>
        </w:tc>
      </w:tr>
      <w:tr w:rsidR="00C02E2B" w:rsidRPr="00C0325E" w14:paraId="54694B6C"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6191C4F6" w14:textId="5FECDE79" w:rsidR="00C02E2B" w:rsidRPr="00C0325E" w:rsidRDefault="00C02E2B" w:rsidP="006C2BF4">
            <w:pPr>
              <w:spacing w:before="80"/>
              <w:rPr>
                <w:rFonts w:cs="Arial"/>
              </w:rPr>
            </w:pPr>
            <w:r w:rsidRPr="00C0325E">
              <w:rPr>
                <w:rFonts w:cs="Arial"/>
                <w:szCs w:val="20"/>
              </w:rPr>
              <w:t>pokyn MF č. R1-2010</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303DF83F" w14:textId="3FE30E8B" w:rsidR="00C02E2B" w:rsidRPr="00C0325E" w:rsidRDefault="00C02E2B" w:rsidP="006C2BF4">
            <w:pPr>
              <w:pStyle w:val="Zkladntext"/>
              <w:spacing w:before="80" w:after="80" w:line="276" w:lineRule="auto"/>
              <w:rPr>
                <w:rFonts w:cs="Arial"/>
                <w:sz w:val="20"/>
              </w:rPr>
            </w:pPr>
            <w:r w:rsidRPr="00C0325E">
              <w:rPr>
                <w:rFonts w:cs="Arial"/>
                <w:sz w:val="20"/>
              </w:rPr>
              <w:t>pokyn č. R1-2010 k upřesnění postupu Ministerstva financí (MF), správců programů a účastníků programu při přípravě, realizaci, financování a vyhodnocování programu nebo akce a k provozování informačního systému programového financování,</w:t>
            </w:r>
          </w:p>
        </w:tc>
      </w:tr>
      <w:tr w:rsidR="00C02E2B" w:rsidRPr="00C0325E" w14:paraId="66F60A2C"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667F5376" w14:textId="77777777" w:rsidR="00C02E2B" w:rsidRPr="00C0325E" w:rsidRDefault="00C02E2B" w:rsidP="006C2BF4">
            <w:pPr>
              <w:spacing w:before="80"/>
              <w:rPr>
                <w:rFonts w:cs="Arial"/>
              </w:rPr>
            </w:pPr>
            <w:r w:rsidRPr="00C0325E">
              <w:rPr>
                <w:rFonts w:cs="Arial"/>
              </w:rPr>
              <w:t>zákon č. 250/2000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3DB1BEEB" w14:textId="77777777" w:rsidR="00C02E2B" w:rsidRPr="00C0325E" w:rsidRDefault="00C02E2B" w:rsidP="006C2BF4">
            <w:pPr>
              <w:spacing w:before="80"/>
              <w:rPr>
                <w:rFonts w:eastAsia="Calibri" w:cs="Arial"/>
                <w:color w:val="000000"/>
              </w:rPr>
            </w:pPr>
            <w:r w:rsidRPr="00C0325E">
              <w:rPr>
                <w:rFonts w:cs="Arial"/>
              </w:rPr>
              <w:t>zákon č. 250/2000 Sb., o rozpočtových pravidlech územních rozpočtů, ve znění pozdějších předpisů</w:t>
            </w:r>
          </w:p>
        </w:tc>
      </w:tr>
      <w:tr w:rsidR="00C02E2B" w:rsidRPr="00C0325E" w14:paraId="06C15C61"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07F11ACC" w14:textId="77777777" w:rsidR="00C02E2B" w:rsidRPr="00C0325E" w:rsidRDefault="00C02E2B" w:rsidP="006C2BF4">
            <w:pPr>
              <w:spacing w:before="80"/>
              <w:rPr>
                <w:rFonts w:cs="Arial"/>
              </w:rPr>
            </w:pPr>
            <w:r w:rsidRPr="00C0325E">
              <w:rPr>
                <w:rFonts w:cs="Arial"/>
              </w:rPr>
              <w:t>zákon č. 134/2016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479DAB4C" w14:textId="77777777" w:rsidR="00C02E2B" w:rsidRPr="00C0325E" w:rsidRDefault="00C02E2B" w:rsidP="006C2BF4">
            <w:pPr>
              <w:pStyle w:val="Zkladntext"/>
              <w:spacing w:before="80" w:after="80" w:line="276" w:lineRule="auto"/>
              <w:rPr>
                <w:rFonts w:eastAsia="Calibri" w:cs="Arial"/>
                <w:color w:val="000000"/>
                <w:sz w:val="22"/>
                <w:szCs w:val="22"/>
              </w:rPr>
            </w:pPr>
            <w:r w:rsidRPr="00C0325E">
              <w:rPr>
                <w:rFonts w:cs="Arial"/>
                <w:sz w:val="20"/>
              </w:rPr>
              <w:t>zákon č. 134/2016 Sb., o zadávání veřejných zakázek, ve znění pozdějších předpisů</w:t>
            </w:r>
          </w:p>
        </w:tc>
      </w:tr>
      <w:tr w:rsidR="00C02E2B" w:rsidRPr="00C0325E" w14:paraId="1BAA91A5"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43019994" w14:textId="77777777" w:rsidR="00C02E2B" w:rsidRPr="00C0325E" w:rsidRDefault="00C02E2B" w:rsidP="006C2BF4">
            <w:pPr>
              <w:spacing w:before="80"/>
              <w:rPr>
                <w:rFonts w:cs="Arial"/>
              </w:rPr>
            </w:pPr>
            <w:r w:rsidRPr="00C0325E">
              <w:rPr>
                <w:rFonts w:cs="Arial"/>
              </w:rPr>
              <w:t>zákon č. 255/2012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2F6DA047" w14:textId="77777777" w:rsidR="00C02E2B" w:rsidRPr="00C0325E" w:rsidRDefault="00C02E2B" w:rsidP="006C2BF4">
            <w:pPr>
              <w:pStyle w:val="Zkladntext"/>
              <w:spacing w:before="80" w:after="80" w:line="276" w:lineRule="auto"/>
              <w:rPr>
                <w:rFonts w:eastAsia="Calibri" w:cs="Arial"/>
                <w:color w:val="000000"/>
                <w:sz w:val="22"/>
                <w:szCs w:val="22"/>
              </w:rPr>
            </w:pPr>
            <w:r w:rsidRPr="00C0325E">
              <w:rPr>
                <w:rFonts w:cs="Arial"/>
                <w:sz w:val="20"/>
              </w:rPr>
              <w:t>zákon č. 255/2012 Sb., o kontrole (kontrolní řád), ve znění pozdějších předpisů</w:t>
            </w:r>
          </w:p>
        </w:tc>
      </w:tr>
      <w:tr w:rsidR="00C02E2B" w:rsidRPr="00C0325E" w14:paraId="207CBF66"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79A23636" w14:textId="77777777" w:rsidR="00C02E2B" w:rsidRPr="00C0325E" w:rsidRDefault="00C02E2B" w:rsidP="006C2BF4">
            <w:pPr>
              <w:spacing w:before="80"/>
              <w:rPr>
                <w:rFonts w:cs="Arial"/>
              </w:rPr>
            </w:pPr>
            <w:r w:rsidRPr="00C0325E">
              <w:rPr>
                <w:rFonts w:cs="Arial"/>
              </w:rPr>
              <w:t>zákon č. 320/2001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5F06BC90" w14:textId="77777777" w:rsidR="00C02E2B" w:rsidRPr="00C0325E" w:rsidRDefault="00C02E2B" w:rsidP="006C2BF4">
            <w:pPr>
              <w:pStyle w:val="Zkladntext"/>
              <w:spacing w:before="80" w:after="80" w:line="276" w:lineRule="auto"/>
              <w:rPr>
                <w:rFonts w:cs="Arial"/>
                <w:sz w:val="20"/>
              </w:rPr>
            </w:pPr>
            <w:r w:rsidRPr="00C0325E">
              <w:rPr>
                <w:rFonts w:cs="Arial"/>
                <w:sz w:val="20"/>
              </w:rPr>
              <w:t>zákon č. 320/2001 Sb., o finanční kontrole ve veřejné správě, ve znění pozdějších předpisů</w:t>
            </w:r>
          </w:p>
        </w:tc>
      </w:tr>
      <w:tr w:rsidR="00C02E2B" w:rsidRPr="00C0325E" w14:paraId="130E44A2"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6CC772C9" w14:textId="77777777" w:rsidR="00C02E2B" w:rsidRPr="00C0325E" w:rsidRDefault="00C02E2B" w:rsidP="006C2BF4">
            <w:pPr>
              <w:spacing w:before="80"/>
              <w:rPr>
                <w:rFonts w:cs="Arial"/>
              </w:rPr>
            </w:pPr>
            <w:r w:rsidRPr="00C0325E">
              <w:rPr>
                <w:rFonts w:cs="Arial"/>
              </w:rPr>
              <w:t>vyhláška č. 560/2006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3A8B74D8" w14:textId="77777777" w:rsidR="00C02E2B" w:rsidRPr="00C0325E" w:rsidRDefault="00C02E2B" w:rsidP="006C2BF4">
            <w:pPr>
              <w:pStyle w:val="Zkladntext"/>
              <w:spacing w:before="80" w:after="80" w:line="276" w:lineRule="auto"/>
              <w:rPr>
                <w:rFonts w:cs="Arial"/>
                <w:sz w:val="20"/>
              </w:rPr>
            </w:pPr>
            <w:r w:rsidRPr="00C0325E">
              <w:rPr>
                <w:rFonts w:cs="Arial"/>
                <w:sz w:val="20"/>
              </w:rPr>
              <w:t>vyhláška č. 560/2006 Sb. o účasti státního rozpočtu na financování programů reprodukce majetku, ve znění vyhlášky č.11/2010 Sb., kterou se mění vyhláška č. 560/2006 Sb., o účasti státního rozpočtu na financování programů reprodukce majetku, ve znění pozdějších předpisů</w:t>
            </w:r>
          </w:p>
        </w:tc>
      </w:tr>
      <w:tr w:rsidR="00C02E2B" w:rsidRPr="00C0325E" w14:paraId="247CC112"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256BBD3D" w14:textId="77777777" w:rsidR="00C02E2B" w:rsidRPr="00C0325E" w:rsidRDefault="00C02E2B" w:rsidP="006C2BF4">
            <w:pPr>
              <w:spacing w:before="80"/>
              <w:rPr>
                <w:rFonts w:cs="Arial"/>
              </w:rPr>
            </w:pPr>
            <w:r w:rsidRPr="00C0325E">
              <w:rPr>
                <w:rFonts w:cs="Arial"/>
              </w:rPr>
              <w:t>vyhláška č. 367/2015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3147A474" w14:textId="77777777" w:rsidR="00C02E2B" w:rsidRPr="00C0325E" w:rsidRDefault="00C02E2B" w:rsidP="006C2BF4">
            <w:pPr>
              <w:pStyle w:val="Zkladntext"/>
              <w:spacing w:before="80" w:after="80" w:line="276" w:lineRule="auto"/>
              <w:rPr>
                <w:rFonts w:eastAsia="Calibri" w:cs="Arial"/>
                <w:color w:val="000000"/>
                <w:sz w:val="22"/>
                <w:szCs w:val="22"/>
              </w:rPr>
            </w:pPr>
            <w:r w:rsidRPr="00C0325E">
              <w:rPr>
                <w:rFonts w:cs="Arial"/>
                <w:sz w:val="20"/>
              </w:rPr>
              <w:t>vyhláška č. 367/2015 Sb., o zásadách a lhůtách finančního vypořádání vztahů se státním rozpočtem, státními finančními aktivy a Národním fondem (vyhláška o finančním vypořádání), ve znění pozdějších předpisů</w:t>
            </w:r>
          </w:p>
        </w:tc>
      </w:tr>
      <w:tr w:rsidR="00C02E2B" w:rsidRPr="00C0325E" w14:paraId="2169AB59"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3B402E89" w14:textId="66D1240D" w:rsidR="00C02E2B" w:rsidRPr="00C0325E" w:rsidRDefault="00C02E2B" w:rsidP="006C2BF4">
            <w:pPr>
              <w:spacing w:before="80"/>
              <w:rPr>
                <w:rFonts w:cs="Arial"/>
              </w:rPr>
            </w:pPr>
            <w:r w:rsidRPr="00C0325E">
              <w:rPr>
                <w:rFonts w:cs="Arial"/>
                <w:color w:val="000000"/>
                <w:szCs w:val="20"/>
              </w:rPr>
              <w:t>zákon č. 128/2000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2846063A" w14:textId="16D75216" w:rsidR="00C02E2B" w:rsidRPr="00C0325E" w:rsidRDefault="00C02E2B" w:rsidP="006C2BF4">
            <w:pPr>
              <w:autoSpaceDE w:val="0"/>
              <w:autoSpaceDN w:val="0"/>
              <w:adjustRightInd w:val="0"/>
              <w:spacing w:before="80"/>
              <w:jc w:val="left"/>
              <w:rPr>
                <w:rFonts w:cs="Arial"/>
              </w:rPr>
            </w:pPr>
            <w:r w:rsidRPr="00C0325E">
              <w:rPr>
                <w:rFonts w:cs="Arial"/>
                <w:color w:val="000000"/>
                <w:szCs w:val="20"/>
              </w:rPr>
              <w:t>zákon č. 128/2000 Sb., o obcích (obecní zřízení), ve znění pozdějších předpisů</w:t>
            </w:r>
          </w:p>
        </w:tc>
      </w:tr>
      <w:tr w:rsidR="00C02E2B" w:rsidRPr="00C0325E" w14:paraId="0CC48B0C"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2AF1BE22" w14:textId="1885F9E9" w:rsidR="00C02E2B" w:rsidRPr="00C0325E" w:rsidRDefault="00C02E2B" w:rsidP="006C2BF4">
            <w:pPr>
              <w:spacing w:before="80"/>
              <w:rPr>
                <w:rFonts w:cs="Arial"/>
              </w:rPr>
            </w:pPr>
            <w:r w:rsidRPr="00C0325E">
              <w:rPr>
                <w:rFonts w:cs="Arial"/>
                <w:color w:val="000000"/>
                <w:szCs w:val="20"/>
              </w:rPr>
              <w:t>zákon č. 129/2000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1717F2A6" w14:textId="708159A8" w:rsidR="00C02E2B" w:rsidRPr="00C0325E" w:rsidRDefault="00C02E2B" w:rsidP="006C2BF4">
            <w:pPr>
              <w:autoSpaceDE w:val="0"/>
              <w:autoSpaceDN w:val="0"/>
              <w:adjustRightInd w:val="0"/>
              <w:spacing w:before="80"/>
              <w:jc w:val="left"/>
              <w:rPr>
                <w:rFonts w:cs="Arial"/>
              </w:rPr>
            </w:pPr>
            <w:r w:rsidRPr="00C0325E">
              <w:rPr>
                <w:rFonts w:cs="Arial"/>
                <w:color w:val="000000"/>
                <w:szCs w:val="20"/>
              </w:rPr>
              <w:t>zákon č. 129/2000 Sb., o krajích (krajské zřízení), ve znění pozdějších předpisů</w:t>
            </w:r>
          </w:p>
        </w:tc>
      </w:tr>
      <w:tr w:rsidR="00C02E2B" w:rsidRPr="00C0325E" w14:paraId="2CD73D54" w14:textId="77777777" w:rsidTr="00AC7916">
        <w:tc>
          <w:tcPr>
            <w:tcW w:w="2943" w:type="dxa"/>
            <w:tcBorders>
              <w:top w:val="single" w:sz="4" w:space="0" w:color="000000"/>
              <w:left w:val="single" w:sz="18" w:space="0" w:color="000000"/>
              <w:bottom w:val="single" w:sz="4" w:space="0" w:color="000000"/>
            </w:tcBorders>
            <w:shd w:val="clear" w:color="auto" w:fill="auto"/>
            <w:tcMar>
              <w:left w:w="103" w:type="dxa"/>
            </w:tcMar>
          </w:tcPr>
          <w:p w14:paraId="6BE3648B" w14:textId="19371AEA" w:rsidR="00C02E2B" w:rsidRPr="00C0325E" w:rsidRDefault="00C02E2B" w:rsidP="006C2BF4">
            <w:pPr>
              <w:spacing w:before="80"/>
              <w:rPr>
                <w:rFonts w:cs="Arial"/>
              </w:rPr>
            </w:pPr>
            <w:r w:rsidRPr="00C0325E">
              <w:rPr>
                <w:rFonts w:cs="Arial"/>
                <w:color w:val="000000"/>
                <w:szCs w:val="20"/>
              </w:rPr>
              <w:t>zákon č. 131/2000 Sb.</w:t>
            </w:r>
          </w:p>
        </w:tc>
        <w:tc>
          <w:tcPr>
            <w:tcW w:w="6282" w:type="dxa"/>
            <w:tcBorders>
              <w:top w:val="single" w:sz="4" w:space="0" w:color="000000"/>
              <w:left w:val="single" w:sz="4" w:space="0" w:color="000000"/>
              <w:bottom w:val="single" w:sz="4" w:space="0" w:color="000000"/>
              <w:right w:val="single" w:sz="18" w:space="0" w:color="000000"/>
            </w:tcBorders>
            <w:shd w:val="clear" w:color="auto" w:fill="auto"/>
            <w:tcMar>
              <w:left w:w="103" w:type="dxa"/>
            </w:tcMar>
          </w:tcPr>
          <w:p w14:paraId="0D951F1C" w14:textId="1935D69B" w:rsidR="00C02E2B" w:rsidRPr="00C0325E" w:rsidRDefault="00C02E2B" w:rsidP="006C2BF4">
            <w:pPr>
              <w:pStyle w:val="Zkladntext"/>
              <w:spacing w:before="80" w:after="80" w:line="276" w:lineRule="auto"/>
              <w:rPr>
                <w:rFonts w:cs="Arial"/>
                <w:sz w:val="20"/>
              </w:rPr>
            </w:pPr>
            <w:r w:rsidRPr="00C0325E">
              <w:rPr>
                <w:rFonts w:cs="Arial"/>
                <w:sz w:val="20"/>
              </w:rPr>
              <w:t>zákon č. 131/2000 Sb., o hlavním městě Praze, ve znění pozdějších předpisů</w:t>
            </w:r>
          </w:p>
        </w:tc>
      </w:tr>
      <w:tr w:rsidR="00C02E2B" w:rsidRPr="00C0325E" w14:paraId="617664BA" w14:textId="77777777" w:rsidTr="00AC7916">
        <w:tc>
          <w:tcPr>
            <w:tcW w:w="2943" w:type="dxa"/>
            <w:tcBorders>
              <w:top w:val="single" w:sz="4" w:space="0" w:color="000000"/>
              <w:left w:val="single" w:sz="18" w:space="0" w:color="000000"/>
              <w:bottom w:val="single" w:sz="18" w:space="0" w:color="000000"/>
            </w:tcBorders>
            <w:shd w:val="clear" w:color="auto" w:fill="auto"/>
            <w:tcMar>
              <w:left w:w="103" w:type="dxa"/>
            </w:tcMar>
          </w:tcPr>
          <w:p w14:paraId="4F1EA108" w14:textId="13288D49" w:rsidR="00C02E2B" w:rsidRPr="00C0325E" w:rsidRDefault="00C02E2B" w:rsidP="006C2BF4">
            <w:pPr>
              <w:spacing w:before="80"/>
              <w:rPr>
                <w:rFonts w:cs="Arial"/>
              </w:rPr>
            </w:pPr>
            <w:r w:rsidRPr="00C0325E">
              <w:rPr>
                <w:rFonts w:cs="Arial"/>
                <w:color w:val="000000"/>
                <w:szCs w:val="20"/>
              </w:rPr>
              <w:t>zákon č. 563/1991 Sb</w:t>
            </w:r>
            <w:r w:rsidR="007866A2" w:rsidRPr="00C0325E">
              <w:rPr>
                <w:rFonts w:cs="Arial"/>
                <w:color w:val="000000"/>
                <w:szCs w:val="20"/>
              </w:rPr>
              <w:t>.</w:t>
            </w:r>
          </w:p>
        </w:tc>
        <w:tc>
          <w:tcPr>
            <w:tcW w:w="6282" w:type="dxa"/>
            <w:tcBorders>
              <w:top w:val="single" w:sz="4" w:space="0" w:color="000000"/>
              <w:left w:val="single" w:sz="4" w:space="0" w:color="000000"/>
              <w:bottom w:val="single" w:sz="18" w:space="0" w:color="000000"/>
              <w:right w:val="single" w:sz="18" w:space="0" w:color="000000"/>
            </w:tcBorders>
            <w:shd w:val="clear" w:color="auto" w:fill="auto"/>
            <w:tcMar>
              <w:left w:w="103" w:type="dxa"/>
            </w:tcMar>
          </w:tcPr>
          <w:p w14:paraId="651493C9" w14:textId="256357DC" w:rsidR="00C02E2B" w:rsidRPr="00C0325E" w:rsidRDefault="00C02E2B" w:rsidP="006C2BF4">
            <w:pPr>
              <w:pStyle w:val="Zkladntext"/>
              <w:spacing w:before="80" w:after="80" w:line="276" w:lineRule="auto"/>
              <w:rPr>
                <w:rFonts w:cs="Arial"/>
                <w:sz w:val="20"/>
              </w:rPr>
            </w:pPr>
            <w:r w:rsidRPr="00C0325E">
              <w:rPr>
                <w:rFonts w:cs="Arial"/>
                <w:sz w:val="20"/>
              </w:rPr>
              <w:t>zákon č. 563/1991 Sb., o účetnictv</w:t>
            </w:r>
            <w:r w:rsidR="007866A2" w:rsidRPr="00C0325E">
              <w:rPr>
                <w:rFonts w:cs="Arial"/>
                <w:sz w:val="20"/>
              </w:rPr>
              <w:t>í, ve znění pozdějších předpisů</w:t>
            </w:r>
          </w:p>
        </w:tc>
      </w:tr>
    </w:tbl>
    <w:p w14:paraId="54D22A04" w14:textId="53147C77" w:rsidR="00596862" w:rsidRDefault="00EC4460" w:rsidP="00AC7916">
      <w:pPr>
        <w:autoSpaceDE w:val="0"/>
        <w:autoSpaceDN w:val="0"/>
        <w:adjustRightInd w:val="0"/>
        <w:spacing w:before="240" w:after="120"/>
        <w:jc w:val="left"/>
        <w:rPr>
          <w:rFonts w:cs="Arial"/>
          <w:color w:val="000000"/>
          <w:szCs w:val="20"/>
        </w:rPr>
      </w:pPr>
      <w:r w:rsidRPr="00C0325E">
        <w:rPr>
          <w:rFonts w:ascii="Wingdings" w:hAnsi="Wingdings" w:cs="Wingdings"/>
          <w:color w:val="000000"/>
          <w:szCs w:val="20"/>
        </w:rPr>
        <w:t></w:t>
      </w:r>
      <w:r w:rsidRPr="00EC4460">
        <w:rPr>
          <w:rFonts w:cs="Arial"/>
          <w:color w:val="000000"/>
          <w:szCs w:val="20"/>
        </w:rPr>
        <w:t xml:space="preserve"> </w:t>
      </w:r>
    </w:p>
    <w:p w14:paraId="1D3C3639" w14:textId="725FE4AF" w:rsidR="00A73100" w:rsidRPr="00826868" w:rsidRDefault="00A73100" w:rsidP="00A73100">
      <w:pPr>
        <w:pageBreakBefore/>
        <w:spacing w:before="240" w:after="0" w:line="240" w:lineRule="auto"/>
        <w:jc w:val="right"/>
        <w:rPr>
          <w:rFonts w:eastAsia="Times New Roman" w:cs="Arial"/>
          <w:b/>
          <w:i/>
          <w:szCs w:val="20"/>
        </w:rPr>
      </w:pPr>
      <w:r w:rsidRPr="00826868">
        <w:rPr>
          <w:rFonts w:eastAsia="Times New Roman" w:cs="Arial"/>
          <w:b/>
          <w:i/>
          <w:szCs w:val="20"/>
          <w:highlight w:val="lightGray"/>
        </w:rPr>
        <w:lastRenderedPageBreak/>
        <w:t>Příloha č. 1</w:t>
      </w:r>
      <w:r w:rsidR="00C729F6">
        <w:rPr>
          <w:rFonts w:eastAsia="Times New Roman" w:cs="Arial"/>
          <w:b/>
          <w:i/>
          <w:szCs w:val="20"/>
        </w:rPr>
        <w:t xml:space="preserve">Vzor prohlášení </w:t>
      </w:r>
    </w:p>
    <w:p w14:paraId="29F8E699" w14:textId="77777777" w:rsidR="00A73100" w:rsidRPr="002C0619" w:rsidRDefault="00A73100" w:rsidP="00A73100">
      <w:pPr>
        <w:pBdr>
          <w:top w:val="single" w:sz="4" w:space="0" w:color="auto"/>
          <w:left w:val="single" w:sz="4" w:space="4" w:color="auto"/>
          <w:bottom w:val="single" w:sz="4" w:space="1" w:color="auto"/>
          <w:right w:val="single" w:sz="4" w:space="4" w:color="auto"/>
        </w:pBdr>
        <w:spacing w:before="240" w:after="0" w:line="240" w:lineRule="auto"/>
        <w:jc w:val="center"/>
        <w:rPr>
          <w:rFonts w:eastAsia="Times New Roman" w:cs="Arial"/>
          <w:b/>
          <w:bCs/>
          <w:sz w:val="32"/>
          <w:szCs w:val="32"/>
        </w:rPr>
      </w:pPr>
      <w:r w:rsidRPr="002C0619">
        <w:rPr>
          <w:rFonts w:eastAsia="Times New Roman" w:cs="Arial"/>
          <w:b/>
          <w:bCs/>
          <w:sz w:val="32"/>
          <w:szCs w:val="32"/>
        </w:rPr>
        <w:t xml:space="preserve">Prohlášení </w:t>
      </w:r>
    </w:p>
    <w:p w14:paraId="4CB356C5" w14:textId="77777777" w:rsidR="00A73100" w:rsidRPr="002C0619" w:rsidRDefault="00A73100" w:rsidP="00A73100">
      <w:pPr>
        <w:pBdr>
          <w:top w:val="single" w:sz="4" w:space="0" w:color="auto"/>
          <w:left w:val="single" w:sz="4" w:space="4" w:color="auto"/>
          <w:bottom w:val="single" w:sz="4" w:space="1" w:color="auto"/>
          <w:right w:val="single" w:sz="4" w:space="4" w:color="auto"/>
        </w:pBdr>
        <w:spacing w:after="0" w:line="240" w:lineRule="auto"/>
        <w:jc w:val="center"/>
        <w:rPr>
          <w:rFonts w:eastAsia="Times New Roman" w:cs="Arial"/>
          <w:b/>
          <w:bCs/>
          <w:sz w:val="32"/>
          <w:szCs w:val="32"/>
        </w:rPr>
      </w:pPr>
      <w:r w:rsidRPr="002C0619">
        <w:rPr>
          <w:rFonts w:eastAsia="Times New Roman" w:cs="Arial"/>
          <w:b/>
          <w:bCs/>
          <w:sz w:val="32"/>
          <w:szCs w:val="32"/>
        </w:rPr>
        <w:t xml:space="preserve">k akci financované z podprogramu </w:t>
      </w:r>
    </w:p>
    <w:p w14:paraId="17149F95" w14:textId="77777777" w:rsidR="00A73100" w:rsidRPr="002C0619" w:rsidRDefault="00A73100" w:rsidP="00A73100">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jc w:val="center"/>
        <w:outlineLvl w:val="1"/>
        <w:rPr>
          <w:rFonts w:eastAsia="Times New Roman" w:cs="Arial"/>
          <w:b/>
          <w:bCs/>
          <w:sz w:val="32"/>
          <w:szCs w:val="32"/>
        </w:rPr>
      </w:pPr>
      <w:bookmarkStart w:id="44" w:name="_Toc532902069"/>
      <w:bookmarkStart w:id="45" w:name="_Toc2154570"/>
      <w:r w:rsidRPr="00906079">
        <w:rPr>
          <w:rFonts w:eastAsia="Times New Roman" w:cs="Arial"/>
          <w:b/>
          <w:bCs/>
          <w:sz w:val="32"/>
          <w:szCs w:val="32"/>
        </w:rPr>
        <w:t>Podpora výkonů rozhodnutí stavebních úřadů ve veřejném zájmu</w:t>
      </w:r>
      <w:r w:rsidRPr="002C0619">
        <w:rPr>
          <w:rFonts w:eastAsia="Times New Roman" w:cs="Arial"/>
          <w:b/>
          <w:bCs/>
          <w:sz w:val="32"/>
          <w:szCs w:val="32"/>
        </w:rPr>
        <w:t xml:space="preserve"> pro rok 201</w:t>
      </w:r>
      <w:r>
        <w:rPr>
          <w:rFonts w:eastAsia="Times New Roman" w:cs="Arial"/>
          <w:b/>
          <w:bCs/>
          <w:sz w:val="32"/>
          <w:szCs w:val="32"/>
        </w:rPr>
        <w:t>9</w:t>
      </w:r>
      <w:bookmarkEnd w:id="44"/>
      <w:bookmarkEnd w:id="45"/>
    </w:p>
    <w:p w14:paraId="0D3ACCB5" w14:textId="77777777" w:rsidR="00A73100" w:rsidRPr="00D55118" w:rsidRDefault="00A73100" w:rsidP="00A73100">
      <w:pPr>
        <w:spacing w:after="0" w:line="240" w:lineRule="auto"/>
        <w:jc w:val="center"/>
        <w:rPr>
          <w:rFonts w:eastAsia="Times New Roman" w:cs="Arial"/>
          <w:b/>
          <w:bCs/>
          <w:szCs w:val="20"/>
        </w:rPr>
      </w:pPr>
    </w:p>
    <w:p w14:paraId="23CBEA5D" w14:textId="77777777" w:rsidR="00A73100" w:rsidRPr="00D55118" w:rsidRDefault="00A73100" w:rsidP="00A73100">
      <w:pPr>
        <w:spacing w:after="0" w:line="240" w:lineRule="auto"/>
        <w:jc w:val="center"/>
        <w:rPr>
          <w:rFonts w:eastAsia="Times New Roman" w:cs="Arial"/>
          <w:b/>
          <w:bCs/>
          <w:szCs w:val="20"/>
        </w:rPr>
      </w:pPr>
    </w:p>
    <w:p w14:paraId="60EAA483" w14:textId="77777777" w:rsidR="00A73100" w:rsidRPr="00D55118" w:rsidRDefault="00A73100" w:rsidP="00A73100">
      <w:pPr>
        <w:spacing w:after="0" w:line="240" w:lineRule="auto"/>
        <w:jc w:val="center"/>
        <w:rPr>
          <w:rFonts w:eastAsia="Times New Roman" w:cs="Arial"/>
          <w:b/>
          <w:bCs/>
          <w:szCs w:val="20"/>
        </w:rPr>
      </w:pPr>
    </w:p>
    <w:p w14:paraId="24B60E4F" w14:textId="77777777" w:rsidR="00A73100" w:rsidRPr="00D55118" w:rsidRDefault="00A73100" w:rsidP="00A73100">
      <w:pPr>
        <w:spacing w:after="0" w:line="240" w:lineRule="auto"/>
        <w:jc w:val="center"/>
        <w:rPr>
          <w:rFonts w:eastAsia="Times New Roman" w:cs="Arial"/>
          <w:b/>
          <w:bCs/>
          <w:szCs w:val="20"/>
        </w:rPr>
      </w:pPr>
    </w:p>
    <w:p w14:paraId="774FA292" w14:textId="77777777" w:rsidR="00A73100" w:rsidRPr="00D55118" w:rsidRDefault="00A73100" w:rsidP="00A73100">
      <w:pPr>
        <w:spacing w:after="0" w:line="240" w:lineRule="auto"/>
        <w:jc w:val="center"/>
        <w:rPr>
          <w:rFonts w:eastAsia="Times New Roman" w:cs="Arial"/>
          <w:szCs w:val="20"/>
        </w:rPr>
      </w:pPr>
    </w:p>
    <w:p w14:paraId="451CABE2" w14:textId="77777777" w:rsidR="00A73100" w:rsidRPr="009230DD" w:rsidRDefault="00A73100" w:rsidP="00651D12">
      <w:pPr>
        <w:spacing w:after="0" w:line="240" w:lineRule="auto"/>
        <w:ind w:left="284"/>
        <w:jc w:val="left"/>
        <w:rPr>
          <w:rFonts w:eastAsia="Times New Roman" w:cs="Arial"/>
          <w:sz w:val="24"/>
          <w:szCs w:val="24"/>
        </w:rPr>
      </w:pPr>
      <w:r w:rsidRPr="009230DD">
        <w:rPr>
          <w:rFonts w:eastAsia="Times New Roman" w:cs="Arial"/>
          <w:sz w:val="24"/>
          <w:szCs w:val="24"/>
        </w:rPr>
        <w:t xml:space="preserve">Já, </w:t>
      </w:r>
      <w:r w:rsidRPr="009230DD">
        <w:rPr>
          <w:rFonts w:eastAsia="Times New Roman" w:cs="Arial"/>
          <w:i/>
          <w:iCs/>
          <w:sz w:val="24"/>
          <w:szCs w:val="24"/>
        </w:rPr>
        <w:t>(příjmení, jméno, titul) ………..</w:t>
      </w:r>
      <w:r w:rsidRPr="009230DD">
        <w:rPr>
          <w:rFonts w:eastAsia="Times New Roman" w:cs="Arial"/>
          <w:sz w:val="24"/>
          <w:szCs w:val="24"/>
        </w:rPr>
        <w:t xml:space="preserve">......................................................................................., </w:t>
      </w:r>
    </w:p>
    <w:p w14:paraId="0DFE1763" w14:textId="77777777" w:rsidR="00651D12" w:rsidRDefault="00A73100" w:rsidP="00A73100">
      <w:pPr>
        <w:spacing w:after="0" w:line="240" w:lineRule="auto"/>
        <w:ind w:left="284"/>
        <w:rPr>
          <w:rFonts w:eastAsia="Times New Roman" w:cs="Arial"/>
          <w:sz w:val="24"/>
          <w:szCs w:val="24"/>
        </w:rPr>
      </w:pPr>
      <w:r w:rsidRPr="009230DD">
        <w:rPr>
          <w:rFonts w:eastAsia="Times New Roman" w:cs="Arial"/>
          <w:sz w:val="24"/>
          <w:szCs w:val="24"/>
        </w:rPr>
        <w:t xml:space="preserve">žadatel </w:t>
      </w:r>
      <w:r w:rsidRPr="009230DD">
        <w:rPr>
          <w:rFonts w:eastAsia="Times New Roman" w:cs="Arial"/>
          <w:i/>
          <w:iCs/>
          <w:sz w:val="24"/>
          <w:szCs w:val="24"/>
        </w:rPr>
        <w:t xml:space="preserve">(název, sídlo, IČ obce) </w:t>
      </w:r>
      <w:r w:rsidRPr="009230DD">
        <w:rPr>
          <w:rFonts w:eastAsia="Times New Roman" w:cs="Arial"/>
          <w:sz w:val="24"/>
          <w:szCs w:val="24"/>
        </w:rPr>
        <w:t>…………….......................................................................,</w:t>
      </w:r>
    </w:p>
    <w:p w14:paraId="77FAC5DB" w14:textId="0CCC2041" w:rsidR="00A73100" w:rsidRPr="009230DD" w:rsidRDefault="00A73100" w:rsidP="00A73100">
      <w:pPr>
        <w:spacing w:after="0" w:line="240" w:lineRule="auto"/>
        <w:ind w:left="284"/>
        <w:rPr>
          <w:rFonts w:eastAsia="Times New Roman" w:cs="Arial"/>
          <w:sz w:val="24"/>
          <w:szCs w:val="24"/>
        </w:rPr>
      </w:pPr>
      <w:r w:rsidRPr="009230DD">
        <w:rPr>
          <w:rFonts w:eastAsia="Times New Roman" w:cs="Arial"/>
          <w:sz w:val="24"/>
          <w:szCs w:val="24"/>
        </w:rPr>
        <w:t xml:space="preserve"> </w:t>
      </w:r>
    </w:p>
    <w:p w14:paraId="6A854AB5" w14:textId="77777777" w:rsidR="00A73100" w:rsidRPr="009230DD" w:rsidRDefault="00A73100" w:rsidP="00A73100">
      <w:pPr>
        <w:spacing w:after="0" w:line="240" w:lineRule="auto"/>
        <w:ind w:left="284"/>
        <w:jc w:val="center"/>
        <w:rPr>
          <w:rFonts w:eastAsia="Times New Roman" w:cs="Arial"/>
          <w:b/>
          <w:sz w:val="24"/>
          <w:szCs w:val="24"/>
        </w:rPr>
      </w:pPr>
    </w:p>
    <w:p w14:paraId="168FEE2E" w14:textId="2FBC85FF" w:rsidR="00A73100" w:rsidRDefault="00A73100" w:rsidP="00A73100">
      <w:pPr>
        <w:spacing w:after="0" w:line="240" w:lineRule="auto"/>
        <w:ind w:left="284"/>
        <w:jc w:val="center"/>
        <w:rPr>
          <w:rFonts w:eastAsia="Times New Roman" w:cs="Arial"/>
          <w:b/>
          <w:sz w:val="24"/>
          <w:szCs w:val="24"/>
        </w:rPr>
      </w:pPr>
      <w:r w:rsidRPr="009230DD">
        <w:rPr>
          <w:rFonts w:eastAsia="Times New Roman" w:cs="Arial"/>
          <w:b/>
          <w:sz w:val="24"/>
          <w:szCs w:val="24"/>
        </w:rPr>
        <w:t>prohlašuji,</w:t>
      </w:r>
    </w:p>
    <w:p w14:paraId="6E6D4800" w14:textId="77777777" w:rsidR="00651D12" w:rsidRPr="009230DD" w:rsidRDefault="00651D12" w:rsidP="00A73100">
      <w:pPr>
        <w:spacing w:after="0" w:line="240" w:lineRule="auto"/>
        <w:ind w:left="284"/>
        <w:jc w:val="center"/>
        <w:rPr>
          <w:rFonts w:eastAsia="Times New Roman" w:cs="Arial"/>
          <w:b/>
          <w:sz w:val="24"/>
          <w:szCs w:val="24"/>
        </w:rPr>
      </w:pPr>
    </w:p>
    <w:p w14:paraId="2AB107D2" w14:textId="77777777" w:rsidR="00A73100" w:rsidRPr="009230DD" w:rsidRDefault="00A73100" w:rsidP="00A73100">
      <w:pPr>
        <w:spacing w:after="0" w:line="240" w:lineRule="auto"/>
        <w:ind w:left="284"/>
        <w:jc w:val="center"/>
        <w:rPr>
          <w:rFonts w:eastAsia="Times New Roman" w:cs="Arial"/>
          <w:b/>
          <w:sz w:val="24"/>
          <w:szCs w:val="24"/>
        </w:rPr>
      </w:pPr>
    </w:p>
    <w:p w14:paraId="6485C41A" w14:textId="5FB5E62D" w:rsidR="00A73100" w:rsidRPr="009230DD" w:rsidRDefault="00A73100" w:rsidP="00651D12">
      <w:pPr>
        <w:spacing w:after="0" w:line="480" w:lineRule="auto"/>
        <w:ind w:left="284"/>
        <w:jc w:val="left"/>
        <w:rPr>
          <w:rFonts w:eastAsia="Times New Roman" w:cs="Arial"/>
          <w:sz w:val="24"/>
          <w:szCs w:val="24"/>
        </w:rPr>
      </w:pPr>
      <w:r w:rsidRPr="009230DD">
        <w:rPr>
          <w:rFonts w:eastAsia="Times New Roman" w:cs="Arial"/>
          <w:sz w:val="24"/>
          <w:szCs w:val="24"/>
        </w:rPr>
        <w:t>že ke dni podání žádosti na akci/projekt  .............................</w:t>
      </w:r>
      <w:r w:rsidR="00651D12">
        <w:rPr>
          <w:rFonts w:eastAsia="Times New Roman" w:cs="Arial"/>
          <w:sz w:val="24"/>
          <w:szCs w:val="24"/>
        </w:rPr>
        <w:t>..........................................................................................................................................................................................................................................................................................................................................................................................................................................................................................................................</w:t>
      </w:r>
      <w:r w:rsidRPr="009230DD">
        <w:rPr>
          <w:rFonts w:eastAsia="Times New Roman" w:cs="Arial"/>
          <w:sz w:val="24"/>
          <w:szCs w:val="24"/>
        </w:rPr>
        <w:t xml:space="preserve">.........................     </w:t>
      </w:r>
    </w:p>
    <w:p w14:paraId="7AC0F7DA" w14:textId="77777777" w:rsidR="00A73100" w:rsidRPr="009230DD" w:rsidRDefault="00A73100" w:rsidP="00651D12">
      <w:pPr>
        <w:spacing w:after="0" w:line="480" w:lineRule="auto"/>
        <w:rPr>
          <w:rFonts w:eastAsia="Times New Roman" w:cs="Arial"/>
          <w:sz w:val="24"/>
          <w:szCs w:val="24"/>
        </w:rPr>
      </w:pPr>
    </w:p>
    <w:p w14:paraId="5289E7D0" w14:textId="77777777" w:rsidR="00651D12" w:rsidRDefault="00651D12" w:rsidP="00A73100">
      <w:pPr>
        <w:spacing w:after="0" w:line="240" w:lineRule="auto"/>
        <w:ind w:left="284"/>
        <w:rPr>
          <w:rFonts w:eastAsia="Times New Roman" w:cs="Arial"/>
          <w:b/>
          <w:bCs/>
          <w:sz w:val="24"/>
          <w:szCs w:val="24"/>
        </w:rPr>
      </w:pPr>
    </w:p>
    <w:p w14:paraId="3AD55D87" w14:textId="77777777" w:rsidR="00651D12" w:rsidRDefault="00651D12" w:rsidP="00A73100">
      <w:pPr>
        <w:spacing w:after="0" w:line="240" w:lineRule="auto"/>
        <w:ind w:left="284"/>
        <w:rPr>
          <w:rFonts w:eastAsia="Times New Roman" w:cs="Arial"/>
          <w:b/>
          <w:bCs/>
          <w:sz w:val="24"/>
          <w:szCs w:val="24"/>
        </w:rPr>
      </w:pPr>
    </w:p>
    <w:p w14:paraId="3F14E75A" w14:textId="77777777" w:rsidR="00651D12" w:rsidRDefault="00651D12" w:rsidP="00A73100">
      <w:pPr>
        <w:spacing w:after="0" w:line="240" w:lineRule="auto"/>
        <w:ind w:left="284"/>
        <w:rPr>
          <w:rFonts w:eastAsia="Times New Roman" w:cs="Arial"/>
          <w:b/>
          <w:bCs/>
          <w:sz w:val="24"/>
          <w:szCs w:val="24"/>
        </w:rPr>
      </w:pPr>
    </w:p>
    <w:p w14:paraId="57F1614D" w14:textId="18C7ABC2" w:rsidR="00A73100" w:rsidRPr="009230DD" w:rsidRDefault="00A73100" w:rsidP="00A73100">
      <w:pPr>
        <w:spacing w:after="0" w:line="240" w:lineRule="auto"/>
        <w:ind w:left="284"/>
        <w:rPr>
          <w:rFonts w:eastAsia="Times New Roman" w:cs="Arial"/>
          <w:b/>
          <w:bCs/>
          <w:sz w:val="24"/>
          <w:szCs w:val="24"/>
        </w:rPr>
      </w:pPr>
      <w:r w:rsidRPr="009230DD">
        <w:rPr>
          <w:rFonts w:eastAsia="Times New Roman" w:cs="Arial"/>
          <w:b/>
          <w:bCs/>
          <w:sz w:val="24"/>
          <w:szCs w:val="24"/>
        </w:rPr>
        <w:t>nemá žadatel závazky po době splatnosti ve vztahu ke státnímu rozpočtu, státním fondům, zdravotní pojišťovně nebo bankám.</w:t>
      </w:r>
    </w:p>
    <w:p w14:paraId="622EB198" w14:textId="77777777" w:rsidR="00A73100" w:rsidRPr="009230DD" w:rsidRDefault="00A73100" w:rsidP="00A73100">
      <w:pPr>
        <w:spacing w:after="0" w:line="240" w:lineRule="auto"/>
        <w:ind w:left="360"/>
        <w:rPr>
          <w:rFonts w:eastAsia="Times New Roman" w:cs="Arial"/>
          <w:sz w:val="24"/>
          <w:szCs w:val="24"/>
        </w:rPr>
      </w:pPr>
    </w:p>
    <w:p w14:paraId="34600044" w14:textId="77777777" w:rsidR="00A73100" w:rsidRPr="009230DD" w:rsidRDefault="00A73100" w:rsidP="00A73100">
      <w:pPr>
        <w:spacing w:after="0" w:line="240" w:lineRule="auto"/>
        <w:ind w:left="60"/>
        <w:rPr>
          <w:rFonts w:eastAsia="Times New Roman" w:cs="Arial"/>
          <w:sz w:val="24"/>
          <w:szCs w:val="24"/>
        </w:rPr>
      </w:pPr>
    </w:p>
    <w:p w14:paraId="61F707B1" w14:textId="77777777" w:rsidR="00A73100" w:rsidRPr="009230DD" w:rsidRDefault="00A73100" w:rsidP="00A73100">
      <w:pPr>
        <w:spacing w:after="0" w:line="240" w:lineRule="auto"/>
        <w:ind w:left="60"/>
        <w:rPr>
          <w:rFonts w:eastAsia="Times New Roman" w:cs="Arial"/>
          <w:sz w:val="24"/>
          <w:szCs w:val="24"/>
        </w:rPr>
      </w:pPr>
    </w:p>
    <w:p w14:paraId="5CEF0D15" w14:textId="77777777" w:rsidR="00A73100" w:rsidRPr="009230DD" w:rsidRDefault="00A73100" w:rsidP="00A73100">
      <w:pPr>
        <w:spacing w:after="0" w:line="240" w:lineRule="auto"/>
        <w:ind w:left="60"/>
        <w:rPr>
          <w:rFonts w:eastAsia="Times New Roman" w:cs="Arial"/>
          <w:sz w:val="24"/>
          <w:szCs w:val="24"/>
        </w:rPr>
      </w:pPr>
    </w:p>
    <w:p w14:paraId="59D5BB2A" w14:textId="77777777" w:rsidR="00A73100" w:rsidRPr="009230DD" w:rsidRDefault="00A73100" w:rsidP="00A73100">
      <w:pPr>
        <w:spacing w:after="0" w:line="240" w:lineRule="auto"/>
        <w:ind w:left="60"/>
        <w:rPr>
          <w:rFonts w:eastAsia="Times New Roman" w:cs="Arial"/>
          <w:sz w:val="24"/>
          <w:szCs w:val="24"/>
        </w:rPr>
      </w:pPr>
    </w:p>
    <w:p w14:paraId="777A209B" w14:textId="77777777" w:rsidR="00A73100" w:rsidRPr="009230DD" w:rsidRDefault="00A73100" w:rsidP="00A73100">
      <w:pPr>
        <w:spacing w:after="0" w:line="240" w:lineRule="auto"/>
        <w:ind w:left="4248"/>
        <w:rPr>
          <w:rFonts w:eastAsia="Times New Roman" w:cs="Arial"/>
          <w:sz w:val="24"/>
          <w:szCs w:val="24"/>
        </w:rPr>
      </w:pPr>
    </w:p>
    <w:p w14:paraId="2341DF29" w14:textId="77777777" w:rsidR="00A73100" w:rsidRPr="009230DD" w:rsidRDefault="00A73100" w:rsidP="00A73100">
      <w:pPr>
        <w:spacing w:after="0" w:line="240" w:lineRule="auto"/>
        <w:ind w:left="4248"/>
        <w:jc w:val="right"/>
        <w:rPr>
          <w:rFonts w:eastAsia="Times New Roman" w:cs="Arial"/>
          <w:sz w:val="24"/>
          <w:szCs w:val="24"/>
        </w:rPr>
      </w:pPr>
    </w:p>
    <w:p w14:paraId="311ADD52" w14:textId="77777777" w:rsidR="00A73100" w:rsidRPr="009230DD" w:rsidRDefault="00A73100" w:rsidP="00A73100">
      <w:pPr>
        <w:spacing w:after="0" w:line="240" w:lineRule="auto"/>
        <w:ind w:left="4248"/>
        <w:jc w:val="right"/>
        <w:rPr>
          <w:rFonts w:eastAsia="Times New Roman" w:cs="Arial"/>
          <w:sz w:val="24"/>
          <w:szCs w:val="24"/>
        </w:rPr>
      </w:pPr>
    </w:p>
    <w:p w14:paraId="6EA959D2" w14:textId="77777777" w:rsidR="00A73100" w:rsidRPr="009230DD" w:rsidRDefault="00A73100" w:rsidP="00A73100">
      <w:pPr>
        <w:spacing w:after="0" w:line="240" w:lineRule="auto"/>
        <w:ind w:left="4248"/>
        <w:jc w:val="right"/>
        <w:rPr>
          <w:rFonts w:eastAsia="Times New Roman" w:cs="Arial"/>
          <w:sz w:val="24"/>
          <w:szCs w:val="24"/>
        </w:rPr>
      </w:pPr>
    </w:p>
    <w:p w14:paraId="71E7AE9E" w14:textId="77777777" w:rsidR="00A73100" w:rsidRPr="009230DD" w:rsidRDefault="00A73100" w:rsidP="00A73100">
      <w:pPr>
        <w:spacing w:after="0" w:line="240" w:lineRule="auto"/>
        <w:jc w:val="right"/>
        <w:rPr>
          <w:rFonts w:eastAsia="Times New Roman" w:cs="Arial"/>
          <w:sz w:val="24"/>
          <w:szCs w:val="24"/>
        </w:rPr>
      </w:pPr>
      <w:r w:rsidRPr="009230DD">
        <w:rPr>
          <w:rFonts w:eastAsia="Times New Roman" w:cs="Arial"/>
          <w:sz w:val="24"/>
          <w:szCs w:val="24"/>
        </w:rPr>
        <w:t>……………………………………………………………………..</w:t>
      </w:r>
    </w:p>
    <w:p w14:paraId="6022E1CD" w14:textId="77777777" w:rsidR="00A73100" w:rsidRPr="009230DD" w:rsidRDefault="00A73100" w:rsidP="00A73100">
      <w:pPr>
        <w:spacing w:after="0" w:line="240" w:lineRule="auto"/>
        <w:ind w:left="2124" w:hanging="990"/>
        <w:jc w:val="right"/>
        <w:rPr>
          <w:rFonts w:eastAsia="Times New Roman" w:cs="Arial"/>
          <w:sz w:val="24"/>
          <w:szCs w:val="24"/>
        </w:rPr>
      </w:pPr>
      <w:r w:rsidRPr="009230DD">
        <w:rPr>
          <w:rFonts w:eastAsia="Times New Roman" w:cs="Arial"/>
          <w:sz w:val="24"/>
          <w:szCs w:val="24"/>
        </w:rPr>
        <w:t>(datum, razítko a podpis žadatele)</w:t>
      </w:r>
    </w:p>
    <w:p w14:paraId="353D5FCC" w14:textId="77777777" w:rsidR="00A73100" w:rsidRPr="00432679" w:rsidRDefault="00A73100" w:rsidP="00A73100">
      <w:pPr>
        <w:spacing w:after="0" w:line="240" w:lineRule="auto"/>
        <w:jc w:val="right"/>
        <w:rPr>
          <w:rFonts w:eastAsia="Times New Roman" w:cs="Arial"/>
          <w:sz w:val="28"/>
          <w:szCs w:val="28"/>
        </w:rPr>
      </w:pPr>
    </w:p>
    <w:p w14:paraId="0E90E549" w14:textId="23B513D3" w:rsidR="00A73100" w:rsidRDefault="00A73100" w:rsidP="00A73100">
      <w:pPr>
        <w:spacing w:after="0" w:line="240" w:lineRule="auto"/>
        <w:rPr>
          <w:rFonts w:eastAsia="Times New Roman" w:cs="Arial"/>
          <w:szCs w:val="20"/>
        </w:rPr>
      </w:pPr>
    </w:p>
    <w:p w14:paraId="74C65200" w14:textId="1164F69D" w:rsidR="005E252C" w:rsidRDefault="005E252C" w:rsidP="00A73100">
      <w:pPr>
        <w:spacing w:after="0" w:line="240" w:lineRule="auto"/>
        <w:rPr>
          <w:rFonts w:eastAsia="Times New Roman" w:cs="Arial"/>
          <w:szCs w:val="20"/>
        </w:rPr>
      </w:pPr>
    </w:p>
    <w:p w14:paraId="6955AADE" w14:textId="69D31ACB" w:rsidR="005E252C" w:rsidRDefault="005E252C" w:rsidP="00A73100">
      <w:pPr>
        <w:spacing w:after="0" w:line="240" w:lineRule="auto"/>
        <w:rPr>
          <w:rFonts w:eastAsia="Times New Roman" w:cs="Arial"/>
          <w:szCs w:val="20"/>
        </w:rPr>
      </w:pPr>
    </w:p>
    <w:p w14:paraId="59EE15CA" w14:textId="658A0E68" w:rsidR="005E252C" w:rsidRPr="00826868" w:rsidRDefault="005E252C" w:rsidP="005E252C">
      <w:pPr>
        <w:pageBreakBefore/>
        <w:spacing w:before="240" w:after="0" w:line="240" w:lineRule="auto"/>
        <w:jc w:val="right"/>
        <w:rPr>
          <w:rFonts w:eastAsia="Times New Roman" w:cs="Arial"/>
          <w:b/>
          <w:i/>
          <w:szCs w:val="20"/>
        </w:rPr>
      </w:pPr>
      <w:r>
        <w:rPr>
          <w:rFonts w:eastAsia="Times New Roman" w:cs="Arial"/>
          <w:b/>
          <w:i/>
          <w:szCs w:val="20"/>
          <w:highlight w:val="lightGray"/>
        </w:rPr>
        <w:lastRenderedPageBreak/>
        <w:t>Příloha č. 2</w:t>
      </w:r>
      <w:r w:rsidR="00C729F6">
        <w:rPr>
          <w:rFonts w:eastAsia="Times New Roman" w:cs="Arial"/>
          <w:b/>
          <w:i/>
          <w:szCs w:val="20"/>
        </w:rPr>
        <w:t xml:space="preserve"> </w:t>
      </w:r>
      <w:r w:rsidR="00C729F6" w:rsidRPr="0065418E">
        <w:rPr>
          <w:rFonts w:eastAsia="Times New Roman" w:cs="Arial"/>
          <w:b/>
          <w:i/>
          <w:szCs w:val="20"/>
          <w:highlight w:val="lightGray"/>
        </w:rPr>
        <w:t>Vzor formuláře</w:t>
      </w:r>
    </w:p>
    <w:p w14:paraId="62B7C452" w14:textId="3F564A97" w:rsidR="005E252C" w:rsidRPr="001E2356" w:rsidRDefault="005E252C" w:rsidP="00A73100">
      <w:pPr>
        <w:spacing w:after="0" w:line="240" w:lineRule="auto"/>
        <w:rPr>
          <w:rFonts w:eastAsia="Times New Roman" w:cs="Arial"/>
          <w:sz w:val="24"/>
          <w:szCs w:val="20"/>
        </w:rPr>
      </w:pPr>
      <w:r w:rsidRPr="001E2356">
        <w:rPr>
          <w:rFonts w:eastAsia="Times New Roman" w:cs="Arial"/>
          <w:sz w:val="24"/>
          <w:szCs w:val="20"/>
        </w:rPr>
        <w:t xml:space="preserve">Kraj: </w:t>
      </w:r>
    </w:p>
    <w:tbl>
      <w:tblPr>
        <w:tblStyle w:val="Mkatabulky"/>
        <w:tblpPr w:leftFromText="141" w:rightFromText="141" w:horzAnchor="margin" w:tblpY="585"/>
        <w:tblW w:w="9628" w:type="dxa"/>
        <w:tblLook w:val="04A0" w:firstRow="1" w:lastRow="0" w:firstColumn="1" w:lastColumn="0" w:noHBand="0" w:noVBand="1"/>
      </w:tblPr>
      <w:tblGrid>
        <w:gridCol w:w="500"/>
        <w:gridCol w:w="4577"/>
        <w:gridCol w:w="2079"/>
        <w:gridCol w:w="2472"/>
      </w:tblGrid>
      <w:tr w:rsidR="003B40B1" w14:paraId="5FCCF183" w14:textId="77777777" w:rsidTr="004D5924">
        <w:trPr>
          <w:trHeight w:val="284"/>
        </w:trPr>
        <w:tc>
          <w:tcPr>
            <w:tcW w:w="9628" w:type="dxa"/>
            <w:gridSpan w:val="4"/>
            <w:shd w:val="clear" w:color="auto" w:fill="8DB3E2" w:themeFill="text2" w:themeFillTint="66"/>
          </w:tcPr>
          <w:p w14:paraId="4FBB4EDA" w14:textId="77777777" w:rsidR="003B40B1" w:rsidRPr="0018521E" w:rsidRDefault="003B40B1" w:rsidP="004D5924">
            <w:pPr>
              <w:rPr>
                <w:rFonts w:cs="Arial"/>
                <w:b/>
              </w:rPr>
            </w:pPr>
            <w:r w:rsidRPr="0018521E">
              <w:rPr>
                <w:rFonts w:cs="Arial"/>
                <w:b/>
                <w:sz w:val="24"/>
              </w:rPr>
              <w:t>Dotační titul 1</w:t>
            </w:r>
          </w:p>
        </w:tc>
      </w:tr>
      <w:tr w:rsidR="003B40B1" w14:paraId="44D022BF" w14:textId="77777777" w:rsidTr="004D5924">
        <w:trPr>
          <w:trHeight w:val="268"/>
        </w:trPr>
        <w:tc>
          <w:tcPr>
            <w:tcW w:w="500" w:type="dxa"/>
            <w:shd w:val="clear" w:color="auto" w:fill="C6D9F1" w:themeFill="text2" w:themeFillTint="33"/>
          </w:tcPr>
          <w:p w14:paraId="545A1325" w14:textId="77777777" w:rsidR="003B40B1" w:rsidRPr="00FA2FBB" w:rsidRDefault="003B40B1" w:rsidP="004D5924"/>
        </w:tc>
        <w:tc>
          <w:tcPr>
            <w:tcW w:w="6656" w:type="dxa"/>
            <w:gridSpan w:val="2"/>
            <w:shd w:val="clear" w:color="auto" w:fill="C6D9F1" w:themeFill="text2" w:themeFillTint="33"/>
            <w:vAlign w:val="center"/>
          </w:tcPr>
          <w:p w14:paraId="1E9D4324" w14:textId="77777777" w:rsidR="003B40B1" w:rsidRPr="009E00A5" w:rsidRDefault="003B40B1" w:rsidP="004D5924">
            <w:pPr>
              <w:rPr>
                <w:rFonts w:cs="Arial"/>
                <w:b/>
              </w:rPr>
            </w:pPr>
            <w:r w:rsidRPr="009E00A5">
              <w:rPr>
                <w:rFonts w:cs="Arial"/>
                <w:b/>
              </w:rPr>
              <w:t xml:space="preserve">Seznam exekučních příkazů  </w:t>
            </w:r>
          </w:p>
        </w:tc>
        <w:tc>
          <w:tcPr>
            <w:tcW w:w="2472" w:type="dxa"/>
            <w:shd w:val="clear" w:color="auto" w:fill="C6D9F1" w:themeFill="text2" w:themeFillTint="33"/>
            <w:vAlign w:val="center"/>
          </w:tcPr>
          <w:p w14:paraId="1225879C" w14:textId="77777777" w:rsidR="003B40B1" w:rsidRPr="009E00A5" w:rsidRDefault="003B40B1" w:rsidP="004D5924">
            <w:pPr>
              <w:rPr>
                <w:rFonts w:cs="Arial"/>
                <w:b/>
              </w:rPr>
            </w:pPr>
            <w:r w:rsidRPr="009E00A5">
              <w:rPr>
                <w:rFonts w:cs="Arial"/>
                <w:b/>
              </w:rPr>
              <w:t>Předpokládané náklady</w:t>
            </w:r>
            <w:r>
              <w:rPr>
                <w:rFonts w:cs="Arial"/>
                <w:b/>
              </w:rPr>
              <w:t xml:space="preserve"> </w:t>
            </w:r>
          </w:p>
        </w:tc>
      </w:tr>
      <w:tr w:rsidR="003B40B1" w14:paraId="3C2FA896" w14:textId="77777777" w:rsidTr="004D5924">
        <w:trPr>
          <w:trHeight w:val="268"/>
        </w:trPr>
        <w:tc>
          <w:tcPr>
            <w:tcW w:w="500" w:type="dxa"/>
            <w:shd w:val="clear" w:color="auto" w:fill="C6D9F1" w:themeFill="text2" w:themeFillTint="33"/>
          </w:tcPr>
          <w:p w14:paraId="7FD1C044" w14:textId="77777777" w:rsidR="003B40B1" w:rsidRPr="00FA2FBB" w:rsidRDefault="003B40B1" w:rsidP="004D5924"/>
        </w:tc>
        <w:tc>
          <w:tcPr>
            <w:tcW w:w="4577" w:type="dxa"/>
            <w:shd w:val="clear" w:color="auto" w:fill="C6D9F1" w:themeFill="text2" w:themeFillTint="33"/>
            <w:vAlign w:val="center"/>
          </w:tcPr>
          <w:p w14:paraId="2CC9EA77" w14:textId="77777777" w:rsidR="003B40B1" w:rsidRPr="009E00A5" w:rsidRDefault="003B40B1" w:rsidP="004D5924">
            <w:pPr>
              <w:rPr>
                <w:rFonts w:cs="Arial"/>
                <w:b/>
              </w:rPr>
            </w:pPr>
            <w:r>
              <w:rPr>
                <w:rFonts w:cs="Arial"/>
                <w:b/>
              </w:rPr>
              <w:t xml:space="preserve">Název akce </w:t>
            </w:r>
          </w:p>
        </w:tc>
        <w:tc>
          <w:tcPr>
            <w:tcW w:w="2079" w:type="dxa"/>
            <w:shd w:val="clear" w:color="auto" w:fill="C6D9F1" w:themeFill="text2" w:themeFillTint="33"/>
          </w:tcPr>
          <w:p w14:paraId="59349126" w14:textId="77777777" w:rsidR="003B40B1" w:rsidRPr="009E00A5" w:rsidRDefault="003B40B1" w:rsidP="004D5924">
            <w:pPr>
              <w:rPr>
                <w:rFonts w:cs="Arial"/>
                <w:b/>
              </w:rPr>
            </w:pPr>
            <w:r>
              <w:rPr>
                <w:rFonts w:cs="Arial"/>
                <w:b/>
              </w:rPr>
              <w:t>č.j. usnesení</w:t>
            </w:r>
          </w:p>
        </w:tc>
        <w:tc>
          <w:tcPr>
            <w:tcW w:w="2472" w:type="dxa"/>
            <w:shd w:val="clear" w:color="auto" w:fill="C6D9F1" w:themeFill="text2" w:themeFillTint="33"/>
            <w:vAlign w:val="center"/>
          </w:tcPr>
          <w:p w14:paraId="50B1484E" w14:textId="77777777" w:rsidR="003B40B1" w:rsidRPr="009E00A5" w:rsidRDefault="003B40B1" w:rsidP="004D5924">
            <w:pPr>
              <w:rPr>
                <w:rFonts w:cs="Arial"/>
                <w:b/>
              </w:rPr>
            </w:pPr>
            <w:r>
              <w:rPr>
                <w:rFonts w:cs="Arial"/>
                <w:b/>
              </w:rPr>
              <w:t>(v tis. Kč)</w:t>
            </w:r>
          </w:p>
        </w:tc>
      </w:tr>
      <w:tr w:rsidR="003B40B1" w14:paraId="70D180A3" w14:textId="77777777" w:rsidTr="004D5924">
        <w:trPr>
          <w:trHeight w:val="284"/>
        </w:trPr>
        <w:tc>
          <w:tcPr>
            <w:tcW w:w="500" w:type="dxa"/>
            <w:shd w:val="clear" w:color="auto" w:fill="C6D9F1" w:themeFill="text2" w:themeFillTint="33"/>
          </w:tcPr>
          <w:p w14:paraId="0B634A94" w14:textId="77777777" w:rsidR="003B40B1" w:rsidRPr="00FA2FBB" w:rsidRDefault="003B40B1" w:rsidP="004D5924">
            <w:pPr>
              <w:jc w:val="center"/>
              <w:rPr>
                <w:rFonts w:cs="Arial"/>
              </w:rPr>
            </w:pPr>
            <w:r w:rsidRPr="00FA2FBB">
              <w:rPr>
                <w:rFonts w:cs="Arial"/>
              </w:rPr>
              <w:t>1</w:t>
            </w:r>
          </w:p>
        </w:tc>
        <w:tc>
          <w:tcPr>
            <w:tcW w:w="4577" w:type="dxa"/>
          </w:tcPr>
          <w:p w14:paraId="7B30B933" w14:textId="77777777" w:rsidR="003B40B1" w:rsidRPr="00FA2FBB" w:rsidRDefault="003B40B1" w:rsidP="004D5924">
            <w:pPr>
              <w:rPr>
                <w:rFonts w:cs="Arial"/>
              </w:rPr>
            </w:pPr>
          </w:p>
        </w:tc>
        <w:tc>
          <w:tcPr>
            <w:tcW w:w="2079" w:type="dxa"/>
          </w:tcPr>
          <w:p w14:paraId="173DC487" w14:textId="77777777" w:rsidR="003B40B1" w:rsidRPr="00FA2FBB" w:rsidRDefault="003B40B1" w:rsidP="004D5924">
            <w:pPr>
              <w:rPr>
                <w:rFonts w:cs="Arial"/>
              </w:rPr>
            </w:pPr>
          </w:p>
        </w:tc>
        <w:tc>
          <w:tcPr>
            <w:tcW w:w="2472" w:type="dxa"/>
          </w:tcPr>
          <w:p w14:paraId="37A93135" w14:textId="77777777" w:rsidR="003B40B1" w:rsidRPr="00FA2FBB" w:rsidRDefault="003B40B1" w:rsidP="004D5924">
            <w:pPr>
              <w:rPr>
                <w:rFonts w:cs="Arial"/>
              </w:rPr>
            </w:pPr>
          </w:p>
        </w:tc>
      </w:tr>
      <w:tr w:rsidR="003B40B1" w14:paraId="31ABE5B6" w14:textId="77777777" w:rsidTr="004D5924">
        <w:trPr>
          <w:trHeight w:val="268"/>
        </w:trPr>
        <w:tc>
          <w:tcPr>
            <w:tcW w:w="500" w:type="dxa"/>
            <w:shd w:val="clear" w:color="auto" w:fill="C6D9F1" w:themeFill="text2" w:themeFillTint="33"/>
          </w:tcPr>
          <w:p w14:paraId="3040EADF" w14:textId="77777777" w:rsidR="003B40B1" w:rsidRPr="00FA2FBB" w:rsidRDefault="003B40B1" w:rsidP="004D5924">
            <w:pPr>
              <w:jc w:val="center"/>
              <w:rPr>
                <w:rFonts w:cs="Arial"/>
              </w:rPr>
            </w:pPr>
            <w:r w:rsidRPr="00FA2FBB">
              <w:rPr>
                <w:rFonts w:cs="Arial"/>
              </w:rPr>
              <w:t>2</w:t>
            </w:r>
          </w:p>
        </w:tc>
        <w:tc>
          <w:tcPr>
            <w:tcW w:w="4577" w:type="dxa"/>
          </w:tcPr>
          <w:p w14:paraId="457F3804" w14:textId="77777777" w:rsidR="003B40B1" w:rsidRPr="00FA2FBB" w:rsidRDefault="003B40B1" w:rsidP="004D5924">
            <w:pPr>
              <w:rPr>
                <w:rFonts w:cs="Arial"/>
              </w:rPr>
            </w:pPr>
          </w:p>
        </w:tc>
        <w:tc>
          <w:tcPr>
            <w:tcW w:w="2079" w:type="dxa"/>
          </w:tcPr>
          <w:p w14:paraId="3C94C479" w14:textId="77777777" w:rsidR="003B40B1" w:rsidRPr="00FA2FBB" w:rsidRDefault="003B40B1" w:rsidP="004D5924">
            <w:pPr>
              <w:rPr>
                <w:rFonts w:cs="Arial"/>
              </w:rPr>
            </w:pPr>
          </w:p>
        </w:tc>
        <w:tc>
          <w:tcPr>
            <w:tcW w:w="2472" w:type="dxa"/>
          </w:tcPr>
          <w:p w14:paraId="324239B0" w14:textId="77777777" w:rsidR="003B40B1" w:rsidRPr="00FA2FBB" w:rsidRDefault="003B40B1" w:rsidP="004D5924">
            <w:pPr>
              <w:rPr>
                <w:rFonts w:cs="Arial"/>
              </w:rPr>
            </w:pPr>
          </w:p>
        </w:tc>
      </w:tr>
      <w:tr w:rsidR="003B40B1" w14:paraId="36CE878F" w14:textId="77777777" w:rsidTr="004D5924">
        <w:trPr>
          <w:trHeight w:val="284"/>
        </w:trPr>
        <w:tc>
          <w:tcPr>
            <w:tcW w:w="500" w:type="dxa"/>
            <w:shd w:val="clear" w:color="auto" w:fill="C6D9F1" w:themeFill="text2" w:themeFillTint="33"/>
          </w:tcPr>
          <w:p w14:paraId="2A98499D" w14:textId="77777777" w:rsidR="003B40B1" w:rsidRPr="00FA2FBB" w:rsidRDefault="003B40B1" w:rsidP="004D5924">
            <w:pPr>
              <w:jc w:val="center"/>
              <w:rPr>
                <w:rFonts w:cs="Arial"/>
              </w:rPr>
            </w:pPr>
            <w:r w:rsidRPr="00FA2FBB">
              <w:rPr>
                <w:rFonts w:cs="Arial"/>
              </w:rPr>
              <w:t>3</w:t>
            </w:r>
          </w:p>
        </w:tc>
        <w:tc>
          <w:tcPr>
            <w:tcW w:w="4577" w:type="dxa"/>
          </w:tcPr>
          <w:p w14:paraId="2F4CE55A" w14:textId="77777777" w:rsidR="003B40B1" w:rsidRPr="00FA2FBB" w:rsidRDefault="003B40B1" w:rsidP="004D5924">
            <w:pPr>
              <w:rPr>
                <w:rFonts w:cs="Arial"/>
              </w:rPr>
            </w:pPr>
          </w:p>
        </w:tc>
        <w:tc>
          <w:tcPr>
            <w:tcW w:w="2079" w:type="dxa"/>
          </w:tcPr>
          <w:p w14:paraId="340774F4" w14:textId="77777777" w:rsidR="003B40B1" w:rsidRPr="00FA2FBB" w:rsidRDefault="003B40B1" w:rsidP="004D5924">
            <w:pPr>
              <w:rPr>
                <w:rFonts w:cs="Arial"/>
              </w:rPr>
            </w:pPr>
          </w:p>
        </w:tc>
        <w:tc>
          <w:tcPr>
            <w:tcW w:w="2472" w:type="dxa"/>
          </w:tcPr>
          <w:p w14:paraId="1D1E8484" w14:textId="77777777" w:rsidR="003B40B1" w:rsidRPr="00FA2FBB" w:rsidRDefault="003B40B1" w:rsidP="004D5924">
            <w:pPr>
              <w:rPr>
                <w:rFonts w:cs="Arial"/>
              </w:rPr>
            </w:pPr>
          </w:p>
        </w:tc>
      </w:tr>
      <w:tr w:rsidR="003B40B1" w14:paraId="6FB20DB6" w14:textId="77777777" w:rsidTr="004D5924">
        <w:trPr>
          <w:trHeight w:val="268"/>
        </w:trPr>
        <w:tc>
          <w:tcPr>
            <w:tcW w:w="500" w:type="dxa"/>
            <w:shd w:val="clear" w:color="auto" w:fill="C6D9F1" w:themeFill="text2" w:themeFillTint="33"/>
          </w:tcPr>
          <w:p w14:paraId="2C3336FE" w14:textId="77777777" w:rsidR="003B40B1" w:rsidRPr="00FA2FBB" w:rsidRDefault="003B40B1" w:rsidP="004D5924">
            <w:pPr>
              <w:rPr>
                <w:rFonts w:cs="Arial"/>
              </w:rPr>
            </w:pPr>
          </w:p>
        </w:tc>
        <w:tc>
          <w:tcPr>
            <w:tcW w:w="4577" w:type="dxa"/>
          </w:tcPr>
          <w:p w14:paraId="43D17109" w14:textId="77777777" w:rsidR="003B40B1" w:rsidRPr="00FA2FBB" w:rsidRDefault="003B40B1" w:rsidP="004D5924">
            <w:pPr>
              <w:rPr>
                <w:rFonts w:cs="Arial"/>
              </w:rPr>
            </w:pPr>
          </w:p>
        </w:tc>
        <w:tc>
          <w:tcPr>
            <w:tcW w:w="2079" w:type="dxa"/>
          </w:tcPr>
          <w:p w14:paraId="54EA3A0A" w14:textId="77777777" w:rsidR="003B40B1" w:rsidRPr="00FA2FBB" w:rsidRDefault="003B40B1" w:rsidP="004D5924">
            <w:pPr>
              <w:rPr>
                <w:rFonts w:cs="Arial"/>
              </w:rPr>
            </w:pPr>
          </w:p>
        </w:tc>
        <w:tc>
          <w:tcPr>
            <w:tcW w:w="2472" w:type="dxa"/>
          </w:tcPr>
          <w:p w14:paraId="38C16E52" w14:textId="77777777" w:rsidR="003B40B1" w:rsidRPr="00FA2FBB" w:rsidRDefault="003B40B1" w:rsidP="004D5924">
            <w:pPr>
              <w:rPr>
                <w:rFonts w:cs="Arial"/>
              </w:rPr>
            </w:pPr>
          </w:p>
        </w:tc>
      </w:tr>
      <w:tr w:rsidR="003B40B1" w14:paraId="6846AD22" w14:textId="77777777" w:rsidTr="004D5924">
        <w:trPr>
          <w:trHeight w:val="268"/>
        </w:trPr>
        <w:tc>
          <w:tcPr>
            <w:tcW w:w="500" w:type="dxa"/>
            <w:tcBorders>
              <w:bottom w:val="single" w:sz="12" w:space="0" w:color="auto"/>
            </w:tcBorders>
            <w:shd w:val="clear" w:color="auto" w:fill="C6D9F1" w:themeFill="text2" w:themeFillTint="33"/>
          </w:tcPr>
          <w:p w14:paraId="1CC4FBBA" w14:textId="77777777" w:rsidR="003B40B1" w:rsidRPr="00FA2FBB" w:rsidRDefault="003B40B1" w:rsidP="004D5924">
            <w:pPr>
              <w:rPr>
                <w:rFonts w:cs="Arial"/>
              </w:rPr>
            </w:pPr>
          </w:p>
        </w:tc>
        <w:tc>
          <w:tcPr>
            <w:tcW w:w="4577" w:type="dxa"/>
            <w:tcBorders>
              <w:bottom w:val="single" w:sz="12" w:space="0" w:color="auto"/>
            </w:tcBorders>
          </w:tcPr>
          <w:p w14:paraId="4BF9C4BE" w14:textId="77777777" w:rsidR="003B40B1" w:rsidRPr="00FA2FBB" w:rsidRDefault="003B40B1" w:rsidP="004D5924">
            <w:pPr>
              <w:rPr>
                <w:rFonts w:cs="Arial"/>
              </w:rPr>
            </w:pPr>
          </w:p>
        </w:tc>
        <w:tc>
          <w:tcPr>
            <w:tcW w:w="2079" w:type="dxa"/>
            <w:tcBorders>
              <w:bottom w:val="single" w:sz="12" w:space="0" w:color="auto"/>
            </w:tcBorders>
          </w:tcPr>
          <w:p w14:paraId="47FD9360" w14:textId="77777777" w:rsidR="003B40B1" w:rsidRPr="00FA2FBB" w:rsidRDefault="003B40B1" w:rsidP="004D5924">
            <w:pPr>
              <w:rPr>
                <w:rFonts w:cs="Arial"/>
              </w:rPr>
            </w:pPr>
          </w:p>
        </w:tc>
        <w:tc>
          <w:tcPr>
            <w:tcW w:w="2472" w:type="dxa"/>
            <w:tcBorders>
              <w:bottom w:val="single" w:sz="12" w:space="0" w:color="auto"/>
            </w:tcBorders>
          </w:tcPr>
          <w:p w14:paraId="660BA85C" w14:textId="77777777" w:rsidR="003B40B1" w:rsidRPr="00FA2FBB" w:rsidRDefault="003B40B1" w:rsidP="004D5924">
            <w:pPr>
              <w:rPr>
                <w:rFonts w:cs="Arial"/>
              </w:rPr>
            </w:pPr>
          </w:p>
        </w:tc>
      </w:tr>
      <w:tr w:rsidR="003B40B1" w14:paraId="25A1127A" w14:textId="77777777" w:rsidTr="004D5924">
        <w:trPr>
          <w:trHeight w:val="268"/>
        </w:trPr>
        <w:tc>
          <w:tcPr>
            <w:tcW w:w="500" w:type="dxa"/>
            <w:tcBorders>
              <w:top w:val="single" w:sz="12" w:space="0" w:color="auto"/>
            </w:tcBorders>
            <w:shd w:val="clear" w:color="auto" w:fill="C6D9F1" w:themeFill="text2" w:themeFillTint="33"/>
          </w:tcPr>
          <w:p w14:paraId="7A6CD7C6" w14:textId="77777777" w:rsidR="003B40B1" w:rsidRPr="00265308" w:rsidRDefault="003B40B1" w:rsidP="004D5924">
            <w:pPr>
              <w:jc w:val="center"/>
              <w:rPr>
                <w:rFonts w:cs="Arial"/>
              </w:rPr>
            </w:pPr>
            <w:r w:rsidRPr="00265308">
              <w:rPr>
                <w:rFonts w:cs="Arial"/>
              </w:rPr>
              <w:t>∑</w:t>
            </w:r>
          </w:p>
        </w:tc>
        <w:tc>
          <w:tcPr>
            <w:tcW w:w="4577" w:type="dxa"/>
            <w:tcBorders>
              <w:top w:val="single" w:sz="12" w:space="0" w:color="auto"/>
            </w:tcBorders>
          </w:tcPr>
          <w:p w14:paraId="3C9ED2BF" w14:textId="77777777" w:rsidR="003B40B1" w:rsidRPr="00265308" w:rsidRDefault="003B40B1" w:rsidP="004D5924">
            <w:pPr>
              <w:rPr>
                <w:rFonts w:cs="Arial"/>
              </w:rPr>
            </w:pPr>
          </w:p>
        </w:tc>
        <w:tc>
          <w:tcPr>
            <w:tcW w:w="2079" w:type="dxa"/>
            <w:tcBorders>
              <w:top w:val="single" w:sz="12" w:space="0" w:color="auto"/>
            </w:tcBorders>
          </w:tcPr>
          <w:p w14:paraId="3407C121" w14:textId="77777777" w:rsidR="003B40B1" w:rsidRPr="00265308" w:rsidRDefault="003B40B1" w:rsidP="004D5924">
            <w:pPr>
              <w:rPr>
                <w:rFonts w:cs="Arial"/>
              </w:rPr>
            </w:pPr>
          </w:p>
        </w:tc>
        <w:tc>
          <w:tcPr>
            <w:tcW w:w="2472" w:type="dxa"/>
            <w:tcBorders>
              <w:top w:val="single" w:sz="12" w:space="0" w:color="auto"/>
            </w:tcBorders>
          </w:tcPr>
          <w:p w14:paraId="2888DD5D" w14:textId="77777777" w:rsidR="003B40B1" w:rsidRPr="00265308" w:rsidRDefault="003B40B1" w:rsidP="004D5924">
            <w:pPr>
              <w:rPr>
                <w:rFonts w:cs="Arial"/>
              </w:rPr>
            </w:pPr>
          </w:p>
        </w:tc>
      </w:tr>
    </w:tbl>
    <w:tbl>
      <w:tblPr>
        <w:tblStyle w:val="Mkatabulky"/>
        <w:tblpPr w:leftFromText="141" w:rightFromText="141" w:vertAnchor="page" w:horzAnchor="margin" w:tblpY="5491"/>
        <w:tblW w:w="9628" w:type="dxa"/>
        <w:tblLook w:val="04A0" w:firstRow="1" w:lastRow="0" w:firstColumn="1" w:lastColumn="0" w:noHBand="0" w:noVBand="1"/>
      </w:tblPr>
      <w:tblGrid>
        <w:gridCol w:w="500"/>
        <w:gridCol w:w="4577"/>
        <w:gridCol w:w="2079"/>
        <w:gridCol w:w="2472"/>
      </w:tblGrid>
      <w:tr w:rsidR="003B40B1" w14:paraId="1810376D" w14:textId="77777777" w:rsidTr="003B40B1">
        <w:trPr>
          <w:trHeight w:val="284"/>
        </w:trPr>
        <w:tc>
          <w:tcPr>
            <w:tcW w:w="9628" w:type="dxa"/>
            <w:gridSpan w:val="4"/>
            <w:shd w:val="clear" w:color="auto" w:fill="8DB3E2" w:themeFill="text2" w:themeFillTint="66"/>
          </w:tcPr>
          <w:p w14:paraId="77B5E49C" w14:textId="2EB562F8" w:rsidR="003B40B1" w:rsidRPr="0018521E" w:rsidRDefault="003B40B1" w:rsidP="003B40B1">
            <w:pPr>
              <w:rPr>
                <w:rFonts w:cs="Arial"/>
                <w:b/>
              </w:rPr>
            </w:pPr>
            <w:r w:rsidRPr="0018521E">
              <w:rPr>
                <w:rFonts w:cs="Arial"/>
                <w:b/>
                <w:sz w:val="24"/>
              </w:rPr>
              <w:t>Dotační titul 1</w:t>
            </w:r>
            <w:r>
              <w:rPr>
                <w:rFonts w:cs="Arial"/>
                <w:b/>
                <w:sz w:val="24"/>
              </w:rPr>
              <w:t>+3</w:t>
            </w:r>
          </w:p>
        </w:tc>
      </w:tr>
      <w:tr w:rsidR="003B40B1" w14:paraId="3B7E8452" w14:textId="77777777" w:rsidTr="003B40B1">
        <w:trPr>
          <w:trHeight w:val="268"/>
        </w:trPr>
        <w:tc>
          <w:tcPr>
            <w:tcW w:w="500" w:type="dxa"/>
            <w:shd w:val="clear" w:color="auto" w:fill="C6D9F1" w:themeFill="text2" w:themeFillTint="33"/>
          </w:tcPr>
          <w:p w14:paraId="412B02BA" w14:textId="77777777" w:rsidR="003B40B1" w:rsidRPr="00FA2FBB" w:rsidRDefault="003B40B1" w:rsidP="003B40B1"/>
        </w:tc>
        <w:tc>
          <w:tcPr>
            <w:tcW w:w="6656" w:type="dxa"/>
            <w:gridSpan w:val="2"/>
            <w:shd w:val="clear" w:color="auto" w:fill="C6D9F1" w:themeFill="text2" w:themeFillTint="33"/>
            <w:vAlign w:val="center"/>
          </w:tcPr>
          <w:p w14:paraId="2A1460E7" w14:textId="77777777" w:rsidR="003B40B1" w:rsidRPr="009E00A5" w:rsidRDefault="003B40B1" w:rsidP="003B40B1">
            <w:pPr>
              <w:rPr>
                <w:rFonts w:cs="Arial"/>
                <w:b/>
              </w:rPr>
            </w:pPr>
            <w:r w:rsidRPr="009E00A5">
              <w:rPr>
                <w:rFonts w:cs="Arial"/>
                <w:b/>
              </w:rPr>
              <w:t xml:space="preserve">Seznam exekučních příkazů  </w:t>
            </w:r>
          </w:p>
        </w:tc>
        <w:tc>
          <w:tcPr>
            <w:tcW w:w="2472" w:type="dxa"/>
            <w:shd w:val="clear" w:color="auto" w:fill="C6D9F1" w:themeFill="text2" w:themeFillTint="33"/>
            <w:vAlign w:val="center"/>
          </w:tcPr>
          <w:p w14:paraId="6AD654C2" w14:textId="77777777" w:rsidR="003B40B1" w:rsidRPr="009E00A5" w:rsidRDefault="003B40B1" w:rsidP="003B40B1">
            <w:pPr>
              <w:rPr>
                <w:rFonts w:cs="Arial"/>
                <w:b/>
              </w:rPr>
            </w:pPr>
            <w:r w:rsidRPr="009E00A5">
              <w:rPr>
                <w:rFonts w:cs="Arial"/>
                <w:b/>
              </w:rPr>
              <w:t>Předpokládané náklady</w:t>
            </w:r>
            <w:r>
              <w:rPr>
                <w:rFonts w:cs="Arial"/>
                <w:b/>
              </w:rPr>
              <w:t xml:space="preserve"> </w:t>
            </w:r>
          </w:p>
        </w:tc>
      </w:tr>
      <w:tr w:rsidR="003B40B1" w14:paraId="2069B6AF" w14:textId="77777777" w:rsidTr="003B40B1">
        <w:trPr>
          <w:trHeight w:val="268"/>
        </w:trPr>
        <w:tc>
          <w:tcPr>
            <w:tcW w:w="500" w:type="dxa"/>
            <w:shd w:val="clear" w:color="auto" w:fill="C6D9F1" w:themeFill="text2" w:themeFillTint="33"/>
          </w:tcPr>
          <w:p w14:paraId="7FA722B7" w14:textId="77777777" w:rsidR="003B40B1" w:rsidRPr="00FA2FBB" w:rsidRDefault="003B40B1" w:rsidP="003B40B1"/>
        </w:tc>
        <w:tc>
          <w:tcPr>
            <w:tcW w:w="4577" w:type="dxa"/>
            <w:shd w:val="clear" w:color="auto" w:fill="C6D9F1" w:themeFill="text2" w:themeFillTint="33"/>
            <w:vAlign w:val="center"/>
          </w:tcPr>
          <w:p w14:paraId="49EBBA05" w14:textId="77777777" w:rsidR="003B40B1" w:rsidRPr="009E00A5" w:rsidRDefault="003B40B1" w:rsidP="003B40B1">
            <w:pPr>
              <w:rPr>
                <w:rFonts w:cs="Arial"/>
                <w:b/>
              </w:rPr>
            </w:pPr>
            <w:r>
              <w:rPr>
                <w:rFonts w:cs="Arial"/>
                <w:b/>
              </w:rPr>
              <w:t xml:space="preserve">Název akce </w:t>
            </w:r>
          </w:p>
        </w:tc>
        <w:tc>
          <w:tcPr>
            <w:tcW w:w="2079" w:type="dxa"/>
            <w:shd w:val="clear" w:color="auto" w:fill="C6D9F1" w:themeFill="text2" w:themeFillTint="33"/>
          </w:tcPr>
          <w:p w14:paraId="734C2F40" w14:textId="77777777" w:rsidR="003B40B1" w:rsidRPr="009E00A5" w:rsidRDefault="003B40B1" w:rsidP="003B40B1">
            <w:pPr>
              <w:rPr>
                <w:rFonts w:cs="Arial"/>
                <w:b/>
              </w:rPr>
            </w:pPr>
            <w:r>
              <w:rPr>
                <w:rFonts w:cs="Arial"/>
                <w:b/>
              </w:rPr>
              <w:t>č.j. usnesení</w:t>
            </w:r>
          </w:p>
        </w:tc>
        <w:tc>
          <w:tcPr>
            <w:tcW w:w="2472" w:type="dxa"/>
            <w:shd w:val="clear" w:color="auto" w:fill="C6D9F1" w:themeFill="text2" w:themeFillTint="33"/>
            <w:vAlign w:val="center"/>
          </w:tcPr>
          <w:p w14:paraId="4CBD977F" w14:textId="77777777" w:rsidR="003B40B1" w:rsidRPr="009E00A5" w:rsidRDefault="003B40B1" w:rsidP="003B40B1">
            <w:pPr>
              <w:rPr>
                <w:rFonts w:cs="Arial"/>
                <w:b/>
              </w:rPr>
            </w:pPr>
            <w:r>
              <w:rPr>
                <w:rFonts w:cs="Arial"/>
                <w:b/>
              </w:rPr>
              <w:t>(v tis. Kč)</w:t>
            </w:r>
          </w:p>
        </w:tc>
      </w:tr>
      <w:tr w:rsidR="003B40B1" w14:paraId="30658C63" w14:textId="77777777" w:rsidTr="003B40B1">
        <w:trPr>
          <w:trHeight w:val="284"/>
        </w:trPr>
        <w:tc>
          <w:tcPr>
            <w:tcW w:w="500" w:type="dxa"/>
            <w:shd w:val="clear" w:color="auto" w:fill="C6D9F1" w:themeFill="text2" w:themeFillTint="33"/>
          </w:tcPr>
          <w:p w14:paraId="12921F5C" w14:textId="77777777" w:rsidR="003B40B1" w:rsidRPr="00FA2FBB" w:rsidRDefault="003B40B1" w:rsidP="003B40B1">
            <w:pPr>
              <w:jc w:val="center"/>
              <w:rPr>
                <w:rFonts w:cs="Arial"/>
              </w:rPr>
            </w:pPr>
            <w:r w:rsidRPr="00FA2FBB">
              <w:rPr>
                <w:rFonts w:cs="Arial"/>
              </w:rPr>
              <w:t>1</w:t>
            </w:r>
          </w:p>
        </w:tc>
        <w:tc>
          <w:tcPr>
            <w:tcW w:w="4577" w:type="dxa"/>
          </w:tcPr>
          <w:p w14:paraId="0AC9C05A" w14:textId="77777777" w:rsidR="003B40B1" w:rsidRPr="00FA2FBB" w:rsidRDefault="003B40B1" w:rsidP="003B40B1">
            <w:pPr>
              <w:rPr>
                <w:rFonts w:cs="Arial"/>
              </w:rPr>
            </w:pPr>
          </w:p>
        </w:tc>
        <w:tc>
          <w:tcPr>
            <w:tcW w:w="2079" w:type="dxa"/>
          </w:tcPr>
          <w:p w14:paraId="78E4EB73" w14:textId="77777777" w:rsidR="003B40B1" w:rsidRPr="00FA2FBB" w:rsidRDefault="003B40B1" w:rsidP="003B40B1">
            <w:pPr>
              <w:rPr>
                <w:rFonts w:cs="Arial"/>
              </w:rPr>
            </w:pPr>
          </w:p>
        </w:tc>
        <w:tc>
          <w:tcPr>
            <w:tcW w:w="2472" w:type="dxa"/>
          </w:tcPr>
          <w:p w14:paraId="012981CF" w14:textId="77777777" w:rsidR="003B40B1" w:rsidRPr="00FA2FBB" w:rsidRDefault="003B40B1" w:rsidP="003B40B1">
            <w:pPr>
              <w:rPr>
                <w:rFonts w:cs="Arial"/>
              </w:rPr>
            </w:pPr>
          </w:p>
        </w:tc>
      </w:tr>
      <w:tr w:rsidR="003B40B1" w14:paraId="4DC575D6" w14:textId="77777777" w:rsidTr="003B40B1">
        <w:trPr>
          <w:trHeight w:val="268"/>
        </w:trPr>
        <w:tc>
          <w:tcPr>
            <w:tcW w:w="500" w:type="dxa"/>
            <w:shd w:val="clear" w:color="auto" w:fill="C6D9F1" w:themeFill="text2" w:themeFillTint="33"/>
          </w:tcPr>
          <w:p w14:paraId="42C76F8F" w14:textId="77777777" w:rsidR="003B40B1" w:rsidRPr="00FA2FBB" w:rsidRDefault="003B40B1" w:rsidP="003B40B1">
            <w:pPr>
              <w:jc w:val="center"/>
              <w:rPr>
                <w:rFonts w:cs="Arial"/>
              </w:rPr>
            </w:pPr>
            <w:r w:rsidRPr="00FA2FBB">
              <w:rPr>
                <w:rFonts w:cs="Arial"/>
              </w:rPr>
              <w:t>2</w:t>
            </w:r>
          </w:p>
        </w:tc>
        <w:tc>
          <w:tcPr>
            <w:tcW w:w="4577" w:type="dxa"/>
          </w:tcPr>
          <w:p w14:paraId="780F8BC3" w14:textId="77777777" w:rsidR="003B40B1" w:rsidRPr="00FA2FBB" w:rsidRDefault="003B40B1" w:rsidP="003B40B1">
            <w:pPr>
              <w:rPr>
                <w:rFonts w:cs="Arial"/>
              </w:rPr>
            </w:pPr>
          </w:p>
        </w:tc>
        <w:tc>
          <w:tcPr>
            <w:tcW w:w="2079" w:type="dxa"/>
          </w:tcPr>
          <w:p w14:paraId="0771B307" w14:textId="77777777" w:rsidR="003B40B1" w:rsidRPr="00FA2FBB" w:rsidRDefault="003B40B1" w:rsidP="003B40B1">
            <w:pPr>
              <w:rPr>
                <w:rFonts w:cs="Arial"/>
              </w:rPr>
            </w:pPr>
          </w:p>
        </w:tc>
        <w:tc>
          <w:tcPr>
            <w:tcW w:w="2472" w:type="dxa"/>
          </w:tcPr>
          <w:p w14:paraId="2FEDB856" w14:textId="77777777" w:rsidR="003B40B1" w:rsidRPr="00FA2FBB" w:rsidRDefault="003B40B1" w:rsidP="003B40B1">
            <w:pPr>
              <w:rPr>
                <w:rFonts w:cs="Arial"/>
              </w:rPr>
            </w:pPr>
          </w:p>
        </w:tc>
      </w:tr>
      <w:tr w:rsidR="003B40B1" w14:paraId="31756976" w14:textId="77777777" w:rsidTr="003B40B1">
        <w:trPr>
          <w:trHeight w:val="284"/>
        </w:trPr>
        <w:tc>
          <w:tcPr>
            <w:tcW w:w="500" w:type="dxa"/>
            <w:shd w:val="clear" w:color="auto" w:fill="C6D9F1" w:themeFill="text2" w:themeFillTint="33"/>
          </w:tcPr>
          <w:p w14:paraId="2B466E3B" w14:textId="77777777" w:rsidR="003B40B1" w:rsidRPr="00FA2FBB" w:rsidRDefault="003B40B1" w:rsidP="003B40B1">
            <w:pPr>
              <w:jc w:val="center"/>
              <w:rPr>
                <w:rFonts w:cs="Arial"/>
              </w:rPr>
            </w:pPr>
            <w:r w:rsidRPr="00FA2FBB">
              <w:rPr>
                <w:rFonts w:cs="Arial"/>
              </w:rPr>
              <w:t>3</w:t>
            </w:r>
          </w:p>
        </w:tc>
        <w:tc>
          <w:tcPr>
            <w:tcW w:w="4577" w:type="dxa"/>
          </w:tcPr>
          <w:p w14:paraId="47FF9EF5" w14:textId="77777777" w:rsidR="003B40B1" w:rsidRPr="00FA2FBB" w:rsidRDefault="003B40B1" w:rsidP="003B40B1">
            <w:pPr>
              <w:rPr>
                <w:rFonts w:cs="Arial"/>
              </w:rPr>
            </w:pPr>
          </w:p>
        </w:tc>
        <w:tc>
          <w:tcPr>
            <w:tcW w:w="2079" w:type="dxa"/>
          </w:tcPr>
          <w:p w14:paraId="3481E875" w14:textId="77777777" w:rsidR="003B40B1" w:rsidRPr="00FA2FBB" w:rsidRDefault="003B40B1" w:rsidP="003B40B1">
            <w:pPr>
              <w:rPr>
                <w:rFonts w:cs="Arial"/>
              </w:rPr>
            </w:pPr>
          </w:p>
        </w:tc>
        <w:tc>
          <w:tcPr>
            <w:tcW w:w="2472" w:type="dxa"/>
          </w:tcPr>
          <w:p w14:paraId="76BFA6F8" w14:textId="77777777" w:rsidR="003B40B1" w:rsidRPr="00FA2FBB" w:rsidRDefault="003B40B1" w:rsidP="003B40B1">
            <w:pPr>
              <w:rPr>
                <w:rFonts w:cs="Arial"/>
              </w:rPr>
            </w:pPr>
          </w:p>
        </w:tc>
      </w:tr>
      <w:tr w:rsidR="003B40B1" w14:paraId="04CD226E" w14:textId="77777777" w:rsidTr="003B40B1">
        <w:trPr>
          <w:trHeight w:val="268"/>
        </w:trPr>
        <w:tc>
          <w:tcPr>
            <w:tcW w:w="500" w:type="dxa"/>
            <w:shd w:val="clear" w:color="auto" w:fill="C6D9F1" w:themeFill="text2" w:themeFillTint="33"/>
          </w:tcPr>
          <w:p w14:paraId="005BA6F8" w14:textId="77777777" w:rsidR="003B40B1" w:rsidRPr="00FA2FBB" w:rsidRDefault="003B40B1" w:rsidP="003B40B1">
            <w:pPr>
              <w:rPr>
                <w:rFonts w:cs="Arial"/>
              </w:rPr>
            </w:pPr>
          </w:p>
        </w:tc>
        <w:tc>
          <w:tcPr>
            <w:tcW w:w="4577" w:type="dxa"/>
          </w:tcPr>
          <w:p w14:paraId="57211610" w14:textId="77777777" w:rsidR="003B40B1" w:rsidRPr="00FA2FBB" w:rsidRDefault="003B40B1" w:rsidP="003B40B1">
            <w:pPr>
              <w:rPr>
                <w:rFonts w:cs="Arial"/>
              </w:rPr>
            </w:pPr>
          </w:p>
        </w:tc>
        <w:tc>
          <w:tcPr>
            <w:tcW w:w="2079" w:type="dxa"/>
          </w:tcPr>
          <w:p w14:paraId="2B5856D5" w14:textId="77777777" w:rsidR="003B40B1" w:rsidRPr="00FA2FBB" w:rsidRDefault="003B40B1" w:rsidP="003B40B1">
            <w:pPr>
              <w:rPr>
                <w:rFonts w:cs="Arial"/>
              </w:rPr>
            </w:pPr>
          </w:p>
        </w:tc>
        <w:tc>
          <w:tcPr>
            <w:tcW w:w="2472" w:type="dxa"/>
          </w:tcPr>
          <w:p w14:paraId="7707E445" w14:textId="77777777" w:rsidR="003B40B1" w:rsidRPr="00FA2FBB" w:rsidRDefault="003B40B1" w:rsidP="003B40B1">
            <w:pPr>
              <w:rPr>
                <w:rFonts w:cs="Arial"/>
              </w:rPr>
            </w:pPr>
          </w:p>
        </w:tc>
      </w:tr>
      <w:tr w:rsidR="003B40B1" w14:paraId="1077B04C" w14:textId="77777777" w:rsidTr="003B40B1">
        <w:trPr>
          <w:trHeight w:val="268"/>
        </w:trPr>
        <w:tc>
          <w:tcPr>
            <w:tcW w:w="500" w:type="dxa"/>
            <w:tcBorders>
              <w:bottom w:val="single" w:sz="12" w:space="0" w:color="auto"/>
            </w:tcBorders>
            <w:shd w:val="clear" w:color="auto" w:fill="C6D9F1" w:themeFill="text2" w:themeFillTint="33"/>
          </w:tcPr>
          <w:p w14:paraId="4CAE9713" w14:textId="77777777" w:rsidR="003B40B1" w:rsidRPr="00FA2FBB" w:rsidRDefault="003B40B1" w:rsidP="003B40B1">
            <w:pPr>
              <w:rPr>
                <w:rFonts w:cs="Arial"/>
              </w:rPr>
            </w:pPr>
          </w:p>
        </w:tc>
        <w:tc>
          <w:tcPr>
            <w:tcW w:w="4577" w:type="dxa"/>
            <w:tcBorders>
              <w:bottom w:val="single" w:sz="12" w:space="0" w:color="auto"/>
            </w:tcBorders>
          </w:tcPr>
          <w:p w14:paraId="60E687D2" w14:textId="77777777" w:rsidR="003B40B1" w:rsidRPr="00FA2FBB" w:rsidRDefault="003B40B1" w:rsidP="003B40B1">
            <w:pPr>
              <w:rPr>
                <w:rFonts w:cs="Arial"/>
              </w:rPr>
            </w:pPr>
          </w:p>
        </w:tc>
        <w:tc>
          <w:tcPr>
            <w:tcW w:w="2079" w:type="dxa"/>
            <w:tcBorders>
              <w:bottom w:val="single" w:sz="12" w:space="0" w:color="auto"/>
            </w:tcBorders>
          </w:tcPr>
          <w:p w14:paraId="06F56DEA" w14:textId="77777777" w:rsidR="003B40B1" w:rsidRPr="00FA2FBB" w:rsidRDefault="003B40B1" w:rsidP="003B40B1">
            <w:pPr>
              <w:rPr>
                <w:rFonts w:cs="Arial"/>
              </w:rPr>
            </w:pPr>
          </w:p>
        </w:tc>
        <w:tc>
          <w:tcPr>
            <w:tcW w:w="2472" w:type="dxa"/>
            <w:tcBorders>
              <w:bottom w:val="single" w:sz="12" w:space="0" w:color="auto"/>
            </w:tcBorders>
          </w:tcPr>
          <w:p w14:paraId="10866FB2" w14:textId="77777777" w:rsidR="003B40B1" w:rsidRPr="00FA2FBB" w:rsidRDefault="003B40B1" w:rsidP="003B40B1">
            <w:pPr>
              <w:rPr>
                <w:rFonts w:cs="Arial"/>
              </w:rPr>
            </w:pPr>
          </w:p>
        </w:tc>
      </w:tr>
      <w:tr w:rsidR="003B40B1" w14:paraId="2B054EE4" w14:textId="77777777" w:rsidTr="003B40B1">
        <w:trPr>
          <w:trHeight w:val="268"/>
        </w:trPr>
        <w:tc>
          <w:tcPr>
            <w:tcW w:w="500" w:type="dxa"/>
            <w:tcBorders>
              <w:top w:val="single" w:sz="12" w:space="0" w:color="auto"/>
            </w:tcBorders>
            <w:shd w:val="clear" w:color="auto" w:fill="C6D9F1" w:themeFill="text2" w:themeFillTint="33"/>
          </w:tcPr>
          <w:p w14:paraId="5AB302AA" w14:textId="77777777" w:rsidR="003B40B1" w:rsidRPr="00265308" w:rsidRDefault="003B40B1" w:rsidP="003B40B1">
            <w:pPr>
              <w:jc w:val="center"/>
              <w:rPr>
                <w:rFonts w:cs="Arial"/>
              </w:rPr>
            </w:pPr>
            <w:r w:rsidRPr="00265308">
              <w:rPr>
                <w:rFonts w:cs="Arial"/>
              </w:rPr>
              <w:t>∑</w:t>
            </w:r>
          </w:p>
        </w:tc>
        <w:tc>
          <w:tcPr>
            <w:tcW w:w="4577" w:type="dxa"/>
            <w:tcBorders>
              <w:top w:val="single" w:sz="12" w:space="0" w:color="auto"/>
            </w:tcBorders>
          </w:tcPr>
          <w:p w14:paraId="207A104C" w14:textId="77777777" w:rsidR="003B40B1" w:rsidRPr="00265308" w:rsidRDefault="003B40B1" w:rsidP="003B40B1">
            <w:pPr>
              <w:rPr>
                <w:rFonts w:cs="Arial"/>
              </w:rPr>
            </w:pPr>
          </w:p>
        </w:tc>
        <w:tc>
          <w:tcPr>
            <w:tcW w:w="2079" w:type="dxa"/>
            <w:tcBorders>
              <w:top w:val="single" w:sz="12" w:space="0" w:color="auto"/>
            </w:tcBorders>
          </w:tcPr>
          <w:p w14:paraId="05CFF39A" w14:textId="77777777" w:rsidR="003B40B1" w:rsidRPr="00265308" w:rsidRDefault="003B40B1" w:rsidP="003B40B1">
            <w:pPr>
              <w:rPr>
                <w:rFonts w:cs="Arial"/>
              </w:rPr>
            </w:pPr>
          </w:p>
        </w:tc>
        <w:tc>
          <w:tcPr>
            <w:tcW w:w="2472" w:type="dxa"/>
            <w:tcBorders>
              <w:top w:val="single" w:sz="12" w:space="0" w:color="auto"/>
            </w:tcBorders>
          </w:tcPr>
          <w:p w14:paraId="15C11312" w14:textId="77777777" w:rsidR="003B40B1" w:rsidRPr="00265308" w:rsidRDefault="003B40B1" w:rsidP="003B40B1">
            <w:pPr>
              <w:rPr>
                <w:rFonts w:cs="Arial"/>
              </w:rPr>
            </w:pPr>
          </w:p>
        </w:tc>
      </w:tr>
    </w:tbl>
    <w:tbl>
      <w:tblPr>
        <w:tblStyle w:val="Mkatabulky"/>
        <w:tblpPr w:leftFromText="141" w:rightFromText="141" w:vertAnchor="page" w:horzAnchor="margin" w:tblpY="12121"/>
        <w:tblW w:w="9628" w:type="dxa"/>
        <w:tblLook w:val="04A0" w:firstRow="1" w:lastRow="0" w:firstColumn="1" w:lastColumn="0" w:noHBand="0" w:noVBand="1"/>
      </w:tblPr>
      <w:tblGrid>
        <w:gridCol w:w="500"/>
        <w:gridCol w:w="4577"/>
        <w:gridCol w:w="2079"/>
        <w:gridCol w:w="2472"/>
      </w:tblGrid>
      <w:tr w:rsidR="003B40B1" w14:paraId="008AF3AF" w14:textId="77777777" w:rsidTr="003B40B1">
        <w:trPr>
          <w:trHeight w:val="284"/>
        </w:trPr>
        <w:tc>
          <w:tcPr>
            <w:tcW w:w="9628" w:type="dxa"/>
            <w:gridSpan w:val="4"/>
            <w:shd w:val="clear" w:color="auto" w:fill="8DB3E2" w:themeFill="text2" w:themeFillTint="66"/>
          </w:tcPr>
          <w:p w14:paraId="00BA2786" w14:textId="77777777" w:rsidR="003B40B1" w:rsidRPr="0018521E" w:rsidRDefault="003B40B1" w:rsidP="003B40B1">
            <w:pPr>
              <w:rPr>
                <w:rFonts w:cs="Arial"/>
                <w:b/>
              </w:rPr>
            </w:pPr>
            <w:r>
              <w:rPr>
                <w:rFonts w:cs="Arial"/>
                <w:b/>
                <w:sz w:val="24"/>
              </w:rPr>
              <w:t>Dotační titul 2+3</w:t>
            </w:r>
          </w:p>
        </w:tc>
      </w:tr>
      <w:tr w:rsidR="003B40B1" w14:paraId="7CCA23A9" w14:textId="77777777" w:rsidTr="003B40B1">
        <w:trPr>
          <w:trHeight w:val="268"/>
        </w:trPr>
        <w:tc>
          <w:tcPr>
            <w:tcW w:w="500" w:type="dxa"/>
            <w:shd w:val="clear" w:color="auto" w:fill="C6D9F1" w:themeFill="text2" w:themeFillTint="33"/>
          </w:tcPr>
          <w:p w14:paraId="6DB3364C" w14:textId="77777777" w:rsidR="003B40B1" w:rsidRPr="00FA2FBB" w:rsidRDefault="003B40B1" w:rsidP="003B40B1"/>
        </w:tc>
        <w:tc>
          <w:tcPr>
            <w:tcW w:w="6656" w:type="dxa"/>
            <w:gridSpan w:val="2"/>
            <w:shd w:val="clear" w:color="auto" w:fill="C6D9F1" w:themeFill="text2" w:themeFillTint="33"/>
            <w:vAlign w:val="center"/>
          </w:tcPr>
          <w:p w14:paraId="0F36F004" w14:textId="77777777" w:rsidR="003B40B1" w:rsidRPr="009E00A5" w:rsidRDefault="003B40B1" w:rsidP="003B40B1">
            <w:pPr>
              <w:rPr>
                <w:rFonts w:cs="Arial"/>
                <w:b/>
              </w:rPr>
            </w:pPr>
            <w:r w:rsidRPr="009E00A5">
              <w:rPr>
                <w:rFonts w:cs="Arial"/>
                <w:b/>
              </w:rPr>
              <w:t xml:space="preserve">Seznam exekučních příkazů  </w:t>
            </w:r>
          </w:p>
        </w:tc>
        <w:tc>
          <w:tcPr>
            <w:tcW w:w="2472" w:type="dxa"/>
            <w:shd w:val="clear" w:color="auto" w:fill="C6D9F1" w:themeFill="text2" w:themeFillTint="33"/>
            <w:vAlign w:val="center"/>
          </w:tcPr>
          <w:p w14:paraId="49A2920F" w14:textId="77777777" w:rsidR="003B40B1" w:rsidRPr="009E00A5" w:rsidRDefault="003B40B1" w:rsidP="003B40B1">
            <w:pPr>
              <w:rPr>
                <w:rFonts w:cs="Arial"/>
                <w:b/>
              </w:rPr>
            </w:pPr>
            <w:r w:rsidRPr="009E00A5">
              <w:rPr>
                <w:rFonts w:cs="Arial"/>
                <w:b/>
              </w:rPr>
              <w:t>Předpokládané náklady</w:t>
            </w:r>
            <w:r>
              <w:rPr>
                <w:rFonts w:cs="Arial"/>
                <w:b/>
              </w:rPr>
              <w:t xml:space="preserve"> </w:t>
            </w:r>
          </w:p>
        </w:tc>
      </w:tr>
      <w:tr w:rsidR="003B40B1" w14:paraId="7849E101" w14:textId="77777777" w:rsidTr="003B40B1">
        <w:trPr>
          <w:trHeight w:val="268"/>
        </w:trPr>
        <w:tc>
          <w:tcPr>
            <w:tcW w:w="500" w:type="dxa"/>
            <w:shd w:val="clear" w:color="auto" w:fill="C6D9F1" w:themeFill="text2" w:themeFillTint="33"/>
          </w:tcPr>
          <w:p w14:paraId="71C6FEE8" w14:textId="77777777" w:rsidR="003B40B1" w:rsidRPr="00FA2FBB" w:rsidRDefault="003B40B1" w:rsidP="003B40B1"/>
        </w:tc>
        <w:tc>
          <w:tcPr>
            <w:tcW w:w="4577" w:type="dxa"/>
            <w:shd w:val="clear" w:color="auto" w:fill="C6D9F1" w:themeFill="text2" w:themeFillTint="33"/>
            <w:vAlign w:val="center"/>
          </w:tcPr>
          <w:p w14:paraId="7A2DF580" w14:textId="77777777" w:rsidR="003B40B1" w:rsidRPr="009E00A5" w:rsidRDefault="003B40B1" w:rsidP="003B40B1">
            <w:pPr>
              <w:rPr>
                <w:rFonts w:cs="Arial"/>
                <w:b/>
              </w:rPr>
            </w:pPr>
            <w:r>
              <w:rPr>
                <w:rFonts w:cs="Arial"/>
                <w:b/>
              </w:rPr>
              <w:t xml:space="preserve">Název akce </w:t>
            </w:r>
          </w:p>
        </w:tc>
        <w:tc>
          <w:tcPr>
            <w:tcW w:w="2079" w:type="dxa"/>
            <w:shd w:val="clear" w:color="auto" w:fill="C6D9F1" w:themeFill="text2" w:themeFillTint="33"/>
          </w:tcPr>
          <w:p w14:paraId="50302D01" w14:textId="77777777" w:rsidR="003B40B1" w:rsidRPr="009E00A5" w:rsidRDefault="003B40B1" w:rsidP="003B40B1">
            <w:pPr>
              <w:rPr>
                <w:rFonts w:cs="Arial"/>
                <w:b/>
              </w:rPr>
            </w:pPr>
            <w:r>
              <w:rPr>
                <w:rFonts w:cs="Arial"/>
                <w:b/>
              </w:rPr>
              <w:t>č.j. usnesení</w:t>
            </w:r>
          </w:p>
        </w:tc>
        <w:tc>
          <w:tcPr>
            <w:tcW w:w="2472" w:type="dxa"/>
            <w:shd w:val="clear" w:color="auto" w:fill="C6D9F1" w:themeFill="text2" w:themeFillTint="33"/>
            <w:vAlign w:val="center"/>
          </w:tcPr>
          <w:p w14:paraId="633B62CB" w14:textId="77777777" w:rsidR="003B40B1" w:rsidRPr="009E00A5" w:rsidRDefault="003B40B1" w:rsidP="003B40B1">
            <w:pPr>
              <w:rPr>
                <w:rFonts w:cs="Arial"/>
                <w:b/>
              </w:rPr>
            </w:pPr>
            <w:r>
              <w:rPr>
                <w:rFonts w:cs="Arial"/>
                <w:b/>
              </w:rPr>
              <w:t>(v tis. Kč)</w:t>
            </w:r>
          </w:p>
        </w:tc>
      </w:tr>
      <w:tr w:rsidR="003B40B1" w14:paraId="6AC9625F" w14:textId="77777777" w:rsidTr="003B40B1">
        <w:trPr>
          <w:trHeight w:val="284"/>
        </w:trPr>
        <w:tc>
          <w:tcPr>
            <w:tcW w:w="500" w:type="dxa"/>
            <w:shd w:val="clear" w:color="auto" w:fill="C6D9F1" w:themeFill="text2" w:themeFillTint="33"/>
          </w:tcPr>
          <w:p w14:paraId="4549ECB5" w14:textId="77777777" w:rsidR="003B40B1" w:rsidRPr="00FA2FBB" w:rsidRDefault="003B40B1" w:rsidP="003B40B1">
            <w:pPr>
              <w:jc w:val="center"/>
              <w:rPr>
                <w:rFonts w:cs="Arial"/>
              </w:rPr>
            </w:pPr>
            <w:r w:rsidRPr="00FA2FBB">
              <w:rPr>
                <w:rFonts w:cs="Arial"/>
              </w:rPr>
              <w:t>1</w:t>
            </w:r>
          </w:p>
        </w:tc>
        <w:tc>
          <w:tcPr>
            <w:tcW w:w="4577" w:type="dxa"/>
          </w:tcPr>
          <w:p w14:paraId="400AB3A5" w14:textId="77777777" w:rsidR="003B40B1" w:rsidRPr="00FA2FBB" w:rsidRDefault="003B40B1" w:rsidP="003B40B1">
            <w:pPr>
              <w:rPr>
                <w:rFonts w:cs="Arial"/>
              </w:rPr>
            </w:pPr>
          </w:p>
        </w:tc>
        <w:tc>
          <w:tcPr>
            <w:tcW w:w="2079" w:type="dxa"/>
          </w:tcPr>
          <w:p w14:paraId="759A9D40" w14:textId="77777777" w:rsidR="003B40B1" w:rsidRPr="00FA2FBB" w:rsidRDefault="003B40B1" w:rsidP="003B40B1">
            <w:pPr>
              <w:rPr>
                <w:rFonts w:cs="Arial"/>
              </w:rPr>
            </w:pPr>
          </w:p>
        </w:tc>
        <w:tc>
          <w:tcPr>
            <w:tcW w:w="2472" w:type="dxa"/>
          </w:tcPr>
          <w:p w14:paraId="478F980F" w14:textId="77777777" w:rsidR="003B40B1" w:rsidRPr="00FA2FBB" w:rsidRDefault="003B40B1" w:rsidP="003B40B1">
            <w:pPr>
              <w:rPr>
                <w:rFonts w:cs="Arial"/>
              </w:rPr>
            </w:pPr>
          </w:p>
        </w:tc>
      </w:tr>
      <w:tr w:rsidR="003B40B1" w14:paraId="1D66C597" w14:textId="77777777" w:rsidTr="003B40B1">
        <w:trPr>
          <w:trHeight w:val="268"/>
        </w:trPr>
        <w:tc>
          <w:tcPr>
            <w:tcW w:w="500" w:type="dxa"/>
            <w:shd w:val="clear" w:color="auto" w:fill="C6D9F1" w:themeFill="text2" w:themeFillTint="33"/>
          </w:tcPr>
          <w:p w14:paraId="4ACFB811" w14:textId="77777777" w:rsidR="003B40B1" w:rsidRPr="00FA2FBB" w:rsidRDefault="003B40B1" w:rsidP="003B40B1">
            <w:pPr>
              <w:jc w:val="center"/>
              <w:rPr>
                <w:rFonts w:cs="Arial"/>
              </w:rPr>
            </w:pPr>
            <w:r w:rsidRPr="00FA2FBB">
              <w:rPr>
                <w:rFonts w:cs="Arial"/>
              </w:rPr>
              <w:t>2</w:t>
            </w:r>
          </w:p>
        </w:tc>
        <w:tc>
          <w:tcPr>
            <w:tcW w:w="4577" w:type="dxa"/>
          </w:tcPr>
          <w:p w14:paraId="1DD55133" w14:textId="77777777" w:rsidR="003B40B1" w:rsidRPr="00FA2FBB" w:rsidRDefault="003B40B1" w:rsidP="003B40B1">
            <w:pPr>
              <w:rPr>
                <w:rFonts w:cs="Arial"/>
              </w:rPr>
            </w:pPr>
          </w:p>
        </w:tc>
        <w:tc>
          <w:tcPr>
            <w:tcW w:w="2079" w:type="dxa"/>
          </w:tcPr>
          <w:p w14:paraId="1B98D005" w14:textId="77777777" w:rsidR="003B40B1" w:rsidRPr="00FA2FBB" w:rsidRDefault="003B40B1" w:rsidP="003B40B1">
            <w:pPr>
              <w:rPr>
                <w:rFonts w:cs="Arial"/>
              </w:rPr>
            </w:pPr>
          </w:p>
        </w:tc>
        <w:tc>
          <w:tcPr>
            <w:tcW w:w="2472" w:type="dxa"/>
          </w:tcPr>
          <w:p w14:paraId="50711606" w14:textId="77777777" w:rsidR="003B40B1" w:rsidRPr="00FA2FBB" w:rsidRDefault="003B40B1" w:rsidP="003B40B1">
            <w:pPr>
              <w:rPr>
                <w:rFonts w:cs="Arial"/>
              </w:rPr>
            </w:pPr>
          </w:p>
        </w:tc>
      </w:tr>
      <w:tr w:rsidR="003B40B1" w14:paraId="05C3F130" w14:textId="77777777" w:rsidTr="003B40B1">
        <w:trPr>
          <w:trHeight w:val="284"/>
        </w:trPr>
        <w:tc>
          <w:tcPr>
            <w:tcW w:w="500" w:type="dxa"/>
            <w:shd w:val="clear" w:color="auto" w:fill="C6D9F1" w:themeFill="text2" w:themeFillTint="33"/>
          </w:tcPr>
          <w:p w14:paraId="0AB6EA6E" w14:textId="77777777" w:rsidR="003B40B1" w:rsidRPr="00FA2FBB" w:rsidRDefault="003B40B1" w:rsidP="003B40B1">
            <w:pPr>
              <w:jc w:val="center"/>
              <w:rPr>
                <w:rFonts w:cs="Arial"/>
              </w:rPr>
            </w:pPr>
            <w:r w:rsidRPr="00FA2FBB">
              <w:rPr>
                <w:rFonts w:cs="Arial"/>
              </w:rPr>
              <w:t>3</w:t>
            </w:r>
          </w:p>
        </w:tc>
        <w:tc>
          <w:tcPr>
            <w:tcW w:w="4577" w:type="dxa"/>
          </w:tcPr>
          <w:p w14:paraId="264C36C2" w14:textId="77777777" w:rsidR="003B40B1" w:rsidRPr="00FA2FBB" w:rsidRDefault="003B40B1" w:rsidP="003B40B1">
            <w:pPr>
              <w:rPr>
                <w:rFonts w:cs="Arial"/>
              </w:rPr>
            </w:pPr>
          </w:p>
        </w:tc>
        <w:tc>
          <w:tcPr>
            <w:tcW w:w="2079" w:type="dxa"/>
          </w:tcPr>
          <w:p w14:paraId="54DD7E2D" w14:textId="77777777" w:rsidR="003B40B1" w:rsidRPr="00FA2FBB" w:rsidRDefault="003B40B1" w:rsidP="003B40B1">
            <w:pPr>
              <w:rPr>
                <w:rFonts w:cs="Arial"/>
              </w:rPr>
            </w:pPr>
          </w:p>
        </w:tc>
        <w:tc>
          <w:tcPr>
            <w:tcW w:w="2472" w:type="dxa"/>
          </w:tcPr>
          <w:p w14:paraId="503E6C0C" w14:textId="77777777" w:rsidR="003B40B1" w:rsidRPr="00FA2FBB" w:rsidRDefault="003B40B1" w:rsidP="003B40B1">
            <w:pPr>
              <w:rPr>
                <w:rFonts w:cs="Arial"/>
              </w:rPr>
            </w:pPr>
          </w:p>
        </w:tc>
      </w:tr>
      <w:tr w:rsidR="003B40B1" w14:paraId="4F601782" w14:textId="77777777" w:rsidTr="003B40B1">
        <w:trPr>
          <w:trHeight w:val="268"/>
        </w:trPr>
        <w:tc>
          <w:tcPr>
            <w:tcW w:w="500" w:type="dxa"/>
            <w:shd w:val="clear" w:color="auto" w:fill="C6D9F1" w:themeFill="text2" w:themeFillTint="33"/>
          </w:tcPr>
          <w:p w14:paraId="49087655" w14:textId="77777777" w:rsidR="003B40B1" w:rsidRPr="00FA2FBB" w:rsidRDefault="003B40B1" w:rsidP="003B40B1">
            <w:pPr>
              <w:rPr>
                <w:rFonts w:cs="Arial"/>
              </w:rPr>
            </w:pPr>
          </w:p>
        </w:tc>
        <w:tc>
          <w:tcPr>
            <w:tcW w:w="4577" w:type="dxa"/>
          </w:tcPr>
          <w:p w14:paraId="64B0880C" w14:textId="77777777" w:rsidR="003B40B1" w:rsidRPr="00FA2FBB" w:rsidRDefault="003B40B1" w:rsidP="003B40B1">
            <w:pPr>
              <w:rPr>
                <w:rFonts w:cs="Arial"/>
              </w:rPr>
            </w:pPr>
          </w:p>
        </w:tc>
        <w:tc>
          <w:tcPr>
            <w:tcW w:w="2079" w:type="dxa"/>
          </w:tcPr>
          <w:p w14:paraId="63602726" w14:textId="77777777" w:rsidR="003B40B1" w:rsidRPr="00FA2FBB" w:rsidRDefault="003B40B1" w:rsidP="003B40B1">
            <w:pPr>
              <w:rPr>
                <w:rFonts w:cs="Arial"/>
              </w:rPr>
            </w:pPr>
          </w:p>
        </w:tc>
        <w:tc>
          <w:tcPr>
            <w:tcW w:w="2472" w:type="dxa"/>
          </w:tcPr>
          <w:p w14:paraId="7ACAC121" w14:textId="77777777" w:rsidR="003B40B1" w:rsidRPr="00FA2FBB" w:rsidRDefault="003B40B1" w:rsidP="003B40B1">
            <w:pPr>
              <w:rPr>
                <w:rFonts w:cs="Arial"/>
              </w:rPr>
            </w:pPr>
          </w:p>
        </w:tc>
      </w:tr>
      <w:tr w:rsidR="003B40B1" w14:paraId="1A58B2B9" w14:textId="77777777" w:rsidTr="003B40B1">
        <w:trPr>
          <w:trHeight w:val="268"/>
        </w:trPr>
        <w:tc>
          <w:tcPr>
            <w:tcW w:w="500" w:type="dxa"/>
            <w:tcBorders>
              <w:bottom w:val="single" w:sz="12" w:space="0" w:color="auto"/>
            </w:tcBorders>
            <w:shd w:val="clear" w:color="auto" w:fill="C6D9F1" w:themeFill="text2" w:themeFillTint="33"/>
          </w:tcPr>
          <w:p w14:paraId="3472AE45" w14:textId="77777777" w:rsidR="003B40B1" w:rsidRPr="00FA2FBB" w:rsidRDefault="003B40B1" w:rsidP="003B40B1">
            <w:pPr>
              <w:rPr>
                <w:rFonts w:cs="Arial"/>
              </w:rPr>
            </w:pPr>
          </w:p>
        </w:tc>
        <w:tc>
          <w:tcPr>
            <w:tcW w:w="4577" w:type="dxa"/>
            <w:tcBorders>
              <w:bottom w:val="single" w:sz="12" w:space="0" w:color="auto"/>
            </w:tcBorders>
          </w:tcPr>
          <w:p w14:paraId="2E9450F4" w14:textId="77777777" w:rsidR="003B40B1" w:rsidRPr="00FA2FBB" w:rsidRDefault="003B40B1" w:rsidP="003B40B1">
            <w:pPr>
              <w:rPr>
                <w:rFonts w:cs="Arial"/>
              </w:rPr>
            </w:pPr>
          </w:p>
        </w:tc>
        <w:tc>
          <w:tcPr>
            <w:tcW w:w="2079" w:type="dxa"/>
            <w:tcBorders>
              <w:bottom w:val="single" w:sz="12" w:space="0" w:color="auto"/>
            </w:tcBorders>
          </w:tcPr>
          <w:p w14:paraId="0AF269D9" w14:textId="77777777" w:rsidR="003B40B1" w:rsidRPr="00FA2FBB" w:rsidRDefault="003B40B1" w:rsidP="003B40B1">
            <w:pPr>
              <w:rPr>
                <w:rFonts w:cs="Arial"/>
              </w:rPr>
            </w:pPr>
          </w:p>
        </w:tc>
        <w:tc>
          <w:tcPr>
            <w:tcW w:w="2472" w:type="dxa"/>
            <w:tcBorders>
              <w:bottom w:val="single" w:sz="12" w:space="0" w:color="auto"/>
            </w:tcBorders>
          </w:tcPr>
          <w:p w14:paraId="10D36F12" w14:textId="77777777" w:rsidR="003B40B1" w:rsidRPr="00FA2FBB" w:rsidRDefault="003B40B1" w:rsidP="003B40B1">
            <w:pPr>
              <w:rPr>
                <w:rFonts w:cs="Arial"/>
              </w:rPr>
            </w:pPr>
          </w:p>
        </w:tc>
      </w:tr>
      <w:tr w:rsidR="003B40B1" w14:paraId="6C883990" w14:textId="77777777" w:rsidTr="003B40B1">
        <w:trPr>
          <w:trHeight w:val="268"/>
        </w:trPr>
        <w:tc>
          <w:tcPr>
            <w:tcW w:w="500" w:type="dxa"/>
            <w:tcBorders>
              <w:top w:val="single" w:sz="12" w:space="0" w:color="auto"/>
            </w:tcBorders>
            <w:shd w:val="clear" w:color="auto" w:fill="C6D9F1" w:themeFill="text2" w:themeFillTint="33"/>
          </w:tcPr>
          <w:p w14:paraId="57CD2AFD" w14:textId="77777777" w:rsidR="003B40B1" w:rsidRPr="00265308" w:rsidRDefault="003B40B1" w:rsidP="003B40B1">
            <w:pPr>
              <w:jc w:val="center"/>
              <w:rPr>
                <w:rFonts w:cs="Arial"/>
              </w:rPr>
            </w:pPr>
            <w:r w:rsidRPr="00265308">
              <w:rPr>
                <w:rFonts w:cs="Arial"/>
              </w:rPr>
              <w:t>∑</w:t>
            </w:r>
          </w:p>
        </w:tc>
        <w:tc>
          <w:tcPr>
            <w:tcW w:w="4577" w:type="dxa"/>
            <w:tcBorders>
              <w:top w:val="single" w:sz="12" w:space="0" w:color="auto"/>
            </w:tcBorders>
          </w:tcPr>
          <w:p w14:paraId="74F70632" w14:textId="77777777" w:rsidR="003B40B1" w:rsidRPr="00265308" w:rsidRDefault="003B40B1" w:rsidP="003B40B1">
            <w:pPr>
              <w:rPr>
                <w:rFonts w:cs="Arial"/>
              </w:rPr>
            </w:pPr>
          </w:p>
        </w:tc>
        <w:tc>
          <w:tcPr>
            <w:tcW w:w="2079" w:type="dxa"/>
            <w:tcBorders>
              <w:top w:val="single" w:sz="12" w:space="0" w:color="auto"/>
            </w:tcBorders>
          </w:tcPr>
          <w:p w14:paraId="43B5A7A5" w14:textId="77777777" w:rsidR="003B40B1" w:rsidRPr="00265308" w:rsidRDefault="003B40B1" w:rsidP="003B40B1">
            <w:pPr>
              <w:rPr>
                <w:rFonts w:cs="Arial"/>
              </w:rPr>
            </w:pPr>
          </w:p>
        </w:tc>
        <w:tc>
          <w:tcPr>
            <w:tcW w:w="2472" w:type="dxa"/>
            <w:tcBorders>
              <w:top w:val="single" w:sz="12" w:space="0" w:color="auto"/>
            </w:tcBorders>
          </w:tcPr>
          <w:p w14:paraId="2AED4BF8" w14:textId="77777777" w:rsidR="003B40B1" w:rsidRPr="00265308" w:rsidRDefault="003B40B1" w:rsidP="003B40B1">
            <w:pPr>
              <w:rPr>
                <w:rFonts w:cs="Arial"/>
              </w:rPr>
            </w:pPr>
          </w:p>
        </w:tc>
      </w:tr>
    </w:tbl>
    <w:tbl>
      <w:tblPr>
        <w:tblStyle w:val="Mkatabulky"/>
        <w:tblpPr w:leftFromText="141" w:rightFromText="141" w:vertAnchor="page" w:horzAnchor="margin" w:tblpY="8806"/>
        <w:tblW w:w="9628" w:type="dxa"/>
        <w:tblLook w:val="04A0" w:firstRow="1" w:lastRow="0" w:firstColumn="1" w:lastColumn="0" w:noHBand="0" w:noVBand="1"/>
      </w:tblPr>
      <w:tblGrid>
        <w:gridCol w:w="500"/>
        <w:gridCol w:w="4577"/>
        <w:gridCol w:w="2079"/>
        <w:gridCol w:w="2472"/>
      </w:tblGrid>
      <w:tr w:rsidR="003B40B1" w14:paraId="47CEDBE5" w14:textId="77777777" w:rsidTr="003B40B1">
        <w:trPr>
          <w:trHeight w:val="284"/>
        </w:trPr>
        <w:tc>
          <w:tcPr>
            <w:tcW w:w="9628" w:type="dxa"/>
            <w:gridSpan w:val="4"/>
            <w:shd w:val="clear" w:color="auto" w:fill="8DB3E2" w:themeFill="text2" w:themeFillTint="66"/>
          </w:tcPr>
          <w:p w14:paraId="18A9DEA3" w14:textId="77777777" w:rsidR="003B40B1" w:rsidRPr="0018521E" w:rsidRDefault="003B40B1" w:rsidP="003B40B1">
            <w:pPr>
              <w:rPr>
                <w:rFonts w:cs="Arial"/>
                <w:b/>
              </w:rPr>
            </w:pPr>
            <w:r>
              <w:rPr>
                <w:rFonts w:cs="Arial"/>
                <w:b/>
                <w:sz w:val="24"/>
              </w:rPr>
              <w:t>Dotační titul 2</w:t>
            </w:r>
          </w:p>
        </w:tc>
      </w:tr>
      <w:tr w:rsidR="003B40B1" w14:paraId="0C83D1B5" w14:textId="77777777" w:rsidTr="003B40B1">
        <w:trPr>
          <w:trHeight w:val="268"/>
        </w:trPr>
        <w:tc>
          <w:tcPr>
            <w:tcW w:w="500" w:type="dxa"/>
            <w:shd w:val="clear" w:color="auto" w:fill="C6D9F1" w:themeFill="text2" w:themeFillTint="33"/>
          </w:tcPr>
          <w:p w14:paraId="65D6C15F" w14:textId="77777777" w:rsidR="003B40B1" w:rsidRPr="00FA2FBB" w:rsidRDefault="003B40B1" w:rsidP="003B40B1"/>
        </w:tc>
        <w:tc>
          <w:tcPr>
            <w:tcW w:w="6656" w:type="dxa"/>
            <w:gridSpan w:val="2"/>
            <w:shd w:val="clear" w:color="auto" w:fill="C6D9F1" w:themeFill="text2" w:themeFillTint="33"/>
            <w:vAlign w:val="center"/>
          </w:tcPr>
          <w:p w14:paraId="7AC549E7" w14:textId="77777777" w:rsidR="003B40B1" w:rsidRPr="009E00A5" w:rsidRDefault="003B40B1" w:rsidP="003B40B1">
            <w:pPr>
              <w:rPr>
                <w:rFonts w:cs="Arial"/>
                <w:b/>
              </w:rPr>
            </w:pPr>
            <w:r w:rsidRPr="009E00A5">
              <w:rPr>
                <w:rFonts w:cs="Arial"/>
                <w:b/>
              </w:rPr>
              <w:t xml:space="preserve">Seznam exekučních příkazů  </w:t>
            </w:r>
          </w:p>
        </w:tc>
        <w:tc>
          <w:tcPr>
            <w:tcW w:w="2472" w:type="dxa"/>
            <w:shd w:val="clear" w:color="auto" w:fill="C6D9F1" w:themeFill="text2" w:themeFillTint="33"/>
            <w:vAlign w:val="center"/>
          </w:tcPr>
          <w:p w14:paraId="7DB10E70" w14:textId="77777777" w:rsidR="003B40B1" w:rsidRPr="009E00A5" w:rsidRDefault="003B40B1" w:rsidP="003B40B1">
            <w:pPr>
              <w:rPr>
                <w:rFonts w:cs="Arial"/>
                <w:b/>
              </w:rPr>
            </w:pPr>
            <w:r w:rsidRPr="009E00A5">
              <w:rPr>
                <w:rFonts w:cs="Arial"/>
                <w:b/>
              </w:rPr>
              <w:t>Předpokládané náklady</w:t>
            </w:r>
            <w:r>
              <w:rPr>
                <w:rFonts w:cs="Arial"/>
                <w:b/>
              </w:rPr>
              <w:t xml:space="preserve"> </w:t>
            </w:r>
          </w:p>
        </w:tc>
      </w:tr>
      <w:tr w:rsidR="003B40B1" w14:paraId="6E6E75C9" w14:textId="77777777" w:rsidTr="003B40B1">
        <w:trPr>
          <w:trHeight w:val="268"/>
        </w:trPr>
        <w:tc>
          <w:tcPr>
            <w:tcW w:w="500" w:type="dxa"/>
            <w:shd w:val="clear" w:color="auto" w:fill="C6D9F1" w:themeFill="text2" w:themeFillTint="33"/>
          </w:tcPr>
          <w:p w14:paraId="3810B956" w14:textId="77777777" w:rsidR="003B40B1" w:rsidRPr="00FA2FBB" w:rsidRDefault="003B40B1" w:rsidP="003B40B1"/>
        </w:tc>
        <w:tc>
          <w:tcPr>
            <w:tcW w:w="4577" w:type="dxa"/>
            <w:shd w:val="clear" w:color="auto" w:fill="C6D9F1" w:themeFill="text2" w:themeFillTint="33"/>
            <w:vAlign w:val="center"/>
          </w:tcPr>
          <w:p w14:paraId="74A2F500" w14:textId="77777777" w:rsidR="003B40B1" w:rsidRPr="009E00A5" w:rsidRDefault="003B40B1" w:rsidP="003B40B1">
            <w:pPr>
              <w:rPr>
                <w:rFonts w:cs="Arial"/>
                <w:b/>
              </w:rPr>
            </w:pPr>
            <w:r>
              <w:rPr>
                <w:rFonts w:cs="Arial"/>
                <w:b/>
              </w:rPr>
              <w:t xml:space="preserve">Název akce </w:t>
            </w:r>
          </w:p>
        </w:tc>
        <w:tc>
          <w:tcPr>
            <w:tcW w:w="2079" w:type="dxa"/>
            <w:shd w:val="clear" w:color="auto" w:fill="C6D9F1" w:themeFill="text2" w:themeFillTint="33"/>
          </w:tcPr>
          <w:p w14:paraId="2A9DFC42" w14:textId="77777777" w:rsidR="003B40B1" w:rsidRPr="009E00A5" w:rsidRDefault="003B40B1" w:rsidP="003B40B1">
            <w:pPr>
              <w:rPr>
                <w:rFonts w:cs="Arial"/>
                <w:b/>
              </w:rPr>
            </w:pPr>
            <w:r>
              <w:rPr>
                <w:rFonts w:cs="Arial"/>
                <w:b/>
              </w:rPr>
              <w:t>č.j. usnesení</w:t>
            </w:r>
          </w:p>
        </w:tc>
        <w:tc>
          <w:tcPr>
            <w:tcW w:w="2472" w:type="dxa"/>
            <w:shd w:val="clear" w:color="auto" w:fill="C6D9F1" w:themeFill="text2" w:themeFillTint="33"/>
            <w:vAlign w:val="center"/>
          </w:tcPr>
          <w:p w14:paraId="09E3422D" w14:textId="77777777" w:rsidR="003B40B1" w:rsidRPr="009E00A5" w:rsidRDefault="003B40B1" w:rsidP="003B40B1">
            <w:pPr>
              <w:rPr>
                <w:rFonts w:cs="Arial"/>
                <w:b/>
              </w:rPr>
            </w:pPr>
            <w:r>
              <w:rPr>
                <w:rFonts w:cs="Arial"/>
                <w:b/>
              </w:rPr>
              <w:t>(v tis. Kč)</w:t>
            </w:r>
          </w:p>
        </w:tc>
      </w:tr>
      <w:tr w:rsidR="003B40B1" w14:paraId="2DA18DD9" w14:textId="77777777" w:rsidTr="003B40B1">
        <w:trPr>
          <w:trHeight w:val="284"/>
        </w:trPr>
        <w:tc>
          <w:tcPr>
            <w:tcW w:w="500" w:type="dxa"/>
            <w:shd w:val="clear" w:color="auto" w:fill="C6D9F1" w:themeFill="text2" w:themeFillTint="33"/>
          </w:tcPr>
          <w:p w14:paraId="1EA99E20" w14:textId="77777777" w:rsidR="003B40B1" w:rsidRPr="00FA2FBB" w:rsidRDefault="003B40B1" w:rsidP="003B40B1">
            <w:pPr>
              <w:jc w:val="center"/>
              <w:rPr>
                <w:rFonts w:cs="Arial"/>
              </w:rPr>
            </w:pPr>
            <w:r w:rsidRPr="00FA2FBB">
              <w:rPr>
                <w:rFonts w:cs="Arial"/>
              </w:rPr>
              <w:t>1</w:t>
            </w:r>
          </w:p>
        </w:tc>
        <w:tc>
          <w:tcPr>
            <w:tcW w:w="4577" w:type="dxa"/>
          </w:tcPr>
          <w:p w14:paraId="6C240013" w14:textId="77777777" w:rsidR="003B40B1" w:rsidRPr="00FA2FBB" w:rsidRDefault="003B40B1" w:rsidP="003B40B1">
            <w:pPr>
              <w:rPr>
                <w:rFonts w:cs="Arial"/>
              </w:rPr>
            </w:pPr>
          </w:p>
        </w:tc>
        <w:tc>
          <w:tcPr>
            <w:tcW w:w="2079" w:type="dxa"/>
          </w:tcPr>
          <w:p w14:paraId="3C23B98F" w14:textId="77777777" w:rsidR="003B40B1" w:rsidRPr="00FA2FBB" w:rsidRDefault="003B40B1" w:rsidP="003B40B1">
            <w:pPr>
              <w:rPr>
                <w:rFonts w:cs="Arial"/>
              </w:rPr>
            </w:pPr>
          </w:p>
        </w:tc>
        <w:tc>
          <w:tcPr>
            <w:tcW w:w="2472" w:type="dxa"/>
          </w:tcPr>
          <w:p w14:paraId="41928914" w14:textId="77777777" w:rsidR="003B40B1" w:rsidRPr="00FA2FBB" w:rsidRDefault="003B40B1" w:rsidP="003B40B1">
            <w:pPr>
              <w:rPr>
                <w:rFonts w:cs="Arial"/>
              </w:rPr>
            </w:pPr>
          </w:p>
        </w:tc>
      </w:tr>
      <w:tr w:rsidR="003B40B1" w14:paraId="3EC5512D" w14:textId="77777777" w:rsidTr="003B40B1">
        <w:trPr>
          <w:trHeight w:val="268"/>
        </w:trPr>
        <w:tc>
          <w:tcPr>
            <w:tcW w:w="500" w:type="dxa"/>
            <w:shd w:val="clear" w:color="auto" w:fill="C6D9F1" w:themeFill="text2" w:themeFillTint="33"/>
          </w:tcPr>
          <w:p w14:paraId="29CB7F8C" w14:textId="77777777" w:rsidR="003B40B1" w:rsidRPr="00FA2FBB" w:rsidRDefault="003B40B1" w:rsidP="003B40B1">
            <w:pPr>
              <w:jc w:val="center"/>
              <w:rPr>
                <w:rFonts w:cs="Arial"/>
              </w:rPr>
            </w:pPr>
            <w:r w:rsidRPr="00FA2FBB">
              <w:rPr>
                <w:rFonts w:cs="Arial"/>
              </w:rPr>
              <w:t>2</w:t>
            </w:r>
          </w:p>
        </w:tc>
        <w:tc>
          <w:tcPr>
            <w:tcW w:w="4577" w:type="dxa"/>
          </w:tcPr>
          <w:p w14:paraId="7EE8DCCC" w14:textId="77777777" w:rsidR="003B40B1" w:rsidRPr="00FA2FBB" w:rsidRDefault="003B40B1" w:rsidP="003B40B1">
            <w:pPr>
              <w:rPr>
                <w:rFonts w:cs="Arial"/>
              </w:rPr>
            </w:pPr>
          </w:p>
        </w:tc>
        <w:tc>
          <w:tcPr>
            <w:tcW w:w="2079" w:type="dxa"/>
          </w:tcPr>
          <w:p w14:paraId="466B6E21" w14:textId="77777777" w:rsidR="003B40B1" w:rsidRPr="00FA2FBB" w:rsidRDefault="003B40B1" w:rsidP="003B40B1">
            <w:pPr>
              <w:rPr>
                <w:rFonts w:cs="Arial"/>
              </w:rPr>
            </w:pPr>
          </w:p>
        </w:tc>
        <w:tc>
          <w:tcPr>
            <w:tcW w:w="2472" w:type="dxa"/>
          </w:tcPr>
          <w:p w14:paraId="226CB0BF" w14:textId="77777777" w:rsidR="003B40B1" w:rsidRPr="00FA2FBB" w:rsidRDefault="003B40B1" w:rsidP="003B40B1">
            <w:pPr>
              <w:rPr>
                <w:rFonts w:cs="Arial"/>
              </w:rPr>
            </w:pPr>
          </w:p>
        </w:tc>
      </w:tr>
      <w:tr w:rsidR="003B40B1" w14:paraId="6A9712BB" w14:textId="77777777" w:rsidTr="003B40B1">
        <w:trPr>
          <w:trHeight w:val="284"/>
        </w:trPr>
        <w:tc>
          <w:tcPr>
            <w:tcW w:w="500" w:type="dxa"/>
            <w:shd w:val="clear" w:color="auto" w:fill="C6D9F1" w:themeFill="text2" w:themeFillTint="33"/>
          </w:tcPr>
          <w:p w14:paraId="32C7F142" w14:textId="77777777" w:rsidR="003B40B1" w:rsidRPr="00FA2FBB" w:rsidRDefault="003B40B1" w:rsidP="003B40B1">
            <w:pPr>
              <w:jc w:val="center"/>
              <w:rPr>
                <w:rFonts w:cs="Arial"/>
              </w:rPr>
            </w:pPr>
            <w:r w:rsidRPr="00FA2FBB">
              <w:rPr>
                <w:rFonts w:cs="Arial"/>
              </w:rPr>
              <w:t>3</w:t>
            </w:r>
          </w:p>
        </w:tc>
        <w:tc>
          <w:tcPr>
            <w:tcW w:w="4577" w:type="dxa"/>
          </w:tcPr>
          <w:p w14:paraId="3B7F3683" w14:textId="77777777" w:rsidR="003B40B1" w:rsidRPr="00FA2FBB" w:rsidRDefault="003B40B1" w:rsidP="003B40B1">
            <w:pPr>
              <w:rPr>
                <w:rFonts w:cs="Arial"/>
              </w:rPr>
            </w:pPr>
          </w:p>
        </w:tc>
        <w:tc>
          <w:tcPr>
            <w:tcW w:w="2079" w:type="dxa"/>
          </w:tcPr>
          <w:p w14:paraId="1A5B08A6" w14:textId="77777777" w:rsidR="003B40B1" w:rsidRPr="00FA2FBB" w:rsidRDefault="003B40B1" w:rsidP="003B40B1">
            <w:pPr>
              <w:rPr>
                <w:rFonts w:cs="Arial"/>
              </w:rPr>
            </w:pPr>
          </w:p>
        </w:tc>
        <w:tc>
          <w:tcPr>
            <w:tcW w:w="2472" w:type="dxa"/>
          </w:tcPr>
          <w:p w14:paraId="31677F9A" w14:textId="77777777" w:rsidR="003B40B1" w:rsidRPr="00FA2FBB" w:rsidRDefault="003B40B1" w:rsidP="003B40B1">
            <w:pPr>
              <w:rPr>
                <w:rFonts w:cs="Arial"/>
              </w:rPr>
            </w:pPr>
          </w:p>
        </w:tc>
      </w:tr>
      <w:tr w:rsidR="003B40B1" w14:paraId="478AE6A7" w14:textId="77777777" w:rsidTr="003B40B1">
        <w:trPr>
          <w:trHeight w:val="268"/>
        </w:trPr>
        <w:tc>
          <w:tcPr>
            <w:tcW w:w="500" w:type="dxa"/>
            <w:shd w:val="clear" w:color="auto" w:fill="C6D9F1" w:themeFill="text2" w:themeFillTint="33"/>
          </w:tcPr>
          <w:p w14:paraId="40B67D54" w14:textId="77777777" w:rsidR="003B40B1" w:rsidRPr="00FA2FBB" w:rsidRDefault="003B40B1" w:rsidP="003B40B1">
            <w:pPr>
              <w:rPr>
                <w:rFonts w:cs="Arial"/>
              </w:rPr>
            </w:pPr>
          </w:p>
        </w:tc>
        <w:tc>
          <w:tcPr>
            <w:tcW w:w="4577" w:type="dxa"/>
          </w:tcPr>
          <w:p w14:paraId="33F2E0D9" w14:textId="77777777" w:rsidR="003B40B1" w:rsidRPr="00FA2FBB" w:rsidRDefault="003B40B1" w:rsidP="003B40B1">
            <w:pPr>
              <w:rPr>
                <w:rFonts w:cs="Arial"/>
              </w:rPr>
            </w:pPr>
          </w:p>
        </w:tc>
        <w:tc>
          <w:tcPr>
            <w:tcW w:w="2079" w:type="dxa"/>
          </w:tcPr>
          <w:p w14:paraId="07A8BCCD" w14:textId="77777777" w:rsidR="003B40B1" w:rsidRPr="00FA2FBB" w:rsidRDefault="003B40B1" w:rsidP="003B40B1">
            <w:pPr>
              <w:rPr>
                <w:rFonts w:cs="Arial"/>
              </w:rPr>
            </w:pPr>
          </w:p>
        </w:tc>
        <w:tc>
          <w:tcPr>
            <w:tcW w:w="2472" w:type="dxa"/>
          </w:tcPr>
          <w:p w14:paraId="6F5FC163" w14:textId="77777777" w:rsidR="003B40B1" w:rsidRPr="00FA2FBB" w:rsidRDefault="003B40B1" w:rsidP="003B40B1">
            <w:pPr>
              <w:rPr>
                <w:rFonts w:cs="Arial"/>
              </w:rPr>
            </w:pPr>
          </w:p>
        </w:tc>
      </w:tr>
      <w:tr w:rsidR="003B40B1" w14:paraId="1B19E250" w14:textId="77777777" w:rsidTr="003B40B1">
        <w:trPr>
          <w:trHeight w:val="268"/>
        </w:trPr>
        <w:tc>
          <w:tcPr>
            <w:tcW w:w="500" w:type="dxa"/>
            <w:tcBorders>
              <w:bottom w:val="single" w:sz="12" w:space="0" w:color="auto"/>
            </w:tcBorders>
            <w:shd w:val="clear" w:color="auto" w:fill="C6D9F1" w:themeFill="text2" w:themeFillTint="33"/>
          </w:tcPr>
          <w:p w14:paraId="36BF7FE4" w14:textId="77777777" w:rsidR="003B40B1" w:rsidRPr="00FA2FBB" w:rsidRDefault="003B40B1" w:rsidP="003B40B1">
            <w:pPr>
              <w:rPr>
                <w:rFonts w:cs="Arial"/>
              </w:rPr>
            </w:pPr>
          </w:p>
        </w:tc>
        <w:tc>
          <w:tcPr>
            <w:tcW w:w="4577" w:type="dxa"/>
            <w:tcBorders>
              <w:bottom w:val="single" w:sz="12" w:space="0" w:color="auto"/>
            </w:tcBorders>
          </w:tcPr>
          <w:p w14:paraId="6B9A24E4" w14:textId="77777777" w:rsidR="003B40B1" w:rsidRPr="00FA2FBB" w:rsidRDefault="003B40B1" w:rsidP="003B40B1">
            <w:pPr>
              <w:rPr>
                <w:rFonts w:cs="Arial"/>
              </w:rPr>
            </w:pPr>
          </w:p>
        </w:tc>
        <w:tc>
          <w:tcPr>
            <w:tcW w:w="2079" w:type="dxa"/>
            <w:tcBorders>
              <w:bottom w:val="single" w:sz="12" w:space="0" w:color="auto"/>
            </w:tcBorders>
          </w:tcPr>
          <w:p w14:paraId="13864195" w14:textId="77777777" w:rsidR="003B40B1" w:rsidRPr="00FA2FBB" w:rsidRDefault="003B40B1" w:rsidP="003B40B1">
            <w:pPr>
              <w:rPr>
                <w:rFonts w:cs="Arial"/>
              </w:rPr>
            </w:pPr>
          </w:p>
        </w:tc>
        <w:tc>
          <w:tcPr>
            <w:tcW w:w="2472" w:type="dxa"/>
            <w:tcBorders>
              <w:bottom w:val="single" w:sz="12" w:space="0" w:color="auto"/>
            </w:tcBorders>
          </w:tcPr>
          <w:p w14:paraId="208EA342" w14:textId="77777777" w:rsidR="003B40B1" w:rsidRPr="00FA2FBB" w:rsidRDefault="003B40B1" w:rsidP="003B40B1">
            <w:pPr>
              <w:rPr>
                <w:rFonts w:cs="Arial"/>
              </w:rPr>
            </w:pPr>
          </w:p>
        </w:tc>
      </w:tr>
      <w:tr w:rsidR="003B40B1" w14:paraId="2090889B" w14:textId="77777777" w:rsidTr="003B40B1">
        <w:trPr>
          <w:trHeight w:val="268"/>
        </w:trPr>
        <w:tc>
          <w:tcPr>
            <w:tcW w:w="500" w:type="dxa"/>
            <w:tcBorders>
              <w:top w:val="single" w:sz="12" w:space="0" w:color="auto"/>
            </w:tcBorders>
            <w:shd w:val="clear" w:color="auto" w:fill="C6D9F1" w:themeFill="text2" w:themeFillTint="33"/>
          </w:tcPr>
          <w:p w14:paraId="4B0BC78A" w14:textId="77777777" w:rsidR="003B40B1" w:rsidRPr="00265308" w:rsidRDefault="003B40B1" w:rsidP="003B40B1">
            <w:pPr>
              <w:jc w:val="center"/>
              <w:rPr>
                <w:rFonts w:cs="Arial"/>
              </w:rPr>
            </w:pPr>
            <w:r w:rsidRPr="00265308">
              <w:rPr>
                <w:rFonts w:cs="Arial"/>
              </w:rPr>
              <w:t>∑</w:t>
            </w:r>
          </w:p>
        </w:tc>
        <w:tc>
          <w:tcPr>
            <w:tcW w:w="4577" w:type="dxa"/>
            <w:tcBorders>
              <w:top w:val="single" w:sz="12" w:space="0" w:color="auto"/>
            </w:tcBorders>
          </w:tcPr>
          <w:p w14:paraId="1DF2E6FB" w14:textId="77777777" w:rsidR="003B40B1" w:rsidRPr="00265308" w:rsidRDefault="003B40B1" w:rsidP="003B40B1">
            <w:pPr>
              <w:rPr>
                <w:rFonts w:cs="Arial"/>
              </w:rPr>
            </w:pPr>
          </w:p>
        </w:tc>
        <w:tc>
          <w:tcPr>
            <w:tcW w:w="2079" w:type="dxa"/>
            <w:tcBorders>
              <w:top w:val="single" w:sz="12" w:space="0" w:color="auto"/>
            </w:tcBorders>
          </w:tcPr>
          <w:p w14:paraId="0A93E99A" w14:textId="77777777" w:rsidR="003B40B1" w:rsidRPr="00265308" w:rsidRDefault="003B40B1" w:rsidP="003B40B1">
            <w:pPr>
              <w:rPr>
                <w:rFonts w:cs="Arial"/>
              </w:rPr>
            </w:pPr>
          </w:p>
        </w:tc>
        <w:tc>
          <w:tcPr>
            <w:tcW w:w="2472" w:type="dxa"/>
            <w:tcBorders>
              <w:top w:val="single" w:sz="12" w:space="0" w:color="auto"/>
            </w:tcBorders>
          </w:tcPr>
          <w:p w14:paraId="6775782F" w14:textId="77777777" w:rsidR="003B40B1" w:rsidRPr="00265308" w:rsidRDefault="003B40B1" w:rsidP="003B40B1">
            <w:pPr>
              <w:rPr>
                <w:rFonts w:cs="Arial"/>
              </w:rPr>
            </w:pPr>
          </w:p>
        </w:tc>
      </w:tr>
    </w:tbl>
    <w:p w14:paraId="0CD39EF7" w14:textId="40AA63CB" w:rsidR="005E252C" w:rsidRDefault="005E252C" w:rsidP="00083B9D">
      <w:pPr>
        <w:autoSpaceDE w:val="0"/>
        <w:autoSpaceDN w:val="0"/>
        <w:adjustRightInd w:val="0"/>
        <w:spacing w:before="240" w:after="120"/>
        <w:rPr>
          <w:rFonts w:cs="Arial"/>
          <w:color w:val="000000"/>
          <w:szCs w:val="20"/>
        </w:rPr>
      </w:pPr>
    </w:p>
    <w:p w14:paraId="335E6095" w14:textId="29809B8F" w:rsidR="002A0286" w:rsidRDefault="005E252C" w:rsidP="005E252C">
      <w:pPr>
        <w:pageBreakBefore/>
        <w:spacing w:before="240" w:after="0" w:line="240" w:lineRule="auto"/>
        <w:jc w:val="right"/>
        <w:rPr>
          <w:rFonts w:eastAsia="Times New Roman" w:cs="Arial"/>
          <w:b/>
          <w:i/>
          <w:szCs w:val="20"/>
        </w:rPr>
      </w:pPr>
      <w:r>
        <w:rPr>
          <w:rFonts w:eastAsia="Times New Roman" w:cs="Arial"/>
          <w:b/>
          <w:i/>
          <w:szCs w:val="20"/>
          <w:highlight w:val="lightGray"/>
        </w:rPr>
        <w:lastRenderedPageBreak/>
        <w:t>Příloha č. 3</w:t>
      </w:r>
      <w:r w:rsidR="00C729F6">
        <w:rPr>
          <w:rFonts w:eastAsia="Times New Roman" w:cs="Arial"/>
          <w:b/>
          <w:i/>
          <w:szCs w:val="20"/>
        </w:rPr>
        <w:t xml:space="preserve"> </w:t>
      </w:r>
      <w:r w:rsidR="00C729F6" w:rsidRPr="0065418E">
        <w:rPr>
          <w:rFonts w:eastAsia="Times New Roman" w:cs="Arial"/>
          <w:b/>
          <w:i/>
          <w:szCs w:val="20"/>
          <w:highlight w:val="lightGray"/>
        </w:rPr>
        <w:t>Vzor formuláře</w:t>
      </w:r>
    </w:p>
    <w:tbl>
      <w:tblPr>
        <w:tblpPr w:leftFromText="141" w:rightFromText="141" w:horzAnchor="margin" w:tblpXSpec="center" w:tblpY="435"/>
        <w:tblW w:w="11279" w:type="dxa"/>
        <w:tblCellMar>
          <w:left w:w="70" w:type="dxa"/>
          <w:right w:w="70" w:type="dxa"/>
        </w:tblCellMar>
        <w:tblLook w:val="04A0" w:firstRow="1" w:lastRow="0" w:firstColumn="1" w:lastColumn="0" w:noHBand="0" w:noVBand="1"/>
      </w:tblPr>
      <w:tblGrid>
        <w:gridCol w:w="1267"/>
        <w:gridCol w:w="2761"/>
        <w:gridCol w:w="2068"/>
        <w:gridCol w:w="1255"/>
        <w:gridCol w:w="1900"/>
        <w:gridCol w:w="2028"/>
      </w:tblGrid>
      <w:tr w:rsidR="00AA5943" w:rsidRPr="002A0286" w14:paraId="15C74FEF" w14:textId="77777777" w:rsidTr="0065418E">
        <w:trPr>
          <w:trHeight w:val="909"/>
        </w:trPr>
        <w:tc>
          <w:tcPr>
            <w:tcW w:w="11279" w:type="dxa"/>
            <w:gridSpan w:val="6"/>
            <w:tcBorders>
              <w:top w:val="single" w:sz="4" w:space="0" w:color="000000"/>
              <w:left w:val="single" w:sz="4" w:space="0" w:color="000000"/>
              <w:bottom w:val="single" w:sz="4" w:space="0" w:color="auto"/>
              <w:right w:val="single" w:sz="8" w:space="0" w:color="auto"/>
            </w:tcBorders>
            <w:shd w:val="clear" w:color="auto" w:fill="auto"/>
            <w:noWrap/>
            <w:vAlign w:val="bottom"/>
            <w:hideMark/>
          </w:tcPr>
          <w:p w14:paraId="4FDD7CDA" w14:textId="7596F2A2" w:rsidR="00AA5943" w:rsidRPr="002A0286" w:rsidRDefault="00AA5943" w:rsidP="0065418E">
            <w:pPr>
              <w:spacing w:after="0" w:line="240" w:lineRule="auto"/>
              <w:jc w:val="left"/>
              <w:rPr>
                <w:rFonts w:ascii="Times New Roman" w:eastAsia="Times New Roman" w:hAnsi="Times New Roman" w:cs="Times New Roman"/>
                <w:sz w:val="24"/>
                <w:szCs w:val="24"/>
              </w:rPr>
            </w:pPr>
            <w:r w:rsidRPr="002A0286">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14:anchorId="46ABF16C" wp14:editId="0484F446">
                  <wp:simplePos x="0" y="0"/>
                  <wp:positionH relativeFrom="column">
                    <wp:posOffset>99060</wp:posOffset>
                  </wp:positionH>
                  <wp:positionV relativeFrom="paragraph">
                    <wp:posOffset>163830</wp:posOffset>
                  </wp:positionV>
                  <wp:extent cx="704850" cy="485775"/>
                  <wp:effectExtent l="0" t="0" r="0" b="9525"/>
                  <wp:wrapNone/>
                  <wp:docPr id="10" name="Obrázek 10" descr="̙À"/>
                  <wp:cNvGraphicFramePr/>
                  <a:graphic xmlns:a="http://schemas.openxmlformats.org/drawingml/2006/main">
                    <a:graphicData uri="http://schemas.openxmlformats.org/drawingml/2006/picture">
                      <pic:pic xmlns:pic="http://schemas.openxmlformats.org/drawingml/2006/picture">
                        <pic:nvPicPr>
                          <pic:cNvPr id="3085" name="Picture 3" descr="̙À"/>
                          <pic:cNvPicPr>
                            <a:picLocks noChangeAspect="1" noChangeArrowheads="1"/>
                          </pic:cNvPicPr>
                        </pic:nvPicPr>
                        <pic:blipFill>
                          <a:blip r:embed="rId18" cstate="print"/>
                          <a:srcRect/>
                          <a:stretch>
                            <a:fillRect/>
                          </a:stretch>
                        </pic:blipFill>
                        <pic:spPr bwMode="auto">
                          <a:xfrm>
                            <a:off x="0" y="0"/>
                            <a:ext cx="704850" cy="485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A0286">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4D59860A" wp14:editId="5B131287">
                  <wp:simplePos x="0" y="0"/>
                  <wp:positionH relativeFrom="column">
                    <wp:posOffset>4666615</wp:posOffset>
                  </wp:positionH>
                  <wp:positionV relativeFrom="paragraph">
                    <wp:posOffset>169545</wp:posOffset>
                  </wp:positionV>
                  <wp:extent cx="2162175" cy="466725"/>
                  <wp:effectExtent l="0" t="0" r="9525" b="9525"/>
                  <wp:wrapNone/>
                  <wp:docPr id="9" name="Obrázek 9" descr="mmr_cr_rgb (1).jpg"/>
                  <wp:cNvGraphicFramePr/>
                  <a:graphic xmlns:a="http://schemas.openxmlformats.org/drawingml/2006/main">
                    <a:graphicData uri="http://schemas.openxmlformats.org/drawingml/2006/picture">
                      <pic:pic xmlns:pic="http://schemas.openxmlformats.org/drawingml/2006/picture">
                        <pic:nvPicPr>
                          <pic:cNvPr id="3086" name="Obrázek 3" descr="mmr_cr_rgb (1).jpg"/>
                          <pic:cNvPicPr>
                            <a:picLocks noChangeAspect="1"/>
                          </pic:cNvPicPr>
                        </pic:nvPicPr>
                        <pic:blipFill>
                          <a:blip r:embed="rId19" cstate="print"/>
                          <a:srcRect/>
                          <a:stretch>
                            <a:fillRect/>
                          </a:stretch>
                        </pic:blipFill>
                        <pic:spPr bwMode="auto">
                          <a:xfrm>
                            <a:off x="0" y="0"/>
                            <a:ext cx="2162175" cy="4667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283A854" w14:textId="35233B65" w:rsidR="00AA5943" w:rsidRPr="002A0286" w:rsidRDefault="00AA5943" w:rsidP="0065418E">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2A0286">
              <w:rPr>
                <w:rFonts w:ascii="Times New Roman" w:eastAsia="Times New Roman" w:hAnsi="Times New Roman" w:cs="Times New Roman"/>
                <w:b/>
                <w:bCs/>
                <w:sz w:val="32"/>
                <w:szCs w:val="32"/>
              </w:rPr>
              <w:t>Evidenční dotační systém</w:t>
            </w:r>
          </w:p>
          <w:p w14:paraId="25132AAB" w14:textId="5BAEB60C" w:rsidR="00AA5943" w:rsidRPr="002A0286" w:rsidRDefault="00AA5943" w:rsidP="0065418E">
            <w:pPr>
              <w:spacing w:after="0" w:line="240" w:lineRule="auto"/>
              <w:jc w:val="left"/>
              <w:rPr>
                <w:rFonts w:ascii="Times New Roman" w:eastAsia="Times New Roman" w:hAnsi="Times New Roman" w:cs="Times New Roman"/>
                <w:sz w:val="24"/>
                <w:szCs w:val="24"/>
              </w:rPr>
            </w:pPr>
          </w:p>
          <w:p w14:paraId="0B109240" w14:textId="77777777" w:rsidR="00AA5943" w:rsidRPr="002A0286" w:rsidRDefault="00AA5943" w:rsidP="0065418E">
            <w:pPr>
              <w:spacing w:after="0" w:line="240" w:lineRule="auto"/>
              <w:jc w:val="left"/>
              <w:rPr>
                <w:rFonts w:ascii="Times New Roman" w:eastAsia="Times New Roman" w:hAnsi="Times New Roman" w:cs="Times New Roman"/>
                <w:b/>
                <w:bCs/>
                <w:sz w:val="32"/>
                <w:szCs w:val="32"/>
              </w:rPr>
            </w:pPr>
            <w:r w:rsidRPr="002A0286">
              <w:rPr>
                <w:rFonts w:ascii="Times New Roman" w:eastAsia="Times New Roman" w:hAnsi="Times New Roman" w:cs="Times New Roman"/>
                <w:b/>
                <w:bCs/>
                <w:sz w:val="32"/>
                <w:szCs w:val="32"/>
              </w:rPr>
              <w:t> </w:t>
            </w:r>
          </w:p>
        </w:tc>
      </w:tr>
      <w:tr w:rsidR="002A0286" w:rsidRPr="002A0286" w14:paraId="09844B97" w14:textId="77777777" w:rsidTr="0065418E">
        <w:trPr>
          <w:trHeight w:val="231"/>
        </w:trPr>
        <w:tc>
          <w:tcPr>
            <w:tcW w:w="1267" w:type="dxa"/>
            <w:tcBorders>
              <w:top w:val="single" w:sz="4" w:space="0" w:color="auto"/>
              <w:left w:val="nil"/>
              <w:bottom w:val="single" w:sz="8" w:space="0" w:color="auto"/>
              <w:right w:val="nil"/>
            </w:tcBorders>
            <w:shd w:val="clear" w:color="auto" w:fill="auto"/>
            <w:noWrap/>
            <w:vAlign w:val="bottom"/>
            <w:hideMark/>
          </w:tcPr>
          <w:p w14:paraId="1A523D86" w14:textId="77777777" w:rsidR="002A0286" w:rsidRPr="002A0286" w:rsidRDefault="002A0286" w:rsidP="0065418E">
            <w:pPr>
              <w:spacing w:after="0" w:line="240" w:lineRule="auto"/>
              <w:jc w:val="right"/>
              <w:rPr>
                <w:rFonts w:ascii="Times New Roman" w:eastAsia="Times New Roman" w:hAnsi="Times New Roman" w:cs="Times New Roman"/>
                <w:b/>
                <w:bCs/>
                <w:sz w:val="28"/>
                <w:szCs w:val="28"/>
              </w:rPr>
            </w:pPr>
            <w:r w:rsidRPr="002A0286">
              <w:rPr>
                <w:rFonts w:ascii="Times New Roman" w:eastAsia="Times New Roman" w:hAnsi="Times New Roman" w:cs="Times New Roman"/>
                <w:b/>
                <w:bCs/>
                <w:sz w:val="28"/>
                <w:szCs w:val="28"/>
              </w:rPr>
              <w:t> </w:t>
            </w:r>
          </w:p>
        </w:tc>
        <w:tc>
          <w:tcPr>
            <w:tcW w:w="2761" w:type="dxa"/>
            <w:tcBorders>
              <w:top w:val="nil"/>
              <w:left w:val="nil"/>
              <w:bottom w:val="single" w:sz="8" w:space="0" w:color="auto"/>
              <w:right w:val="nil"/>
            </w:tcBorders>
            <w:shd w:val="clear" w:color="auto" w:fill="auto"/>
            <w:noWrap/>
            <w:vAlign w:val="bottom"/>
            <w:hideMark/>
          </w:tcPr>
          <w:p w14:paraId="600EEBE9" w14:textId="77777777" w:rsidR="002A0286" w:rsidRPr="002A0286" w:rsidRDefault="002A0286" w:rsidP="0065418E">
            <w:pPr>
              <w:spacing w:after="0" w:line="240" w:lineRule="auto"/>
              <w:jc w:val="right"/>
              <w:rPr>
                <w:rFonts w:ascii="Times New Roman" w:eastAsia="Times New Roman" w:hAnsi="Times New Roman" w:cs="Times New Roman"/>
                <w:b/>
                <w:bCs/>
                <w:sz w:val="28"/>
                <w:szCs w:val="28"/>
              </w:rPr>
            </w:pPr>
            <w:r w:rsidRPr="002A0286">
              <w:rPr>
                <w:rFonts w:ascii="Times New Roman" w:eastAsia="Times New Roman" w:hAnsi="Times New Roman" w:cs="Times New Roman"/>
                <w:b/>
                <w:bCs/>
                <w:sz w:val="28"/>
                <w:szCs w:val="28"/>
              </w:rPr>
              <w:t> </w:t>
            </w:r>
          </w:p>
        </w:tc>
        <w:tc>
          <w:tcPr>
            <w:tcW w:w="2068" w:type="dxa"/>
            <w:tcBorders>
              <w:top w:val="nil"/>
              <w:left w:val="nil"/>
              <w:bottom w:val="single" w:sz="8" w:space="0" w:color="auto"/>
              <w:right w:val="nil"/>
            </w:tcBorders>
            <w:shd w:val="clear" w:color="auto" w:fill="auto"/>
            <w:noWrap/>
            <w:vAlign w:val="bottom"/>
            <w:hideMark/>
          </w:tcPr>
          <w:p w14:paraId="377D2642" w14:textId="77777777" w:rsidR="002A0286" w:rsidRPr="002A0286" w:rsidRDefault="002A0286" w:rsidP="0065418E">
            <w:pPr>
              <w:spacing w:after="0" w:line="240" w:lineRule="auto"/>
              <w:jc w:val="right"/>
              <w:rPr>
                <w:rFonts w:ascii="Times New Roman" w:eastAsia="Times New Roman" w:hAnsi="Times New Roman" w:cs="Times New Roman"/>
                <w:b/>
                <w:bCs/>
                <w:sz w:val="28"/>
                <w:szCs w:val="28"/>
              </w:rPr>
            </w:pPr>
            <w:r w:rsidRPr="002A0286">
              <w:rPr>
                <w:rFonts w:ascii="Times New Roman" w:eastAsia="Times New Roman" w:hAnsi="Times New Roman" w:cs="Times New Roman"/>
                <w:b/>
                <w:bCs/>
                <w:sz w:val="28"/>
                <w:szCs w:val="28"/>
              </w:rPr>
              <w:t> </w:t>
            </w:r>
          </w:p>
        </w:tc>
        <w:tc>
          <w:tcPr>
            <w:tcW w:w="1255" w:type="dxa"/>
            <w:tcBorders>
              <w:top w:val="nil"/>
              <w:left w:val="nil"/>
              <w:bottom w:val="single" w:sz="8" w:space="0" w:color="auto"/>
              <w:right w:val="nil"/>
            </w:tcBorders>
            <w:shd w:val="clear" w:color="auto" w:fill="auto"/>
            <w:noWrap/>
            <w:vAlign w:val="bottom"/>
            <w:hideMark/>
          </w:tcPr>
          <w:p w14:paraId="573178EF" w14:textId="77777777" w:rsidR="002A0286" w:rsidRPr="002A0286" w:rsidRDefault="002A0286" w:rsidP="0065418E">
            <w:pPr>
              <w:spacing w:after="0" w:line="240" w:lineRule="auto"/>
              <w:jc w:val="right"/>
              <w:rPr>
                <w:rFonts w:ascii="Times New Roman" w:eastAsia="Times New Roman" w:hAnsi="Times New Roman" w:cs="Times New Roman"/>
                <w:b/>
                <w:bCs/>
                <w:sz w:val="28"/>
                <w:szCs w:val="28"/>
              </w:rPr>
            </w:pPr>
            <w:r w:rsidRPr="002A0286">
              <w:rPr>
                <w:rFonts w:ascii="Times New Roman" w:eastAsia="Times New Roman" w:hAnsi="Times New Roman" w:cs="Times New Roman"/>
                <w:b/>
                <w:bCs/>
                <w:sz w:val="28"/>
                <w:szCs w:val="28"/>
              </w:rPr>
              <w:t> </w:t>
            </w:r>
          </w:p>
        </w:tc>
        <w:tc>
          <w:tcPr>
            <w:tcW w:w="1900" w:type="dxa"/>
            <w:tcBorders>
              <w:top w:val="single" w:sz="4" w:space="0" w:color="auto"/>
              <w:left w:val="nil"/>
              <w:bottom w:val="single" w:sz="8" w:space="0" w:color="auto"/>
              <w:right w:val="nil"/>
            </w:tcBorders>
            <w:shd w:val="clear" w:color="auto" w:fill="auto"/>
            <w:noWrap/>
            <w:vAlign w:val="bottom"/>
            <w:hideMark/>
          </w:tcPr>
          <w:p w14:paraId="1FF94331" w14:textId="77777777" w:rsidR="002A0286" w:rsidRPr="002A0286" w:rsidRDefault="002A0286" w:rsidP="0065418E">
            <w:pPr>
              <w:spacing w:after="0" w:line="240" w:lineRule="auto"/>
              <w:jc w:val="right"/>
              <w:rPr>
                <w:rFonts w:ascii="Times New Roman" w:eastAsia="Times New Roman" w:hAnsi="Times New Roman" w:cs="Times New Roman"/>
                <w:sz w:val="24"/>
                <w:szCs w:val="24"/>
              </w:rPr>
            </w:pPr>
            <w:r w:rsidRPr="002A0286">
              <w:rPr>
                <w:rFonts w:ascii="Times New Roman" w:eastAsia="Times New Roman" w:hAnsi="Times New Roman" w:cs="Times New Roman"/>
                <w:sz w:val="24"/>
                <w:szCs w:val="24"/>
              </w:rPr>
              <w:t> </w:t>
            </w:r>
          </w:p>
        </w:tc>
        <w:tc>
          <w:tcPr>
            <w:tcW w:w="2028" w:type="dxa"/>
            <w:tcBorders>
              <w:top w:val="nil"/>
              <w:left w:val="nil"/>
              <w:bottom w:val="single" w:sz="8" w:space="0" w:color="auto"/>
              <w:right w:val="nil"/>
            </w:tcBorders>
            <w:shd w:val="clear" w:color="auto" w:fill="auto"/>
            <w:noWrap/>
            <w:vAlign w:val="bottom"/>
            <w:hideMark/>
          </w:tcPr>
          <w:p w14:paraId="38936486" w14:textId="77777777" w:rsidR="002A0286" w:rsidRPr="002A0286" w:rsidRDefault="002A0286" w:rsidP="0065418E">
            <w:pPr>
              <w:spacing w:after="0" w:line="240" w:lineRule="auto"/>
              <w:jc w:val="right"/>
              <w:rPr>
                <w:rFonts w:ascii="Times New Roman" w:eastAsia="Times New Roman" w:hAnsi="Times New Roman" w:cs="Times New Roman"/>
                <w:sz w:val="24"/>
                <w:szCs w:val="24"/>
              </w:rPr>
            </w:pPr>
            <w:r w:rsidRPr="002A0286">
              <w:rPr>
                <w:rFonts w:ascii="Times New Roman" w:eastAsia="Times New Roman" w:hAnsi="Times New Roman" w:cs="Times New Roman"/>
                <w:sz w:val="24"/>
                <w:szCs w:val="24"/>
              </w:rPr>
              <w:t> </w:t>
            </w:r>
          </w:p>
        </w:tc>
      </w:tr>
      <w:tr w:rsidR="002A0286" w:rsidRPr="002A0286" w14:paraId="0162D5D1" w14:textId="77777777" w:rsidTr="0065418E">
        <w:trPr>
          <w:trHeight w:val="780"/>
        </w:trPr>
        <w:tc>
          <w:tcPr>
            <w:tcW w:w="1267" w:type="dxa"/>
            <w:tcBorders>
              <w:top w:val="nil"/>
              <w:left w:val="single" w:sz="8" w:space="0" w:color="auto"/>
              <w:bottom w:val="single" w:sz="8" w:space="0" w:color="auto"/>
              <w:right w:val="single" w:sz="4" w:space="0" w:color="auto"/>
            </w:tcBorders>
            <w:shd w:val="clear" w:color="000000" w:fill="C0C0C0"/>
            <w:vAlign w:val="center"/>
            <w:hideMark/>
          </w:tcPr>
          <w:p w14:paraId="33548A57" w14:textId="77777777" w:rsidR="002A0286" w:rsidRPr="002A0286" w:rsidRDefault="002A0286" w:rsidP="0065418E">
            <w:pPr>
              <w:spacing w:after="0" w:line="240" w:lineRule="auto"/>
              <w:jc w:val="center"/>
              <w:rPr>
                <w:rFonts w:eastAsia="Times New Roman" w:cs="Arial"/>
                <w:b/>
                <w:bCs/>
                <w:sz w:val="21"/>
                <w:szCs w:val="21"/>
              </w:rPr>
            </w:pPr>
            <w:r w:rsidRPr="002A0286">
              <w:rPr>
                <w:rFonts w:eastAsia="Times New Roman" w:cs="Arial"/>
                <w:b/>
                <w:bCs/>
                <w:sz w:val="21"/>
                <w:szCs w:val="21"/>
              </w:rPr>
              <w:t>Název    akce (projektu):</w:t>
            </w:r>
          </w:p>
        </w:tc>
        <w:tc>
          <w:tcPr>
            <w:tcW w:w="6084" w:type="dxa"/>
            <w:gridSpan w:val="3"/>
            <w:tcBorders>
              <w:top w:val="single" w:sz="8" w:space="0" w:color="auto"/>
              <w:left w:val="nil"/>
              <w:bottom w:val="single" w:sz="8" w:space="0" w:color="auto"/>
              <w:right w:val="single" w:sz="8" w:space="0" w:color="000000"/>
            </w:tcBorders>
            <w:shd w:val="clear" w:color="000000" w:fill="CCFFCC"/>
            <w:vAlign w:val="center"/>
            <w:hideMark/>
          </w:tcPr>
          <w:p w14:paraId="4D4C0512" w14:textId="77777777" w:rsidR="002A0286" w:rsidRPr="002A0286" w:rsidRDefault="002A0286" w:rsidP="0065418E">
            <w:pPr>
              <w:spacing w:after="0" w:line="240" w:lineRule="auto"/>
              <w:ind w:firstLineChars="100" w:firstLine="240"/>
              <w:jc w:val="left"/>
              <w:rPr>
                <w:rFonts w:eastAsia="Times New Roman" w:cs="Arial"/>
                <w:b/>
                <w:bCs/>
                <w:sz w:val="24"/>
                <w:szCs w:val="24"/>
              </w:rPr>
            </w:pPr>
            <w:r w:rsidRPr="002A0286">
              <w:rPr>
                <w:rFonts w:eastAsia="Times New Roman" w:cs="Arial"/>
                <w:b/>
                <w:bCs/>
                <w:sz w:val="24"/>
                <w:szCs w:val="24"/>
              </w:rPr>
              <w:t> </w:t>
            </w:r>
          </w:p>
        </w:tc>
        <w:tc>
          <w:tcPr>
            <w:tcW w:w="1900" w:type="dxa"/>
            <w:tcBorders>
              <w:top w:val="nil"/>
              <w:left w:val="nil"/>
              <w:bottom w:val="single" w:sz="8" w:space="0" w:color="auto"/>
              <w:right w:val="single" w:sz="4" w:space="0" w:color="auto"/>
            </w:tcBorders>
            <w:shd w:val="clear" w:color="000000" w:fill="C0C0C0"/>
            <w:vAlign w:val="center"/>
            <w:hideMark/>
          </w:tcPr>
          <w:p w14:paraId="786B58BB" w14:textId="77777777" w:rsidR="002A0286" w:rsidRPr="002A0286" w:rsidRDefault="002A0286" w:rsidP="0065418E">
            <w:pPr>
              <w:spacing w:after="0" w:line="240" w:lineRule="auto"/>
              <w:jc w:val="center"/>
              <w:rPr>
                <w:rFonts w:eastAsia="Times New Roman" w:cs="Arial"/>
                <w:b/>
                <w:bCs/>
                <w:sz w:val="22"/>
              </w:rPr>
            </w:pPr>
            <w:r w:rsidRPr="002A0286">
              <w:rPr>
                <w:rFonts w:eastAsia="Times New Roman" w:cs="Arial"/>
                <w:b/>
                <w:bCs/>
                <w:sz w:val="22"/>
              </w:rPr>
              <w:t>Identifikační číslo EDS:</w:t>
            </w:r>
          </w:p>
        </w:tc>
        <w:tc>
          <w:tcPr>
            <w:tcW w:w="2028" w:type="dxa"/>
            <w:tcBorders>
              <w:top w:val="nil"/>
              <w:left w:val="nil"/>
              <w:bottom w:val="single" w:sz="8" w:space="0" w:color="auto"/>
              <w:right w:val="single" w:sz="8" w:space="0" w:color="auto"/>
            </w:tcBorders>
            <w:shd w:val="clear" w:color="000000" w:fill="CCFFCC"/>
            <w:noWrap/>
            <w:vAlign w:val="center"/>
            <w:hideMark/>
          </w:tcPr>
          <w:p w14:paraId="4937EBEE"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117D0710….</w:t>
            </w:r>
          </w:p>
        </w:tc>
      </w:tr>
      <w:tr w:rsidR="002A0286" w:rsidRPr="002A0286" w14:paraId="29190739" w14:textId="77777777" w:rsidTr="0065418E">
        <w:trPr>
          <w:trHeight w:val="231"/>
        </w:trPr>
        <w:tc>
          <w:tcPr>
            <w:tcW w:w="1267" w:type="dxa"/>
            <w:tcBorders>
              <w:top w:val="nil"/>
              <w:left w:val="nil"/>
              <w:bottom w:val="nil"/>
              <w:right w:val="nil"/>
            </w:tcBorders>
            <w:shd w:val="clear" w:color="auto" w:fill="auto"/>
            <w:noWrap/>
            <w:vAlign w:val="bottom"/>
            <w:hideMark/>
          </w:tcPr>
          <w:p w14:paraId="47B169EC" w14:textId="77777777" w:rsidR="002A0286" w:rsidRPr="002A0286" w:rsidRDefault="002A0286" w:rsidP="0065418E">
            <w:pPr>
              <w:spacing w:after="0" w:line="240" w:lineRule="auto"/>
              <w:jc w:val="center"/>
              <w:rPr>
                <w:rFonts w:eastAsia="Times New Roman" w:cs="Arial"/>
                <w:b/>
                <w:bCs/>
                <w:sz w:val="24"/>
                <w:szCs w:val="24"/>
              </w:rPr>
            </w:pPr>
          </w:p>
        </w:tc>
        <w:tc>
          <w:tcPr>
            <w:tcW w:w="2761" w:type="dxa"/>
            <w:tcBorders>
              <w:top w:val="nil"/>
              <w:left w:val="nil"/>
              <w:bottom w:val="nil"/>
              <w:right w:val="nil"/>
            </w:tcBorders>
            <w:shd w:val="clear" w:color="auto" w:fill="auto"/>
            <w:noWrap/>
            <w:vAlign w:val="bottom"/>
            <w:hideMark/>
          </w:tcPr>
          <w:p w14:paraId="7C396902"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2068" w:type="dxa"/>
            <w:tcBorders>
              <w:top w:val="nil"/>
              <w:left w:val="nil"/>
              <w:bottom w:val="nil"/>
              <w:right w:val="nil"/>
            </w:tcBorders>
            <w:shd w:val="clear" w:color="auto" w:fill="auto"/>
            <w:noWrap/>
            <w:vAlign w:val="bottom"/>
            <w:hideMark/>
          </w:tcPr>
          <w:p w14:paraId="417E7B12"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1255" w:type="dxa"/>
            <w:tcBorders>
              <w:top w:val="nil"/>
              <w:left w:val="nil"/>
              <w:bottom w:val="nil"/>
              <w:right w:val="nil"/>
            </w:tcBorders>
            <w:shd w:val="clear" w:color="auto" w:fill="auto"/>
            <w:noWrap/>
            <w:vAlign w:val="bottom"/>
            <w:hideMark/>
          </w:tcPr>
          <w:p w14:paraId="2C44396E"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1900" w:type="dxa"/>
            <w:tcBorders>
              <w:top w:val="nil"/>
              <w:left w:val="nil"/>
              <w:bottom w:val="nil"/>
              <w:right w:val="nil"/>
            </w:tcBorders>
            <w:shd w:val="clear" w:color="auto" w:fill="auto"/>
            <w:noWrap/>
            <w:vAlign w:val="bottom"/>
            <w:hideMark/>
          </w:tcPr>
          <w:p w14:paraId="505C0D46"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2028" w:type="dxa"/>
            <w:tcBorders>
              <w:top w:val="nil"/>
              <w:left w:val="nil"/>
              <w:bottom w:val="nil"/>
              <w:right w:val="nil"/>
            </w:tcBorders>
            <w:shd w:val="clear" w:color="auto" w:fill="auto"/>
            <w:noWrap/>
            <w:vAlign w:val="bottom"/>
            <w:hideMark/>
          </w:tcPr>
          <w:p w14:paraId="767607E0"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r>
      <w:tr w:rsidR="002A0286" w:rsidRPr="002A0286" w14:paraId="16B31DFB" w14:textId="77777777" w:rsidTr="0065418E">
        <w:trPr>
          <w:trHeight w:val="302"/>
        </w:trPr>
        <w:tc>
          <w:tcPr>
            <w:tcW w:w="11279" w:type="dxa"/>
            <w:gridSpan w:val="6"/>
            <w:tcBorders>
              <w:top w:val="nil"/>
              <w:left w:val="nil"/>
              <w:bottom w:val="nil"/>
              <w:right w:val="nil"/>
            </w:tcBorders>
            <w:shd w:val="clear" w:color="auto" w:fill="auto"/>
            <w:noWrap/>
            <w:vAlign w:val="center"/>
            <w:hideMark/>
          </w:tcPr>
          <w:p w14:paraId="4036F072" w14:textId="77777777" w:rsidR="002A0286" w:rsidRPr="002A0286" w:rsidRDefault="002A0286" w:rsidP="0065418E">
            <w:pPr>
              <w:spacing w:after="0" w:line="240" w:lineRule="auto"/>
              <w:jc w:val="center"/>
              <w:rPr>
                <w:rFonts w:eastAsia="Times New Roman" w:cs="Arial"/>
                <w:b/>
                <w:bCs/>
                <w:i/>
                <w:iCs/>
                <w:sz w:val="24"/>
                <w:szCs w:val="24"/>
              </w:rPr>
            </w:pPr>
            <w:r w:rsidRPr="002A0286">
              <w:rPr>
                <w:rFonts w:eastAsia="Times New Roman" w:cs="Arial"/>
                <w:b/>
                <w:bCs/>
                <w:i/>
                <w:iCs/>
                <w:sz w:val="24"/>
                <w:szCs w:val="24"/>
              </w:rPr>
              <w:t>!!!   Vyplňujte pouze zeleně podbarvené buňky   !!!</w:t>
            </w:r>
          </w:p>
        </w:tc>
      </w:tr>
      <w:tr w:rsidR="002A0286" w:rsidRPr="002A0286" w14:paraId="0ABC510C" w14:textId="77777777" w:rsidTr="0065418E">
        <w:trPr>
          <w:trHeight w:val="100"/>
        </w:trPr>
        <w:tc>
          <w:tcPr>
            <w:tcW w:w="1267" w:type="dxa"/>
            <w:tcBorders>
              <w:top w:val="nil"/>
              <w:left w:val="nil"/>
              <w:bottom w:val="nil"/>
              <w:right w:val="nil"/>
            </w:tcBorders>
            <w:shd w:val="clear" w:color="auto" w:fill="auto"/>
            <w:noWrap/>
            <w:vAlign w:val="bottom"/>
            <w:hideMark/>
          </w:tcPr>
          <w:p w14:paraId="7091F47B" w14:textId="77777777" w:rsidR="002A0286" w:rsidRPr="002A0286" w:rsidRDefault="002A0286" w:rsidP="0065418E">
            <w:pPr>
              <w:spacing w:after="0" w:line="240" w:lineRule="auto"/>
              <w:jc w:val="center"/>
              <w:rPr>
                <w:rFonts w:eastAsia="Times New Roman" w:cs="Arial"/>
                <w:b/>
                <w:bCs/>
                <w:i/>
                <w:iCs/>
                <w:sz w:val="24"/>
                <w:szCs w:val="24"/>
              </w:rPr>
            </w:pPr>
          </w:p>
        </w:tc>
        <w:tc>
          <w:tcPr>
            <w:tcW w:w="2761" w:type="dxa"/>
            <w:tcBorders>
              <w:top w:val="nil"/>
              <w:left w:val="nil"/>
              <w:bottom w:val="nil"/>
              <w:right w:val="nil"/>
            </w:tcBorders>
            <w:shd w:val="clear" w:color="auto" w:fill="auto"/>
            <w:noWrap/>
            <w:vAlign w:val="bottom"/>
            <w:hideMark/>
          </w:tcPr>
          <w:p w14:paraId="2A5D0BC5"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2068" w:type="dxa"/>
            <w:tcBorders>
              <w:top w:val="nil"/>
              <w:left w:val="nil"/>
              <w:bottom w:val="nil"/>
              <w:right w:val="nil"/>
            </w:tcBorders>
            <w:shd w:val="clear" w:color="auto" w:fill="auto"/>
            <w:noWrap/>
            <w:vAlign w:val="bottom"/>
            <w:hideMark/>
          </w:tcPr>
          <w:p w14:paraId="4E994C6C"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1255" w:type="dxa"/>
            <w:tcBorders>
              <w:top w:val="nil"/>
              <w:left w:val="nil"/>
              <w:bottom w:val="nil"/>
              <w:right w:val="nil"/>
            </w:tcBorders>
            <w:shd w:val="clear" w:color="auto" w:fill="auto"/>
            <w:noWrap/>
            <w:vAlign w:val="bottom"/>
            <w:hideMark/>
          </w:tcPr>
          <w:p w14:paraId="6A15AC7D"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1900" w:type="dxa"/>
            <w:tcBorders>
              <w:top w:val="nil"/>
              <w:left w:val="nil"/>
              <w:bottom w:val="nil"/>
              <w:right w:val="nil"/>
            </w:tcBorders>
            <w:shd w:val="clear" w:color="auto" w:fill="auto"/>
            <w:noWrap/>
            <w:vAlign w:val="bottom"/>
            <w:hideMark/>
          </w:tcPr>
          <w:p w14:paraId="5C872EC5"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2028" w:type="dxa"/>
            <w:tcBorders>
              <w:top w:val="nil"/>
              <w:left w:val="nil"/>
              <w:bottom w:val="nil"/>
              <w:right w:val="nil"/>
            </w:tcBorders>
            <w:shd w:val="clear" w:color="auto" w:fill="auto"/>
            <w:noWrap/>
            <w:vAlign w:val="bottom"/>
            <w:hideMark/>
          </w:tcPr>
          <w:p w14:paraId="491A22F8" w14:textId="77777777" w:rsidR="002A0286" w:rsidRPr="002A0286" w:rsidRDefault="002A0286" w:rsidP="0065418E">
            <w:pPr>
              <w:spacing w:after="0" w:line="240" w:lineRule="auto"/>
              <w:jc w:val="left"/>
              <w:rPr>
                <w:rFonts w:ascii="Times New Roman" w:eastAsia="Times New Roman" w:hAnsi="Times New Roman" w:cs="Times New Roman"/>
                <w:szCs w:val="20"/>
              </w:rPr>
            </w:pPr>
          </w:p>
        </w:tc>
      </w:tr>
      <w:tr w:rsidR="002A0286" w:rsidRPr="002A0286" w14:paraId="573A544C" w14:textId="77777777" w:rsidTr="0065418E">
        <w:trPr>
          <w:trHeight w:val="462"/>
        </w:trPr>
        <w:tc>
          <w:tcPr>
            <w:tcW w:w="1267" w:type="dxa"/>
            <w:tcBorders>
              <w:top w:val="single" w:sz="8" w:space="0" w:color="auto"/>
              <w:left w:val="single" w:sz="8" w:space="0" w:color="auto"/>
              <w:bottom w:val="single" w:sz="4" w:space="0" w:color="auto"/>
              <w:right w:val="nil"/>
            </w:tcBorders>
            <w:shd w:val="clear" w:color="000000" w:fill="C0C0C0"/>
            <w:noWrap/>
            <w:vAlign w:val="center"/>
            <w:hideMark/>
          </w:tcPr>
          <w:p w14:paraId="757E01BD" w14:textId="77777777" w:rsidR="002A0286" w:rsidRPr="002A0286" w:rsidRDefault="002A0286" w:rsidP="0065418E">
            <w:pPr>
              <w:spacing w:after="0" w:line="240" w:lineRule="auto"/>
              <w:jc w:val="center"/>
              <w:rPr>
                <w:rFonts w:eastAsia="Times New Roman" w:cs="Arial"/>
                <w:i/>
                <w:iCs/>
                <w:sz w:val="24"/>
                <w:szCs w:val="24"/>
              </w:rPr>
            </w:pPr>
            <w:r w:rsidRPr="002A0286">
              <w:rPr>
                <w:rFonts w:eastAsia="Times New Roman" w:cs="Arial"/>
                <w:i/>
                <w:iCs/>
                <w:sz w:val="24"/>
                <w:szCs w:val="24"/>
              </w:rPr>
              <w:t>EDS</w:t>
            </w:r>
          </w:p>
        </w:tc>
        <w:tc>
          <w:tcPr>
            <w:tcW w:w="6084" w:type="dxa"/>
            <w:gridSpan w:val="3"/>
            <w:tcBorders>
              <w:top w:val="single" w:sz="8" w:space="0" w:color="auto"/>
              <w:left w:val="single" w:sz="4" w:space="0" w:color="auto"/>
              <w:bottom w:val="single" w:sz="4" w:space="0" w:color="auto"/>
              <w:right w:val="nil"/>
            </w:tcBorders>
            <w:shd w:val="clear" w:color="000000" w:fill="C0C0C0"/>
            <w:noWrap/>
            <w:vAlign w:val="center"/>
            <w:hideMark/>
          </w:tcPr>
          <w:p w14:paraId="7E159B54"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Identifikační údaje a systém řízení akce (projektu)</w:t>
            </w:r>
          </w:p>
        </w:tc>
        <w:tc>
          <w:tcPr>
            <w:tcW w:w="3928" w:type="dxa"/>
            <w:gridSpan w:val="2"/>
            <w:tcBorders>
              <w:top w:val="single" w:sz="8" w:space="0" w:color="auto"/>
              <w:left w:val="single" w:sz="4" w:space="0" w:color="auto"/>
              <w:bottom w:val="single" w:sz="4" w:space="0" w:color="auto"/>
              <w:right w:val="single" w:sz="8" w:space="0" w:color="000000"/>
            </w:tcBorders>
            <w:shd w:val="clear" w:color="000000" w:fill="C0C0C0"/>
            <w:noWrap/>
            <w:vAlign w:val="center"/>
            <w:hideMark/>
          </w:tcPr>
          <w:p w14:paraId="1DF4E678"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S 09 110</w:t>
            </w:r>
          </w:p>
        </w:tc>
      </w:tr>
      <w:tr w:rsidR="002A0286" w:rsidRPr="002A0286" w14:paraId="512BFB6A" w14:textId="77777777" w:rsidTr="0065418E">
        <w:trPr>
          <w:trHeight w:val="245"/>
        </w:trPr>
        <w:tc>
          <w:tcPr>
            <w:tcW w:w="1267" w:type="dxa"/>
            <w:tcBorders>
              <w:top w:val="nil"/>
              <w:left w:val="nil"/>
              <w:bottom w:val="nil"/>
              <w:right w:val="nil"/>
            </w:tcBorders>
            <w:shd w:val="clear" w:color="auto" w:fill="auto"/>
            <w:noWrap/>
            <w:vAlign w:val="bottom"/>
            <w:hideMark/>
          </w:tcPr>
          <w:p w14:paraId="73C0C51E" w14:textId="77777777" w:rsidR="002A0286" w:rsidRPr="002A0286" w:rsidRDefault="002A0286" w:rsidP="0065418E">
            <w:pPr>
              <w:spacing w:after="0" w:line="240" w:lineRule="auto"/>
              <w:jc w:val="center"/>
              <w:rPr>
                <w:rFonts w:eastAsia="Times New Roman" w:cs="Arial"/>
                <w:b/>
                <w:bCs/>
                <w:sz w:val="24"/>
                <w:szCs w:val="24"/>
              </w:rPr>
            </w:pPr>
          </w:p>
        </w:tc>
        <w:tc>
          <w:tcPr>
            <w:tcW w:w="2761" w:type="dxa"/>
            <w:tcBorders>
              <w:top w:val="nil"/>
              <w:left w:val="nil"/>
              <w:bottom w:val="nil"/>
              <w:right w:val="nil"/>
            </w:tcBorders>
            <w:shd w:val="clear" w:color="auto" w:fill="auto"/>
            <w:noWrap/>
            <w:vAlign w:val="bottom"/>
            <w:hideMark/>
          </w:tcPr>
          <w:p w14:paraId="4557041D"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2068" w:type="dxa"/>
            <w:tcBorders>
              <w:top w:val="nil"/>
              <w:left w:val="nil"/>
              <w:bottom w:val="nil"/>
              <w:right w:val="nil"/>
            </w:tcBorders>
            <w:shd w:val="clear" w:color="auto" w:fill="auto"/>
            <w:noWrap/>
            <w:vAlign w:val="bottom"/>
            <w:hideMark/>
          </w:tcPr>
          <w:p w14:paraId="36459BE3"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1255" w:type="dxa"/>
            <w:tcBorders>
              <w:top w:val="nil"/>
              <w:left w:val="nil"/>
              <w:bottom w:val="nil"/>
              <w:right w:val="nil"/>
            </w:tcBorders>
            <w:shd w:val="clear" w:color="auto" w:fill="auto"/>
            <w:noWrap/>
            <w:vAlign w:val="bottom"/>
            <w:hideMark/>
          </w:tcPr>
          <w:p w14:paraId="277A14A7"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1900" w:type="dxa"/>
            <w:tcBorders>
              <w:top w:val="nil"/>
              <w:left w:val="nil"/>
              <w:bottom w:val="nil"/>
              <w:right w:val="nil"/>
            </w:tcBorders>
            <w:shd w:val="clear" w:color="auto" w:fill="auto"/>
            <w:noWrap/>
            <w:vAlign w:val="bottom"/>
            <w:hideMark/>
          </w:tcPr>
          <w:p w14:paraId="1177258F"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c>
          <w:tcPr>
            <w:tcW w:w="2028" w:type="dxa"/>
            <w:tcBorders>
              <w:top w:val="nil"/>
              <w:left w:val="nil"/>
              <w:bottom w:val="nil"/>
              <w:right w:val="nil"/>
            </w:tcBorders>
            <w:shd w:val="clear" w:color="auto" w:fill="auto"/>
            <w:noWrap/>
            <w:vAlign w:val="bottom"/>
            <w:hideMark/>
          </w:tcPr>
          <w:p w14:paraId="22E89F17" w14:textId="77777777" w:rsidR="002A0286" w:rsidRPr="002A0286" w:rsidRDefault="002A0286" w:rsidP="0065418E">
            <w:pPr>
              <w:spacing w:after="0" w:line="240" w:lineRule="auto"/>
              <w:jc w:val="center"/>
              <w:rPr>
                <w:rFonts w:ascii="Times New Roman" w:eastAsia="Times New Roman" w:hAnsi="Times New Roman" w:cs="Times New Roman"/>
                <w:szCs w:val="20"/>
              </w:rPr>
            </w:pPr>
          </w:p>
        </w:tc>
      </w:tr>
      <w:tr w:rsidR="002A0286" w:rsidRPr="002A0286" w14:paraId="305531FF" w14:textId="77777777" w:rsidTr="0065418E">
        <w:trPr>
          <w:trHeight w:val="390"/>
        </w:trPr>
        <w:tc>
          <w:tcPr>
            <w:tcW w:w="11279" w:type="dxa"/>
            <w:gridSpan w:val="6"/>
            <w:tcBorders>
              <w:top w:val="nil"/>
              <w:left w:val="nil"/>
              <w:bottom w:val="single" w:sz="8" w:space="0" w:color="auto"/>
              <w:right w:val="nil"/>
            </w:tcBorders>
            <w:shd w:val="clear" w:color="auto" w:fill="auto"/>
            <w:noWrap/>
            <w:vAlign w:val="bottom"/>
            <w:hideMark/>
          </w:tcPr>
          <w:p w14:paraId="1F58E4FB"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Účastník programu (žadatel o poskytnutí dotace - příjemce dotace)</w:t>
            </w:r>
          </w:p>
        </w:tc>
      </w:tr>
      <w:tr w:rsidR="002A0286" w:rsidRPr="002A0286" w14:paraId="4E19468D" w14:textId="77777777" w:rsidTr="0065418E">
        <w:trPr>
          <w:trHeight w:val="462"/>
        </w:trPr>
        <w:tc>
          <w:tcPr>
            <w:tcW w:w="4028"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4F6BE20C" w14:textId="77777777" w:rsidR="002A0286" w:rsidRPr="002A0286" w:rsidRDefault="002A0286" w:rsidP="0065418E">
            <w:pPr>
              <w:spacing w:after="0" w:line="240" w:lineRule="auto"/>
              <w:ind w:firstLineChars="200" w:firstLine="440"/>
              <w:jc w:val="left"/>
              <w:rPr>
                <w:rFonts w:eastAsia="Times New Roman" w:cs="Arial"/>
                <w:sz w:val="22"/>
              </w:rPr>
            </w:pPr>
            <w:r w:rsidRPr="002A0286">
              <w:rPr>
                <w:rFonts w:eastAsia="Times New Roman" w:cs="Arial"/>
                <w:sz w:val="22"/>
              </w:rPr>
              <w:t>Název organizace:</w:t>
            </w:r>
          </w:p>
        </w:tc>
        <w:tc>
          <w:tcPr>
            <w:tcW w:w="3323" w:type="dxa"/>
            <w:gridSpan w:val="2"/>
            <w:tcBorders>
              <w:top w:val="single" w:sz="8" w:space="0" w:color="auto"/>
              <w:left w:val="nil"/>
              <w:bottom w:val="single" w:sz="4" w:space="0" w:color="auto"/>
              <w:right w:val="single" w:sz="4" w:space="0" w:color="000000"/>
            </w:tcBorders>
            <w:shd w:val="clear" w:color="000000" w:fill="CCFFCC"/>
            <w:noWrap/>
            <w:vAlign w:val="center"/>
            <w:hideMark/>
          </w:tcPr>
          <w:p w14:paraId="78CBBB1A" w14:textId="77777777" w:rsidR="002A0286" w:rsidRPr="002A0286" w:rsidRDefault="002A0286" w:rsidP="0065418E">
            <w:pPr>
              <w:spacing w:after="0" w:line="240" w:lineRule="auto"/>
              <w:ind w:firstLineChars="100" w:firstLine="220"/>
              <w:jc w:val="left"/>
              <w:rPr>
                <w:rFonts w:eastAsia="Times New Roman" w:cs="Arial"/>
                <w:sz w:val="22"/>
              </w:rPr>
            </w:pPr>
            <w:r w:rsidRPr="002A0286">
              <w:rPr>
                <w:rFonts w:eastAsia="Times New Roman" w:cs="Arial"/>
                <w:sz w:val="22"/>
              </w:rPr>
              <w:t> </w:t>
            </w:r>
          </w:p>
        </w:tc>
        <w:tc>
          <w:tcPr>
            <w:tcW w:w="1900" w:type="dxa"/>
            <w:tcBorders>
              <w:top w:val="nil"/>
              <w:left w:val="nil"/>
              <w:bottom w:val="nil"/>
              <w:right w:val="nil"/>
            </w:tcBorders>
            <w:shd w:val="clear" w:color="auto" w:fill="auto"/>
            <w:noWrap/>
            <w:vAlign w:val="center"/>
            <w:hideMark/>
          </w:tcPr>
          <w:p w14:paraId="3AD5BEFE"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IČ:</w:t>
            </w:r>
          </w:p>
        </w:tc>
        <w:tc>
          <w:tcPr>
            <w:tcW w:w="2028" w:type="dxa"/>
            <w:tcBorders>
              <w:top w:val="nil"/>
              <w:left w:val="single" w:sz="4" w:space="0" w:color="auto"/>
              <w:bottom w:val="nil"/>
              <w:right w:val="single" w:sz="8" w:space="0" w:color="auto"/>
            </w:tcBorders>
            <w:shd w:val="clear" w:color="000000" w:fill="CCFFCC"/>
            <w:noWrap/>
            <w:vAlign w:val="center"/>
            <w:hideMark/>
          </w:tcPr>
          <w:p w14:paraId="350CFB81"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r>
      <w:tr w:rsidR="002A0286" w:rsidRPr="002A0286" w14:paraId="4C91228E" w14:textId="77777777" w:rsidTr="0065418E">
        <w:trPr>
          <w:trHeight w:val="462"/>
        </w:trPr>
        <w:tc>
          <w:tcPr>
            <w:tcW w:w="402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B45C06" w14:textId="77777777" w:rsidR="002A0286" w:rsidRPr="002A0286" w:rsidRDefault="002A0286" w:rsidP="0065418E">
            <w:pPr>
              <w:spacing w:after="0" w:line="240" w:lineRule="auto"/>
              <w:ind w:firstLineChars="200" w:firstLine="440"/>
              <w:jc w:val="left"/>
              <w:rPr>
                <w:rFonts w:eastAsia="Times New Roman" w:cs="Arial"/>
                <w:sz w:val="22"/>
              </w:rPr>
            </w:pPr>
            <w:r w:rsidRPr="002A0286">
              <w:rPr>
                <w:rFonts w:eastAsia="Times New Roman" w:cs="Arial"/>
                <w:sz w:val="22"/>
              </w:rPr>
              <w:t>Adresa - ulice:</w:t>
            </w:r>
          </w:p>
        </w:tc>
        <w:tc>
          <w:tcPr>
            <w:tcW w:w="3323" w:type="dxa"/>
            <w:gridSpan w:val="2"/>
            <w:tcBorders>
              <w:top w:val="single" w:sz="4" w:space="0" w:color="auto"/>
              <w:left w:val="nil"/>
              <w:bottom w:val="single" w:sz="4" w:space="0" w:color="auto"/>
              <w:right w:val="single" w:sz="4" w:space="0" w:color="000000"/>
            </w:tcBorders>
            <w:shd w:val="clear" w:color="000000" w:fill="CCFFCC"/>
            <w:noWrap/>
            <w:vAlign w:val="center"/>
            <w:hideMark/>
          </w:tcPr>
          <w:p w14:paraId="343B32FD" w14:textId="77777777" w:rsidR="002A0286" w:rsidRPr="002A0286" w:rsidRDefault="002A0286" w:rsidP="0065418E">
            <w:pPr>
              <w:spacing w:after="0" w:line="240" w:lineRule="auto"/>
              <w:ind w:firstLineChars="100" w:firstLine="220"/>
              <w:jc w:val="left"/>
              <w:rPr>
                <w:rFonts w:eastAsia="Times New Roman" w:cs="Arial"/>
                <w:sz w:val="22"/>
              </w:rPr>
            </w:pPr>
            <w:r w:rsidRPr="002A0286">
              <w:rPr>
                <w:rFonts w:eastAsia="Times New Roman" w:cs="Arial"/>
                <w:sz w:val="22"/>
              </w:rPr>
              <w:t> </w:t>
            </w:r>
          </w:p>
        </w:tc>
        <w:tc>
          <w:tcPr>
            <w:tcW w:w="1900" w:type="dxa"/>
            <w:tcBorders>
              <w:top w:val="single" w:sz="4" w:space="0" w:color="auto"/>
              <w:left w:val="nil"/>
              <w:bottom w:val="single" w:sz="4" w:space="0" w:color="auto"/>
              <w:right w:val="nil"/>
            </w:tcBorders>
            <w:shd w:val="clear" w:color="auto" w:fill="auto"/>
            <w:noWrap/>
            <w:vAlign w:val="center"/>
            <w:hideMark/>
          </w:tcPr>
          <w:p w14:paraId="5E1FE176"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Č.p.:</w:t>
            </w:r>
          </w:p>
        </w:tc>
        <w:tc>
          <w:tcPr>
            <w:tcW w:w="2028" w:type="dxa"/>
            <w:tcBorders>
              <w:top w:val="single" w:sz="4" w:space="0" w:color="auto"/>
              <w:left w:val="single" w:sz="4" w:space="0" w:color="auto"/>
              <w:bottom w:val="single" w:sz="4" w:space="0" w:color="auto"/>
              <w:right w:val="single" w:sz="8" w:space="0" w:color="auto"/>
            </w:tcBorders>
            <w:shd w:val="clear" w:color="000000" w:fill="CCFFCC"/>
            <w:noWrap/>
            <w:vAlign w:val="center"/>
            <w:hideMark/>
          </w:tcPr>
          <w:p w14:paraId="081945A3"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r>
      <w:tr w:rsidR="002A0286" w:rsidRPr="002A0286" w14:paraId="652890A8" w14:textId="77777777" w:rsidTr="0065418E">
        <w:trPr>
          <w:trHeight w:val="462"/>
        </w:trPr>
        <w:tc>
          <w:tcPr>
            <w:tcW w:w="402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6E77F18" w14:textId="77777777" w:rsidR="002A0286" w:rsidRPr="002A0286" w:rsidRDefault="002A0286" w:rsidP="0065418E">
            <w:pPr>
              <w:spacing w:after="0" w:line="240" w:lineRule="auto"/>
              <w:ind w:firstLineChars="200" w:firstLine="440"/>
              <w:jc w:val="left"/>
              <w:rPr>
                <w:rFonts w:eastAsia="Times New Roman" w:cs="Arial"/>
                <w:sz w:val="22"/>
              </w:rPr>
            </w:pPr>
            <w:r w:rsidRPr="002A0286">
              <w:rPr>
                <w:rFonts w:eastAsia="Times New Roman" w:cs="Arial"/>
                <w:sz w:val="22"/>
              </w:rPr>
              <w:t>Adresa - obec:</w:t>
            </w:r>
          </w:p>
        </w:tc>
        <w:tc>
          <w:tcPr>
            <w:tcW w:w="3323" w:type="dxa"/>
            <w:gridSpan w:val="2"/>
            <w:tcBorders>
              <w:top w:val="single" w:sz="4" w:space="0" w:color="auto"/>
              <w:left w:val="nil"/>
              <w:bottom w:val="single" w:sz="8" w:space="0" w:color="auto"/>
              <w:right w:val="single" w:sz="4" w:space="0" w:color="000000"/>
            </w:tcBorders>
            <w:shd w:val="clear" w:color="000000" w:fill="CCFFCC"/>
            <w:noWrap/>
            <w:vAlign w:val="center"/>
            <w:hideMark/>
          </w:tcPr>
          <w:p w14:paraId="2A03AFEF" w14:textId="77777777" w:rsidR="002A0286" w:rsidRPr="002A0286" w:rsidRDefault="002A0286" w:rsidP="0065418E">
            <w:pPr>
              <w:spacing w:after="0" w:line="240" w:lineRule="auto"/>
              <w:ind w:firstLineChars="100" w:firstLine="220"/>
              <w:jc w:val="left"/>
              <w:rPr>
                <w:rFonts w:eastAsia="Times New Roman" w:cs="Arial"/>
                <w:sz w:val="22"/>
              </w:rPr>
            </w:pPr>
            <w:r w:rsidRPr="002A0286">
              <w:rPr>
                <w:rFonts w:eastAsia="Times New Roman" w:cs="Arial"/>
                <w:sz w:val="22"/>
              </w:rPr>
              <w:t> </w:t>
            </w:r>
          </w:p>
        </w:tc>
        <w:tc>
          <w:tcPr>
            <w:tcW w:w="1900" w:type="dxa"/>
            <w:tcBorders>
              <w:top w:val="nil"/>
              <w:left w:val="nil"/>
              <w:bottom w:val="single" w:sz="8" w:space="0" w:color="auto"/>
              <w:right w:val="nil"/>
            </w:tcBorders>
            <w:shd w:val="clear" w:color="auto" w:fill="auto"/>
            <w:noWrap/>
            <w:vAlign w:val="center"/>
            <w:hideMark/>
          </w:tcPr>
          <w:p w14:paraId="6A81332C"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PSČ:</w:t>
            </w:r>
          </w:p>
        </w:tc>
        <w:tc>
          <w:tcPr>
            <w:tcW w:w="2028" w:type="dxa"/>
            <w:tcBorders>
              <w:top w:val="nil"/>
              <w:left w:val="single" w:sz="4" w:space="0" w:color="auto"/>
              <w:bottom w:val="single" w:sz="8" w:space="0" w:color="auto"/>
              <w:right w:val="single" w:sz="8" w:space="0" w:color="auto"/>
            </w:tcBorders>
            <w:shd w:val="clear" w:color="000000" w:fill="CCFFCC"/>
            <w:noWrap/>
            <w:vAlign w:val="center"/>
            <w:hideMark/>
          </w:tcPr>
          <w:p w14:paraId="79950688"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r>
      <w:tr w:rsidR="002A0286" w:rsidRPr="002A0286" w14:paraId="0DD19E7D" w14:textId="77777777" w:rsidTr="0065418E">
        <w:trPr>
          <w:trHeight w:val="447"/>
        </w:trPr>
        <w:tc>
          <w:tcPr>
            <w:tcW w:w="1267" w:type="dxa"/>
            <w:tcBorders>
              <w:top w:val="nil"/>
              <w:left w:val="nil"/>
              <w:bottom w:val="nil"/>
              <w:right w:val="nil"/>
            </w:tcBorders>
            <w:shd w:val="clear" w:color="auto" w:fill="auto"/>
            <w:noWrap/>
            <w:vAlign w:val="bottom"/>
            <w:hideMark/>
          </w:tcPr>
          <w:p w14:paraId="6042639B" w14:textId="77777777" w:rsidR="002A0286" w:rsidRPr="002A0286" w:rsidRDefault="002A0286" w:rsidP="0065418E">
            <w:pPr>
              <w:spacing w:after="0" w:line="240" w:lineRule="auto"/>
              <w:jc w:val="center"/>
              <w:rPr>
                <w:rFonts w:eastAsia="Times New Roman" w:cs="Arial"/>
                <w:sz w:val="22"/>
              </w:rPr>
            </w:pPr>
          </w:p>
        </w:tc>
        <w:tc>
          <w:tcPr>
            <w:tcW w:w="2761" w:type="dxa"/>
            <w:tcBorders>
              <w:top w:val="nil"/>
              <w:left w:val="nil"/>
              <w:bottom w:val="nil"/>
              <w:right w:val="nil"/>
            </w:tcBorders>
            <w:shd w:val="clear" w:color="auto" w:fill="auto"/>
            <w:noWrap/>
            <w:vAlign w:val="bottom"/>
            <w:hideMark/>
          </w:tcPr>
          <w:p w14:paraId="6DF424B2" w14:textId="77777777" w:rsidR="002A0286" w:rsidRPr="002A0286" w:rsidRDefault="002A0286" w:rsidP="0065418E">
            <w:pPr>
              <w:spacing w:after="0" w:line="240" w:lineRule="auto"/>
              <w:ind w:firstLineChars="100" w:firstLine="200"/>
              <w:jc w:val="right"/>
              <w:rPr>
                <w:rFonts w:ascii="Times New Roman" w:eastAsia="Times New Roman" w:hAnsi="Times New Roman" w:cs="Times New Roman"/>
                <w:szCs w:val="20"/>
              </w:rPr>
            </w:pPr>
          </w:p>
        </w:tc>
        <w:tc>
          <w:tcPr>
            <w:tcW w:w="2068" w:type="dxa"/>
            <w:tcBorders>
              <w:top w:val="nil"/>
              <w:left w:val="nil"/>
              <w:bottom w:val="nil"/>
              <w:right w:val="nil"/>
            </w:tcBorders>
            <w:shd w:val="clear" w:color="auto" w:fill="auto"/>
            <w:noWrap/>
            <w:vAlign w:val="bottom"/>
            <w:hideMark/>
          </w:tcPr>
          <w:p w14:paraId="4A30B660"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1255" w:type="dxa"/>
            <w:tcBorders>
              <w:top w:val="nil"/>
              <w:left w:val="nil"/>
              <w:bottom w:val="nil"/>
              <w:right w:val="nil"/>
            </w:tcBorders>
            <w:shd w:val="clear" w:color="auto" w:fill="auto"/>
            <w:noWrap/>
            <w:vAlign w:val="bottom"/>
            <w:hideMark/>
          </w:tcPr>
          <w:p w14:paraId="49D16880"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1900" w:type="dxa"/>
            <w:tcBorders>
              <w:top w:val="nil"/>
              <w:left w:val="nil"/>
              <w:bottom w:val="nil"/>
              <w:right w:val="nil"/>
            </w:tcBorders>
            <w:shd w:val="clear" w:color="auto" w:fill="auto"/>
            <w:noWrap/>
            <w:vAlign w:val="bottom"/>
            <w:hideMark/>
          </w:tcPr>
          <w:p w14:paraId="01A2D85C"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2028" w:type="dxa"/>
            <w:tcBorders>
              <w:top w:val="nil"/>
              <w:left w:val="nil"/>
              <w:bottom w:val="nil"/>
              <w:right w:val="nil"/>
            </w:tcBorders>
            <w:shd w:val="clear" w:color="auto" w:fill="auto"/>
            <w:noWrap/>
            <w:vAlign w:val="bottom"/>
            <w:hideMark/>
          </w:tcPr>
          <w:p w14:paraId="5F52FD70" w14:textId="77777777" w:rsidR="002A0286" w:rsidRPr="002A0286" w:rsidRDefault="002A0286" w:rsidP="0065418E">
            <w:pPr>
              <w:spacing w:after="0" w:line="240" w:lineRule="auto"/>
              <w:jc w:val="left"/>
              <w:rPr>
                <w:rFonts w:ascii="Times New Roman" w:eastAsia="Times New Roman" w:hAnsi="Times New Roman" w:cs="Times New Roman"/>
                <w:szCs w:val="20"/>
              </w:rPr>
            </w:pPr>
          </w:p>
        </w:tc>
      </w:tr>
      <w:tr w:rsidR="002A0286" w:rsidRPr="002A0286" w14:paraId="197B504B" w14:textId="77777777" w:rsidTr="0065418E">
        <w:trPr>
          <w:trHeight w:val="462"/>
        </w:trPr>
        <w:tc>
          <w:tcPr>
            <w:tcW w:w="1267" w:type="dxa"/>
            <w:tcBorders>
              <w:top w:val="single" w:sz="8" w:space="0" w:color="auto"/>
              <w:left w:val="single" w:sz="8" w:space="0" w:color="auto"/>
              <w:bottom w:val="single" w:sz="4" w:space="0" w:color="auto"/>
              <w:right w:val="nil"/>
            </w:tcBorders>
            <w:shd w:val="clear" w:color="000000" w:fill="C0C0C0"/>
            <w:noWrap/>
            <w:vAlign w:val="center"/>
            <w:hideMark/>
          </w:tcPr>
          <w:p w14:paraId="3DB9D676" w14:textId="77777777" w:rsidR="002A0286" w:rsidRPr="002A0286" w:rsidRDefault="002A0286" w:rsidP="0065418E">
            <w:pPr>
              <w:spacing w:after="0" w:line="240" w:lineRule="auto"/>
              <w:jc w:val="center"/>
              <w:rPr>
                <w:rFonts w:eastAsia="Times New Roman" w:cs="Arial"/>
                <w:i/>
                <w:iCs/>
                <w:sz w:val="24"/>
                <w:szCs w:val="24"/>
              </w:rPr>
            </w:pPr>
            <w:r w:rsidRPr="002A0286">
              <w:rPr>
                <w:rFonts w:eastAsia="Times New Roman" w:cs="Arial"/>
                <w:i/>
                <w:iCs/>
                <w:sz w:val="24"/>
                <w:szCs w:val="24"/>
              </w:rPr>
              <w:t>EDS</w:t>
            </w:r>
          </w:p>
        </w:tc>
        <w:tc>
          <w:tcPr>
            <w:tcW w:w="6084" w:type="dxa"/>
            <w:gridSpan w:val="3"/>
            <w:tcBorders>
              <w:top w:val="single" w:sz="8" w:space="0" w:color="auto"/>
              <w:left w:val="single" w:sz="4" w:space="0" w:color="auto"/>
              <w:bottom w:val="single" w:sz="4" w:space="0" w:color="auto"/>
              <w:right w:val="nil"/>
            </w:tcBorders>
            <w:shd w:val="clear" w:color="000000" w:fill="C0C0C0"/>
            <w:noWrap/>
            <w:vAlign w:val="center"/>
            <w:hideMark/>
          </w:tcPr>
          <w:p w14:paraId="1D65376C"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Harmonogram přípravy a realizace akce (projektu)</w:t>
            </w:r>
          </w:p>
        </w:tc>
        <w:tc>
          <w:tcPr>
            <w:tcW w:w="3928" w:type="dxa"/>
            <w:gridSpan w:val="2"/>
            <w:tcBorders>
              <w:top w:val="single" w:sz="8" w:space="0" w:color="auto"/>
              <w:left w:val="single" w:sz="4" w:space="0" w:color="auto"/>
              <w:bottom w:val="single" w:sz="4" w:space="0" w:color="auto"/>
              <w:right w:val="single" w:sz="8" w:space="0" w:color="000000"/>
            </w:tcBorders>
            <w:shd w:val="clear" w:color="000000" w:fill="C0C0C0"/>
            <w:noWrap/>
            <w:vAlign w:val="bottom"/>
            <w:hideMark/>
          </w:tcPr>
          <w:p w14:paraId="4F0BF9CF"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S 09 120</w:t>
            </w:r>
          </w:p>
        </w:tc>
      </w:tr>
      <w:tr w:rsidR="002A0286" w:rsidRPr="002A0286" w14:paraId="75ED6211" w14:textId="77777777" w:rsidTr="0065418E">
        <w:trPr>
          <w:trHeight w:val="387"/>
        </w:trPr>
        <w:tc>
          <w:tcPr>
            <w:tcW w:w="1267" w:type="dxa"/>
            <w:tcBorders>
              <w:top w:val="nil"/>
              <w:left w:val="single" w:sz="8" w:space="0" w:color="auto"/>
              <w:bottom w:val="single" w:sz="8" w:space="0" w:color="auto"/>
              <w:right w:val="nil"/>
            </w:tcBorders>
            <w:shd w:val="clear" w:color="auto" w:fill="auto"/>
            <w:noWrap/>
            <w:vAlign w:val="center"/>
            <w:hideMark/>
          </w:tcPr>
          <w:p w14:paraId="2AC41BC6"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Kód</w:t>
            </w:r>
          </w:p>
        </w:tc>
        <w:tc>
          <w:tcPr>
            <w:tcW w:w="2761" w:type="dxa"/>
            <w:tcBorders>
              <w:top w:val="nil"/>
              <w:left w:val="single" w:sz="4" w:space="0" w:color="auto"/>
              <w:bottom w:val="single" w:sz="8" w:space="0" w:color="auto"/>
              <w:right w:val="nil"/>
            </w:tcBorders>
            <w:shd w:val="clear" w:color="auto" w:fill="auto"/>
            <w:noWrap/>
            <w:vAlign w:val="center"/>
            <w:hideMark/>
          </w:tcPr>
          <w:p w14:paraId="406A3C31"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Popis termínu</w:t>
            </w:r>
          </w:p>
        </w:tc>
        <w:tc>
          <w:tcPr>
            <w:tcW w:w="2068" w:type="dxa"/>
            <w:tcBorders>
              <w:top w:val="nil"/>
              <w:left w:val="nil"/>
              <w:bottom w:val="single" w:sz="8" w:space="0" w:color="auto"/>
              <w:right w:val="nil"/>
            </w:tcBorders>
            <w:shd w:val="clear" w:color="auto" w:fill="auto"/>
            <w:noWrap/>
            <w:vAlign w:val="center"/>
            <w:hideMark/>
          </w:tcPr>
          <w:p w14:paraId="469405A8" w14:textId="77777777" w:rsidR="002A0286" w:rsidRPr="002A0286" w:rsidRDefault="002A0286" w:rsidP="0065418E">
            <w:pPr>
              <w:spacing w:after="0" w:line="240" w:lineRule="auto"/>
              <w:jc w:val="center"/>
              <w:rPr>
                <w:rFonts w:eastAsia="Times New Roman" w:cs="Arial"/>
                <w:b/>
                <w:bCs/>
                <w:sz w:val="22"/>
              </w:rPr>
            </w:pPr>
            <w:r w:rsidRPr="002A0286">
              <w:rPr>
                <w:rFonts w:eastAsia="Times New Roman" w:cs="Arial"/>
                <w:b/>
                <w:bCs/>
                <w:sz w:val="22"/>
              </w:rPr>
              <w:t> </w:t>
            </w:r>
          </w:p>
        </w:tc>
        <w:tc>
          <w:tcPr>
            <w:tcW w:w="1255" w:type="dxa"/>
            <w:tcBorders>
              <w:top w:val="nil"/>
              <w:left w:val="nil"/>
              <w:bottom w:val="single" w:sz="8" w:space="0" w:color="auto"/>
              <w:right w:val="nil"/>
            </w:tcBorders>
            <w:shd w:val="clear" w:color="auto" w:fill="auto"/>
            <w:noWrap/>
            <w:vAlign w:val="center"/>
            <w:hideMark/>
          </w:tcPr>
          <w:p w14:paraId="37A9E06A" w14:textId="77777777" w:rsidR="002A0286" w:rsidRPr="002A0286" w:rsidRDefault="002A0286" w:rsidP="0065418E">
            <w:pPr>
              <w:spacing w:after="0" w:line="240" w:lineRule="auto"/>
              <w:jc w:val="center"/>
              <w:rPr>
                <w:rFonts w:eastAsia="Times New Roman" w:cs="Arial"/>
                <w:b/>
                <w:bCs/>
                <w:sz w:val="22"/>
              </w:rPr>
            </w:pPr>
            <w:r w:rsidRPr="002A0286">
              <w:rPr>
                <w:rFonts w:eastAsia="Times New Roman" w:cs="Arial"/>
                <w:b/>
                <w:bCs/>
                <w:sz w:val="22"/>
              </w:rPr>
              <w:t> </w:t>
            </w:r>
          </w:p>
        </w:tc>
        <w:tc>
          <w:tcPr>
            <w:tcW w:w="1900" w:type="dxa"/>
            <w:tcBorders>
              <w:top w:val="nil"/>
              <w:left w:val="single" w:sz="4" w:space="0" w:color="auto"/>
              <w:bottom w:val="single" w:sz="8" w:space="0" w:color="auto"/>
              <w:right w:val="single" w:sz="4" w:space="0" w:color="auto"/>
            </w:tcBorders>
            <w:shd w:val="clear" w:color="auto" w:fill="auto"/>
            <w:noWrap/>
            <w:vAlign w:val="center"/>
            <w:hideMark/>
          </w:tcPr>
          <w:p w14:paraId="0B1308F2"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Datum zahájení</w:t>
            </w:r>
          </w:p>
        </w:tc>
        <w:tc>
          <w:tcPr>
            <w:tcW w:w="2028" w:type="dxa"/>
            <w:tcBorders>
              <w:top w:val="nil"/>
              <w:left w:val="nil"/>
              <w:bottom w:val="single" w:sz="8" w:space="0" w:color="auto"/>
              <w:right w:val="single" w:sz="8" w:space="0" w:color="auto"/>
            </w:tcBorders>
            <w:shd w:val="clear" w:color="auto" w:fill="auto"/>
            <w:noWrap/>
            <w:vAlign w:val="center"/>
            <w:hideMark/>
          </w:tcPr>
          <w:p w14:paraId="744AD57F"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Datum ukončení</w:t>
            </w:r>
          </w:p>
        </w:tc>
      </w:tr>
      <w:tr w:rsidR="002A0286" w:rsidRPr="002A0286" w14:paraId="35730391" w14:textId="77777777" w:rsidTr="0065418E">
        <w:trPr>
          <w:trHeight w:val="387"/>
        </w:trPr>
        <w:tc>
          <w:tcPr>
            <w:tcW w:w="1267" w:type="dxa"/>
            <w:tcBorders>
              <w:top w:val="nil"/>
              <w:left w:val="single" w:sz="8" w:space="0" w:color="auto"/>
              <w:bottom w:val="single" w:sz="4" w:space="0" w:color="auto"/>
              <w:right w:val="nil"/>
            </w:tcBorders>
            <w:shd w:val="clear" w:color="auto" w:fill="auto"/>
            <w:noWrap/>
            <w:vAlign w:val="center"/>
            <w:hideMark/>
          </w:tcPr>
          <w:p w14:paraId="2ED82CF9"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2018</w:t>
            </w:r>
          </w:p>
        </w:tc>
        <w:tc>
          <w:tcPr>
            <w:tcW w:w="6084" w:type="dxa"/>
            <w:gridSpan w:val="3"/>
            <w:tcBorders>
              <w:top w:val="single" w:sz="8" w:space="0" w:color="auto"/>
              <w:left w:val="single" w:sz="4" w:space="0" w:color="auto"/>
              <w:bottom w:val="single" w:sz="4" w:space="0" w:color="auto"/>
              <w:right w:val="nil"/>
            </w:tcBorders>
            <w:shd w:val="clear" w:color="auto" w:fill="auto"/>
            <w:noWrap/>
            <w:vAlign w:val="center"/>
            <w:hideMark/>
          </w:tcPr>
          <w:p w14:paraId="36421D9B"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Realizace akce (projektu) stanovená poskytovatelem</w:t>
            </w:r>
          </w:p>
        </w:tc>
        <w:tc>
          <w:tcPr>
            <w:tcW w:w="1900" w:type="dxa"/>
            <w:tcBorders>
              <w:top w:val="nil"/>
              <w:left w:val="single" w:sz="4" w:space="0" w:color="auto"/>
              <w:bottom w:val="single" w:sz="4" w:space="0" w:color="auto"/>
              <w:right w:val="single" w:sz="4" w:space="0" w:color="auto"/>
            </w:tcBorders>
            <w:shd w:val="clear" w:color="000000" w:fill="CCFFCC"/>
            <w:noWrap/>
            <w:vAlign w:val="center"/>
            <w:hideMark/>
          </w:tcPr>
          <w:p w14:paraId="21769249"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c>
          <w:tcPr>
            <w:tcW w:w="2028" w:type="dxa"/>
            <w:tcBorders>
              <w:top w:val="nil"/>
              <w:left w:val="nil"/>
              <w:bottom w:val="single" w:sz="4" w:space="0" w:color="auto"/>
              <w:right w:val="single" w:sz="8" w:space="0" w:color="auto"/>
            </w:tcBorders>
            <w:shd w:val="clear" w:color="000000" w:fill="CCFFCC"/>
            <w:noWrap/>
            <w:vAlign w:val="center"/>
            <w:hideMark/>
          </w:tcPr>
          <w:p w14:paraId="5CD6BF3A"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r>
      <w:tr w:rsidR="002A0286" w:rsidRPr="002A0286" w14:paraId="5848D9AC" w14:textId="77777777" w:rsidTr="0065418E">
        <w:trPr>
          <w:trHeight w:val="387"/>
        </w:trPr>
        <w:tc>
          <w:tcPr>
            <w:tcW w:w="1267" w:type="dxa"/>
            <w:tcBorders>
              <w:top w:val="nil"/>
              <w:left w:val="single" w:sz="8" w:space="0" w:color="auto"/>
              <w:bottom w:val="single" w:sz="8" w:space="0" w:color="auto"/>
              <w:right w:val="nil"/>
            </w:tcBorders>
            <w:shd w:val="clear" w:color="auto" w:fill="auto"/>
            <w:noWrap/>
            <w:vAlign w:val="center"/>
            <w:hideMark/>
          </w:tcPr>
          <w:p w14:paraId="185C8FF2"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2042</w:t>
            </w:r>
          </w:p>
        </w:tc>
        <w:tc>
          <w:tcPr>
            <w:tcW w:w="6084" w:type="dxa"/>
            <w:gridSpan w:val="3"/>
            <w:tcBorders>
              <w:top w:val="nil"/>
              <w:left w:val="single" w:sz="4" w:space="0" w:color="auto"/>
              <w:bottom w:val="single" w:sz="8" w:space="0" w:color="auto"/>
              <w:right w:val="nil"/>
            </w:tcBorders>
            <w:shd w:val="clear" w:color="auto" w:fill="auto"/>
            <w:noWrap/>
            <w:vAlign w:val="center"/>
            <w:hideMark/>
          </w:tcPr>
          <w:p w14:paraId="320AE838" w14:textId="77777777" w:rsidR="002A0286" w:rsidRPr="002A0286" w:rsidRDefault="002A0286" w:rsidP="0065418E">
            <w:pPr>
              <w:spacing w:after="0" w:line="240" w:lineRule="auto"/>
              <w:jc w:val="left"/>
              <w:rPr>
                <w:rFonts w:eastAsia="Times New Roman" w:cs="Arial"/>
                <w:sz w:val="21"/>
                <w:szCs w:val="21"/>
              </w:rPr>
            </w:pPr>
            <w:r w:rsidRPr="002A0286">
              <w:rPr>
                <w:rFonts w:eastAsia="Times New Roman" w:cs="Arial"/>
                <w:sz w:val="21"/>
                <w:szCs w:val="21"/>
              </w:rPr>
              <w:t>Předložení dokumentace k závěrečnému vyhodnocení akce (projektu)</w:t>
            </w:r>
          </w:p>
        </w:tc>
        <w:tc>
          <w:tcPr>
            <w:tcW w:w="1900" w:type="dxa"/>
            <w:tcBorders>
              <w:top w:val="nil"/>
              <w:left w:val="single" w:sz="4" w:space="0" w:color="auto"/>
              <w:bottom w:val="single" w:sz="8" w:space="0" w:color="auto"/>
              <w:right w:val="single" w:sz="4" w:space="0" w:color="auto"/>
            </w:tcBorders>
            <w:shd w:val="clear" w:color="000000" w:fill="CCFFCC"/>
            <w:noWrap/>
            <w:vAlign w:val="center"/>
            <w:hideMark/>
          </w:tcPr>
          <w:p w14:paraId="677B73C0"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c>
          <w:tcPr>
            <w:tcW w:w="2028" w:type="dxa"/>
            <w:tcBorders>
              <w:top w:val="nil"/>
              <w:left w:val="nil"/>
              <w:bottom w:val="single" w:sz="8" w:space="0" w:color="auto"/>
              <w:right w:val="single" w:sz="8" w:space="0" w:color="auto"/>
            </w:tcBorders>
            <w:shd w:val="clear" w:color="000000" w:fill="CCFFCC"/>
            <w:noWrap/>
            <w:vAlign w:val="center"/>
            <w:hideMark/>
          </w:tcPr>
          <w:p w14:paraId="06146A90"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r>
      <w:tr w:rsidR="002A0286" w:rsidRPr="002A0286" w14:paraId="7CCA1C0A" w14:textId="77777777" w:rsidTr="0065418E">
        <w:trPr>
          <w:trHeight w:val="346"/>
        </w:trPr>
        <w:tc>
          <w:tcPr>
            <w:tcW w:w="1267" w:type="dxa"/>
            <w:tcBorders>
              <w:top w:val="nil"/>
              <w:left w:val="nil"/>
              <w:bottom w:val="nil"/>
              <w:right w:val="nil"/>
            </w:tcBorders>
            <w:shd w:val="clear" w:color="auto" w:fill="auto"/>
            <w:noWrap/>
            <w:vAlign w:val="bottom"/>
            <w:hideMark/>
          </w:tcPr>
          <w:p w14:paraId="7DD380A2" w14:textId="77777777" w:rsidR="002A0286" w:rsidRPr="002A0286" w:rsidRDefault="002A0286" w:rsidP="0065418E">
            <w:pPr>
              <w:spacing w:after="0" w:line="240" w:lineRule="auto"/>
              <w:jc w:val="center"/>
              <w:rPr>
                <w:rFonts w:eastAsia="Times New Roman" w:cs="Arial"/>
                <w:sz w:val="22"/>
              </w:rPr>
            </w:pPr>
          </w:p>
        </w:tc>
        <w:tc>
          <w:tcPr>
            <w:tcW w:w="2761" w:type="dxa"/>
            <w:tcBorders>
              <w:top w:val="nil"/>
              <w:left w:val="nil"/>
              <w:bottom w:val="nil"/>
              <w:right w:val="nil"/>
            </w:tcBorders>
            <w:shd w:val="clear" w:color="auto" w:fill="auto"/>
            <w:noWrap/>
            <w:vAlign w:val="bottom"/>
            <w:hideMark/>
          </w:tcPr>
          <w:p w14:paraId="35FACF4C"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2068" w:type="dxa"/>
            <w:tcBorders>
              <w:top w:val="nil"/>
              <w:left w:val="nil"/>
              <w:bottom w:val="nil"/>
              <w:right w:val="nil"/>
            </w:tcBorders>
            <w:shd w:val="clear" w:color="auto" w:fill="auto"/>
            <w:noWrap/>
            <w:vAlign w:val="bottom"/>
            <w:hideMark/>
          </w:tcPr>
          <w:p w14:paraId="71EF679B"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1255" w:type="dxa"/>
            <w:tcBorders>
              <w:top w:val="nil"/>
              <w:left w:val="nil"/>
              <w:bottom w:val="nil"/>
              <w:right w:val="nil"/>
            </w:tcBorders>
            <w:shd w:val="clear" w:color="auto" w:fill="auto"/>
            <w:noWrap/>
            <w:vAlign w:val="bottom"/>
            <w:hideMark/>
          </w:tcPr>
          <w:p w14:paraId="08668CB7"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1900" w:type="dxa"/>
            <w:tcBorders>
              <w:top w:val="nil"/>
              <w:left w:val="nil"/>
              <w:bottom w:val="nil"/>
              <w:right w:val="nil"/>
            </w:tcBorders>
            <w:shd w:val="clear" w:color="auto" w:fill="auto"/>
            <w:noWrap/>
            <w:vAlign w:val="bottom"/>
            <w:hideMark/>
          </w:tcPr>
          <w:p w14:paraId="6130EF11" w14:textId="77777777" w:rsidR="002A0286" w:rsidRPr="002A0286" w:rsidRDefault="002A0286" w:rsidP="0065418E">
            <w:pPr>
              <w:spacing w:after="0" w:line="240" w:lineRule="auto"/>
              <w:jc w:val="left"/>
              <w:rPr>
                <w:rFonts w:ascii="Times New Roman" w:eastAsia="Times New Roman" w:hAnsi="Times New Roman" w:cs="Times New Roman"/>
                <w:szCs w:val="20"/>
              </w:rPr>
            </w:pPr>
          </w:p>
        </w:tc>
        <w:tc>
          <w:tcPr>
            <w:tcW w:w="2028" w:type="dxa"/>
            <w:tcBorders>
              <w:top w:val="nil"/>
              <w:left w:val="nil"/>
              <w:bottom w:val="nil"/>
              <w:right w:val="nil"/>
            </w:tcBorders>
            <w:shd w:val="clear" w:color="auto" w:fill="auto"/>
            <w:noWrap/>
            <w:vAlign w:val="bottom"/>
            <w:hideMark/>
          </w:tcPr>
          <w:p w14:paraId="2D504DEC" w14:textId="77777777" w:rsidR="002A0286" w:rsidRPr="002A0286" w:rsidRDefault="002A0286" w:rsidP="0065418E">
            <w:pPr>
              <w:spacing w:after="0" w:line="240" w:lineRule="auto"/>
              <w:jc w:val="left"/>
              <w:rPr>
                <w:rFonts w:ascii="Times New Roman" w:eastAsia="Times New Roman" w:hAnsi="Times New Roman" w:cs="Times New Roman"/>
                <w:szCs w:val="20"/>
              </w:rPr>
            </w:pPr>
          </w:p>
        </w:tc>
      </w:tr>
      <w:tr w:rsidR="002A0286" w:rsidRPr="002A0286" w14:paraId="66AD7879" w14:textId="77777777" w:rsidTr="0065418E">
        <w:trPr>
          <w:trHeight w:val="462"/>
        </w:trPr>
        <w:tc>
          <w:tcPr>
            <w:tcW w:w="1267" w:type="dxa"/>
            <w:tcBorders>
              <w:top w:val="single" w:sz="8" w:space="0" w:color="auto"/>
              <w:left w:val="single" w:sz="8" w:space="0" w:color="auto"/>
              <w:bottom w:val="single" w:sz="4" w:space="0" w:color="auto"/>
              <w:right w:val="nil"/>
            </w:tcBorders>
            <w:shd w:val="clear" w:color="000000" w:fill="C0C0C0"/>
            <w:noWrap/>
            <w:vAlign w:val="center"/>
            <w:hideMark/>
          </w:tcPr>
          <w:p w14:paraId="70A2AC82" w14:textId="77777777" w:rsidR="002A0286" w:rsidRPr="002A0286" w:rsidRDefault="002A0286" w:rsidP="0065418E">
            <w:pPr>
              <w:spacing w:after="0" w:line="240" w:lineRule="auto"/>
              <w:jc w:val="center"/>
              <w:rPr>
                <w:rFonts w:eastAsia="Times New Roman" w:cs="Arial"/>
                <w:i/>
                <w:iCs/>
                <w:sz w:val="24"/>
                <w:szCs w:val="24"/>
              </w:rPr>
            </w:pPr>
            <w:r w:rsidRPr="002A0286">
              <w:rPr>
                <w:rFonts w:eastAsia="Times New Roman" w:cs="Arial"/>
                <w:i/>
                <w:iCs/>
                <w:sz w:val="24"/>
                <w:szCs w:val="24"/>
              </w:rPr>
              <w:t>EDS</w:t>
            </w:r>
          </w:p>
        </w:tc>
        <w:tc>
          <w:tcPr>
            <w:tcW w:w="6084" w:type="dxa"/>
            <w:gridSpan w:val="3"/>
            <w:tcBorders>
              <w:top w:val="single" w:sz="8" w:space="0" w:color="auto"/>
              <w:left w:val="single" w:sz="8" w:space="0" w:color="auto"/>
              <w:bottom w:val="single" w:sz="4" w:space="0" w:color="auto"/>
              <w:right w:val="nil"/>
            </w:tcBorders>
            <w:shd w:val="clear" w:color="000000" w:fill="C0C0C0"/>
            <w:noWrap/>
            <w:vAlign w:val="center"/>
            <w:hideMark/>
          </w:tcPr>
          <w:p w14:paraId="2BC0E140" w14:textId="77777777" w:rsidR="002A0286" w:rsidRPr="002A0286" w:rsidRDefault="002A0286" w:rsidP="0065418E">
            <w:pPr>
              <w:spacing w:after="0" w:line="240" w:lineRule="auto"/>
              <w:jc w:val="center"/>
              <w:rPr>
                <w:rFonts w:eastAsia="Times New Roman" w:cs="Arial"/>
                <w:b/>
                <w:bCs/>
                <w:i/>
                <w:iCs/>
                <w:sz w:val="24"/>
                <w:szCs w:val="24"/>
              </w:rPr>
            </w:pPr>
            <w:r w:rsidRPr="002A0286">
              <w:rPr>
                <w:rFonts w:eastAsia="Times New Roman" w:cs="Arial"/>
                <w:b/>
                <w:bCs/>
                <w:i/>
                <w:iCs/>
                <w:sz w:val="24"/>
                <w:szCs w:val="24"/>
              </w:rPr>
              <w:t>Parametry akce (projektu)</w:t>
            </w:r>
          </w:p>
        </w:tc>
        <w:tc>
          <w:tcPr>
            <w:tcW w:w="3928" w:type="dxa"/>
            <w:gridSpan w:val="2"/>
            <w:tcBorders>
              <w:top w:val="single" w:sz="8" w:space="0" w:color="auto"/>
              <w:left w:val="single" w:sz="4" w:space="0" w:color="auto"/>
              <w:bottom w:val="single" w:sz="4" w:space="0" w:color="auto"/>
              <w:right w:val="single" w:sz="8" w:space="0" w:color="000000"/>
            </w:tcBorders>
            <w:shd w:val="clear" w:color="000000" w:fill="C0C0C0"/>
            <w:noWrap/>
            <w:vAlign w:val="center"/>
            <w:hideMark/>
          </w:tcPr>
          <w:p w14:paraId="218E2EFE"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S 09 140</w:t>
            </w:r>
          </w:p>
        </w:tc>
      </w:tr>
      <w:tr w:rsidR="002A0286" w:rsidRPr="002A0286" w14:paraId="03143A80" w14:textId="77777777" w:rsidTr="0065418E">
        <w:trPr>
          <w:trHeight w:val="462"/>
        </w:trPr>
        <w:tc>
          <w:tcPr>
            <w:tcW w:w="1267" w:type="dxa"/>
            <w:tcBorders>
              <w:top w:val="nil"/>
              <w:left w:val="single" w:sz="8" w:space="0" w:color="auto"/>
              <w:bottom w:val="nil"/>
              <w:right w:val="nil"/>
            </w:tcBorders>
            <w:shd w:val="clear" w:color="auto" w:fill="auto"/>
            <w:noWrap/>
            <w:vAlign w:val="center"/>
            <w:hideMark/>
          </w:tcPr>
          <w:p w14:paraId="27F3AE9F"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Kód</w:t>
            </w:r>
          </w:p>
        </w:tc>
        <w:tc>
          <w:tcPr>
            <w:tcW w:w="6084"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A7EDC7B"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Popis parametru</w:t>
            </w:r>
          </w:p>
        </w:tc>
        <w:tc>
          <w:tcPr>
            <w:tcW w:w="1900" w:type="dxa"/>
            <w:tcBorders>
              <w:top w:val="nil"/>
              <w:left w:val="nil"/>
              <w:bottom w:val="nil"/>
              <w:right w:val="single" w:sz="4" w:space="0" w:color="auto"/>
            </w:tcBorders>
            <w:shd w:val="clear" w:color="auto" w:fill="auto"/>
            <w:noWrap/>
            <w:vAlign w:val="center"/>
            <w:hideMark/>
          </w:tcPr>
          <w:p w14:paraId="7FDD48E6"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Jednotka</w:t>
            </w:r>
          </w:p>
        </w:tc>
        <w:tc>
          <w:tcPr>
            <w:tcW w:w="2028" w:type="dxa"/>
            <w:tcBorders>
              <w:top w:val="nil"/>
              <w:left w:val="nil"/>
              <w:bottom w:val="nil"/>
              <w:right w:val="single" w:sz="8" w:space="0" w:color="auto"/>
            </w:tcBorders>
            <w:shd w:val="clear" w:color="auto" w:fill="auto"/>
            <w:noWrap/>
            <w:vAlign w:val="center"/>
            <w:hideMark/>
          </w:tcPr>
          <w:p w14:paraId="6742A72C"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Hodnota</w:t>
            </w:r>
          </w:p>
        </w:tc>
      </w:tr>
      <w:tr w:rsidR="002A0286" w:rsidRPr="002A0286" w14:paraId="633013BA" w14:textId="77777777" w:rsidTr="0065418E">
        <w:trPr>
          <w:trHeight w:val="288"/>
        </w:trPr>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4E91D"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1</w:t>
            </w:r>
          </w:p>
        </w:tc>
        <w:tc>
          <w:tcPr>
            <w:tcW w:w="608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F3FC23F"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odstraněná stavba-objekt, nemovitost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C0BCB05"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ks</w:t>
            </w:r>
          </w:p>
        </w:tc>
        <w:tc>
          <w:tcPr>
            <w:tcW w:w="2028" w:type="dxa"/>
            <w:tcBorders>
              <w:top w:val="single" w:sz="4" w:space="0" w:color="auto"/>
              <w:left w:val="nil"/>
              <w:bottom w:val="single" w:sz="4" w:space="0" w:color="auto"/>
              <w:right w:val="single" w:sz="4" w:space="0" w:color="auto"/>
            </w:tcBorders>
            <w:shd w:val="clear" w:color="000000" w:fill="CCFFCC"/>
            <w:noWrap/>
            <w:vAlign w:val="center"/>
            <w:hideMark/>
          </w:tcPr>
          <w:p w14:paraId="4B785A61" w14:textId="77777777" w:rsidR="002A0286" w:rsidRPr="002A0286" w:rsidRDefault="002A0286" w:rsidP="0065418E">
            <w:pPr>
              <w:spacing w:after="0" w:line="240" w:lineRule="auto"/>
              <w:jc w:val="center"/>
              <w:rPr>
                <w:rFonts w:eastAsia="Times New Roman" w:cs="Arial"/>
                <w:sz w:val="24"/>
                <w:szCs w:val="24"/>
              </w:rPr>
            </w:pPr>
            <w:r w:rsidRPr="002A0286">
              <w:rPr>
                <w:rFonts w:eastAsia="Times New Roman" w:cs="Arial"/>
                <w:sz w:val="24"/>
                <w:szCs w:val="24"/>
              </w:rPr>
              <w:t> </w:t>
            </w:r>
          </w:p>
        </w:tc>
      </w:tr>
      <w:tr w:rsidR="002A0286" w:rsidRPr="002A0286" w14:paraId="50C17434" w14:textId="77777777" w:rsidTr="0065418E">
        <w:trPr>
          <w:trHeight w:val="288"/>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4671B444"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2</w:t>
            </w:r>
          </w:p>
        </w:tc>
        <w:tc>
          <w:tcPr>
            <w:tcW w:w="608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1D6B8C"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stavebně zabezpečený objekt</w:t>
            </w:r>
          </w:p>
        </w:tc>
        <w:tc>
          <w:tcPr>
            <w:tcW w:w="1900" w:type="dxa"/>
            <w:tcBorders>
              <w:top w:val="nil"/>
              <w:left w:val="nil"/>
              <w:bottom w:val="single" w:sz="4" w:space="0" w:color="auto"/>
              <w:right w:val="single" w:sz="4" w:space="0" w:color="auto"/>
            </w:tcBorders>
            <w:shd w:val="clear" w:color="auto" w:fill="auto"/>
            <w:noWrap/>
            <w:vAlign w:val="center"/>
            <w:hideMark/>
          </w:tcPr>
          <w:p w14:paraId="6AB3A157"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ks</w:t>
            </w:r>
          </w:p>
        </w:tc>
        <w:tc>
          <w:tcPr>
            <w:tcW w:w="2028" w:type="dxa"/>
            <w:tcBorders>
              <w:top w:val="nil"/>
              <w:left w:val="nil"/>
              <w:bottom w:val="single" w:sz="4" w:space="0" w:color="auto"/>
              <w:right w:val="single" w:sz="4" w:space="0" w:color="auto"/>
            </w:tcBorders>
            <w:shd w:val="clear" w:color="000000" w:fill="CCFFCC"/>
            <w:noWrap/>
            <w:vAlign w:val="center"/>
            <w:hideMark/>
          </w:tcPr>
          <w:p w14:paraId="08416B63" w14:textId="77777777" w:rsidR="002A0286" w:rsidRPr="002A0286" w:rsidRDefault="002A0286" w:rsidP="0065418E">
            <w:pPr>
              <w:spacing w:after="0" w:line="240" w:lineRule="auto"/>
              <w:jc w:val="center"/>
              <w:rPr>
                <w:rFonts w:eastAsia="Times New Roman" w:cs="Arial"/>
                <w:sz w:val="24"/>
                <w:szCs w:val="24"/>
              </w:rPr>
            </w:pPr>
            <w:r w:rsidRPr="002A0286">
              <w:rPr>
                <w:rFonts w:eastAsia="Times New Roman" w:cs="Arial"/>
                <w:sz w:val="24"/>
                <w:szCs w:val="24"/>
              </w:rPr>
              <w:t> </w:t>
            </w:r>
          </w:p>
        </w:tc>
      </w:tr>
      <w:tr w:rsidR="002A0286" w:rsidRPr="002A0286" w14:paraId="3DA1A9EE" w14:textId="77777777" w:rsidTr="0065418E">
        <w:trPr>
          <w:trHeight w:val="288"/>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2893D46C"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 </w:t>
            </w:r>
          </w:p>
        </w:tc>
        <w:tc>
          <w:tcPr>
            <w:tcW w:w="608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48EB6E"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1900" w:type="dxa"/>
            <w:tcBorders>
              <w:top w:val="nil"/>
              <w:left w:val="nil"/>
              <w:bottom w:val="single" w:sz="4" w:space="0" w:color="auto"/>
              <w:right w:val="single" w:sz="4" w:space="0" w:color="auto"/>
            </w:tcBorders>
            <w:shd w:val="clear" w:color="auto" w:fill="auto"/>
            <w:noWrap/>
            <w:vAlign w:val="center"/>
            <w:hideMark/>
          </w:tcPr>
          <w:p w14:paraId="6A7CBDA4"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 </w:t>
            </w:r>
          </w:p>
        </w:tc>
        <w:tc>
          <w:tcPr>
            <w:tcW w:w="2028" w:type="dxa"/>
            <w:tcBorders>
              <w:top w:val="nil"/>
              <w:left w:val="nil"/>
              <w:bottom w:val="single" w:sz="4" w:space="0" w:color="auto"/>
              <w:right w:val="single" w:sz="4" w:space="0" w:color="auto"/>
            </w:tcBorders>
            <w:shd w:val="clear" w:color="000000" w:fill="CCFFCC"/>
            <w:noWrap/>
            <w:vAlign w:val="center"/>
            <w:hideMark/>
          </w:tcPr>
          <w:p w14:paraId="4E841EE2" w14:textId="77777777" w:rsidR="002A0286" w:rsidRPr="002A0286" w:rsidRDefault="002A0286" w:rsidP="0065418E">
            <w:pPr>
              <w:spacing w:after="0" w:line="240" w:lineRule="auto"/>
              <w:jc w:val="center"/>
              <w:rPr>
                <w:rFonts w:eastAsia="Times New Roman" w:cs="Arial"/>
                <w:sz w:val="24"/>
                <w:szCs w:val="24"/>
              </w:rPr>
            </w:pPr>
            <w:r w:rsidRPr="002A0286">
              <w:rPr>
                <w:rFonts w:eastAsia="Times New Roman" w:cs="Arial"/>
                <w:sz w:val="24"/>
                <w:szCs w:val="24"/>
              </w:rPr>
              <w:t> </w:t>
            </w:r>
          </w:p>
        </w:tc>
      </w:tr>
      <w:tr w:rsidR="002A0286" w:rsidRPr="002A0286" w14:paraId="0853286B" w14:textId="77777777" w:rsidTr="0065418E">
        <w:trPr>
          <w:trHeight w:val="288"/>
        </w:trPr>
        <w:tc>
          <w:tcPr>
            <w:tcW w:w="1267" w:type="dxa"/>
            <w:tcBorders>
              <w:top w:val="nil"/>
              <w:left w:val="nil"/>
              <w:bottom w:val="nil"/>
              <w:right w:val="nil"/>
            </w:tcBorders>
            <w:shd w:val="clear" w:color="auto" w:fill="auto"/>
            <w:noWrap/>
            <w:vAlign w:val="center"/>
            <w:hideMark/>
          </w:tcPr>
          <w:p w14:paraId="7E00E387"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 </w:t>
            </w:r>
          </w:p>
        </w:tc>
        <w:tc>
          <w:tcPr>
            <w:tcW w:w="2761" w:type="dxa"/>
            <w:tcBorders>
              <w:top w:val="nil"/>
              <w:left w:val="nil"/>
              <w:bottom w:val="nil"/>
              <w:right w:val="nil"/>
            </w:tcBorders>
            <w:shd w:val="clear" w:color="auto" w:fill="auto"/>
            <w:noWrap/>
            <w:vAlign w:val="center"/>
            <w:hideMark/>
          </w:tcPr>
          <w:p w14:paraId="0325AA9B"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2068" w:type="dxa"/>
            <w:tcBorders>
              <w:top w:val="nil"/>
              <w:left w:val="nil"/>
              <w:bottom w:val="nil"/>
              <w:right w:val="nil"/>
            </w:tcBorders>
            <w:shd w:val="clear" w:color="auto" w:fill="auto"/>
            <w:noWrap/>
            <w:vAlign w:val="center"/>
            <w:hideMark/>
          </w:tcPr>
          <w:p w14:paraId="570EB9D3"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1255" w:type="dxa"/>
            <w:tcBorders>
              <w:top w:val="nil"/>
              <w:left w:val="nil"/>
              <w:bottom w:val="nil"/>
              <w:right w:val="nil"/>
            </w:tcBorders>
            <w:shd w:val="clear" w:color="auto" w:fill="auto"/>
            <w:noWrap/>
            <w:vAlign w:val="center"/>
            <w:hideMark/>
          </w:tcPr>
          <w:p w14:paraId="6AFBB25D"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1900" w:type="dxa"/>
            <w:tcBorders>
              <w:top w:val="nil"/>
              <w:left w:val="nil"/>
              <w:bottom w:val="nil"/>
              <w:right w:val="nil"/>
            </w:tcBorders>
            <w:shd w:val="clear" w:color="auto" w:fill="auto"/>
            <w:noWrap/>
            <w:vAlign w:val="center"/>
            <w:hideMark/>
          </w:tcPr>
          <w:p w14:paraId="54F67B0B"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 </w:t>
            </w:r>
          </w:p>
        </w:tc>
        <w:tc>
          <w:tcPr>
            <w:tcW w:w="2028" w:type="dxa"/>
            <w:tcBorders>
              <w:top w:val="nil"/>
              <w:left w:val="nil"/>
              <w:bottom w:val="nil"/>
              <w:right w:val="nil"/>
            </w:tcBorders>
            <w:shd w:val="clear" w:color="auto" w:fill="auto"/>
            <w:noWrap/>
            <w:vAlign w:val="center"/>
            <w:hideMark/>
          </w:tcPr>
          <w:p w14:paraId="0EDB2626" w14:textId="77777777" w:rsidR="002A0286" w:rsidRPr="002A0286" w:rsidRDefault="002A0286" w:rsidP="0065418E">
            <w:pPr>
              <w:spacing w:after="0" w:line="240" w:lineRule="auto"/>
              <w:jc w:val="center"/>
              <w:rPr>
                <w:rFonts w:eastAsia="Times New Roman" w:cs="Arial"/>
                <w:sz w:val="24"/>
                <w:szCs w:val="24"/>
              </w:rPr>
            </w:pPr>
            <w:r w:rsidRPr="002A0286">
              <w:rPr>
                <w:rFonts w:eastAsia="Times New Roman" w:cs="Arial"/>
                <w:sz w:val="24"/>
                <w:szCs w:val="24"/>
              </w:rPr>
              <w:t> </w:t>
            </w:r>
          </w:p>
        </w:tc>
      </w:tr>
      <w:tr w:rsidR="002A0286" w:rsidRPr="002A0286" w14:paraId="71C927F9" w14:textId="77777777" w:rsidTr="0065418E">
        <w:trPr>
          <w:trHeight w:val="288"/>
        </w:trPr>
        <w:tc>
          <w:tcPr>
            <w:tcW w:w="1267" w:type="dxa"/>
            <w:tcBorders>
              <w:top w:val="single" w:sz="8" w:space="0" w:color="auto"/>
              <w:left w:val="single" w:sz="8" w:space="0" w:color="auto"/>
              <w:bottom w:val="single" w:sz="4" w:space="0" w:color="auto"/>
              <w:right w:val="nil"/>
            </w:tcBorders>
            <w:shd w:val="clear" w:color="000000" w:fill="C0C0C0"/>
            <w:noWrap/>
            <w:vAlign w:val="center"/>
            <w:hideMark/>
          </w:tcPr>
          <w:p w14:paraId="79425594" w14:textId="77777777" w:rsidR="002A0286" w:rsidRPr="002A0286" w:rsidRDefault="002A0286" w:rsidP="0065418E">
            <w:pPr>
              <w:spacing w:after="0" w:line="240" w:lineRule="auto"/>
              <w:jc w:val="center"/>
              <w:rPr>
                <w:rFonts w:eastAsia="Times New Roman" w:cs="Arial"/>
                <w:i/>
                <w:iCs/>
                <w:sz w:val="24"/>
                <w:szCs w:val="24"/>
              </w:rPr>
            </w:pPr>
            <w:r w:rsidRPr="002A0286">
              <w:rPr>
                <w:rFonts w:eastAsia="Times New Roman" w:cs="Arial"/>
                <w:i/>
                <w:iCs/>
                <w:sz w:val="24"/>
                <w:szCs w:val="24"/>
              </w:rPr>
              <w:t>EDS</w:t>
            </w:r>
          </w:p>
        </w:tc>
        <w:tc>
          <w:tcPr>
            <w:tcW w:w="6084" w:type="dxa"/>
            <w:gridSpan w:val="3"/>
            <w:tcBorders>
              <w:top w:val="single" w:sz="8" w:space="0" w:color="auto"/>
              <w:left w:val="single" w:sz="8" w:space="0" w:color="auto"/>
              <w:bottom w:val="single" w:sz="4" w:space="0" w:color="auto"/>
              <w:right w:val="nil"/>
            </w:tcBorders>
            <w:shd w:val="clear" w:color="000000" w:fill="C0C0C0"/>
            <w:noWrap/>
            <w:vAlign w:val="center"/>
            <w:hideMark/>
          </w:tcPr>
          <w:p w14:paraId="00D9FE43" w14:textId="77777777" w:rsidR="002A0286" w:rsidRPr="002A0286" w:rsidRDefault="002A0286" w:rsidP="0065418E">
            <w:pPr>
              <w:spacing w:after="0" w:line="240" w:lineRule="auto"/>
              <w:jc w:val="center"/>
              <w:rPr>
                <w:rFonts w:eastAsia="Times New Roman" w:cs="Arial"/>
                <w:b/>
                <w:bCs/>
                <w:i/>
                <w:iCs/>
                <w:sz w:val="24"/>
                <w:szCs w:val="24"/>
              </w:rPr>
            </w:pPr>
            <w:r w:rsidRPr="002A0286">
              <w:rPr>
                <w:rFonts w:eastAsia="Times New Roman" w:cs="Arial"/>
                <w:b/>
                <w:bCs/>
                <w:i/>
                <w:iCs/>
                <w:sz w:val="24"/>
                <w:szCs w:val="24"/>
              </w:rPr>
              <w:t>Rozhodující indikátory akce (projektu)</w:t>
            </w:r>
          </w:p>
        </w:tc>
        <w:tc>
          <w:tcPr>
            <w:tcW w:w="3928" w:type="dxa"/>
            <w:gridSpan w:val="2"/>
            <w:tcBorders>
              <w:top w:val="single" w:sz="8" w:space="0" w:color="auto"/>
              <w:left w:val="single" w:sz="4" w:space="0" w:color="auto"/>
              <w:bottom w:val="single" w:sz="4" w:space="0" w:color="auto"/>
              <w:right w:val="single" w:sz="8" w:space="0" w:color="000000"/>
            </w:tcBorders>
            <w:shd w:val="clear" w:color="000000" w:fill="BFBFBF"/>
            <w:noWrap/>
            <w:vAlign w:val="center"/>
            <w:hideMark/>
          </w:tcPr>
          <w:p w14:paraId="45FC0E9B" w14:textId="77777777" w:rsidR="002A0286" w:rsidRPr="002A0286" w:rsidRDefault="002A0286" w:rsidP="0065418E">
            <w:pPr>
              <w:spacing w:after="0" w:line="240" w:lineRule="auto"/>
              <w:jc w:val="center"/>
              <w:rPr>
                <w:rFonts w:eastAsia="Times New Roman" w:cs="Arial"/>
                <w:b/>
                <w:bCs/>
                <w:sz w:val="24"/>
                <w:szCs w:val="24"/>
              </w:rPr>
            </w:pPr>
            <w:r w:rsidRPr="002A0286">
              <w:rPr>
                <w:rFonts w:eastAsia="Times New Roman" w:cs="Arial"/>
                <w:b/>
                <w:bCs/>
                <w:sz w:val="24"/>
                <w:szCs w:val="24"/>
              </w:rPr>
              <w:t>S 09 140</w:t>
            </w:r>
          </w:p>
        </w:tc>
      </w:tr>
      <w:tr w:rsidR="002A0286" w:rsidRPr="002A0286" w14:paraId="0BDF2334" w14:textId="77777777" w:rsidTr="0065418E">
        <w:trPr>
          <w:trHeight w:val="288"/>
        </w:trPr>
        <w:tc>
          <w:tcPr>
            <w:tcW w:w="1267" w:type="dxa"/>
            <w:tcBorders>
              <w:top w:val="nil"/>
              <w:left w:val="single" w:sz="4" w:space="0" w:color="auto"/>
              <w:bottom w:val="single" w:sz="4" w:space="0" w:color="auto"/>
              <w:right w:val="single" w:sz="4" w:space="0" w:color="auto"/>
            </w:tcBorders>
            <w:shd w:val="clear" w:color="auto" w:fill="auto"/>
            <w:noWrap/>
            <w:vAlign w:val="center"/>
            <w:hideMark/>
          </w:tcPr>
          <w:p w14:paraId="4D0F74B1"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1</w:t>
            </w:r>
          </w:p>
        </w:tc>
        <w:tc>
          <w:tcPr>
            <w:tcW w:w="2761" w:type="dxa"/>
            <w:tcBorders>
              <w:top w:val="nil"/>
              <w:left w:val="nil"/>
              <w:bottom w:val="single" w:sz="4" w:space="0" w:color="auto"/>
              <w:right w:val="nil"/>
            </w:tcBorders>
            <w:shd w:val="clear" w:color="000000" w:fill="CCFFCC"/>
            <w:noWrap/>
            <w:vAlign w:val="center"/>
            <w:hideMark/>
          </w:tcPr>
          <w:p w14:paraId="64FC803E"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c>
          <w:tcPr>
            <w:tcW w:w="2068" w:type="dxa"/>
            <w:tcBorders>
              <w:top w:val="nil"/>
              <w:left w:val="nil"/>
              <w:bottom w:val="single" w:sz="4" w:space="0" w:color="auto"/>
              <w:right w:val="nil"/>
            </w:tcBorders>
            <w:shd w:val="clear" w:color="000000" w:fill="CCFFCC"/>
            <w:noWrap/>
            <w:vAlign w:val="center"/>
            <w:hideMark/>
          </w:tcPr>
          <w:p w14:paraId="45D0B17A"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c>
          <w:tcPr>
            <w:tcW w:w="1255" w:type="dxa"/>
            <w:tcBorders>
              <w:top w:val="nil"/>
              <w:left w:val="nil"/>
              <w:bottom w:val="single" w:sz="4" w:space="0" w:color="auto"/>
              <w:right w:val="single" w:sz="4" w:space="0" w:color="auto"/>
            </w:tcBorders>
            <w:shd w:val="clear" w:color="000000" w:fill="CCFFCC"/>
            <w:noWrap/>
            <w:vAlign w:val="center"/>
            <w:hideMark/>
          </w:tcPr>
          <w:p w14:paraId="72355ED2"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c>
          <w:tcPr>
            <w:tcW w:w="1900" w:type="dxa"/>
            <w:tcBorders>
              <w:top w:val="nil"/>
              <w:left w:val="nil"/>
              <w:bottom w:val="single" w:sz="4" w:space="0" w:color="auto"/>
              <w:right w:val="single" w:sz="4" w:space="0" w:color="auto"/>
            </w:tcBorders>
            <w:shd w:val="clear" w:color="000000" w:fill="CCFFCC"/>
            <w:noWrap/>
            <w:vAlign w:val="center"/>
            <w:hideMark/>
          </w:tcPr>
          <w:p w14:paraId="0483A5C3"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c>
          <w:tcPr>
            <w:tcW w:w="2028" w:type="dxa"/>
            <w:tcBorders>
              <w:top w:val="nil"/>
              <w:left w:val="nil"/>
              <w:bottom w:val="single" w:sz="4" w:space="0" w:color="auto"/>
              <w:right w:val="single" w:sz="4" w:space="0" w:color="auto"/>
            </w:tcBorders>
            <w:shd w:val="clear" w:color="000000" w:fill="CCFFCC"/>
            <w:noWrap/>
            <w:vAlign w:val="center"/>
            <w:hideMark/>
          </w:tcPr>
          <w:p w14:paraId="497AECE7" w14:textId="77777777" w:rsidR="002A0286" w:rsidRPr="002A0286" w:rsidRDefault="002A0286" w:rsidP="0065418E">
            <w:pPr>
              <w:spacing w:after="0" w:line="240" w:lineRule="auto"/>
              <w:jc w:val="center"/>
              <w:rPr>
                <w:rFonts w:eastAsia="Times New Roman" w:cs="Arial"/>
                <w:sz w:val="24"/>
                <w:szCs w:val="24"/>
              </w:rPr>
            </w:pPr>
            <w:r w:rsidRPr="002A0286">
              <w:rPr>
                <w:rFonts w:eastAsia="Times New Roman" w:cs="Arial"/>
                <w:sz w:val="24"/>
                <w:szCs w:val="24"/>
              </w:rPr>
              <w:t> </w:t>
            </w:r>
          </w:p>
        </w:tc>
      </w:tr>
      <w:tr w:rsidR="002A0286" w:rsidRPr="002A0286" w14:paraId="5AB2E22F" w14:textId="77777777" w:rsidTr="0065418E">
        <w:trPr>
          <w:trHeight w:val="288"/>
        </w:trPr>
        <w:tc>
          <w:tcPr>
            <w:tcW w:w="1267" w:type="dxa"/>
            <w:tcBorders>
              <w:top w:val="nil"/>
              <w:left w:val="nil"/>
              <w:bottom w:val="single" w:sz="4" w:space="0" w:color="auto"/>
              <w:right w:val="nil"/>
            </w:tcBorders>
            <w:shd w:val="clear" w:color="auto" w:fill="auto"/>
            <w:noWrap/>
            <w:vAlign w:val="center"/>
            <w:hideMark/>
          </w:tcPr>
          <w:p w14:paraId="0A5627BC"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 </w:t>
            </w:r>
          </w:p>
        </w:tc>
        <w:tc>
          <w:tcPr>
            <w:tcW w:w="2761" w:type="dxa"/>
            <w:tcBorders>
              <w:top w:val="nil"/>
              <w:left w:val="nil"/>
              <w:bottom w:val="single" w:sz="4" w:space="0" w:color="auto"/>
              <w:right w:val="nil"/>
            </w:tcBorders>
            <w:shd w:val="clear" w:color="auto" w:fill="auto"/>
            <w:noWrap/>
            <w:vAlign w:val="center"/>
            <w:hideMark/>
          </w:tcPr>
          <w:p w14:paraId="263F005C"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2068" w:type="dxa"/>
            <w:tcBorders>
              <w:top w:val="nil"/>
              <w:left w:val="nil"/>
              <w:bottom w:val="single" w:sz="4" w:space="0" w:color="auto"/>
              <w:right w:val="nil"/>
            </w:tcBorders>
            <w:shd w:val="clear" w:color="auto" w:fill="auto"/>
            <w:noWrap/>
            <w:vAlign w:val="center"/>
            <w:hideMark/>
          </w:tcPr>
          <w:p w14:paraId="59FD9194"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1255" w:type="dxa"/>
            <w:tcBorders>
              <w:top w:val="nil"/>
              <w:left w:val="nil"/>
              <w:bottom w:val="single" w:sz="4" w:space="0" w:color="auto"/>
              <w:right w:val="nil"/>
            </w:tcBorders>
            <w:shd w:val="clear" w:color="auto" w:fill="auto"/>
            <w:noWrap/>
            <w:vAlign w:val="center"/>
            <w:hideMark/>
          </w:tcPr>
          <w:p w14:paraId="6FC6B188" w14:textId="77777777" w:rsidR="002A0286" w:rsidRPr="002A0286" w:rsidRDefault="002A0286" w:rsidP="0065418E">
            <w:pPr>
              <w:spacing w:after="0" w:line="240" w:lineRule="auto"/>
              <w:ind w:firstLineChars="100" w:firstLine="160"/>
              <w:jc w:val="left"/>
              <w:rPr>
                <w:rFonts w:eastAsia="Times New Roman" w:cs="Arial"/>
                <w:sz w:val="16"/>
                <w:szCs w:val="16"/>
              </w:rPr>
            </w:pPr>
            <w:r w:rsidRPr="002A0286">
              <w:rPr>
                <w:rFonts w:eastAsia="Times New Roman" w:cs="Arial"/>
                <w:sz w:val="16"/>
                <w:szCs w:val="16"/>
              </w:rPr>
              <w:t> </w:t>
            </w:r>
          </w:p>
        </w:tc>
        <w:tc>
          <w:tcPr>
            <w:tcW w:w="1900" w:type="dxa"/>
            <w:tcBorders>
              <w:top w:val="nil"/>
              <w:left w:val="nil"/>
              <w:bottom w:val="single" w:sz="4" w:space="0" w:color="auto"/>
              <w:right w:val="nil"/>
            </w:tcBorders>
            <w:shd w:val="clear" w:color="auto" w:fill="auto"/>
            <w:noWrap/>
            <w:vAlign w:val="center"/>
            <w:hideMark/>
          </w:tcPr>
          <w:p w14:paraId="34959549" w14:textId="77777777" w:rsidR="002A0286" w:rsidRPr="002A0286" w:rsidRDefault="002A0286" w:rsidP="0065418E">
            <w:pPr>
              <w:spacing w:after="0" w:line="240" w:lineRule="auto"/>
              <w:jc w:val="center"/>
              <w:rPr>
                <w:rFonts w:eastAsia="Times New Roman" w:cs="Arial"/>
                <w:sz w:val="18"/>
                <w:szCs w:val="18"/>
              </w:rPr>
            </w:pPr>
            <w:r w:rsidRPr="002A0286">
              <w:rPr>
                <w:rFonts w:eastAsia="Times New Roman" w:cs="Arial"/>
                <w:sz w:val="18"/>
                <w:szCs w:val="18"/>
              </w:rPr>
              <w:t> </w:t>
            </w:r>
          </w:p>
        </w:tc>
        <w:tc>
          <w:tcPr>
            <w:tcW w:w="2028" w:type="dxa"/>
            <w:tcBorders>
              <w:top w:val="nil"/>
              <w:left w:val="nil"/>
              <w:bottom w:val="single" w:sz="4" w:space="0" w:color="auto"/>
              <w:right w:val="nil"/>
            </w:tcBorders>
            <w:shd w:val="clear" w:color="auto" w:fill="auto"/>
            <w:noWrap/>
            <w:vAlign w:val="center"/>
            <w:hideMark/>
          </w:tcPr>
          <w:p w14:paraId="698CD421" w14:textId="77777777" w:rsidR="002A0286" w:rsidRPr="002A0286" w:rsidRDefault="002A0286" w:rsidP="0065418E">
            <w:pPr>
              <w:spacing w:after="0" w:line="240" w:lineRule="auto"/>
              <w:jc w:val="center"/>
              <w:rPr>
                <w:rFonts w:eastAsia="Times New Roman" w:cs="Arial"/>
                <w:sz w:val="24"/>
                <w:szCs w:val="24"/>
              </w:rPr>
            </w:pPr>
            <w:r w:rsidRPr="002A0286">
              <w:rPr>
                <w:rFonts w:eastAsia="Times New Roman" w:cs="Arial"/>
                <w:sz w:val="24"/>
                <w:szCs w:val="24"/>
              </w:rPr>
              <w:t> </w:t>
            </w:r>
          </w:p>
        </w:tc>
      </w:tr>
      <w:tr w:rsidR="002A0286" w:rsidRPr="002A0286" w14:paraId="2CBE23F5" w14:textId="77777777" w:rsidTr="0065418E">
        <w:trPr>
          <w:trHeight w:val="404"/>
        </w:trPr>
        <w:tc>
          <w:tcPr>
            <w:tcW w:w="1267" w:type="dxa"/>
            <w:tcBorders>
              <w:top w:val="nil"/>
              <w:left w:val="single" w:sz="8" w:space="0" w:color="auto"/>
              <w:bottom w:val="single" w:sz="8" w:space="0" w:color="auto"/>
              <w:right w:val="nil"/>
            </w:tcBorders>
            <w:shd w:val="clear" w:color="auto" w:fill="auto"/>
            <w:noWrap/>
            <w:vAlign w:val="center"/>
            <w:hideMark/>
          </w:tcPr>
          <w:p w14:paraId="1B9C0A01" w14:textId="77777777" w:rsidR="002A0286" w:rsidRPr="002A0286" w:rsidRDefault="002A0286" w:rsidP="0065418E">
            <w:pPr>
              <w:spacing w:after="0" w:line="240" w:lineRule="auto"/>
              <w:jc w:val="left"/>
              <w:rPr>
                <w:rFonts w:eastAsia="Times New Roman" w:cs="Arial"/>
                <w:b/>
                <w:bCs/>
                <w:sz w:val="22"/>
              </w:rPr>
            </w:pPr>
            <w:r w:rsidRPr="002A0286">
              <w:rPr>
                <w:rFonts w:eastAsia="Times New Roman" w:cs="Arial"/>
                <w:b/>
                <w:bCs/>
                <w:sz w:val="22"/>
              </w:rPr>
              <w:t>Účastník</w:t>
            </w:r>
          </w:p>
        </w:tc>
        <w:tc>
          <w:tcPr>
            <w:tcW w:w="2761" w:type="dxa"/>
            <w:tcBorders>
              <w:top w:val="nil"/>
              <w:left w:val="single" w:sz="4" w:space="0" w:color="auto"/>
              <w:bottom w:val="single" w:sz="8" w:space="0" w:color="auto"/>
              <w:right w:val="single" w:sz="4" w:space="0" w:color="auto"/>
            </w:tcBorders>
            <w:shd w:val="clear" w:color="auto" w:fill="auto"/>
            <w:noWrap/>
            <w:vAlign w:val="center"/>
            <w:hideMark/>
          </w:tcPr>
          <w:p w14:paraId="4C38958A"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Jméno a příjmení:</w:t>
            </w:r>
          </w:p>
        </w:tc>
        <w:tc>
          <w:tcPr>
            <w:tcW w:w="2068" w:type="dxa"/>
            <w:tcBorders>
              <w:top w:val="nil"/>
              <w:left w:val="nil"/>
              <w:bottom w:val="single" w:sz="8" w:space="0" w:color="auto"/>
              <w:right w:val="nil"/>
            </w:tcBorders>
            <w:shd w:val="clear" w:color="auto" w:fill="auto"/>
            <w:noWrap/>
            <w:vAlign w:val="center"/>
            <w:hideMark/>
          </w:tcPr>
          <w:p w14:paraId="31CDAC6B"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E-mail:</w:t>
            </w:r>
          </w:p>
        </w:tc>
        <w:tc>
          <w:tcPr>
            <w:tcW w:w="1255" w:type="dxa"/>
            <w:tcBorders>
              <w:top w:val="nil"/>
              <w:left w:val="single" w:sz="4" w:space="0" w:color="auto"/>
              <w:bottom w:val="single" w:sz="8" w:space="0" w:color="auto"/>
              <w:right w:val="single" w:sz="4" w:space="0" w:color="auto"/>
            </w:tcBorders>
            <w:shd w:val="clear" w:color="auto" w:fill="auto"/>
            <w:noWrap/>
            <w:vAlign w:val="center"/>
            <w:hideMark/>
          </w:tcPr>
          <w:p w14:paraId="3A5C642E"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Telefon:</w:t>
            </w:r>
          </w:p>
        </w:tc>
        <w:tc>
          <w:tcPr>
            <w:tcW w:w="1900" w:type="dxa"/>
            <w:tcBorders>
              <w:top w:val="nil"/>
              <w:left w:val="nil"/>
              <w:bottom w:val="single" w:sz="8" w:space="0" w:color="auto"/>
              <w:right w:val="nil"/>
            </w:tcBorders>
            <w:shd w:val="clear" w:color="auto" w:fill="auto"/>
            <w:noWrap/>
            <w:vAlign w:val="center"/>
            <w:hideMark/>
          </w:tcPr>
          <w:p w14:paraId="057C145A"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Datum:</w:t>
            </w:r>
          </w:p>
        </w:tc>
        <w:tc>
          <w:tcPr>
            <w:tcW w:w="2028" w:type="dxa"/>
            <w:tcBorders>
              <w:top w:val="nil"/>
              <w:left w:val="single" w:sz="4" w:space="0" w:color="auto"/>
              <w:bottom w:val="single" w:sz="8" w:space="0" w:color="auto"/>
              <w:right w:val="single" w:sz="8" w:space="0" w:color="auto"/>
            </w:tcBorders>
            <w:shd w:val="clear" w:color="auto" w:fill="auto"/>
            <w:noWrap/>
            <w:vAlign w:val="center"/>
            <w:hideMark/>
          </w:tcPr>
          <w:p w14:paraId="042579CB"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Podpisy:</w:t>
            </w:r>
          </w:p>
        </w:tc>
      </w:tr>
      <w:tr w:rsidR="002A0286" w:rsidRPr="002A0286" w14:paraId="04B9E76B" w14:textId="77777777" w:rsidTr="0065418E">
        <w:trPr>
          <w:trHeight w:val="548"/>
        </w:trPr>
        <w:tc>
          <w:tcPr>
            <w:tcW w:w="1267" w:type="dxa"/>
            <w:tcBorders>
              <w:top w:val="nil"/>
              <w:left w:val="single" w:sz="8" w:space="0" w:color="auto"/>
              <w:bottom w:val="single" w:sz="4" w:space="0" w:color="auto"/>
              <w:right w:val="nil"/>
            </w:tcBorders>
            <w:shd w:val="clear" w:color="auto" w:fill="auto"/>
            <w:vAlign w:val="center"/>
            <w:hideMark/>
          </w:tcPr>
          <w:p w14:paraId="15764539" w14:textId="77777777" w:rsidR="002A0286" w:rsidRPr="002A0286" w:rsidRDefault="002A0286" w:rsidP="0065418E">
            <w:pPr>
              <w:spacing w:after="0" w:line="240" w:lineRule="auto"/>
              <w:jc w:val="left"/>
              <w:rPr>
                <w:rFonts w:eastAsia="Times New Roman" w:cs="Arial"/>
                <w:szCs w:val="20"/>
              </w:rPr>
            </w:pPr>
            <w:r w:rsidRPr="002A0286">
              <w:rPr>
                <w:rFonts w:eastAsia="Times New Roman" w:cs="Arial"/>
                <w:szCs w:val="20"/>
              </w:rPr>
              <w:t>Kontaktní osoba:</w:t>
            </w:r>
          </w:p>
        </w:tc>
        <w:tc>
          <w:tcPr>
            <w:tcW w:w="2761" w:type="dxa"/>
            <w:tcBorders>
              <w:top w:val="nil"/>
              <w:left w:val="single" w:sz="4" w:space="0" w:color="auto"/>
              <w:bottom w:val="single" w:sz="4" w:space="0" w:color="auto"/>
              <w:right w:val="single" w:sz="4" w:space="0" w:color="auto"/>
            </w:tcBorders>
            <w:shd w:val="clear" w:color="000000" w:fill="CCFFCC"/>
            <w:noWrap/>
            <w:vAlign w:val="center"/>
            <w:hideMark/>
          </w:tcPr>
          <w:p w14:paraId="754A5FAA"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c>
          <w:tcPr>
            <w:tcW w:w="2068" w:type="dxa"/>
            <w:tcBorders>
              <w:top w:val="nil"/>
              <w:left w:val="nil"/>
              <w:bottom w:val="single" w:sz="4" w:space="0" w:color="auto"/>
              <w:right w:val="single" w:sz="4" w:space="0" w:color="auto"/>
            </w:tcBorders>
            <w:shd w:val="clear" w:color="000000" w:fill="CCFFCC"/>
            <w:vAlign w:val="center"/>
            <w:hideMark/>
          </w:tcPr>
          <w:p w14:paraId="4144F34B" w14:textId="77777777" w:rsidR="002A0286" w:rsidRPr="002A0286" w:rsidRDefault="002A0286" w:rsidP="0065418E">
            <w:pPr>
              <w:spacing w:after="0" w:line="240" w:lineRule="auto"/>
              <w:jc w:val="left"/>
              <w:rPr>
                <w:rFonts w:ascii="Times New Roman" w:eastAsia="Times New Roman" w:hAnsi="Times New Roman" w:cs="Times New Roman"/>
                <w:color w:val="0000FF"/>
                <w:sz w:val="16"/>
                <w:szCs w:val="16"/>
                <w:u w:val="single"/>
              </w:rPr>
            </w:pPr>
            <w:r w:rsidRPr="002A0286">
              <w:rPr>
                <w:rFonts w:ascii="Times New Roman" w:eastAsia="Times New Roman" w:hAnsi="Times New Roman" w:cs="Times New Roman"/>
                <w:color w:val="0000FF"/>
                <w:sz w:val="16"/>
                <w:szCs w:val="16"/>
                <w:u w:val="single"/>
              </w:rPr>
              <w:t> </w:t>
            </w:r>
          </w:p>
        </w:tc>
        <w:tc>
          <w:tcPr>
            <w:tcW w:w="1255" w:type="dxa"/>
            <w:tcBorders>
              <w:top w:val="nil"/>
              <w:left w:val="nil"/>
              <w:bottom w:val="single" w:sz="4" w:space="0" w:color="auto"/>
              <w:right w:val="single" w:sz="4" w:space="0" w:color="auto"/>
            </w:tcBorders>
            <w:shd w:val="clear" w:color="000000" w:fill="CCFFCC"/>
            <w:noWrap/>
            <w:vAlign w:val="center"/>
            <w:hideMark/>
          </w:tcPr>
          <w:p w14:paraId="0D366BE0"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c>
          <w:tcPr>
            <w:tcW w:w="1900" w:type="dxa"/>
            <w:tcBorders>
              <w:top w:val="nil"/>
              <w:left w:val="nil"/>
              <w:bottom w:val="single" w:sz="4" w:space="0" w:color="auto"/>
              <w:right w:val="nil"/>
            </w:tcBorders>
            <w:shd w:val="clear" w:color="000000" w:fill="CCFFCC"/>
            <w:noWrap/>
            <w:vAlign w:val="center"/>
            <w:hideMark/>
          </w:tcPr>
          <w:p w14:paraId="7BD52BDD"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c>
          <w:tcPr>
            <w:tcW w:w="2028" w:type="dxa"/>
            <w:tcBorders>
              <w:top w:val="nil"/>
              <w:left w:val="single" w:sz="4" w:space="0" w:color="auto"/>
              <w:bottom w:val="single" w:sz="4" w:space="0" w:color="auto"/>
              <w:right w:val="single" w:sz="8" w:space="0" w:color="auto"/>
            </w:tcBorders>
            <w:shd w:val="clear" w:color="auto" w:fill="auto"/>
            <w:noWrap/>
            <w:vAlign w:val="center"/>
            <w:hideMark/>
          </w:tcPr>
          <w:p w14:paraId="3C00C608"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r>
      <w:tr w:rsidR="002A0286" w:rsidRPr="002A0286" w14:paraId="78E74147" w14:textId="77777777" w:rsidTr="0065418E">
        <w:trPr>
          <w:trHeight w:val="592"/>
        </w:trPr>
        <w:tc>
          <w:tcPr>
            <w:tcW w:w="1267" w:type="dxa"/>
            <w:tcBorders>
              <w:top w:val="nil"/>
              <w:left w:val="single" w:sz="8" w:space="0" w:color="auto"/>
              <w:bottom w:val="single" w:sz="8" w:space="0" w:color="auto"/>
              <w:right w:val="nil"/>
            </w:tcBorders>
            <w:shd w:val="clear" w:color="auto" w:fill="auto"/>
            <w:vAlign w:val="center"/>
            <w:hideMark/>
          </w:tcPr>
          <w:p w14:paraId="6AEFA46C" w14:textId="77777777" w:rsidR="002A0286" w:rsidRPr="002A0286" w:rsidRDefault="002A0286" w:rsidP="0065418E">
            <w:pPr>
              <w:spacing w:after="0" w:line="240" w:lineRule="auto"/>
              <w:jc w:val="left"/>
              <w:rPr>
                <w:rFonts w:eastAsia="Times New Roman" w:cs="Arial"/>
                <w:szCs w:val="20"/>
              </w:rPr>
            </w:pPr>
            <w:r w:rsidRPr="002A0286">
              <w:rPr>
                <w:rFonts w:eastAsia="Times New Roman" w:cs="Arial"/>
                <w:szCs w:val="20"/>
              </w:rPr>
              <w:t>Statutární zástupce (starosta):</w:t>
            </w:r>
          </w:p>
        </w:tc>
        <w:tc>
          <w:tcPr>
            <w:tcW w:w="2761" w:type="dxa"/>
            <w:tcBorders>
              <w:top w:val="nil"/>
              <w:left w:val="single" w:sz="4" w:space="0" w:color="auto"/>
              <w:bottom w:val="single" w:sz="8" w:space="0" w:color="auto"/>
              <w:right w:val="single" w:sz="4" w:space="0" w:color="auto"/>
            </w:tcBorders>
            <w:shd w:val="clear" w:color="000000" w:fill="CCFFCC"/>
            <w:noWrap/>
            <w:vAlign w:val="center"/>
            <w:hideMark/>
          </w:tcPr>
          <w:p w14:paraId="0683B80D"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c>
          <w:tcPr>
            <w:tcW w:w="2068" w:type="dxa"/>
            <w:tcBorders>
              <w:top w:val="nil"/>
              <w:left w:val="nil"/>
              <w:bottom w:val="single" w:sz="8" w:space="0" w:color="auto"/>
              <w:right w:val="nil"/>
            </w:tcBorders>
            <w:shd w:val="clear" w:color="000000" w:fill="CCFFCC"/>
            <w:vAlign w:val="center"/>
            <w:hideMark/>
          </w:tcPr>
          <w:p w14:paraId="06388518" w14:textId="77777777" w:rsidR="002A0286" w:rsidRPr="002A0286" w:rsidRDefault="002A0286" w:rsidP="0065418E">
            <w:pPr>
              <w:spacing w:after="0" w:line="240" w:lineRule="auto"/>
              <w:jc w:val="left"/>
              <w:rPr>
                <w:rFonts w:ascii="Times New Roman" w:eastAsia="Times New Roman" w:hAnsi="Times New Roman" w:cs="Times New Roman"/>
                <w:sz w:val="16"/>
                <w:szCs w:val="16"/>
              </w:rPr>
            </w:pPr>
            <w:r w:rsidRPr="002A0286">
              <w:rPr>
                <w:rFonts w:ascii="Times New Roman" w:eastAsia="Times New Roman" w:hAnsi="Times New Roman" w:cs="Times New Roman"/>
                <w:sz w:val="16"/>
                <w:szCs w:val="16"/>
              </w:rPr>
              <w:t> </w:t>
            </w:r>
          </w:p>
        </w:tc>
        <w:tc>
          <w:tcPr>
            <w:tcW w:w="1255" w:type="dxa"/>
            <w:tcBorders>
              <w:top w:val="nil"/>
              <w:left w:val="single" w:sz="4" w:space="0" w:color="auto"/>
              <w:bottom w:val="single" w:sz="8" w:space="0" w:color="auto"/>
              <w:right w:val="single" w:sz="4" w:space="0" w:color="auto"/>
            </w:tcBorders>
            <w:shd w:val="clear" w:color="000000" w:fill="CCFFCC"/>
            <w:noWrap/>
            <w:vAlign w:val="center"/>
            <w:hideMark/>
          </w:tcPr>
          <w:p w14:paraId="4156B04D"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c>
          <w:tcPr>
            <w:tcW w:w="1900" w:type="dxa"/>
            <w:tcBorders>
              <w:top w:val="nil"/>
              <w:left w:val="nil"/>
              <w:bottom w:val="single" w:sz="8" w:space="0" w:color="auto"/>
              <w:right w:val="nil"/>
            </w:tcBorders>
            <w:shd w:val="clear" w:color="000000" w:fill="CCFFCC"/>
            <w:noWrap/>
            <w:vAlign w:val="center"/>
            <w:hideMark/>
          </w:tcPr>
          <w:p w14:paraId="35B657DC" w14:textId="77777777" w:rsidR="002A0286" w:rsidRPr="002A0286" w:rsidRDefault="002A0286" w:rsidP="0065418E">
            <w:pPr>
              <w:spacing w:after="0" w:line="240" w:lineRule="auto"/>
              <w:jc w:val="center"/>
              <w:rPr>
                <w:rFonts w:eastAsia="Times New Roman" w:cs="Arial"/>
                <w:sz w:val="22"/>
              </w:rPr>
            </w:pPr>
            <w:r w:rsidRPr="002A0286">
              <w:rPr>
                <w:rFonts w:eastAsia="Times New Roman" w:cs="Arial"/>
                <w:sz w:val="22"/>
              </w:rPr>
              <w:t> </w:t>
            </w:r>
          </w:p>
        </w:tc>
        <w:tc>
          <w:tcPr>
            <w:tcW w:w="2028" w:type="dxa"/>
            <w:tcBorders>
              <w:top w:val="nil"/>
              <w:left w:val="single" w:sz="4" w:space="0" w:color="auto"/>
              <w:bottom w:val="single" w:sz="8" w:space="0" w:color="auto"/>
              <w:right w:val="single" w:sz="8" w:space="0" w:color="auto"/>
            </w:tcBorders>
            <w:shd w:val="clear" w:color="auto" w:fill="auto"/>
            <w:noWrap/>
            <w:vAlign w:val="center"/>
            <w:hideMark/>
          </w:tcPr>
          <w:p w14:paraId="2F555D41" w14:textId="77777777" w:rsidR="002A0286" w:rsidRPr="002A0286" w:rsidRDefault="002A0286" w:rsidP="0065418E">
            <w:pPr>
              <w:spacing w:after="0" w:line="240" w:lineRule="auto"/>
              <w:jc w:val="left"/>
              <w:rPr>
                <w:rFonts w:eastAsia="Times New Roman" w:cs="Arial"/>
                <w:sz w:val="22"/>
              </w:rPr>
            </w:pPr>
            <w:r w:rsidRPr="002A0286">
              <w:rPr>
                <w:rFonts w:eastAsia="Times New Roman" w:cs="Arial"/>
                <w:sz w:val="22"/>
              </w:rPr>
              <w:t> </w:t>
            </w:r>
          </w:p>
        </w:tc>
      </w:tr>
    </w:tbl>
    <w:tbl>
      <w:tblPr>
        <w:tblpPr w:leftFromText="141" w:rightFromText="141" w:vertAnchor="text" w:horzAnchor="margin" w:tblpXSpec="center" w:tblpY="-1558"/>
        <w:tblW w:w="10590" w:type="dxa"/>
        <w:tblCellMar>
          <w:left w:w="70" w:type="dxa"/>
          <w:right w:w="70" w:type="dxa"/>
        </w:tblCellMar>
        <w:tblLook w:val="04A0" w:firstRow="1" w:lastRow="0" w:firstColumn="1" w:lastColumn="0" w:noHBand="0" w:noVBand="1"/>
      </w:tblPr>
      <w:tblGrid>
        <w:gridCol w:w="1511"/>
        <w:gridCol w:w="1287"/>
        <w:gridCol w:w="2412"/>
        <w:gridCol w:w="1169"/>
        <w:gridCol w:w="1973"/>
        <w:gridCol w:w="2238"/>
      </w:tblGrid>
      <w:tr w:rsidR="00924BB9" w:rsidRPr="00AA5943" w14:paraId="499FE65F" w14:textId="77777777" w:rsidTr="00924BB9">
        <w:trPr>
          <w:trHeight w:val="380"/>
        </w:trPr>
        <w:tc>
          <w:tcPr>
            <w:tcW w:w="10590" w:type="dxa"/>
            <w:gridSpan w:val="6"/>
            <w:tcBorders>
              <w:top w:val="nil"/>
              <w:left w:val="nil"/>
              <w:bottom w:val="nil"/>
              <w:right w:val="nil"/>
            </w:tcBorders>
            <w:shd w:val="clear" w:color="auto" w:fill="auto"/>
            <w:noWrap/>
            <w:vAlign w:val="center"/>
            <w:hideMark/>
          </w:tcPr>
          <w:p w14:paraId="6ED056D4" w14:textId="77777777" w:rsidR="00924BB9" w:rsidRPr="00AA5943" w:rsidRDefault="00924BB9" w:rsidP="00924BB9">
            <w:pPr>
              <w:spacing w:after="0" w:line="240" w:lineRule="auto"/>
              <w:jc w:val="center"/>
              <w:rPr>
                <w:rFonts w:eastAsia="Times New Roman" w:cs="Arial"/>
                <w:b/>
                <w:bCs/>
                <w:i/>
                <w:iCs/>
                <w:sz w:val="24"/>
                <w:szCs w:val="24"/>
              </w:rPr>
            </w:pPr>
            <w:r w:rsidRPr="00AA5943">
              <w:rPr>
                <w:rFonts w:eastAsia="Times New Roman" w:cs="Arial"/>
                <w:b/>
                <w:bCs/>
                <w:i/>
                <w:iCs/>
                <w:sz w:val="24"/>
                <w:szCs w:val="24"/>
              </w:rPr>
              <w:lastRenderedPageBreak/>
              <w:t>!!!   Vyplňujte pouze zeleně podbarvené buňky   !!!</w:t>
            </w:r>
          </w:p>
        </w:tc>
      </w:tr>
      <w:tr w:rsidR="00924BB9" w:rsidRPr="00AA5943" w14:paraId="5E3AC3E0" w14:textId="77777777" w:rsidTr="00924BB9">
        <w:trPr>
          <w:trHeight w:val="164"/>
        </w:trPr>
        <w:tc>
          <w:tcPr>
            <w:tcW w:w="1511" w:type="dxa"/>
            <w:tcBorders>
              <w:top w:val="nil"/>
              <w:left w:val="nil"/>
              <w:bottom w:val="nil"/>
              <w:right w:val="nil"/>
            </w:tcBorders>
            <w:shd w:val="clear" w:color="auto" w:fill="auto"/>
            <w:noWrap/>
            <w:vAlign w:val="bottom"/>
            <w:hideMark/>
          </w:tcPr>
          <w:p w14:paraId="16559EF5" w14:textId="77777777" w:rsidR="00924BB9" w:rsidRPr="00AA5943" w:rsidRDefault="00924BB9" w:rsidP="00924BB9">
            <w:pPr>
              <w:spacing w:after="0" w:line="240" w:lineRule="auto"/>
              <w:jc w:val="center"/>
              <w:rPr>
                <w:rFonts w:eastAsia="Times New Roman" w:cs="Arial"/>
                <w:b/>
                <w:bCs/>
                <w:i/>
                <w:iCs/>
                <w:sz w:val="24"/>
                <w:szCs w:val="24"/>
              </w:rPr>
            </w:pPr>
          </w:p>
        </w:tc>
        <w:tc>
          <w:tcPr>
            <w:tcW w:w="1287" w:type="dxa"/>
            <w:tcBorders>
              <w:top w:val="nil"/>
              <w:left w:val="nil"/>
              <w:bottom w:val="nil"/>
              <w:right w:val="nil"/>
            </w:tcBorders>
            <w:shd w:val="clear" w:color="auto" w:fill="auto"/>
            <w:noWrap/>
            <w:vAlign w:val="bottom"/>
            <w:hideMark/>
          </w:tcPr>
          <w:p w14:paraId="6DBFEBAD"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bottom"/>
            <w:hideMark/>
          </w:tcPr>
          <w:p w14:paraId="76C14168"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bottom"/>
            <w:hideMark/>
          </w:tcPr>
          <w:p w14:paraId="6EF732D5"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bottom"/>
            <w:hideMark/>
          </w:tcPr>
          <w:p w14:paraId="1C65FF8E"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bottom"/>
            <w:hideMark/>
          </w:tcPr>
          <w:p w14:paraId="1009ACE7" w14:textId="77777777" w:rsidR="00924BB9" w:rsidRPr="00AA5943" w:rsidRDefault="00924BB9" w:rsidP="00924BB9">
            <w:pPr>
              <w:spacing w:after="0" w:line="240" w:lineRule="auto"/>
              <w:jc w:val="left"/>
              <w:rPr>
                <w:rFonts w:ascii="Times New Roman" w:eastAsia="Times New Roman" w:hAnsi="Times New Roman" w:cs="Times New Roman"/>
                <w:szCs w:val="20"/>
              </w:rPr>
            </w:pPr>
          </w:p>
        </w:tc>
      </w:tr>
      <w:tr w:rsidR="00924BB9" w:rsidRPr="00AA5943" w14:paraId="1D8D1665" w14:textId="77777777" w:rsidTr="00924BB9">
        <w:trPr>
          <w:trHeight w:val="710"/>
        </w:trPr>
        <w:tc>
          <w:tcPr>
            <w:tcW w:w="1511" w:type="dxa"/>
            <w:tcBorders>
              <w:top w:val="single" w:sz="8" w:space="0" w:color="auto"/>
              <w:left w:val="single" w:sz="8" w:space="0" w:color="auto"/>
              <w:bottom w:val="single" w:sz="8" w:space="0" w:color="auto"/>
              <w:right w:val="single" w:sz="4" w:space="0" w:color="auto"/>
            </w:tcBorders>
            <w:shd w:val="clear" w:color="000000" w:fill="C0C0C0"/>
            <w:vAlign w:val="center"/>
            <w:hideMark/>
          </w:tcPr>
          <w:p w14:paraId="0F795DCA" w14:textId="77777777" w:rsidR="00924BB9" w:rsidRPr="00AA5943" w:rsidRDefault="00924BB9" w:rsidP="00924BB9">
            <w:pPr>
              <w:spacing w:after="0" w:line="240" w:lineRule="auto"/>
              <w:jc w:val="center"/>
              <w:rPr>
                <w:rFonts w:eastAsia="Times New Roman" w:cs="Arial"/>
                <w:b/>
                <w:bCs/>
                <w:sz w:val="21"/>
                <w:szCs w:val="21"/>
              </w:rPr>
            </w:pPr>
            <w:r w:rsidRPr="00AA5943">
              <w:rPr>
                <w:rFonts w:eastAsia="Times New Roman" w:cs="Arial"/>
                <w:b/>
                <w:bCs/>
                <w:sz w:val="21"/>
                <w:szCs w:val="21"/>
              </w:rPr>
              <w:t>Název    akce (projektu):</w:t>
            </w:r>
          </w:p>
        </w:tc>
        <w:tc>
          <w:tcPr>
            <w:tcW w:w="4868" w:type="dxa"/>
            <w:gridSpan w:val="3"/>
            <w:tcBorders>
              <w:top w:val="single" w:sz="8" w:space="0" w:color="auto"/>
              <w:left w:val="nil"/>
              <w:bottom w:val="single" w:sz="8" w:space="0" w:color="auto"/>
              <w:right w:val="single" w:sz="4" w:space="0" w:color="auto"/>
            </w:tcBorders>
            <w:shd w:val="clear" w:color="auto" w:fill="auto"/>
            <w:vAlign w:val="center"/>
            <w:hideMark/>
          </w:tcPr>
          <w:p w14:paraId="3E0FDA10" w14:textId="77777777" w:rsidR="00924BB9" w:rsidRPr="00AA5943" w:rsidRDefault="00924BB9" w:rsidP="00924BB9">
            <w:pPr>
              <w:spacing w:after="0" w:line="240" w:lineRule="auto"/>
              <w:jc w:val="left"/>
              <w:rPr>
                <w:rFonts w:eastAsia="Times New Roman" w:cs="Arial"/>
                <w:b/>
                <w:bCs/>
                <w:sz w:val="24"/>
                <w:szCs w:val="24"/>
              </w:rPr>
            </w:pPr>
            <w:r w:rsidRPr="00AA5943">
              <w:rPr>
                <w:rFonts w:eastAsia="Times New Roman" w:cs="Arial"/>
                <w:b/>
                <w:bCs/>
                <w:sz w:val="24"/>
                <w:szCs w:val="24"/>
              </w:rPr>
              <w:t> </w:t>
            </w:r>
          </w:p>
        </w:tc>
        <w:tc>
          <w:tcPr>
            <w:tcW w:w="1973" w:type="dxa"/>
            <w:tcBorders>
              <w:top w:val="single" w:sz="8" w:space="0" w:color="auto"/>
              <w:left w:val="single" w:sz="8" w:space="0" w:color="auto"/>
              <w:bottom w:val="single" w:sz="8" w:space="0" w:color="auto"/>
              <w:right w:val="single" w:sz="4" w:space="0" w:color="auto"/>
            </w:tcBorders>
            <w:shd w:val="clear" w:color="000000" w:fill="C0C0C0"/>
            <w:vAlign w:val="center"/>
            <w:hideMark/>
          </w:tcPr>
          <w:p w14:paraId="012D5CD3" w14:textId="77777777" w:rsidR="00924BB9" w:rsidRPr="00AA5943" w:rsidRDefault="00924BB9" w:rsidP="00924BB9">
            <w:pPr>
              <w:spacing w:after="0" w:line="240" w:lineRule="auto"/>
              <w:jc w:val="center"/>
              <w:rPr>
                <w:rFonts w:eastAsia="Times New Roman" w:cs="Arial"/>
                <w:b/>
                <w:bCs/>
                <w:sz w:val="22"/>
              </w:rPr>
            </w:pPr>
            <w:r w:rsidRPr="00AA5943">
              <w:rPr>
                <w:rFonts w:eastAsia="Times New Roman" w:cs="Arial"/>
                <w:b/>
                <w:bCs/>
                <w:sz w:val="22"/>
              </w:rPr>
              <w:t>Identifikační číslo EDS:</w:t>
            </w:r>
          </w:p>
        </w:tc>
        <w:tc>
          <w:tcPr>
            <w:tcW w:w="2238" w:type="dxa"/>
            <w:tcBorders>
              <w:top w:val="single" w:sz="8" w:space="0" w:color="auto"/>
              <w:left w:val="nil"/>
              <w:bottom w:val="single" w:sz="8" w:space="0" w:color="auto"/>
              <w:right w:val="single" w:sz="8" w:space="0" w:color="auto"/>
            </w:tcBorders>
            <w:shd w:val="clear" w:color="auto" w:fill="auto"/>
            <w:noWrap/>
            <w:vAlign w:val="center"/>
            <w:hideMark/>
          </w:tcPr>
          <w:p w14:paraId="444EC94B" w14:textId="77777777" w:rsidR="00924BB9" w:rsidRPr="00AA5943" w:rsidRDefault="00924BB9" w:rsidP="00924BB9">
            <w:pPr>
              <w:spacing w:after="0" w:line="240" w:lineRule="auto"/>
              <w:jc w:val="left"/>
              <w:rPr>
                <w:rFonts w:eastAsia="Times New Roman" w:cs="Arial"/>
                <w:b/>
                <w:bCs/>
                <w:sz w:val="24"/>
                <w:szCs w:val="24"/>
              </w:rPr>
            </w:pPr>
            <w:r w:rsidRPr="00AA5943">
              <w:rPr>
                <w:rFonts w:eastAsia="Times New Roman" w:cs="Arial"/>
                <w:b/>
                <w:bCs/>
                <w:sz w:val="24"/>
                <w:szCs w:val="24"/>
              </w:rPr>
              <w:t>117D0710….</w:t>
            </w:r>
          </w:p>
        </w:tc>
      </w:tr>
      <w:tr w:rsidR="00924BB9" w:rsidRPr="00AA5943" w14:paraId="29EDC6D7" w14:textId="77777777" w:rsidTr="00924BB9">
        <w:trPr>
          <w:trHeight w:val="88"/>
        </w:trPr>
        <w:tc>
          <w:tcPr>
            <w:tcW w:w="1511" w:type="dxa"/>
            <w:tcBorders>
              <w:top w:val="nil"/>
              <w:left w:val="nil"/>
              <w:bottom w:val="nil"/>
              <w:right w:val="nil"/>
            </w:tcBorders>
            <w:shd w:val="clear" w:color="auto" w:fill="auto"/>
            <w:noWrap/>
            <w:vAlign w:val="bottom"/>
            <w:hideMark/>
          </w:tcPr>
          <w:p w14:paraId="48A0DEF5" w14:textId="77777777" w:rsidR="00924BB9" w:rsidRPr="00AA5943" w:rsidRDefault="00924BB9" w:rsidP="00924BB9">
            <w:pPr>
              <w:spacing w:after="0" w:line="240" w:lineRule="auto"/>
              <w:jc w:val="left"/>
              <w:rPr>
                <w:rFonts w:eastAsia="Times New Roman" w:cs="Arial"/>
                <w:b/>
                <w:bCs/>
                <w:sz w:val="24"/>
                <w:szCs w:val="24"/>
              </w:rPr>
            </w:pPr>
          </w:p>
        </w:tc>
        <w:tc>
          <w:tcPr>
            <w:tcW w:w="1287" w:type="dxa"/>
            <w:tcBorders>
              <w:top w:val="nil"/>
              <w:left w:val="nil"/>
              <w:bottom w:val="nil"/>
              <w:right w:val="nil"/>
            </w:tcBorders>
            <w:shd w:val="clear" w:color="auto" w:fill="auto"/>
            <w:noWrap/>
            <w:vAlign w:val="bottom"/>
            <w:hideMark/>
          </w:tcPr>
          <w:p w14:paraId="5E9634AB"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bottom"/>
            <w:hideMark/>
          </w:tcPr>
          <w:p w14:paraId="436F71E4"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bottom"/>
            <w:hideMark/>
          </w:tcPr>
          <w:p w14:paraId="257115A4"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bottom"/>
            <w:hideMark/>
          </w:tcPr>
          <w:p w14:paraId="7E57F7EF"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bottom"/>
            <w:hideMark/>
          </w:tcPr>
          <w:p w14:paraId="0FCF9758" w14:textId="77777777" w:rsidR="00924BB9" w:rsidRPr="00AA5943" w:rsidRDefault="00924BB9" w:rsidP="00924BB9">
            <w:pPr>
              <w:spacing w:after="0" w:line="240" w:lineRule="auto"/>
              <w:jc w:val="left"/>
              <w:rPr>
                <w:rFonts w:ascii="Times New Roman" w:eastAsia="Times New Roman" w:hAnsi="Times New Roman" w:cs="Times New Roman"/>
                <w:szCs w:val="20"/>
              </w:rPr>
            </w:pPr>
          </w:p>
        </w:tc>
      </w:tr>
      <w:tr w:rsidR="00924BB9" w:rsidRPr="00AA5943" w14:paraId="20AAE119" w14:textId="77777777" w:rsidTr="00924BB9">
        <w:trPr>
          <w:trHeight w:val="317"/>
        </w:trPr>
        <w:tc>
          <w:tcPr>
            <w:tcW w:w="1511" w:type="dxa"/>
            <w:tcBorders>
              <w:top w:val="single" w:sz="8" w:space="0" w:color="auto"/>
              <w:left w:val="single" w:sz="8" w:space="0" w:color="auto"/>
              <w:bottom w:val="single" w:sz="4" w:space="0" w:color="auto"/>
              <w:right w:val="nil"/>
            </w:tcBorders>
            <w:shd w:val="clear" w:color="000000" w:fill="C0C0C0"/>
            <w:noWrap/>
            <w:vAlign w:val="center"/>
            <w:hideMark/>
          </w:tcPr>
          <w:p w14:paraId="21F1DE9B" w14:textId="77777777" w:rsidR="00924BB9" w:rsidRPr="00AA5943" w:rsidRDefault="00924BB9" w:rsidP="00924BB9">
            <w:pPr>
              <w:spacing w:after="0" w:line="240" w:lineRule="auto"/>
              <w:jc w:val="center"/>
              <w:rPr>
                <w:rFonts w:eastAsia="Times New Roman" w:cs="Arial"/>
                <w:i/>
                <w:iCs/>
                <w:sz w:val="24"/>
                <w:szCs w:val="24"/>
              </w:rPr>
            </w:pPr>
            <w:r w:rsidRPr="00AA5943">
              <w:rPr>
                <w:rFonts w:eastAsia="Times New Roman" w:cs="Arial"/>
                <w:i/>
                <w:iCs/>
                <w:sz w:val="24"/>
                <w:szCs w:val="24"/>
              </w:rPr>
              <w:t>EDS</w:t>
            </w:r>
          </w:p>
        </w:tc>
        <w:tc>
          <w:tcPr>
            <w:tcW w:w="6841" w:type="dxa"/>
            <w:gridSpan w:val="4"/>
            <w:tcBorders>
              <w:top w:val="single" w:sz="8" w:space="0" w:color="auto"/>
              <w:left w:val="single" w:sz="4" w:space="0" w:color="auto"/>
              <w:bottom w:val="single" w:sz="4" w:space="0" w:color="auto"/>
              <w:right w:val="single" w:sz="4" w:space="0" w:color="000000"/>
            </w:tcBorders>
            <w:shd w:val="clear" w:color="000000" w:fill="C0C0C0"/>
            <w:noWrap/>
            <w:vAlign w:val="center"/>
            <w:hideMark/>
          </w:tcPr>
          <w:p w14:paraId="56F59223" w14:textId="77777777" w:rsidR="00924BB9" w:rsidRPr="00AA5943" w:rsidRDefault="00924BB9" w:rsidP="00924BB9">
            <w:pPr>
              <w:spacing w:after="0" w:line="240" w:lineRule="auto"/>
              <w:jc w:val="left"/>
              <w:rPr>
                <w:rFonts w:eastAsia="Times New Roman" w:cs="Arial"/>
                <w:b/>
                <w:bCs/>
                <w:sz w:val="30"/>
                <w:szCs w:val="30"/>
              </w:rPr>
            </w:pPr>
            <w:r w:rsidRPr="00AA5943">
              <w:rPr>
                <w:rFonts w:eastAsia="Times New Roman" w:cs="Arial"/>
                <w:b/>
                <w:bCs/>
                <w:sz w:val="30"/>
                <w:szCs w:val="30"/>
              </w:rPr>
              <w:t>Neinvestiční</w:t>
            </w:r>
            <w:r w:rsidRPr="00AA5943">
              <w:rPr>
                <w:rFonts w:eastAsia="Times New Roman" w:cs="Arial"/>
                <w:b/>
                <w:bCs/>
                <w:sz w:val="28"/>
                <w:szCs w:val="28"/>
              </w:rPr>
              <w:t xml:space="preserve"> </w:t>
            </w:r>
            <w:r w:rsidRPr="00AA5943">
              <w:rPr>
                <w:rFonts w:eastAsia="Times New Roman" w:cs="Arial"/>
                <w:b/>
                <w:bCs/>
                <w:sz w:val="24"/>
                <w:szCs w:val="24"/>
              </w:rPr>
              <w:t>bilance potřeb a zdrojů financování akce (projektu) v Kč</w:t>
            </w:r>
          </w:p>
        </w:tc>
        <w:tc>
          <w:tcPr>
            <w:tcW w:w="2238" w:type="dxa"/>
            <w:tcBorders>
              <w:top w:val="single" w:sz="8" w:space="0" w:color="auto"/>
              <w:left w:val="nil"/>
              <w:bottom w:val="single" w:sz="4" w:space="0" w:color="auto"/>
              <w:right w:val="single" w:sz="8" w:space="0" w:color="auto"/>
            </w:tcBorders>
            <w:shd w:val="clear" w:color="000000" w:fill="C0C0C0"/>
            <w:noWrap/>
            <w:vAlign w:val="center"/>
            <w:hideMark/>
          </w:tcPr>
          <w:p w14:paraId="25F41A8A" w14:textId="77777777" w:rsidR="00924BB9" w:rsidRPr="00AA5943" w:rsidRDefault="00924BB9" w:rsidP="00924BB9">
            <w:pPr>
              <w:spacing w:after="0" w:line="240" w:lineRule="auto"/>
              <w:jc w:val="center"/>
              <w:rPr>
                <w:rFonts w:eastAsia="Times New Roman" w:cs="Arial"/>
                <w:b/>
                <w:bCs/>
                <w:sz w:val="24"/>
                <w:szCs w:val="24"/>
              </w:rPr>
            </w:pPr>
            <w:r w:rsidRPr="00AA5943">
              <w:rPr>
                <w:rFonts w:eastAsia="Times New Roman" w:cs="Arial"/>
                <w:b/>
                <w:bCs/>
                <w:sz w:val="24"/>
                <w:szCs w:val="24"/>
              </w:rPr>
              <w:t>S 09 150</w:t>
            </w:r>
          </w:p>
        </w:tc>
      </w:tr>
      <w:tr w:rsidR="00924BB9" w:rsidRPr="00AA5943" w14:paraId="73166E26" w14:textId="77777777" w:rsidTr="00924BB9">
        <w:trPr>
          <w:trHeight w:val="253"/>
        </w:trPr>
        <w:tc>
          <w:tcPr>
            <w:tcW w:w="1511" w:type="dxa"/>
            <w:tcBorders>
              <w:top w:val="nil"/>
              <w:left w:val="single" w:sz="8" w:space="0" w:color="auto"/>
              <w:bottom w:val="single" w:sz="8" w:space="0" w:color="auto"/>
              <w:right w:val="single" w:sz="4" w:space="0" w:color="auto"/>
            </w:tcBorders>
            <w:shd w:val="clear" w:color="auto" w:fill="auto"/>
            <w:noWrap/>
            <w:vAlign w:val="center"/>
            <w:hideMark/>
          </w:tcPr>
          <w:p w14:paraId="568A4210" w14:textId="77777777" w:rsidR="00924BB9" w:rsidRPr="00AA5943" w:rsidRDefault="00924BB9" w:rsidP="00924BB9">
            <w:pPr>
              <w:spacing w:after="0" w:line="240" w:lineRule="auto"/>
              <w:jc w:val="center"/>
              <w:rPr>
                <w:rFonts w:eastAsia="Times New Roman" w:cs="Arial"/>
                <w:b/>
                <w:bCs/>
                <w:szCs w:val="20"/>
              </w:rPr>
            </w:pPr>
            <w:r w:rsidRPr="00AA5943">
              <w:rPr>
                <w:rFonts w:eastAsia="Times New Roman" w:cs="Arial"/>
                <w:b/>
                <w:bCs/>
                <w:szCs w:val="20"/>
              </w:rPr>
              <w:t>Kód řádku</w:t>
            </w:r>
          </w:p>
        </w:tc>
        <w:tc>
          <w:tcPr>
            <w:tcW w:w="3699" w:type="dxa"/>
            <w:gridSpan w:val="2"/>
            <w:tcBorders>
              <w:top w:val="nil"/>
              <w:left w:val="single" w:sz="4" w:space="0" w:color="auto"/>
              <w:bottom w:val="single" w:sz="8" w:space="0" w:color="auto"/>
              <w:right w:val="single" w:sz="4" w:space="0" w:color="000000"/>
            </w:tcBorders>
            <w:shd w:val="clear" w:color="auto" w:fill="auto"/>
            <w:noWrap/>
            <w:vAlign w:val="center"/>
            <w:hideMark/>
          </w:tcPr>
          <w:p w14:paraId="111552AE"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Popis                                                                 Rok:</w:t>
            </w:r>
          </w:p>
        </w:tc>
        <w:tc>
          <w:tcPr>
            <w:tcW w:w="1169" w:type="dxa"/>
            <w:tcBorders>
              <w:top w:val="nil"/>
              <w:left w:val="nil"/>
              <w:bottom w:val="single" w:sz="8" w:space="0" w:color="auto"/>
              <w:right w:val="nil"/>
            </w:tcBorders>
            <w:shd w:val="clear" w:color="000000" w:fill="CCFFCC"/>
            <w:noWrap/>
            <w:vAlign w:val="center"/>
            <w:hideMark/>
          </w:tcPr>
          <w:p w14:paraId="7A11A224" w14:textId="77777777" w:rsidR="00924BB9" w:rsidRPr="00AA5943" w:rsidRDefault="00924BB9" w:rsidP="00924BB9">
            <w:pPr>
              <w:spacing w:after="0" w:line="240" w:lineRule="auto"/>
              <w:jc w:val="center"/>
              <w:rPr>
                <w:rFonts w:eastAsia="Times New Roman" w:cs="Arial"/>
                <w:b/>
                <w:bCs/>
                <w:sz w:val="18"/>
                <w:szCs w:val="18"/>
              </w:rPr>
            </w:pPr>
            <w:r w:rsidRPr="00AA5943">
              <w:rPr>
                <w:rFonts w:eastAsia="Times New Roman" w:cs="Arial"/>
                <w:b/>
                <w:bCs/>
                <w:sz w:val="18"/>
                <w:szCs w:val="18"/>
              </w:rPr>
              <w:t> </w:t>
            </w:r>
          </w:p>
        </w:tc>
        <w:tc>
          <w:tcPr>
            <w:tcW w:w="1973" w:type="dxa"/>
            <w:tcBorders>
              <w:top w:val="nil"/>
              <w:left w:val="single" w:sz="4" w:space="0" w:color="auto"/>
              <w:bottom w:val="single" w:sz="8" w:space="0" w:color="auto"/>
              <w:right w:val="nil"/>
            </w:tcBorders>
            <w:shd w:val="clear" w:color="000000" w:fill="CCFFCC"/>
            <w:noWrap/>
            <w:vAlign w:val="center"/>
            <w:hideMark/>
          </w:tcPr>
          <w:p w14:paraId="1186437B" w14:textId="77777777" w:rsidR="00924BB9" w:rsidRPr="00AA5943" w:rsidRDefault="00924BB9" w:rsidP="00924BB9">
            <w:pPr>
              <w:spacing w:after="0" w:line="240" w:lineRule="auto"/>
              <w:jc w:val="center"/>
              <w:rPr>
                <w:rFonts w:eastAsia="Times New Roman" w:cs="Arial"/>
                <w:b/>
                <w:bCs/>
                <w:sz w:val="18"/>
                <w:szCs w:val="18"/>
              </w:rPr>
            </w:pPr>
            <w:r w:rsidRPr="00AA5943">
              <w:rPr>
                <w:rFonts w:eastAsia="Times New Roman" w:cs="Arial"/>
                <w:b/>
                <w:bCs/>
                <w:sz w:val="18"/>
                <w:szCs w:val="18"/>
              </w:rPr>
              <w:t> </w:t>
            </w:r>
          </w:p>
        </w:tc>
        <w:tc>
          <w:tcPr>
            <w:tcW w:w="2238" w:type="dxa"/>
            <w:tcBorders>
              <w:top w:val="nil"/>
              <w:left w:val="single" w:sz="4" w:space="0" w:color="auto"/>
              <w:bottom w:val="single" w:sz="8" w:space="0" w:color="auto"/>
              <w:right w:val="single" w:sz="8" w:space="0" w:color="auto"/>
            </w:tcBorders>
            <w:shd w:val="clear" w:color="auto" w:fill="auto"/>
            <w:vAlign w:val="center"/>
            <w:hideMark/>
          </w:tcPr>
          <w:p w14:paraId="66D777A9" w14:textId="77777777" w:rsidR="00924BB9" w:rsidRPr="00AA5943" w:rsidRDefault="00924BB9" w:rsidP="00924BB9">
            <w:pPr>
              <w:spacing w:after="0" w:line="240" w:lineRule="auto"/>
              <w:jc w:val="center"/>
              <w:rPr>
                <w:rFonts w:eastAsia="Times New Roman" w:cs="Arial"/>
                <w:szCs w:val="20"/>
              </w:rPr>
            </w:pPr>
            <w:r w:rsidRPr="00AA5943">
              <w:rPr>
                <w:rFonts w:eastAsia="Times New Roman" w:cs="Arial"/>
                <w:szCs w:val="20"/>
              </w:rPr>
              <w:t>CELKEM</w:t>
            </w:r>
          </w:p>
        </w:tc>
      </w:tr>
      <w:tr w:rsidR="00924BB9" w:rsidRPr="00AA5943" w14:paraId="16E819AE" w14:textId="77777777" w:rsidTr="003B40B1">
        <w:trPr>
          <w:trHeight w:val="253"/>
        </w:trPr>
        <w:tc>
          <w:tcPr>
            <w:tcW w:w="1511" w:type="dxa"/>
            <w:tcBorders>
              <w:top w:val="single" w:sz="4" w:space="0" w:color="auto"/>
              <w:left w:val="single" w:sz="8" w:space="0" w:color="auto"/>
              <w:bottom w:val="single" w:sz="4" w:space="0" w:color="auto"/>
              <w:right w:val="nil"/>
            </w:tcBorders>
            <w:shd w:val="clear" w:color="auto" w:fill="auto"/>
            <w:noWrap/>
            <w:vAlign w:val="center"/>
          </w:tcPr>
          <w:p w14:paraId="3E8CAD41" w14:textId="032B7102" w:rsidR="00924BB9" w:rsidRPr="00AA5943" w:rsidRDefault="00924BB9" w:rsidP="00924BB9">
            <w:pPr>
              <w:spacing w:after="0" w:line="240" w:lineRule="auto"/>
              <w:jc w:val="center"/>
              <w:rPr>
                <w:rFonts w:eastAsia="Times New Roman" w:cs="Arial"/>
                <w:szCs w:val="20"/>
              </w:rPr>
            </w:pPr>
          </w:p>
        </w:tc>
        <w:tc>
          <w:tcPr>
            <w:tcW w:w="3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DF5D6C" w14:textId="7288BF9A" w:rsidR="00924BB9" w:rsidRPr="00AA5943" w:rsidRDefault="00924BB9" w:rsidP="00924BB9">
            <w:pPr>
              <w:spacing w:after="0" w:line="240" w:lineRule="auto"/>
              <w:jc w:val="left"/>
              <w:rPr>
                <w:rFonts w:eastAsia="Times New Roman" w:cs="Arial"/>
                <w:szCs w:val="20"/>
              </w:rPr>
            </w:pPr>
          </w:p>
        </w:tc>
        <w:tc>
          <w:tcPr>
            <w:tcW w:w="1169" w:type="dxa"/>
            <w:tcBorders>
              <w:top w:val="single" w:sz="4" w:space="0" w:color="auto"/>
              <w:left w:val="nil"/>
              <w:bottom w:val="single" w:sz="4" w:space="0" w:color="auto"/>
              <w:right w:val="single" w:sz="4" w:space="0" w:color="auto"/>
            </w:tcBorders>
            <w:shd w:val="clear" w:color="000000" w:fill="CCFFCC"/>
            <w:noWrap/>
            <w:vAlign w:val="center"/>
          </w:tcPr>
          <w:p w14:paraId="550FC4A9" w14:textId="619D81C8"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single" w:sz="4" w:space="0" w:color="auto"/>
              <w:left w:val="nil"/>
              <w:bottom w:val="single" w:sz="4" w:space="0" w:color="auto"/>
              <w:right w:val="single" w:sz="4" w:space="0" w:color="auto"/>
            </w:tcBorders>
            <w:shd w:val="clear" w:color="000000" w:fill="CCFFCC"/>
            <w:noWrap/>
            <w:vAlign w:val="center"/>
          </w:tcPr>
          <w:p w14:paraId="58F86BB9" w14:textId="2851B51A"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single" w:sz="4" w:space="0" w:color="auto"/>
              <w:left w:val="nil"/>
              <w:bottom w:val="single" w:sz="4" w:space="0" w:color="auto"/>
              <w:right w:val="single" w:sz="8" w:space="0" w:color="auto"/>
            </w:tcBorders>
            <w:shd w:val="clear" w:color="auto" w:fill="auto"/>
            <w:noWrap/>
            <w:vAlign w:val="center"/>
          </w:tcPr>
          <w:p w14:paraId="4D497A5D" w14:textId="4B34168B"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58F436DA"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612DDE28" w14:textId="6E3D90A8" w:rsidR="00924BB9" w:rsidRPr="00AA5943" w:rsidRDefault="00924BB9" w:rsidP="00924BB9">
            <w:pPr>
              <w:spacing w:after="0" w:line="240" w:lineRule="auto"/>
              <w:jc w:val="center"/>
              <w:rPr>
                <w:rFonts w:eastAsia="Times New Roman" w:cs="Arial"/>
                <w:b/>
                <w:bCs/>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37B09C58" w14:textId="22BAAAF7"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0D6AA075" w14:textId="37430F9C"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4E9A5CBA" w14:textId="3ABB1C8D"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12E43C91" w14:textId="349B0928"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6D9E5F41"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2BE94188" w14:textId="70A23510" w:rsidR="00924BB9" w:rsidRPr="00AA5943" w:rsidRDefault="00924BB9" w:rsidP="00924BB9">
            <w:pPr>
              <w:spacing w:after="0" w:line="240" w:lineRule="auto"/>
              <w:jc w:val="center"/>
              <w:rPr>
                <w:rFonts w:eastAsia="Times New Roman" w:cs="Arial"/>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2E83CD4F" w14:textId="1E56525B"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11680D71" w14:textId="6F11F0F8"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5FD8754D" w14:textId="12375058"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0E18EF3B" w14:textId="4AE36F72"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2D6656FC"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6FB942FC" w14:textId="16F00C05" w:rsidR="00924BB9" w:rsidRPr="00AA5943" w:rsidRDefault="00924BB9" w:rsidP="00924BB9">
            <w:pPr>
              <w:spacing w:after="0" w:line="240" w:lineRule="auto"/>
              <w:jc w:val="center"/>
              <w:rPr>
                <w:rFonts w:eastAsia="Times New Roman" w:cs="Arial"/>
                <w:b/>
                <w:bCs/>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314BBFD9" w14:textId="158E80CE"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420BBCE0" w14:textId="775BBDD5"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5759BD6F" w14:textId="71B9937B"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28C51FEC" w14:textId="19DA9602"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514AE73C" w14:textId="77777777" w:rsidTr="00924BB9">
        <w:trPr>
          <w:trHeight w:val="253"/>
        </w:trPr>
        <w:tc>
          <w:tcPr>
            <w:tcW w:w="1511" w:type="dxa"/>
            <w:tcBorders>
              <w:top w:val="nil"/>
              <w:left w:val="single" w:sz="8" w:space="0" w:color="auto"/>
              <w:bottom w:val="single" w:sz="8" w:space="0" w:color="auto"/>
              <w:right w:val="single" w:sz="4" w:space="0" w:color="auto"/>
            </w:tcBorders>
            <w:shd w:val="clear" w:color="000000" w:fill="FFFF99"/>
            <w:noWrap/>
            <w:vAlign w:val="center"/>
            <w:hideMark/>
          </w:tcPr>
          <w:p w14:paraId="4A23C881" w14:textId="77777777" w:rsidR="00924BB9" w:rsidRPr="00AA5943" w:rsidRDefault="00924BB9" w:rsidP="00924BB9">
            <w:pPr>
              <w:spacing w:after="0" w:line="240" w:lineRule="auto"/>
              <w:jc w:val="center"/>
              <w:rPr>
                <w:rFonts w:eastAsia="Times New Roman" w:cs="Arial"/>
                <w:b/>
                <w:bCs/>
                <w:szCs w:val="20"/>
              </w:rPr>
            </w:pPr>
            <w:r w:rsidRPr="00AA5943">
              <w:rPr>
                <w:rFonts w:eastAsia="Times New Roman" w:cs="Arial"/>
                <w:b/>
                <w:bCs/>
                <w:szCs w:val="20"/>
              </w:rPr>
              <w:t>54ps</w:t>
            </w:r>
          </w:p>
        </w:tc>
        <w:tc>
          <w:tcPr>
            <w:tcW w:w="3699" w:type="dxa"/>
            <w:gridSpan w:val="2"/>
            <w:tcBorders>
              <w:top w:val="single" w:sz="4" w:space="0" w:color="auto"/>
              <w:left w:val="nil"/>
              <w:bottom w:val="single" w:sz="8" w:space="0" w:color="auto"/>
              <w:right w:val="single" w:sz="4" w:space="0" w:color="auto"/>
            </w:tcBorders>
            <w:shd w:val="clear" w:color="000000" w:fill="FFFF99"/>
            <w:noWrap/>
            <w:vAlign w:val="center"/>
            <w:hideMark/>
          </w:tcPr>
          <w:p w14:paraId="59CFD73A"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SOUHRN FINANČNÍCH POTŘEB PROJEKTU</w:t>
            </w:r>
          </w:p>
        </w:tc>
        <w:tc>
          <w:tcPr>
            <w:tcW w:w="1169" w:type="dxa"/>
            <w:tcBorders>
              <w:top w:val="nil"/>
              <w:left w:val="nil"/>
              <w:bottom w:val="single" w:sz="8" w:space="0" w:color="auto"/>
              <w:right w:val="single" w:sz="4" w:space="0" w:color="auto"/>
            </w:tcBorders>
            <w:shd w:val="clear" w:color="000000" w:fill="FFFF99"/>
            <w:noWrap/>
            <w:vAlign w:val="center"/>
            <w:hideMark/>
          </w:tcPr>
          <w:p w14:paraId="1580A829"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1973" w:type="dxa"/>
            <w:tcBorders>
              <w:top w:val="nil"/>
              <w:left w:val="nil"/>
              <w:bottom w:val="single" w:sz="8" w:space="0" w:color="auto"/>
              <w:right w:val="single" w:sz="4" w:space="0" w:color="auto"/>
            </w:tcBorders>
            <w:shd w:val="clear" w:color="000000" w:fill="FFFF99"/>
            <w:noWrap/>
            <w:vAlign w:val="center"/>
            <w:hideMark/>
          </w:tcPr>
          <w:p w14:paraId="03BFE971"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2238" w:type="dxa"/>
            <w:tcBorders>
              <w:top w:val="nil"/>
              <w:left w:val="nil"/>
              <w:bottom w:val="single" w:sz="8" w:space="0" w:color="auto"/>
              <w:right w:val="single" w:sz="8" w:space="0" w:color="auto"/>
            </w:tcBorders>
            <w:shd w:val="clear" w:color="000000" w:fill="FFFF99"/>
            <w:noWrap/>
            <w:vAlign w:val="center"/>
            <w:hideMark/>
          </w:tcPr>
          <w:p w14:paraId="746B3E88"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r>
      <w:tr w:rsidR="00924BB9" w:rsidRPr="00AA5943" w14:paraId="45C32B85"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4195BE24" w14:textId="6D7E40A8" w:rsidR="00924BB9" w:rsidRPr="00AA5943" w:rsidRDefault="00924BB9" w:rsidP="00924BB9">
            <w:pPr>
              <w:spacing w:after="0" w:line="240" w:lineRule="auto"/>
              <w:jc w:val="center"/>
              <w:rPr>
                <w:rFonts w:eastAsia="Times New Roman" w:cs="Arial"/>
                <w:szCs w:val="20"/>
              </w:rPr>
            </w:pPr>
          </w:p>
        </w:tc>
        <w:tc>
          <w:tcPr>
            <w:tcW w:w="3699" w:type="dxa"/>
            <w:gridSpan w:val="2"/>
            <w:tcBorders>
              <w:top w:val="nil"/>
              <w:left w:val="nil"/>
              <w:bottom w:val="single" w:sz="4" w:space="0" w:color="auto"/>
              <w:right w:val="single" w:sz="4" w:space="0" w:color="auto"/>
            </w:tcBorders>
            <w:shd w:val="clear" w:color="auto" w:fill="auto"/>
            <w:noWrap/>
            <w:vAlign w:val="center"/>
          </w:tcPr>
          <w:p w14:paraId="28AC40A6" w14:textId="1294B206"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7338E469" w14:textId="6C339980"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689F949E" w14:textId="3E26A924"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4D1550A2" w14:textId="6A6BA1AF"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3ECFCEE0"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6B6970E5" w14:textId="4FBE23AF" w:rsidR="00924BB9" w:rsidRPr="00AA5943" w:rsidRDefault="00924BB9" w:rsidP="00924BB9">
            <w:pPr>
              <w:spacing w:after="0" w:line="240" w:lineRule="auto"/>
              <w:jc w:val="center"/>
              <w:rPr>
                <w:rFonts w:eastAsia="Times New Roman" w:cs="Arial"/>
                <w:b/>
                <w:bCs/>
                <w:i/>
                <w:iCs/>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471CEA64" w14:textId="2E0D4FE1" w:rsidR="00924BB9" w:rsidRPr="00AA5943" w:rsidRDefault="00924BB9" w:rsidP="00924BB9">
            <w:pPr>
              <w:spacing w:after="0" w:line="240" w:lineRule="auto"/>
              <w:jc w:val="left"/>
              <w:rPr>
                <w:rFonts w:eastAsia="Times New Roman" w:cs="Arial"/>
                <w:b/>
                <w:bCs/>
                <w:i/>
                <w:iCs/>
                <w:szCs w:val="20"/>
              </w:rPr>
            </w:pPr>
          </w:p>
        </w:tc>
        <w:tc>
          <w:tcPr>
            <w:tcW w:w="1169" w:type="dxa"/>
            <w:tcBorders>
              <w:top w:val="nil"/>
              <w:left w:val="nil"/>
              <w:bottom w:val="single" w:sz="4" w:space="0" w:color="auto"/>
              <w:right w:val="single" w:sz="4" w:space="0" w:color="auto"/>
            </w:tcBorders>
            <w:shd w:val="clear" w:color="auto" w:fill="auto"/>
            <w:noWrap/>
            <w:vAlign w:val="center"/>
          </w:tcPr>
          <w:p w14:paraId="3B58D911" w14:textId="3E110583" w:rsidR="00924BB9" w:rsidRPr="00AA5943" w:rsidRDefault="00924BB9" w:rsidP="00924BB9">
            <w:pPr>
              <w:spacing w:after="0" w:line="240" w:lineRule="auto"/>
              <w:ind w:firstLineChars="100" w:firstLine="200"/>
              <w:jc w:val="right"/>
              <w:rPr>
                <w:rFonts w:eastAsia="Times New Roman" w:cs="Arial"/>
                <w:i/>
                <w:iCs/>
                <w:szCs w:val="20"/>
              </w:rPr>
            </w:pPr>
          </w:p>
        </w:tc>
        <w:tc>
          <w:tcPr>
            <w:tcW w:w="1973" w:type="dxa"/>
            <w:tcBorders>
              <w:top w:val="nil"/>
              <w:left w:val="nil"/>
              <w:bottom w:val="single" w:sz="4" w:space="0" w:color="auto"/>
              <w:right w:val="single" w:sz="4" w:space="0" w:color="auto"/>
            </w:tcBorders>
            <w:shd w:val="clear" w:color="auto" w:fill="auto"/>
            <w:noWrap/>
            <w:vAlign w:val="center"/>
          </w:tcPr>
          <w:p w14:paraId="5A8C39BD" w14:textId="0D42284F" w:rsidR="00924BB9" w:rsidRPr="00AA5943" w:rsidRDefault="00924BB9" w:rsidP="00924BB9">
            <w:pPr>
              <w:spacing w:after="0" w:line="240" w:lineRule="auto"/>
              <w:ind w:firstLineChars="100" w:firstLine="200"/>
              <w:jc w:val="right"/>
              <w:rPr>
                <w:rFonts w:eastAsia="Times New Roman" w:cs="Arial"/>
                <w:i/>
                <w:iCs/>
                <w:szCs w:val="20"/>
              </w:rPr>
            </w:pPr>
          </w:p>
        </w:tc>
        <w:tc>
          <w:tcPr>
            <w:tcW w:w="2238" w:type="dxa"/>
            <w:tcBorders>
              <w:top w:val="nil"/>
              <w:left w:val="nil"/>
              <w:bottom w:val="single" w:sz="4" w:space="0" w:color="auto"/>
              <w:right w:val="single" w:sz="8" w:space="0" w:color="auto"/>
            </w:tcBorders>
            <w:shd w:val="clear" w:color="auto" w:fill="auto"/>
            <w:noWrap/>
            <w:vAlign w:val="center"/>
          </w:tcPr>
          <w:p w14:paraId="508FFC53" w14:textId="1F835AE1" w:rsidR="00924BB9" w:rsidRPr="00AA5943" w:rsidRDefault="00924BB9" w:rsidP="00924BB9">
            <w:pPr>
              <w:spacing w:after="0" w:line="240" w:lineRule="auto"/>
              <w:ind w:firstLineChars="100" w:firstLine="200"/>
              <w:jc w:val="right"/>
              <w:rPr>
                <w:rFonts w:eastAsia="Times New Roman" w:cs="Arial"/>
                <w:b/>
                <w:bCs/>
                <w:i/>
                <w:iCs/>
                <w:szCs w:val="20"/>
              </w:rPr>
            </w:pPr>
          </w:p>
        </w:tc>
      </w:tr>
      <w:tr w:rsidR="00924BB9" w:rsidRPr="00AA5943" w14:paraId="143FFF61"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45402F3B" w14:textId="74196617" w:rsidR="00924BB9" w:rsidRPr="00AA5943" w:rsidRDefault="00924BB9" w:rsidP="00924BB9">
            <w:pPr>
              <w:spacing w:after="0" w:line="240" w:lineRule="auto"/>
              <w:jc w:val="center"/>
              <w:rPr>
                <w:rFonts w:eastAsia="Times New Roman" w:cs="Arial"/>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4A60CBB1" w14:textId="26F0848A"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7E73164B" w14:textId="5896A97A"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202B4903" w14:textId="5E861313"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379CC50B" w14:textId="4C6BCC36"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750DA93A"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7634F18B" w14:textId="7E30E63F" w:rsidR="00924BB9" w:rsidRPr="00AA5943" w:rsidRDefault="00924BB9" w:rsidP="00924BB9">
            <w:pPr>
              <w:spacing w:after="0" w:line="240" w:lineRule="auto"/>
              <w:jc w:val="center"/>
              <w:rPr>
                <w:rFonts w:eastAsia="Times New Roman" w:cs="Arial"/>
                <w:b/>
                <w:bCs/>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6823625F" w14:textId="4ABAE004"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3081C089" w14:textId="1ABC7400"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7CC4226E" w14:textId="61D3F074"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0B69CDED" w14:textId="0D6E76E5" w:rsidR="00924BB9" w:rsidRPr="00AA5943" w:rsidRDefault="00924BB9" w:rsidP="00924BB9">
            <w:pPr>
              <w:spacing w:after="0" w:line="240" w:lineRule="auto"/>
              <w:ind w:firstLineChars="100" w:firstLine="200"/>
              <w:jc w:val="right"/>
              <w:rPr>
                <w:rFonts w:eastAsia="Times New Roman" w:cs="Arial"/>
                <w:b/>
                <w:bCs/>
                <w:szCs w:val="20"/>
              </w:rPr>
            </w:pPr>
          </w:p>
        </w:tc>
      </w:tr>
      <w:tr w:rsidR="00924BB9" w:rsidRPr="00AA5943" w14:paraId="7C110755"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282215C0" w14:textId="441114F8" w:rsidR="00924BB9" w:rsidRPr="00AA5943" w:rsidRDefault="00924BB9" w:rsidP="00924BB9">
            <w:pPr>
              <w:spacing w:after="0" w:line="240" w:lineRule="auto"/>
              <w:jc w:val="center"/>
              <w:rPr>
                <w:rFonts w:eastAsia="Times New Roman" w:cs="Arial"/>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3EA92E02" w14:textId="5D4F3E2C"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7B56D299" w14:textId="5F73173C"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4CDA298C" w14:textId="0DB4782D"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6878C456" w14:textId="34FDF533"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37855366"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34533DE4" w14:textId="5EDE01F3" w:rsidR="00924BB9" w:rsidRPr="00AA5943" w:rsidRDefault="00924BB9" w:rsidP="00924BB9">
            <w:pPr>
              <w:spacing w:after="0" w:line="240" w:lineRule="auto"/>
              <w:jc w:val="center"/>
              <w:rPr>
                <w:rFonts w:eastAsia="Times New Roman" w:cs="Arial"/>
                <w:b/>
                <w:bCs/>
                <w:szCs w:val="20"/>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787A30F6" w14:textId="442BC980"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02B5451B" w14:textId="15FDC99A"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7F28DA79" w14:textId="6489D002"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5D52409B" w14:textId="5E5E5904" w:rsidR="00924BB9" w:rsidRPr="00AA5943" w:rsidRDefault="00924BB9" w:rsidP="00924BB9">
            <w:pPr>
              <w:spacing w:after="0" w:line="240" w:lineRule="auto"/>
              <w:ind w:firstLineChars="100" w:firstLine="200"/>
              <w:jc w:val="right"/>
              <w:rPr>
                <w:rFonts w:eastAsia="Times New Roman" w:cs="Arial"/>
                <w:b/>
                <w:bCs/>
                <w:szCs w:val="20"/>
              </w:rPr>
            </w:pPr>
          </w:p>
        </w:tc>
      </w:tr>
      <w:tr w:rsidR="00924BB9" w:rsidRPr="00AA5943" w14:paraId="1D259E6A" w14:textId="77777777" w:rsidTr="00924BB9">
        <w:trPr>
          <w:trHeight w:val="253"/>
        </w:trPr>
        <w:tc>
          <w:tcPr>
            <w:tcW w:w="1511" w:type="dxa"/>
            <w:tcBorders>
              <w:top w:val="nil"/>
              <w:left w:val="single" w:sz="8" w:space="0" w:color="auto"/>
              <w:bottom w:val="single" w:sz="8" w:space="0" w:color="auto"/>
              <w:right w:val="single" w:sz="4" w:space="0" w:color="auto"/>
            </w:tcBorders>
            <w:shd w:val="clear" w:color="000000" w:fill="FFFF99"/>
            <w:noWrap/>
            <w:vAlign w:val="center"/>
            <w:hideMark/>
          </w:tcPr>
          <w:p w14:paraId="10DD48C6" w14:textId="77777777" w:rsidR="00924BB9" w:rsidRPr="00AA5943" w:rsidRDefault="00924BB9" w:rsidP="00924BB9">
            <w:pPr>
              <w:spacing w:after="0" w:line="240" w:lineRule="auto"/>
              <w:jc w:val="center"/>
              <w:rPr>
                <w:rFonts w:eastAsia="Times New Roman" w:cs="Arial"/>
                <w:b/>
                <w:bCs/>
                <w:szCs w:val="20"/>
              </w:rPr>
            </w:pPr>
            <w:r w:rsidRPr="00AA5943">
              <w:rPr>
                <w:rFonts w:eastAsia="Times New Roman" w:cs="Arial"/>
                <w:b/>
                <w:bCs/>
                <w:szCs w:val="20"/>
              </w:rPr>
              <w:t>59zs</w:t>
            </w:r>
          </w:p>
        </w:tc>
        <w:tc>
          <w:tcPr>
            <w:tcW w:w="3699" w:type="dxa"/>
            <w:gridSpan w:val="2"/>
            <w:tcBorders>
              <w:top w:val="single" w:sz="4" w:space="0" w:color="auto"/>
              <w:left w:val="nil"/>
              <w:bottom w:val="single" w:sz="8" w:space="0" w:color="auto"/>
              <w:right w:val="single" w:sz="4" w:space="0" w:color="auto"/>
            </w:tcBorders>
            <w:shd w:val="clear" w:color="000000" w:fill="FFFF99"/>
            <w:noWrap/>
            <w:vAlign w:val="center"/>
            <w:hideMark/>
          </w:tcPr>
          <w:p w14:paraId="143D89CE"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SOUHRN FINANČNÍCH ZDROJŮ PROJEKTU</w:t>
            </w:r>
          </w:p>
        </w:tc>
        <w:tc>
          <w:tcPr>
            <w:tcW w:w="1169" w:type="dxa"/>
            <w:tcBorders>
              <w:top w:val="nil"/>
              <w:left w:val="nil"/>
              <w:bottom w:val="single" w:sz="8" w:space="0" w:color="auto"/>
              <w:right w:val="single" w:sz="4" w:space="0" w:color="auto"/>
            </w:tcBorders>
            <w:shd w:val="clear" w:color="000000" w:fill="FFFF99"/>
            <w:noWrap/>
            <w:vAlign w:val="center"/>
            <w:hideMark/>
          </w:tcPr>
          <w:p w14:paraId="17DC6E51"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1973" w:type="dxa"/>
            <w:tcBorders>
              <w:top w:val="nil"/>
              <w:left w:val="nil"/>
              <w:bottom w:val="single" w:sz="8" w:space="0" w:color="auto"/>
              <w:right w:val="single" w:sz="4" w:space="0" w:color="auto"/>
            </w:tcBorders>
            <w:shd w:val="clear" w:color="000000" w:fill="FFFF99"/>
            <w:noWrap/>
            <w:vAlign w:val="center"/>
            <w:hideMark/>
          </w:tcPr>
          <w:p w14:paraId="7E80E207"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2238" w:type="dxa"/>
            <w:tcBorders>
              <w:top w:val="nil"/>
              <w:left w:val="nil"/>
              <w:bottom w:val="single" w:sz="8" w:space="0" w:color="auto"/>
              <w:right w:val="single" w:sz="8" w:space="0" w:color="auto"/>
            </w:tcBorders>
            <w:shd w:val="clear" w:color="000000" w:fill="FFFF99"/>
            <w:noWrap/>
            <w:vAlign w:val="center"/>
            <w:hideMark/>
          </w:tcPr>
          <w:p w14:paraId="316C271F"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r>
      <w:tr w:rsidR="00924BB9" w:rsidRPr="00AA5943" w14:paraId="56F7C789" w14:textId="77777777" w:rsidTr="00924BB9">
        <w:trPr>
          <w:trHeight w:val="50"/>
        </w:trPr>
        <w:tc>
          <w:tcPr>
            <w:tcW w:w="1511" w:type="dxa"/>
            <w:tcBorders>
              <w:top w:val="nil"/>
              <w:left w:val="nil"/>
              <w:bottom w:val="nil"/>
              <w:right w:val="nil"/>
            </w:tcBorders>
            <w:shd w:val="clear" w:color="auto" w:fill="auto"/>
            <w:noWrap/>
            <w:vAlign w:val="center"/>
            <w:hideMark/>
          </w:tcPr>
          <w:p w14:paraId="473B0D4B" w14:textId="77777777" w:rsidR="00924BB9" w:rsidRPr="00AA5943" w:rsidRDefault="00924BB9" w:rsidP="00924BB9">
            <w:pPr>
              <w:spacing w:after="0" w:line="240" w:lineRule="auto"/>
              <w:ind w:firstLineChars="100" w:firstLine="200"/>
              <w:jc w:val="right"/>
              <w:rPr>
                <w:rFonts w:eastAsia="Times New Roman" w:cs="Arial"/>
                <w:b/>
                <w:bCs/>
                <w:szCs w:val="20"/>
              </w:rPr>
            </w:pPr>
          </w:p>
        </w:tc>
        <w:tc>
          <w:tcPr>
            <w:tcW w:w="1287" w:type="dxa"/>
            <w:tcBorders>
              <w:top w:val="nil"/>
              <w:left w:val="nil"/>
              <w:bottom w:val="nil"/>
              <w:right w:val="nil"/>
            </w:tcBorders>
            <w:shd w:val="clear" w:color="auto" w:fill="auto"/>
            <w:noWrap/>
            <w:vAlign w:val="center"/>
            <w:hideMark/>
          </w:tcPr>
          <w:p w14:paraId="3F79C658" w14:textId="77777777" w:rsidR="00924BB9" w:rsidRPr="00AA5943" w:rsidRDefault="00924BB9" w:rsidP="00924BB9">
            <w:pPr>
              <w:spacing w:after="0" w:line="240" w:lineRule="auto"/>
              <w:ind w:firstLineChars="200" w:firstLine="400"/>
              <w:jc w:val="left"/>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center"/>
            <w:hideMark/>
          </w:tcPr>
          <w:p w14:paraId="3DBAFE7A"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center"/>
            <w:hideMark/>
          </w:tcPr>
          <w:p w14:paraId="49C1665C"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center"/>
            <w:hideMark/>
          </w:tcPr>
          <w:p w14:paraId="1B80C1AC" w14:textId="77777777" w:rsidR="00924BB9" w:rsidRPr="00AA5943" w:rsidRDefault="00924BB9" w:rsidP="00924BB9">
            <w:pPr>
              <w:spacing w:after="0" w:line="240" w:lineRule="auto"/>
              <w:ind w:firstLineChars="100" w:firstLine="200"/>
              <w:jc w:val="righ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center"/>
            <w:hideMark/>
          </w:tcPr>
          <w:p w14:paraId="3592ACB1" w14:textId="77777777" w:rsidR="00924BB9" w:rsidRPr="00AA5943" w:rsidRDefault="00924BB9" w:rsidP="00924BB9">
            <w:pPr>
              <w:spacing w:after="0" w:line="240" w:lineRule="auto"/>
              <w:ind w:firstLineChars="100" w:firstLine="200"/>
              <w:jc w:val="right"/>
              <w:rPr>
                <w:rFonts w:ascii="Times New Roman" w:eastAsia="Times New Roman" w:hAnsi="Times New Roman" w:cs="Times New Roman"/>
                <w:szCs w:val="20"/>
              </w:rPr>
            </w:pPr>
          </w:p>
        </w:tc>
      </w:tr>
      <w:tr w:rsidR="00924BB9" w:rsidRPr="00AA5943" w14:paraId="41A826D8" w14:textId="77777777" w:rsidTr="00924BB9">
        <w:trPr>
          <w:trHeight w:val="203"/>
        </w:trPr>
        <w:tc>
          <w:tcPr>
            <w:tcW w:w="52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AEA650" w14:textId="77777777" w:rsidR="00924BB9" w:rsidRPr="00AA5943" w:rsidRDefault="00924BB9" w:rsidP="00924BB9">
            <w:pPr>
              <w:spacing w:after="0" w:line="240" w:lineRule="auto"/>
              <w:jc w:val="center"/>
              <w:rPr>
                <w:rFonts w:eastAsia="Times New Roman" w:cs="Arial"/>
                <w:sz w:val="18"/>
                <w:szCs w:val="18"/>
              </w:rPr>
            </w:pPr>
            <w:r w:rsidRPr="00AA5943">
              <w:rPr>
                <w:rFonts w:eastAsia="Times New Roman" w:cs="Arial"/>
                <w:sz w:val="18"/>
                <w:szCs w:val="18"/>
              </w:rPr>
              <w:t>Kontrola neinvestiční bilance (je-li různá od 0, je chybná)</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192F3936" w14:textId="77777777" w:rsidR="00924BB9" w:rsidRPr="00AA5943" w:rsidRDefault="00924BB9" w:rsidP="00924BB9">
            <w:pPr>
              <w:spacing w:after="0" w:line="240" w:lineRule="auto"/>
              <w:ind w:firstLineChars="100" w:firstLine="180"/>
              <w:jc w:val="right"/>
              <w:rPr>
                <w:rFonts w:eastAsia="Times New Roman" w:cs="Arial"/>
                <w:sz w:val="18"/>
                <w:szCs w:val="18"/>
              </w:rPr>
            </w:pPr>
            <w:r w:rsidRPr="00AA5943">
              <w:rPr>
                <w:rFonts w:eastAsia="Times New Roman" w:cs="Arial"/>
                <w:sz w:val="18"/>
                <w:szCs w:val="18"/>
              </w:rPr>
              <w:t>0,00</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14:paraId="43B280B1" w14:textId="77777777" w:rsidR="00924BB9" w:rsidRPr="00AA5943" w:rsidRDefault="00924BB9" w:rsidP="00924BB9">
            <w:pPr>
              <w:spacing w:after="0" w:line="240" w:lineRule="auto"/>
              <w:ind w:firstLineChars="100" w:firstLine="180"/>
              <w:jc w:val="right"/>
              <w:rPr>
                <w:rFonts w:eastAsia="Times New Roman" w:cs="Arial"/>
                <w:sz w:val="18"/>
                <w:szCs w:val="18"/>
              </w:rPr>
            </w:pPr>
            <w:r w:rsidRPr="00AA5943">
              <w:rPr>
                <w:rFonts w:eastAsia="Times New Roman" w:cs="Arial"/>
                <w:sz w:val="18"/>
                <w:szCs w:val="18"/>
              </w:rPr>
              <w:t>0,00</w:t>
            </w: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14:paraId="31FFE95B" w14:textId="77777777" w:rsidR="00924BB9" w:rsidRPr="00AA5943" w:rsidRDefault="00924BB9" w:rsidP="00924BB9">
            <w:pPr>
              <w:spacing w:after="0" w:line="240" w:lineRule="auto"/>
              <w:ind w:firstLineChars="100" w:firstLine="180"/>
              <w:jc w:val="right"/>
              <w:rPr>
                <w:rFonts w:eastAsia="Times New Roman" w:cs="Arial"/>
                <w:sz w:val="18"/>
                <w:szCs w:val="18"/>
              </w:rPr>
            </w:pPr>
            <w:r w:rsidRPr="00AA5943">
              <w:rPr>
                <w:rFonts w:eastAsia="Times New Roman" w:cs="Arial"/>
                <w:sz w:val="18"/>
                <w:szCs w:val="18"/>
              </w:rPr>
              <w:t>0,00</w:t>
            </w:r>
          </w:p>
        </w:tc>
      </w:tr>
      <w:tr w:rsidR="00924BB9" w:rsidRPr="00AA5943" w14:paraId="48DC5B91" w14:textId="77777777" w:rsidTr="00924BB9">
        <w:trPr>
          <w:trHeight w:val="152"/>
        </w:trPr>
        <w:tc>
          <w:tcPr>
            <w:tcW w:w="1511" w:type="dxa"/>
            <w:tcBorders>
              <w:top w:val="nil"/>
              <w:left w:val="nil"/>
              <w:bottom w:val="nil"/>
              <w:right w:val="nil"/>
            </w:tcBorders>
            <w:shd w:val="clear" w:color="auto" w:fill="auto"/>
            <w:noWrap/>
            <w:vAlign w:val="bottom"/>
            <w:hideMark/>
          </w:tcPr>
          <w:p w14:paraId="6AE6FDB0" w14:textId="77777777" w:rsidR="00924BB9" w:rsidRPr="00AA5943" w:rsidRDefault="00924BB9" w:rsidP="00924BB9">
            <w:pPr>
              <w:spacing w:after="0" w:line="240" w:lineRule="auto"/>
              <w:ind w:firstLineChars="100" w:firstLine="180"/>
              <w:jc w:val="right"/>
              <w:rPr>
                <w:rFonts w:eastAsia="Times New Roman" w:cs="Arial"/>
                <w:sz w:val="18"/>
                <w:szCs w:val="18"/>
              </w:rPr>
            </w:pPr>
          </w:p>
        </w:tc>
        <w:tc>
          <w:tcPr>
            <w:tcW w:w="1287" w:type="dxa"/>
            <w:tcBorders>
              <w:top w:val="nil"/>
              <w:left w:val="nil"/>
              <w:bottom w:val="nil"/>
              <w:right w:val="nil"/>
            </w:tcBorders>
            <w:shd w:val="clear" w:color="auto" w:fill="auto"/>
            <w:noWrap/>
            <w:vAlign w:val="bottom"/>
            <w:hideMark/>
          </w:tcPr>
          <w:p w14:paraId="3A9F453F"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bottom"/>
            <w:hideMark/>
          </w:tcPr>
          <w:p w14:paraId="0B30428E"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bottom"/>
            <w:hideMark/>
          </w:tcPr>
          <w:p w14:paraId="5575EBB2"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bottom"/>
            <w:hideMark/>
          </w:tcPr>
          <w:p w14:paraId="27DFE8A7"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bottom"/>
            <w:hideMark/>
          </w:tcPr>
          <w:p w14:paraId="53ED121A" w14:textId="77777777" w:rsidR="00924BB9" w:rsidRPr="00AA5943" w:rsidRDefault="00924BB9" w:rsidP="00924BB9">
            <w:pPr>
              <w:spacing w:after="0" w:line="240" w:lineRule="auto"/>
              <w:jc w:val="left"/>
              <w:rPr>
                <w:rFonts w:ascii="Times New Roman" w:eastAsia="Times New Roman" w:hAnsi="Times New Roman" w:cs="Times New Roman"/>
                <w:szCs w:val="20"/>
              </w:rPr>
            </w:pPr>
          </w:p>
        </w:tc>
      </w:tr>
      <w:tr w:rsidR="00924BB9" w:rsidRPr="00AA5943" w14:paraId="3495C855" w14:textId="77777777" w:rsidTr="00924BB9">
        <w:trPr>
          <w:trHeight w:val="317"/>
        </w:trPr>
        <w:tc>
          <w:tcPr>
            <w:tcW w:w="1511" w:type="dxa"/>
            <w:tcBorders>
              <w:top w:val="single" w:sz="8" w:space="0" w:color="auto"/>
              <w:left w:val="single" w:sz="8" w:space="0" w:color="auto"/>
              <w:bottom w:val="single" w:sz="4" w:space="0" w:color="auto"/>
              <w:right w:val="nil"/>
            </w:tcBorders>
            <w:shd w:val="clear" w:color="000000" w:fill="C0C0C0"/>
            <w:noWrap/>
            <w:vAlign w:val="center"/>
            <w:hideMark/>
          </w:tcPr>
          <w:p w14:paraId="48B1A7A3" w14:textId="77777777" w:rsidR="00924BB9" w:rsidRPr="00AA5943" w:rsidRDefault="00924BB9" w:rsidP="00924BB9">
            <w:pPr>
              <w:spacing w:after="0" w:line="240" w:lineRule="auto"/>
              <w:jc w:val="center"/>
              <w:rPr>
                <w:rFonts w:eastAsia="Times New Roman" w:cs="Arial"/>
                <w:i/>
                <w:iCs/>
                <w:sz w:val="24"/>
                <w:szCs w:val="24"/>
              </w:rPr>
            </w:pPr>
            <w:r w:rsidRPr="00AA5943">
              <w:rPr>
                <w:rFonts w:eastAsia="Times New Roman" w:cs="Arial"/>
                <w:i/>
                <w:iCs/>
                <w:sz w:val="24"/>
                <w:szCs w:val="24"/>
              </w:rPr>
              <w:t>EDS</w:t>
            </w:r>
          </w:p>
        </w:tc>
        <w:tc>
          <w:tcPr>
            <w:tcW w:w="6841" w:type="dxa"/>
            <w:gridSpan w:val="4"/>
            <w:tcBorders>
              <w:top w:val="single" w:sz="8" w:space="0" w:color="auto"/>
              <w:left w:val="single" w:sz="4" w:space="0" w:color="auto"/>
              <w:bottom w:val="single" w:sz="4" w:space="0" w:color="auto"/>
              <w:right w:val="single" w:sz="4" w:space="0" w:color="000000"/>
            </w:tcBorders>
            <w:shd w:val="clear" w:color="000000" w:fill="C0C0C0"/>
            <w:noWrap/>
            <w:vAlign w:val="center"/>
            <w:hideMark/>
          </w:tcPr>
          <w:p w14:paraId="6278E983" w14:textId="77777777" w:rsidR="00924BB9" w:rsidRPr="00AA5943" w:rsidRDefault="00924BB9" w:rsidP="00924BB9">
            <w:pPr>
              <w:spacing w:after="0" w:line="240" w:lineRule="auto"/>
              <w:jc w:val="left"/>
              <w:rPr>
                <w:rFonts w:eastAsia="Times New Roman" w:cs="Arial"/>
                <w:b/>
                <w:bCs/>
                <w:sz w:val="30"/>
                <w:szCs w:val="30"/>
              </w:rPr>
            </w:pPr>
            <w:r w:rsidRPr="00AA5943">
              <w:rPr>
                <w:rFonts w:eastAsia="Times New Roman" w:cs="Arial"/>
                <w:b/>
                <w:bCs/>
                <w:sz w:val="30"/>
                <w:szCs w:val="30"/>
              </w:rPr>
              <w:t>Investiční</w:t>
            </w:r>
            <w:r w:rsidRPr="00AA5943">
              <w:rPr>
                <w:rFonts w:eastAsia="Times New Roman" w:cs="Arial"/>
                <w:b/>
                <w:bCs/>
                <w:sz w:val="28"/>
                <w:szCs w:val="28"/>
              </w:rPr>
              <w:t xml:space="preserve"> </w:t>
            </w:r>
            <w:r w:rsidRPr="00AA5943">
              <w:rPr>
                <w:rFonts w:eastAsia="Times New Roman" w:cs="Arial"/>
                <w:b/>
                <w:bCs/>
                <w:sz w:val="24"/>
                <w:szCs w:val="24"/>
              </w:rPr>
              <w:t>bilance potřeb a zdrojů financování akce (projektu) v Kč</w:t>
            </w:r>
          </w:p>
        </w:tc>
        <w:tc>
          <w:tcPr>
            <w:tcW w:w="2238" w:type="dxa"/>
            <w:tcBorders>
              <w:top w:val="single" w:sz="8" w:space="0" w:color="auto"/>
              <w:left w:val="nil"/>
              <w:bottom w:val="single" w:sz="4" w:space="0" w:color="auto"/>
              <w:right w:val="single" w:sz="8" w:space="0" w:color="auto"/>
            </w:tcBorders>
            <w:shd w:val="clear" w:color="000000" w:fill="C0C0C0"/>
            <w:noWrap/>
            <w:vAlign w:val="center"/>
            <w:hideMark/>
          </w:tcPr>
          <w:p w14:paraId="53A32380" w14:textId="77777777" w:rsidR="00924BB9" w:rsidRPr="00AA5943" w:rsidRDefault="00924BB9" w:rsidP="00924BB9">
            <w:pPr>
              <w:spacing w:after="0" w:line="240" w:lineRule="auto"/>
              <w:jc w:val="center"/>
              <w:rPr>
                <w:rFonts w:eastAsia="Times New Roman" w:cs="Arial"/>
                <w:b/>
                <w:bCs/>
                <w:sz w:val="24"/>
                <w:szCs w:val="24"/>
              </w:rPr>
            </w:pPr>
            <w:r w:rsidRPr="00AA5943">
              <w:rPr>
                <w:rFonts w:eastAsia="Times New Roman" w:cs="Arial"/>
                <w:b/>
                <w:bCs/>
                <w:sz w:val="24"/>
                <w:szCs w:val="24"/>
              </w:rPr>
              <w:t>S 09 160</w:t>
            </w:r>
          </w:p>
        </w:tc>
      </w:tr>
      <w:tr w:rsidR="00924BB9" w:rsidRPr="00AA5943" w14:paraId="6B22CA7A" w14:textId="77777777" w:rsidTr="00924BB9">
        <w:trPr>
          <w:trHeight w:val="241"/>
        </w:trPr>
        <w:tc>
          <w:tcPr>
            <w:tcW w:w="1511" w:type="dxa"/>
            <w:tcBorders>
              <w:top w:val="nil"/>
              <w:left w:val="single" w:sz="8" w:space="0" w:color="auto"/>
              <w:bottom w:val="single" w:sz="8" w:space="0" w:color="auto"/>
              <w:right w:val="single" w:sz="4" w:space="0" w:color="auto"/>
            </w:tcBorders>
            <w:shd w:val="clear" w:color="auto" w:fill="auto"/>
            <w:noWrap/>
            <w:vAlign w:val="center"/>
            <w:hideMark/>
          </w:tcPr>
          <w:p w14:paraId="71332EC1" w14:textId="77777777" w:rsidR="00924BB9" w:rsidRPr="00AA5943" w:rsidRDefault="00924BB9" w:rsidP="00924BB9">
            <w:pPr>
              <w:spacing w:after="0" w:line="240" w:lineRule="auto"/>
              <w:jc w:val="center"/>
              <w:rPr>
                <w:rFonts w:eastAsia="Times New Roman" w:cs="Arial"/>
                <w:b/>
                <w:bCs/>
                <w:szCs w:val="20"/>
              </w:rPr>
            </w:pPr>
            <w:r w:rsidRPr="00AA5943">
              <w:rPr>
                <w:rFonts w:eastAsia="Times New Roman" w:cs="Arial"/>
                <w:b/>
                <w:bCs/>
                <w:szCs w:val="20"/>
              </w:rPr>
              <w:t>Kód řádku</w:t>
            </w:r>
          </w:p>
        </w:tc>
        <w:tc>
          <w:tcPr>
            <w:tcW w:w="3699" w:type="dxa"/>
            <w:gridSpan w:val="2"/>
            <w:tcBorders>
              <w:top w:val="nil"/>
              <w:left w:val="single" w:sz="4" w:space="0" w:color="auto"/>
              <w:bottom w:val="single" w:sz="8" w:space="0" w:color="auto"/>
              <w:right w:val="single" w:sz="4" w:space="0" w:color="000000"/>
            </w:tcBorders>
            <w:shd w:val="clear" w:color="auto" w:fill="auto"/>
            <w:noWrap/>
            <w:vAlign w:val="center"/>
            <w:hideMark/>
          </w:tcPr>
          <w:p w14:paraId="5395A610"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Popis                                                                 Rok:</w:t>
            </w:r>
          </w:p>
        </w:tc>
        <w:tc>
          <w:tcPr>
            <w:tcW w:w="1169" w:type="dxa"/>
            <w:tcBorders>
              <w:top w:val="nil"/>
              <w:left w:val="nil"/>
              <w:bottom w:val="single" w:sz="8" w:space="0" w:color="auto"/>
              <w:right w:val="nil"/>
            </w:tcBorders>
            <w:shd w:val="clear" w:color="000000" w:fill="CCFFCC"/>
            <w:noWrap/>
            <w:vAlign w:val="center"/>
            <w:hideMark/>
          </w:tcPr>
          <w:p w14:paraId="2F1088B5" w14:textId="77777777" w:rsidR="00924BB9" w:rsidRPr="00AA5943" w:rsidRDefault="00924BB9" w:rsidP="00924BB9">
            <w:pPr>
              <w:spacing w:after="0" w:line="240" w:lineRule="auto"/>
              <w:jc w:val="center"/>
              <w:rPr>
                <w:rFonts w:eastAsia="Times New Roman" w:cs="Arial"/>
                <w:b/>
                <w:bCs/>
                <w:sz w:val="18"/>
                <w:szCs w:val="18"/>
              </w:rPr>
            </w:pPr>
            <w:r w:rsidRPr="00AA5943">
              <w:rPr>
                <w:rFonts w:eastAsia="Times New Roman" w:cs="Arial"/>
                <w:b/>
                <w:bCs/>
                <w:sz w:val="18"/>
                <w:szCs w:val="18"/>
              </w:rPr>
              <w:t> </w:t>
            </w:r>
          </w:p>
        </w:tc>
        <w:tc>
          <w:tcPr>
            <w:tcW w:w="1973" w:type="dxa"/>
            <w:tcBorders>
              <w:top w:val="nil"/>
              <w:left w:val="single" w:sz="4" w:space="0" w:color="auto"/>
              <w:bottom w:val="single" w:sz="8" w:space="0" w:color="auto"/>
              <w:right w:val="nil"/>
            </w:tcBorders>
            <w:shd w:val="clear" w:color="000000" w:fill="CCFFCC"/>
            <w:noWrap/>
            <w:vAlign w:val="center"/>
            <w:hideMark/>
          </w:tcPr>
          <w:p w14:paraId="285959E1" w14:textId="77777777" w:rsidR="00924BB9" w:rsidRPr="00AA5943" w:rsidRDefault="00924BB9" w:rsidP="00924BB9">
            <w:pPr>
              <w:spacing w:after="0" w:line="240" w:lineRule="auto"/>
              <w:jc w:val="center"/>
              <w:rPr>
                <w:rFonts w:eastAsia="Times New Roman" w:cs="Arial"/>
                <w:b/>
                <w:bCs/>
                <w:sz w:val="18"/>
                <w:szCs w:val="18"/>
              </w:rPr>
            </w:pPr>
            <w:r w:rsidRPr="00AA5943">
              <w:rPr>
                <w:rFonts w:eastAsia="Times New Roman" w:cs="Arial"/>
                <w:b/>
                <w:bCs/>
                <w:sz w:val="18"/>
                <w:szCs w:val="18"/>
              </w:rPr>
              <w:t> </w:t>
            </w:r>
          </w:p>
        </w:tc>
        <w:tc>
          <w:tcPr>
            <w:tcW w:w="2238" w:type="dxa"/>
            <w:tcBorders>
              <w:top w:val="nil"/>
              <w:left w:val="single" w:sz="4" w:space="0" w:color="auto"/>
              <w:bottom w:val="single" w:sz="8" w:space="0" w:color="auto"/>
              <w:right w:val="single" w:sz="8" w:space="0" w:color="auto"/>
            </w:tcBorders>
            <w:shd w:val="clear" w:color="auto" w:fill="auto"/>
            <w:vAlign w:val="center"/>
            <w:hideMark/>
          </w:tcPr>
          <w:p w14:paraId="06D9C337" w14:textId="77777777" w:rsidR="00924BB9" w:rsidRPr="00AA5943" w:rsidRDefault="00924BB9" w:rsidP="00924BB9">
            <w:pPr>
              <w:spacing w:after="0" w:line="240" w:lineRule="auto"/>
              <w:jc w:val="center"/>
              <w:rPr>
                <w:rFonts w:eastAsia="Times New Roman" w:cs="Arial"/>
                <w:szCs w:val="20"/>
              </w:rPr>
            </w:pPr>
            <w:r w:rsidRPr="00AA5943">
              <w:rPr>
                <w:rFonts w:eastAsia="Times New Roman" w:cs="Arial"/>
                <w:szCs w:val="20"/>
              </w:rPr>
              <w:t>CELKEM</w:t>
            </w:r>
          </w:p>
        </w:tc>
      </w:tr>
      <w:tr w:rsidR="00924BB9" w:rsidRPr="00AA5943" w14:paraId="47B1C75C" w14:textId="77777777" w:rsidTr="003B40B1">
        <w:trPr>
          <w:trHeight w:val="253"/>
        </w:trPr>
        <w:tc>
          <w:tcPr>
            <w:tcW w:w="15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0BE9EAF" w14:textId="44558B9E" w:rsidR="00924BB9" w:rsidRPr="00AA5943" w:rsidRDefault="00924BB9" w:rsidP="00924BB9">
            <w:pPr>
              <w:spacing w:after="0" w:line="240" w:lineRule="auto"/>
              <w:ind w:firstLineChars="200" w:firstLine="400"/>
              <w:jc w:val="left"/>
              <w:rPr>
                <w:rFonts w:eastAsia="Times New Roman" w:cs="Arial"/>
                <w:szCs w:val="20"/>
              </w:rPr>
            </w:pPr>
          </w:p>
        </w:tc>
        <w:tc>
          <w:tcPr>
            <w:tcW w:w="3699" w:type="dxa"/>
            <w:gridSpan w:val="2"/>
            <w:tcBorders>
              <w:top w:val="single" w:sz="4" w:space="0" w:color="auto"/>
              <w:left w:val="nil"/>
              <w:bottom w:val="single" w:sz="4" w:space="0" w:color="auto"/>
              <w:right w:val="single" w:sz="4" w:space="0" w:color="000000"/>
            </w:tcBorders>
            <w:shd w:val="clear" w:color="auto" w:fill="auto"/>
            <w:noWrap/>
            <w:vAlign w:val="center"/>
          </w:tcPr>
          <w:p w14:paraId="1BDA7CDD" w14:textId="269885E6" w:rsidR="00924BB9" w:rsidRPr="00AA5943" w:rsidRDefault="00924BB9" w:rsidP="00924BB9">
            <w:pPr>
              <w:spacing w:after="0" w:line="240" w:lineRule="auto"/>
              <w:jc w:val="left"/>
              <w:rPr>
                <w:rFonts w:eastAsia="Times New Roman" w:cs="Arial"/>
                <w:szCs w:val="20"/>
              </w:rPr>
            </w:pPr>
          </w:p>
        </w:tc>
        <w:tc>
          <w:tcPr>
            <w:tcW w:w="1169" w:type="dxa"/>
            <w:tcBorders>
              <w:top w:val="single" w:sz="4" w:space="0" w:color="auto"/>
              <w:left w:val="nil"/>
              <w:bottom w:val="single" w:sz="4" w:space="0" w:color="auto"/>
              <w:right w:val="single" w:sz="4" w:space="0" w:color="auto"/>
            </w:tcBorders>
            <w:shd w:val="clear" w:color="000000" w:fill="CCFFCC"/>
            <w:noWrap/>
            <w:vAlign w:val="center"/>
          </w:tcPr>
          <w:p w14:paraId="27F4E33C" w14:textId="6D711752"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single" w:sz="4" w:space="0" w:color="auto"/>
              <w:left w:val="nil"/>
              <w:bottom w:val="single" w:sz="4" w:space="0" w:color="auto"/>
              <w:right w:val="single" w:sz="4" w:space="0" w:color="auto"/>
            </w:tcBorders>
            <w:shd w:val="clear" w:color="000000" w:fill="CCFFCC"/>
            <w:noWrap/>
            <w:vAlign w:val="center"/>
          </w:tcPr>
          <w:p w14:paraId="78BE2A11" w14:textId="18DCE605"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3260D400" w14:textId="2831C846"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08D233E9" w14:textId="77777777" w:rsidTr="003B40B1">
        <w:trPr>
          <w:trHeight w:val="253"/>
        </w:trPr>
        <w:tc>
          <w:tcPr>
            <w:tcW w:w="1511" w:type="dxa"/>
            <w:tcBorders>
              <w:top w:val="nil"/>
              <w:left w:val="single" w:sz="8" w:space="0" w:color="auto"/>
              <w:bottom w:val="single" w:sz="4" w:space="0" w:color="auto"/>
              <w:right w:val="nil"/>
            </w:tcBorders>
            <w:shd w:val="clear" w:color="auto" w:fill="auto"/>
            <w:noWrap/>
            <w:vAlign w:val="center"/>
          </w:tcPr>
          <w:p w14:paraId="0A39F994" w14:textId="101C04F4" w:rsidR="00924BB9" w:rsidRPr="00AA5943" w:rsidRDefault="00924BB9" w:rsidP="00924BB9">
            <w:pPr>
              <w:spacing w:after="0" w:line="240" w:lineRule="auto"/>
              <w:ind w:firstLineChars="200" w:firstLine="400"/>
              <w:jc w:val="left"/>
              <w:rPr>
                <w:rFonts w:eastAsia="Times New Roman" w:cs="Arial"/>
                <w:b/>
                <w:bCs/>
                <w:szCs w:val="20"/>
              </w:rPr>
            </w:pPr>
          </w:p>
        </w:tc>
        <w:tc>
          <w:tcPr>
            <w:tcW w:w="3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D285E7B" w14:textId="76B4C5FA"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40BD8BF8" w14:textId="3D5811EF"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42AF8987" w14:textId="64B2E069"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633BD11D" w14:textId="20D9F5AE"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095CBF61"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031E141E" w14:textId="4C28C222" w:rsidR="00924BB9" w:rsidRPr="00AA5943" w:rsidRDefault="00924BB9" w:rsidP="00924BB9">
            <w:pPr>
              <w:spacing w:after="0" w:line="240" w:lineRule="auto"/>
              <w:ind w:firstLineChars="200" w:firstLine="400"/>
              <w:jc w:val="left"/>
              <w:rPr>
                <w:rFonts w:eastAsia="Times New Roman" w:cs="Arial"/>
                <w:szCs w:val="20"/>
              </w:rPr>
            </w:pPr>
          </w:p>
        </w:tc>
        <w:tc>
          <w:tcPr>
            <w:tcW w:w="3699" w:type="dxa"/>
            <w:gridSpan w:val="2"/>
            <w:tcBorders>
              <w:top w:val="single" w:sz="4" w:space="0" w:color="auto"/>
              <w:left w:val="nil"/>
              <w:bottom w:val="single" w:sz="4" w:space="0" w:color="auto"/>
              <w:right w:val="single" w:sz="4" w:space="0" w:color="000000"/>
            </w:tcBorders>
            <w:shd w:val="clear" w:color="auto" w:fill="auto"/>
            <w:noWrap/>
            <w:vAlign w:val="center"/>
          </w:tcPr>
          <w:p w14:paraId="33F6654B" w14:textId="190767E0"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0E98B00A" w14:textId="47440F2F"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12A6262F" w14:textId="1EFC11D0"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0B13958B" w14:textId="1DF6C54E"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55C346BE"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4626A376" w14:textId="21CE9F00" w:rsidR="00924BB9" w:rsidRPr="00AA5943" w:rsidRDefault="00924BB9" w:rsidP="00924BB9">
            <w:pPr>
              <w:spacing w:after="0" w:line="240" w:lineRule="auto"/>
              <w:ind w:firstLineChars="200" w:firstLine="400"/>
              <w:jc w:val="left"/>
              <w:rPr>
                <w:rFonts w:eastAsia="Times New Roman" w:cs="Arial"/>
                <w:b/>
                <w:bCs/>
                <w:szCs w:val="20"/>
              </w:rPr>
            </w:pPr>
          </w:p>
        </w:tc>
        <w:tc>
          <w:tcPr>
            <w:tcW w:w="3699" w:type="dxa"/>
            <w:gridSpan w:val="2"/>
            <w:tcBorders>
              <w:top w:val="single" w:sz="4" w:space="0" w:color="auto"/>
              <w:left w:val="nil"/>
              <w:bottom w:val="single" w:sz="4" w:space="0" w:color="auto"/>
              <w:right w:val="single" w:sz="4" w:space="0" w:color="000000"/>
            </w:tcBorders>
            <w:shd w:val="clear" w:color="auto" w:fill="auto"/>
            <w:noWrap/>
            <w:vAlign w:val="center"/>
          </w:tcPr>
          <w:p w14:paraId="5359BAAF" w14:textId="55D9DBB5"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345BBD17" w14:textId="69C56C55"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3E71FC50" w14:textId="3C5D7E5C"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35E9648D" w14:textId="52AC7050"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31736FAA" w14:textId="77777777" w:rsidTr="00924BB9">
        <w:trPr>
          <w:trHeight w:val="253"/>
        </w:trPr>
        <w:tc>
          <w:tcPr>
            <w:tcW w:w="1511" w:type="dxa"/>
            <w:tcBorders>
              <w:top w:val="nil"/>
              <w:left w:val="single" w:sz="8" w:space="0" w:color="auto"/>
              <w:bottom w:val="single" w:sz="8" w:space="0" w:color="auto"/>
              <w:right w:val="single" w:sz="4" w:space="0" w:color="auto"/>
            </w:tcBorders>
            <w:shd w:val="clear" w:color="000000" w:fill="FFFF99"/>
            <w:noWrap/>
            <w:vAlign w:val="center"/>
            <w:hideMark/>
          </w:tcPr>
          <w:p w14:paraId="3F7DD8D7" w14:textId="77777777" w:rsidR="00924BB9" w:rsidRPr="00AA5943" w:rsidRDefault="00924BB9" w:rsidP="00924BB9">
            <w:pPr>
              <w:spacing w:after="0" w:line="240" w:lineRule="auto"/>
              <w:ind w:firstLineChars="200" w:firstLine="400"/>
              <w:jc w:val="left"/>
              <w:rPr>
                <w:rFonts w:eastAsia="Times New Roman" w:cs="Arial"/>
                <w:b/>
                <w:bCs/>
                <w:szCs w:val="20"/>
              </w:rPr>
            </w:pPr>
            <w:r w:rsidRPr="00AA5943">
              <w:rPr>
                <w:rFonts w:eastAsia="Times New Roman" w:cs="Arial"/>
                <w:b/>
                <w:bCs/>
                <w:szCs w:val="20"/>
              </w:rPr>
              <w:t>64ps</w:t>
            </w:r>
          </w:p>
        </w:tc>
        <w:tc>
          <w:tcPr>
            <w:tcW w:w="3699" w:type="dxa"/>
            <w:gridSpan w:val="2"/>
            <w:tcBorders>
              <w:top w:val="single" w:sz="4" w:space="0" w:color="auto"/>
              <w:left w:val="nil"/>
              <w:bottom w:val="single" w:sz="8" w:space="0" w:color="auto"/>
              <w:right w:val="single" w:sz="4" w:space="0" w:color="000000"/>
            </w:tcBorders>
            <w:shd w:val="clear" w:color="000000" w:fill="FFFF99"/>
            <w:noWrap/>
            <w:vAlign w:val="center"/>
            <w:hideMark/>
          </w:tcPr>
          <w:p w14:paraId="59F48692"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SOUHRN FINANČNÍCH POTŘEB PROJEKTU</w:t>
            </w:r>
          </w:p>
        </w:tc>
        <w:tc>
          <w:tcPr>
            <w:tcW w:w="1169" w:type="dxa"/>
            <w:tcBorders>
              <w:top w:val="nil"/>
              <w:left w:val="nil"/>
              <w:bottom w:val="single" w:sz="8" w:space="0" w:color="auto"/>
              <w:right w:val="single" w:sz="4" w:space="0" w:color="auto"/>
            </w:tcBorders>
            <w:shd w:val="clear" w:color="000000" w:fill="FFFF99"/>
            <w:noWrap/>
            <w:vAlign w:val="center"/>
            <w:hideMark/>
          </w:tcPr>
          <w:p w14:paraId="14DB8069"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1973" w:type="dxa"/>
            <w:tcBorders>
              <w:top w:val="nil"/>
              <w:left w:val="nil"/>
              <w:bottom w:val="single" w:sz="8" w:space="0" w:color="auto"/>
              <w:right w:val="single" w:sz="4" w:space="0" w:color="auto"/>
            </w:tcBorders>
            <w:shd w:val="clear" w:color="000000" w:fill="FFFF99"/>
            <w:noWrap/>
            <w:vAlign w:val="center"/>
            <w:hideMark/>
          </w:tcPr>
          <w:p w14:paraId="43D9E8CD"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2238" w:type="dxa"/>
            <w:tcBorders>
              <w:top w:val="nil"/>
              <w:left w:val="nil"/>
              <w:bottom w:val="single" w:sz="8" w:space="0" w:color="auto"/>
              <w:right w:val="single" w:sz="8" w:space="0" w:color="auto"/>
            </w:tcBorders>
            <w:shd w:val="clear" w:color="000000" w:fill="FFFF99"/>
            <w:noWrap/>
            <w:vAlign w:val="center"/>
            <w:hideMark/>
          </w:tcPr>
          <w:p w14:paraId="19C4E434"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r>
      <w:tr w:rsidR="00924BB9" w:rsidRPr="00AA5943" w14:paraId="6289EFD1"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348F9F41" w14:textId="34FDE56F" w:rsidR="00924BB9" w:rsidRPr="00AA5943" w:rsidRDefault="00924BB9" w:rsidP="00924BB9">
            <w:pPr>
              <w:spacing w:after="0" w:line="240" w:lineRule="auto"/>
              <w:ind w:firstLineChars="200" w:firstLine="400"/>
              <w:jc w:val="left"/>
              <w:rPr>
                <w:rFonts w:eastAsia="Times New Roman" w:cs="Arial"/>
                <w:szCs w:val="20"/>
              </w:rPr>
            </w:pPr>
          </w:p>
        </w:tc>
        <w:tc>
          <w:tcPr>
            <w:tcW w:w="3699" w:type="dxa"/>
            <w:gridSpan w:val="2"/>
            <w:tcBorders>
              <w:top w:val="nil"/>
              <w:left w:val="nil"/>
              <w:bottom w:val="single" w:sz="4" w:space="0" w:color="auto"/>
              <w:right w:val="single" w:sz="4" w:space="0" w:color="000000"/>
            </w:tcBorders>
            <w:shd w:val="clear" w:color="auto" w:fill="auto"/>
            <w:noWrap/>
            <w:vAlign w:val="center"/>
          </w:tcPr>
          <w:p w14:paraId="04DD59EF" w14:textId="06BA528F"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3ACFC6B8" w14:textId="717DEB57"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500750B7" w14:textId="38E62DF5"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43B06E72" w14:textId="6BF1DE33"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06C21160"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60C20E0C" w14:textId="76740C66" w:rsidR="00924BB9" w:rsidRPr="00AA5943" w:rsidRDefault="00924BB9" w:rsidP="00924BB9">
            <w:pPr>
              <w:spacing w:after="0" w:line="240" w:lineRule="auto"/>
              <w:ind w:firstLineChars="200" w:firstLine="400"/>
              <w:jc w:val="left"/>
              <w:rPr>
                <w:rFonts w:eastAsia="Times New Roman" w:cs="Arial"/>
                <w:b/>
                <w:bCs/>
                <w:i/>
                <w:iCs/>
                <w:szCs w:val="20"/>
              </w:rPr>
            </w:pPr>
          </w:p>
        </w:tc>
        <w:tc>
          <w:tcPr>
            <w:tcW w:w="3699" w:type="dxa"/>
            <w:gridSpan w:val="2"/>
            <w:tcBorders>
              <w:top w:val="single" w:sz="4" w:space="0" w:color="auto"/>
              <w:left w:val="nil"/>
              <w:bottom w:val="single" w:sz="4" w:space="0" w:color="auto"/>
              <w:right w:val="single" w:sz="4" w:space="0" w:color="000000"/>
            </w:tcBorders>
            <w:shd w:val="clear" w:color="auto" w:fill="auto"/>
            <w:noWrap/>
            <w:vAlign w:val="center"/>
          </w:tcPr>
          <w:p w14:paraId="0FA1DC7F" w14:textId="5737102A" w:rsidR="00924BB9" w:rsidRPr="00AA5943" w:rsidRDefault="00924BB9" w:rsidP="00924BB9">
            <w:pPr>
              <w:spacing w:after="0" w:line="240" w:lineRule="auto"/>
              <w:jc w:val="left"/>
              <w:rPr>
                <w:rFonts w:eastAsia="Times New Roman" w:cs="Arial"/>
                <w:b/>
                <w:bCs/>
                <w:i/>
                <w:iCs/>
                <w:szCs w:val="20"/>
              </w:rPr>
            </w:pPr>
          </w:p>
        </w:tc>
        <w:tc>
          <w:tcPr>
            <w:tcW w:w="1169" w:type="dxa"/>
            <w:tcBorders>
              <w:top w:val="nil"/>
              <w:left w:val="nil"/>
              <w:bottom w:val="single" w:sz="4" w:space="0" w:color="auto"/>
              <w:right w:val="single" w:sz="4" w:space="0" w:color="auto"/>
            </w:tcBorders>
            <w:shd w:val="clear" w:color="auto" w:fill="auto"/>
            <w:noWrap/>
            <w:vAlign w:val="center"/>
          </w:tcPr>
          <w:p w14:paraId="4F94AA76" w14:textId="5E0DEC82" w:rsidR="00924BB9" w:rsidRPr="00AA5943" w:rsidRDefault="00924BB9" w:rsidP="00924BB9">
            <w:pPr>
              <w:spacing w:after="0" w:line="240" w:lineRule="auto"/>
              <w:ind w:firstLineChars="100" w:firstLine="200"/>
              <w:jc w:val="right"/>
              <w:rPr>
                <w:rFonts w:eastAsia="Times New Roman" w:cs="Arial"/>
                <w:i/>
                <w:iCs/>
                <w:szCs w:val="20"/>
              </w:rPr>
            </w:pPr>
          </w:p>
        </w:tc>
        <w:tc>
          <w:tcPr>
            <w:tcW w:w="1973" w:type="dxa"/>
            <w:tcBorders>
              <w:top w:val="nil"/>
              <w:left w:val="nil"/>
              <w:bottom w:val="single" w:sz="4" w:space="0" w:color="auto"/>
              <w:right w:val="single" w:sz="4" w:space="0" w:color="auto"/>
            </w:tcBorders>
            <w:shd w:val="clear" w:color="auto" w:fill="auto"/>
            <w:noWrap/>
            <w:vAlign w:val="center"/>
          </w:tcPr>
          <w:p w14:paraId="155C3ECC" w14:textId="3953C734" w:rsidR="00924BB9" w:rsidRPr="00AA5943" w:rsidRDefault="00924BB9" w:rsidP="00924BB9">
            <w:pPr>
              <w:spacing w:after="0" w:line="240" w:lineRule="auto"/>
              <w:ind w:firstLineChars="100" w:firstLine="200"/>
              <w:jc w:val="right"/>
              <w:rPr>
                <w:rFonts w:eastAsia="Times New Roman" w:cs="Arial"/>
                <w:i/>
                <w:iCs/>
                <w:szCs w:val="20"/>
              </w:rPr>
            </w:pPr>
          </w:p>
        </w:tc>
        <w:tc>
          <w:tcPr>
            <w:tcW w:w="2238" w:type="dxa"/>
            <w:tcBorders>
              <w:top w:val="nil"/>
              <w:left w:val="nil"/>
              <w:bottom w:val="single" w:sz="4" w:space="0" w:color="auto"/>
              <w:right w:val="single" w:sz="8" w:space="0" w:color="auto"/>
            </w:tcBorders>
            <w:shd w:val="clear" w:color="auto" w:fill="auto"/>
            <w:noWrap/>
            <w:vAlign w:val="center"/>
          </w:tcPr>
          <w:p w14:paraId="0EE1C7FE" w14:textId="0B57909E" w:rsidR="00924BB9" w:rsidRPr="00AA5943" w:rsidRDefault="00924BB9" w:rsidP="00924BB9">
            <w:pPr>
              <w:spacing w:after="0" w:line="240" w:lineRule="auto"/>
              <w:ind w:firstLineChars="100" w:firstLine="200"/>
              <w:jc w:val="right"/>
              <w:rPr>
                <w:rFonts w:eastAsia="Times New Roman" w:cs="Arial"/>
                <w:i/>
                <w:iCs/>
                <w:szCs w:val="20"/>
              </w:rPr>
            </w:pPr>
          </w:p>
        </w:tc>
      </w:tr>
      <w:tr w:rsidR="00924BB9" w:rsidRPr="00AA5943" w14:paraId="7E58BE66"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5E2148E5" w14:textId="1639D155" w:rsidR="00924BB9" w:rsidRPr="00AA5943" w:rsidRDefault="00924BB9" w:rsidP="00924BB9">
            <w:pPr>
              <w:spacing w:after="0" w:line="240" w:lineRule="auto"/>
              <w:ind w:firstLineChars="200" w:firstLine="400"/>
              <w:jc w:val="left"/>
              <w:rPr>
                <w:rFonts w:eastAsia="Times New Roman" w:cs="Arial"/>
                <w:szCs w:val="20"/>
              </w:rPr>
            </w:pPr>
          </w:p>
        </w:tc>
        <w:tc>
          <w:tcPr>
            <w:tcW w:w="3699" w:type="dxa"/>
            <w:gridSpan w:val="2"/>
            <w:tcBorders>
              <w:top w:val="single" w:sz="4" w:space="0" w:color="auto"/>
              <w:left w:val="nil"/>
              <w:bottom w:val="single" w:sz="4" w:space="0" w:color="auto"/>
              <w:right w:val="single" w:sz="4" w:space="0" w:color="000000"/>
            </w:tcBorders>
            <w:shd w:val="clear" w:color="auto" w:fill="auto"/>
            <w:noWrap/>
            <w:vAlign w:val="center"/>
          </w:tcPr>
          <w:p w14:paraId="3DF65BCC" w14:textId="7FE884C1" w:rsidR="00924BB9" w:rsidRPr="00AA5943" w:rsidRDefault="00924BB9" w:rsidP="00924BB9">
            <w:pPr>
              <w:spacing w:after="0" w:line="240" w:lineRule="auto"/>
              <w:jc w:val="left"/>
              <w:rPr>
                <w:rFonts w:eastAsia="Times New Roman" w:cs="Arial"/>
                <w:szCs w:val="20"/>
              </w:rPr>
            </w:pPr>
          </w:p>
        </w:tc>
        <w:tc>
          <w:tcPr>
            <w:tcW w:w="1169" w:type="dxa"/>
            <w:tcBorders>
              <w:top w:val="nil"/>
              <w:left w:val="nil"/>
              <w:bottom w:val="single" w:sz="4" w:space="0" w:color="auto"/>
              <w:right w:val="single" w:sz="4" w:space="0" w:color="auto"/>
            </w:tcBorders>
            <w:shd w:val="clear" w:color="000000" w:fill="CCFFCC"/>
            <w:noWrap/>
            <w:vAlign w:val="center"/>
          </w:tcPr>
          <w:p w14:paraId="2F2C7C73" w14:textId="6F3FDC04"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000000" w:fill="CCFFCC"/>
            <w:noWrap/>
            <w:vAlign w:val="center"/>
          </w:tcPr>
          <w:p w14:paraId="58AF0B5D" w14:textId="45051693"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4E53C27B" w14:textId="5D0C8988"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0D547635" w14:textId="77777777" w:rsidTr="003B40B1">
        <w:trPr>
          <w:trHeight w:val="253"/>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2D8D4777" w14:textId="7076AE12" w:rsidR="00924BB9" w:rsidRPr="00AA5943" w:rsidRDefault="00924BB9" w:rsidP="00924BB9">
            <w:pPr>
              <w:spacing w:after="0" w:line="240" w:lineRule="auto"/>
              <w:ind w:firstLineChars="200" w:firstLine="400"/>
              <w:jc w:val="left"/>
              <w:rPr>
                <w:rFonts w:eastAsia="Times New Roman" w:cs="Arial"/>
                <w:b/>
                <w:bCs/>
                <w:szCs w:val="20"/>
              </w:rPr>
            </w:pPr>
          </w:p>
        </w:tc>
        <w:tc>
          <w:tcPr>
            <w:tcW w:w="3699" w:type="dxa"/>
            <w:gridSpan w:val="2"/>
            <w:tcBorders>
              <w:top w:val="single" w:sz="4" w:space="0" w:color="auto"/>
              <w:left w:val="nil"/>
              <w:bottom w:val="single" w:sz="4" w:space="0" w:color="auto"/>
              <w:right w:val="single" w:sz="4" w:space="0" w:color="000000"/>
            </w:tcBorders>
            <w:shd w:val="clear" w:color="auto" w:fill="auto"/>
            <w:noWrap/>
            <w:vAlign w:val="center"/>
          </w:tcPr>
          <w:p w14:paraId="1FFB762D" w14:textId="2F19163B" w:rsidR="00924BB9" w:rsidRPr="00AA5943" w:rsidRDefault="00924BB9" w:rsidP="00924BB9">
            <w:pPr>
              <w:spacing w:after="0" w:line="240" w:lineRule="auto"/>
              <w:jc w:val="left"/>
              <w:rPr>
                <w:rFonts w:eastAsia="Times New Roman" w:cs="Arial"/>
                <w:b/>
                <w:bCs/>
                <w:szCs w:val="20"/>
              </w:rPr>
            </w:pPr>
          </w:p>
        </w:tc>
        <w:tc>
          <w:tcPr>
            <w:tcW w:w="1169" w:type="dxa"/>
            <w:tcBorders>
              <w:top w:val="nil"/>
              <w:left w:val="nil"/>
              <w:bottom w:val="single" w:sz="4" w:space="0" w:color="auto"/>
              <w:right w:val="single" w:sz="4" w:space="0" w:color="auto"/>
            </w:tcBorders>
            <w:shd w:val="clear" w:color="auto" w:fill="auto"/>
            <w:noWrap/>
            <w:vAlign w:val="center"/>
          </w:tcPr>
          <w:p w14:paraId="0CF15CF0" w14:textId="05F8A686" w:rsidR="00924BB9" w:rsidRPr="00AA5943" w:rsidRDefault="00924BB9" w:rsidP="00924BB9">
            <w:pPr>
              <w:spacing w:after="0" w:line="240" w:lineRule="auto"/>
              <w:ind w:firstLineChars="100" w:firstLine="200"/>
              <w:jc w:val="right"/>
              <w:rPr>
                <w:rFonts w:eastAsia="Times New Roman" w:cs="Arial"/>
                <w:szCs w:val="20"/>
              </w:rPr>
            </w:pPr>
          </w:p>
        </w:tc>
        <w:tc>
          <w:tcPr>
            <w:tcW w:w="1973" w:type="dxa"/>
            <w:tcBorders>
              <w:top w:val="nil"/>
              <w:left w:val="nil"/>
              <w:bottom w:val="single" w:sz="4" w:space="0" w:color="auto"/>
              <w:right w:val="single" w:sz="4" w:space="0" w:color="auto"/>
            </w:tcBorders>
            <w:shd w:val="clear" w:color="auto" w:fill="auto"/>
            <w:noWrap/>
            <w:vAlign w:val="center"/>
          </w:tcPr>
          <w:p w14:paraId="22872CB2" w14:textId="4E509F35" w:rsidR="00924BB9" w:rsidRPr="00AA5943" w:rsidRDefault="00924BB9" w:rsidP="00924BB9">
            <w:pPr>
              <w:spacing w:after="0" w:line="240" w:lineRule="auto"/>
              <w:ind w:firstLineChars="100" w:firstLine="200"/>
              <w:jc w:val="right"/>
              <w:rPr>
                <w:rFonts w:eastAsia="Times New Roman" w:cs="Arial"/>
                <w:szCs w:val="20"/>
              </w:rPr>
            </w:pPr>
          </w:p>
        </w:tc>
        <w:tc>
          <w:tcPr>
            <w:tcW w:w="2238" w:type="dxa"/>
            <w:tcBorders>
              <w:top w:val="nil"/>
              <w:left w:val="nil"/>
              <w:bottom w:val="single" w:sz="4" w:space="0" w:color="auto"/>
              <w:right w:val="single" w:sz="8" w:space="0" w:color="auto"/>
            </w:tcBorders>
            <w:shd w:val="clear" w:color="auto" w:fill="auto"/>
            <w:noWrap/>
            <w:vAlign w:val="center"/>
          </w:tcPr>
          <w:p w14:paraId="36CA6369" w14:textId="43206F0A" w:rsidR="00924BB9" w:rsidRPr="00AA5943" w:rsidRDefault="00924BB9" w:rsidP="00924BB9">
            <w:pPr>
              <w:spacing w:after="0" w:line="240" w:lineRule="auto"/>
              <w:ind w:firstLineChars="100" w:firstLine="200"/>
              <w:jc w:val="right"/>
              <w:rPr>
                <w:rFonts w:eastAsia="Times New Roman" w:cs="Arial"/>
                <w:szCs w:val="20"/>
              </w:rPr>
            </w:pPr>
          </w:p>
        </w:tc>
      </w:tr>
      <w:tr w:rsidR="00924BB9" w:rsidRPr="00AA5943" w14:paraId="1535AE1B" w14:textId="77777777" w:rsidTr="00924BB9">
        <w:trPr>
          <w:trHeight w:val="253"/>
        </w:trPr>
        <w:tc>
          <w:tcPr>
            <w:tcW w:w="1511" w:type="dxa"/>
            <w:tcBorders>
              <w:top w:val="nil"/>
              <w:left w:val="single" w:sz="8" w:space="0" w:color="auto"/>
              <w:bottom w:val="single" w:sz="8" w:space="0" w:color="auto"/>
              <w:right w:val="nil"/>
            </w:tcBorders>
            <w:shd w:val="clear" w:color="000000" w:fill="FFFF99"/>
            <w:noWrap/>
            <w:vAlign w:val="center"/>
            <w:hideMark/>
          </w:tcPr>
          <w:p w14:paraId="7C479888" w14:textId="77777777" w:rsidR="00924BB9" w:rsidRPr="00AA5943" w:rsidRDefault="00924BB9" w:rsidP="00924BB9">
            <w:pPr>
              <w:spacing w:after="0" w:line="240" w:lineRule="auto"/>
              <w:ind w:firstLineChars="200" w:firstLine="400"/>
              <w:jc w:val="left"/>
              <w:rPr>
                <w:rFonts w:eastAsia="Times New Roman" w:cs="Arial"/>
                <w:b/>
                <w:bCs/>
                <w:szCs w:val="20"/>
              </w:rPr>
            </w:pPr>
            <w:r w:rsidRPr="00AA5943">
              <w:rPr>
                <w:rFonts w:eastAsia="Times New Roman" w:cs="Arial"/>
                <w:b/>
                <w:bCs/>
                <w:szCs w:val="20"/>
              </w:rPr>
              <w:t>69zs</w:t>
            </w:r>
          </w:p>
        </w:tc>
        <w:tc>
          <w:tcPr>
            <w:tcW w:w="3699" w:type="dxa"/>
            <w:gridSpan w:val="2"/>
            <w:tcBorders>
              <w:top w:val="single" w:sz="4" w:space="0" w:color="auto"/>
              <w:left w:val="single" w:sz="4" w:space="0" w:color="auto"/>
              <w:bottom w:val="single" w:sz="8" w:space="0" w:color="auto"/>
              <w:right w:val="single" w:sz="4" w:space="0" w:color="000000"/>
            </w:tcBorders>
            <w:shd w:val="clear" w:color="000000" w:fill="FFFF99"/>
            <w:noWrap/>
            <w:vAlign w:val="center"/>
            <w:hideMark/>
          </w:tcPr>
          <w:p w14:paraId="61B38BF8"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SOUHRN FINANČNÍCH ZDROJŮ PROJEKTU</w:t>
            </w:r>
          </w:p>
        </w:tc>
        <w:tc>
          <w:tcPr>
            <w:tcW w:w="1169" w:type="dxa"/>
            <w:tcBorders>
              <w:top w:val="nil"/>
              <w:left w:val="nil"/>
              <w:bottom w:val="single" w:sz="8" w:space="0" w:color="auto"/>
              <w:right w:val="single" w:sz="4" w:space="0" w:color="auto"/>
            </w:tcBorders>
            <w:shd w:val="clear" w:color="000000" w:fill="FFFF99"/>
            <w:noWrap/>
            <w:vAlign w:val="center"/>
            <w:hideMark/>
          </w:tcPr>
          <w:p w14:paraId="400D9EF5"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1973" w:type="dxa"/>
            <w:tcBorders>
              <w:top w:val="nil"/>
              <w:left w:val="nil"/>
              <w:bottom w:val="single" w:sz="8" w:space="0" w:color="auto"/>
              <w:right w:val="single" w:sz="4" w:space="0" w:color="auto"/>
            </w:tcBorders>
            <w:shd w:val="clear" w:color="000000" w:fill="FFFF99"/>
            <w:noWrap/>
            <w:vAlign w:val="center"/>
            <w:hideMark/>
          </w:tcPr>
          <w:p w14:paraId="6597EC20"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c>
          <w:tcPr>
            <w:tcW w:w="2238" w:type="dxa"/>
            <w:tcBorders>
              <w:top w:val="nil"/>
              <w:left w:val="nil"/>
              <w:bottom w:val="single" w:sz="8" w:space="0" w:color="auto"/>
              <w:right w:val="single" w:sz="8" w:space="0" w:color="auto"/>
            </w:tcBorders>
            <w:shd w:val="clear" w:color="000000" w:fill="FFFF99"/>
            <w:noWrap/>
            <w:vAlign w:val="center"/>
            <w:hideMark/>
          </w:tcPr>
          <w:p w14:paraId="104A80A3" w14:textId="77777777" w:rsidR="00924BB9" w:rsidRPr="00AA5943" w:rsidRDefault="00924BB9" w:rsidP="00924BB9">
            <w:pPr>
              <w:spacing w:after="0" w:line="240" w:lineRule="auto"/>
              <w:ind w:firstLineChars="100" w:firstLine="200"/>
              <w:jc w:val="right"/>
              <w:rPr>
                <w:rFonts w:eastAsia="Times New Roman" w:cs="Arial"/>
                <w:b/>
                <w:bCs/>
                <w:szCs w:val="20"/>
              </w:rPr>
            </w:pPr>
            <w:r w:rsidRPr="00AA5943">
              <w:rPr>
                <w:rFonts w:eastAsia="Times New Roman" w:cs="Arial"/>
                <w:b/>
                <w:bCs/>
                <w:szCs w:val="20"/>
              </w:rPr>
              <w:t>0,00</w:t>
            </w:r>
          </w:p>
        </w:tc>
      </w:tr>
      <w:tr w:rsidR="00924BB9" w:rsidRPr="00AA5943" w14:paraId="5162E429" w14:textId="77777777" w:rsidTr="00924BB9">
        <w:trPr>
          <w:trHeight w:val="50"/>
        </w:trPr>
        <w:tc>
          <w:tcPr>
            <w:tcW w:w="1511" w:type="dxa"/>
            <w:tcBorders>
              <w:top w:val="nil"/>
              <w:left w:val="nil"/>
              <w:bottom w:val="nil"/>
              <w:right w:val="nil"/>
            </w:tcBorders>
            <w:shd w:val="clear" w:color="auto" w:fill="auto"/>
            <w:noWrap/>
            <w:vAlign w:val="center"/>
            <w:hideMark/>
          </w:tcPr>
          <w:p w14:paraId="476500D3" w14:textId="77777777" w:rsidR="00924BB9" w:rsidRPr="00AA5943" w:rsidRDefault="00924BB9" w:rsidP="00924BB9">
            <w:pPr>
              <w:spacing w:after="0" w:line="240" w:lineRule="auto"/>
              <w:ind w:firstLineChars="100" w:firstLine="200"/>
              <w:jc w:val="right"/>
              <w:rPr>
                <w:rFonts w:eastAsia="Times New Roman" w:cs="Arial"/>
                <w:b/>
                <w:bCs/>
                <w:szCs w:val="20"/>
              </w:rPr>
            </w:pPr>
          </w:p>
        </w:tc>
        <w:tc>
          <w:tcPr>
            <w:tcW w:w="1287" w:type="dxa"/>
            <w:tcBorders>
              <w:top w:val="nil"/>
              <w:left w:val="nil"/>
              <w:bottom w:val="nil"/>
              <w:right w:val="nil"/>
            </w:tcBorders>
            <w:shd w:val="clear" w:color="auto" w:fill="auto"/>
            <w:noWrap/>
            <w:vAlign w:val="center"/>
            <w:hideMark/>
          </w:tcPr>
          <w:p w14:paraId="08DD6F47" w14:textId="77777777" w:rsidR="00924BB9" w:rsidRPr="00AA5943" w:rsidRDefault="00924BB9" w:rsidP="00924BB9">
            <w:pPr>
              <w:spacing w:after="0" w:line="240" w:lineRule="auto"/>
              <w:ind w:firstLineChars="200" w:firstLine="400"/>
              <w:jc w:val="left"/>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center"/>
            <w:hideMark/>
          </w:tcPr>
          <w:p w14:paraId="3202BB5B"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center"/>
            <w:hideMark/>
          </w:tcPr>
          <w:p w14:paraId="2DDA4D41"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center"/>
            <w:hideMark/>
          </w:tcPr>
          <w:p w14:paraId="2AD27D1F" w14:textId="77777777" w:rsidR="00924BB9" w:rsidRPr="00AA5943" w:rsidRDefault="00924BB9" w:rsidP="00924BB9">
            <w:pPr>
              <w:spacing w:after="0" w:line="240" w:lineRule="auto"/>
              <w:ind w:firstLineChars="100" w:firstLine="200"/>
              <w:jc w:val="righ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center"/>
            <w:hideMark/>
          </w:tcPr>
          <w:p w14:paraId="6816E52D" w14:textId="77777777" w:rsidR="00924BB9" w:rsidRPr="00AA5943" w:rsidRDefault="00924BB9" w:rsidP="00924BB9">
            <w:pPr>
              <w:spacing w:after="0" w:line="240" w:lineRule="auto"/>
              <w:ind w:firstLineChars="100" w:firstLine="200"/>
              <w:jc w:val="right"/>
              <w:rPr>
                <w:rFonts w:ascii="Times New Roman" w:eastAsia="Times New Roman" w:hAnsi="Times New Roman" w:cs="Times New Roman"/>
                <w:szCs w:val="20"/>
              </w:rPr>
            </w:pPr>
          </w:p>
        </w:tc>
      </w:tr>
      <w:tr w:rsidR="00924BB9" w:rsidRPr="00AA5943" w14:paraId="7FFD8CC2" w14:textId="77777777" w:rsidTr="00924BB9">
        <w:trPr>
          <w:trHeight w:val="203"/>
        </w:trPr>
        <w:tc>
          <w:tcPr>
            <w:tcW w:w="52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D7D98D" w14:textId="77777777" w:rsidR="00924BB9" w:rsidRPr="00AA5943" w:rsidRDefault="00924BB9" w:rsidP="00924BB9">
            <w:pPr>
              <w:spacing w:after="0" w:line="240" w:lineRule="auto"/>
              <w:jc w:val="center"/>
              <w:rPr>
                <w:rFonts w:eastAsia="Times New Roman" w:cs="Arial"/>
                <w:sz w:val="18"/>
                <w:szCs w:val="18"/>
              </w:rPr>
            </w:pPr>
            <w:r w:rsidRPr="00AA5943">
              <w:rPr>
                <w:rFonts w:eastAsia="Times New Roman" w:cs="Arial"/>
                <w:sz w:val="18"/>
                <w:szCs w:val="18"/>
              </w:rPr>
              <w:t>Kontrola investiční bilance (je-li různá od 0, je chybná)</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48C1DC33" w14:textId="77777777" w:rsidR="00924BB9" w:rsidRPr="00AA5943" w:rsidRDefault="00924BB9" w:rsidP="00924BB9">
            <w:pPr>
              <w:spacing w:after="0" w:line="240" w:lineRule="auto"/>
              <w:ind w:firstLineChars="100" w:firstLine="180"/>
              <w:jc w:val="right"/>
              <w:rPr>
                <w:rFonts w:eastAsia="Times New Roman" w:cs="Arial"/>
                <w:sz w:val="18"/>
                <w:szCs w:val="18"/>
              </w:rPr>
            </w:pPr>
            <w:r w:rsidRPr="00AA5943">
              <w:rPr>
                <w:rFonts w:eastAsia="Times New Roman" w:cs="Arial"/>
                <w:sz w:val="18"/>
                <w:szCs w:val="18"/>
              </w:rPr>
              <w:t>0,00</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14:paraId="50297288" w14:textId="77777777" w:rsidR="00924BB9" w:rsidRPr="00AA5943" w:rsidRDefault="00924BB9" w:rsidP="00924BB9">
            <w:pPr>
              <w:spacing w:after="0" w:line="240" w:lineRule="auto"/>
              <w:ind w:firstLineChars="100" w:firstLine="180"/>
              <w:jc w:val="right"/>
              <w:rPr>
                <w:rFonts w:eastAsia="Times New Roman" w:cs="Arial"/>
                <w:sz w:val="18"/>
                <w:szCs w:val="18"/>
              </w:rPr>
            </w:pPr>
            <w:r w:rsidRPr="00AA5943">
              <w:rPr>
                <w:rFonts w:eastAsia="Times New Roman" w:cs="Arial"/>
                <w:sz w:val="18"/>
                <w:szCs w:val="18"/>
              </w:rPr>
              <w:t>0,00</w:t>
            </w:r>
          </w:p>
        </w:tc>
        <w:tc>
          <w:tcPr>
            <w:tcW w:w="2238" w:type="dxa"/>
            <w:tcBorders>
              <w:top w:val="single" w:sz="4" w:space="0" w:color="auto"/>
              <w:left w:val="nil"/>
              <w:bottom w:val="single" w:sz="4" w:space="0" w:color="auto"/>
              <w:right w:val="single" w:sz="4" w:space="0" w:color="auto"/>
            </w:tcBorders>
            <w:shd w:val="clear" w:color="auto" w:fill="auto"/>
            <w:noWrap/>
            <w:vAlign w:val="center"/>
            <w:hideMark/>
          </w:tcPr>
          <w:p w14:paraId="611BBBB9" w14:textId="77777777" w:rsidR="00924BB9" w:rsidRPr="00AA5943" w:rsidRDefault="00924BB9" w:rsidP="00924BB9">
            <w:pPr>
              <w:spacing w:after="0" w:line="240" w:lineRule="auto"/>
              <w:ind w:firstLineChars="100" w:firstLine="180"/>
              <w:jc w:val="right"/>
              <w:rPr>
                <w:rFonts w:eastAsia="Times New Roman" w:cs="Arial"/>
                <w:sz w:val="18"/>
                <w:szCs w:val="18"/>
              </w:rPr>
            </w:pPr>
            <w:r w:rsidRPr="00AA5943">
              <w:rPr>
                <w:rFonts w:eastAsia="Times New Roman" w:cs="Arial"/>
                <w:sz w:val="18"/>
                <w:szCs w:val="18"/>
              </w:rPr>
              <w:t>0,00</w:t>
            </w:r>
          </w:p>
        </w:tc>
      </w:tr>
      <w:tr w:rsidR="00924BB9" w:rsidRPr="00AA5943" w14:paraId="2B4BD158" w14:textId="77777777" w:rsidTr="00924BB9">
        <w:trPr>
          <w:trHeight w:val="139"/>
        </w:trPr>
        <w:tc>
          <w:tcPr>
            <w:tcW w:w="1511" w:type="dxa"/>
            <w:tcBorders>
              <w:top w:val="nil"/>
              <w:left w:val="nil"/>
              <w:bottom w:val="nil"/>
              <w:right w:val="nil"/>
            </w:tcBorders>
            <w:shd w:val="clear" w:color="auto" w:fill="auto"/>
            <w:noWrap/>
            <w:vAlign w:val="center"/>
            <w:hideMark/>
          </w:tcPr>
          <w:p w14:paraId="3D0DE58A" w14:textId="77777777" w:rsidR="00924BB9" w:rsidRPr="00AA5943" w:rsidRDefault="00924BB9" w:rsidP="00924BB9">
            <w:pPr>
              <w:spacing w:after="0" w:line="240" w:lineRule="auto"/>
              <w:ind w:firstLineChars="100" w:firstLine="180"/>
              <w:jc w:val="right"/>
              <w:rPr>
                <w:rFonts w:eastAsia="Times New Roman" w:cs="Arial"/>
                <w:sz w:val="18"/>
                <w:szCs w:val="18"/>
              </w:rPr>
            </w:pPr>
          </w:p>
        </w:tc>
        <w:tc>
          <w:tcPr>
            <w:tcW w:w="1287" w:type="dxa"/>
            <w:tcBorders>
              <w:top w:val="nil"/>
              <w:left w:val="nil"/>
              <w:bottom w:val="nil"/>
              <w:right w:val="nil"/>
            </w:tcBorders>
            <w:shd w:val="clear" w:color="auto" w:fill="auto"/>
            <w:noWrap/>
            <w:vAlign w:val="center"/>
            <w:hideMark/>
          </w:tcPr>
          <w:p w14:paraId="592BAABC" w14:textId="77777777" w:rsidR="00924BB9" w:rsidRPr="00AA5943" w:rsidRDefault="00924BB9" w:rsidP="00924BB9">
            <w:pPr>
              <w:spacing w:after="0" w:line="240" w:lineRule="auto"/>
              <w:jc w:val="center"/>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center"/>
            <w:hideMark/>
          </w:tcPr>
          <w:p w14:paraId="7B41D2B3" w14:textId="77777777" w:rsidR="00924BB9" w:rsidRPr="00AA5943" w:rsidRDefault="00924BB9" w:rsidP="00924BB9">
            <w:pPr>
              <w:spacing w:after="0" w:line="240" w:lineRule="auto"/>
              <w:jc w:val="center"/>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center"/>
            <w:hideMark/>
          </w:tcPr>
          <w:p w14:paraId="273D0627" w14:textId="77777777" w:rsidR="00924BB9" w:rsidRPr="00AA5943" w:rsidRDefault="00924BB9" w:rsidP="00924BB9">
            <w:pPr>
              <w:spacing w:after="0" w:line="240" w:lineRule="auto"/>
              <w:jc w:val="center"/>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center"/>
            <w:hideMark/>
          </w:tcPr>
          <w:p w14:paraId="6B21DA03" w14:textId="77777777" w:rsidR="00924BB9" w:rsidRPr="00AA5943" w:rsidRDefault="00924BB9" w:rsidP="00924BB9">
            <w:pPr>
              <w:spacing w:after="0" w:line="240" w:lineRule="auto"/>
              <w:ind w:firstLineChars="300" w:firstLine="600"/>
              <w:jc w:val="righ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center"/>
            <w:hideMark/>
          </w:tcPr>
          <w:p w14:paraId="0CB588BF" w14:textId="77777777" w:rsidR="00924BB9" w:rsidRPr="00AA5943" w:rsidRDefault="00924BB9" w:rsidP="00924BB9">
            <w:pPr>
              <w:spacing w:after="0" w:line="240" w:lineRule="auto"/>
              <w:ind w:firstLineChars="300" w:firstLine="600"/>
              <w:jc w:val="right"/>
              <w:rPr>
                <w:rFonts w:ascii="Times New Roman" w:eastAsia="Times New Roman" w:hAnsi="Times New Roman" w:cs="Times New Roman"/>
                <w:szCs w:val="20"/>
              </w:rPr>
            </w:pPr>
          </w:p>
        </w:tc>
      </w:tr>
      <w:tr w:rsidR="00924BB9" w:rsidRPr="00AA5943" w14:paraId="33A68498" w14:textId="77777777" w:rsidTr="00924BB9">
        <w:trPr>
          <w:trHeight w:val="215"/>
        </w:trPr>
        <w:tc>
          <w:tcPr>
            <w:tcW w:w="10590" w:type="dxa"/>
            <w:gridSpan w:val="6"/>
            <w:tcBorders>
              <w:top w:val="single" w:sz="8" w:space="0" w:color="auto"/>
              <w:left w:val="single" w:sz="8" w:space="0" w:color="auto"/>
              <w:bottom w:val="single" w:sz="4" w:space="0" w:color="auto"/>
              <w:right w:val="single" w:sz="8" w:space="0" w:color="000000"/>
            </w:tcBorders>
            <w:shd w:val="clear" w:color="000000" w:fill="C0C0C0"/>
            <w:noWrap/>
            <w:vAlign w:val="center"/>
            <w:hideMark/>
          </w:tcPr>
          <w:p w14:paraId="16AADB29" w14:textId="77777777" w:rsidR="00924BB9" w:rsidRPr="00AA5943" w:rsidRDefault="00924BB9" w:rsidP="00924BB9">
            <w:pPr>
              <w:spacing w:after="0" w:line="240" w:lineRule="auto"/>
              <w:jc w:val="center"/>
              <w:rPr>
                <w:rFonts w:eastAsia="Times New Roman" w:cs="Arial"/>
                <w:b/>
                <w:bCs/>
                <w:sz w:val="22"/>
              </w:rPr>
            </w:pPr>
            <w:r w:rsidRPr="00AA5943">
              <w:rPr>
                <w:rFonts w:eastAsia="Times New Roman" w:cs="Arial"/>
                <w:b/>
                <w:bCs/>
                <w:sz w:val="22"/>
              </w:rPr>
              <w:t xml:space="preserve"> Souhrnná bilance potřeb a zdrojů financování akce (projektu) v Kč</w:t>
            </w:r>
          </w:p>
        </w:tc>
      </w:tr>
      <w:tr w:rsidR="00924BB9" w:rsidRPr="00AA5943" w14:paraId="55080CC3" w14:textId="77777777" w:rsidTr="003B40B1">
        <w:trPr>
          <w:trHeight w:val="215"/>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163986C0" w14:textId="49DE93BC" w:rsidR="00924BB9" w:rsidRPr="00AA5943" w:rsidRDefault="00924BB9" w:rsidP="00924BB9">
            <w:pPr>
              <w:spacing w:after="0" w:line="240" w:lineRule="auto"/>
              <w:ind w:firstLineChars="200" w:firstLine="360"/>
              <w:jc w:val="left"/>
              <w:rPr>
                <w:rFonts w:eastAsia="Times New Roman" w:cs="Arial"/>
                <w:sz w:val="18"/>
                <w:szCs w:val="18"/>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37F32AD3" w14:textId="766989F6" w:rsidR="00924BB9" w:rsidRPr="00AA5943" w:rsidRDefault="00924BB9" w:rsidP="00924BB9">
            <w:pPr>
              <w:spacing w:after="0" w:line="240" w:lineRule="auto"/>
              <w:jc w:val="left"/>
              <w:rPr>
                <w:rFonts w:eastAsia="Times New Roman" w:cs="Arial"/>
                <w:sz w:val="18"/>
                <w:szCs w:val="18"/>
              </w:rPr>
            </w:pPr>
          </w:p>
        </w:tc>
        <w:tc>
          <w:tcPr>
            <w:tcW w:w="1169" w:type="dxa"/>
            <w:tcBorders>
              <w:top w:val="nil"/>
              <w:left w:val="nil"/>
              <w:bottom w:val="single" w:sz="4" w:space="0" w:color="auto"/>
              <w:right w:val="single" w:sz="4" w:space="0" w:color="auto"/>
            </w:tcBorders>
            <w:shd w:val="clear" w:color="auto" w:fill="auto"/>
            <w:noWrap/>
            <w:vAlign w:val="center"/>
          </w:tcPr>
          <w:p w14:paraId="06BEA78A" w14:textId="664B6B8A" w:rsidR="00924BB9" w:rsidRPr="00AA5943" w:rsidRDefault="00924BB9" w:rsidP="00924BB9">
            <w:pPr>
              <w:spacing w:after="0" w:line="240" w:lineRule="auto"/>
              <w:ind w:firstLineChars="100" w:firstLine="180"/>
              <w:jc w:val="right"/>
              <w:rPr>
                <w:rFonts w:eastAsia="Times New Roman" w:cs="Arial"/>
                <w:sz w:val="18"/>
                <w:szCs w:val="18"/>
              </w:rPr>
            </w:pPr>
          </w:p>
        </w:tc>
        <w:tc>
          <w:tcPr>
            <w:tcW w:w="1973" w:type="dxa"/>
            <w:tcBorders>
              <w:top w:val="nil"/>
              <w:left w:val="nil"/>
              <w:bottom w:val="single" w:sz="4" w:space="0" w:color="auto"/>
              <w:right w:val="single" w:sz="4" w:space="0" w:color="auto"/>
            </w:tcBorders>
            <w:shd w:val="clear" w:color="auto" w:fill="auto"/>
            <w:noWrap/>
            <w:vAlign w:val="center"/>
          </w:tcPr>
          <w:p w14:paraId="5B2E062A" w14:textId="3C5A1103" w:rsidR="00924BB9" w:rsidRPr="00AA5943" w:rsidRDefault="00924BB9" w:rsidP="00924BB9">
            <w:pPr>
              <w:spacing w:after="0" w:line="240" w:lineRule="auto"/>
              <w:ind w:firstLineChars="100" w:firstLine="180"/>
              <w:jc w:val="right"/>
              <w:rPr>
                <w:rFonts w:eastAsia="Times New Roman" w:cs="Arial"/>
                <w:sz w:val="18"/>
                <w:szCs w:val="18"/>
              </w:rPr>
            </w:pPr>
          </w:p>
        </w:tc>
        <w:tc>
          <w:tcPr>
            <w:tcW w:w="2238" w:type="dxa"/>
            <w:tcBorders>
              <w:top w:val="nil"/>
              <w:left w:val="nil"/>
              <w:bottom w:val="single" w:sz="4" w:space="0" w:color="auto"/>
              <w:right w:val="single" w:sz="8" w:space="0" w:color="auto"/>
            </w:tcBorders>
            <w:shd w:val="clear" w:color="auto" w:fill="auto"/>
            <w:noWrap/>
            <w:vAlign w:val="center"/>
          </w:tcPr>
          <w:p w14:paraId="0FAF5978" w14:textId="6299ABA0" w:rsidR="00924BB9" w:rsidRPr="00AA5943" w:rsidRDefault="00924BB9" w:rsidP="00924BB9">
            <w:pPr>
              <w:spacing w:after="0" w:line="240" w:lineRule="auto"/>
              <w:ind w:firstLineChars="100" w:firstLine="180"/>
              <w:jc w:val="right"/>
              <w:rPr>
                <w:rFonts w:eastAsia="Times New Roman" w:cs="Arial"/>
                <w:sz w:val="18"/>
                <w:szCs w:val="18"/>
              </w:rPr>
            </w:pPr>
          </w:p>
        </w:tc>
      </w:tr>
      <w:tr w:rsidR="00924BB9" w:rsidRPr="00AA5943" w14:paraId="37ADFFCB" w14:textId="77777777" w:rsidTr="003B40B1">
        <w:trPr>
          <w:trHeight w:val="215"/>
        </w:trPr>
        <w:tc>
          <w:tcPr>
            <w:tcW w:w="1511" w:type="dxa"/>
            <w:tcBorders>
              <w:top w:val="nil"/>
              <w:left w:val="single" w:sz="8" w:space="0" w:color="auto"/>
              <w:bottom w:val="single" w:sz="4" w:space="0" w:color="auto"/>
              <w:right w:val="single" w:sz="4" w:space="0" w:color="auto"/>
            </w:tcBorders>
            <w:shd w:val="clear" w:color="auto" w:fill="auto"/>
            <w:noWrap/>
            <w:vAlign w:val="center"/>
          </w:tcPr>
          <w:p w14:paraId="30DE6936" w14:textId="58A0C636" w:rsidR="00924BB9" w:rsidRPr="00AA5943" w:rsidRDefault="00924BB9" w:rsidP="00924BB9">
            <w:pPr>
              <w:spacing w:after="0" w:line="240" w:lineRule="auto"/>
              <w:ind w:firstLineChars="200" w:firstLine="360"/>
              <w:jc w:val="left"/>
              <w:rPr>
                <w:rFonts w:eastAsia="Times New Roman" w:cs="Arial"/>
                <w:i/>
                <w:iCs/>
                <w:sz w:val="18"/>
                <w:szCs w:val="18"/>
              </w:rPr>
            </w:pPr>
          </w:p>
        </w:tc>
        <w:tc>
          <w:tcPr>
            <w:tcW w:w="3699" w:type="dxa"/>
            <w:gridSpan w:val="2"/>
            <w:tcBorders>
              <w:top w:val="single" w:sz="4" w:space="0" w:color="auto"/>
              <w:left w:val="nil"/>
              <w:bottom w:val="single" w:sz="4" w:space="0" w:color="auto"/>
              <w:right w:val="single" w:sz="4" w:space="0" w:color="auto"/>
            </w:tcBorders>
            <w:shd w:val="clear" w:color="auto" w:fill="auto"/>
            <w:noWrap/>
            <w:vAlign w:val="center"/>
          </w:tcPr>
          <w:p w14:paraId="5F770452" w14:textId="30A58309" w:rsidR="00924BB9" w:rsidRPr="00AA5943" w:rsidRDefault="00924BB9" w:rsidP="00924BB9">
            <w:pPr>
              <w:spacing w:after="0" w:line="240" w:lineRule="auto"/>
              <w:jc w:val="left"/>
              <w:rPr>
                <w:rFonts w:eastAsia="Times New Roman" w:cs="Arial"/>
                <w:i/>
                <w:iCs/>
                <w:szCs w:val="20"/>
              </w:rPr>
            </w:pPr>
          </w:p>
        </w:tc>
        <w:tc>
          <w:tcPr>
            <w:tcW w:w="1169" w:type="dxa"/>
            <w:tcBorders>
              <w:top w:val="nil"/>
              <w:left w:val="nil"/>
              <w:bottom w:val="single" w:sz="4" w:space="0" w:color="auto"/>
              <w:right w:val="single" w:sz="4" w:space="0" w:color="auto"/>
            </w:tcBorders>
            <w:shd w:val="clear" w:color="auto" w:fill="auto"/>
            <w:noWrap/>
            <w:vAlign w:val="center"/>
          </w:tcPr>
          <w:p w14:paraId="73EDB778" w14:textId="6E1EDA31" w:rsidR="00924BB9" w:rsidRPr="00AA5943" w:rsidRDefault="00924BB9" w:rsidP="00924BB9">
            <w:pPr>
              <w:spacing w:after="0" w:line="240" w:lineRule="auto"/>
              <w:ind w:firstLineChars="100" w:firstLine="180"/>
              <w:jc w:val="right"/>
              <w:rPr>
                <w:rFonts w:eastAsia="Times New Roman" w:cs="Arial"/>
                <w:i/>
                <w:iCs/>
                <w:sz w:val="18"/>
                <w:szCs w:val="18"/>
              </w:rPr>
            </w:pPr>
          </w:p>
        </w:tc>
        <w:tc>
          <w:tcPr>
            <w:tcW w:w="1973" w:type="dxa"/>
            <w:tcBorders>
              <w:top w:val="nil"/>
              <w:left w:val="nil"/>
              <w:bottom w:val="single" w:sz="4" w:space="0" w:color="auto"/>
              <w:right w:val="single" w:sz="4" w:space="0" w:color="auto"/>
            </w:tcBorders>
            <w:shd w:val="clear" w:color="auto" w:fill="auto"/>
            <w:noWrap/>
            <w:vAlign w:val="center"/>
          </w:tcPr>
          <w:p w14:paraId="01A47633" w14:textId="0E22F508" w:rsidR="00924BB9" w:rsidRPr="00AA5943" w:rsidRDefault="00924BB9" w:rsidP="00924BB9">
            <w:pPr>
              <w:spacing w:after="0" w:line="240" w:lineRule="auto"/>
              <w:ind w:firstLineChars="100" w:firstLine="180"/>
              <w:jc w:val="right"/>
              <w:rPr>
                <w:rFonts w:eastAsia="Times New Roman" w:cs="Arial"/>
                <w:i/>
                <w:iCs/>
                <w:sz w:val="18"/>
                <w:szCs w:val="18"/>
              </w:rPr>
            </w:pPr>
          </w:p>
        </w:tc>
        <w:tc>
          <w:tcPr>
            <w:tcW w:w="2238" w:type="dxa"/>
            <w:tcBorders>
              <w:top w:val="nil"/>
              <w:left w:val="nil"/>
              <w:bottom w:val="single" w:sz="4" w:space="0" w:color="auto"/>
              <w:right w:val="single" w:sz="8" w:space="0" w:color="auto"/>
            </w:tcBorders>
            <w:shd w:val="clear" w:color="auto" w:fill="auto"/>
            <w:noWrap/>
            <w:vAlign w:val="center"/>
          </w:tcPr>
          <w:p w14:paraId="1D5742E5" w14:textId="7AD66664" w:rsidR="00924BB9" w:rsidRPr="00AA5943" w:rsidRDefault="00924BB9" w:rsidP="00924BB9">
            <w:pPr>
              <w:spacing w:after="0" w:line="240" w:lineRule="auto"/>
              <w:ind w:firstLineChars="100" w:firstLine="180"/>
              <w:jc w:val="right"/>
              <w:rPr>
                <w:rFonts w:eastAsia="Times New Roman" w:cs="Arial"/>
                <w:i/>
                <w:iCs/>
                <w:sz w:val="18"/>
                <w:szCs w:val="18"/>
              </w:rPr>
            </w:pPr>
          </w:p>
        </w:tc>
      </w:tr>
      <w:tr w:rsidR="00924BB9" w:rsidRPr="00AA5943" w14:paraId="306BA316" w14:textId="77777777" w:rsidTr="003B40B1">
        <w:trPr>
          <w:trHeight w:val="215"/>
        </w:trPr>
        <w:tc>
          <w:tcPr>
            <w:tcW w:w="1511" w:type="dxa"/>
            <w:tcBorders>
              <w:top w:val="nil"/>
              <w:left w:val="single" w:sz="8" w:space="0" w:color="auto"/>
              <w:bottom w:val="single" w:sz="8" w:space="0" w:color="auto"/>
              <w:right w:val="single" w:sz="4" w:space="0" w:color="auto"/>
            </w:tcBorders>
            <w:shd w:val="clear" w:color="auto" w:fill="auto"/>
            <w:noWrap/>
            <w:vAlign w:val="center"/>
          </w:tcPr>
          <w:p w14:paraId="293AE15B" w14:textId="44E609CB" w:rsidR="00924BB9" w:rsidRPr="00AA5943" w:rsidRDefault="00924BB9" w:rsidP="00924BB9">
            <w:pPr>
              <w:spacing w:after="0" w:line="240" w:lineRule="auto"/>
              <w:ind w:firstLineChars="200" w:firstLine="360"/>
              <w:jc w:val="left"/>
              <w:rPr>
                <w:rFonts w:eastAsia="Times New Roman" w:cs="Arial"/>
                <w:sz w:val="18"/>
                <w:szCs w:val="18"/>
              </w:rPr>
            </w:pPr>
          </w:p>
        </w:tc>
        <w:tc>
          <w:tcPr>
            <w:tcW w:w="3699" w:type="dxa"/>
            <w:gridSpan w:val="2"/>
            <w:tcBorders>
              <w:top w:val="single" w:sz="4" w:space="0" w:color="auto"/>
              <w:left w:val="nil"/>
              <w:bottom w:val="single" w:sz="8" w:space="0" w:color="auto"/>
              <w:right w:val="single" w:sz="4" w:space="0" w:color="auto"/>
            </w:tcBorders>
            <w:shd w:val="clear" w:color="auto" w:fill="auto"/>
            <w:noWrap/>
            <w:vAlign w:val="center"/>
          </w:tcPr>
          <w:p w14:paraId="52E430AE" w14:textId="45BED45F" w:rsidR="00924BB9" w:rsidRPr="00AA5943" w:rsidRDefault="00924BB9" w:rsidP="00924BB9">
            <w:pPr>
              <w:spacing w:after="0" w:line="240" w:lineRule="auto"/>
              <w:jc w:val="left"/>
              <w:rPr>
                <w:rFonts w:eastAsia="Times New Roman" w:cs="Arial"/>
                <w:sz w:val="18"/>
                <w:szCs w:val="18"/>
              </w:rPr>
            </w:pPr>
          </w:p>
        </w:tc>
        <w:tc>
          <w:tcPr>
            <w:tcW w:w="1169" w:type="dxa"/>
            <w:tcBorders>
              <w:top w:val="nil"/>
              <w:left w:val="nil"/>
              <w:bottom w:val="single" w:sz="8" w:space="0" w:color="auto"/>
              <w:right w:val="single" w:sz="4" w:space="0" w:color="auto"/>
            </w:tcBorders>
            <w:shd w:val="clear" w:color="auto" w:fill="auto"/>
            <w:noWrap/>
            <w:vAlign w:val="center"/>
          </w:tcPr>
          <w:p w14:paraId="172C6E23" w14:textId="68CAC39A" w:rsidR="00924BB9" w:rsidRPr="00AA5943" w:rsidRDefault="00924BB9" w:rsidP="00924BB9">
            <w:pPr>
              <w:spacing w:after="0" w:line="240" w:lineRule="auto"/>
              <w:ind w:firstLineChars="100" w:firstLine="180"/>
              <w:jc w:val="right"/>
              <w:rPr>
                <w:rFonts w:eastAsia="Times New Roman" w:cs="Arial"/>
                <w:sz w:val="18"/>
                <w:szCs w:val="18"/>
              </w:rPr>
            </w:pPr>
          </w:p>
        </w:tc>
        <w:tc>
          <w:tcPr>
            <w:tcW w:w="1973" w:type="dxa"/>
            <w:tcBorders>
              <w:top w:val="nil"/>
              <w:left w:val="nil"/>
              <w:bottom w:val="single" w:sz="8" w:space="0" w:color="auto"/>
              <w:right w:val="single" w:sz="4" w:space="0" w:color="auto"/>
            </w:tcBorders>
            <w:shd w:val="clear" w:color="auto" w:fill="auto"/>
            <w:noWrap/>
            <w:vAlign w:val="center"/>
          </w:tcPr>
          <w:p w14:paraId="1E89EFE9" w14:textId="11E0668C" w:rsidR="00924BB9" w:rsidRPr="00AA5943" w:rsidRDefault="00924BB9" w:rsidP="00924BB9">
            <w:pPr>
              <w:spacing w:after="0" w:line="240" w:lineRule="auto"/>
              <w:ind w:firstLineChars="100" w:firstLine="180"/>
              <w:jc w:val="right"/>
              <w:rPr>
                <w:rFonts w:eastAsia="Times New Roman" w:cs="Arial"/>
                <w:sz w:val="18"/>
                <w:szCs w:val="18"/>
              </w:rPr>
            </w:pPr>
          </w:p>
        </w:tc>
        <w:tc>
          <w:tcPr>
            <w:tcW w:w="2238" w:type="dxa"/>
            <w:tcBorders>
              <w:top w:val="nil"/>
              <w:left w:val="nil"/>
              <w:bottom w:val="single" w:sz="8" w:space="0" w:color="auto"/>
              <w:right w:val="single" w:sz="8" w:space="0" w:color="auto"/>
            </w:tcBorders>
            <w:shd w:val="clear" w:color="auto" w:fill="auto"/>
            <w:noWrap/>
            <w:vAlign w:val="center"/>
          </w:tcPr>
          <w:p w14:paraId="2CC58427" w14:textId="2AE0EC92" w:rsidR="00924BB9" w:rsidRPr="00AA5943" w:rsidRDefault="00924BB9" w:rsidP="00924BB9">
            <w:pPr>
              <w:spacing w:after="0" w:line="240" w:lineRule="auto"/>
              <w:ind w:firstLineChars="100" w:firstLine="180"/>
              <w:jc w:val="right"/>
              <w:rPr>
                <w:rFonts w:eastAsia="Times New Roman" w:cs="Arial"/>
                <w:sz w:val="18"/>
                <w:szCs w:val="18"/>
              </w:rPr>
            </w:pPr>
          </w:p>
        </w:tc>
      </w:tr>
      <w:tr w:rsidR="00924BB9" w:rsidRPr="00AA5943" w14:paraId="71E861C5" w14:textId="77777777" w:rsidTr="00924BB9">
        <w:trPr>
          <w:trHeight w:val="203"/>
        </w:trPr>
        <w:tc>
          <w:tcPr>
            <w:tcW w:w="5210" w:type="dxa"/>
            <w:gridSpan w:val="3"/>
            <w:tcBorders>
              <w:top w:val="single" w:sz="4" w:space="0" w:color="auto"/>
              <w:left w:val="single" w:sz="4" w:space="0" w:color="auto"/>
              <w:bottom w:val="single" w:sz="4" w:space="0" w:color="auto"/>
              <w:right w:val="single" w:sz="4" w:space="0" w:color="000000"/>
            </w:tcBorders>
            <w:shd w:val="clear" w:color="000000" w:fill="CCFFFF"/>
            <w:noWrap/>
            <w:vAlign w:val="center"/>
            <w:hideMark/>
          </w:tcPr>
          <w:p w14:paraId="4CFED1BB" w14:textId="77777777" w:rsidR="00924BB9" w:rsidRPr="00AA5943" w:rsidRDefault="00924BB9" w:rsidP="00924BB9">
            <w:pPr>
              <w:spacing w:after="0" w:line="240" w:lineRule="auto"/>
              <w:jc w:val="center"/>
              <w:rPr>
                <w:rFonts w:eastAsia="Times New Roman" w:cs="Arial"/>
                <w:sz w:val="18"/>
                <w:szCs w:val="18"/>
              </w:rPr>
            </w:pPr>
            <w:r w:rsidRPr="00AA5943">
              <w:rPr>
                <w:rFonts w:eastAsia="Times New Roman" w:cs="Arial"/>
                <w:sz w:val="18"/>
                <w:szCs w:val="18"/>
              </w:rPr>
              <w:t>Je souhrnná bilance v pořádku?</w:t>
            </w:r>
          </w:p>
        </w:tc>
        <w:tc>
          <w:tcPr>
            <w:tcW w:w="1169" w:type="dxa"/>
            <w:tcBorders>
              <w:top w:val="nil"/>
              <w:left w:val="nil"/>
              <w:bottom w:val="single" w:sz="4" w:space="0" w:color="auto"/>
              <w:right w:val="single" w:sz="4" w:space="0" w:color="auto"/>
            </w:tcBorders>
            <w:shd w:val="clear" w:color="000000" w:fill="CCFFFF"/>
            <w:noWrap/>
            <w:vAlign w:val="center"/>
            <w:hideMark/>
          </w:tcPr>
          <w:p w14:paraId="66C0D503" w14:textId="77777777" w:rsidR="00924BB9" w:rsidRPr="00AA5943" w:rsidRDefault="00924BB9" w:rsidP="00924BB9">
            <w:pPr>
              <w:spacing w:after="0" w:line="240" w:lineRule="auto"/>
              <w:jc w:val="center"/>
              <w:rPr>
                <w:rFonts w:eastAsia="Times New Roman" w:cs="Arial"/>
                <w:sz w:val="18"/>
                <w:szCs w:val="18"/>
              </w:rPr>
            </w:pPr>
            <w:r w:rsidRPr="00AA5943">
              <w:rPr>
                <w:rFonts w:eastAsia="Times New Roman" w:cs="Arial"/>
                <w:sz w:val="18"/>
                <w:szCs w:val="18"/>
              </w:rPr>
              <w:t>ANO</w:t>
            </w:r>
          </w:p>
        </w:tc>
        <w:tc>
          <w:tcPr>
            <w:tcW w:w="1973" w:type="dxa"/>
            <w:tcBorders>
              <w:top w:val="nil"/>
              <w:left w:val="nil"/>
              <w:bottom w:val="single" w:sz="4" w:space="0" w:color="auto"/>
              <w:right w:val="single" w:sz="4" w:space="0" w:color="auto"/>
            </w:tcBorders>
            <w:shd w:val="clear" w:color="000000" w:fill="CCFFFF"/>
            <w:noWrap/>
            <w:vAlign w:val="center"/>
            <w:hideMark/>
          </w:tcPr>
          <w:p w14:paraId="0EB8CB61" w14:textId="77777777" w:rsidR="00924BB9" w:rsidRPr="00AA5943" w:rsidRDefault="00924BB9" w:rsidP="00924BB9">
            <w:pPr>
              <w:spacing w:after="0" w:line="240" w:lineRule="auto"/>
              <w:jc w:val="center"/>
              <w:rPr>
                <w:rFonts w:eastAsia="Times New Roman" w:cs="Arial"/>
                <w:sz w:val="18"/>
                <w:szCs w:val="18"/>
              </w:rPr>
            </w:pPr>
            <w:r w:rsidRPr="00AA5943">
              <w:rPr>
                <w:rFonts w:eastAsia="Times New Roman" w:cs="Arial"/>
                <w:sz w:val="18"/>
                <w:szCs w:val="18"/>
              </w:rPr>
              <w:t>ANO</w:t>
            </w:r>
          </w:p>
        </w:tc>
        <w:tc>
          <w:tcPr>
            <w:tcW w:w="2238" w:type="dxa"/>
            <w:tcBorders>
              <w:top w:val="nil"/>
              <w:left w:val="nil"/>
              <w:bottom w:val="single" w:sz="4" w:space="0" w:color="auto"/>
              <w:right w:val="single" w:sz="4" w:space="0" w:color="auto"/>
            </w:tcBorders>
            <w:shd w:val="clear" w:color="000000" w:fill="CCFFFF"/>
            <w:noWrap/>
            <w:vAlign w:val="center"/>
            <w:hideMark/>
          </w:tcPr>
          <w:p w14:paraId="625F024E" w14:textId="77777777" w:rsidR="00924BB9" w:rsidRPr="00AA5943" w:rsidRDefault="00924BB9" w:rsidP="00924BB9">
            <w:pPr>
              <w:spacing w:after="0" w:line="240" w:lineRule="auto"/>
              <w:jc w:val="center"/>
              <w:rPr>
                <w:rFonts w:eastAsia="Times New Roman" w:cs="Arial"/>
                <w:sz w:val="18"/>
                <w:szCs w:val="18"/>
              </w:rPr>
            </w:pPr>
            <w:r w:rsidRPr="00AA5943">
              <w:rPr>
                <w:rFonts w:eastAsia="Times New Roman" w:cs="Arial"/>
                <w:sz w:val="18"/>
                <w:szCs w:val="18"/>
              </w:rPr>
              <w:t>ANO</w:t>
            </w:r>
          </w:p>
        </w:tc>
      </w:tr>
      <w:tr w:rsidR="00924BB9" w:rsidRPr="00AA5943" w14:paraId="4ABE9300" w14:textId="77777777" w:rsidTr="00924BB9">
        <w:trPr>
          <w:trHeight w:val="215"/>
        </w:trPr>
        <w:tc>
          <w:tcPr>
            <w:tcW w:w="1511" w:type="dxa"/>
            <w:tcBorders>
              <w:top w:val="nil"/>
              <w:left w:val="nil"/>
              <w:bottom w:val="nil"/>
              <w:right w:val="nil"/>
            </w:tcBorders>
            <w:shd w:val="clear" w:color="auto" w:fill="auto"/>
            <w:noWrap/>
            <w:vAlign w:val="bottom"/>
            <w:hideMark/>
          </w:tcPr>
          <w:p w14:paraId="7AFBB0EF" w14:textId="77777777" w:rsidR="00924BB9" w:rsidRPr="00AA5943" w:rsidRDefault="00924BB9" w:rsidP="00322C0A">
            <w:pPr>
              <w:spacing w:after="0" w:line="240" w:lineRule="auto"/>
              <w:rPr>
                <w:rFonts w:eastAsia="Times New Roman" w:cs="Arial"/>
                <w:sz w:val="18"/>
                <w:szCs w:val="18"/>
              </w:rPr>
            </w:pPr>
          </w:p>
        </w:tc>
        <w:tc>
          <w:tcPr>
            <w:tcW w:w="1287" w:type="dxa"/>
            <w:tcBorders>
              <w:top w:val="nil"/>
              <w:left w:val="nil"/>
              <w:bottom w:val="nil"/>
              <w:right w:val="nil"/>
            </w:tcBorders>
            <w:shd w:val="clear" w:color="auto" w:fill="auto"/>
            <w:noWrap/>
            <w:vAlign w:val="bottom"/>
            <w:hideMark/>
          </w:tcPr>
          <w:p w14:paraId="24BFB018"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412" w:type="dxa"/>
            <w:tcBorders>
              <w:top w:val="nil"/>
              <w:left w:val="nil"/>
              <w:bottom w:val="nil"/>
              <w:right w:val="nil"/>
            </w:tcBorders>
            <w:shd w:val="clear" w:color="auto" w:fill="auto"/>
            <w:noWrap/>
            <w:vAlign w:val="bottom"/>
            <w:hideMark/>
          </w:tcPr>
          <w:p w14:paraId="68D35884"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169" w:type="dxa"/>
            <w:tcBorders>
              <w:top w:val="nil"/>
              <w:left w:val="nil"/>
              <w:bottom w:val="nil"/>
              <w:right w:val="nil"/>
            </w:tcBorders>
            <w:shd w:val="clear" w:color="auto" w:fill="auto"/>
            <w:noWrap/>
            <w:vAlign w:val="bottom"/>
            <w:hideMark/>
          </w:tcPr>
          <w:p w14:paraId="0EF7AAF4"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1973" w:type="dxa"/>
            <w:tcBorders>
              <w:top w:val="nil"/>
              <w:left w:val="nil"/>
              <w:bottom w:val="nil"/>
              <w:right w:val="nil"/>
            </w:tcBorders>
            <w:shd w:val="clear" w:color="auto" w:fill="auto"/>
            <w:noWrap/>
            <w:vAlign w:val="bottom"/>
            <w:hideMark/>
          </w:tcPr>
          <w:p w14:paraId="4E6614CD" w14:textId="77777777" w:rsidR="00924BB9" w:rsidRPr="00AA5943" w:rsidRDefault="00924BB9" w:rsidP="00924BB9">
            <w:pPr>
              <w:spacing w:after="0" w:line="240" w:lineRule="auto"/>
              <w:jc w:val="left"/>
              <w:rPr>
                <w:rFonts w:ascii="Times New Roman" w:eastAsia="Times New Roman" w:hAnsi="Times New Roman" w:cs="Times New Roman"/>
                <w:szCs w:val="20"/>
              </w:rPr>
            </w:pPr>
          </w:p>
        </w:tc>
        <w:tc>
          <w:tcPr>
            <w:tcW w:w="2238" w:type="dxa"/>
            <w:tcBorders>
              <w:top w:val="nil"/>
              <w:left w:val="nil"/>
              <w:bottom w:val="nil"/>
              <w:right w:val="nil"/>
            </w:tcBorders>
            <w:shd w:val="clear" w:color="auto" w:fill="auto"/>
            <w:noWrap/>
            <w:vAlign w:val="bottom"/>
            <w:hideMark/>
          </w:tcPr>
          <w:p w14:paraId="3D38E539" w14:textId="77777777" w:rsidR="00924BB9" w:rsidRPr="00AA5943" w:rsidRDefault="00924BB9" w:rsidP="00924BB9">
            <w:pPr>
              <w:spacing w:after="0" w:line="240" w:lineRule="auto"/>
              <w:jc w:val="left"/>
              <w:rPr>
                <w:rFonts w:ascii="Times New Roman" w:eastAsia="Times New Roman" w:hAnsi="Times New Roman" w:cs="Times New Roman"/>
                <w:szCs w:val="20"/>
              </w:rPr>
            </w:pPr>
          </w:p>
        </w:tc>
      </w:tr>
      <w:tr w:rsidR="00924BB9" w:rsidRPr="00AA5943" w14:paraId="05A3AE82" w14:textId="77777777" w:rsidTr="00924BB9">
        <w:trPr>
          <w:trHeight w:val="266"/>
        </w:trPr>
        <w:tc>
          <w:tcPr>
            <w:tcW w:w="1511" w:type="dxa"/>
            <w:tcBorders>
              <w:top w:val="single" w:sz="8" w:space="0" w:color="auto"/>
              <w:left w:val="single" w:sz="8" w:space="0" w:color="auto"/>
              <w:bottom w:val="single" w:sz="8" w:space="0" w:color="auto"/>
              <w:right w:val="nil"/>
            </w:tcBorders>
            <w:shd w:val="clear" w:color="auto" w:fill="auto"/>
            <w:noWrap/>
            <w:vAlign w:val="center"/>
            <w:hideMark/>
          </w:tcPr>
          <w:p w14:paraId="0C1A31EF" w14:textId="77777777" w:rsidR="00924BB9" w:rsidRPr="00AA5943" w:rsidRDefault="00924BB9" w:rsidP="00924BB9">
            <w:pPr>
              <w:spacing w:after="0" w:line="240" w:lineRule="auto"/>
              <w:jc w:val="left"/>
              <w:rPr>
                <w:rFonts w:eastAsia="Times New Roman" w:cs="Arial"/>
                <w:b/>
                <w:bCs/>
                <w:szCs w:val="20"/>
              </w:rPr>
            </w:pPr>
            <w:r w:rsidRPr="00AA5943">
              <w:rPr>
                <w:rFonts w:eastAsia="Times New Roman" w:cs="Arial"/>
                <w:b/>
                <w:bCs/>
                <w:szCs w:val="20"/>
              </w:rPr>
              <w:t>Účastník</w:t>
            </w:r>
          </w:p>
        </w:tc>
        <w:tc>
          <w:tcPr>
            <w:tcW w:w="128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63FA4383"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Jméno:</w:t>
            </w:r>
          </w:p>
        </w:tc>
        <w:tc>
          <w:tcPr>
            <w:tcW w:w="2412" w:type="dxa"/>
            <w:tcBorders>
              <w:top w:val="single" w:sz="8" w:space="0" w:color="auto"/>
              <w:left w:val="nil"/>
              <w:bottom w:val="single" w:sz="8" w:space="0" w:color="auto"/>
              <w:right w:val="nil"/>
            </w:tcBorders>
            <w:shd w:val="clear" w:color="auto" w:fill="auto"/>
            <w:noWrap/>
            <w:vAlign w:val="center"/>
            <w:hideMark/>
          </w:tcPr>
          <w:p w14:paraId="12FCE072"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E-mail:</w:t>
            </w:r>
          </w:p>
        </w:tc>
        <w:tc>
          <w:tcPr>
            <w:tcW w:w="116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A3B1F74"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Telefon:</w:t>
            </w:r>
          </w:p>
        </w:tc>
        <w:tc>
          <w:tcPr>
            <w:tcW w:w="1973" w:type="dxa"/>
            <w:tcBorders>
              <w:top w:val="single" w:sz="8" w:space="0" w:color="auto"/>
              <w:left w:val="nil"/>
              <w:bottom w:val="single" w:sz="8" w:space="0" w:color="auto"/>
              <w:right w:val="nil"/>
            </w:tcBorders>
            <w:shd w:val="clear" w:color="auto" w:fill="auto"/>
            <w:noWrap/>
            <w:vAlign w:val="center"/>
            <w:hideMark/>
          </w:tcPr>
          <w:p w14:paraId="193254CC"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Datum:</w:t>
            </w:r>
          </w:p>
        </w:tc>
        <w:tc>
          <w:tcPr>
            <w:tcW w:w="223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AEBDDAB"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Podpisy:</w:t>
            </w:r>
          </w:p>
        </w:tc>
      </w:tr>
      <w:tr w:rsidR="00924BB9" w:rsidRPr="00AA5943" w14:paraId="2ED48D73" w14:textId="77777777" w:rsidTr="00924BB9">
        <w:trPr>
          <w:trHeight w:val="507"/>
        </w:trPr>
        <w:tc>
          <w:tcPr>
            <w:tcW w:w="1511" w:type="dxa"/>
            <w:tcBorders>
              <w:top w:val="nil"/>
              <w:left w:val="single" w:sz="8" w:space="0" w:color="auto"/>
              <w:bottom w:val="single" w:sz="4" w:space="0" w:color="auto"/>
              <w:right w:val="nil"/>
            </w:tcBorders>
            <w:shd w:val="clear" w:color="auto" w:fill="auto"/>
            <w:vAlign w:val="center"/>
            <w:hideMark/>
          </w:tcPr>
          <w:p w14:paraId="736A6C58"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Kontaktní osoba:</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14:paraId="54CB51DF"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 </w:t>
            </w:r>
          </w:p>
        </w:tc>
        <w:tc>
          <w:tcPr>
            <w:tcW w:w="2412" w:type="dxa"/>
            <w:tcBorders>
              <w:top w:val="nil"/>
              <w:left w:val="nil"/>
              <w:bottom w:val="single" w:sz="4" w:space="0" w:color="auto"/>
              <w:right w:val="single" w:sz="4" w:space="0" w:color="auto"/>
            </w:tcBorders>
            <w:shd w:val="clear" w:color="auto" w:fill="auto"/>
            <w:vAlign w:val="center"/>
            <w:hideMark/>
          </w:tcPr>
          <w:p w14:paraId="1710B30D" w14:textId="77777777" w:rsidR="00924BB9" w:rsidRPr="00AA5943" w:rsidRDefault="00924BB9" w:rsidP="00924BB9">
            <w:pPr>
              <w:spacing w:after="0" w:line="240" w:lineRule="auto"/>
              <w:jc w:val="left"/>
              <w:rPr>
                <w:rFonts w:eastAsia="Times New Roman" w:cs="Arial"/>
                <w:sz w:val="16"/>
                <w:szCs w:val="16"/>
              </w:rPr>
            </w:pPr>
            <w:r w:rsidRPr="00AA5943">
              <w:rPr>
                <w:rFonts w:eastAsia="Times New Roman" w:cs="Arial"/>
                <w:sz w:val="16"/>
                <w:szCs w:val="16"/>
              </w:rPr>
              <w:t> </w:t>
            </w:r>
          </w:p>
        </w:tc>
        <w:tc>
          <w:tcPr>
            <w:tcW w:w="1169" w:type="dxa"/>
            <w:tcBorders>
              <w:top w:val="nil"/>
              <w:left w:val="nil"/>
              <w:bottom w:val="single" w:sz="4" w:space="0" w:color="auto"/>
              <w:right w:val="single" w:sz="4" w:space="0" w:color="auto"/>
            </w:tcBorders>
            <w:shd w:val="clear" w:color="auto" w:fill="auto"/>
            <w:noWrap/>
            <w:vAlign w:val="center"/>
            <w:hideMark/>
          </w:tcPr>
          <w:p w14:paraId="76B1C7CC" w14:textId="77777777" w:rsidR="00924BB9" w:rsidRPr="00AA5943" w:rsidRDefault="00924BB9" w:rsidP="00924BB9">
            <w:pPr>
              <w:spacing w:after="0" w:line="240" w:lineRule="auto"/>
              <w:jc w:val="center"/>
              <w:rPr>
                <w:rFonts w:eastAsia="Times New Roman" w:cs="Arial"/>
                <w:szCs w:val="20"/>
              </w:rPr>
            </w:pPr>
            <w:r w:rsidRPr="00AA5943">
              <w:rPr>
                <w:rFonts w:eastAsia="Times New Roman" w:cs="Arial"/>
                <w:szCs w:val="20"/>
              </w:rPr>
              <w:t> </w:t>
            </w:r>
          </w:p>
        </w:tc>
        <w:tc>
          <w:tcPr>
            <w:tcW w:w="1973" w:type="dxa"/>
            <w:tcBorders>
              <w:top w:val="nil"/>
              <w:left w:val="nil"/>
              <w:bottom w:val="single" w:sz="4" w:space="0" w:color="auto"/>
              <w:right w:val="nil"/>
            </w:tcBorders>
            <w:shd w:val="clear" w:color="auto" w:fill="auto"/>
            <w:noWrap/>
            <w:vAlign w:val="center"/>
            <w:hideMark/>
          </w:tcPr>
          <w:p w14:paraId="1D4AC14A" w14:textId="77777777" w:rsidR="00924BB9" w:rsidRPr="00AA5943" w:rsidRDefault="00924BB9" w:rsidP="00924BB9">
            <w:pPr>
              <w:spacing w:after="0" w:line="240" w:lineRule="auto"/>
              <w:jc w:val="center"/>
              <w:rPr>
                <w:rFonts w:eastAsia="Times New Roman" w:cs="Arial"/>
                <w:szCs w:val="20"/>
              </w:rPr>
            </w:pPr>
            <w:r w:rsidRPr="00AA5943">
              <w:rPr>
                <w:rFonts w:eastAsia="Times New Roman" w:cs="Arial"/>
                <w:szCs w:val="20"/>
              </w:rPr>
              <w:t> </w:t>
            </w:r>
          </w:p>
        </w:tc>
        <w:tc>
          <w:tcPr>
            <w:tcW w:w="2238" w:type="dxa"/>
            <w:tcBorders>
              <w:top w:val="nil"/>
              <w:left w:val="single" w:sz="4" w:space="0" w:color="auto"/>
              <w:bottom w:val="single" w:sz="4" w:space="0" w:color="auto"/>
              <w:right w:val="single" w:sz="8" w:space="0" w:color="auto"/>
            </w:tcBorders>
            <w:shd w:val="clear" w:color="auto" w:fill="auto"/>
            <w:noWrap/>
            <w:vAlign w:val="center"/>
            <w:hideMark/>
          </w:tcPr>
          <w:p w14:paraId="57E6082D"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 </w:t>
            </w:r>
          </w:p>
        </w:tc>
      </w:tr>
      <w:tr w:rsidR="00924BB9" w:rsidRPr="00AA5943" w14:paraId="72C410BB" w14:textId="77777777" w:rsidTr="00924BB9">
        <w:trPr>
          <w:trHeight w:val="507"/>
        </w:trPr>
        <w:tc>
          <w:tcPr>
            <w:tcW w:w="1511" w:type="dxa"/>
            <w:tcBorders>
              <w:top w:val="nil"/>
              <w:left w:val="single" w:sz="8" w:space="0" w:color="auto"/>
              <w:bottom w:val="single" w:sz="8" w:space="0" w:color="auto"/>
              <w:right w:val="nil"/>
            </w:tcBorders>
            <w:shd w:val="clear" w:color="auto" w:fill="auto"/>
            <w:vAlign w:val="center"/>
            <w:hideMark/>
          </w:tcPr>
          <w:p w14:paraId="2B434C38"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Statutární zástupce:</w:t>
            </w:r>
          </w:p>
        </w:tc>
        <w:tc>
          <w:tcPr>
            <w:tcW w:w="1287" w:type="dxa"/>
            <w:tcBorders>
              <w:top w:val="nil"/>
              <w:left w:val="single" w:sz="4" w:space="0" w:color="auto"/>
              <w:bottom w:val="single" w:sz="8" w:space="0" w:color="auto"/>
              <w:right w:val="single" w:sz="4" w:space="0" w:color="auto"/>
            </w:tcBorders>
            <w:shd w:val="clear" w:color="auto" w:fill="auto"/>
            <w:noWrap/>
            <w:vAlign w:val="center"/>
            <w:hideMark/>
          </w:tcPr>
          <w:p w14:paraId="4FCFD935"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 </w:t>
            </w:r>
          </w:p>
        </w:tc>
        <w:tc>
          <w:tcPr>
            <w:tcW w:w="2412" w:type="dxa"/>
            <w:tcBorders>
              <w:top w:val="nil"/>
              <w:left w:val="nil"/>
              <w:bottom w:val="single" w:sz="8" w:space="0" w:color="auto"/>
              <w:right w:val="nil"/>
            </w:tcBorders>
            <w:shd w:val="clear" w:color="auto" w:fill="auto"/>
            <w:vAlign w:val="center"/>
            <w:hideMark/>
          </w:tcPr>
          <w:p w14:paraId="73CCB06D" w14:textId="77777777" w:rsidR="00924BB9" w:rsidRPr="00AA5943" w:rsidRDefault="00924BB9" w:rsidP="00924BB9">
            <w:pPr>
              <w:spacing w:after="0" w:line="240" w:lineRule="auto"/>
              <w:jc w:val="left"/>
              <w:rPr>
                <w:rFonts w:eastAsia="Times New Roman" w:cs="Arial"/>
                <w:sz w:val="16"/>
                <w:szCs w:val="16"/>
              </w:rPr>
            </w:pPr>
            <w:r w:rsidRPr="00AA5943">
              <w:rPr>
                <w:rFonts w:eastAsia="Times New Roman" w:cs="Arial"/>
                <w:sz w:val="16"/>
                <w:szCs w:val="16"/>
              </w:rPr>
              <w:t> </w:t>
            </w:r>
          </w:p>
        </w:tc>
        <w:tc>
          <w:tcPr>
            <w:tcW w:w="1169" w:type="dxa"/>
            <w:tcBorders>
              <w:top w:val="nil"/>
              <w:left w:val="single" w:sz="4" w:space="0" w:color="auto"/>
              <w:bottom w:val="single" w:sz="8" w:space="0" w:color="auto"/>
              <w:right w:val="single" w:sz="4" w:space="0" w:color="auto"/>
            </w:tcBorders>
            <w:shd w:val="clear" w:color="auto" w:fill="auto"/>
            <w:noWrap/>
            <w:vAlign w:val="center"/>
            <w:hideMark/>
          </w:tcPr>
          <w:p w14:paraId="0E992E33" w14:textId="77777777" w:rsidR="00924BB9" w:rsidRPr="00AA5943" w:rsidRDefault="00924BB9" w:rsidP="00924BB9">
            <w:pPr>
              <w:spacing w:after="0" w:line="240" w:lineRule="auto"/>
              <w:jc w:val="center"/>
              <w:rPr>
                <w:rFonts w:eastAsia="Times New Roman" w:cs="Arial"/>
                <w:szCs w:val="20"/>
              </w:rPr>
            </w:pPr>
            <w:r w:rsidRPr="00AA5943">
              <w:rPr>
                <w:rFonts w:eastAsia="Times New Roman" w:cs="Arial"/>
                <w:szCs w:val="20"/>
              </w:rPr>
              <w:t> </w:t>
            </w:r>
          </w:p>
        </w:tc>
        <w:tc>
          <w:tcPr>
            <w:tcW w:w="1973" w:type="dxa"/>
            <w:tcBorders>
              <w:top w:val="nil"/>
              <w:left w:val="nil"/>
              <w:bottom w:val="single" w:sz="8" w:space="0" w:color="auto"/>
              <w:right w:val="nil"/>
            </w:tcBorders>
            <w:shd w:val="clear" w:color="auto" w:fill="auto"/>
            <w:noWrap/>
            <w:vAlign w:val="center"/>
            <w:hideMark/>
          </w:tcPr>
          <w:p w14:paraId="258E23E2" w14:textId="77777777" w:rsidR="00924BB9" w:rsidRPr="00AA5943" w:rsidRDefault="00924BB9" w:rsidP="00924BB9">
            <w:pPr>
              <w:spacing w:after="0" w:line="240" w:lineRule="auto"/>
              <w:jc w:val="center"/>
              <w:rPr>
                <w:rFonts w:eastAsia="Times New Roman" w:cs="Arial"/>
                <w:szCs w:val="20"/>
              </w:rPr>
            </w:pPr>
            <w:r w:rsidRPr="00AA5943">
              <w:rPr>
                <w:rFonts w:eastAsia="Times New Roman" w:cs="Arial"/>
                <w:szCs w:val="20"/>
              </w:rPr>
              <w:t> </w:t>
            </w:r>
          </w:p>
        </w:tc>
        <w:tc>
          <w:tcPr>
            <w:tcW w:w="2238" w:type="dxa"/>
            <w:tcBorders>
              <w:top w:val="nil"/>
              <w:left w:val="single" w:sz="4" w:space="0" w:color="auto"/>
              <w:bottom w:val="single" w:sz="8" w:space="0" w:color="auto"/>
              <w:right w:val="single" w:sz="8" w:space="0" w:color="auto"/>
            </w:tcBorders>
            <w:shd w:val="clear" w:color="auto" w:fill="auto"/>
            <w:noWrap/>
            <w:vAlign w:val="center"/>
            <w:hideMark/>
          </w:tcPr>
          <w:p w14:paraId="59036845" w14:textId="77777777" w:rsidR="00924BB9" w:rsidRPr="00AA5943" w:rsidRDefault="00924BB9" w:rsidP="00924BB9">
            <w:pPr>
              <w:spacing w:after="0" w:line="240" w:lineRule="auto"/>
              <w:jc w:val="left"/>
              <w:rPr>
                <w:rFonts w:eastAsia="Times New Roman" w:cs="Arial"/>
                <w:szCs w:val="20"/>
              </w:rPr>
            </w:pPr>
            <w:r w:rsidRPr="00AA5943">
              <w:rPr>
                <w:rFonts w:eastAsia="Times New Roman" w:cs="Arial"/>
                <w:szCs w:val="20"/>
              </w:rPr>
              <w:t> </w:t>
            </w:r>
          </w:p>
        </w:tc>
      </w:tr>
    </w:tbl>
    <w:p w14:paraId="099917B6" w14:textId="2D1F6B7F" w:rsidR="00924BB9" w:rsidRDefault="00924BB9">
      <w:pPr>
        <w:spacing w:after="200"/>
        <w:jc w:val="left"/>
        <w:rPr>
          <w:rFonts w:eastAsia="Times New Roman" w:cs="Arial"/>
          <w:b/>
          <w:i/>
          <w:szCs w:val="20"/>
        </w:rPr>
        <w:sectPr w:rsidR="00924BB9" w:rsidSect="005F2A74">
          <w:headerReference w:type="default" r:id="rId20"/>
          <w:footerReference w:type="default" r:id="rId21"/>
          <w:footnotePr>
            <w:numStart w:val="2"/>
          </w:footnotePr>
          <w:pgSz w:w="11906" w:h="16838"/>
          <w:pgMar w:top="1560" w:right="1134" w:bottom="1135" w:left="1134" w:header="709" w:footer="709" w:gutter="0"/>
          <w:cols w:space="708"/>
          <w:docGrid w:linePitch="360"/>
        </w:sectPr>
      </w:pPr>
    </w:p>
    <w:tbl>
      <w:tblPr>
        <w:tblStyle w:val="Mkatabulky"/>
        <w:tblpPr w:leftFromText="141" w:rightFromText="141" w:vertAnchor="text" w:horzAnchor="margin" w:tblpY="-1132"/>
        <w:tblW w:w="3495" w:type="pct"/>
        <w:tblLook w:val="04A0" w:firstRow="1" w:lastRow="0" w:firstColumn="1" w:lastColumn="0" w:noHBand="0" w:noVBand="1"/>
      </w:tblPr>
      <w:tblGrid>
        <w:gridCol w:w="4262"/>
        <w:gridCol w:w="1406"/>
        <w:gridCol w:w="1406"/>
        <w:gridCol w:w="1406"/>
        <w:gridCol w:w="1406"/>
      </w:tblGrid>
      <w:tr w:rsidR="00FC14F3" w:rsidRPr="006D654A" w14:paraId="61BCEC83" w14:textId="77777777" w:rsidTr="00FC14F3">
        <w:trPr>
          <w:trHeight w:val="170"/>
        </w:trPr>
        <w:tc>
          <w:tcPr>
            <w:tcW w:w="2156" w:type="pct"/>
            <w:tcBorders>
              <w:top w:val="nil"/>
              <w:left w:val="nil"/>
              <w:bottom w:val="nil"/>
              <w:right w:val="nil"/>
            </w:tcBorders>
            <w:hideMark/>
          </w:tcPr>
          <w:p w14:paraId="6B26BF39" w14:textId="77777777" w:rsidR="00FC14F3" w:rsidRPr="006D654A" w:rsidRDefault="00FC14F3" w:rsidP="006D654A">
            <w:pPr>
              <w:spacing w:after="0"/>
              <w:jc w:val="left"/>
              <w:rPr>
                <w:rFonts w:ascii="Times New Roman" w:eastAsia="Times New Roman" w:hAnsi="Times New Roman" w:cs="Times New Roman"/>
                <w:sz w:val="24"/>
                <w:szCs w:val="24"/>
              </w:rPr>
            </w:pPr>
          </w:p>
        </w:tc>
        <w:tc>
          <w:tcPr>
            <w:tcW w:w="711" w:type="pct"/>
            <w:tcBorders>
              <w:top w:val="nil"/>
              <w:left w:val="nil"/>
              <w:bottom w:val="nil"/>
              <w:right w:val="nil"/>
            </w:tcBorders>
            <w:hideMark/>
          </w:tcPr>
          <w:p w14:paraId="4882EA50" w14:textId="77777777" w:rsidR="00FC14F3" w:rsidRPr="006D654A" w:rsidRDefault="00FC14F3" w:rsidP="006D654A">
            <w:pPr>
              <w:spacing w:after="0"/>
              <w:jc w:val="left"/>
              <w:rPr>
                <w:rFonts w:ascii="Times New Roman" w:eastAsia="Times New Roman" w:hAnsi="Times New Roman" w:cs="Times New Roman"/>
                <w:szCs w:val="20"/>
              </w:rPr>
            </w:pPr>
          </w:p>
        </w:tc>
        <w:tc>
          <w:tcPr>
            <w:tcW w:w="711" w:type="pct"/>
            <w:tcBorders>
              <w:top w:val="nil"/>
              <w:left w:val="nil"/>
              <w:bottom w:val="nil"/>
              <w:right w:val="nil"/>
            </w:tcBorders>
            <w:hideMark/>
          </w:tcPr>
          <w:p w14:paraId="6163DB99" w14:textId="77777777" w:rsidR="00FC14F3" w:rsidRPr="006D654A" w:rsidRDefault="00FC14F3" w:rsidP="006D654A">
            <w:pPr>
              <w:spacing w:after="0"/>
              <w:jc w:val="left"/>
              <w:rPr>
                <w:rFonts w:ascii="Times New Roman" w:eastAsia="Times New Roman" w:hAnsi="Times New Roman" w:cs="Times New Roman"/>
                <w:szCs w:val="20"/>
              </w:rPr>
            </w:pPr>
          </w:p>
        </w:tc>
        <w:tc>
          <w:tcPr>
            <w:tcW w:w="711" w:type="pct"/>
            <w:tcBorders>
              <w:top w:val="nil"/>
              <w:left w:val="nil"/>
              <w:bottom w:val="nil"/>
              <w:right w:val="nil"/>
            </w:tcBorders>
            <w:hideMark/>
          </w:tcPr>
          <w:p w14:paraId="4EEC62EF" w14:textId="77777777" w:rsidR="00FC14F3" w:rsidRPr="006D654A" w:rsidRDefault="00FC14F3" w:rsidP="006D654A">
            <w:pPr>
              <w:spacing w:after="0"/>
              <w:jc w:val="left"/>
              <w:rPr>
                <w:rFonts w:ascii="Times New Roman" w:eastAsia="Times New Roman" w:hAnsi="Times New Roman" w:cs="Times New Roman"/>
                <w:szCs w:val="20"/>
              </w:rPr>
            </w:pPr>
          </w:p>
        </w:tc>
        <w:tc>
          <w:tcPr>
            <w:tcW w:w="711" w:type="pct"/>
            <w:tcBorders>
              <w:top w:val="nil"/>
              <w:left w:val="nil"/>
              <w:bottom w:val="nil"/>
              <w:right w:val="nil"/>
            </w:tcBorders>
            <w:hideMark/>
          </w:tcPr>
          <w:p w14:paraId="5D9C494F" w14:textId="77777777" w:rsidR="00FC14F3" w:rsidRPr="006D654A" w:rsidRDefault="00FC14F3" w:rsidP="006D654A">
            <w:pPr>
              <w:spacing w:after="0"/>
              <w:jc w:val="left"/>
              <w:rPr>
                <w:rFonts w:ascii="Times New Roman" w:eastAsia="Times New Roman" w:hAnsi="Times New Roman" w:cs="Times New Roman"/>
                <w:szCs w:val="20"/>
              </w:rPr>
            </w:pPr>
          </w:p>
        </w:tc>
      </w:tr>
    </w:tbl>
    <w:tbl>
      <w:tblPr>
        <w:tblStyle w:val="Mkatabulky"/>
        <w:tblW w:w="15130" w:type="dxa"/>
        <w:tblLook w:val="04A0" w:firstRow="1" w:lastRow="0" w:firstColumn="1" w:lastColumn="0" w:noHBand="0" w:noVBand="1"/>
      </w:tblPr>
      <w:tblGrid>
        <w:gridCol w:w="5068"/>
        <w:gridCol w:w="1676"/>
        <w:gridCol w:w="1676"/>
        <w:gridCol w:w="1676"/>
        <w:gridCol w:w="1676"/>
        <w:gridCol w:w="1676"/>
        <w:gridCol w:w="1682"/>
      </w:tblGrid>
      <w:tr w:rsidR="00924BB9" w:rsidRPr="00924BB9" w14:paraId="3E041222" w14:textId="77777777" w:rsidTr="006D654A">
        <w:trPr>
          <w:trHeight w:val="239"/>
        </w:trPr>
        <w:tc>
          <w:tcPr>
            <w:tcW w:w="5068" w:type="dxa"/>
            <w:tcBorders>
              <w:top w:val="nil"/>
              <w:left w:val="nil"/>
              <w:bottom w:val="nil"/>
              <w:right w:val="nil"/>
            </w:tcBorders>
            <w:hideMark/>
          </w:tcPr>
          <w:p w14:paraId="641E12EE" w14:textId="16C9CC51"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VZOR</w:t>
            </w:r>
          </w:p>
        </w:tc>
        <w:tc>
          <w:tcPr>
            <w:tcW w:w="1676" w:type="dxa"/>
            <w:tcBorders>
              <w:top w:val="nil"/>
              <w:left w:val="nil"/>
              <w:bottom w:val="nil"/>
              <w:right w:val="nil"/>
            </w:tcBorders>
            <w:hideMark/>
          </w:tcPr>
          <w:p w14:paraId="70C91A83" w14:textId="77777777" w:rsidR="00924BB9" w:rsidRPr="00924BB9" w:rsidRDefault="00924BB9" w:rsidP="00924BB9">
            <w:pPr>
              <w:spacing w:after="0"/>
              <w:jc w:val="left"/>
              <w:rPr>
                <w:rFonts w:eastAsia="Times New Roman" w:cs="Arial"/>
                <w:color w:val="000000"/>
                <w:szCs w:val="20"/>
              </w:rPr>
            </w:pPr>
          </w:p>
        </w:tc>
        <w:tc>
          <w:tcPr>
            <w:tcW w:w="1676" w:type="dxa"/>
            <w:tcBorders>
              <w:top w:val="nil"/>
              <w:left w:val="nil"/>
              <w:bottom w:val="nil"/>
              <w:right w:val="nil"/>
            </w:tcBorders>
            <w:hideMark/>
          </w:tcPr>
          <w:p w14:paraId="6E0AFC90"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36880C96"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1C579C1A" w14:textId="77777777" w:rsidR="00924BB9" w:rsidRPr="00924BB9" w:rsidRDefault="00924BB9" w:rsidP="00924BB9">
            <w:pPr>
              <w:spacing w:after="0"/>
              <w:jc w:val="left"/>
              <w:rPr>
                <w:rFonts w:ascii="Times New Roman" w:eastAsia="Times New Roman" w:hAnsi="Times New Roman" w:cs="Times New Roman"/>
                <w:szCs w:val="20"/>
              </w:rPr>
            </w:pPr>
          </w:p>
        </w:tc>
        <w:tc>
          <w:tcPr>
            <w:tcW w:w="3358" w:type="dxa"/>
            <w:gridSpan w:val="2"/>
            <w:tcBorders>
              <w:top w:val="nil"/>
              <w:left w:val="nil"/>
              <w:bottom w:val="nil"/>
              <w:right w:val="nil"/>
            </w:tcBorders>
            <w:hideMark/>
          </w:tcPr>
          <w:p w14:paraId="680C6177" w14:textId="1685BA28" w:rsidR="00924BB9" w:rsidRPr="00924BB9" w:rsidRDefault="00313417" w:rsidP="0010570F">
            <w:pPr>
              <w:spacing w:after="0"/>
              <w:jc w:val="center"/>
              <w:rPr>
                <w:rFonts w:eastAsia="Times New Roman" w:cs="Arial"/>
                <w:color w:val="000000"/>
                <w:szCs w:val="20"/>
              </w:rPr>
            </w:pPr>
            <w:r w:rsidRPr="00313417">
              <w:rPr>
                <w:rFonts w:eastAsia="Times New Roman" w:cs="Arial"/>
                <w:b/>
                <w:color w:val="000000"/>
                <w:szCs w:val="20"/>
              </w:rPr>
              <w:t>Příloha č. 4 Vzor formuláře</w:t>
            </w:r>
            <w:r>
              <w:rPr>
                <w:rFonts w:eastAsia="Times New Roman" w:cs="Arial"/>
                <w:color w:val="000000"/>
                <w:szCs w:val="20"/>
              </w:rPr>
              <w:t xml:space="preserve">    </w:t>
            </w:r>
            <w:r w:rsidR="00716C5F">
              <w:rPr>
                <w:rFonts w:eastAsia="Times New Roman" w:cs="Arial"/>
                <w:color w:val="000000"/>
                <w:szCs w:val="20"/>
              </w:rPr>
              <w:t xml:space="preserve">Příloha č. </w:t>
            </w:r>
            <w:r w:rsidR="00053FFD">
              <w:rPr>
                <w:rFonts w:eastAsia="Times New Roman" w:cs="Arial"/>
                <w:color w:val="000000"/>
                <w:szCs w:val="20"/>
              </w:rPr>
              <w:t>3</w:t>
            </w:r>
            <w:r w:rsidR="00924BB9" w:rsidRPr="00924BB9">
              <w:rPr>
                <w:rFonts w:eastAsia="Times New Roman" w:cs="Arial"/>
                <w:color w:val="000000"/>
                <w:szCs w:val="20"/>
              </w:rPr>
              <w:t xml:space="preserve"> k vyhlášce </w:t>
            </w:r>
            <w:r w:rsidR="0010570F">
              <w:rPr>
                <w:rFonts w:eastAsia="Times New Roman" w:cs="Arial"/>
                <w:color w:val="000000"/>
                <w:szCs w:val="20"/>
              </w:rPr>
              <w:t xml:space="preserve">                         </w:t>
            </w:r>
            <w:r w:rsidR="00924BB9" w:rsidRPr="00924BB9">
              <w:rPr>
                <w:rFonts w:eastAsia="Times New Roman" w:cs="Arial"/>
                <w:color w:val="000000"/>
                <w:szCs w:val="20"/>
              </w:rPr>
              <w:t>č. 367/2015 Sb.</w:t>
            </w:r>
          </w:p>
        </w:tc>
      </w:tr>
      <w:tr w:rsidR="006D654A" w:rsidRPr="00924BB9" w14:paraId="37B25823" w14:textId="77777777" w:rsidTr="006D654A">
        <w:trPr>
          <w:trHeight w:val="239"/>
        </w:trPr>
        <w:tc>
          <w:tcPr>
            <w:tcW w:w="5068" w:type="dxa"/>
            <w:tcBorders>
              <w:top w:val="nil"/>
              <w:left w:val="nil"/>
              <w:bottom w:val="nil"/>
              <w:right w:val="nil"/>
            </w:tcBorders>
          </w:tcPr>
          <w:p w14:paraId="576FF3F2" w14:textId="77777777" w:rsidR="006D654A" w:rsidRPr="00924BB9" w:rsidRDefault="006D654A" w:rsidP="00924BB9">
            <w:pPr>
              <w:spacing w:after="0"/>
              <w:jc w:val="left"/>
              <w:rPr>
                <w:rFonts w:eastAsia="Times New Roman" w:cs="Arial"/>
                <w:color w:val="000000"/>
                <w:szCs w:val="20"/>
              </w:rPr>
            </w:pPr>
          </w:p>
        </w:tc>
        <w:tc>
          <w:tcPr>
            <w:tcW w:w="1676" w:type="dxa"/>
            <w:tcBorders>
              <w:top w:val="nil"/>
              <w:left w:val="nil"/>
              <w:bottom w:val="nil"/>
              <w:right w:val="nil"/>
            </w:tcBorders>
          </w:tcPr>
          <w:p w14:paraId="7CEE5E28" w14:textId="77777777" w:rsidR="006D654A" w:rsidRPr="00924BB9" w:rsidRDefault="006D654A" w:rsidP="00924BB9">
            <w:pPr>
              <w:spacing w:after="0"/>
              <w:jc w:val="left"/>
              <w:rPr>
                <w:rFonts w:eastAsia="Times New Roman" w:cs="Arial"/>
                <w:color w:val="000000"/>
                <w:szCs w:val="20"/>
              </w:rPr>
            </w:pPr>
          </w:p>
        </w:tc>
        <w:tc>
          <w:tcPr>
            <w:tcW w:w="1676" w:type="dxa"/>
            <w:tcBorders>
              <w:top w:val="nil"/>
              <w:left w:val="nil"/>
              <w:bottom w:val="nil"/>
              <w:right w:val="nil"/>
            </w:tcBorders>
          </w:tcPr>
          <w:p w14:paraId="5F9F1D2A" w14:textId="77777777" w:rsidR="006D654A" w:rsidRPr="00924BB9" w:rsidRDefault="006D654A"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tcPr>
          <w:p w14:paraId="762EBF2D" w14:textId="77777777" w:rsidR="006D654A" w:rsidRPr="00924BB9" w:rsidRDefault="006D654A"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tcPr>
          <w:p w14:paraId="7A692944" w14:textId="77777777" w:rsidR="006D654A" w:rsidRPr="00924BB9" w:rsidRDefault="006D654A" w:rsidP="00924BB9">
            <w:pPr>
              <w:spacing w:after="0"/>
              <w:jc w:val="left"/>
              <w:rPr>
                <w:rFonts w:ascii="Times New Roman" w:eastAsia="Times New Roman" w:hAnsi="Times New Roman" w:cs="Times New Roman"/>
                <w:szCs w:val="20"/>
              </w:rPr>
            </w:pPr>
          </w:p>
        </w:tc>
        <w:tc>
          <w:tcPr>
            <w:tcW w:w="3358" w:type="dxa"/>
            <w:gridSpan w:val="2"/>
            <w:tcBorders>
              <w:top w:val="nil"/>
              <w:left w:val="nil"/>
              <w:bottom w:val="nil"/>
              <w:right w:val="nil"/>
            </w:tcBorders>
          </w:tcPr>
          <w:p w14:paraId="2F6102BA" w14:textId="77777777" w:rsidR="006D654A" w:rsidRDefault="006D654A" w:rsidP="00924BB9">
            <w:pPr>
              <w:spacing w:after="0"/>
              <w:jc w:val="center"/>
              <w:rPr>
                <w:rFonts w:eastAsia="Times New Roman" w:cs="Arial"/>
                <w:color w:val="000000"/>
                <w:szCs w:val="20"/>
              </w:rPr>
            </w:pPr>
          </w:p>
        </w:tc>
      </w:tr>
      <w:tr w:rsidR="00924BB9" w:rsidRPr="00924BB9" w14:paraId="564B6D0A" w14:textId="77777777" w:rsidTr="006D654A">
        <w:trPr>
          <w:trHeight w:val="239"/>
        </w:trPr>
        <w:tc>
          <w:tcPr>
            <w:tcW w:w="5068" w:type="dxa"/>
            <w:tcBorders>
              <w:top w:val="nil"/>
              <w:left w:val="nil"/>
              <w:bottom w:val="nil"/>
              <w:right w:val="nil"/>
            </w:tcBorders>
            <w:hideMark/>
          </w:tcPr>
          <w:p w14:paraId="3D387E84" w14:textId="77777777" w:rsidR="00924BB9" w:rsidRPr="00924BB9" w:rsidRDefault="00924BB9" w:rsidP="00924BB9">
            <w:pPr>
              <w:spacing w:after="0"/>
              <w:jc w:val="center"/>
              <w:rPr>
                <w:rFonts w:eastAsia="Times New Roman" w:cs="Arial"/>
                <w:color w:val="000000"/>
                <w:szCs w:val="20"/>
              </w:rPr>
            </w:pPr>
          </w:p>
        </w:tc>
        <w:tc>
          <w:tcPr>
            <w:tcW w:w="1676" w:type="dxa"/>
            <w:tcBorders>
              <w:top w:val="nil"/>
              <w:left w:val="nil"/>
              <w:bottom w:val="nil"/>
              <w:right w:val="nil"/>
            </w:tcBorders>
            <w:hideMark/>
          </w:tcPr>
          <w:p w14:paraId="3B5A5177"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12F40EF6"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37EEA6D8"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59837E24"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248B0478"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04373DD3"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4CA74A30" w14:textId="77777777" w:rsidTr="006D654A">
        <w:trPr>
          <w:trHeight w:val="239"/>
        </w:trPr>
        <w:tc>
          <w:tcPr>
            <w:tcW w:w="5068" w:type="dxa"/>
            <w:tcBorders>
              <w:top w:val="nil"/>
              <w:left w:val="nil"/>
              <w:bottom w:val="nil"/>
              <w:right w:val="nil"/>
            </w:tcBorders>
            <w:hideMark/>
          </w:tcPr>
          <w:p w14:paraId="26A30AF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Příjemce:</w:t>
            </w:r>
          </w:p>
        </w:tc>
        <w:tc>
          <w:tcPr>
            <w:tcW w:w="1676" w:type="dxa"/>
            <w:tcBorders>
              <w:top w:val="nil"/>
              <w:left w:val="nil"/>
              <w:bottom w:val="nil"/>
              <w:right w:val="nil"/>
            </w:tcBorders>
            <w:hideMark/>
          </w:tcPr>
          <w:p w14:paraId="57E8D357" w14:textId="77777777" w:rsidR="00924BB9" w:rsidRPr="00924BB9" w:rsidRDefault="00924BB9" w:rsidP="00924BB9">
            <w:pPr>
              <w:spacing w:after="0"/>
              <w:jc w:val="left"/>
              <w:rPr>
                <w:rFonts w:eastAsia="Times New Roman" w:cs="Arial"/>
                <w:color w:val="000000"/>
                <w:szCs w:val="20"/>
              </w:rPr>
            </w:pPr>
          </w:p>
        </w:tc>
        <w:tc>
          <w:tcPr>
            <w:tcW w:w="1676" w:type="dxa"/>
            <w:tcBorders>
              <w:top w:val="nil"/>
              <w:left w:val="nil"/>
              <w:bottom w:val="nil"/>
              <w:right w:val="nil"/>
            </w:tcBorders>
            <w:hideMark/>
          </w:tcPr>
          <w:p w14:paraId="1A008521"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20FFF245"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15FE0C26"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4E24C16E"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731D7891"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0FAAB259" w14:textId="77777777" w:rsidTr="006D654A">
        <w:trPr>
          <w:trHeight w:val="268"/>
        </w:trPr>
        <w:tc>
          <w:tcPr>
            <w:tcW w:w="5068" w:type="dxa"/>
            <w:tcBorders>
              <w:top w:val="nil"/>
              <w:left w:val="nil"/>
              <w:bottom w:val="nil"/>
              <w:right w:val="nil"/>
            </w:tcBorders>
            <w:hideMark/>
          </w:tcPr>
          <w:p w14:paraId="48D5E27D"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Poskytovatel</w:t>
            </w:r>
            <w:r w:rsidRPr="00924BB9">
              <w:rPr>
                <w:rFonts w:eastAsia="Times New Roman" w:cs="Arial"/>
                <w:color w:val="000000"/>
                <w:szCs w:val="20"/>
                <w:vertAlign w:val="superscript"/>
              </w:rPr>
              <w:t>3</w:t>
            </w:r>
            <w:r w:rsidRPr="00924BB9">
              <w:rPr>
                <w:rFonts w:eastAsia="Times New Roman" w:cs="Arial"/>
                <w:color w:val="000000"/>
                <w:szCs w:val="20"/>
              </w:rPr>
              <w:t>:</w:t>
            </w:r>
          </w:p>
        </w:tc>
        <w:tc>
          <w:tcPr>
            <w:tcW w:w="1676" w:type="dxa"/>
            <w:tcBorders>
              <w:top w:val="nil"/>
              <w:left w:val="nil"/>
              <w:bottom w:val="nil"/>
              <w:right w:val="nil"/>
            </w:tcBorders>
            <w:hideMark/>
          </w:tcPr>
          <w:p w14:paraId="505EA116" w14:textId="77777777" w:rsidR="00924BB9" w:rsidRPr="00924BB9" w:rsidRDefault="00924BB9" w:rsidP="00924BB9">
            <w:pPr>
              <w:spacing w:after="0"/>
              <w:jc w:val="left"/>
              <w:rPr>
                <w:rFonts w:eastAsia="Times New Roman" w:cs="Arial"/>
                <w:color w:val="000000"/>
                <w:szCs w:val="20"/>
              </w:rPr>
            </w:pPr>
          </w:p>
        </w:tc>
        <w:tc>
          <w:tcPr>
            <w:tcW w:w="1676" w:type="dxa"/>
            <w:tcBorders>
              <w:top w:val="nil"/>
              <w:left w:val="nil"/>
              <w:bottom w:val="nil"/>
              <w:right w:val="nil"/>
            </w:tcBorders>
            <w:hideMark/>
          </w:tcPr>
          <w:p w14:paraId="5956B45D"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6E5238C9"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63597187"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79652148"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37BAADCF"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4996BA14" w14:textId="77777777" w:rsidTr="006D654A">
        <w:trPr>
          <w:trHeight w:val="268"/>
        </w:trPr>
        <w:tc>
          <w:tcPr>
            <w:tcW w:w="5068" w:type="dxa"/>
            <w:tcBorders>
              <w:top w:val="nil"/>
              <w:left w:val="nil"/>
              <w:bottom w:val="nil"/>
              <w:right w:val="nil"/>
            </w:tcBorders>
            <w:hideMark/>
          </w:tcPr>
          <w:p w14:paraId="2288B323"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Kapitola</w:t>
            </w:r>
            <w:r w:rsidRPr="00924BB9">
              <w:rPr>
                <w:rFonts w:eastAsia="Times New Roman" w:cs="Arial"/>
                <w:color w:val="000000"/>
                <w:szCs w:val="20"/>
                <w:vertAlign w:val="superscript"/>
              </w:rPr>
              <w:t>1</w:t>
            </w:r>
            <w:r w:rsidRPr="00924BB9">
              <w:rPr>
                <w:rFonts w:eastAsia="Times New Roman" w:cs="Arial"/>
                <w:color w:val="000000"/>
                <w:szCs w:val="20"/>
              </w:rPr>
              <w:t>:</w:t>
            </w:r>
          </w:p>
        </w:tc>
        <w:tc>
          <w:tcPr>
            <w:tcW w:w="1676" w:type="dxa"/>
            <w:tcBorders>
              <w:top w:val="nil"/>
              <w:left w:val="nil"/>
              <w:bottom w:val="nil"/>
              <w:right w:val="nil"/>
            </w:tcBorders>
            <w:hideMark/>
          </w:tcPr>
          <w:p w14:paraId="714CFF08" w14:textId="77777777" w:rsidR="00924BB9" w:rsidRPr="00924BB9" w:rsidRDefault="00924BB9" w:rsidP="00924BB9">
            <w:pPr>
              <w:spacing w:after="0"/>
              <w:jc w:val="left"/>
              <w:rPr>
                <w:rFonts w:eastAsia="Times New Roman" w:cs="Arial"/>
                <w:color w:val="000000"/>
                <w:szCs w:val="20"/>
              </w:rPr>
            </w:pPr>
          </w:p>
        </w:tc>
        <w:tc>
          <w:tcPr>
            <w:tcW w:w="1676" w:type="dxa"/>
            <w:tcBorders>
              <w:top w:val="nil"/>
              <w:left w:val="nil"/>
              <w:bottom w:val="nil"/>
              <w:right w:val="nil"/>
            </w:tcBorders>
            <w:hideMark/>
          </w:tcPr>
          <w:p w14:paraId="31E0D463"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1940A4D2"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5FFFD15F"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7410157B"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28150612"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0C5D3C3E" w14:textId="77777777" w:rsidTr="006D654A">
        <w:trPr>
          <w:trHeight w:val="239"/>
        </w:trPr>
        <w:tc>
          <w:tcPr>
            <w:tcW w:w="5068" w:type="dxa"/>
            <w:tcBorders>
              <w:top w:val="nil"/>
              <w:left w:val="nil"/>
              <w:bottom w:val="nil"/>
              <w:right w:val="nil"/>
            </w:tcBorders>
            <w:hideMark/>
          </w:tcPr>
          <w:p w14:paraId="366D6D6E"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1F0BD879"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247C66B0"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537C216A"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5C1AB12E"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070C0B1B"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7412B2AB"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022D4B79" w14:textId="77777777" w:rsidTr="006D654A">
        <w:trPr>
          <w:trHeight w:val="479"/>
        </w:trPr>
        <w:tc>
          <w:tcPr>
            <w:tcW w:w="15130" w:type="dxa"/>
            <w:gridSpan w:val="7"/>
            <w:tcBorders>
              <w:top w:val="nil"/>
              <w:left w:val="nil"/>
              <w:bottom w:val="nil"/>
              <w:right w:val="nil"/>
            </w:tcBorders>
            <w:hideMark/>
          </w:tcPr>
          <w:p w14:paraId="6FDCBC36"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 xml:space="preserve">Finanční vypořádání dotací poskytnutých </w:t>
            </w:r>
            <w:r w:rsidRPr="00924BB9">
              <w:rPr>
                <w:rFonts w:eastAsia="Times New Roman" w:cs="Arial"/>
                <w:b/>
                <w:bCs/>
                <w:color w:val="000000"/>
                <w:szCs w:val="20"/>
              </w:rPr>
              <w:t>příjemcům přímo</w:t>
            </w:r>
            <w:r w:rsidRPr="00924BB9">
              <w:rPr>
                <w:rFonts w:eastAsia="Times New Roman" w:cs="Arial"/>
                <w:color w:val="000000"/>
                <w:szCs w:val="20"/>
              </w:rPr>
              <w:t xml:space="preserve"> ze státního rozpočtu nebo státních finančních aktiv</w:t>
            </w:r>
          </w:p>
        </w:tc>
      </w:tr>
      <w:tr w:rsidR="00924BB9" w:rsidRPr="00924BB9" w14:paraId="35A39553" w14:textId="77777777" w:rsidTr="006D654A">
        <w:trPr>
          <w:trHeight w:val="239"/>
        </w:trPr>
        <w:tc>
          <w:tcPr>
            <w:tcW w:w="5068" w:type="dxa"/>
            <w:tcBorders>
              <w:top w:val="nil"/>
              <w:left w:val="nil"/>
              <w:bottom w:val="nil"/>
              <w:right w:val="nil"/>
            </w:tcBorders>
            <w:hideMark/>
          </w:tcPr>
          <w:p w14:paraId="1EB50B25" w14:textId="77777777" w:rsidR="00924BB9" w:rsidRPr="00924BB9" w:rsidRDefault="00924BB9" w:rsidP="00924BB9">
            <w:pPr>
              <w:spacing w:after="0"/>
              <w:jc w:val="center"/>
              <w:rPr>
                <w:rFonts w:eastAsia="Times New Roman" w:cs="Arial"/>
                <w:color w:val="000000"/>
                <w:szCs w:val="20"/>
              </w:rPr>
            </w:pPr>
          </w:p>
        </w:tc>
        <w:tc>
          <w:tcPr>
            <w:tcW w:w="1676" w:type="dxa"/>
            <w:tcBorders>
              <w:top w:val="nil"/>
              <w:left w:val="nil"/>
              <w:bottom w:val="nil"/>
              <w:right w:val="nil"/>
            </w:tcBorders>
            <w:hideMark/>
          </w:tcPr>
          <w:p w14:paraId="22794809"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21CD5797"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5DA5F8EC"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434B50FF"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3B6F299E"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329C6A37"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41058B51" w14:textId="77777777" w:rsidTr="006D654A">
        <w:trPr>
          <w:trHeight w:val="479"/>
        </w:trPr>
        <w:tc>
          <w:tcPr>
            <w:tcW w:w="15130" w:type="dxa"/>
            <w:gridSpan w:val="7"/>
            <w:tcBorders>
              <w:top w:val="nil"/>
              <w:left w:val="nil"/>
              <w:bottom w:val="nil"/>
              <w:right w:val="nil"/>
            </w:tcBorders>
            <w:hideMark/>
          </w:tcPr>
          <w:p w14:paraId="5FA466B8"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b/>
                <w:bCs/>
                <w:color w:val="000000"/>
                <w:szCs w:val="20"/>
              </w:rPr>
              <w:t>Část B.</w:t>
            </w:r>
            <w:r w:rsidRPr="00924BB9">
              <w:rPr>
                <w:rFonts w:eastAsia="Times New Roman" w:cs="Arial"/>
                <w:color w:val="000000"/>
                <w:szCs w:val="20"/>
              </w:rPr>
              <w:t xml:space="preserve"> Finanční vypořádání dotací na projekty spolufinancované z rozpočtu Evropské unie a z prostředků finančních mechanismů</w:t>
            </w:r>
          </w:p>
        </w:tc>
      </w:tr>
      <w:tr w:rsidR="00924BB9" w:rsidRPr="00924BB9" w14:paraId="6A66DB99" w14:textId="77777777" w:rsidTr="006D654A">
        <w:trPr>
          <w:trHeight w:val="239"/>
        </w:trPr>
        <w:tc>
          <w:tcPr>
            <w:tcW w:w="5068" w:type="dxa"/>
            <w:tcBorders>
              <w:top w:val="nil"/>
              <w:left w:val="nil"/>
              <w:bottom w:val="nil"/>
              <w:right w:val="nil"/>
            </w:tcBorders>
            <w:hideMark/>
          </w:tcPr>
          <w:p w14:paraId="0CBE808A" w14:textId="77777777" w:rsidR="00924BB9" w:rsidRPr="00924BB9" w:rsidRDefault="00924BB9" w:rsidP="00924BB9">
            <w:pPr>
              <w:spacing w:after="0"/>
              <w:jc w:val="center"/>
              <w:rPr>
                <w:rFonts w:eastAsia="Times New Roman" w:cs="Arial"/>
                <w:color w:val="000000"/>
                <w:szCs w:val="20"/>
              </w:rPr>
            </w:pPr>
          </w:p>
        </w:tc>
        <w:tc>
          <w:tcPr>
            <w:tcW w:w="1676" w:type="dxa"/>
            <w:tcBorders>
              <w:top w:val="nil"/>
              <w:left w:val="nil"/>
              <w:bottom w:val="nil"/>
              <w:right w:val="nil"/>
            </w:tcBorders>
            <w:hideMark/>
          </w:tcPr>
          <w:p w14:paraId="0355E702"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118BE609"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3F04A47D"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3027123F"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nil"/>
              <w:right w:val="nil"/>
            </w:tcBorders>
            <w:hideMark/>
          </w:tcPr>
          <w:p w14:paraId="65F3D59F"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tcBorders>
              <w:top w:val="nil"/>
              <w:left w:val="nil"/>
              <w:bottom w:val="nil"/>
              <w:right w:val="nil"/>
            </w:tcBorders>
            <w:hideMark/>
          </w:tcPr>
          <w:p w14:paraId="565733B0"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04473934" w14:textId="77777777" w:rsidTr="006D654A">
        <w:trPr>
          <w:trHeight w:val="253"/>
        </w:trPr>
        <w:tc>
          <w:tcPr>
            <w:tcW w:w="5068" w:type="dxa"/>
            <w:tcBorders>
              <w:top w:val="nil"/>
              <w:left w:val="nil"/>
              <w:bottom w:val="single" w:sz="4" w:space="0" w:color="auto"/>
              <w:right w:val="nil"/>
            </w:tcBorders>
            <w:hideMark/>
          </w:tcPr>
          <w:p w14:paraId="070375AC"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single" w:sz="4" w:space="0" w:color="auto"/>
              <w:right w:val="nil"/>
            </w:tcBorders>
            <w:hideMark/>
          </w:tcPr>
          <w:p w14:paraId="2AC5E8FB"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single" w:sz="4" w:space="0" w:color="auto"/>
              <w:right w:val="nil"/>
            </w:tcBorders>
            <w:hideMark/>
          </w:tcPr>
          <w:p w14:paraId="0587A015"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single" w:sz="4" w:space="0" w:color="auto"/>
              <w:right w:val="nil"/>
            </w:tcBorders>
            <w:hideMark/>
          </w:tcPr>
          <w:p w14:paraId="3F14F043"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tcBorders>
              <w:top w:val="nil"/>
              <w:left w:val="nil"/>
              <w:bottom w:val="single" w:sz="4" w:space="0" w:color="auto"/>
              <w:right w:val="nil"/>
            </w:tcBorders>
            <w:hideMark/>
          </w:tcPr>
          <w:p w14:paraId="215221BE" w14:textId="77777777" w:rsidR="00924BB9" w:rsidRPr="00924BB9" w:rsidRDefault="00924BB9" w:rsidP="00924BB9">
            <w:pPr>
              <w:spacing w:after="0"/>
              <w:jc w:val="left"/>
              <w:rPr>
                <w:rFonts w:ascii="Times New Roman" w:eastAsia="Times New Roman" w:hAnsi="Times New Roman" w:cs="Times New Roman"/>
                <w:szCs w:val="20"/>
              </w:rPr>
            </w:pPr>
          </w:p>
        </w:tc>
        <w:tc>
          <w:tcPr>
            <w:tcW w:w="3358" w:type="dxa"/>
            <w:gridSpan w:val="2"/>
            <w:tcBorders>
              <w:top w:val="nil"/>
              <w:left w:val="nil"/>
              <w:bottom w:val="single" w:sz="4" w:space="0" w:color="auto"/>
              <w:right w:val="nil"/>
            </w:tcBorders>
            <w:hideMark/>
          </w:tcPr>
          <w:p w14:paraId="66E542F9" w14:textId="77777777" w:rsidR="00924BB9" w:rsidRPr="00924BB9" w:rsidRDefault="00924BB9" w:rsidP="00924BB9">
            <w:pPr>
              <w:spacing w:after="0"/>
              <w:jc w:val="right"/>
              <w:rPr>
                <w:rFonts w:eastAsia="Times New Roman" w:cs="Arial"/>
                <w:color w:val="000000"/>
                <w:szCs w:val="20"/>
              </w:rPr>
            </w:pPr>
            <w:r w:rsidRPr="00924BB9">
              <w:rPr>
                <w:rFonts w:eastAsia="Times New Roman" w:cs="Arial"/>
                <w:color w:val="000000"/>
                <w:szCs w:val="20"/>
              </w:rPr>
              <w:t>v Kč na dvě desetinná místa</w:t>
            </w:r>
          </w:p>
        </w:tc>
      </w:tr>
      <w:tr w:rsidR="00924BB9" w:rsidRPr="00924BB9" w14:paraId="0BB6E10F" w14:textId="77777777" w:rsidTr="006D654A">
        <w:trPr>
          <w:trHeight w:val="1199"/>
        </w:trPr>
        <w:tc>
          <w:tcPr>
            <w:tcW w:w="5068" w:type="dxa"/>
            <w:tcBorders>
              <w:top w:val="single" w:sz="4" w:space="0" w:color="auto"/>
            </w:tcBorders>
            <w:hideMark/>
          </w:tcPr>
          <w:p w14:paraId="3B6A4533"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Ukazatel</w:t>
            </w:r>
          </w:p>
        </w:tc>
        <w:tc>
          <w:tcPr>
            <w:tcW w:w="1676" w:type="dxa"/>
            <w:tcBorders>
              <w:top w:val="single" w:sz="4" w:space="0" w:color="auto"/>
            </w:tcBorders>
            <w:hideMark/>
          </w:tcPr>
          <w:p w14:paraId="76ED900A"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č. akce (projektu)</w:t>
            </w:r>
            <w:r w:rsidRPr="00924BB9">
              <w:rPr>
                <w:rFonts w:eastAsia="Times New Roman" w:cs="Arial"/>
                <w:color w:val="000000"/>
                <w:szCs w:val="20"/>
              </w:rPr>
              <w:br/>
              <w:t>EDS/SMVS</w:t>
            </w:r>
          </w:p>
        </w:tc>
        <w:tc>
          <w:tcPr>
            <w:tcW w:w="1676" w:type="dxa"/>
            <w:tcBorders>
              <w:top w:val="single" w:sz="4" w:space="0" w:color="auto"/>
            </w:tcBorders>
            <w:hideMark/>
          </w:tcPr>
          <w:p w14:paraId="12BBB9A9"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účelový znak</w:t>
            </w:r>
          </w:p>
        </w:tc>
        <w:tc>
          <w:tcPr>
            <w:tcW w:w="1676" w:type="dxa"/>
            <w:tcBorders>
              <w:top w:val="single" w:sz="4" w:space="0" w:color="auto"/>
            </w:tcBorders>
            <w:hideMark/>
          </w:tcPr>
          <w:p w14:paraId="46CE3CC5"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číslo jednací</w:t>
            </w:r>
          </w:p>
        </w:tc>
        <w:tc>
          <w:tcPr>
            <w:tcW w:w="1676" w:type="dxa"/>
            <w:tcBorders>
              <w:top w:val="single" w:sz="4" w:space="0" w:color="auto"/>
            </w:tcBorders>
            <w:hideMark/>
          </w:tcPr>
          <w:p w14:paraId="70FE2A21"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Skutečně čerpáno celkem</w:t>
            </w:r>
            <w:r w:rsidRPr="00924BB9">
              <w:rPr>
                <w:rFonts w:eastAsia="Times New Roman" w:cs="Arial"/>
                <w:color w:val="000000"/>
                <w:szCs w:val="20"/>
              </w:rPr>
              <w:br/>
              <w:t>k 31. 12. roku,</w:t>
            </w:r>
            <w:r w:rsidRPr="00924BB9">
              <w:rPr>
                <w:rFonts w:eastAsia="Times New Roman" w:cs="Arial"/>
                <w:color w:val="000000"/>
                <w:szCs w:val="20"/>
              </w:rPr>
              <w:br/>
              <w:t>v němž byl projekt ukončen</w:t>
            </w:r>
          </w:p>
        </w:tc>
        <w:tc>
          <w:tcPr>
            <w:tcW w:w="1676" w:type="dxa"/>
            <w:tcBorders>
              <w:top w:val="single" w:sz="4" w:space="0" w:color="auto"/>
            </w:tcBorders>
            <w:hideMark/>
          </w:tcPr>
          <w:p w14:paraId="61A328A6"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Skutečně použito celkem</w:t>
            </w:r>
            <w:r w:rsidRPr="00924BB9">
              <w:rPr>
                <w:rFonts w:eastAsia="Times New Roman" w:cs="Arial"/>
                <w:color w:val="000000"/>
                <w:szCs w:val="20"/>
              </w:rPr>
              <w:br/>
              <w:t>k 31. 12. roku,</w:t>
            </w:r>
            <w:r w:rsidRPr="00924BB9">
              <w:rPr>
                <w:rFonts w:eastAsia="Times New Roman" w:cs="Arial"/>
                <w:color w:val="000000"/>
                <w:szCs w:val="20"/>
              </w:rPr>
              <w:br/>
              <w:t>v němž byl projekt ukončen</w:t>
            </w:r>
          </w:p>
        </w:tc>
        <w:tc>
          <w:tcPr>
            <w:tcW w:w="1682" w:type="dxa"/>
            <w:tcBorders>
              <w:top w:val="single" w:sz="4" w:space="0" w:color="auto"/>
            </w:tcBorders>
            <w:hideMark/>
          </w:tcPr>
          <w:p w14:paraId="4B5B6177"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Předepsaná výše vratky dotace při finančním vypořádání</w:t>
            </w:r>
          </w:p>
        </w:tc>
      </w:tr>
      <w:tr w:rsidR="00924BB9" w:rsidRPr="00924BB9" w14:paraId="5C5D24F3" w14:textId="77777777" w:rsidTr="006D654A">
        <w:trPr>
          <w:trHeight w:val="253"/>
        </w:trPr>
        <w:tc>
          <w:tcPr>
            <w:tcW w:w="5068" w:type="dxa"/>
            <w:hideMark/>
          </w:tcPr>
          <w:p w14:paraId="01E4B33A"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a</w:t>
            </w:r>
          </w:p>
        </w:tc>
        <w:tc>
          <w:tcPr>
            <w:tcW w:w="1676" w:type="dxa"/>
            <w:hideMark/>
          </w:tcPr>
          <w:p w14:paraId="3DBC6314"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b</w:t>
            </w:r>
          </w:p>
        </w:tc>
        <w:tc>
          <w:tcPr>
            <w:tcW w:w="1676" w:type="dxa"/>
            <w:hideMark/>
          </w:tcPr>
          <w:p w14:paraId="7F31DA25"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c</w:t>
            </w:r>
          </w:p>
        </w:tc>
        <w:tc>
          <w:tcPr>
            <w:tcW w:w="1676" w:type="dxa"/>
            <w:hideMark/>
          </w:tcPr>
          <w:p w14:paraId="368AB328"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d</w:t>
            </w:r>
          </w:p>
        </w:tc>
        <w:tc>
          <w:tcPr>
            <w:tcW w:w="1676" w:type="dxa"/>
            <w:hideMark/>
          </w:tcPr>
          <w:p w14:paraId="0207C6CC"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1</w:t>
            </w:r>
          </w:p>
        </w:tc>
        <w:tc>
          <w:tcPr>
            <w:tcW w:w="1676" w:type="dxa"/>
            <w:hideMark/>
          </w:tcPr>
          <w:p w14:paraId="7F623B99"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2</w:t>
            </w:r>
          </w:p>
        </w:tc>
        <w:tc>
          <w:tcPr>
            <w:tcW w:w="1682" w:type="dxa"/>
            <w:hideMark/>
          </w:tcPr>
          <w:p w14:paraId="76956553" w14:textId="77777777" w:rsidR="00924BB9" w:rsidRPr="00924BB9" w:rsidRDefault="00924BB9" w:rsidP="00924BB9">
            <w:pPr>
              <w:spacing w:after="0"/>
              <w:jc w:val="center"/>
              <w:rPr>
                <w:rFonts w:eastAsia="Times New Roman" w:cs="Arial"/>
                <w:color w:val="000000"/>
                <w:szCs w:val="20"/>
              </w:rPr>
            </w:pPr>
            <w:r w:rsidRPr="00924BB9">
              <w:rPr>
                <w:rFonts w:eastAsia="Times New Roman" w:cs="Arial"/>
                <w:color w:val="000000"/>
                <w:szCs w:val="20"/>
              </w:rPr>
              <w:t>3 = 1 - 2</w:t>
            </w:r>
          </w:p>
        </w:tc>
      </w:tr>
      <w:tr w:rsidR="00924BB9" w:rsidRPr="00924BB9" w14:paraId="2A4CB28E" w14:textId="77777777" w:rsidTr="00053FFD">
        <w:trPr>
          <w:trHeight w:val="479"/>
        </w:trPr>
        <w:tc>
          <w:tcPr>
            <w:tcW w:w="5068" w:type="dxa"/>
            <w:shd w:val="clear" w:color="auto" w:fill="D9D9D9" w:themeFill="background1" w:themeFillShade="D9"/>
            <w:hideMark/>
          </w:tcPr>
          <w:p w14:paraId="7C5F6B98"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B.1 Dotace celkem</w:t>
            </w:r>
          </w:p>
        </w:tc>
        <w:tc>
          <w:tcPr>
            <w:tcW w:w="1676" w:type="dxa"/>
            <w:shd w:val="clear" w:color="auto" w:fill="D9D9D9" w:themeFill="background1" w:themeFillShade="D9"/>
            <w:hideMark/>
          </w:tcPr>
          <w:p w14:paraId="73AFA6F1"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 </w:t>
            </w:r>
          </w:p>
        </w:tc>
        <w:tc>
          <w:tcPr>
            <w:tcW w:w="1676" w:type="dxa"/>
            <w:shd w:val="clear" w:color="auto" w:fill="D9D9D9" w:themeFill="background1" w:themeFillShade="D9"/>
            <w:hideMark/>
          </w:tcPr>
          <w:p w14:paraId="34A46E27"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 </w:t>
            </w:r>
          </w:p>
        </w:tc>
        <w:tc>
          <w:tcPr>
            <w:tcW w:w="1676" w:type="dxa"/>
            <w:shd w:val="clear" w:color="auto" w:fill="D9D9D9" w:themeFill="background1" w:themeFillShade="D9"/>
            <w:hideMark/>
          </w:tcPr>
          <w:p w14:paraId="232298B9"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 </w:t>
            </w:r>
          </w:p>
        </w:tc>
        <w:tc>
          <w:tcPr>
            <w:tcW w:w="1676" w:type="dxa"/>
            <w:shd w:val="clear" w:color="auto" w:fill="D9D9D9" w:themeFill="background1" w:themeFillShade="D9"/>
            <w:hideMark/>
          </w:tcPr>
          <w:p w14:paraId="0149C0C9"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 </w:t>
            </w:r>
          </w:p>
        </w:tc>
        <w:tc>
          <w:tcPr>
            <w:tcW w:w="1676" w:type="dxa"/>
            <w:shd w:val="clear" w:color="auto" w:fill="D9D9D9" w:themeFill="background1" w:themeFillShade="D9"/>
            <w:hideMark/>
          </w:tcPr>
          <w:p w14:paraId="05758EC1"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 </w:t>
            </w:r>
          </w:p>
        </w:tc>
        <w:tc>
          <w:tcPr>
            <w:tcW w:w="1682" w:type="dxa"/>
            <w:shd w:val="clear" w:color="auto" w:fill="D9D9D9" w:themeFill="background1" w:themeFillShade="D9"/>
            <w:hideMark/>
          </w:tcPr>
          <w:p w14:paraId="09F22A48" w14:textId="77777777" w:rsidR="00924BB9" w:rsidRPr="00924BB9" w:rsidRDefault="00924BB9" w:rsidP="00924BB9">
            <w:pPr>
              <w:spacing w:after="0"/>
              <w:jc w:val="left"/>
              <w:rPr>
                <w:rFonts w:eastAsia="Times New Roman" w:cs="Arial"/>
                <w:b/>
                <w:bCs/>
                <w:color w:val="000000"/>
                <w:szCs w:val="20"/>
              </w:rPr>
            </w:pPr>
            <w:r w:rsidRPr="00924BB9">
              <w:rPr>
                <w:rFonts w:eastAsia="Times New Roman" w:cs="Arial"/>
                <w:b/>
                <w:bCs/>
                <w:color w:val="000000"/>
                <w:szCs w:val="20"/>
              </w:rPr>
              <w:t> </w:t>
            </w:r>
          </w:p>
        </w:tc>
      </w:tr>
      <w:tr w:rsidR="00924BB9" w:rsidRPr="00924BB9" w14:paraId="75EFB211" w14:textId="77777777" w:rsidTr="006D654A">
        <w:trPr>
          <w:trHeight w:val="239"/>
        </w:trPr>
        <w:tc>
          <w:tcPr>
            <w:tcW w:w="5068" w:type="dxa"/>
            <w:hideMark/>
          </w:tcPr>
          <w:p w14:paraId="5B6AB41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78C368B"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491537F4"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4E107417"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8427822"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5907B220"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1749668B"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3948DC91" w14:textId="77777777" w:rsidTr="006D654A">
        <w:trPr>
          <w:trHeight w:val="239"/>
        </w:trPr>
        <w:tc>
          <w:tcPr>
            <w:tcW w:w="5068" w:type="dxa"/>
            <w:hideMark/>
          </w:tcPr>
          <w:p w14:paraId="078F32A3"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v tom: jednotlivé projekty EU/FM</w:t>
            </w:r>
          </w:p>
        </w:tc>
        <w:tc>
          <w:tcPr>
            <w:tcW w:w="1676" w:type="dxa"/>
            <w:hideMark/>
          </w:tcPr>
          <w:p w14:paraId="1B963F74"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E0D0D5E"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5C6D340"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37A2FAB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2792EB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7E024CC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6F251615" w14:textId="77777777" w:rsidTr="006D654A">
        <w:trPr>
          <w:trHeight w:val="239"/>
        </w:trPr>
        <w:tc>
          <w:tcPr>
            <w:tcW w:w="5068" w:type="dxa"/>
            <w:hideMark/>
          </w:tcPr>
          <w:p w14:paraId="3B4288E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28B0B2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B373C4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10FF4E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5C32A6CB"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E359D0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09D5EE56"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73E23C01" w14:textId="77777777" w:rsidTr="006D654A">
        <w:trPr>
          <w:trHeight w:val="239"/>
        </w:trPr>
        <w:tc>
          <w:tcPr>
            <w:tcW w:w="5068" w:type="dxa"/>
            <w:hideMark/>
          </w:tcPr>
          <w:p w14:paraId="7CCD1059"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1F915C0"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BC4447D"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3842BCE"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09140C0"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7F6DC117"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30958A2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5A7C3960" w14:textId="77777777" w:rsidTr="006D654A">
        <w:trPr>
          <w:trHeight w:val="239"/>
        </w:trPr>
        <w:tc>
          <w:tcPr>
            <w:tcW w:w="5068" w:type="dxa"/>
            <w:hideMark/>
          </w:tcPr>
          <w:p w14:paraId="4924EEE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8ED9CD6"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3EA688D2"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5DBBA4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9861567"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7EFE191"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68AD46A6"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6B52B131" w14:textId="77777777" w:rsidTr="006D654A">
        <w:trPr>
          <w:trHeight w:val="239"/>
        </w:trPr>
        <w:tc>
          <w:tcPr>
            <w:tcW w:w="5068" w:type="dxa"/>
            <w:hideMark/>
          </w:tcPr>
          <w:p w14:paraId="6AB2075E"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4AD185C7"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305FAF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777976C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9CE67BE"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4E6EA762"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06183FC2"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6C53A3A3" w14:textId="77777777" w:rsidTr="006D654A">
        <w:trPr>
          <w:trHeight w:val="239"/>
        </w:trPr>
        <w:tc>
          <w:tcPr>
            <w:tcW w:w="5068" w:type="dxa"/>
            <w:hideMark/>
          </w:tcPr>
          <w:p w14:paraId="5E649C16"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54C4D86D"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EAF9EA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5266F47D"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52BE4E9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9DA5910"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7897A2F6"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0F095760" w14:textId="77777777" w:rsidTr="006D654A">
        <w:trPr>
          <w:trHeight w:val="239"/>
        </w:trPr>
        <w:tc>
          <w:tcPr>
            <w:tcW w:w="5068" w:type="dxa"/>
            <w:hideMark/>
          </w:tcPr>
          <w:p w14:paraId="5FB9902F"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CDD5189"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18DD54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393BDCD6"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4893C1A1"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6778122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045D6C1D"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30DF20AE" w14:textId="77777777" w:rsidTr="006D654A">
        <w:trPr>
          <w:trHeight w:val="239"/>
        </w:trPr>
        <w:tc>
          <w:tcPr>
            <w:tcW w:w="5068" w:type="dxa"/>
            <w:hideMark/>
          </w:tcPr>
          <w:p w14:paraId="7469B23F"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5E819D1"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4333561"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3B93848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25503B63"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203009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183B2AA1"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0CA359DB" w14:textId="77777777" w:rsidTr="006D654A">
        <w:trPr>
          <w:trHeight w:val="253"/>
        </w:trPr>
        <w:tc>
          <w:tcPr>
            <w:tcW w:w="5068" w:type="dxa"/>
            <w:hideMark/>
          </w:tcPr>
          <w:p w14:paraId="7AF583E8"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37D24D2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19E76E6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5E83EC1D"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06060E4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76" w:type="dxa"/>
            <w:hideMark/>
          </w:tcPr>
          <w:p w14:paraId="315F3375"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c>
          <w:tcPr>
            <w:tcW w:w="1682" w:type="dxa"/>
            <w:hideMark/>
          </w:tcPr>
          <w:p w14:paraId="2C45CBA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 </w:t>
            </w:r>
          </w:p>
        </w:tc>
      </w:tr>
      <w:tr w:rsidR="00924BB9" w:rsidRPr="00924BB9" w14:paraId="77953861" w14:textId="77777777" w:rsidTr="006D654A">
        <w:trPr>
          <w:trHeight w:val="239"/>
        </w:trPr>
        <w:tc>
          <w:tcPr>
            <w:tcW w:w="5068" w:type="dxa"/>
            <w:hideMark/>
          </w:tcPr>
          <w:p w14:paraId="71BAEE43" w14:textId="77777777" w:rsidR="00924BB9" w:rsidRPr="00924BB9" w:rsidRDefault="00924BB9" w:rsidP="00924BB9">
            <w:pPr>
              <w:spacing w:after="0"/>
              <w:jc w:val="left"/>
              <w:rPr>
                <w:rFonts w:eastAsia="Times New Roman" w:cs="Arial"/>
                <w:color w:val="000000"/>
                <w:szCs w:val="20"/>
              </w:rPr>
            </w:pPr>
          </w:p>
        </w:tc>
        <w:tc>
          <w:tcPr>
            <w:tcW w:w="1676" w:type="dxa"/>
            <w:hideMark/>
          </w:tcPr>
          <w:p w14:paraId="2B537A06"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3C7D116B"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25121C86"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42DD14AD"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366EFC14" w14:textId="77777777" w:rsidR="00924BB9" w:rsidRPr="00924BB9" w:rsidRDefault="00924BB9" w:rsidP="00924BB9">
            <w:pPr>
              <w:spacing w:after="0"/>
              <w:jc w:val="left"/>
              <w:rPr>
                <w:rFonts w:ascii="Times New Roman" w:eastAsia="Times New Roman" w:hAnsi="Times New Roman" w:cs="Times New Roman"/>
                <w:szCs w:val="20"/>
              </w:rPr>
            </w:pPr>
          </w:p>
        </w:tc>
        <w:tc>
          <w:tcPr>
            <w:tcW w:w="1682" w:type="dxa"/>
            <w:hideMark/>
          </w:tcPr>
          <w:p w14:paraId="5AC94CD4"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5ECE90DA" w14:textId="77777777" w:rsidTr="006D654A">
        <w:trPr>
          <w:trHeight w:val="239"/>
        </w:trPr>
        <w:tc>
          <w:tcPr>
            <w:tcW w:w="5068" w:type="dxa"/>
            <w:hideMark/>
          </w:tcPr>
          <w:p w14:paraId="32A0D980"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Sestavil:</w:t>
            </w:r>
          </w:p>
        </w:tc>
        <w:tc>
          <w:tcPr>
            <w:tcW w:w="1676" w:type="dxa"/>
            <w:hideMark/>
          </w:tcPr>
          <w:p w14:paraId="5FC4CB81" w14:textId="77777777" w:rsidR="00924BB9" w:rsidRPr="00924BB9" w:rsidRDefault="00924BB9" w:rsidP="00924BB9">
            <w:pPr>
              <w:spacing w:after="0"/>
              <w:jc w:val="left"/>
              <w:rPr>
                <w:rFonts w:eastAsia="Times New Roman" w:cs="Arial"/>
                <w:color w:val="000000"/>
                <w:szCs w:val="20"/>
              </w:rPr>
            </w:pPr>
          </w:p>
        </w:tc>
        <w:tc>
          <w:tcPr>
            <w:tcW w:w="1676" w:type="dxa"/>
            <w:hideMark/>
          </w:tcPr>
          <w:p w14:paraId="1BC0030F"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30421F35"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73B3F60A"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Kontroloval:</w:t>
            </w:r>
          </w:p>
        </w:tc>
        <w:tc>
          <w:tcPr>
            <w:tcW w:w="1676" w:type="dxa"/>
            <w:hideMark/>
          </w:tcPr>
          <w:p w14:paraId="59F2C9E7" w14:textId="77777777" w:rsidR="00924BB9" w:rsidRPr="00924BB9" w:rsidRDefault="00924BB9" w:rsidP="00924BB9">
            <w:pPr>
              <w:spacing w:after="0"/>
              <w:jc w:val="left"/>
              <w:rPr>
                <w:rFonts w:eastAsia="Times New Roman" w:cs="Arial"/>
                <w:color w:val="000000"/>
                <w:szCs w:val="20"/>
              </w:rPr>
            </w:pPr>
          </w:p>
        </w:tc>
        <w:tc>
          <w:tcPr>
            <w:tcW w:w="1682" w:type="dxa"/>
            <w:hideMark/>
          </w:tcPr>
          <w:p w14:paraId="52388EE4" w14:textId="77777777" w:rsidR="00924BB9" w:rsidRPr="00924BB9" w:rsidRDefault="00924BB9" w:rsidP="00924BB9">
            <w:pPr>
              <w:spacing w:after="0"/>
              <w:jc w:val="left"/>
              <w:rPr>
                <w:rFonts w:ascii="Times New Roman" w:eastAsia="Times New Roman" w:hAnsi="Times New Roman" w:cs="Times New Roman"/>
                <w:szCs w:val="20"/>
              </w:rPr>
            </w:pPr>
          </w:p>
        </w:tc>
      </w:tr>
      <w:tr w:rsidR="00924BB9" w:rsidRPr="00924BB9" w14:paraId="51AA247E" w14:textId="77777777" w:rsidTr="006D654A">
        <w:trPr>
          <w:trHeight w:val="239"/>
        </w:trPr>
        <w:tc>
          <w:tcPr>
            <w:tcW w:w="5068" w:type="dxa"/>
            <w:hideMark/>
          </w:tcPr>
          <w:p w14:paraId="3597D4BC"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Datum a podpis:</w:t>
            </w:r>
          </w:p>
        </w:tc>
        <w:tc>
          <w:tcPr>
            <w:tcW w:w="1676" w:type="dxa"/>
            <w:hideMark/>
          </w:tcPr>
          <w:p w14:paraId="1CC90C76" w14:textId="77777777" w:rsidR="00924BB9" w:rsidRPr="00924BB9" w:rsidRDefault="00924BB9" w:rsidP="00924BB9">
            <w:pPr>
              <w:spacing w:after="0"/>
              <w:jc w:val="left"/>
              <w:rPr>
                <w:rFonts w:eastAsia="Times New Roman" w:cs="Arial"/>
                <w:color w:val="000000"/>
                <w:szCs w:val="20"/>
              </w:rPr>
            </w:pPr>
          </w:p>
        </w:tc>
        <w:tc>
          <w:tcPr>
            <w:tcW w:w="1676" w:type="dxa"/>
            <w:hideMark/>
          </w:tcPr>
          <w:p w14:paraId="67EFCE60"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75CD2BF6" w14:textId="77777777" w:rsidR="00924BB9" w:rsidRPr="00924BB9" w:rsidRDefault="00924BB9" w:rsidP="00924BB9">
            <w:pPr>
              <w:spacing w:after="0"/>
              <w:jc w:val="left"/>
              <w:rPr>
                <w:rFonts w:ascii="Times New Roman" w:eastAsia="Times New Roman" w:hAnsi="Times New Roman" w:cs="Times New Roman"/>
                <w:szCs w:val="20"/>
              </w:rPr>
            </w:pPr>
          </w:p>
        </w:tc>
        <w:tc>
          <w:tcPr>
            <w:tcW w:w="1676" w:type="dxa"/>
            <w:hideMark/>
          </w:tcPr>
          <w:p w14:paraId="5B1C7C91" w14:textId="77777777" w:rsidR="00924BB9" w:rsidRPr="00924BB9" w:rsidRDefault="00924BB9" w:rsidP="00924BB9">
            <w:pPr>
              <w:spacing w:after="0"/>
              <w:jc w:val="left"/>
              <w:rPr>
                <w:rFonts w:eastAsia="Times New Roman" w:cs="Arial"/>
                <w:color w:val="000000"/>
                <w:szCs w:val="20"/>
              </w:rPr>
            </w:pPr>
            <w:r w:rsidRPr="00924BB9">
              <w:rPr>
                <w:rFonts w:eastAsia="Times New Roman" w:cs="Arial"/>
                <w:color w:val="000000"/>
                <w:szCs w:val="20"/>
              </w:rPr>
              <w:t>Datum a podpis:</w:t>
            </w:r>
          </w:p>
        </w:tc>
        <w:tc>
          <w:tcPr>
            <w:tcW w:w="1676" w:type="dxa"/>
            <w:hideMark/>
          </w:tcPr>
          <w:p w14:paraId="6EE3BEC9" w14:textId="77777777" w:rsidR="00924BB9" w:rsidRPr="00924BB9" w:rsidRDefault="00924BB9" w:rsidP="00924BB9">
            <w:pPr>
              <w:spacing w:after="0"/>
              <w:jc w:val="left"/>
              <w:rPr>
                <w:rFonts w:eastAsia="Times New Roman" w:cs="Arial"/>
                <w:color w:val="000000"/>
                <w:szCs w:val="20"/>
              </w:rPr>
            </w:pPr>
          </w:p>
        </w:tc>
        <w:tc>
          <w:tcPr>
            <w:tcW w:w="1682" w:type="dxa"/>
            <w:hideMark/>
          </w:tcPr>
          <w:p w14:paraId="321B0561" w14:textId="77777777" w:rsidR="00924BB9" w:rsidRPr="00924BB9" w:rsidRDefault="00924BB9" w:rsidP="00924BB9">
            <w:pPr>
              <w:spacing w:after="0"/>
              <w:jc w:val="left"/>
              <w:rPr>
                <w:rFonts w:ascii="Times New Roman" w:eastAsia="Times New Roman" w:hAnsi="Times New Roman" w:cs="Times New Roman"/>
                <w:szCs w:val="20"/>
              </w:rPr>
            </w:pPr>
          </w:p>
        </w:tc>
      </w:tr>
    </w:tbl>
    <w:p w14:paraId="4348185B" w14:textId="4AD6C6E0" w:rsidR="00DB72A0" w:rsidRPr="00716C5F" w:rsidRDefault="00DB72A0" w:rsidP="00716C5F">
      <w:pPr>
        <w:spacing w:after="200"/>
        <w:jc w:val="left"/>
        <w:rPr>
          <w:rFonts w:eastAsia="Times New Roman" w:cs="Arial"/>
          <w:b/>
          <w:i/>
          <w:szCs w:val="20"/>
        </w:rPr>
      </w:pPr>
    </w:p>
    <w:sectPr w:rsidR="00DB72A0" w:rsidRPr="00716C5F" w:rsidSect="00924BB9">
      <w:footnotePr>
        <w:numStart w:val="2"/>
      </w:footnotePr>
      <w:pgSz w:w="16838" w:h="11906" w:orient="landscape"/>
      <w:pgMar w:top="1134" w:right="1560" w:bottom="1134"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ED49" w14:textId="77777777" w:rsidR="00AC7E0B" w:rsidRDefault="00AC7E0B" w:rsidP="000B05CA">
      <w:pPr>
        <w:spacing w:after="0" w:line="240" w:lineRule="auto"/>
      </w:pPr>
      <w:r>
        <w:separator/>
      </w:r>
    </w:p>
  </w:endnote>
  <w:endnote w:type="continuationSeparator" w:id="0">
    <w:p w14:paraId="6B1D7FFC" w14:textId="77777777" w:rsidR="00AC7E0B" w:rsidRDefault="00AC7E0B" w:rsidP="000B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CB65" w14:textId="7BF3B8AD" w:rsidR="004D5924" w:rsidRDefault="004D5924">
    <w:pPr>
      <w:pStyle w:val="Zpat"/>
      <w:jc w:val="right"/>
    </w:pPr>
  </w:p>
  <w:p w14:paraId="18E9C4F9" w14:textId="77777777" w:rsidR="004D5924" w:rsidRPr="00781E5E" w:rsidRDefault="004D5924" w:rsidP="00781E5E">
    <w:pPr>
      <w:pStyle w:val="Zpat"/>
      <w:jc w:val="right"/>
      <w:rPr>
        <w:rFonts w:cs="Arial"/>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86553"/>
      <w:docPartObj>
        <w:docPartGallery w:val="Page Numbers (Bottom of Page)"/>
        <w:docPartUnique/>
      </w:docPartObj>
    </w:sdtPr>
    <w:sdtEndPr/>
    <w:sdtContent>
      <w:p w14:paraId="7DE1F662" w14:textId="13498EAB" w:rsidR="004D5924" w:rsidRDefault="004D5924" w:rsidP="005F2A74">
        <w:pPr>
          <w:pStyle w:val="Zpat"/>
          <w:jc w:val="right"/>
        </w:pPr>
        <w:r>
          <w:fldChar w:fldCharType="begin"/>
        </w:r>
        <w:r>
          <w:instrText>PAGE   \* MERGEFORMAT</w:instrText>
        </w:r>
        <w:r>
          <w:fldChar w:fldCharType="separate"/>
        </w:r>
        <w:r w:rsidR="00443001">
          <w:rPr>
            <w:noProof/>
          </w:rPr>
          <w:t>4</w:t>
        </w:r>
        <w:r>
          <w:fldChar w:fldCharType="end"/>
        </w:r>
      </w:p>
    </w:sdtContent>
  </w:sdt>
  <w:p w14:paraId="60B5F800" w14:textId="77777777" w:rsidR="004D5924" w:rsidRPr="00781E5E" w:rsidRDefault="004D5924" w:rsidP="005F2A74">
    <w:pPr>
      <w:pStyle w:val="Zpat"/>
      <w:jc w:val="right"/>
      <w:rPr>
        <w:rFonts w:cs="Arial"/>
        <w:szCs w:val="20"/>
      </w:rPr>
    </w:pPr>
  </w:p>
  <w:p w14:paraId="38B62E6C" w14:textId="77777777" w:rsidR="004D5924" w:rsidRPr="005F2A74" w:rsidRDefault="004D5924" w:rsidP="005F2A7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623079"/>
      <w:docPartObj>
        <w:docPartGallery w:val="Page Numbers (Bottom of Page)"/>
        <w:docPartUnique/>
      </w:docPartObj>
    </w:sdtPr>
    <w:sdtEndPr/>
    <w:sdtContent>
      <w:p w14:paraId="31CBCF46" w14:textId="061832EC" w:rsidR="004D5924" w:rsidRDefault="004D5924">
        <w:pPr>
          <w:pStyle w:val="Zpat"/>
          <w:jc w:val="right"/>
        </w:pPr>
        <w:r>
          <w:fldChar w:fldCharType="begin"/>
        </w:r>
        <w:r>
          <w:instrText>PAGE   \* MERGEFORMAT</w:instrText>
        </w:r>
        <w:r>
          <w:fldChar w:fldCharType="separate"/>
        </w:r>
        <w:r w:rsidR="00443001">
          <w:rPr>
            <w:noProof/>
          </w:rPr>
          <w:t>17</w:t>
        </w:r>
        <w:r>
          <w:fldChar w:fldCharType="end"/>
        </w:r>
      </w:p>
    </w:sdtContent>
  </w:sdt>
  <w:p w14:paraId="72DB816D" w14:textId="77777777" w:rsidR="004D5924" w:rsidRPr="00781E5E" w:rsidRDefault="004D5924" w:rsidP="00781E5E">
    <w:pPr>
      <w:pStyle w:val="Zpat"/>
      <w:jc w:val="right"/>
      <w:rPr>
        <w:rFonts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6BBF" w14:textId="77777777" w:rsidR="00AC7E0B" w:rsidRDefault="00AC7E0B" w:rsidP="000B05CA">
      <w:pPr>
        <w:spacing w:after="0" w:line="240" w:lineRule="auto"/>
      </w:pPr>
      <w:r>
        <w:separator/>
      </w:r>
    </w:p>
  </w:footnote>
  <w:footnote w:type="continuationSeparator" w:id="0">
    <w:p w14:paraId="3AC960E1" w14:textId="77777777" w:rsidR="00AC7E0B" w:rsidRDefault="00AC7E0B" w:rsidP="000B05CA">
      <w:pPr>
        <w:spacing w:after="0" w:line="240" w:lineRule="auto"/>
      </w:pPr>
      <w:r>
        <w:continuationSeparator/>
      </w:r>
    </w:p>
  </w:footnote>
  <w:footnote w:id="1">
    <w:p w14:paraId="48A1D66C" w14:textId="77777777" w:rsidR="004D5924" w:rsidRPr="00C824E9" w:rsidRDefault="004D5924" w:rsidP="00382063">
      <w:pPr>
        <w:pStyle w:val="Default"/>
        <w:ind w:left="142"/>
        <w:jc w:val="both"/>
        <w:rPr>
          <w:sz w:val="16"/>
          <w:szCs w:val="16"/>
        </w:rPr>
      </w:pPr>
      <w:r w:rsidRPr="00C824E9">
        <w:rPr>
          <w:rStyle w:val="Znakapoznpodarou"/>
          <w:sz w:val="16"/>
          <w:szCs w:val="16"/>
        </w:rPr>
        <w:t>1)</w:t>
      </w:r>
      <w:r w:rsidRPr="00C824E9">
        <w:t xml:space="preserve"> </w:t>
      </w:r>
      <w:r w:rsidRPr="00C824E9">
        <w:rPr>
          <w:b/>
          <w:bCs/>
          <w:sz w:val="16"/>
          <w:szCs w:val="16"/>
        </w:rPr>
        <w:t xml:space="preserve">Investiční dotace </w:t>
      </w:r>
      <w:r w:rsidRPr="00C824E9">
        <w:rPr>
          <w:sz w:val="16"/>
          <w:szCs w:val="16"/>
        </w:rPr>
        <w:t xml:space="preserve">je dotace na investiční akci, jejíž náklady jsou spojené s pořízením majetku nebo s jeho obnovou, při níž je majetek zhodnocován, případně i na náklady odstranění stavby, pokud je součástí následné investiční akce (výstavby). </w:t>
      </w:r>
    </w:p>
    <w:p w14:paraId="03ABC80D" w14:textId="6AF7D064" w:rsidR="004D5924" w:rsidRPr="00C824E9" w:rsidRDefault="004D5924" w:rsidP="00382063">
      <w:pPr>
        <w:pStyle w:val="Default"/>
        <w:ind w:left="142"/>
        <w:jc w:val="both"/>
        <w:rPr>
          <w:sz w:val="16"/>
          <w:szCs w:val="16"/>
        </w:rPr>
      </w:pPr>
      <w:r w:rsidRPr="00C824E9">
        <w:rPr>
          <w:b/>
          <w:bCs/>
          <w:sz w:val="16"/>
          <w:szCs w:val="16"/>
        </w:rPr>
        <w:t xml:space="preserve">Neinvestiční dotace </w:t>
      </w:r>
      <w:r w:rsidRPr="00C824E9">
        <w:rPr>
          <w:sz w:val="16"/>
          <w:szCs w:val="16"/>
        </w:rPr>
        <w:t xml:space="preserve">je dotace na neinvestiční akci, jejíž náklady jsou spojené s údržbou a opravou majetku, nedochází-li </w:t>
      </w:r>
      <w:r>
        <w:rPr>
          <w:sz w:val="16"/>
          <w:szCs w:val="16"/>
        </w:rPr>
        <w:br/>
      </w:r>
      <w:r w:rsidRPr="00C824E9">
        <w:rPr>
          <w:sz w:val="16"/>
          <w:szCs w:val="16"/>
        </w:rPr>
        <w:t xml:space="preserve">ke zhodnocování majetku, demolice, v případě, že na daném místě nevzniká další stavba. </w:t>
      </w:r>
    </w:p>
    <w:p w14:paraId="33A2EC06" w14:textId="702653E4" w:rsidR="004D5924" w:rsidRPr="00376A9E" w:rsidRDefault="004D5924" w:rsidP="00382063">
      <w:pPr>
        <w:pStyle w:val="Textpoznpodarou"/>
        <w:ind w:left="142"/>
        <w:rPr>
          <w:vertAlign w:val="superscript"/>
        </w:rPr>
      </w:pPr>
      <w:r w:rsidRPr="00C824E9">
        <w:rPr>
          <w:rFonts w:cs="Arial"/>
          <w:color w:val="000000"/>
          <w:sz w:val="16"/>
          <w:szCs w:val="16"/>
        </w:rPr>
        <w:t>Rozdělení nákladů na investiční a neinvestiční musí vždy odpovídat tomu, jak jsou dané náklady účastníkem programu zaúčtovány. Zaúčtování přitom musí být provedeno v souladu s obecně platnými právními předpisy a interními směrnicemi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2314" w14:textId="1D149B13" w:rsidR="004D5924" w:rsidRPr="00C9526D" w:rsidRDefault="004D5924" w:rsidP="00C9526D">
    <w:pPr>
      <w:pStyle w:val="Zhlav"/>
      <w:tabs>
        <w:tab w:val="clear" w:pos="9072"/>
        <w:tab w:val="left" w:pos="8898"/>
      </w:tabs>
      <w:rPr>
        <w:rFonts w:ascii="Times New Roman" w:hAnsi="Times New Roman" w:cs="Times New Roman"/>
        <w:b/>
        <w:sz w:val="24"/>
        <w:szCs w:val="24"/>
      </w:rPr>
    </w:pPr>
    <w:r>
      <w:rPr>
        <w:noProof/>
      </w:rPr>
      <w:drawing>
        <wp:inline distT="0" distB="0" distL="0" distR="0" wp14:anchorId="112D000A" wp14:editId="06672720">
          <wp:extent cx="2159635" cy="467995"/>
          <wp:effectExtent l="0" t="0" r="0" b="8255"/>
          <wp:docPr id="3" name="Obrázek 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467995"/>
                  </a:xfrm>
                  <a:prstGeom prst="rect">
                    <a:avLst/>
                  </a:prstGeom>
                </pic:spPr>
              </pic:pic>
            </a:graphicData>
          </a:graphic>
        </wp:inline>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DD00F" w14:textId="77777777" w:rsidR="004D5924" w:rsidRDefault="004D59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CA5"/>
    <w:multiLevelType w:val="hybridMultilevel"/>
    <w:tmpl w:val="83CA3B64"/>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B963F5"/>
    <w:multiLevelType w:val="hybridMultilevel"/>
    <w:tmpl w:val="F0B4D326"/>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D088F"/>
    <w:multiLevelType w:val="hybridMultilevel"/>
    <w:tmpl w:val="0DEEA2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9F5A9C"/>
    <w:multiLevelType w:val="hybridMultilevel"/>
    <w:tmpl w:val="B0E496C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3709C0"/>
    <w:multiLevelType w:val="hybridMultilevel"/>
    <w:tmpl w:val="5A7A5FA2"/>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B97626"/>
    <w:multiLevelType w:val="hybridMultilevel"/>
    <w:tmpl w:val="D02EF51A"/>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BD7209"/>
    <w:multiLevelType w:val="hybridMultilevel"/>
    <w:tmpl w:val="3CEC8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5D3575"/>
    <w:multiLevelType w:val="hybridMultilevel"/>
    <w:tmpl w:val="0694DCB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154513"/>
    <w:multiLevelType w:val="multilevel"/>
    <w:tmpl w:val="1F346D86"/>
    <w:lvl w:ilvl="0">
      <w:start w:val="1"/>
      <w:numFmt w:val="bullet"/>
      <w:lvlText w:val="­"/>
      <w:lvlJc w:val="left"/>
      <w:pPr>
        <w:ind w:left="1070" w:hanging="360"/>
      </w:pPr>
      <w:rPr>
        <w:rFonts w:ascii="Times New Roman" w:hAnsi="Times New Roman" w:cs="Times New Roman" w:hint="default"/>
        <w:b/>
        <w:color w:val="auto"/>
      </w:rPr>
    </w:lvl>
    <w:lvl w:ilvl="1">
      <w:start w:val="1"/>
      <w:numFmt w:val="decimal"/>
      <w:lvlText w:val="%1.%2."/>
      <w:lvlJc w:val="left"/>
      <w:pPr>
        <w:ind w:left="-1057" w:hanging="360"/>
      </w:pPr>
      <w:rPr>
        <w:rFonts w:hint="default"/>
      </w:rPr>
    </w:lvl>
    <w:lvl w:ilvl="2">
      <w:start w:val="1"/>
      <w:numFmt w:val="decimal"/>
      <w:lvlText w:val="%1.%2.%3."/>
      <w:lvlJc w:val="left"/>
      <w:pPr>
        <w:ind w:left="-697" w:hanging="720"/>
      </w:pPr>
      <w:rPr>
        <w:rFonts w:hint="default"/>
      </w:rPr>
    </w:lvl>
    <w:lvl w:ilvl="3">
      <w:start w:val="1"/>
      <w:numFmt w:val="decimal"/>
      <w:lvlText w:val="%1.%2.%3.%4."/>
      <w:lvlJc w:val="left"/>
      <w:pPr>
        <w:ind w:left="-697" w:hanging="720"/>
      </w:pPr>
      <w:rPr>
        <w:rFonts w:hint="default"/>
      </w:rPr>
    </w:lvl>
    <w:lvl w:ilvl="4">
      <w:start w:val="1"/>
      <w:numFmt w:val="decimal"/>
      <w:lvlText w:val="%1.%2.%3.%4.%5."/>
      <w:lvlJc w:val="left"/>
      <w:pPr>
        <w:ind w:left="-337" w:hanging="1080"/>
      </w:pPr>
      <w:rPr>
        <w:rFonts w:hint="default"/>
      </w:rPr>
    </w:lvl>
    <w:lvl w:ilvl="5">
      <w:start w:val="1"/>
      <w:numFmt w:val="decimal"/>
      <w:lvlText w:val="%1.%2.%3.%4.%5.%6."/>
      <w:lvlJc w:val="left"/>
      <w:pPr>
        <w:ind w:left="-337" w:hanging="1080"/>
      </w:pPr>
      <w:rPr>
        <w:rFonts w:hint="default"/>
      </w:rPr>
    </w:lvl>
    <w:lvl w:ilvl="6">
      <w:start w:val="1"/>
      <w:numFmt w:val="decimal"/>
      <w:lvlText w:val="%1.%2.%3.%4.%5.%6.%7."/>
      <w:lvlJc w:val="left"/>
      <w:pPr>
        <w:ind w:left="23"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383" w:hanging="1800"/>
      </w:pPr>
      <w:rPr>
        <w:rFonts w:hint="default"/>
      </w:rPr>
    </w:lvl>
  </w:abstractNum>
  <w:abstractNum w:abstractNumId="9" w15:restartNumberingAfterBreak="0">
    <w:nsid w:val="2EE833D2"/>
    <w:multiLevelType w:val="hybridMultilevel"/>
    <w:tmpl w:val="906E511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590F4A"/>
    <w:multiLevelType w:val="hybridMultilevel"/>
    <w:tmpl w:val="9E1AE6E0"/>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B06E93"/>
    <w:multiLevelType w:val="hybridMultilevel"/>
    <w:tmpl w:val="777E9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013765"/>
    <w:multiLevelType w:val="hybridMultilevel"/>
    <w:tmpl w:val="B0FE73F4"/>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553B8A"/>
    <w:multiLevelType w:val="hybridMultilevel"/>
    <w:tmpl w:val="9468DD78"/>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6161FE"/>
    <w:multiLevelType w:val="hybridMultilevel"/>
    <w:tmpl w:val="0DF8390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415DF1"/>
    <w:multiLevelType w:val="hybridMultilevel"/>
    <w:tmpl w:val="640C829A"/>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447598"/>
    <w:multiLevelType w:val="hybridMultilevel"/>
    <w:tmpl w:val="2696BCE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785880"/>
    <w:multiLevelType w:val="hybridMultilevel"/>
    <w:tmpl w:val="04406C3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47D443E2"/>
    <w:multiLevelType w:val="multilevel"/>
    <w:tmpl w:val="E01AF0C4"/>
    <w:lvl w:ilvl="0">
      <w:start w:val="1"/>
      <w:numFmt w:val="decimal"/>
      <w:pStyle w:val="Nadpis1"/>
      <w:lvlText w:val="%1"/>
      <w:lvlJc w:val="left"/>
      <w:pPr>
        <w:ind w:left="574" w:hanging="432"/>
      </w:pPr>
      <w:rPr>
        <w:b/>
        <w:bCs w:val="0"/>
        <w:i w:val="0"/>
        <w:iCs w:val="0"/>
        <w:caps w:val="0"/>
        <w:smallCaps w:val="0"/>
        <w:strike w:val="0"/>
        <w:dstrike w:val="0"/>
        <w:noProof w:val="0"/>
        <w:vanish w:val="0"/>
        <w:color w:val="0000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860" w:hanging="576"/>
      </w:pPr>
      <w:rPr>
        <w:b/>
        <w:bCs w:val="0"/>
        <w:i w:val="0"/>
        <w:iCs w:val="0"/>
        <w:caps w:val="0"/>
        <w:smallCaps w:val="0"/>
        <w:strike w:val="0"/>
        <w:dstrike w:val="0"/>
        <w:noProof w:val="0"/>
        <w:vanish w:val="0"/>
        <w:color w:val="0099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1004" w:hanging="720"/>
      </w:pPr>
      <w:rPr>
        <w:b/>
        <w:bCs w:val="0"/>
        <w:i w:val="0"/>
        <w:iCs w:val="0"/>
        <w:caps w:val="0"/>
        <w:smallCaps w:val="0"/>
        <w:strike w:val="0"/>
        <w:dstrike w:val="0"/>
        <w:noProof w:val="0"/>
        <w:vanish w:val="0"/>
        <w:color w:val="0000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1006"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292" w:hanging="1008"/>
      </w:pPr>
      <w:rPr>
        <w:rFonts w:hint="default"/>
      </w:rPr>
    </w:lvl>
    <w:lvl w:ilvl="5">
      <w:start w:val="1"/>
      <w:numFmt w:val="decimal"/>
      <w:pStyle w:val="Nadpis6"/>
      <w:lvlText w:val="%1.%2.%3.%4.%5.%6"/>
      <w:lvlJc w:val="left"/>
      <w:pPr>
        <w:ind w:left="1436" w:hanging="1152"/>
      </w:pPr>
      <w:rPr>
        <w:rFonts w:hint="default"/>
      </w:rPr>
    </w:lvl>
    <w:lvl w:ilvl="6">
      <w:start w:val="1"/>
      <w:numFmt w:val="decimal"/>
      <w:pStyle w:val="Nadpis7"/>
      <w:lvlText w:val="%1.%2.%3.%4.%5.%6.%7"/>
      <w:lvlJc w:val="left"/>
      <w:pPr>
        <w:ind w:left="1580" w:hanging="1296"/>
      </w:pPr>
      <w:rPr>
        <w:rFonts w:hint="default"/>
      </w:rPr>
    </w:lvl>
    <w:lvl w:ilvl="7">
      <w:start w:val="1"/>
      <w:numFmt w:val="decimal"/>
      <w:pStyle w:val="Nadpis8"/>
      <w:lvlText w:val="%1.%2.%3.%4.%5.%6.%7.%8"/>
      <w:lvlJc w:val="left"/>
      <w:pPr>
        <w:ind w:left="1724" w:hanging="1440"/>
      </w:pPr>
      <w:rPr>
        <w:rFonts w:hint="default"/>
      </w:rPr>
    </w:lvl>
    <w:lvl w:ilvl="8">
      <w:start w:val="1"/>
      <w:numFmt w:val="decimal"/>
      <w:pStyle w:val="Nadpis9"/>
      <w:lvlText w:val="%1.%2.%3.%4.%5.%6.%7.%8.%9"/>
      <w:lvlJc w:val="left"/>
      <w:pPr>
        <w:ind w:left="1868" w:hanging="1584"/>
      </w:pPr>
      <w:rPr>
        <w:rFonts w:hint="default"/>
      </w:rPr>
    </w:lvl>
  </w:abstractNum>
  <w:abstractNum w:abstractNumId="19" w15:restartNumberingAfterBreak="0">
    <w:nsid w:val="48B50ED3"/>
    <w:multiLevelType w:val="hybridMultilevel"/>
    <w:tmpl w:val="E9DACEF0"/>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6A31F4"/>
    <w:multiLevelType w:val="hybridMultilevel"/>
    <w:tmpl w:val="4B5A453E"/>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6C2882"/>
    <w:multiLevelType w:val="hybridMultilevel"/>
    <w:tmpl w:val="93B4EE76"/>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941712"/>
    <w:multiLevelType w:val="hybridMultilevel"/>
    <w:tmpl w:val="9F9EDC80"/>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231C4C"/>
    <w:multiLevelType w:val="hybridMultilevel"/>
    <w:tmpl w:val="AAEEDBDE"/>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5A3AFB"/>
    <w:multiLevelType w:val="hybridMultilevel"/>
    <w:tmpl w:val="CD98EAD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234F68"/>
    <w:multiLevelType w:val="hybridMultilevel"/>
    <w:tmpl w:val="161C8E3A"/>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D78B8"/>
    <w:multiLevelType w:val="hybridMultilevel"/>
    <w:tmpl w:val="E676010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7" w15:restartNumberingAfterBreak="0">
    <w:nsid w:val="5A151336"/>
    <w:multiLevelType w:val="hybridMultilevel"/>
    <w:tmpl w:val="4EEE68AA"/>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D51507"/>
    <w:multiLevelType w:val="hybridMultilevel"/>
    <w:tmpl w:val="D2D4A4AC"/>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E314C1"/>
    <w:multiLevelType w:val="hybridMultilevel"/>
    <w:tmpl w:val="E818A8BA"/>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EB273E"/>
    <w:multiLevelType w:val="hybridMultilevel"/>
    <w:tmpl w:val="0C02EFAC"/>
    <w:lvl w:ilvl="0" w:tplc="3CCCBD44">
      <w:start w:val="1"/>
      <w:numFmt w:val="upperLetter"/>
      <w:lvlText w:val="%1)"/>
      <w:lvlJc w:val="left"/>
      <w:pPr>
        <w:ind w:left="720" w:hanging="360"/>
      </w:pPr>
      <w:rPr>
        <w:rFonts w:ascii="Arial" w:eastAsiaTheme="minorEastAsia" w:hAnsi="Arial"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6C07CD"/>
    <w:multiLevelType w:val="hybridMultilevel"/>
    <w:tmpl w:val="059CA6BA"/>
    <w:lvl w:ilvl="0" w:tplc="32D0E02C">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39D3864"/>
    <w:multiLevelType w:val="hybridMultilevel"/>
    <w:tmpl w:val="1BC23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B311AF"/>
    <w:multiLevelType w:val="hybridMultilevel"/>
    <w:tmpl w:val="2E76B7C0"/>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C20374"/>
    <w:multiLevelType w:val="hybridMultilevel"/>
    <w:tmpl w:val="5CFC9CF0"/>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435F4D"/>
    <w:multiLevelType w:val="hybridMultilevel"/>
    <w:tmpl w:val="C7BAC3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E0F0480"/>
    <w:multiLevelType w:val="hybridMultilevel"/>
    <w:tmpl w:val="BF1658D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7" w15:restartNumberingAfterBreak="0">
    <w:nsid w:val="6F206DD6"/>
    <w:multiLevelType w:val="hybridMultilevel"/>
    <w:tmpl w:val="BD887F32"/>
    <w:lvl w:ilvl="0" w:tplc="8D1E2C1C">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3427105"/>
    <w:multiLevelType w:val="hybridMultilevel"/>
    <w:tmpl w:val="2990E23E"/>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C2602B9"/>
    <w:multiLevelType w:val="hybridMultilevel"/>
    <w:tmpl w:val="3926B9C8"/>
    <w:lvl w:ilvl="0" w:tplc="32D0E02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6"/>
  </w:num>
  <w:num w:numId="6">
    <w:abstractNumId w:val="39"/>
  </w:num>
  <w:num w:numId="7">
    <w:abstractNumId w:val="10"/>
  </w:num>
  <w:num w:numId="8">
    <w:abstractNumId w:val="24"/>
  </w:num>
  <w:num w:numId="9">
    <w:abstractNumId w:val="38"/>
  </w:num>
  <w:num w:numId="10">
    <w:abstractNumId w:val="26"/>
  </w:num>
  <w:num w:numId="11">
    <w:abstractNumId w:val="11"/>
  </w:num>
  <w:num w:numId="12">
    <w:abstractNumId w:val="25"/>
  </w:num>
  <w:num w:numId="13">
    <w:abstractNumId w:val="12"/>
  </w:num>
  <w:num w:numId="14">
    <w:abstractNumId w:val="22"/>
  </w:num>
  <w:num w:numId="15">
    <w:abstractNumId w:val="19"/>
  </w:num>
  <w:num w:numId="16">
    <w:abstractNumId w:val="4"/>
  </w:num>
  <w:num w:numId="17">
    <w:abstractNumId w:val="27"/>
  </w:num>
  <w:num w:numId="18">
    <w:abstractNumId w:val="9"/>
  </w:num>
  <w:num w:numId="19">
    <w:abstractNumId w:val="1"/>
  </w:num>
  <w:num w:numId="20">
    <w:abstractNumId w:val="0"/>
  </w:num>
  <w:num w:numId="21">
    <w:abstractNumId w:val="20"/>
  </w:num>
  <w:num w:numId="22">
    <w:abstractNumId w:val="14"/>
  </w:num>
  <w:num w:numId="23">
    <w:abstractNumId w:val="33"/>
  </w:num>
  <w:num w:numId="24">
    <w:abstractNumId w:val="5"/>
  </w:num>
  <w:num w:numId="25">
    <w:abstractNumId w:val="23"/>
  </w:num>
  <w:num w:numId="26">
    <w:abstractNumId w:val="29"/>
  </w:num>
  <w:num w:numId="27">
    <w:abstractNumId w:val="7"/>
  </w:num>
  <w:num w:numId="28">
    <w:abstractNumId w:val="30"/>
  </w:num>
  <w:num w:numId="29">
    <w:abstractNumId w:val="21"/>
  </w:num>
  <w:num w:numId="30">
    <w:abstractNumId w:val="2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5"/>
  </w:num>
  <w:num w:numId="34">
    <w:abstractNumId w:val="32"/>
  </w:num>
  <w:num w:numId="35">
    <w:abstractNumId w:val="17"/>
  </w:num>
  <w:num w:numId="36">
    <w:abstractNumId w:val="36"/>
  </w:num>
  <w:num w:numId="37">
    <w:abstractNumId w:val="6"/>
  </w:num>
  <w:num w:numId="38">
    <w:abstractNumId w:val="18"/>
  </w:num>
  <w:num w:numId="39">
    <w:abstractNumId w:val="3"/>
  </w:num>
  <w:num w:numId="40">
    <w:abstractNumId w:val="2"/>
  </w:num>
  <w:num w:numId="41">
    <w:abstractNumId w:val="31"/>
  </w:num>
  <w:num w:numId="42">
    <w:abstractNumId w:val="35"/>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num>
  <w:num w:numId="46">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trackRevisions/>
  <w:doNotTrackFormatting/>
  <w:defaultTabStop w:val="708"/>
  <w:hyphenationZone w:val="425"/>
  <w:drawingGridHorizontalSpacing w:val="110"/>
  <w:displayHorizontalDrawingGridEvery w:val="2"/>
  <w:characterSpacingControl w:val="doNotCompress"/>
  <w:hdrShapeDefaults>
    <o:shapedefaults v:ext="edit" spidmax="18433">
      <o:colormru v:ext="edit" colors="#009"/>
    </o:shapedefaults>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87"/>
    <w:rsid w:val="000004DC"/>
    <w:rsid w:val="00000FD6"/>
    <w:rsid w:val="00001867"/>
    <w:rsid w:val="00002752"/>
    <w:rsid w:val="00002BDE"/>
    <w:rsid w:val="00003FB1"/>
    <w:rsid w:val="0000458E"/>
    <w:rsid w:val="00005383"/>
    <w:rsid w:val="00006CED"/>
    <w:rsid w:val="00006E5D"/>
    <w:rsid w:val="0001082F"/>
    <w:rsid w:val="00010BD5"/>
    <w:rsid w:val="000114F8"/>
    <w:rsid w:val="0001389C"/>
    <w:rsid w:val="00013A32"/>
    <w:rsid w:val="00014965"/>
    <w:rsid w:val="00015449"/>
    <w:rsid w:val="0001637A"/>
    <w:rsid w:val="00016FC5"/>
    <w:rsid w:val="00017820"/>
    <w:rsid w:val="00020F10"/>
    <w:rsid w:val="000213DF"/>
    <w:rsid w:val="00021B4E"/>
    <w:rsid w:val="00024E9F"/>
    <w:rsid w:val="00031030"/>
    <w:rsid w:val="00031D15"/>
    <w:rsid w:val="00031FE7"/>
    <w:rsid w:val="00033233"/>
    <w:rsid w:val="0003394D"/>
    <w:rsid w:val="000339DF"/>
    <w:rsid w:val="000351ED"/>
    <w:rsid w:val="00035FD1"/>
    <w:rsid w:val="000369F1"/>
    <w:rsid w:val="00036FA2"/>
    <w:rsid w:val="00037D92"/>
    <w:rsid w:val="0004061A"/>
    <w:rsid w:val="000409E3"/>
    <w:rsid w:val="00041A98"/>
    <w:rsid w:val="000431F8"/>
    <w:rsid w:val="00045B28"/>
    <w:rsid w:val="00045F06"/>
    <w:rsid w:val="000463C4"/>
    <w:rsid w:val="00046BD0"/>
    <w:rsid w:val="00046F77"/>
    <w:rsid w:val="0005052B"/>
    <w:rsid w:val="0005068D"/>
    <w:rsid w:val="00050723"/>
    <w:rsid w:val="00051BE2"/>
    <w:rsid w:val="00053BE3"/>
    <w:rsid w:val="00053FFD"/>
    <w:rsid w:val="00056B69"/>
    <w:rsid w:val="00057E88"/>
    <w:rsid w:val="0006025E"/>
    <w:rsid w:val="000625EC"/>
    <w:rsid w:val="0006354C"/>
    <w:rsid w:val="0006453F"/>
    <w:rsid w:val="00067AB1"/>
    <w:rsid w:val="00067AD4"/>
    <w:rsid w:val="000708E7"/>
    <w:rsid w:val="00070A9B"/>
    <w:rsid w:val="0007109A"/>
    <w:rsid w:val="00072B37"/>
    <w:rsid w:val="00072CEA"/>
    <w:rsid w:val="00073631"/>
    <w:rsid w:val="0007442A"/>
    <w:rsid w:val="0007535E"/>
    <w:rsid w:val="000754E5"/>
    <w:rsid w:val="00077925"/>
    <w:rsid w:val="00083B9D"/>
    <w:rsid w:val="0008448A"/>
    <w:rsid w:val="00084540"/>
    <w:rsid w:val="00084EB5"/>
    <w:rsid w:val="00085BB7"/>
    <w:rsid w:val="00086FE9"/>
    <w:rsid w:val="000874F9"/>
    <w:rsid w:val="0008774C"/>
    <w:rsid w:val="00087A3E"/>
    <w:rsid w:val="00087E74"/>
    <w:rsid w:val="00091682"/>
    <w:rsid w:val="000918B9"/>
    <w:rsid w:val="00093DD2"/>
    <w:rsid w:val="00094A4E"/>
    <w:rsid w:val="000961C2"/>
    <w:rsid w:val="000978D0"/>
    <w:rsid w:val="000A0FEC"/>
    <w:rsid w:val="000A1E50"/>
    <w:rsid w:val="000A260F"/>
    <w:rsid w:val="000A5BE1"/>
    <w:rsid w:val="000A64C4"/>
    <w:rsid w:val="000A692D"/>
    <w:rsid w:val="000B05CA"/>
    <w:rsid w:val="000B0A44"/>
    <w:rsid w:val="000B0A5A"/>
    <w:rsid w:val="000B2648"/>
    <w:rsid w:val="000B2762"/>
    <w:rsid w:val="000B4EFE"/>
    <w:rsid w:val="000B4FFD"/>
    <w:rsid w:val="000B6C18"/>
    <w:rsid w:val="000B75E7"/>
    <w:rsid w:val="000B7B5E"/>
    <w:rsid w:val="000C0E32"/>
    <w:rsid w:val="000C0E3D"/>
    <w:rsid w:val="000C309D"/>
    <w:rsid w:val="000C4005"/>
    <w:rsid w:val="000C4119"/>
    <w:rsid w:val="000C511E"/>
    <w:rsid w:val="000C537F"/>
    <w:rsid w:val="000C645B"/>
    <w:rsid w:val="000C6A8F"/>
    <w:rsid w:val="000D009E"/>
    <w:rsid w:val="000D197D"/>
    <w:rsid w:val="000D26EA"/>
    <w:rsid w:val="000D3316"/>
    <w:rsid w:val="000D51E0"/>
    <w:rsid w:val="000D5475"/>
    <w:rsid w:val="000D6409"/>
    <w:rsid w:val="000D6D3D"/>
    <w:rsid w:val="000E06B7"/>
    <w:rsid w:val="000E159D"/>
    <w:rsid w:val="000E3500"/>
    <w:rsid w:val="000E405F"/>
    <w:rsid w:val="000E409D"/>
    <w:rsid w:val="000E4A1A"/>
    <w:rsid w:val="000E4F44"/>
    <w:rsid w:val="000E604A"/>
    <w:rsid w:val="000E7B6B"/>
    <w:rsid w:val="000F202C"/>
    <w:rsid w:val="000F202E"/>
    <w:rsid w:val="000F248B"/>
    <w:rsid w:val="000F3867"/>
    <w:rsid w:val="000F53ED"/>
    <w:rsid w:val="000F5825"/>
    <w:rsid w:val="000F6062"/>
    <w:rsid w:val="000F6427"/>
    <w:rsid w:val="000F6D61"/>
    <w:rsid w:val="001002BD"/>
    <w:rsid w:val="00100871"/>
    <w:rsid w:val="001035AF"/>
    <w:rsid w:val="00104058"/>
    <w:rsid w:val="0010501D"/>
    <w:rsid w:val="0010570F"/>
    <w:rsid w:val="00105863"/>
    <w:rsid w:val="001065A5"/>
    <w:rsid w:val="00107002"/>
    <w:rsid w:val="00107588"/>
    <w:rsid w:val="0011014B"/>
    <w:rsid w:val="00110800"/>
    <w:rsid w:val="001119E2"/>
    <w:rsid w:val="00111F69"/>
    <w:rsid w:val="00113D11"/>
    <w:rsid w:val="001149EF"/>
    <w:rsid w:val="0011507D"/>
    <w:rsid w:val="00115E55"/>
    <w:rsid w:val="00120A94"/>
    <w:rsid w:val="00120E19"/>
    <w:rsid w:val="00120FEA"/>
    <w:rsid w:val="00121F3A"/>
    <w:rsid w:val="00122E65"/>
    <w:rsid w:val="00124881"/>
    <w:rsid w:val="0012508B"/>
    <w:rsid w:val="00126853"/>
    <w:rsid w:val="00127880"/>
    <w:rsid w:val="0013028C"/>
    <w:rsid w:val="00133B8B"/>
    <w:rsid w:val="00134AFB"/>
    <w:rsid w:val="00134DF1"/>
    <w:rsid w:val="001352C7"/>
    <w:rsid w:val="00135F92"/>
    <w:rsid w:val="00136E25"/>
    <w:rsid w:val="00136EDC"/>
    <w:rsid w:val="00137C09"/>
    <w:rsid w:val="0014133B"/>
    <w:rsid w:val="001414BD"/>
    <w:rsid w:val="00141782"/>
    <w:rsid w:val="00141C10"/>
    <w:rsid w:val="00142D73"/>
    <w:rsid w:val="001430A9"/>
    <w:rsid w:val="00144C32"/>
    <w:rsid w:val="00145F01"/>
    <w:rsid w:val="001467EF"/>
    <w:rsid w:val="001469A8"/>
    <w:rsid w:val="00146C36"/>
    <w:rsid w:val="00147BDF"/>
    <w:rsid w:val="0015244B"/>
    <w:rsid w:val="0015325B"/>
    <w:rsid w:val="00154B54"/>
    <w:rsid w:val="00156974"/>
    <w:rsid w:val="00157C2E"/>
    <w:rsid w:val="00160460"/>
    <w:rsid w:val="00160C75"/>
    <w:rsid w:val="00161843"/>
    <w:rsid w:val="00162342"/>
    <w:rsid w:val="00162B77"/>
    <w:rsid w:val="00162E65"/>
    <w:rsid w:val="00165D44"/>
    <w:rsid w:val="00165EB9"/>
    <w:rsid w:val="001660F9"/>
    <w:rsid w:val="001667A9"/>
    <w:rsid w:val="00167378"/>
    <w:rsid w:val="00167AC1"/>
    <w:rsid w:val="00167CB7"/>
    <w:rsid w:val="00170633"/>
    <w:rsid w:val="00170765"/>
    <w:rsid w:val="001709D5"/>
    <w:rsid w:val="00170AA4"/>
    <w:rsid w:val="001725C7"/>
    <w:rsid w:val="00173C13"/>
    <w:rsid w:val="001764A0"/>
    <w:rsid w:val="00181F37"/>
    <w:rsid w:val="00182268"/>
    <w:rsid w:val="00182726"/>
    <w:rsid w:val="00184493"/>
    <w:rsid w:val="0018521E"/>
    <w:rsid w:val="00185EA5"/>
    <w:rsid w:val="00186A27"/>
    <w:rsid w:val="00186ABA"/>
    <w:rsid w:val="00186D78"/>
    <w:rsid w:val="0018741D"/>
    <w:rsid w:val="001878E2"/>
    <w:rsid w:val="0019089B"/>
    <w:rsid w:val="001908F6"/>
    <w:rsid w:val="00190B2C"/>
    <w:rsid w:val="00191860"/>
    <w:rsid w:val="00191CBD"/>
    <w:rsid w:val="0019283A"/>
    <w:rsid w:val="00192F9A"/>
    <w:rsid w:val="00193916"/>
    <w:rsid w:val="00193BBC"/>
    <w:rsid w:val="00196586"/>
    <w:rsid w:val="00196C63"/>
    <w:rsid w:val="00197EDF"/>
    <w:rsid w:val="001A06CD"/>
    <w:rsid w:val="001A0AFE"/>
    <w:rsid w:val="001A1D84"/>
    <w:rsid w:val="001A1ECB"/>
    <w:rsid w:val="001A2E23"/>
    <w:rsid w:val="001A314D"/>
    <w:rsid w:val="001A3413"/>
    <w:rsid w:val="001A3BFA"/>
    <w:rsid w:val="001A3F6E"/>
    <w:rsid w:val="001A4EEC"/>
    <w:rsid w:val="001A6A5E"/>
    <w:rsid w:val="001A6A81"/>
    <w:rsid w:val="001A785C"/>
    <w:rsid w:val="001B0C86"/>
    <w:rsid w:val="001B191C"/>
    <w:rsid w:val="001B2589"/>
    <w:rsid w:val="001B2CDD"/>
    <w:rsid w:val="001B3F1E"/>
    <w:rsid w:val="001B5513"/>
    <w:rsid w:val="001B6721"/>
    <w:rsid w:val="001B78C7"/>
    <w:rsid w:val="001C06AA"/>
    <w:rsid w:val="001C0909"/>
    <w:rsid w:val="001C0DEE"/>
    <w:rsid w:val="001C0FD4"/>
    <w:rsid w:val="001C1198"/>
    <w:rsid w:val="001C299A"/>
    <w:rsid w:val="001C2CA6"/>
    <w:rsid w:val="001C2E1D"/>
    <w:rsid w:val="001C37A0"/>
    <w:rsid w:val="001C3DE0"/>
    <w:rsid w:val="001C4AB7"/>
    <w:rsid w:val="001C4FC0"/>
    <w:rsid w:val="001C596F"/>
    <w:rsid w:val="001D0DE8"/>
    <w:rsid w:val="001D248C"/>
    <w:rsid w:val="001D3284"/>
    <w:rsid w:val="001D38FB"/>
    <w:rsid w:val="001D39FE"/>
    <w:rsid w:val="001D3DCD"/>
    <w:rsid w:val="001D4AE6"/>
    <w:rsid w:val="001D5647"/>
    <w:rsid w:val="001D6133"/>
    <w:rsid w:val="001D7C53"/>
    <w:rsid w:val="001E03DB"/>
    <w:rsid w:val="001E07B0"/>
    <w:rsid w:val="001E0AF5"/>
    <w:rsid w:val="001E188E"/>
    <w:rsid w:val="001E1A8E"/>
    <w:rsid w:val="001E2356"/>
    <w:rsid w:val="001E2DC6"/>
    <w:rsid w:val="001E2FFA"/>
    <w:rsid w:val="001E3B74"/>
    <w:rsid w:val="001E4ABB"/>
    <w:rsid w:val="001E4D6D"/>
    <w:rsid w:val="001E5E1E"/>
    <w:rsid w:val="001E645E"/>
    <w:rsid w:val="001F36E2"/>
    <w:rsid w:val="001F5D06"/>
    <w:rsid w:val="001F5D4F"/>
    <w:rsid w:val="0020031C"/>
    <w:rsid w:val="00200C71"/>
    <w:rsid w:val="00201EFC"/>
    <w:rsid w:val="00202783"/>
    <w:rsid w:val="002047A2"/>
    <w:rsid w:val="00204F45"/>
    <w:rsid w:val="002051D1"/>
    <w:rsid w:val="00206512"/>
    <w:rsid w:val="002072DB"/>
    <w:rsid w:val="00207A97"/>
    <w:rsid w:val="00212A89"/>
    <w:rsid w:val="00212D3A"/>
    <w:rsid w:val="00213877"/>
    <w:rsid w:val="00213A41"/>
    <w:rsid w:val="00215833"/>
    <w:rsid w:val="00215ADA"/>
    <w:rsid w:val="00215E98"/>
    <w:rsid w:val="002164AF"/>
    <w:rsid w:val="0021760C"/>
    <w:rsid w:val="00223502"/>
    <w:rsid w:val="00223C53"/>
    <w:rsid w:val="002248B3"/>
    <w:rsid w:val="00224B35"/>
    <w:rsid w:val="002269D0"/>
    <w:rsid w:val="00226D42"/>
    <w:rsid w:val="002274DD"/>
    <w:rsid w:val="00227C10"/>
    <w:rsid w:val="00230E40"/>
    <w:rsid w:val="00232DC2"/>
    <w:rsid w:val="0023330F"/>
    <w:rsid w:val="002343FD"/>
    <w:rsid w:val="002343FE"/>
    <w:rsid w:val="002349B0"/>
    <w:rsid w:val="002418D0"/>
    <w:rsid w:val="0024223E"/>
    <w:rsid w:val="0024282A"/>
    <w:rsid w:val="00242AE3"/>
    <w:rsid w:val="00242C86"/>
    <w:rsid w:val="002434EA"/>
    <w:rsid w:val="00243B54"/>
    <w:rsid w:val="00245700"/>
    <w:rsid w:val="00245A9A"/>
    <w:rsid w:val="00245E34"/>
    <w:rsid w:val="002468CC"/>
    <w:rsid w:val="00252358"/>
    <w:rsid w:val="00252D45"/>
    <w:rsid w:val="00255AA8"/>
    <w:rsid w:val="00255E87"/>
    <w:rsid w:val="00257FE4"/>
    <w:rsid w:val="00260B38"/>
    <w:rsid w:val="002611C5"/>
    <w:rsid w:val="002615DA"/>
    <w:rsid w:val="0026168D"/>
    <w:rsid w:val="00261E76"/>
    <w:rsid w:val="0026210B"/>
    <w:rsid w:val="002637B9"/>
    <w:rsid w:val="002640E7"/>
    <w:rsid w:val="00264118"/>
    <w:rsid w:val="00265B30"/>
    <w:rsid w:val="00266366"/>
    <w:rsid w:val="00266642"/>
    <w:rsid w:val="0027071B"/>
    <w:rsid w:val="00271A89"/>
    <w:rsid w:val="00271E81"/>
    <w:rsid w:val="00272161"/>
    <w:rsid w:val="002736DC"/>
    <w:rsid w:val="002742AF"/>
    <w:rsid w:val="00274E1D"/>
    <w:rsid w:val="00276158"/>
    <w:rsid w:val="00277EFD"/>
    <w:rsid w:val="0028030C"/>
    <w:rsid w:val="002804A2"/>
    <w:rsid w:val="00281B6A"/>
    <w:rsid w:val="00282522"/>
    <w:rsid w:val="00284EE4"/>
    <w:rsid w:val="0028574A"/>
    <w:rsid w:val="002871C6"/>
    <w:rsid w:val="00291E87"/>
    <w:rsid w:val="00292DB5"/>
    <w:rsid w:val="00292F62"/>
    <w:rsid w:val="00293234"/>
    <w:rsid w:val="00293719"/>
    <w:rsid w:val="00293D76"/>
    <w:rsid w:val="0029472F"/>
    <w:rsid w:val="00294CC3"/>
    <w:rsid w:val="002954DB"/>
    <w:rsid w:val="00296B86"/>
    <w:rsid w:val="00296FC9"/>
    <w:rsid w:val="00297C06"/>
    <w:rsid w:val="00297ED5"/>
    <w:rsid w:val="002A0286"/>
    <w:rsid w:val="002A10B0"/>
    <w:rsid w:val="002A2ADB"/>
    <w:rsid w:val="002A2F58"/>
    <w:rsid w:val="002A3C89"/>
    <w:rsid w:val="002A4B20"/>
    <w:rsid w:val="002A4D8D"/>
    <w:rsid w:val="002A5F45"/>
    <w:rsid w:val="002A71F9"/>
    <w:rsid w:val="002A72EE"/>
    <w:rsid w:val="002A7FB6"/>
    <w:rsid w:val="002B09B1"/>
    <w:rsid w:val="002B0B54"/>
    <w:rsid w:val="002B1E53"/>
    <w:rsid w:val="002B3285"/>
    <w:rsid w:val="002B34A0"/>
    <w:rsid w:val="002B40E6"/>
    <w:rsid w:val="002B4258"/>
    <w:rsid w:val="002B49CE"/>
    <w:rsid w:val="002B59C9"/>
    <w:rsid w:val="002B68B4"/>
    <w:rsid w:val="002B6C15"/>
    <w:rsid w:val="002C015C"/>
    <w:rsid w:val="002C06DE"/>
    <w:rsid w:val="002C1DFF"/>
    <w:rsid w:val="002C2649"/>
    <w:rsid w:val="002C3915"/>
    <w:rsid w:val="002C4DE3"/>
    <w:rsid w:val="002C57B8"/>
    <w:rsid w:val="002D0542"/>
    <w:rsid w:val="002D0B01"/>
    <w:rsid w:val="002D2022"/>
    <w:rsid w:val="002D2184"/>
    <w:rsid w:val="002D2780"/>
    <w:rsid w:val="002D2BA6"/>
    <w:rsid w:val="002D340F"/>
    <w:rsid w:val="002D37F4"/>
    <w:rsid w:val="002D3AAA"/>
    <w:rsid w:val="002D4007"/>
    <w:rsid w:val="002D54DA"/>
    <w:rsid w:val="002D5CA0"/>
    <w:rsid w:val="002D78AC"/>
    <w:rsid w:val="002D7AE5"/>
    <w:rsid w:val="002D7CA5"/>
    <w:rsid w:val="002E0735"/>
    <w:rsid w:val="002E194D"/>
    <w:rsid w:val="002E2B88"/>
    <w:rsid w:val="002E3253"/>
    <w:rsid w:val="002E59E2"/>
    <w:rsid w:val="002E6CEC"/>
    <w:rsid w:val="002E7903"/>
    <w:rsid w:val="002E7DA5"/>
    <w:rsid w:val="002F0BA8"/>
    <w:rsid w:val="002F0D79"/>
    <w:rsid w:val="002F23F6"/>
    <w:rsid w:val="002F277A"/>
    <w:rsid w:val="002F43E9"/>
    <w:rsid w:val="002F57EC"/>
    <w:rsid w:val="002F6A6F"/>
    <w:rsid w:val="002F7F6F"/>
    <w:rsid w:val="0030014E"/>
    <w:rsid w:val="00301A24"/>
    <w:rsid w:val="00301F58"/>
    <w:rsid w:val="00302335"/>
    <w:rsid w:val="003026E2"/>
    <w:rsid w:val="00302CED"/>
    <w:rsid w:val="003045E4"/>
    <w:rsid w:val="00304C56"/>
    <w:rsid w:val="00305858"/>
    <w:rsid w:val="00305C8C"/>
    <w:rsid w:val="003061AB"/>
    <w:rsid w:val="0030643A"/>
    <w:rsid w:val="003071FE"/>
    <w:rsid w:val="00307957"/>
    <w:rsid w:val="0031071F"/>
    <w:rsid w:val="00311570"/>
    <w:rsid w:val="00312B10"/>
    <w:rsid w:val="00313417"/>
    <w:rsid w:val="003138D0"/>
    <w:rsid w:val="003140B4"/>
    <w:rsid w:val="003207EF"/>
    <w:rsid w:val="00320AFC"/>
    <w:rsid w:val="0032158E"/>
    <w:rsid w:val="003222E3"/>
    <w:rsid w:val="00322324"/>
    <w:rsid w:val="0032246F"/>
    <w:rsid w:val="0032259B"/>
    <w:rsid w:val="00322C0A"/>
    <w:rsid w:val="003236E2"/>
    <w:rsid w:val="003236F9"/>
    <w:rsid w:val="00323919"/>
    <w:rsid w:val="00323A87"/>
    <w:rsid w:val="00323DB8"/>
    <w:rsid w:val="00325DED"/>
    <w:rsid w:val="00327688"/>
    <w:rsid w:val="00327AF5"/>
    <w:rsid w:val="003321FC"/>
    <w:rsid w:val="003324C8"/>
    <w:rsid w:val="00332FA3"/>
    <w:rsid w:val="00333DF4"/>
    <w:rsid w:val="00335DCF"/>
    <w:rsid w:val="00337054"/>
    <w:rsid w:val="0033720C"/>
    <w:rsid w:val="00337B4E"/>
    <w:rsid w:val="0034002E"/>
    <w:rsid w:val="003401D8"/>
    <w:rsid w:val="0034032F"/>
    <w:rsid w:val="00340453"/>
    <w:rsid w:val="00341617"/>
    <w:rsid w:val="00342A48"/>
    <w:rsid w:val="00343543"/>
    <w:rsid w:val="00343CAB"/>
    <w:rsid w:val="003440B0"/>
    <w:rsid w:val="003448F8"/>
    <w:rsid w:val="00344BF6"/>
    <w:rsid w:val="00344D76"/>
    <w:rsid w:val="00345A43"/>
    <w:rsid w:val="00346604"/>
    <w:rsid w:val="00347EE7"/>
    <w:rsid w:val="003518B5"/>
    <w:rsid w:val="00352DBD"/>
    <w:rsid w:val="00354691"/>
    <w:rsid w:val="00355D7E"/>
    <w:rsid w:val="0035627C"/>
    <w:rsid w:val="00356B00"/>
    <w:rsid w:val="00357177"/>
    <w:rsid w:val="00357D68"/>
    <w:rsid w:val="003603CF"/>
    <w:rsid w:val="0036132F"/>
    <w:rsid w:val="00363501"/>
    <w:rsid w:val="003642BD"/>
    <w:rsid w:val="00364916"/>
    <w:rsid w:val="0036671E"/>
    <w:rsid w:val="00366875"/>
    <w:rsid w:val="00367488"/>
    <w:rsid w:val="00367BA8"/>
    <w:rsid w:val="00370330"/>
    <w:rsid w:val="00370731"/>
    <w:rsid w:val="003722D4"/>
    <w:rsid w:val="0037342E"/>
    <w:rsid w:val="00375600"/>
    <w:rsid w:val="00376A9E"/>
    <w:rsid w:val="00376FC0"/>
    <w:rsid w:val="00377346"/>
    <w:rsid w:val="003800AF"/>
    <w:rsid w:val="0038061A"/>
    <w:rsid w:val="003810D4"/>
    <w:rsid w:val="00382063"/>
    <w:rsid w:val="00382949"/>
    <w:rsid w:val="00382B9F"/>
    <w:rsid w:val="003844FA"/>
    <w:rsid w:val="0038483D"/>
    <w:rsid w:val="003849AA"/>
    <w:rsid w:val="00385C68"/>
    <w:rsid w:val="00390ABF"/>
    <w:rsid w:val="0039119D"/>
    <w:rsid w:val="0039405D"/>
    <w:rsid w:val="003948FC"/>
    <w:rsid w:val="00394F49"/>
    <w:rsid w:val="00396296"/>
    <w:rsid w:val="00396F39"/>
    <w:rsid w:val="00396F8A"/>
    <w:rsid w:val="00397397"/>
    <w:rsid w:val="00397DFD"/>
    <w:rsid w:val="003A2DB0"/>
    <w:rsid w:val="003A321A"/>
    <w:rsid w:val="003A58C0"/>
    <w:rsid w:val="003A5AA0"/>
    <w:rsid w:val="003A60BC"/>
    <w:rsid w:val="003A6488"/>
    <w:rsid w:val="003A782C"/>
    <w:rsid w:val="003B013A"/>
    <w:rsid w:val="003B0B89"/>
    <w:rsid w:val="003B2173"/>
    <w:rsid w:val="003B2737"/>
    <w:rsid w:val="003B3BE2"/>
    <w:rsid w:val="003B3F4B"/>
    <w:rsid w:val="003B40B1"/>
    <w:rsid w:val="003B4289"/>
    <w:rsid w:val="003B6C5F"/>
    <w:rsid w:val="003C0317"/>
    <w:rsid w:val="003C0EDB"/>
    <w:rsid w:val="003C2186"/>
    <w:rsid w:val="003C2479"/>
    <w:rsid w:val="003C2F39"/>
    <w:rsid w:val="003C3A86"/>
    <w:rsid w:val="003C4DAC"/>
    <w:rsid w:val="003C5F4B"/>
    <w:rsid w:val="003C6BDF"/>
    <w:rsid w:val="003C6D0E"/>
    <w:rsid w:val="003C7AC3"/>
    <w:rsid w:val="003D2686"/>
    <w:rsid w:val="003D30CC"/>
    <w:rsid w:val="003D48D7"/>
    <w:rsid w:val="003D799A"/>
    <w:rsid w:val="003E2A9C"/>
    <w:rsid w:val="003E4A94"/>
    <w:rsid w:val="003E5D70"/>
    <w:rsid w:val="003E5E65"/>
    <w:rsid w:val="003E615C"/>
    <w:rsid w:val="003F0D4D"/>
    <w:rsid w:val="003F2571"/>
    <w:rsid w:val="003F29AA"/>
    <w:rsid w:val="003F367F"/>
    <w:rsid w:val="004003E7"/>
    <w:rsid w:val="00400419"/>
    <w:rsid w:val="004008BE"/>
    <w:rsid w:val="00400E32"/>
    <w:rsid w:val="00400EDE"/>
    <w:rsid w:val="00400F1D"/>
    <w:rsid w:val="004014F9"/>
    <w:rsid w:val="00404C49"/>
    <w:rsid w:val="00406570"/>
    <w:rsid w:val="00407429"/>
    <w:rsid w:val="00407D0F"/>
    <w:rsid w:val="00411135"/>
    <w:rsid w:val="004118CC"/>
    <w:rsid w:val="00414608"/>
    <w:rsid w:val="00415F2E"/>
    <w:rsid w:val="00417BBE"/>
    <w:rsid w:val="00417C8A"/>
    <w:rsid w:val="00417E04"/>
    <w:rsid w:val="004221B2"/>
    <w:rsid w:val="0042229E"/>
    <w:rsid w:val="00422E37"/>
    <w:rsid w:val="004246FE"/>
    <w:rsid w:val="004251DC"/>
    <w:rsid w:val="0043050F"/>
    <w:rsid w:val="004307CF"/>
    <w:rsid w:val="00430852"/>
    <w:rsid w:val="00431ABD"/>
    <w:rsid w:val="00432B04"/>
    <w:rsid w:val="004342ED"/>
    <w:rsid w:val="00435209"/>
    <w:rsid w:val="00436E47"/>
    <w:rsid w:val="004375C8"/>
    <w:rsid w:val="0044067B"/>
    <w:rsid w:val="00442274"/>
    <w:rsid w:val="00442432"/>
    <w:rsid w:val="0044246A"/>
    <w:rsid w:val="00443001"/>
    <w:rsid w:val="00443F22"/>
    <w:rsid w:val="00444A81"/>
    <w:rsid w:val="00444FC9"/>
    <w:rsid w:val="00451524"/>
    <w:rsid w:val="00451663"/>
    <w:rsid w:val="00452FFD"/>
    <w:rsid w:val="00453139"/>
    <w:rsid w:val="00454BF1"/>
    <w:rsid w:val="00455128"/>
    <w:rsid w:val="00455B17"/>
    <w:rsid w:val="0045625C"/>
    <w:rsid w:val="0046103C"/>
    <w:rsid w:val="004617D0"/>
    <w:rsid w:val="00461B76"/>
    <w:rsid w:val="004622F4"/>
    <w:rsid w:val="00464ADA"/>
    <w:rsid w:val="00464E7A"/>
    <w:rsid w:val="004665F6"/>
    <w:rsid w:val="00467D8D"/>
    <w:rsid w:val="004712CA"/>
    <w:rsid w:val="00471C4A"/>
    <w:rsid w:val="004725E5"/>
    <w:rsid w:val="004758DC"/>
    <w:rsid w:val="00475E7F"/>
    <w:rsid w:val="004760EE"/>
    <w:rsid w:val="004773DF"/>
    <w:rsid w:val="004775C2"/>
    <w:rsid w:val="00480089"/>
    <w:rsid w:val="00481DC5"/>
    <w:rsid w:val="00482F1A"/>
    <w:rsid w:val="0048381A"/>
    <w:rsid w:val="00484418"/>
    <w:rsid w:val="00484C68"/>
    <w:rsid w:val="00485174"/>
    <w:rsid w:val="00490770"/>
    <w:rsid w:val="00491235"/>
    <w:rsid w:val="004917E0"/>
    <w:rsid w:val="0049301C"/>
    <w:rsid w:val="00493985"/>
    <w:rsid w:val="00495390"/>
    <w:rsid w:val="004964CA"/>
    <w:rsid w:val="004A067E"/>
    <w:rsid w:val="004A1C66"/>
    <w:rsid w:val="004A1FD8"/>
    <w:rsid w:val="004A238E"/>
    <w:rsid w:val="004A2742"/>
    <w:rsid w:val="004A2866"/>
    <w:rsid w:val="004A29AF"/>
    <w:rsid w:val="004A42EF"/>
    <w:rsid w:val="004A5CA5"/>
    <w:rsid w:val="004A7AE8"/>
    <w:rsid w:val="004B02C8"/>
    <w:rsid w:val="004B0903"/>
    <w:rsid w:val="004B0AED"/>
    <w:rsid w:val="004B0E7E"/>
    <w:rsid w:val="004B1D14"/>
    <w:rsid w:val="004B3513"/>
    <w:rsid w:val="004B42A7"/>
    <w:rsid w:val="004B4685"/>
    <w:rsid w:val="004B7923"/>
    <w:rsid w:val="004B7E2C"/>
    <w:rsid w:val="004C19F3"/>
    <w:rsid w:val="004C2EED"/>
    <w:rsid w:val="004C4DBB"/>
    <w:rsid w:val="004C6ED0"/>
    <w:rsid w:val="004C736F"/>
    <w:rsid w:val="004C77FB"/>
    <w:rsid w:val="004D0408"/>
    <w:rsid w:val="004D2EBC"/>
    <w:rsid w:val="004D3E7C"/>
    <w:rsid w:val="004D4BC0"/>
    <w:rsid w:val="004D5924"/>
    <w:rsid w:val="004D7E97"/>
    <w:rsid w:val="004E0009"/>
    <w:rsid w:val="004E1334"/>
    <w:rsid w:val="004E24F5"/>
    <w:rsid w:val="004E2535"/>
    <w:rsid w:val="004E4610"/>
    <w:rsid w:val="004E6A23"/>
    <w:rsid w:val="004E6A74"/>
    <w:rsid w:val="004F034D"/>
    <w:rsid w:val="004F2571"/>
    <w:rsid w:val="004F4055"/>
    <w:rsid w:val="004F4444"/>
    <w:rsid w:val="004F5A57"/>
    <w:rsid w:val="004F61F7"/>
    <w:rsid w:val="004F679F"/>
    <w:rsid w:val="004F6925"/>
    <w:rsid w:val="004F7EF2"/>
    <w:rsid w:val="004F7F61"/>
    <w:rsid w:val="0050061C"/>
    <w:rsid w:val="0050069D"/>
    <w:rsid w:val="005006CF"/>
    <w:rsid w:val="00501BB3"/>
    <w:rsid w:val="00506CDD"/>
    <w:rsid w:val="00507342"/>
    <w:rsid w:val="005078D6"/>
    <w:rsid w:val="00513241"/>
    <w:rsid w:val="0051432D"/>
    <w:rsid w:val="00514441"/>
    <w:rsid w:val="00516076"/>
    <w:rsid w:val="00516B84"/>
    <w:rsid w:val="00516EC7"/>
    <w:rsid w:val="0051751C"/>
    <w:rsid w:val="00520E58"/>
    <w:rsid w:val="005233B3"/>
    <w:rsid w:val="00523504"/>
    <w:rsid w:val="00525330"/>
    <w:rsid w:val="00525351"/>
    <w:rsid w:val="00526D3C"/>
    <w:rsid w:val="005309C0"/>
    <w:rsid w:val="005313A6"/>
    <w:rsid w:val="00533A47"/>
    <w:rsid w:val="00535167"/>
    <w:rsid w:val="00535B8A"/>
    <w:rsid w:val="005370D6"/>
    <w:rsid w:val="00537453"/>
    <w:rsid w:val="0053770A"/>
    <w:rsid w:val="00537CE1"/>
    <w:rsid w:val="00540FEC"/>
    <w:rsid w:val="00541656"/>
    <w:rsid w:val="00542447"/>
    <w:rsid w:val="00542577"/>
    <w:rsid w:val="00542C84"/>
    <w:rsid w:val="00545F7C"/>
    <w:rsid w:val="00546549"/>
    <w:rsid w:val="005470DA"/>
    <w:rsid w:val="005476E3"/>
    <w:rsid w:val="00551759"/>
    <w:rsid w:val="0055243D"/>
    <w:rsid w:val="00552845"/>
    <w:rsid w:val="00552A87"/>
    <w:rsid w:val="00555907"/>
    <w:rsid w:val="00555C52"/>
    <w:rsid w:val="00555DEB"/>
    <w:rsid w:val="00557A8F"/>
    <w:rsid w:val="00561038"/>
    <w:rsid w:val="005610DB"/>
    <w:rsid w:val="00561C93"/>
    <w:rsid w:val="005654C5"/>
    <w:rsid w:val="00565B82"/>
    <w:rsid w:val="00565E4E"/>
    <w:rsid w:val="00566244"/>
    <w:rsid w:val="00567ED0"/>
    <w:rsid w:val="005707F7"/>
    <w:rsid w:val="005709E6"/>
    <w:rsid w:val="00571596"/>
    <w:rsid w:val="00571D98"/>
    <w:rsid w:val="0057370E"/>
    <w:rsid w:val="00574DC1"/>
    <w:rsid w:val="005753FD"/>
    <w:rsid w:val="00575800"/>
    <w:rsid w:val="00576071"/>
    <w:rsid w:val="0057631E"/>
    <w:rsid w:val="00583A29"/>
    <w:rsid w:val="005844A9"/>
    <w:rsid w:val="005844C3"/>
    <w:rsid w:val="005844D3"/>
    <w:rsid w:val="00586805"/>
    <w:rsid w:val="00586D25"/>
    <w:rsid w:val="005878FB"/>
    <w:rsid w:val="00590F7B"/>
    <w:rsid w:val="005936B4"/>
    <w:rsid w:val="0059373A"/>
    <w:rsid w:val="005939A8"/>
    <w:rsid w:val="00593B66"/>
    <w:rsid w:val="00594182"/>
    <w:rsid w:val="005964CA"/>
    <w:rsid w:val="00596862"/>
    <w:rsid w:val="00597E08"/>
    <w:rsid w:val="005A1160"/>
    <w:rsid w:val="005A16F9"/>
    <w:rsid w:val="005A3C98"/>
    <w:rsid w:val="005A4973"/>
    <w:rsid w:val="005A5055"/>
    <w:rsid w:val="005A5B3F"/>
    <w:rsid w:val="005A7952"/>
    <w:rsid w:val="005A7FF3"/>
    <w:rsid w:val="005B1B6A"/>
    <w:rsid w:val="005B1FBC"/>
    <w:rsid w:val="005B2A98"/>
    <w:rsid w:val="005B3129"/>
    <w:rsid w:val="005B3EC0"/>
    <w:rsid w:val="005B44C5"/>
    <w:rsid w:val="005B4A21"/>
    <w:rsid w:val="005B4FAF"/>
    <w:rsid w:val="005B638F"/>
    <w:rsid w:val="005C41DB"/>
    <w:rsid w:val="005C42E0"/>
    <w:rsid w:val="005C4317"/>
    <w:rsid w:val="005C4490"/>
    <w:rsid w:val="005C455C"/>
    <w:rsid w:val="005C4F7F"/>
    <w:rsid w:val="005C5B56"/>
    <w:rsid w:val="005C6E2E"/>
    <w:rsid w:val="005C72D7"/>
    <w:rsid w:val="005C776D"/>
    <w:rsid w:val="005D04C1"/>
    <w:rsid w:val="005D1D01"/>
    <w:rsid w:val="005D2867"/>
    <w:rsid w:val="005D298D"/>
    <w:rsid w:val="005D5970"/>
    <w:rsid w:val="005D6435"/>
    <w:rsid w:val="005E04B8"/>
    <w:rsid w:val="005E14F8"/>
    <w:rsid w:val="005E252C"/>
    <w:rsid w:val="005E3624"/>
    <w:rsid w:val="005E4E3D"/>
    <w:rsid w:val="005E698C"/>
    <w:rsid w:val="005E6C3B"/>
    <w:rsid w:val="005E7043"/>
    <w:rsid w:val="005E77A9"/>
    <w:rsid w:val="005E7E70"/>
    <w:rsid w:val="005F09CE"/>
    <w:rsid w:val="005F15B4"/>
    <w:rsid w:val="005F2A74"/>
    <w:rsid w:val="005F2C9D"/>
    <w:rsid w:val="005F5D63"/>
    <w:rsid w:val="005F758A"/>
    <w:rsid w:val="00601A35"/>
    <w:rsid w:val="00601A63"/>
    <w:rsid w:val="0060200E"/>
    <w:rsid w:val="0060274F"/>
    <w:rsid w:val="00603D2F"/>
    <w:rsid w:val="00604056"/>
    <w:rsid w:val="006044AC"/>
    <w:rsid w:val="00604766"/>
    <w:rsid w:val="00604E38"/>
    <w:rsid w:val="00606958"/>
    <w:rsid w:val="00606C58"/>
    <w:rsid w:val="00607097"/>
    <w:rsid w:val="00610990"/>
    <w:rsid w:val="006111C0"/>
    <w:rsid w:val="006111F9"/>
    <w:rsid w:val="006123CD"/>
    <w:rsid w:val="00612660"/>
    <w:rsid w:val="00613792"/>
    <w:rsid w:val="00614968"/>
    <w:rsid w:val="006155ED"/>
    <w:rsid w:val="00616E6E"/>
    <w:rsid w:val="00617196"/>
    <w:rsid w:val="00617279"/>
    <w:rsid w:val="00617C04"/>
    <w:rsid w:val="006209CD"/>
    <w:rsid w:val="00620DDF"/>
    <w:rsid w:val="00621917"/>
    <w:rsid w:val="00621CD9"/>
    <w:rsid w:val="00622A24"/>
    <w:rsid w:val="00622ACE"/>
    <w:rsid w:val="006237CD"/>
    <w:rsid w:val="006263C0"/>
    <w:rsid w:val="0062650D"/>
    <w:rsid w:val="0062708D"/>
    <w:rsid w:val="006270E1"/>
    <w:rsid w:val="00627ABF"/>
    <w:rsid w:val="0063004C"/>
    <w:rsid w:val="0063181B"/>
    <w:rsid w:val="00631E0E"/>
    <w:rsid w:val="006320C7"/>
    <w:rsid w:val="00634AEB"/>
    <w:rsid w:val="00636009"/>
    <w:rsid w:val="00636139"/>
    <w:rsid w:val="00636742"/>
    <w:rsid w:val="00636C9B"/>
    <w:rsid w:val="0063789F"/>
    <w:rsid w:val="00637B9D"/>
    <w:rsid w:val="00642432"/>
    <w:rsid w:val="00642537"/>
    <w:rsid w:val="00642592"/>
    <w:rsid w:val="00642639"/>
    <w:rsid w:val="00642EF3"/>
    <w:rsid w:val="006455FC"/>
    <w:rsid w:val="00646439"/>
    <w:rsid w:val="00646C8D"/>
    <w:rsid w:val="00647029"/>
    <w:rsid w:val="00650D2C"/>
    <w:rsid w:val="00650DC4"/>
    <w:rsid w:val="00650E02"/>
    <w:rsid w:val="006513DD"/>
    <w:rsid w:val="00651D12"/>
    <w:rsid w:val="006522A5"/>
    <w:rsid w:val="006527E7"/>
    <w:rsid w:val="00652815"/>
    <w:rsid w:val="00652DEF"/>
    <w:rsid w:val="0065418E"/>
    <w:rsid w:val="00654C2C"/>
    <w:rsid w:val="0065525E"/>
    <w:rsid w:val="0065600A"/>
    <w:rsid w:val="00657B2B"/>
    <w:rsid w:val="00657B91"/>
    <w:rsid w:val="00660B77"/>
    <w:rsid w:val="00661719"/>
    <w:rsid w:val="006618C5"/>
    <w:rsid w:val="006663AE"/>
    <w:rsid w:val="00666B10"/>
    <w:rsid w:val="00670438"/>
    <w:rsid w:val="00670912"/>
    <w:rsid w:val="00670D30"/>
    <w:rsid w:val="00670E86"/>
    <w:rsid w:val="006721E0"/>
    <w:rsid w:val="00674017"/>
    <w:rsid w:val="0067454E"/>
    <w:rsid w:val="0067652A"/>
    <w:rsid w:val="00677E63"/>
    <w:rsid w:val="00680558"/>
    <w:rsid w:val="006808B0"/>
    <w:rsid w:val="0068090A"/>
    <w:rsid w:val="00680DB4"/>
    <w:rsid w:val="00681ADC"/>
    <w:rsid w:val="00682A0C"/>
    <w:rsid w:val="00683295"/>
    <w:rsid w:val="006843AA"/>
    <w:rsid w:val="006856E6"/>
    <w:rsid w:val="0068611E"/>
    <w:rsid w:val="006903C1"/>
    <w:rsid w:val="0069047B"/>
    <w:rsid w:val="00692368"/>
    <w:rsid w:val="006932FB"/>
    <w:rsid w:val="0069379D"/>
    <w:rsid w:val="00694689"/>
    <w:rsid w:val="00694F99"/>
    <w:rsid w:val="0069615A"/>
    <w:rsid w:val="0069679B"/>
    <w:rsid w:val="00696822"/>
    <w:rsid w:val="0069759A"/>
    <w:rsid w:val="006A0366"/>
    <w:rsid w:val="006A301C"/>
    <w:rsid w:val="006A353E"/>
    <w:rsid w:val="006A3B1B"/>
    <w:rsid w:val="006A4AB5"/>
    <w:rsid w:val="006A538A"/>
    <w:rsid w:val="006A5D91"/>
    <w:rsid w:val="006A5DF4"/>
    <w:rsid w:val="006A6AC7"/>
    <w:rsid w:val="006A6E67"/>
    <w:rsid w:val="006A762A"/>
    <w:rsid w:val="006B02E7"/>
    <w:rsid w:val="006B0D01"/>
    <w:rsid w:val="006B3383"/>
    <w:rsid w:val="006B3808"/>
    <w:rsid w:val="006B3D9B"/>
    <w:rsid w:val="006B458E"/>
    <w:rsid w:val="006B5222"/>
    <w:rsid w:val="006C0DBD"/>
    <w:rsid w:val="006C10D8"/>
    <w:rsid w:val="006C1CA0"/>
    <w:rsid w:val="006C2812"/>
    <w:rsid w:val="006C2BF4"/>
    <w:rsid w:val="006C4A85"/>
    <w:rsid w:val="006C4FDA"/>
    <w:rsid w:val="006C5493"/>
    <w:rsid w:val="006C55C2"/>
    <w:rsid w:val="006C59CB"/>
    <w:rsid w:val="006C61F6"/>
    <w:rsid w:val="006C7C49"/>
    <w:rsid w:val="006D07D0"/>
    <w:rsid w:val="006D2B1F"/>
    <w:rsid w:val="006D30A2"/>
    <w:rsid w:val="006D4216"/>
    <w:rsid w:val="006D47F5"/>
    <w:rsid w:val="006D54AF"/>
    <w:rsid w:val="006D5BB5"/>
    <w:rsid w:val="006D5FE9"/>
    <w:rsid w:val="006D654A"/>
    <w:rsid w:val="006D66D2"/>
    <w:rsid w:val="006D7EFC"/>
    <w:rsid w:val="006E1083"/>
    <w:rsid w:val="006E27B2"/>
    <w:rsid w:val="006E2896"/>
    <w:rsid w:val="006E365B"/>
    <w:rsid w:val="006E397E"/>
    <w:rsid w:val="006E409C"/>
    <w:rsid w:val="006E41F1"/>
    <w:rsid w:val="006E5125"/>
    <w:rsid w:val="006E5F53"/>
    <w:rsid w:val="006E670F"/>
    <w:rsid w:val="006E6E16"/>
    <w:rsid w:val="006E76B6"/>
    <w:rsid w:val="006F03A3"/>
    <w:rsid w:val="006F0465"/>
    <w:rsid w:val="006F1A18"/>
    <w:rsid w:val="006F1C30"/>
    <w:rsid w:val="006F1F4F"/>
    <w:rsid w:val="006F2BC0"/>
    <w:rsid w:val="006F4282"/>
    <w:rsid w:val="006F4405"/>
    <w:rsid w:val="006F4D3F"/>
    <w:rsid w:val="006F5738"/>
    <w:rsid w:val="006F580E"/>
    <w:rsid w:val="006F5BE3"/>
    <w:rsid w:val="006F5C54"/>
    <w:rsid w:val="006F6705"/>
    <w:rsid w:val="006F75D1"/>
    <w:rsid w:val="00701F84"/>
    <w:rsid w:val="007025CB"/>
    <w:rsid w:val="00703132"/>
    <w:rsid w:val="007045BE"/>
    <w:rsid w:val="00706311"/>
    <w:rsid w:val="0071024D"/>
    <w:rsid w:val="007108B6"/>
    <w:rsid w:val="007113DA"/>
    <w:rsid w:val="0071168A"/>
    <w:rsid w:val="007130C8"/>
    <w:rsid w:val="00713423"/>
    <w:rsid w:val="007146E2"/>
    <w:rsid w:val="00714B8E"/>
    <w:rsid w:val="00714FDD"/>
    <w:rsid w:val="00715346"/>
    <w:rsid w:val="007156A9"/>
    <w:rsid w:val="00715747"/>
    <w:rsid w:val="00716C5F"/>
    <w:rsid w:val="00722865"/>
    <w:rsid w:val="00724272"/>
    <w:rsid w:val="007242FD"/>
    <w:rsid w:val="00726A0B"/>
    <w:rsid w:val="00726A0C"/>
    <w:rsid w:val="00727ACC"/>
    <w:rsid w:val="00730642"/>
    <w:rsid w:val="00730A45"/>
    <w:rsid w:val="00732850"/>
    <w:rsid w:val="00733D17"/>
    <w:rsid w:val="00734499"/>
    <w:rsid w:val="00734585"/>
    <w:rsid w:val="007347EE"/>
    <w:rsid w:val="00734B96"/>
    <w:rsid w:val="007351E9"/>
    <w:rsid w:val="00735637"/>
    <w:rsid w:val="00735FEB"/>
    <w:rsid w:val="007361BE"/>
    <w:rsid w:val="00736F91"/>
    <w:rsid w:val="00737125"/>
    <w:rsid w:val="0074072E"/>
    <w:rsid w:val="0074232D"/>
    <w:rsid w:val="00742BC5"/>
    <w:rsid w:val="00746953"/>
    <w:rsid w:val="00747BD0"/>
    <w:rsid w:val="007519DF"/>
    <w:rsid w:val="00751EC8"/>
    <w:rsid w:val="00752651"/>
    <w:rsid w:val="00752D65"/>
    <w:rsid w:val="0075327E"/>
    <w:rsid w:val="007540CF"/>
    <w:rsid w:val="00756A16"/>
    <w:rsid w:val="00757905"/>
    <w:rsid w:val="00757D6C"/>
    <w:rsid w:val="007621C7"/>
    <w:rsid w:val="007625FF"/>
    <w:rsid w:val="00762D6A"/>
    <w:rsid w:val="00762DF8"/>
    <w:rsid w:val="0076382B"/>
    <w:rsid w:val="00764807"/>
    <w:rsid w:val="00765B56"/>
    <w:rsid w:val="00766312"/>
    <w:rsid w:val="0077066E"/>
    <w:rsid w:val="00770F40"/>
    <w:rsid w:val="007712F0"/>
    <w:rsid w:val="007714DE"/>
    <w:rsid w:val="0077333F"/>
    <w:rsid w:val="007737C2"/>
    <w:rsid w:val="0077380C"/>
    <w:rsid w:val="0077415A"/>
    <w:rsid w:val="007750C3"/>
    <w:rsid w:val="00775B37"/>
    <w:rsid w:val="00776184"/>
    <w:rsid w:val="00776527"/>
    <w:rsid w:val="007765AE"/>
    <w:rsid w:val="007765E7"/>
    <w:rsid w:val="00776D4B"/>
    <w:rsid w:val="00777052"/>
    <w:rsid w:val="007770E4"/>
    <w:rsid w:val="00777B5A"/>
    <w:rsid w:val="00780662"/>
    <w:rsid w:val="00780A70"/>
    <w:rsid w:val="00781C54"/>
    <w:rsid w:val="00781E5E"/>
    <w:rsid w:val="00783980"/>
    <w:rsid w:val="00783F7B"/>
    <w:rsid w:val="00784190"/>
    <w:rsid w:val="00784553"/>
    <w:rsid w:val="00784939"/>
    <w:rsid w:val="00784B38"/>
    <w:rsid w:val="007857AD"/>
    <w:rsid w:val="007859C6"/>
    <w:rsid w:val="00785CA1"/>
    <w:rsid w:val="00785D38"/>
    <w:rsid w:val="00786096"/>
    <w:rsid w:val="00786382"/>
    <w:rsid w:val="007866A2"/>
    <w:rsid w:val="007868D3"/>
    <w:rsid w:val="00787C50"/>
    <w:rsid w:val="007931B3"/>
    <w:rsid w:val="00794005"/>
    <w:rsid w:val="007941E4"/>
    <w:rsid w:val="007948BC"/>
    <w:rsid w:val="007952CA"/>
    <w:rsid w:val="007961B1"/>
    <w:rsid w:val="00797277"/>
    <w:rsid w:val="007974E0"/>
    <w:rsid w:val="00797E13"/>
    <w:rsid w:val="007A0087"/>
    <w:rsid w:val="007A047F"/>
    <w:rsid w:val="007A248C"/>
    <w:rsid w:val="007A2F99"/>
    <w:rsid w:val="007A6AC7"/>
    <w:rsid w:val="007A6CED"/>
    <w:rsid w:val="007A6FB7"/>
    <w:rsid w:val="007A798D"/>
    <w:rsid w:val="007B02F0"/>
    <w:rsid w:val="007B09DE"/>
    <w:rsid w:val="007B1A08"/>
    <w:rsid w:val="007B6210"/>
    <w:rsid w:val="007B7B0B"/>
    <w:rsid w:val="007C0DCB"/>
    <w:rsid w:val="007C1388"/>
    <w:rsid w:val="007C1755"/>
    <w:rsid w:val="007C17B4"/>
    <w:rsid w:val="007C41A5"/>
    <w:rsid w:val="007C5197"/>
    <w:rsid w:val="007C5694"/>
    <w:rsid w:val="007C585A"/>
    <w:rsid w:val="007C7B75"/>
    <w:rsid w:val="007D1058"/>
    <w:rsid w:val="007D23F2"/>
    <w:rsid w:val="007D2E19"/>
    <w:rsid w:val="007D4D80"/>
    <w:rsid w:val="007D53E0"/>
    <w:rsid w:val="007D551E"/>
    <w:rsid w:val="007D6283"/>
    <w:rsid w:val="007D6A67"/>
    <w:rsid w:val="007E0AF0"/>
    <w:rsid w:val="007E2DFC"/>
    <w:rsid w:val="007E355F"/>
    <w:rsid w:val="007E3BA7"/>
    <w:rsid w:val="007E5AC0"/>
    <w:rsid w:val="007E5AFF"/>
    <w:rsid w:val="007E5FD2"/>
    <w:rsid w:val="007E6CB2"/>
    <w:rsid w:val="007F07D8"/>
    <w:rsid w:val="007F0B58"/>
    <w:rsid w:val="007F2C82"/>
    <w:rsid w:val="007F39CB"/>
    <w:rsid w:val="007F3D22"/>
    <w:rsid w:val="007F3DA4"/>
    <w:rsid w:val="007F55B8"/>
    <w:rsid w:val="007F5B62"/>
    <w:rsid w:val="007F5D3F"/>
    <w:rsid w:val="00800C52"/>
    <w:rsid w:val="008011C5"/>
    <w:rsid w:val="00801967"/>
    <w:rsid w:val="00801E6C"/>
    <w:rsid w:val="00803EDB"/>
    <w:rsid w:val="00805036"/>
    <w:rsid w:val="0080544B"/>
    <w:rsid w:val="008059B9"/>
    <w:rsid w:val="00805EF0"/>
    <w:rsid w:val="0080661C"/>
    <w:rsid w:val="00806AFA"/>
    <w:rsid w:val="00806DED"/>
    <w:rsid w:val="00807EF6"/>
    <w:rsid w:val="00810180"/>
    <w:rsid w:val="00810805"/>
    <w:rsid w:val="0081166F"/>
    <w:rsid w:val="00812E94"/>
    <w:rsid w:val="00813273"/>
    <w:rsid w:val="00813926"/>
    <w:rsid w:val="0081425A"/>
    <w:rsid w:val="008170A4"/>
    <w:rsid w:val="00817170"/>
    <w:rsid w:val="008175C8"/>
    <w:rsid w:val="008178AD"/>
    <w:rsid w:val="00817D5C"/>
    <w:rsid w:val="008206B3"/>
    <w:rsid w:val="0082127F"/>
    <w:rsid w:val="0082212D"/>
    <w:rsid w:val="008237F0"/>
    <w:rsid w:val="0082431A"/>
    <w:rsid w:val="00824905"/>
    <w:rsid w:val="008252A7"/>
    <w:rsid w:val="008271D4"/>
    <w:rsid w:val="00830835"/>
    <w:rsid w:val="008326BA"/>
    <w:rsid w:val="00832B98"/>
    <w:rsid w:val="0083403D"/>
    <w:rsid w:val="008343C0"/>
    <w:rsid w:val="0083503A"/>
    <w:rsid w:val="008357C1"/>
    <w:rsid w:val="00835EEC"/>
    <w:rsid w:val="00836271"/>
    <w:rsid w:val="00836A3B"/>
    <w:rsid w:val="00837B61"/>
    <w:rsid w:val="00840B50"/>
    <w:rsid w:val="00840C54"/>
    <w:rsid w:val="0084157A"/>
    <w:rsid w:val="0084191D"/>
    <w:rsid w:val="0084268E"/>
    <w:rsid w:val="00843B4B"/>
    <w:rsid w:val="00845F3F"/>
    <w:rsid w:val="008474FD"/>
    <w:rsid w:val="00850BDC"/>
    <w:rsid w:val="008511DA"/>
    <w:rsid w:val="0085212A"/>
    <w:rsid w:val="00853622"/>
    <w:rsid w:val="00853AB1"/>
    <w:rsid w:val="008540BA"/>
    <w:rsid w:val="0085429E"/>
    <w:rsid w:val="0085603F"/>
    <w:rsid w:val="00856961"/>
    <w:rsid w:val="00857D9C"/>
    <w:rsid w:val="00857F5F"/>
    <w:rsid w:val="00860104"/>
    <w:rsid w:val="008610F3"/>
    <w:rsid w:val="008617B5"/>
    <w:rsid w:val="00863913"/>
    <w:rsid w:val="008640F9"/>
    <w:rsid w:val="00866538"/>
    <w:rsid w:val="008673AE"/>
    <w:rsid w:val="008679A8"/>
    <w:rsid w:val="008708E0"/>
    <w:rsid w:val="00870DE2"/>
    <w:rsid w:val="008720CD"/>
    <w:rsid w:val="00872EE7"/>
    <w:rsid w:val="00873495"/>
    <w:rsid w:val="00874E94"/>
    <w:rsid w:val="00875F03"/>
    <w:rsid w:val="0087707F"/>
    <w:rsid w:val="008770B8"/>
    <w:rsid w:val="00877CD7"/>
    <w:rsid w:val="008828AA"/>
    <w:rsid w:val="00882F2C"/>
    <w:rsid w:val="0088434A"/>
    <w:rsid w:val="00885009"/>
    <w:rsid w:val="008853D8"/>
    <w:rsid w:val="008858EC"/>
    <w:rsid w:val="008871D8"/>
    <w:rsid w:val="00887966"/>
    <w:rsid w:val="00890D61"/>
    <w:rsid w:val="00891817"/>
    <w:rsid w:val="00891BFE"/>
    <w:rsid w:val="00891CF0"/>
    <w:rsid w:val="0089355C"/>
    <w:rsid w:val="00893ADF"/>
    <w:rsid w:val="00893FF9"/>
    <w:rsid w:val="00894AED"/>
    <w:rsid w:val="008A025A"/>
    <w:rsid w:val="008A0578"/>
    <w:rsid w:val="008A0848"/>
    <w:rsid w:val="008A0D29"/>
    <w:rsid w:val="008A10E1"/>
    <w:rsid w:val="008A152E"/>
    <w:rsid w:val="008A17B7"/>
    <w:rsid w:val="008A1AE3"/>
    <w:rsid w:val="008A23E3"/>
    <w:rsid w:val="008A2DC3"/>
    <w:rsid w:val="008A38E9"/>
    <w:rsid w:val="008A4643"/>
    <w:rsid w:val="008A661E"/>
    <w:rsid w:val="008A6865"/>
    <w:rsid w:val="008A767C"/>
    <w:rsid w:val="008A7E9A"/>
    <w:rsid w:val="008A7F28"/>
    <w:rsid w:val="008B0093"/>
    <w:rsid w:val="008B032F"/>
    <w:rsid w:val="008B1D75"/>
    <w:rsid w:val="008B22E5"/>
    <w:rsid w:val="008B2F1C"/>
    <w:rsid w:val="008B4F39"/>
    <w:rsid w:val="008B546C"/>
    <w:rsid w:val="008B6C83"/>
    <w:rsid w:val="008B6FEC"/>
    <w:rsid w:val="008C0B6C"/>
    <w:rsid w:val="008C1AD0"/>
    <w:rsid w:val="008C2191"/>
    <w:rsid w:val="008C39BC"/>
    <w:rsid w:val="008C3E73"/>
    <w:rsid w:val="008C41DE"/>
    <w:rsid w:val="008C5583"/>
    <w:rsid w:val="008D0938"/>
    <w:rsid w:val="008D385E"/>
    <w:rsid w:val="008D50CC"/>
    <w:rsid w:val="008D5BBC"/>
    <w:rsid w:val="008E08D6"/>
    <w:rsid w:val="008E1FDD"/>
    <w:rsid w:val="008E223E"/>
    <w:rsid w:val="008E2A05"/>
    <w:rsid w:val="008E3046"/>
    <w:rsid w:val="008E42FB"/>
    <w:rsid w:val="008E451E"/>
    <w:rsid w:val="008E563A"/>
    <w:rsid w:val="008E5926"/>
    <w:rsid w:val="008E6AA8"/>
    <w:rsid w:val="008E759B"/>
    <w:rsid w:val="008E7758"/>
    <w:rsid w:val="008F0886"/>
    <w:rsid w:val="008F152D"/>
    <w:rsid w:val="008F1ED3"/>
    <w:rsid w:val="008F41BE"/>
    <w:rsid w:val="009007D9"/>
    <w:rsid w:val="00900B47"/>
    <w:rsid w:val="00901BD1"/>
    <w:rsid w:val="00901D69"/>
    <w:rsid w:val="009027F0"/>
    <w:rsid w:val="009057FA"/>
    <w:rsid w:val="00905C63"/>
    <w:rsid w:val="00907F5D"/>
    <w:rsid w:val="00910FD1"/>
    <w:rsid w:val="00911622"/>
    <w:rsid w:val="00913BFC"/>
    <w:rsid w:val="00914242"/>
    <w:rsid w:val="009151EF"/>
    <w:rsid w:val="00917AF0"/>
    <w:rsid w:val="0092003A"/>
    <w:rsid w:val="0092142B"/>
    <w:rsid w:val="00921A94"/>
    <w:rsid w:val="009230DD"/>
    <w:rsid w:val="00923484"/>
    <w:rsid w:val="009247A1"/>
    <w:rsid w:val="00924BB9"/>
    <w:rsid w:val="009279F6"/>
    <w:rsid w:val="0093082F"/>
    <w:rsid w:val="009312E7"/>
    <w:rsid w:val="00931927"/>
    <w:rsid w:val="00931E7B"/>
    <w:rsid w:val="00932938"/>
    <w:rsid w:val="00933859"/>
    <w:rsid w:val="00933E04"/>
    <w:rsid w:val="00934457"/>
    <w:rsid w:val="0093493F"/>
    <w:rsid w:val="00935090"/>
    <w:rsid w:val="009357A2"/>
    <w:rsid w:val="00935859"/>
    <w:rsid w:val="00937CD8"/>
    <w:rsid w:val="00937EC4"/>
    <w:rsid w:val="00941443"/>
    <w:rsid w:val="009428AB"/>
    <w:rsid w:val="0094308C"/>
    <w:rsid w:val="00943E94"/>
    <w:rsid w:val="009445F9"/>
    <w:rsid w:val="00944E18"/>
    <w:rsid w:val="00944FDE"/>
    <w:rsid w:val="009451E7"/>
    <w:rsid w:val="0094570C"/>
    <w:rsid w:val="009462B6"/>
    <w:rsid w:val="00951AE2"/>
    <w:rsid w:val="00951F6F"/>
    <w:rsid w:val="00951FAD"/>
    <w:rsid w:val="009526D1"/>
    <w:rsid w:val="00952A53"/>
    <w:rsid w:val="00952BE3"/>
    <w:rsid w:val="00955CC1"/>
    <w:rsid w:val="00956486"/>
    <w:rsid w:val="009569AA"/>
    <w:rsid w:val="009575F5"/>
    <w:rsid w:val="00957686"/>
    <w:rsid w:val="00957822"/>
    <w:rsid w:val="00961130"/>
    <w:rsid w:val="009620BA"/>
    <w:rsid w:val="00963162"/>
    <w:rsid w:val="009660EA"/>
    <w:rsid w:val="009668BD"/>
    <w:rsid w:val="009669B5"/>
    <w:rsid w:val="00967FE4"/>
    <w:rsid w:val="009706CF"/>
    <w:rsid w:val="009709E5"/>
    <w:rsid w:val="00970C85"/>
    <w:rsid w:val="00971043"/>
    <w:rsid w:val="00971C30"/>
    <w:rsid w:val="00971C9F"/>
    <w:rsid w:val="00971F20"/>
    <w:rsid w:val="00972E40"/>
    <w:rsid w:val="00973A30"/>
    <w:rsid w:val="00975ADA"/>
    <w:rsid w:val="009808B6"/>
    <w:rsid w:val="00981526"/>
    <w:rsid w:val="00981E60"/>
    <w:rsid w:val="009826E2"/>
    <w:rsid w:val="009835DD"/>
    <w:rsid w:val="0098363E"/>
    <w:rsid w:val="00983898"/>
    <w:rsid w:val="00983BF5"/>
    <w:rsid w:val="009842DF"/>
    <w:rsid w:val="0098434D"/>
    <w:rsid w:val="00984952"/>
    <w:rsid w:val="00984ADB"/>
    <w:rsid w:val="00984BF3"/>
    <w:rsid w:val="009855E3"/>
    <w:rsid w:val="00987309"/>
    <w:rsid w:val="00990F6C"/>
    <w:rsid w:val="00991312"/>
    <w:rsid w:val="0099272B"/>
    <w:rsid w:val="0099466B"/>
    <w:rsid w:val="00995541"/>
    <w:rsid w:val="009961A9"/>
    <w:rsid w:val="00996BDB"/>
    <w:rsid w:val="00996F01"/>
    <w:rsid w:val="009A069C"/>
    <w:rsid w:val="009A0C27"/>
    <w:rsid w:val="009A1C0E"/>
    <w:rsid w:val="009A1E19"/>
    <w:rsid w:val="009A2A9D"/>
    <w:rsid w:val="009A4669"/>
    <w:rsid w:val="009A4F9E"/>
    <w:rsid w:val="009A6DF4"/>
    <w:rsid w:val="009B0A89"/>
    <w:rsid w:val="009B148A"/>
    <w:rsid w:val="009B2035"/>
    <w:rsid w:val="009B2F4E"/>
    <w:rsid w:val="009B385E"/>
    <w:rsid w:val="009B3C9B"/>
    <w:rsid w:val="009B3DCB"/>
    <w:rsid w:val="009B6688"/>
    <w:rsid w:val="009B66DA"/>
    <w:rsid w:val="009B6A1B"/>
    <w:rsid w:val="009B7CE1"/>
    <w:rsid w:val="009C11AD"/>
    <w:rsid w:val="009C1C05"/>
    <w:rsid w:val="009C24F8"/>
    <w:rsid w:val="009C3D14"/>
    <w:rsid w:val="009C4076"/>
    <w:rsid w:val="009C4153"/>
    <w:rsid w:val="009C5545"/>
    <w:rsid w:val="009C6E5A"/>
    <w:rsid w:val="009C790E"/>
    <w:rsid w:val="009D07E6"/>
    <w:rsid w:val="009D1F34"/>
    <w:rsid w:val="009D2C22"/>
    <w:rsid w:val="009D2D54"/>
    <w:rsid w:val="009D4132"/>
    <w:rsid w:val="009D423C"/>
    <w:rsid w:val="009D5C88"/>
    <w:rsid w:val="009E00A5"/>
    <w:rsid w:val="009E09E8"/>
    <w:rsid w:val="009E0AD2"/>
    <w:rsid w:val="009E1DB2"/>
    <w:rsid w:val="009E1EF6"/>
    <w:rsid w:val="009E237C"/>
    <w:rsid w:val="009E290B"/>
    <w:rsid w:val="009E2FB8"/>
    <w:rsid w:val="009E57A9"/>
    <w:rsid w:val="009E69D4"/>
    <w:rsid w:val="009F00D7"/>
    <w:rsid w:val="009F1EFF"/>
    <w:rsid w:val="009F2AF1"/>
    <w:rsid w:val="009F2B23"/>
    <w:rsid w:val="009F3FA0"/>
    <w:rsid w:val="009F4828"/>
    <w:rsid w:val="009F4854"/>
    <w:rsid w:val="009F4CB7"/>
    <w:rsid w:val="009F5E60"/>
    <w:rsid w:val="009F63FB"/>
    <w:rsid w:val="009F6FC1"/>
    <w:rsid w:val="00A00AB8"/>
    <w:rsid w:val="00A017C8"/>
    <w:rsid w:val="00A018BF"/>
    <w:rsid w:val="00A028AE"/>
    <w:rsid w:val="00A03D78"/>
    <w:rsid w:val="00A04C70"/>
    <w:rsid w:val="00A05063"/>
    <w:rsid w:val="00A059E4"/>
    <w:rsid w:val="00A065B1"/>
    <w:rsid w:val="00A102EA"/>
    <w:rsid w:val="00A1071C"/>
    <w:rsid w:val="00A10DBE"/>
    <w:rsid w:val="00A10FAA"/>
    <w:rsid w:val="00A115DB"/>
    <w:rsid w:val="00A1203C"/>
    <w:rsid w:val="00A12B32"/>
    <w:rsid w:val="00A157BE"/>
    <w:rsid w:val="00A20112"/>
    <w:rsid w:val="00A21107"/>
    <w:rsid w:val="00A22F78"/>
    <w:rsid w:val="00A232F4"/>
    <w:rsid w:val="00A23A21"/>
    <w:rsid w:val="00A24348"/>
    <w:rsid w:val="00A25098"/>
    <w:rsid w:val="00A25926"/>
    <w:rsid w:val="00A25A8B"/>
    <w:rsid w:val="00A27A8C"/>
    <w:rsid w:val="00A32E63"/>
    <w:rsid w:val="00A34633"/>
    <w:rsid w:val="00A35791"/>
    <w:rsid w:val="00A358B9"/>
    <w:rsid w:val="00A35902"/>
    <w:rsid w:val="00A35B13"/>
    <w:rsid w:val="00A3674C"/>
    <w:rsid w:val="00A374F0"/>
    <w:rsid w:val="00A4091B"/>
    <w:rsid w:val="00A40978"/>
    <w:rsid w:val="00A40A8D"/>
    <w:rsid w:val="00A41DEA"/>
    <w:rsid w:val="00A42A19"/>
    <w:rsid w:val="00A448FF"/>
    <w:rsid w:val="00A44F36"/>
    <w:rsid w:val="00A45D96"/>
    <w:rsid w:val="00A4633F"/>
    <w:rsid w:val="00A463D9"/>
    <w:rsid w:val="00A46EE3"/>
    <w:rsid w:val="00A47FD8"/>
    <w:rsid w:val="00A50BE5"/>
    <w:rsid w:val="00A50F12"/>
    <w:rsid w:val="00A51717"/>
    <w:rsid w:val="00A52555"/>
    <w:rsid w:val="00A52808"/>
    <w:rsid w:val="00A52915"/>
    <w:rsid w:val="00A53C51"/>
    <w:rsid w:val="00A54606"/>
    <w:rsid w:val="00A55B10"/>
    <w:rsid w:val="00A5627A"/>
    <w:rsid w:val="00A56EBC"/>
    <w:rsid w:val="00A57A55"/>
    <w:rsid w:val="00A60E31"/>
    <w:rsid w:val="00A61191"/>
    <w:rsid w:val="00A61A45"/>
    <w:rsid w:val="00A623CA"/>
    <w:rsid w:val="00A62A42"/>
    <w:rsid w:val="00A6387D"/>
    <w:rsid w:val="00A652D1"/>
    <w:rsid w:val="00A65440"/>
    <w:rsid w:val="00A65E32"/>
    <w:rsid w:val="00A65EC2"/>
    <w:rsid w:val="00A660D8"/>
    <w:rsid w:val="00A67E67"/>
    <w:rsid w:val="00A70799"/>
    <w:rsid w:val="00A70C9D"/>
    <w:rsid w:val="00A71F61"/>
    <w:rsid w:val="00A7224C"/>
    <w:rsid w:val="00A72BB9"/>
    <w:rsid w:val="00A73100"/>
    <w:rsid w:val="00A74A4D"/>
    <w:rsid w:val="00A74DB3"/>
    <w:rsid w:val="00A757C0"/>
    <w:rsid w:val="00A759BA"/>
    <w:rsid w:val="00A75FC8"/>
    <w:rsid w:val="00A76052"/>
    <w:rsid w:val="00A7675E"/>
    <w:rsid w:val="00A76C0D"/>
    <w:rsid w:val="00A77139"/>
    <w:rsid w:val="00A773C2"/>
    <w:rsid w:val="00A77A3D"/>
    <w:rsid w:val="00A77C77"/>
    <w:rsid w:val="00A8089E"/>
    <w:rsid w:val="00A80F9D"/>
    <w:rsid w:val="00A813B8"/>
    <w:rsid w:val="00A82112"/>
    <w:rsid w:val="00A83570"/>
    <w:rsid w:val="00A85B3A"/>
    <w:rsid w:val="00A86150"/>
    <w:rsid w:val="00A9081C"/>
    <w:rsid w:val="00A955B9"/>
    <w:rsid w:val="00A96763"/>
    <w:rsid w:val="00A96EF2"/>
    <w:rsid w:val="00AA0FBB"/>
    <w:rsid w:val="00AA17B5"/>
    <w:rsid w:val="00AA244C"/>
    <w:rsid w:val="00AA26C0"/>
    <w:rsid w:val="00AA2BDD"/>
    <w:rsid w:val="00AA4722"/>
    <w:rsid w:val="00AA57B5"/>
    <w:rsid w:val="00AA5943"/>
    <w:rsid w:val="00AA6C23"/>
    <w:rsid w:val="00AB0E73"/>
    <w:rsid w:val="00AB126F"/>
    <w:rsid w:val="00AB14D4"/>
    <w:rsid w:val="00AB399C"/>
    <w:rsid w:val="00AB4762"/>
    <w:rsid w:val="00AB4C65"/>
    <w:rsid w:val="00AB60BB"/>
    <w:rsid w:val="00AB6294"/>
    <w:rsid w:val="00AB6508"/>
    <w:rsid w:val="00AB75A2"/>
    <w:rsid w:val="00AB770F"/>
    <w:rsid w:val="00AB7ECA"/>
    <w:rsid w:val="00AC2FA1"/>
    <w:rsid w:val="00AC38CA"/>
    <w:rsid w:val="00AC42D1"/>
    <w:rsid w:val="00AC42FC"/>
    <w:rsid w:val="00AC4327"/>
    <w:rsid w:val="00AC5354"/>
    <w:rsid w:val="00AC6185"/>
    <w:rsid w:val="00AC67DD"/>
    <w:rsid w:val="00AC681F"/>
    <w:rsid w:val="00AC74B6"/>
    <w:rsid w:val="00AC7916"/>
    <w:rsid w:val="00AC7938"/>
    <w:rsid w:val="00AC7E0B"/>
    <w:rsid w:val="00AD0A2A"/>
    <w:rsid w:val="00AD6322"/>
    <w:rsid w:val="00AD6501"/>
    <w:rsid w:val="00AD716F"/>
    <w:rsid w:val="00AD71B0"/>
    <w:rsid w:val="00AD77BB"/>
    <w:rsid w:val="00AD7997"/>
    <w:rsid w:val="00AE0172"/>
    <w:rsid w:val="00AE0546"/>
    <w:rsid w:val="00AE3733"/>
    <w:rsid w:val="00AE45F2"/>
    <w:rsid w:val="00AE54ED"/>
    <w:rsid w:val="00AE6636"/>
    <w:rsid w:val="00AE6D5B"/>
    <w:rsid w:val="00AE77FF"/>
    <w:rsid w:val="00AF0117"/>
    <w:rsid w:val="00AF066B"/>
    <w:rsid w:val="00AF4506"/>
    <w:rsid w:val="00AF464C"/>
    <w:rsid w:val="00AF4941"/>
    <w:rsid w:val="00AF4DAC"/>
    <w:rsid w:val="00AF4EC8"/>
    <w:rsid w:val="00AF5143"/>
    <w:rsid w:val="00AF571D"/>
    <w:rsid w:val="00AF5E05"/>
    <w:rsid w:val="00AF614B"/>
    <w:rsid w:val="00AF6866"/>
    <w:rsid w:val="00AF7C41"/>
    <w:rsid w:val="00B01375"/>
    <w:rsid w:val="00B013E4"/>
    <w:rsid w:val="00B01D14"/>
    <w:rsid w:val="00B035B6"/>
    <w:rsid w:val="00B036B9"/>
    <w:rsid w:val="00B038FD"/>
    <w:rsid w:val="00B03A20"/>
    <w:rsid w:val="00B03DE7"/>
    <w:rsid w:val="00B042E6"/>
    <w:rsid w:val="00B04B92"/>
    <w:rsid w:val="00B063D3"/>
    <w:rsid w:val="00B06A21"/>
    <w:rsid w:val="00B0723C"/>
    <w:rsid w:val="00B1043D"/>
    <w:rsid w:val="00B10D22"/>
    <w:rsid w:val="00B10DAF"/>
    <w:rsid w:val="00B11ADA"/>
    <w:rsid w:val="00B12267"/>
    <w:rsid w:val="00B12C75"/>
    <w:rsid w:val="00B136E6"/>
    <w:rsid w:val="00B1595F"/>
    <w:rsid w:val="00B15AA7"/>
    <w:rsid w:val="00B16695"/>
    <w:rsid w:val="00B172BE"/>
    <w:rsid w:val="00B17678"/>
    <w:rsid w:val="00B1777A"/>
    <w:rsid w:val="00B17B65"/>
    <w:rsid w:val="00B206C8"/>
    <w:rsid w:val="00B21762"/>
    <w:rsid w:val="00B22616"/>
    <w:rsid w:val="00B22C04"/>
    <w:rsid w:val="00B239EE"/>
    <w:rsid w:val="00B244F0"/>
    <w:rsid w:val="00B24B6F"/>
    <w:rsid w:val="00B24D87"/>
    <w:rsid w:val="00B2656A"/>
    <w:rsid w:val="00B274F1"/>
    <w:rsid w:val="00B31945"/>
    <w:rsid w:val="00B33831"/>
    <w:rsid w:val="00B33AD2"/>
    <w:rsid w:val="00B33B5F"/>
    <w:rsid w:val="00B36832"/>
    <w:rsid w:val="00B36A5F"/>
    <w:rsid w:val="00B36C8A"/>
    <w:rsid w:val="00B4054A"/>
    <w:rsid w:val="00B43E7C"/>
    <w:rsid w:val="00B441C9"/>
    <w:rsid w:val="00B4456F"/>
    <w:rsid w:val="00B448F6"/>
    <w:rsid w:val="00B44C39"/>
    <w:rsid w:val="00B463C4"/>
    <w:rsid w:val="00B46E8E"/>
    <w:rsid w:val="00B473A6"/>
    <w:rsid w:val="00B473D2"/>
    <w:rsid w:val="00B4786B"/>
    <w:rsid w:val="00B5298E"/>
    <w:rsid w:val="00B52CD9"/>
    <w:rsid w:val="00B546F5"/>
    <w:rsid w:val="00B5486A"/>
    <w:rsid w:val="00B574B2"/>
    <w:rsid w:val="00B575EF"/>
    <w:rsid w:val="00B6008F"/>
    <w:rsid w:val="00B60CC0"/>
    <w:rsid w:val="00B61267"/>
    <w:rsid w:val="00B62160"/>
    <w:rsid w:val="00B62857"/>
    <w:rsid w:val="00B632AB"/>
    <w:rsid w:val="00B636BB"/>
    <w:rsid w:val="00B6433C"/>
    <w:rsid w:val="00B6438D"/>
    <w:rsid w:val="00B64648"/>
    <w:rsid w:val="00B65543"/>
    <w:rsid w:val="00B6664E"/>
    <w:rsid w:val="00B66C31"/>
    <w:rsid w:val="00B674A8"/>
    <w:rsid w:val="00B67759"/>
    <w:rsid w:val="00B7233F"/>
    <w:rsid w:val="00B72FFF"/>
    <w:rsid w:val="00B731E1"/>
    <w:rsid w:val="00B74F1A"/>
    <w:rsid w:val="00B767D4"/>
    <w:rsid w:val="00B77216"/>
    <w:rsid w:val="00B77B6D"/>
    <w:rsid w:val="00B8249E"/>
    <w:rsid w:val="00B852D9"/>
    <w:rsid w:val="00B876D9"/>
    <w:rsid w:val="00B87A83"/>
    <w:rsid w:val="00B90DCD"/>
    <w:rsid w:val="00B91C94"/>
    <w:rsid w:val="00B9223A"/>
    <w:rsid w:val="00B93C26"/>
    <w:rsid w:val="00B9653D"/>
    <w:rsid w:val="00BA213F"/>
    <w:rsid w:val="00BA2385"/>
    <w:rsid w:val="00BA2E3A"/>
    <w:rsid w:val="00BA3164"/>
    <w:rsid w:val="00BA358C"/>
    <w:rsid w:val="00BA447C"/>
    <w:rsid w:val="00BA491D"/>
    <w:rsid w:val="00BA62DD"/>
    <w:rsid w:val="00BA665D"/>
    <w:rsid w:val="00BB112E"/>
    <w:rsid w:val="00BB23B8"/>
    <w:rsid w:val="00BB2B44"/>
    <w:rsid w:val="00BB36BD"/>
    <w:rsid w:val="00BB4AC8"/>
    <w:rsid w:val="00BB4C6B"/>
    <w:rsid w:val="00BB6504"/>
    <w:rsid w:val="00BB6DBC"/>
    <w:rsid w:val="00BB6EB9"/>
    <w:rsid w:val="00BB7050"/>
    <w:rsid w:val="00BC01BC"/>
    <w:rsid w:val="00BC0867"/>
    <w:rsid w:val="00BC156A"/>
    <w:rsid w:val="00BC3C96"/>
    <w:rsid w:val="00BC3EC1"/>
    <w:rsid w:val="00BC4230"/>
    <w:rsid w:val="00BC53B6"/>
    <w:rsid w:val="00BC579C"/>
    <w:rsid w:val="00BC63BE"/>
    <w:rsid w:val="00BC72C6"/>
    <w:rsid w:val="00BC73D6"/>
    <w:rsid w:val="00BD1887"/>
    <w:rsid w:val="00BD1F91"/>
    <w:rsid w:val="00BD20FD"/>
    <w:rsid w:val="00BD3196"/>
    <w:rsid w:val="00BD334F"/>
    <w:rsid w:val="00BD357B"/>
    <w:rsid w:val="00BD3CBF"/>
    <w:rsid w:val="00BD4E6C"/>
    <w:rsid w:val="00BD6D6E"/>
    <w:rsid w:val="00BE4453"/>
    <w:rsid w:val="00BE4BFF"/>
    <w:rsid w:val="00BE4C5C"/>
    <w:rsid w:val="00BE67C0"/>
    <w:rsid w:val="00BE68B1"/>
    <w:rsid w:val="00BE7D7E"/>
    <w:rsid w:val="00BF1551"/>
    <w:rsid w:val="00BF19D5"/>
    <w:rsid w:val="00BF1FE4"/>
    <w:rsid w:val="00BF22E1"/>
    <w:rsid w:val="00BF255E"/>
    <w:rsid w:val="00BF2FDF"/>
    <w:rsid w:val="00BF3129"/>
    <w:rsid w:val="00BF3603"/>
    <w:rsid w:val="00BF535D"/>
    <w:rsid w:val="00BF55E7"/>
    <w:rsid w:val="00BF6039"/>
    <w:rsid w:val="00BF62D9"/>
    <w:rsid w:val="00C0100B"/>
    <w:rsid w:val="00C02E2B"/>
    <w:rsid w:val="00C0325E"/>
    <w:rsid w:val="00C03362"/>
    <w:rsid w:val="00C036AE"/>
    <w:rsid w:val="00C05635"/>
    <w:rsid w:val="00C065F9"/>
    <w:rsid w:val="00C06955"/>
    <w:rsid w:val="00C07838"/>
    <w:rsid w:val="00C07C10"/>
    <w:rsid w:val="00C114CB"/>
    <w:rsid w:val="00C1204E"/>
    <w:rsid w:val="00C124A1"/>
    <w:rsid w:val="00C125CE"/>
    <w:rsid w:val="00C12DC9"/>
    <w:rsid w:val="00C133D3"/>
    <w:rsid w:val="00C1398B"/>
    <w:rsid w:val="00C1408F"/>
    <w:rsid w:val="00C153B2"/>
    <w:rsid w:val="00C16296"/>
    <w:rsid w:val="00C1650C"/>
    <w:rsid w:val="00C16EDB"/>
    <w:rsid w:val="00C174F7"/>
    <w:rsid w:val="00C21372"/>
    <w:rsid w:val="00C216F1"/>
    <w:rsid w:val="00C21B1B"/>
    <w:rsid w:val="00C23AEA"/>
    <w:rsid w:val="00C23BEE"/>
    <w:rsid w:val="00C2475F"/>
    <w:rsid w:val="00C24872"/>
    <w:rsid w:val="00C25C8F"/>
    <w:rsid w:val="00C26A36"/>
    <w:rsid w:val="00C26E54"/>
    <w:rsid w:val="00C26E77"/>
    <w:rsid w:val="00C27A0F"/>
    <w:rsid w:val="00C30488"/>
    <w:rsid w:val="00C32529"/>
    <w:rsid w:val="00C325C4"/>
    <w:rsid w:val="00C33377"/>
    <w:rsid w:val="00C34679"/>
    <w:rsid w:val="00C34F37"/>
    <w:rsid w:val="00C35D0F"/>
    <w:rsid w:val="00C401C1"/>
    <w:rsid w:val="00C41149"/>
    <w:rsid w:val="00C42E8A"/>
    <w:rsid w:val="00C43057"/>
    <w:rsid w:val="00C50B46"/>
    <w:rsid w:val="00C51AE6"/>
    <w:rsid w:val="00C523E7"/>
    <w:rsid w:val="00C5349A"/>
    <w:rsid w:val="00C54105"/>
    <w:rsid w:val="00C55E06"/>
    <w:rsid w:val="00C56325"/>
    <w:rsid w:val="00C57901"/>
    <w:rsid w:val="00C57EC0"/>
    <w:rsid w:val="00C57FC0"/>
    <w:rsid w:val="00C57FC6"/>
    <w:rsid w:val="00C60F1B"/>
    <w:rsid w:val="00C60F93"/>
    <w:rsid w:val="00C61BF4"/>
    <w:rsid w:val="00C621D2"/>
    <w:rsid w:val="00C62CC6"/>
    <w:rsid w:val="00C63A4F"/>
    <w:rsid w:val="00C654F3"/>
    <w:rsid w:val="00C66071"/>
    <w:rsid w:val="00C66320"/>
    <w:rsid w:val="00C6709B"/>
    <w:rsid w:val="00C729F6"/>
    <w:rsid w:val="00C72BD5"/>
    <w:rsid w:val="00C739F6"/>
    <w:rsid w:val="00C74300"/>
    <w:rsid w:val="00C743D3"/>
    <w:rsid w:val="00C748AB"/>
    <w:rsid w:val="00C77ACE"/>
    <w:rsid w:val="00C824E9"/>
    <w:rsid w:val="00C825D4"/>
    <w:rsid w:val="00C83800"/>
    <w:rsid w:val="00C83B33"/>
    <w:rsid w:val="00C84A0F"/>
    <w:rsid w:val="00C868DA"/>
    <w:rsid w:val="00C8731C"/>
    <w:rsid w:val="00C87869"/>
    <w:rsid w:val="00C927F1"/>
    <w:rsid w:val="00C9526D"/>
    <w:rsid w:val="00C95F30"/>
    <w:rsid w:val="00C965BA"/>
    <w:rsid w:val="00CA089D"/>
    <w:rsid w:val="00CA19BA"/>
    <w:rsid w:val="00CA20D6"/>
    <w:rsid w:val="00CA2700"/>
    <w:rsid w:val="00CA4301"/>
    <w:rsid w:val="00CA569C"/>
    <w:rsid w:val="00CA6330"/>
    <w:rsid w:val="00CA6BB6"/>
    <w:rsid w:val="00CA76CA"/>
    <w:rsid w:val="00CA7AB3"/>
    <w:rsid w:val="00CB165F"/>
    <w:rsid w:val="00CB2008"/>
    <w:rsid w:val="00CB3C25"/>
    <w:rsid w:val="00CB3FFE"/>
    <w:rsid w:val="00CB421F"/>
    <w:rsid w:val="00CB588A"/>
    <w:rsid w:val="00CB7E09"/>
    <w:rsid w:val="00CC022F"/>
    <w:rsid w:val="00CC02F8"/>
    <w:rsid w:val="00CC0C74"/>
    <w:rsid w:val="00CC128C"/>
    <w:rsid w:val="00CC18A5"/>
    <w:rsid w:val="00CC2FED"/>
    <w:rsid w:val="00CC3577"/>
    <w:rsid w:val="00CC48AC"/>
    <w:rsid w:val="00CC53C9"/>
    <w:rsid w:val="00CC5D37"/>
    <w:rsid w:val="00CC6222"/>
    <w:rsid w:val="00CD12A2"/>
    <w:rsid w:val="00CD14AD"/>
    <w:rsid w:val="00CD29FE"/>
    <w:rsid w:val="00CD2B55"/>
    <w:rsid w:val="00CD3678"/>
    <w:rsid w:val="00CD41F7"/>
    <w:rsid w:val="00CD4276"/>
    <w:rsid w:val="00CD46C9"/>
    <w:rsid w:val="00CD68E1"/>
    <w:rsid w:val="00CD799A"/>
    <w:rsid w:val="00CD7DB2"/>
    <w:rsid w:val="00CE1016"/>
    <w:rsid w:val="00CE2065"/>
    <w:rsid w:val="00CE2384"/>
    <w:rsid w:val="00CE36C6"/>
    <w:rsid w:val="00CE404F"/>
    <w:rsid w:val="00CE45D6"/>
    <w:rsid w:val="00CE4D6F"/>
    <w:rsid w:val="00CE51BC"/>
    <w:rsid w:val="00CE76A5"/>
    <w:rsid w:val="00CF3574"/>
    <w:rsid w:val="00CF37DA"/>
    <w:rsid w:val="00CF38E0"/>
    <w:rsid w:val="00CF39ED"/>
    <w:rsid w:val="00CF3CAF"/>
    <w:rsid w:val="00CF467C"/>
    <w:rsid w:val="00CF4F3A"/>
    <w:rsid w:val="00CF5289"/>
    <w:rsid w:val="00CF57A2"/>
    <w:rsid w:val="00CF78F0"/>
    <w:rsid w:val="00D0042B"/>
    <w:rsid w:val="00D01384"/>
    <w:rsid w:val="00D0202A"/>
    <w:rsid w:val="00D02D4B"/>
    <w:rsid w:val="00D02DD3"/>
    <w:rsid w:val="00D047D6"/>
    <w:rsid w:val="00D067A1"/>
    <w:rsid w:val="00D07CB8"/>
    <w:rsid w:val="00D10728"/>
    <w:rsid w:val="00D109D6"/>
    <w:rsid w:val="00D1198B"/>
    <w:rsid w:val="00D13108"/>
    <w:rsid w:val="00D13977"/>
    <w:rsid w:val="00D158AC"/>
    <w:rsid w:val="00D168C2"/>
    <w:rsid w:val="00D2172C"/>
    <w:rsid w:val="00D25BB2"/>
    <w:rsid w:val="00D26E55"/>
    <w:rsid w:val="00D32496"/>
    <w:rsid w:val="00D34F2E"/>
    <w:rsid w:val="00D35C0B"/>
    <w:rsid w:val="00D3686A"/>
    <w:rsid w:val="00D378AA"/>
    <w:rsid w:val="00D400B1"/>
    <w:rsid w:val="00D42D2D"/>
    <w:rsid w:val="00D43DC6"/>
    <w:rsid w:val="00D443E8"/>
    <w:rsid w:val="00D44458"/>
    <w:rsid w:val="00D466E5"/>
    <w:rsid w:val="00D474F1"/>
    <w:rsid w:val="00D47662"/>
    <w:rsid w:val="00D519EF"/>
    <w:rsid w:val="00D526B4"/>
    <w:rsid w:val="00D53E3D"/>
    <w:rsid w:val="00D57148"/>
    <w:rsid w:val="00D6138E"/>
    <w:rsid w:val="00D62CB9"/>
    <w:rsid w:val="00D63F5B"/>
    <w:rsid w:val="00D6431C"/>
    <w:rsid w:val="00D64A5A"/>
    <w:rsid w:val="00D6503A"/>
    <w:rsid w:val="00D65C7E"/>
    <w:rsid w:val="00D665E6"/>
    <w:rsid w:val="00D70781"/>
    <w:rsid w:val="00D70937"/>
    <w:rsid w:val="00D70E2C"/>
    <w:rsid w:val="00D716EC"/>
    <w:rsid w:val="00D74B91"/>
    <w:rsid w:val="00D74CB9"/>
    <w:rsid w:val="00D74FC2"/>
    <w:rsid w:val="00D77A28"/>
    <w:rsid w:val="00D8024D"/>
    <w:rsid w:val="00D80329"/>
    <w:rsid w:val="00D808C7"/>
    <w:rsid w:val="00D8141C"/>
    <w:rsid w:val="00D816B7"/>
    <w:rsid w:val="00D82F58"/>
    <w:rsid w:val="00D8378A"/>
    <w:rsid w:val="00D84B8D"/>
    <w:rsid w:val="00D84F0B"/>
    <w:rsid w:val="00D85633"/>
    <w:rsid w:val="00D85B2A"/>
    <w:rsid w:val="00D85DD1"/>
    <w:rsid w:val="00D85FB6"/>
    <w:rsid w:val="00D86432"/>
    <w:rsid w:val="00D8752D"/>
    <w:rsid w:val="00D87EC7"/>
    <w:rsid w:val="00D923E7"/>
    <w:rsid w:val="00D928F7"/>
    <w:rsid w:val="00D95EED"/>
    <w:rsid w:val="00D96875"/>
    <w:rsid w:val="00DA2579"/>
    <w:rsid w:val="00DA30BA"/>
    <w:rsid w:val="00DA4944"/>
    <w:rsid w:val="00DA7699"/>
    <w:rsid w:val="00DB0258"/>
    <w:rsid w:val="00DB0712"/>
    <w:rsid w:val="00DB4933"/>
    <w:rsid w:val="00DB493F"/>
    <w:rsid w:val="00DB7128"/>
    <w:rsid w:val="00DB72A0"/>
    <w:rsid w:val="00DB7785"/>
    <w:rsid w:val="00DC0F63"/>
    <w:rsid w:val="00DC0FFF"/>
    <w:rsid w:val="00DC33B1"/>
    <w:rsid w:val="00DC3914"/>
    <w:rsid w:val="00DC395D"/>
    <w:rsid w:val="00DC4098"/>
    <w:rsid w:val="00DC4472"/>
    <w:rsid w:val="00DC628A"/>
    <w:rsid w:val="00DD01A9"/>
    <w:rsid w:val="00DD03EA"/>
    <w:rsid w:val="00DD3AE9"/>
    <w:rsid w:val="00DD521A"/>
    <w:rsid w:val="00DD72AE"/>
    <w:rsid w:val="00DD770F"/>
    <w:rsid w:val="00DE0122"/>
    <w:rsid w:val="00DE0171"/>
    <w:rsid w:val="00DE07AB"/>
    <w:rsid w:val="00DE099D"/>
    <w:rsid w:val="00DE2D2A"/>
    <w:rsid w:val="00DE58FD"/>
    <w:rsid w:val="00DE60C9"/>
    <w:rsid w:val="00DF0900"/>
    <w:rsid w:val="00DF0ABC"/>
    <w:rsid w:val="00DF1EE2"/>
    <w:rsid w:val="00DF2035"/>
    <w:rsid w:val="00DF2457"/>
    <w:rsid w:val="00DF3DAE"/>
    <w:rsid w:val="00DF46C2"/>
    <w:rsid w:val="00DF5E6A"/>
    <w:rsid w:val="00DF65D5"/>
    <w:rsid w:val="00DF78DA"/>
    <w:rsid w:val="00E0177E"/>
    <w:rsid w:val="00E022CC"/>
    <w:rsid w:val="00E025F4"/>
    <w:rsid w:val="00E0327F"/>
    <w:rsid w:val="00E03524"/>
    <w:rsid w:val="00E04346"/>
    <w:rsid w:val="00E106F4"/>
    <w:rsid w:val="00E11EBA"/>
    <w:rsid w:val="00E1231D"/>
    <w:rsid w:val="00E1246E"/>
    <w:rsid w:val="00E124B0"/>
    <w:rsid w:val="00E13CBA"/>
    <w:rsid w:val="00E14900"/>
    <w:rsid w:val="00E14F54"/>
    <w:rsid w:val="00E15EBC"/>
    <w:rsid w:val="00E16F13"/>
    <w:rsid w:val="00E2013C"/>
    <w:rsid w:val="00E20274"/>
    <w:rsid w:val="00E226CE"/>
    <w:rsid w:val="00E24F71"/>
    <w:rsid w:val="00E273F7"/>
    <w:rsid w:val="00E30BED"/>
    <w:rsid w:val="00E33354"/>
    <w:rsid w:val="00E3613C"/>
    <w:rsid w:val="00E40B2F"/>
    <w:rsid w:val="00E4101C"/>
    <w:rsid w:val="00E41C06"/>
    <w:rsid w:val="00E43323"/>
    <w:rsid w:val="00E44788"/>
    <w:rsid w:val="00E45A9C"/>
    <w:rsid w:val="00E46325"/>
    <w:rsid w:val="00E46A3C"/>
    <w:rsid w:val="00E46CF0"/>
    <w:rsid w:val="00E47C0D"/>
    <w:rsid w:val="00E510BF"/>
    <w:rsid w:val="00E5149C"/>
    <w:rsid w:val="00E51AF7"/>
    <w:rsid w:val="00E53948"/>
    <w:rsid w:val="00E53C76"/>
    <w:rsid w:val="00E53D25"/>
    <w:rsid w:val="00E5439B"/>
    <w:rsid w:val="00E5630A"/>
    <w:rsid w:val="00E60B3D"/>
    <w:rsid w:val="00E62F74"/>
    <w:rsid w:val="00E63584"/>
    <w:rsid w:val="00E65053"/>
    <w:rsid w:val="00E65254"/>
    <w:rsid w:val="00E65604"/>
    <w:rsid w:val="00E65B28"/>
    <w:rsid w:val="00E67387"/>
    <w:rsid w:val="00E67F4B"/>
    <w:rsid w:val="00E70928"/>
    <w:rsid w:val="00E7123D"/>
    <w:rsid w:val="00E716C3"/>
    <w:rsid w:val="00E71A15"/>
    <w:rsid w:val="00E7222A"/>
    <w:rsid w:val="00E72716"/>
    <w:rsid w:val="00E72F9F"/>
    <w:rsid w:val="00E73177"/>
    <w:rsid w:val="00E743A7"/>
    <w:rsid w:val="00E77268"/>
    <w:rsid w:val="00E77901"/>
    <w:rsid w:val="00E77DA6"/>
    <w:rsid w:val="00E8057E"/>
    <w:rsid w:val="00E82C81"/>
    <w:rsid w:val="00E83810"/>
    <w:rsid w:val="00E84480"/>
    <w:rsid w:val="00E84953"/>
    <w:rsid w:val="00E84C6D"/>
    <w:rsid w:val="00E85194"/>
    <w:rsid w:val="00E8766F"/>
    <w:rsid w:val="00E878E6"/>
    <w:rsid w:val="00E87CF0"/>
    <w:rsid w:val="00E901A6"/>
    <w:rsid w:val="00E909F6"/>
    <w:rsid w:val="00E911B7"/>
    <w:rsid w:val="00E93206"/>
    <w:rsid w:val="00E93803"/>
    <w:rsid w:val="00E9410B"/>
    <w:rsid w:val="00E9653E"/>
    <w:rsid w:val="00E977B9"/>
    <w:rsid w:val="00E97A9C"/>
    <w:rsid w:val="00EA077A"/>
    <w:rsid w:val="00EA0A3A"/>
    <w:rsid w:val="00EA0D5B"/>
    <w:rsid w:val="00EA1CE6"/>
    <w:rsid w:val="00EA4520"/>
    <w:rsid w:val="00EA4A13"/>
    <w:rsid w:val="00EA6027"/>
    <w:rsid w:val="00EA75C7"/>
    <w:rsid w:val="00EA7B55"/>
    <w:rsid w:val="00EA7E7C"/>
    <w:rsid w:val="00EB00DF"/>
    <w:rsid w:val="00EB0408"/>
    <w:rsid w:val="00EB0630"/>
    <w:rsid w:val="00EB0CE2"/>
    <w:rsid w:val="00EB1FB8"/>
    <w:rsid w:val="00EB256E"/>
    <w:rsid w:val="00EB3924"/>
    <w:rsid w:val="00EB5265"/>
    <w:rsid w:val="00EB59EA"/>
    <w:rsid w:val="00EB706D"/>
    <w:rsid w:val="00EB7BED"/>
    <w:rsid w:val="00EC13C0"/>
    <w:rsid w:val="00EC1A66"/>
    <w:rsid w:val="00EC21F2"/>
    <w:rsid w:val="00EC2ECF"/>
    <w:rsid w:val="00EC4460"/>
    <w:rsid w:val="00EC65E3"/>
    <w:rsid w:val="00EC711B"/>
    <w:rsid w:val="00EC7209"/>
    <w:rsid w:val="00EC7581"/>
    <w:rsid w:val="00EC7FF7"/>
    <w:rsid w:val="00ED0BC8"/>
    <w:rsid w:val="00ED1535"/>
    <w:rsid w:val="00ED2261"/>
    <w:rsid w:val="00ED30E1"/>
    <w:rsid w:val="00EE05F4"/>
    <w:rsid w:val="00EE128C"/>
    <w:rsid w:val="00EE130D"/>
    <w:rsid w:val="00EE1439"/>
    <w:rsid w:val="00EE3CC5"/>
    <w:rsid w:val="00EE3FBE"/>
    <w:rsid w:val="00EE57DC"/>
    <w:rsid w:val="00EE61ED"/>
    <w:rsid w:val="00EE78F7"/>
    <w:rsid w:val="00EE7A92"/>
    <w:rsid w:val="00EF16BE"/>
    <w:rsid w:val="00EF361C"/>
    <w:rsid w:val="00EF38DC"/>
    <w:rsid w:val="00EF3B77"/>
    <w:rsid w:val="00EF528C"/>
    <w:rsid w:val="00EF5684"/>
    <w:rsid w:val="00EF7DDB"/>
    <w:rsid w:val="00F006D3"/>
    <w:rsid w:val="00F01710"/>
    <w:rsid w:val="00F022CB"/>
    <w:rsid w:val="00F03C54"/>
    <w:rsid w:val="00F03E5F"/>
    <w:rsid w:val="00F07861"/>
    <w:rsid w:val="00F07E55"/>
    <w:rsid w:val="00F116C8"/>
    <w:rsid w:val="00F14B19"/>
    <w:rsid w:val="00F16DB8"/>
    <w:rsid w:val="00F17CED"/>
    <w:rsid w:val="00F17E69"/>
    <w:rsid w:val="00F21B43"/>
    <w:rsid w:val="00F2258B"/>
    <w:rsid w:val="00F24185"/>
    <w:rsid w:val="00F24C27"/>
    <w:rsid w:val="00F26342"/>
    <w:rsid w:val="00F267E3"/>
    <w:rsid w:val="00F30C5B"/>
    <w:rsid w:val="00F31718"/>
    <w:rsid w:val="00F31DC9"/>
    <w:rsid w:val="00F320DA"/>
    <w:rsid w:val="00F32415"/>
    <w:rsid w:val="00F32BAD"/>
    <w:rsid w:val="00F33075"/>
    <w:rsid w:val="00F3380C"/>
    <w:rsid w:val="00F3406B"/>
    <w:rsid w:val="00F340C4"/>
    <w:rsid w:val="00F349C3"/>
    <w:rsid w:val="00F34A00"/>
    <w:rsid w:val="00F35209"/>
    <w:rsid w:val="00F35A2E"/>
    <w:rsid w:val="00F362F5"/>
    <w:rsid w:val="00F3755C"/>
    <w:rsid w:val="00F4089A"/>
    <w:rsid w:val="00F408BE"/>
    <w:rsid w:val="00F416BE"/>
    <w:rsid w:val="00F41A98"/>
    <w:rsid w:val="00F4268A"/>
    <w:rsid w:val="00F44E4B"/>
    <w:rsid w:val="00F45590"/>
    <w:rsid w:val="00F4602D"/>
    <w:rsid w:val="00F46755"/>
    <w:rsid w:val="00F4746D"/>
    <w:rsid w:val="00F478AB"/>
    <w:rsid w:val="00F50452"/>
    <w:rsid w:val="00F53FE3"/>
    <w:rsid w:val="00F548E9"/>
    <w:rsid w:val="00F54C06"/>
    <w:rsid w:val="00F55890"/>
    <w:rsid w:val="00F55E8F"/>
    <w:rsid w:val="00F560B5"/>
    <w:rsid w:val="00F56875"/>
    <w:rsid w:val="00F56ECF"/>
    <w:rsid w:val="00F611AE"/>
    <w:rsid w:val="00F61FE6"/>
    <w:rsid w:val="00F62319"/>
    <w:rsid w:val="00F6278A"/>
    <w:rsid w:val="00F64468"/>
    <w:rsid w:val="00F64BD3"/>
    <w:rsid w:val="00F64E5E"/>
    <w:rsid w:val="00F65412"/>
    <w:rsid w:val="00F66F38"/>
    <w:rsid w:val="00F67278"/>
    <w:rsid w:val="00F67E59"/>
    <w:rsid w:val="00F67FF3"/>
    <w:rsid w:val="00F7129E"/>
    <w:rsid w:val="00F732E5"/>
    <w:rsid w:val="00F7332A"/>
    <w:rsid w:val="00F742E7"/>
    <w:rsid w:val="00F74F9C"/>
    <w:rsid w:val="00F80C0E"/>
    <w:rsid w:val="00F813CF"/>
    <w:rsid w:val="00F815BC"/>
    <w:rsid w:val="00F81933"/>
    <w:rsid w:val="00F841BE"/>
    <w:rsid w:val="00F86F6F"/>
    <w:rsid w:val="00F87103"/>
    <w:rsid w:val="00F87D47"/>
    <w:rsid w:val="00F92127"/>
    <w:rsid w:val="00F9267E"/>
    <w:rsid w:val="00F92909"/>
    <w:rsid w:val="00F92B73"/>
    <w:rsid w:val="00F92DB6"/>
    <w:rsid w:val="00F933D6"/>
    <w:rsid w:val="00F93E75"/>
    <w:rsid w:val="00F9497B"/>
    <w:rsid w:val="00F9570E"/>
    <w:rsid w:val="00F96D98"/>
    <w:rsid w:val="00F96E78"/>
    <w:rsid w:val="00F971CB"/>
    <w:rsid w:val="00F97374"/>
    <w:rsid w:val="00FA2AC7"/>
    <w:rsid w:val="00FA3596"/>
    <w:rsid w:val="00FA4007"/>
    <w:rsid w:val="00FA476C"/>
    <w:rsid w:val="00FA5231"/>
    <w:rsid w:val="00FA66C0"/>
    <w:rsid w:val="00FA6983"/>
    <w:rsid w:val="00FB10C9"/>
    <w:rsid w:val="00FB222A"/>
    <w:rsid w:val="00FB2E8E"/>
    <w:rsid w:val="00FB2EA5"/>
    <w:rsid w:val="00FB3290"/>
    <w:rsid w:val="00FB3999"/>
    <w:rsid w:val="00FB46A2"/>
    <w:rsid w:val="00FB48F6"/>
    <w:rsid w:val="00FB492B"/>
    <w:rsid w:val="00FB583B"/>
    <w:rsid w:val="00FB5842"/>
    <w:rsid w:val="00FB6276"/>
    <w:rsid w:val="00FB77A1"/>
    <w:rsid w:val="00FC00D0"/>
    <w:rsid w:val="00FC14F3"/>
    <w:rsid w:val="00FC15D4"/>
    <w:rsid w:val="00FC5502"/>
    <w:rsid w:val="00FC567C"/>
    <w:rsid w:val="00FC6775"/>
    <w:rsid w:val="00FC7F12"/>
    <w:rsid w:val="00FD05F9"/>
    <w:rsid w:val="00FD0795"/>
    <w:rsid w:val="00FD2B4E"/>
    <w:rsid w:val="00FD2BE4"/>
    <w:rsid w:val="00FD3FE0"/>
    <w:rsid w:val="00FD4503"/>
    <w:rsid w:val="00FD626F"/>
    <w:rsid w:val="00FD6715"/>
    <w:rsid w:val="00FD6F71"/>
    <w:rsid w:val="00FD79C1"/>
    <w:rsid w:val="00FD7F04"/>
    <w:rsid w:val="00FE0191"/>
    <w:rsid w:val="00FE0969"/>
    <w:rsid w:val="00FE0CA1"/>
    <w:rsid w:val="00FE0D4F"/>
    <w:rsid w:val="00FE0E66"/>
    <w:rsid w:val="00FE1388"/>
    <w:rsid w:val="00FE14C8"/>
    <w:rsid w:val="00FE1A9C"/>
    <w:rsid w:val="00FE2DFC"/>
    <w:rsid w:val="00FE2FCF"/>
    <w:rsid w:val="00FE54EA"/>
    <w:rsid w:val="00FE605F"/>
    <w:rsid w:val="00FE67E0"/>
    <w:rsid w:val="00FE796B"/>
    <w:rsid w:val="00FF02B0"/>
    <w:rsid w:val="00FF0EB5"/>
    <w:rsid w:val="00FF1C3F"/>
    <w:rsid w:val="00FF3044"/>
    <w:rsid w:val="00FF720B"/>
    <w:rsid w:val="00FF726E"/>
    <w:rsid w:val="00FF7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009"/>
    </o:shapedefaults>
    <o:shapelayout v:ext="edit">
      <o:idmap v:ext="edit" data="1"/>
    </o:shapelayout>
  </w:shapeDefaults>
  <w:decimalSymbol w:val=","/>
  <w:listSeparator w:val=";"/>
  <w14:docId w14:val="51BA06B7"/>
  <w15:docId w15:val="{BE97192B-F105-4573-824C-D78C17FF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101C"/>
    <w:pPr>
      <w:spacing w:after="80"/>
      <w:jc w:val="both"/>
    </w:pPr>
    <w:rPr>
      <w:rFonts w:ascii="Arial" w:hAnsi="Arial"/>
      <w:sz w:val="20"/>
    </w:rPr>
  </w:style>
  <w:style w:type="paragraph" w:styleId="Nadpis1">
    <w:name w:val="heading 1"/>
    <w:basedOn w:val="Normln"/>
    <w:next w:val="Normln"/>
    <w:link w:val="Nadpis1Char"/>
    <w:uiPriority w:val="9"/>
    <w:qFormat/>
    <w:rsid w:val="00CB7E09"/>
    <w:pPr>
      <w:keepNext/>
      <w:keepLines/>
      <w:numPr>
        <w:numId w:val="2"/>
      </w:numPr>
      <w:spacing w:before="240" w:after="240" w:line="240" w:lineRule="auto"/>
      <w:ind w:left="431" w:hanging="431"/>
      <w:outlineLvl w:val="0"/>
    </w:pPr>
    <w:rPr>
      <w:rFonts w:eastAsiaTheme="majorEastAsia" w:cs="Arial"/>
      <w:b/>
      <w:bCs/>
      <w:color w:val="000099"/>
      <w:sz w:val="36"/>
      <w:szCs w:val="36"/>
    </w:rPr>
  </w:style>
  <w:style w:type="paragraph" w:styleId="Nadpis2">
    <w:name w:val="heading 2"/>
    <w:basedOn w:val="Normln"/>
    <w:next w:val="Normln"/>
    <w:link w:val="Nadpis2Char"/>
    <w:uiPriority w:val="9"/>
    <w:unhideWhenUsed/>
    <w:qFormat/>
    <w:rsid w:val="00CB7E09"/>
    <w:pPr>
      <w:keepNext/>
      <w:keepLines/>
      <w:numPr>
        <w:ilvl w:val="1"/>
        <w:numId w:val="2"/>
      </w:numPr>
      <w:spacing w:before="120" w:after="120" w:line="240" w:lineRule="auto"/>
      <w:ind w:left="578" w:hanging="578"/>
      <w:outlineLvl w:val="1"/>
    </w:pPr>
    <w:rPr>
      <w:rFonts w:eastAsiaTheme="majorEastAsia" w:cs="Arial"/>
      <w:b/>
      <w:bCs/>
      <w:color w:val="009900"/>
      <w:sz w:val="28"/>
      <w:szCs w:val="28"/>
    </w:rPr>
  </w:style>
  <w:style w:type="paragraph" w:styleId="Nadpis3">
    <w:name w:val="heading 3"/>
    <w:basedOn w:val="Normln"/>
    <w:next w:val="Normln"/>
    <w:link w:val="Nadpis3Char"/>
    <w:uiPriority w:val="9"/>
    <w:unhideWhenUsed/>
    <w:qFormat/>
    <w:rsid w:val="00A25A8B"/>
    <w:pPr>
      <w:keepNext/>
      <w:keepLines/>
      <w:numPr>
        <w:ilvl w:val="2"/>
        <w:numId w:val="2"/>
      </w:numPr>
      <w:spacing w:before="120" w:after="120" w:line="240" w:lineRule="auto"/>
      <w:outlineLvl w:val="2"/>
    </w:pPr>
    <w:rPr>
      <w:rFonts w:eastAsiaTheme="majorEastAsia" w:cs="Arial"/>
      <w:b/>
      <w:bCs/>
      <w:color w:val="000099"/>
      <w:sz w:val="24"/>
      <w:szCs w:val="24"/>
    </w:rPr>
  </w:style>
  <w:style w:type="paragraph" w:styleId="Nadpis4">
    <w:name w:val="heading 4"/>
    <w:basedOn w:val="Normln"/>
    <w:next w:val="Normln"/>
    <w:link w:val="Nadpis4Char"/>
    <w:uiPriority w:val="9"/>
    <w:unhideWhenUsed/>
    <w:qFormat/>
    <w:rsid w:val="002804A2"/>
    <w:pPr>
      <w:keepNext/>
      <w:keepLines/>
      <w:numPr>
        <w:ilvl w:val="3"/>
        <w:numId w:val="2"/>
      </w:numPr>
      <w:spacing w:before="120" w:after="120" w:line="240" w:lineRule="auto"/>
      <w:outlineLvl w:val="3"/>
    </w:pPr>
    <w:rPr>
      <w:rFonts w:eastAsiaTheme="majorEastAsia" w:cs="Arial"/>
      <w:b/>
      <w:bCs/>
      <w:i/>
      <w:iCs/>
      <w:szCs w:val="20"/>
    </w:rPr>
  </w:style>
  <w:style w:type="paragraph" w:styleId="Nadpis5">
    <w:name w:val="heading 5"/>
    <w:basedOn w:val="Normln"/>
    <w:next w:val="Normln"/>
    <w:link w:val="Nadpis5Char"/>
    <w:uiPriority w:val="9"/>
    <w:unhideWhenUsed/>
    <w:qFormat/>
    <w:rsid w:val="00AD716F"/>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AD716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39119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2350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350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text článků číslovaný"/>
    <w:basedOn w:val="Normln"/>
    <w:uiPriority w:val="34"/>
    <w:qFormat/>
    <w:rsid w:val="00E4101C"/>
    <w:pPr>
      <w:ind w:left="851"/>
      <w:contextualSpacing/>
    </w:pPr>
  </w:style>
  <w:style w:type="character" w:styleId="Odkaznakoment">
    <w:name w:val="annotation reference"/>
    <w:basedOn w:val="Standardnpsmoodstavce"/>
    <w:uiPriority w:val="99"/>
    <w:semiHidden/>
    <w:unhideWhenUsed/>
    <w:rsid w:val="00400E32"/>
    <w:rPr>
      <w:sz w:val="16"/>
      <w:szCs w:val="16"/>
    </w:rPr>
  </w:style>
  <w:style w:type="paragraph" w:styleId="Textkomente">
    <w:name w:val="annotation text"/>
    <w:basedOn w:val="Normln"/>
    <w:link w:val="TextkomenteChar"/>
    <w:uiPriority w:val="99"/>
    <w:semiHidden/>
    <w:unhideWhenUsed/>
    <w:rsid w:val="00400E32"/>
    <w:pPr>
      <w:spacing w:line="240" w:lineRule="auto"/>
    </w:pPr>
    <w:rPr>
      <w:szCs w:val="20"/>
    </w:rPr>
  </w:style>
  <w:style w:type="character" w:customStyle="1" w:styleId="TextkomenteChar">
    <w:name w:val="Text komentáře Char"/>
    <w:basedOn w:val="Standardnpsmoodstavce"/>
    <w:link w:val="Textkomente"/>
    <w:uiPriority w:val="99"/>
    <w:semiHidden/>
    <w:rsid w:val="00400E32"/>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400E32"/>
    <w:rPr>
      <w:b/>
      <w:bCs/>
    </w:rPr>
  </w:style>
  <w:style w:type="character" w:customStyle="1" w:styleId="PedmtkomenteChar">
    <w:name w:val="Předmět komentáře Char"/>
    <w:basedOn w:val="TextkomenteChar"/>
    <w:link w:val="Pedmtkomente"/>
    <w:uiPriority w:val="99"/>
    <w:semiHidden/>
    <w:rsid w:val="00400E32"/>
    <w:rPr>
      <w:rFonts w:eastAsiaTheme="minorEastAsia"/>
      <w:b/>
      <w:bCs/>
      <w:sz w:val="20"/>
      <w:szCs w:val="20"/>
      <w:lang w:eastAsia="cs-CZ"/>
    </w:rPr>
  </w:style>
  <w:style w:type="paragraph" w:styleId="Textbubliny">
    <w:name w:val="Balloon Text"/>
    <w:basedOn w:val="Normln"/>
    <w:link w:val="TextbublinyChar"/>
    <w:uiPriority w:val="99"/>
    <w:semiHidden/>
    <w:unhideWhenUsed/>
    <w:rsid w:val="00400E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0E32"/>
    <w:rPr>
      <w:rFonts w:ascii="Tahoma" w:eastAsiaTheme="minorEastAsia" w:hAnsi="Tahoma" w:cs="Tahoma"/>
      <w:sz w:val="16"/>
      <w:szCs w:val="16"/>
      <w:lang w:eastAsia="cs-CZ"/>
    </w:rPr>
  </w:style>
  <w:style w:type="paragraph" w:styleId="Zhlav">
    <w:name w:val="header"/>
    <w:basedOn w:val="Normln"/>
    <w:link w:val="ZhlavChar"/>
    <w:uiPriority w:val="99"/>
    <w:unhideWhenUsed/>
    <w:rsid w:val="000B05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05CA"/>
    <w:rPr>
      <w:rFonts w:eastAsiaTheme="minorEastAsia"/>
      <w:lang w:eastAsia="cs-CZ"/>
    </w:rPr>
  </w:style>
  <w:style w:type="paragraph" w:styleId="Zpat">
    <w:name w:val="footer"/>
    <w:basedOn w:val="Normln"/>
    <w:link w:val="ZpatChar"/>
    <w:uiPriority w:val="99"/>
    <w:unhideWhenUsed/>
    <w:rsid w:val="000B05CA"/>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5CA"/>
    <w:rPr>
      <w:rFonts w:eastAsiaTheme="minorEastAsia"/>
      <w:lang w:eastAsia="cs-CZ"/>
    </w:rPr>
  </w:style>
  <w:style w:type="character" w:styleId="Hypertextovodkaz">
    <w:name w:val="Hyperlink"/>
    <w:basedOn w:val="Standardnpsmoodstavce"/>
    <w:uiPriority w:val="99"/>
    <w:unhideWhenUsed/>
    <w:rsid w:val="003236E2"/>
    <w:rPr>
      <w:color w:val="0000FF" w:themeColor="hyperlink"/>
      <w:u w:val="single"/>
    </w:rPr>
  </w:style>
  <w:style w:type="character" w:customStyle="1" w:styleId="Nadpis1Char">
    <w:name w:val="Nadpis 1 Char"/>
    <w:basedOn w:val="Standardnpsmoodstavce"/>
    <w:link w:val="Nadpis1"/>
    <w:uiPriority w:val="9"/>
    <w:rsid w:val="00CB7E09"/>
    <w:rPr>
      <w:rFonts w:ascii="Arial" w:eastAsiaTheme="majorEastAsia" w:hAnsi="Arial" w:cs="Arial"/>
      <w:b/>
      <w:bCs/>
      <w:color w:val="000099"/>
      <w:sz w:val="36"/>
      <w:szCs w:val="36"/>
    </w:rPr>
  </w:style>
  <w:style w:type="character" w:customStyle="1" w:styleId="Nadpis2Char">
    <w:name w:val="Nadpis 2 Char"/>
    <w:basedOn w:val="Standardnpsmoodstavce"/>
    <w:link w:val="Nadpis2"/>
    <w:uiPriority w:val="9"/>
    <w:rsid w:val="00CB7E09"/>
    <w:rPr>
      <w:rFonts w:ascii="Arial" w:eastAsiaTheme="majorEastAsia" w:hAnsi="Arial" w:cs="Arial"/>
      <w:b/>
      <w:bCs/>
      <w:color w:val="009900"/>
      <w:sz w:val="28"/>
      <w:szCs w:val="28"/>
    </w:rPr>
  </w:style>
  <w:style w:type="paragraph" w:styleId="Textpoznpodarou">
    <w:name w:val="footnote text"/>
    <w:basedOn w:val="Normln"/>
    <w:link w:val="TextpoznpodarouChar"/>
    <w:unhideWhenUsed/>
    <w:rsid w:val="000A5BE1"/>
    <w:pPr>
      <w:spacing w:after="0" w:line="240" w:lineRule="auto"/>
    </w:pPr>
    <w:rPr>
      <w:szCs w:val="20"/>
    </w:rPr>
  </w:style>
  <w:style w:type="character" w:customStyle="1" w:styleId="TextpoznpodarouChar">
    <w:name w:val="Text pozn. pod čarou Char"/>
    <w:basedOn w:val="Standardnpsmoodstavce"/>
    <w:link w:val="Textpoznpodarou"/>
    <w:rsid w:val="000A5BE1"/>
    <w:rPr>
      <w:rFonts w:eastAsiaTheme="minorEastAsia"/>
      <w:sz w:val="20"/>
      <w:szCs w:val="20"/>
      <w:lang w:eastAsia="cs-CZ"/>
    </w:rPr>
  </w:style>
  <w:style w:type="character" w:styleId="Znakapoznpodarou">
    <w:name w:val="footnote reference"/>
    <w:basedOn w:val="Standardnpsmoodstavce"/>
    <w:semiHidden/>
    <w:unhideWhenUsed/>
    <w:rsid w:val="000A5BE1"/>
    <w:rPr>
      <w:vertAlign w:val="superscript"/>
    </w:rPr>
  </w:style>
  <w:style w:type="character" w:customStyle="1" w:styleId="Nadpis3Char">
    <w:name w:val="Nadpis 3 Char"/>
    <w:basedOn w:val="Standardnpsmoodstavce"/>
    <w:link w:val="Nadpis3"/>
    <w:uiPriority w:val="9"/>
    <w:rsid w:val="00A25A8B"/>
    <w:rPr>
      <w:rFonts w:ascii="Arial" w:eastAsiaTheme="majorEastAsia" w:hAnsi="Arial" w:cs="Arial"/>
      <w:b/>
      <w:bCs/>
      <w:color w:val="000099"/>
      <w:sz w:val="24"/>
      <w:szCs w:val="24"/>
    </w:rPr>
  </w:style>
  <w:style w:type="paragraph" w:styleId="Revize">
    <w:name w:val="Revision"/>
    <w:hidden/>
    <w:uiPriority w:val="99"/>
    <w:semiHidden/>
    <w:rsid w:val="008E1FDD"/>
    <w:pPr>
      <w:spacing w:after="0" w:line="240" w:lineRule="auto"/>
    </w:pPr>
  </w:style>
  <w:style w:type="paragraph" w:styleId="Nadpisobsahu">
    <w:name w:val="TOC Heading"/>
    <w:next w:val="Normln"/>
    <w:uiPriority w:val="39"/>
    <w:unhideWhenUsed/>
    <w:qFormat/>
    <w:rsid w:val="002D78AC"/>
    <w:pPr>
      <w:spacing w:before="480"/>
    </w:pPr>
    <w:rPr>
      <w:rFonts w:asciiTheme="majorHAnsi" w:eastAsiaTheme="majorEastAsia" w:hAnsiTheme="majorHAnsi" w:cstheme="majorBidi"/>
      <w:b/>
      <w:bCs/>
      <w:color w:val="FFFFFF" w:themeColor="background1"/>
      <w:sz w:val="16"/>
      <w:szCs w:val="28"/>
    </w:rPr>
  </w:style>
  <w:style w:type="paragraph" w:styleId="Obsah1">
    <w:name w:val="toc 1"/>
    <w:basedOn w:val="Normln"/>
    <w:next w:val="Normln"/>
    <w:autoRedefine/>
    <w:uiPriority w:val="39"/>
    <w:unhideWhenUsed/>
    <w:qFormat/>
    <w:rsid w:val="0032259B"/>
    <w:pPr>
      <w:tabs>
        <w:tab w:val="left" w:pos="440"/>
        <w:tab w:val="right" w:leader="dot" w:pos="9628"/>
      </w:tabs>
      <w:spacing w:after="0" w:line="240" w:lineRule="auto"/>
    </w:pPr>
    <w:rPr>
      <w:rFonts w:cs="Arial"/>
      <w:b/>
      <w:noProof/>
      <w:szCs w:val="20"/>
    </w:rPr>
  </w:style>
  <w:style w:type="paragraph" w:styleId="Obsah2">
    <w:name w:val="toc 2"/>
    <w:basedOn w:val="Normln"/>
    <w:next w:val="Normln"/>
    <w:autoRedefine/>
    <w:uiPriority w:val="39"/>
    <w:unhideWhenUsed/>
    <w:qFormat/>
    <w:rsid w:val="008E7758"/>
    <w:pPr>
      <w:tabs>
        <w:tab w:val="left" w:pos="880"/>
        <w:tab w:val="right" w:leader="dot" w:pos="9628"/>
      </w:tabs>
      <w:spacing w:after="120" w:line="240" w:lineRule="auto"/>
      <w:ind w:left="221"/>
    </w:pPr>
  </w:style>
  <w:style w:type="paragraph" w:styleId="Obsah3">
    <w:name w:val="toc 3"/>
    <w:basedOn w:val="Normln"/>
    <w:next w:val="Normln"/>
    <w:autoRedefine/>
    <w:uiPriority w:val="39"/>
    <w:unhideWhenUsed/>
    <w:qFormat/>
    <w:rsid w:val="009D2D54"/>
    <w:pPr>
      <w:spacing w:after="100"/>
      <w:ind w:left="440"/>
    </w:pPr>
  </w:style>
  <w:style w:type="paragraph" w:styleId="Normlnweb">
    <w:name w:val="Normal (Web)"/>
    <w:basedOn w:val="Normln"/>
    <w:uiPriority w:val="99"/>
    <w:rsid w:val="00AF4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rsid w:val="002804A2"/>
    <w:rPr>
      <w:rFonts w:ascii="Arial" w:eastAsiaTheme="majorEastAsia" w:hAnsi="Arial" w:cs="Arial"/>
      <w:b/>
      <w:bCs/>
      <w:i/>
      <w:iCs/>
      <w:sz w:val="20"/>
      <w:szCs w:val="20"/>
    </w:rPr>
  </w:style>
  <w:style w:type="paragraph" w:styleId="Seznamobrzk">
    <w:name w:val="table of figures"/>
    <w:basedOn w:val="Normln"/>
    <w:next w:val="Normln"/>
    <w:uiPriority w:val="99"/>
    <w:unhideWhenUsed/>
    <w:rsid w:val="00621CD9"/>
    <w:pPr>
      <w:spacing w:after="0"/>
    </w:pPr>
  </w:style>
  <w:style w:type="table" w:styleId="Mkatabulky">
    <w:name w:val="Table Grid"/>
    <w:basedOn w:val="Normlntabulka"/>
    <w:uiPriority w:val="39"/>
    <w:rsid w:val="00186D78"/>
    <w:pPr>
      <w:spacing w:after="0" w:line="240" w:lineRule="auto"/>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Arial14bTunZarovnatdobloku">
    <w:name w:val="Styl Arial 14 b. Tučné Zarovnat do bloku"/>
    <w:basedOn w:val="Normln"/>
    <w:rsid w:val="002A5F45"/>
    <w:pPr>
      <w:spacing w:after="0" w:line="240" w:lineRule="auto"/>
    </w:pPr>
    <w:rPr>
      <w:rFonts w:eastAsia="Times New Roman" w:cs="Times New Roman"/>
      <w:b/>
      <w:bCs/>
      <w:sz w:val="24"/>
      <w:szCs w:val="20"/>
    </w:rPr>
  </w:style>
  <w:style w:type="paragraph" w:styleId="Zkladntext">
    <w:name w:val="Body Text"/>
    <w:basedOn w:val="Normln"/>
    <w:link w:val="ZkladntextChar"/>
    <w:uiPriority w:val="99"/>
    <w:qFormat/>
    <w:rsid w:val="00301F58"/>
    <w:pPr>
      <w:spacing w:after="0" w:line="240" w:lineRule="auto"/>
    </w:pPr>
    <w:rPr>
      <w:rFonts w:eastAsia="Times New Roman" w:cs="Times New Roman"/>
      <w:sz w:val="24"/>
      <w:szCs w:val="20"/>
    </w:rPr>
  </w:style>
  <w:style w:type="character" w:customStyle="1" w:styleId="ZkladntextChar">
    <w:name w:val="Základní text Char"/>
    <w:basedOn w:val="Standardnpsmoodstavce"/>
    <w:link w:val="Zkladntext"/>
    <w:uiPriority w:val="99"/>
    <w:rsid w:val="00301F58"/>
    <w:rPr>
      <w:rFonts w:ascii="Arial" w:eastAsia="Times New Roman" w:hAnsi="Arial" w:cs="Times New Roman"/>
      <w:sz w:val="24"/>
      <w:szCs w:val="20"/>
    </w:rPr>
  </w:style>
  <w:style w:type="paragraph" w:customStyle="1" w:styleId="Default">
    <w:name w:val="Default"/>
    <w:rsid w:val="00BE4BFF"/>
    <w:pPr>
      <w:autoSpaceDE w:val="0"/>
      <w:autoSpaceDN w:val="0"/>
      <w:adjustRightInd w:val="0"/>
      <w:spacing w:after="0" w:line="240" w:lineRule="auto"/>
    </w:pPr>
    <w:rPr>
      <w:rFonts w:ascii="Arial" w:hAnsi="Arial" w:cs="Arial"/>
      <w:color w:val="000000"/>
      <w:sz w:val="24"/>
      <w:szCs w:val="24"/>
    </w:rPr>
  </w:style>
  <w:style w:type="character" w:customStyle="1" w:styleId="Nadpis5Char">
    <w:name w:val="Nadpis 5 Char"/>
    <w:basedOn w:val="Standardnpsmoodstavce"/>
    <w:link w:val="Nadpis5"/>
    <w:uiPriority w:val="9"/>
    <w:rsid w:val="00AD716F"/>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rsid w:val="00AD716F"/>
    <w:rPr>
      <w:rFonts w:asciiTheme="majorHAnsi" w:eastAsiaTheme="majorEastAsia" w:hAnsiTheme="majorHAnsi" w:cstheme="majorBidi"/>
      <w:i/>
      <w:iCs/>
      <w:color w:val="243F60" w:themeColor="accent1" w:themeShade="7F"/>
      <w:sz w:val="20"/>
    </w:rPr>
  </w:style>
  <w:style w:type="paragraph" w:styleId="Podnadpis">
    <w:name w:val="Subtitle"/>
    <w:basedOn w:val="Normln"/>
    <w:next w:val="Normln"/>
    <w:link w:val="PodnadpisChar"/>
    <w:uiPriority w:val="11"/>
    <w:qFormat/>
    <w:rsid w:val="00AD71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AD716F"/>
    <w:rPr>
      <w:rFonts w:asciiTheme="majorHAnsi" w:eastAsiaTheme="majorEastAsia" w:hAnsiTheme="majorHAnsi" w:cstheme="majorBidi"/>
      <w:i/>
      <w:iCs/>
      <w:color w:val="4F81BD" w:themeColor="accent1"/>
      <w:spacing w:val="15"/>
      <w:sz w:val="24"/>
      <w:szCs w:val="24"/>
    </w:rPr>
  </w:style>
  <w:style w:type="paragraph" w:styleId="Bezmezer">
    <w:name w:val="No Spacing"/>
    <w:uiPriority w:val="1"/>
    <w:qFormat/>
    <w:rsid w:val="00AD716F"/>
    <w:pPr>
      <w:spacing w:after="0" w:line="240" w:lineRule="auto"/>
    </w:pPr>
  </w:style>
  <w:style w:type="character" w:customStyle="1" w:styleId="Nadpis7Char">
    <w:name w:val="Nadpis 7 Char"/>
    <w:basedOn w:val="Standardnpsmoodstavce"/>
    <w:link w:val="Nadpis7"/>
    <w:uiPriority w:val="9"/>
    <w:rsid w:val="0039119D"/>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22350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23502"/>
    <w:rPr>
      <w:rFonts w:asciiTheme="majorHAnsi" w:eastAsiaTheme="majorEastAsia" w:hAnsiTheme="majorHAnsi" w:cstheme="majorBidi"/>
      <w:i/>
      <w:iCs/>
      <w:color w:val="272727" w:themeColor="text1" w:themeTint="D8"/>
      <w:sz w:val="21"/>
      <w:szCs w:val="21"/>
    </w:rPr>
  </w:style>
  <w:style w:type="character" w:styleId="Zdraznnintenzivn">
    <w:name w:val="Intense Emphasis"/>
    <w:basedOn w:val="Standardnpsmoodstavce"/>
    <w:uiPriority w:val="21"/>
    <w:qFormat/>
    <w:rsid w:val="00A25A8B"/>
    <w:rPr>
      <w:b/>
      <w:bCs/>
      <w:i/>
      <w:iCs/>
      <w:color w:val="4F81BD" w:themeColor="accent1"/>
    </w:rPr>
  </w:style>
  <w:style w:type="paragraph" w:styleId="Textvysvtlivek">
    <w:name w:val="endnote text"/>
    <w:basedOn w:val="Normln"/>
    <w:link w:val="TextvysvtlivekChar"/>
    <w:uiPriority w:val="99"/>
    <w:semiHidden/>
    <w:unhideWhenUsed/>
    <w:rsid w:val="00D85FB6"/>
    <w:pPr>
      <w:spacing w:after="0" w:line="240" w:lineRule="auto"/>
    </w:pPr>
    <w:rPr>
      <w:szCs w:val="20"/>
    </w:rPr>
  </w:style>
  <w:style w:type="character" w:customStyle="1" w:styleId="TextvysvtlivekChar">
    <w:name w:val="Text vysvětlivek Char"/>
    <w:basedOn w:val="Standardnpsmoodstavce"/>
    <w:link w:val="Textvysvtlivek"/>
    <w:uiPriority w:val="99"/>
    <w:semiHidden/>
    <w:rsid w:val="00D85FB6"/>
    <w:rPr>
      <w:rFonts w:ascii="Arial" w:hAnsi="Arial"/>
      <w:sz w:val="20"/>
      <w:szCs w:val="20"/>
    </w:rPr>
  </w:style>
  <w:style w:type="character" w:styleId="Odkaznavysvtlivky">
    <w:name w:val="endnote reference"/>
    <w:basedOn w:val="Standardnpsmoodstavce"/>
    <w:uiPriority w:val="99"/>
    <w:semiHidden/>
    <w:unhideWhenUsed/>
    <w:rsid w:val="00D85FB6"/>
    <w:rPr>
      <w:vertAlign w:val="superscript"/>
    </w:rPr>
  </w:style>
  <w:style w:type="character" w:styleId="Zstupntext">
    <w:name w:val="Placeholder Text"/>
    <w:basedOn w:val="Standardnpsmoodstavce"/>
    <w:uiPriority w:val="99"/>
    <w:semiHidden/>
    <w:rsid w:val="002804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7344">
      <w:bodyDiv w:val="1"/>
      <w:marLeft w:val="0"/>
      <w:marRight w:val="0"/>
      <w:marTop w:val="0"/>
      <w:marBottom w:val="0"/>
      <w:divBdr>
        <w:top w:val="none" w:sz="0" w:space="0" w:color="auto"/>
        <w:left w:val="none" w:sz="0" w:space="0" w:color="auto"/>
        <w:bottom w:val="none" w:sz="0" w:space="0" w:color="auto"/>
        <w:right w:val="none" w:sz="0" w:space="0" w:color="auto"/>
      </w:divBdr>
    </w:div>
    <w:div w:id="178159135">
      <w:bodyDiv w:val="1"/>
      <w:marLeft w:val="0"/>
      <w:marRight w:val="0"/>
      <w:marTop w:val="0"/>
      <w:marBottom w:val="0"/>
      <w:divBdr>
        <w:top w:val="none" w:sz="0" w:space="0" w:color="auto"/>
        <w:left w:val="none" w:sz="0" w:space="0" w:color="auto"/>
        <w:bottom w:val="none" w:sz="0" w:space="0" w:color="auto"/>
        <w:right w:val="none" w:sz="0" w:space="0" w:color="auto"/>
      </w:divBdr>
    </w:div>
    <w:div w:id="190607258">
      <w:bodyDiv w:val="1"/>
      <w:marLeft w:val="0"/>
      <w:marRight w:val="0"/>
      <w:marTop w:val="0"/>
      <w:marBottom w:val="0"/>
      <w:divBdr>
        <w:top w:val="none" w:sz="0" w:space="0" w:color="auto"/>
        <w:left w:val="none" w:sz="0" w:space="0" w:color="auto"/>
        <w:bottom w:val="none" w:sz="0" w:space="0" w:color="auto"/>
        <w:right w:val="none" w:sz="0" w:space="0" w:color="auto"/>
      </w:divBdr>
    </w:div>
    <w:div w:id="243340664">
      <w:bodyDiv w:val="1"/>
      <w:marLeft w:val="0"/>
      <w:marRight w:val="0"/>
      <w:marTop w:val="0"/>
      <w:marBottom w:val="0"/>
      <w:divBdr>
        <w:top w:val="none" w:sz="0" w:space="0" w:color="auto"/>
        <w:left w:val="none" w:sz="0" w:space="0" w:color="auto"/>
        <w:bottom w:val="none" w:sz="0" w:space="0" w:color="auto"/>
        <w:right w:val="none" w:sz="0" w:space="0" w:color="auto"/>
      </w:divBdr>
    </w:div>
    <w:div w:id="300505007">
      <w:bodyDiv w:val="1"/>
      <w:marLeft w:val="0"/>
      <w:marRight w:val="0"/>
      <w:marTop w:val="0"/>
      <w:marBottom w:val="0"/>
      <w:divBdr>
        <w:top w:val="none" w:sz="0" w:space="0" w:color="auto"/>
        <w:left w:val="none" w:sz="0" w:space="0" w:color="auto"/>
        <w:bottom w:val="none" w:sz="0" w:space="0" w:color="auto"/>
        <w:right w:val="none" w:sz="0" w:space="0" w:color="auto"/>
      </w:divBdr>
    </w:div>
    <w:div w:id="453208852">
      <w:bodyDiv w:val="1"/>
      <w:marLeft w:val="0"/>
      <w:marRight w:val="0"/>
      <w:marTop w:val="0"/>
      <w:marBottom w:val="0"/>
      <w:divBdr>
        <w:top w:val="none" w:sz="0" w:space="0" w:color="auto"/>
        <w:left w:val="none" w:sz="0" w:space="0" w:color="auto"/>
        <w:bottom w:val="none" w:sz="0" w:space="0" w:color="auto"/>
        <w:right w:val="none" w:sz="0" w:space="0" w:color="auto"/>
      </w:divBdr>
    </w:div>
    <w:div w:id="597442385">
      <w:bodyDiv w:val="1"/>
      <w:marLeft w:val="0"/>
      <w:marRight w:val="0"/>
      <w:marTop w:val="0"/>
      <w:marBottom w:val="0"/>
      <w:divBdr>
        <w:top w:val="none" w:sz="0" w:space="0" w:color="auto"/>
        <w:left w:val="none" w:sz="0" w:space="0" w:color="auto"/>
        <w:bottom w:val="none" w:sz="0" w:space="0" w:color="auto"/>
        <w:right w:val="none" w:sz="0" w:space="0" w:color="auto"/>
      </w:divBdr>
    </w:div>
    <w:div w:id="620501953">
      <w:bodyDiv w:val="1"/>
      <w:marLeft w:val="0"/>
      <w:marRight w:val="0"/>
      <w:marTop w:val="0"/>
      <w:marBottom w:val="0"/>
      <w:divBdr>
        <w:top w:val="none" w:sz="0" w:space="0" w:color="auto"/>
        <w:left w:val="none" w:sz="0" w:space="0" w:color="auto"/>
        <w:bottom w:val="none" w:sz="0" w:space="0" w:color="auto"/>
        <w:right w:val="none" w:sz="0" w:space="0" w:color="auto"/>
      </w:divBdr>
    </w:div>
    <w:div w:id="702051102">
      <w:bodyDiv w:val="1"/>
      <w:marLeft w:val="0"/>
      <w:marRight w:val="0"/>
      <w:marTop w:val="0"/>
      <w:marBottom w:val="0"/>
      <w:divBdr>
        <w:top w:val="none" w:sz="0" w:space="0" w:color="auto"/>
        <w:left w:val="none" w:sz="0" w:space="0" w:color="auto"/>
        <w:bottom w:val="none" w:sz="0" w:space="0" w:color="auto"/>
        <w:right w:val="none" w:sz="0" w:space="0" w:color="auto"/>
      </w:divBdr>
    </w:div>
    <w:div w:id="786433990">
      <w:bodyDiv w:val="1"/>
      <w:marLeft w:val="0"/>
      <w:marRight w:val="0"/>
      <w:marTop w:val="0"/>
      <w:marBottom w:val="0"/>
      <w:divBdr>
        <w:top w:val="none" w:sz="0" w:space="0" w:color="auto"/>
        <w:left w:val="none" w:sz="0" w:space="0" w:color="auto"/>
        <w:bottom w:val="none" w:sz="0" w:space="0" w:color="auto"/>
        <w:right w:val="none" w:sz="0" w:space="0" w:color="auto"/>
      </w:divBdr>
    </w:div>
    <w:div w:id="859440547">
      <w:bodyDiv w:val="1"/>
      <w:marLeft w:val="0"/>
      <w:marRight w:val="0"/>
      <w:marTop w:val="0"/>
      <w:marBottom w:val="0"/>
      <w:divBdr>
        <w:top w:val="none" w:sz="0" w:space="0" w:color="auto"/>
        <w:left w:val="none" w:sz="0" w:space="0" w:color="auto"/>
        <w:bottom w:val="none" w:sz="0" w:space="0" w:color="auto"/>
        <w:right w:val="none" w:sz="0" w:space="0" w:color="auto"/>
      </w:divBdr>
    </w:div>
    <w:div w:id="881406956">
      <w:bodyDiv w:val="1"/>
      <w:marLeft w:val="0"/>
      <w:marRight w:val="0"/>
      <w:marTop w:val="0"/>
      <w:marBottom w:val="0"/>
      <w:divBdr>
        <w:top w:val="none" w:sz="0" w:space="0" w:color="auto"/>
        <w:left w:val="none" w:sz="0" w:space="0" w:color="auto"/>
        <w:bottom w:val="none" w:sz="0" w:space="0" w:color="auto"/>
        <w:right w:val="none" w:sz="0" w:space="0" w:color="auto"/>
      </w:divBdr>
    </w:div>
    <w:div w:id="1039743168">
      <w:bodyDiv w:val="1"/>
      <w:marLeft w:val="0"/>
      <w:marRight w:val="0"/>
      <w:marTop w:val="0"/>
      <w:marBottom w:val="0"/>
      <w:divBdr>
        <w:top w:val="none" w:sz="0" w:space="0" w:color="auto"/>
        <w:left w:val="none" w:sz="0" w:space="0" w:color="auto"/>
        <w:bottom w:val="none" w:sz="0" w:space="0" w:color="auto"/>
        <w:right w:val="none" w:sz="0" w:space="0" w:color="auto"/>
      </w:divBdr>
    </w:div>
    <w:div w:id="1055474586">
      <w:bodyDiv w:val="1"/>
      <w:marLeft w:val="0"/>
      <w:marRight w:val="0"/>
      <w:marTop w:val="0"/>
      <w:marBottom w:val="0"/>
      <w:divBdr>
        <w:top w:val="none" w:sz="0" w:space="0" w:color="auto"/>
        <w:left w:val="none" w:sz="0" w:space="0" w:color="auto"/>
        <w:bottom w:val="none" w:sz="0" w:space="0" w:color="auto"/>
        <w:right w:val="none" w:sz="0" w:space="0" w:color="auto"/>
      </w:divBdr>
    </w:div>
    <w:div w:id="1366128843">
      <w:bodyDiv w:val="1"/>
      <w:marLeft w:val="0"/>
      <w:marRight w:val="0"/>
      <w:marTop w:val="0"/>
      <w:marBottom w:val="0"/>
      <w:divBdr>
        <w:top w:val="none" w:sz="0" w:space="0" w:color="auto"/>
        <w:left w:val="none" w:sz="0" w:space="0" w:color="auto"/>
        <w:bottom w:val="none" w:sz="0" w:space="0" w:color="auto"/>
        <w:right w:val="none" w:sz="0" w:space="0" w:color="auto"/>
      </w:divBdr>
    </w:div>
    <w:div w:id="1526750221">
      <w:bodyDiv w:val="1"/>
      <w:marLeft w:val="0"/>
      <w:marRight w:val="0"/>
      <w:marTop w:val="0"/>
      <w:marBottom w:val="0"/>
      <w:divBdr>
        <w:top w:val="none" w:sz="0" w:space="0" w:color="auto"/>
        <w:left w:val="none" w:sz="0" w:space="0" w:color="auto"/>
        <w:bottom w:val="none" w:sz="0" w:space="0" w:color="auto"/>
        <w:right w:val="none" w:sz="0" w:space="0" w:color="auto"/>
      </w:divBdr>
    </w:div>
    <w:div w:id="1601723495">
      <w:bodyDiv w:val="1"/>
      <w:marLeft w:val="0"/>
      <w:marRight w:val="0"/>
      <w:marTop w:val="0"/>
      <w:marBottom w:val="0"/>
      <w:divBdr>
        <w:top w:val="none" w:sz="0" w:space="0" w:color="auto"/>
        <w:left w:val="none" w:sz="0" w:space="0" w:color="auto"/>
        <w:bottom w:val="none" w:sz="0" w:space="0" w:color="auto"/>
        <w:right w:val="none" w:sz="0" w:space="0" w:color="auto"/>
      </w:divBdr>
    </w:div>
    <w:div w:id="1675373551">
      <w:bodyDiv w:val="1"/>
      <w:marLeft w:val="0"/>
      <w:marRight w:val="0"/>
      <w:marTop w:val="0"/>
      <w:marBottom w:val="0"/>
      <w:divBdr>
        <w:top w:val="none" w:sz="0" w:space="0" w:color="auto"/>
        <w:left w:val="none" w:sz="0" w:space="0" w:color="auto"/>
        <w:bottom w:val="none" w:sz="0" w:space="0" w:color="auto"/>
        <w:right w:val="none" w:sz="0" w:space="0" w:color="auto"/>
      </w:divBdr>
    </w:div>
    <w:div w:id="1786801811">
      <w:bodyDiv w:val="1"/>
      <w:marLeft w:val="0"/>
      <w:marRight w:val="0"/>
      <w:marTop w:val="0"/>
      <w:marBottom w:val="0"/>
      <w:divBdr>
        <w:top w:val="none" w:sz="0" w:space="0" w:color="auto"/>
        <w:left w:val="none" w:sz="0" w:space="0" w:color="auto"/>
        <w:bottom w:val="none" w:sz="0" w:space="0" w:color="auto"/>
        <w:right w:val="none" w:sz="0" w:space="0" w:color="auto"/>
      </w:divBdr>
      <w:divsChild>
        <w:div w:id="669717504">
          <w:marLeft w:val="547"/>
          <w:marRight w:val="0"/>
          <w:marTop w:val="0"/>
          <w:marBottom w:val="0"/>
          <w:divBdr>
            <w:top w:val="none" w:sz="0" w:space="0" w:color="auto"/>
            <w:left w:val="none" w:sz="0" w:space="0" w:color="auto"/>
            <w:bottom w:val="none" w:sz="0" w:space="0" w:color="auto"/>
            <w:right w:val="none" w:sz="0" w:space="0" w:color="auto"/>
          </w:divBdr>
        </w:div>
        <w:div w:id="1873028899">
          <w:marLeft w:val="547"/>
          <w:marRight w:val="0"/>
          <w:marTop w:val="0"/>
          <w:marBottom w:val="0"/>
          <w:divBdr>
            <w:top w:val="none" w:sz="0" w:space="0" w:color="auto"/>
            <w:left w:val="none" w:sz="0" w:space="0" w:color="auto"/>
            <w:bottom w:val="none" w:sz="0" w:space="0" w:color="auto"/>
            <w:right w:val="none" w:sz="0" w:space="0" w:color="auto"/>
          </w:divBdr>
        </w:div>
      </w:divsChild>
    </w:div>
    <w:div w:id="2006128564">
      <w:bodyDiv w:val="1"/>
      <w:marLeft w:val="0"/>
      <w:marRight w:val="0"/>
      <w:marTop w:val="0"/>
      <w:marBottom w:val="0"/>
      <w:divBdr>
        <w:top w:val="none" w:sz="0" w:space="0" w:color="auto"/>
        <w:left w:val="none" w:sz="0" w:space="0" w:color="auto"/>
        <w:bottom w:val="none" w:sz="0" w:space="0" w:color="auto"/>
        <w:right w:val="none" w:sz="0" w:space="0" w:color="auto"/>
      </w:divBdr>
    </w:div>
    <w:div w:id="2019962295">
      <w:bodyDiv w:val="1"/>
      <w:marLeft w:val="0"/>
      <w:marRight w:val="0"/>
      <w:marTop w:val="0"/>
      <w:marBottom w:val="0"/>
      <w:divBdr>
        <w:top w:val="none" w:sz="0" w:space="0" w:color="auto"/>
        <w:left w:val="none" w:sz="0" w:space="0" w:color="auto"/>
        <w:bottom w:val="none" w:sz="0" w:space="0" w:color="auto"/>
        <w:right w:val="none" w:sz="0" w:space="0" w:color="auto"/>
      </w:divBdr>
    </w:div>
    <w:div w:id="2066682739">
      <w:bodyDiv w:val="1"/>
      <w:marLeft w:val="0"/>
      <w:marRight w:val="0"/>
      <w:marTop w:val="0"/>
      <w:marBottom w:val="0"/>
      <w:divBdr>
        <w:top w:val="none" w:sz="0" w:space="0" w:color="auto"/>
        <w:left w:val="none" w:sz="0" w:space="0" w:color="auto"/>
        <w:bottom w:val="none" w:sz="0" w:space="0" w:color="auto"/>
        <w:right w:val="none" w:sz="0" w:space="0" w:color="auto"/>
      </w:divBdr>
    </w:div>
    <w:div w:id="2073388196">
      <w:bodyDiv w:val="1"/>
      <w:marLeft w:val="0"/>
      <w:marRight w:val="0"/>
      <w:marTop w:val="0"/>
      <w:marBottom w:val="0"/>
      <w:divBdr>
        <w:top w:val="none" w:sz="0" w:space="0" w:color="auto"/>
        <w:left w:val="none" w:sz="0" w:space="0" w:color="auto"/>
        <w:bottom w:val="none" w:sz="0" w:space="0" w:color="auto"/>
        <w:right w:val="none" w:sz="0" w:space="0" w:color="auto"/>
      </w:divBdr>
    </w:div>
    <w:div w:id="20978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DC2715-7CC5-42F6-8DF3-B74679FC4449}" type="doc">
      <dgm:prSet loTypeId="urn:microsoft.com/office/officeart/2005/8/layout/default" loCatId="list" qsTypeId="urn:microsoft.com/office/officeart/2005/8/quickstyle/simple1" qsCatId="simple" csTypeId="urn:microsoft.com/office/officeart/2005/8/colors/accent1_2" csCatId="accent1" phldr="1"/>
      <dgm:spPr/>
    </dgm:pt>
    <dgm:pt modelId="{E99E256F-3937-4355-B3E3-78821307ECDC}">
      <dgm:prSet phldrT="[Text]">
        <dgm:style>
          <a:lnRef idx="2">
            <a:schemeClr val="accent1">
              <a:shade val="50000"/>
            </a:schemeClr>
          </a:lnRef>
          <a:fillRef idx="1">
            <a:schemeClr val="accent1"/>
          </a:fillRef>
          <a:effectRef idx="0">
            <a:schemeClr val="accent1"/>
          </a:effectRef>
          <a:fontRef idx="minor">
            <a:schemeClr val="lt1"/>
          </a:fontRef>
        </dgm:style>
      </dgm:prSet>
      <dgm:spPr>
        <a:ln/>
      </dgm:spPr>
      <dgm:t>
        <a:bodyPr/>
        <a:lstStyle/>
        <a:p>
          <a:r>
            <a:rPr lang="cs-CZ"/>
            <a:t>MMR </a:t>
          </a:r>
        </a:p>
        <a:p>
          <a:r>
            <a:rPr lang="cs-CZ"/>
            <a:t>poskytovatel</a:t>
          </a:r>
        </a:p>
        <a:p>
          <a:r>
            <a:rPr lang="cs-CZ"/>
            <a:t>dotace na projekt kraje</a:t>
          </a:r>
        </a:p>
      </dgm:t>
    </dgm:pt>
    <dgm:pt modelId="{7B03FFF6-EC4C-43D6-938F-BAAC68EE260A}" type="parTrans" cxnId="{970B676D-C957-4851-A791-A4A835F8D4BD}">
      <dgm:prSet/>
      <dgm:spPr/>
      <dgm:t>
        <a:bodyPr/>
        <a:lstStyle/>
        <a:p>
          <a:endParaRPr lang="cs-CZ"/>
        </a:p>
      </dgm:t>
    </dgm:pt>
    <dgm:pt modelId="{8B85F492-E91D-4AC5-8951-6062A9FB595C}" type="sibTrans" cxnId="{970B676D-C957-4851-A791-A4A835F8D4BD}">
      <dgm:prSet/>
      <dgm:spPr/>
      <dgm:t>
        <a:bodyPr/>
        <a:lstStyle/>
        <a:p>
          <a:endParaRPr lang="cs-CZ"/>
        </a:p>
      </dgm:t>
    </dgm:pt>
    <dgm:pt modelId="{96AD9C51-73E3-43B6-B706-A2A3BDA27456}">
      <dgm:prSet phldrT="[Text]">
        <dgm:style>
          <a:lnRef idx="2">
            <a:schemeClr val="accent1">
              <a:shade val="50000"/>
            </a:schemeClr>
          </a:lnRef>
          <a:fillRef idx="1">
            <a:schemeClr val="accent1"/>
          </a:fillRef>
          <a:effectRef idx="0">
            <a:schemeClr val="accent1"/>
          </a:effectRef>
          <a:fontRef idx="minor">
            <a:schemeClr val="lt1"/>
          </a:fontRef>
        </dgm:style>
      </dgm:prSet>
      <dgm:spPr>
        <a:ln/>
      </dgm:spPr>
      <dgm:t>
        <a:bodyPr/>
        <a:lstStyle/>
        <a:p>
          <a:r>
            <a:rPr lang="cs-CZ"/>
            <a:t>KRAJ </a:t>
          </a:r>
        </a:p>
        <a:p>
          <a:r>
            <a:rPr lang="cs-CZ"/>
            <a:t>přijemce dotace a následný poskytovatel</a:t>
          </a:r>
        </a:p>
        <a:p>
          <a:r>
            <a:rPr lang="cs-CZ"/>
            <a:t>dotace na projekt obce</a:t>
          </a:r>
        </a:p>
      </dgm:t>
    </dgm:pt>
    <dgm:pt modelId="{B0143144-2C84-4627-BD31-A57CB0C87339}" type="parTrans" cxnId="{2FC729A0-205E-4869-81CF-B8BE90E7D397}">
      <dgm:prSet/>
      <dgm:spPr/>
      <dgm:t>
        <a:bodyPr/>
        <a:lstStyle/>
        <a:p>
          <a:endParaRPr lang="cs-CZ"/>
        </a:p>
      </dgm:t>
    </dgm:pt>
    <dgm:pt modelId="{76A8358C-E2E2-4FE6-9890-B1C3A9A424C8}" type="sibTrans" cxnId="{2FC729A0-205E-4869-81CF-B8BE90E7D397}">
      <dgm:prSet/>
      <dgm:spPr/>
      <dgm:t>
        <a:bodyPr/>
        <a:lstStyle/>
        <a:p>
          <a:endParaRPr lang="cs-CZ"/>
        </a:p>
      </dgm:t>
    </dgm:pt>
    <dgm:pt modelId="{3560A5AD-CD28-49E7-A98C-427C67863607}">
      <dgm:prSet phldrT="[Text]">
        <dgm:style>
          <a:lnRef idx="2">
            <a:schemeClr val="accent1">
              <a:shade val="50000"/>
            </a:schemeClr>
          </a:lnRef>
          <a:fillRef idx="1">
            <a:schemeClr val="accent1"/>
          </a:fillRef>
          <a:effectRef idx="0">
            <a:schemeClr val="accent1"/>
          </a:effectRef>
          <a:fontRef idx="minor">
            <a:schemeClr val="lt1"/>
          </a:fontRef>
        </dgm:style>
      </dgm:prSet>
      <dgm:spPr>
        <a:ln/>
      </dgm:spPr>
      <dgm:t>
        <a:bodyPr/>
        <a:lstStyle/>
        <a:p>
          <a:r>
            <a:rPr lang="cs-CZ"/>
            <a:t>OBEC </a:t>
          </a:r>
        </a:p>
        <a:p>
          <a:r>
            <a:rPr lang="cs-CZ"/>
            <a:t>konečný příjemce dotace na realizaci</a:t>
          </a:r>
        </a:p>
        <a:p>
          <a:r>
            <a:rPr lang="cs-CZ"/>
            <a:t>projektu obce</a:t>
          </a:r>
        </a:p>
      </dgm:t>
    </dgm:pt>
    <dgm:pt modelId="{43186178-9414-46BC-9C7A-CBB1988F5754}" type="parTrans" cxnId="{6310FD08-5469-4714-BB42-17EE4EBC3E02}">
      <dgm:prSet/>
      <dgm:spPr/>
      <dgm:t>
        <a:bodyPr/>
        <a:lstStyle/>
        <a:p>
          <a:endParaRPr lang="cs-CZ"/>
        </a:p>
      </dgm:t>
    </dgm:pt>
    <dgm:pt modelId="{9683AC00-2A8F-4FD8-AD08-EEC707EA6562}" type="sibTrans" cxnId="{6310FD08-5469-4714-BB42-17EE4EBC3E02}">
      <dgm:prSet/>
      <dgm:spPr/>
      <dgm:t>
        <a:bodyPr/>
        <a:lstStyle/>
        <a:p>
          <a:endParaRPr lang="cs-CZ"/>
        </a:p>
      </dgm:t>
    </dgm:pt>
    <dgm:pt modelId="{7AFF942D-D4CC-412D-A3D2-5DB62F4FE7AB}" type="pres">
      <dgm:prSet presAssocID="{7FDC2715-7CC5-42F6-8DF3-B74679FC4449}" presName="diagram" presStyleCnt="0">
        <dgm:presLayoutVars>
          <dgm:dir/>
          <dgm:resizeHandles val="exact"/>
        </dgm:presLayoutVars>
      </dgm:prSet>
      <dgm:spPr/>
    </dgm:pt>
    <dgm:pt modelId="{400F5271-AD79-4852-88D0-89A6F9EDE6E4}" type="pres">
      <dgm:prSet presAssocID="{E99E256F-3937-4355-B3E3-78821307ECDC}" presName="node" presStyleLbl="node1" presStyleIdx="0" presStyleCnt="3">
        <dgm:presLayoutVars>
          <dgm:bulletEnabled val="1"/>
        </dgm:presLayoutVars>
      </dgm:prSet>
      <dgm:spPr>
        <a:prstGeom prst="roundRect">
          <a:avLst/>
        </a:prstGeom>
      </dgm:spPr>
      <dgm:t>
        <a:bodyPr/>
        <a:lstStyle/>
        <a:p>
          <a:endParaRPr lang="cs-CZ"/>
        </a:p>
      </dgm:t>
    </dgm:pt>
    <dgm:pt modelId="{D413E6A0-E2CB-4E27-B0D4-42593D263025}" type="pres">
      <dgm:prSet presAssocID="{8B85F492-E91D-4AC5-8951-6062A9FB595C}" presName="sibTrans" presStyleCnt="0"/>
      <dgm:spPr/>
    </dgm:pt>
    <dgm:pt modelId="{E95C2D5D-9614-4DC4-B3CA-C59B2F442208}" type="pres">
      <dgm:prSet presAssocID="{96AD9C51-73E3-43B6-B706-A2A3BDA27456}" presName="node" presStyleLbl="node1" presStyleIdx="1" presStyleCnt="3">
        <dgm:presLayoutVars>
          <dgm:bulletEnabled val="1"/>
        </dgm:presLayoutVars>
      </dgm:prSet>
      <dgm:spPr>
        <a:prstGeom prst="roundRect">
          <a:avLst/>
        </a:prstGeom>
      </dgm:spPr>
      <dgm:t>
        <a:bodyPr/>
        <a:lstStyle/>
        <a:p>
          <a:endParaRPr lang="cs-CZ"/>
        </a:p>
      </dgm:t>
    </dgm:pt>
    <dgm:pt modelId="{A6343D17-2CF8-4CAC-B75E-B29537EE8CFA}" type="pres">
      <dgm:prSet presAssocID="{76A8358C-E2E2-4FE6-9890-B1C3A9A424C8}" presName="sibTrans" presStyleCnt="0"/>
      <dgm:spPr/>
    </dgm:pt>
    <dgm:pt modelId="{071FCC8D-E368-4282-84A6-11470CE26B73}" type="pres">
      <dgm:prSet presAssocID="{3560A5AD-CD28-49E7-A98C-427C67863607}" presName="node" presStyleLbl="node1" presStyleIdx="2" presStyleCnt="3">
        <dgm:presLayoutVars>
          <dgm:bulletEnabled val="1"/>
        </dgm:presLayoutVars>
      </dgm:prSet>
      <dgm:spPr>
        <a:prstGeom prst="roundRect">
          <a:avLst/>
        </a:prstGeom>
      </dgm:spPr>
      <dgm:t>
        <a:bodyPr/>
        <a:lstStyle/>
        <a:p>
          <a:endParaRPr lang="cs-CZ"/>
        </a:p>
      </dgm:t>
    </dgm:pt>
  </dgm:ptLst>
  <dgm:cxnLst>
    <dgm:cxn modelId="{3CA2B75F-A7F6-48C4-AFE3-86AF5221480C}" type="presOf" srcId="{7FDC2715-7CC5-42F6-8DF3-B74679FC4449}" destId="{7AFF942D-D4CC-412D-A3D2-5DB62F4FE7AB}" srcOrd="0" destOrd="0" presId="urn:microsoft.com/office/officeart/2005/8/layout/default"/>
    <dgm:cxn modelId="{970B676D-C957-4851-A791-A4A835F8D4BD}" srcId="{7FDC2715-7CC5-42F6-8DF3-B74679FC4449}" destId="{E99E256F-3937-4355-B3E3-78821307ECDC}" srcOrd="0" destOrd="0" parTransId="{7B03FFF6-EC4C-43D6-938F-BAAC68EE260A}" sibTransId="{8B85F492-E91D-4AC5-8951-6062A9FB595C}"/>
    <dgm:cxn modelId="{6310FD08-5469-4714-BB42-17EE4EBC3E02}" srcId="{7FDC2715-7CC5-42F6-8DF3-B74679FC4449}" destId="{3560A5AD-CD28-49E7-A98C-427C67863607}" srcOrd="2" destOrd="0" parTransId="{43186178-9414-46BC-9C7A-CBB1988F5754}" sibTransId="{9683AC00-2A8F-4FD8-AD08-EEC707EA6562}"/>
    <dgm:cxn modelId="{1DAD218D-B153-4494-ABCE-6116CEA37803}" type="presOf" srcId="{3560A5AD-CD28-49E7-A98C-427C67863607}" destId="{071FCC8D-E368-4282-84A6-11470CE26B73}" srcOrd="0" destOrd="0" presId="urn:microsoft.com/office/officeart/2005/8/layout/default"/>
    <dgm:cxn modelId="{EE251DD5-8B71-4A0F-9A81-7E47B26536F1}" type="presOf" srcId="{96AD9C51-73E3-43B6-B706-A2A3BDA27456}" destId="{E95C2D5D-9614-4DC4-B3CA-C59B2F442208}" srcOrd="0" destOrd="0" presId="urn:microsoft.com/office/officeart/2005/8/layout/default"/>
    <dgm:cxn modelId="{72790FF0-EAB1-409F-A1E7-1866C5884EBE}" type="presOf" srcId="{E99E256F-3937-4355-B3E3-78821307ECDC}" destId="{400F5271-AD79-4852-88D0-89A6F9EDE6E4}" srcOrd="0" destOrd="0" presId="urn:microsoft.com/office/officeart/2005/8/layout/default"/>
    <dgm:cxn modelId="{2FC729A0-205E-4869-81CF-B8BE90E7D397}" srcId="{7FDC2715-7CC5-42F6-8DF3-B74679FC4449}" destId="{96AD9C51-73E3-43B6-B706-A2A3BDA27456}" srcOrd="1" destOrd="0" parTransId="{B0143144-2C84-4627-BD31-A57CB0C87339}" sibTransId="{76A8358C-E2E2-4FE6-9890-B1C3A9A424C8}"/>
    <dgm:cxn modelId="{6CEDCD83-93C2-488E-B74D-004B02560756}" type="presParOf" srcId="{7AFF942D-D4CC-412D-A3D2-5DB62F4FE7AB}" destId="{400F5271-AD79-4852-88D0-89A6F9EDE6E4}" srcOrd="0" destOrd="0" presId="urn:microsoft.com/office/officeart/2005/8/layout/default"/>
    <dgm:cxn modelId="{A46D6106-B567-42A0-9850-2056B26C6C29}" type="presParOf" srcId="{7AFF942D-D4CC-412D-A3D2-5DB62F4FE7AB}" destId="{D413E6A0-E2CB-4E27-B0D4-42593D263025}" srcOrd="1" destOrd="0" presId="urn:microsoft.com/office/officeart/2005/8/layout/default"/>
    <dgm:cxn modelId="{716ECFE8-CA55-41A1-BCD8-E7D413240B59}" type="presParOf" srcId="{7AFF942D-D4CC-412D-A3D2-5DB62F4FE7AB}" destId="{E95C2D5D-9614-4DC4-B3CA-C59B2F442208}" srcOrd="2" destOrd="0" presId="urn:microsoft.com/office/officeart/2005/8/layout/default"/>
    <dgm:cxn modelId="{BDB03E43-0DBB-4C3D-97F6-8E3CE1809499}" type="presParOf" srcId="{7AFF942D-D4CC-412D-A3D2-5DB62F4FE7AB}" destId="{A6343D17-2CF8-4CAC-B75E-B29537EE8CFA}" srcOrd="3" destOrd="0" presId="urn:microsoft.com/office/officeart/2005/8/layout/default"/>
    <dgm:cxn modelId="{85453B01-794B-4817-8401-945F2FFA0AEC}" type="presParOf" srcId="{7AFF942D-D4CC-412D-A3D2-5DB62F4FE7AB}" destId="{071FCC8D-E368-4282-84A6-11470CE26B73}" srcOrd="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0F5271-AD79-4852-88D0-89A6F9EDE6E4}">
      <dsp:nvSpPr>
        <dsp:cNvPr id="0" name=""/>
        <dsp:cNvSpPr/>
      </dsp:nvSpPr>
      <dsp:spPr>
        <a:xfrm>
          <a:off x="0" y="367773"/>
          <a:ext cx="1808328" cy="1084997"/>
        </a:xfrm>
        <a:prstGeom prst="roundRect">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cs-CZ" sz="1300" kern="1200"/>
            <a:t>MMR </a:t>
          </a:r>
        </a:p>
        <a:p>
          <a:pPr lvl="0" algn="ctr" defTabSz="577850">
            <a:lnSpc>
              <a:spcPct val="90000"/>
            </a:lnSpc>
            <a:spcBef>
              <a:spcPct val="0"/>
            </a:spcBef>
            <a:spcAft>
              <a:spcPct val="35000"/>
            </a:spcAft>
          </a:pPr>
          <a:r>
            <a:rPr lang="cs-CZ" sz="1300" kern="1200"/>
            <a:t>poskytovatel</a:t>
          </a:r>
        </a:p>
        <a:p>
          <a:pPr lvl="0" algn="ctr" defTabSz="577850">
            <a:lnSpc>
              <a:spcPct val="90000"/>
            </a:lnSpc>
            <a:spcBef>
              <a:spcPct val="0"/>
            </a:spcBef>
            <a:spcAft>
              <a:spcPct val="35000"/>
            </a:spcAft>
          </a:pPr>
          <a:r>
            <a:rPr lang="cs-CZ" sz="1300" kern="1200"/>
            <a:t>dotace na projekt kraje</a:t>
          </a:r>
        </a:p>
      </dsp:txBody>
      <dsp:txXfrm>
        <a:off x="52965" y="420738"/>
        <a:ext cx="1702398" cy="979067"/>
      </dsp:txXfrm>
    </dsp:sp>
    <dsp:sp modelId="{E95C2D5D-9614-4DC4-B3CA-C59B2F442208}">
      <dsp:nvSpPr>
        <dsp:cNvPr id="0" name=""/>
        <dsp:cNvSpPr/>
      </dsp:nvSpPr>
      <dsp:spPr>
        <a:xfrm>
          <a:off x="1989161" y="367773"/>
          <a:ext cx="1808328" cy="1084997"/>
        </a:xfrm>
        <a:prstGeom prst="roundRect">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cs-CZ" sz="1300" kern="1200"/>
            <a:t>KRAJ </a:t>
          </a:r>
        </a:p>
        <a:p>
          <a:pPr lvl="0" algn="ctr" defTabSz="577850">
            <a:lnSpc>
              <a:spcPct val="90000"/>
            </a:lnSpc>
            <a:spcBef>
              <a:spcPct val="0"/>
            </a:spcBef>
            <a:spcAft>
              <a:spcPct val="35000"/>
            </a:spcAft>
          </a:pPr>
          <a:r>
            <a:rPr lang="cs-CZ" sz="1300" kern="1200"/>
            <a:t>přijemce dotace a následný poskytovatel</a:t>
          </a:r>
        </a:p>
        <a:p>
          <a:pPr lvl="0" algn="ctr" defTabSz="577850">
            <a:lnSpc>
              <a:spcPct val="90000"/>
            </a:lnSpc>
            <a:spcBef>
              <a:spcPct val="0"/>
            </a:spcBef>
            <a:spcAft>
              <a:spcPct val="35000"/>
            </a:spcAft>
          </a:pPr>
          <a:r>
            <a:rPr lang="cs-CZ" sz="1300" kern="1200"/>
            <a:t>dotace na projekt obce</a:t>
          </a:r>
        </a:p>
      </dsp:txBody>
      <dsp:txXfrm>
        <a:off x="2042126" y="420738"/>
        <a:ext cx="1702398" cy="979067"/>
      </dsp:txXfrm>
    </dsp:sp>
    <dsp:sp modelId="{071FCC8D-E368-4282-84A6-11470CE26B73}">
      <dsp:nvSpPr>
        <dsp:cNvPr id="0" name=""/>
        <dsp:cNvSpPr/>
      </dsp:nvSpPr>
      <dsp:spPr>
        <a:xfrm>
          <a:off x="3978322" y="367773"/>
          <a:ext cx="1808328" cy="1084997"/>
        </a:xfrm>
        <a:prstGeom prst="roundRect">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cs-CZ" sz="1300" kern="1200"/>
            <a:t>OBEC </a:t>
          </a:r>
        </a:p>
        <a:p>
          <a:pPr lvl="0" algn="ctr" defTabSz="577850">
            <a:lnSpc>
              <a:spcPct val="90000"/>
            </a:lnSpc>
            <a:spcBef>
              <a:spcPct val="0"/>
            </a:spcBef>
            <a:spcAft>
              <a:spcPct val="35000"/>
            </a:spcAft>
          </a:pPr>
          <a:r>
            <a:rPr lang="cs-CZ" sz="1300" kern="1200"/>
            <a:t>konečný příjemce dotace na realizaci</a:t>
          </a:r>
        </a:p>
        <a:p>
          <a:pPr lvl="0" algn="ctr" defTabSz="577850">
            <a:lnSpc>
              <a:spcPct val="90000"/>
            </a:lnSpc>
            <a:spcBef>
              <a:spcPct val="0"/>
            </a:spcBef>
            <a:spcAft>
              <a:spcPct val="35000"/>
            </a:spcAft>
          </a:pPr>
          <a:r>
            <a:rPr lang="cs-CZ" sz="1300" kern="1200"/>
            <a:t>projektu obce</a:t>
          </a:r>
        </a:p>
      </dsp:txBody>
      <dsp:txXfrm>
        <a:off x="4031287" y="420738"/>
        <a:ext cx="1702398" cy="97906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87D2-4549-41AC-A639-127E78F4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8822</Words>
  <Characters>52055</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Podpora architektonických a urbanistických soutěží</vt:lpstr>
    </vt:vector>
  </TitlesOfParts>
  <Manager>Roman.Vodny@mmr.cz</Manager>
  <Company>Ministerstvo pro místní rozvoj</Company>
  <LinksUpToDate>false</LinksUpToDate>
  <CharactersWithSpaces>60756</CharactersWithSpaces>
  <SharedDoc>false</SharedDoc>
  <HyperlinkBase>www.mmr.cz</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Podpora architektonických a urbanistických soutěží</dc:title>
  <dc:subject>Národní program</dc:subject>
  <dc:creator>Gabriela Krauszová</dc:creator>
  <cp:keywords>dotace, soutěže, architektura, urbanismus</cp:keywords>
  <dc:description/>
  <cp:lastModifiedBy>Kůrová Helena</cp:lastModifiedBy>
  <cp:revision>5</cp:revision>
  <cp:lastPrinted>2018-06-27T12:04:00Z</cp:lastPrinted>
  <dcterms:created xsi:type="dcterms:W3CDTF">2019-03-26T08:20:00Z</dcterms:created>
  <dcterms:modified xsi:type="dcterms:W3CDTF">2019-03-26T08:28:00Z</dcterms:modified>
</cp:coreProperties>
</file>