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6F214CE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9122E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27A547B2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757F3F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6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757F3F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757F3F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34661780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14:paraId="717F297A" w14:textId="239ABCC5" w:rsidR="517A2E05" w:rsidRPr="006A6066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D71CAE">
        <w:rPr>
          <w:rFonts w:ascii="Arial" w:eastAsia="Arial" w:hAnsi="Arial" w:cs="Arial"/>
        </w:rPr>
        <w:t>1</w:t>
      </w:r>
      <w:r w:rsidR="00757F3F">
        <w:rPr>
          <w:rFonts w:ascii="Arial" w:eastAsia="Arial" w:hAnsi="Arial" w:cs="Arial"/>
        </w:rPr>
        <w:t>0</w:t>
      </w:r>
      <w:r w:rsidRPr="517A2E05">
        <w:rPr>
          <w:rFonts w:ascii="Arial" w:eastAsia="Arial" w:hAnsi="Arial" w:cs="Arial"/>
        </w:rPr>
        <w:t>. 202</w:t>
      </w:r>
      <w:r w:rsidR="00757F3F">
        <w:rPr>
          <w:rFonts w:ascii="Arial" w:eastAsia="Arial" w:hAnsi="Arial" w:cs="Arial"/>
        </w:rPr>
        <w:t>4</w:t>
      </w:r>
      <w:r w:rsidRPr="517A2E05">
        <w:rPr>
          <w:rFonts w:ascii="Arial" w:eastAsia="Arial" w:hAnsi="Arial" w:cs="Arial"/>
        </w:rPr>
        <w:t xml:space="preserve"> do data ukončení realizace projektu podle </w:t>
      </w:r>
      <w:r w:rsidR="001A02AE">
        <w:rPr>
          <w:rFonts w:ascii="Arial" w:eastAsia="Arial" w:hAnsi="Arial" w:cs="Arial"/>
        </w:rPr>
        <w:t>právního aktu (Stanovení výdajů)</w:t>
      </w:r>
      <w:r w:rsidRPr="517A2E05">
        <w:rPr>
          <w:rFonts w:ascii="Arial" w:eastAsia="Arial" w:hAnsi="Arial" w:cs="Arial"/>
        </w:rPr>
        <w:t xml:space="preserve">, </w:t>
      </w:r>
    </w:p>
    <w:p w14:paraId="63BFBC0B" w14:textId="20304D28" w:rsidR="003D4D73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>
        <w:rPr>
          <w:rFonts w:ascii="Arial" w:eastAsia="Arial" w:hAnsi="Arial" w:cs="Arial"/>
        </w:rPr>
        <w:t xml:space="preserve">smlouva s dodavateli může být </w:t>
      </w:r>
      <w:r w:rsidR="00B11A2D">
        <w:rPr>
          <w:rFonts w:ascii="Arial" w:eastAsia="Arial" w:hAnsi="Arial" w:cs="Arial"/>
        </w:rPr>
        <w:t xml:space="preserve">uzavřená před 1. </w:t>
      </w:r>
      <w:r w:rsidR="00D71CAE">
        <w:rPr>
          <w:rFonts w:ascii="Arial" w:eastAsia="Arial" w:hAnsi="Arial" w:cs="Arial"/>
        </w:rPr>
        <w:t>1</w:t>
      </w:r>
      <w:r w:rsidR="00B11A2D">
        <w:rPr>
          <w:rFonts w:ascii="Arial" w:eastAsia="Arial" w:hAnsi="Arial" w:cs="Arial"/>
        </w:rPr>
        <w:t>. 202</w:t>
      </w:r>
      <w:r w:rsidR="00D71CAE">
        <w:rPr>
          <w:rFonts w:ascii="Arial" w:eastAsia="Arial" w:hAnsi="Arial" w:cs="Arial"/>
        </w:rPr>
        <w:t>2</w:t>
      </w:r>
      <w:r w:rsidR="00B11A2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5092104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3549CFF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</w:t>
      </w:r>
      <w:r w:rsidR="00757F3F">
        <w:rPr>
          <w:rStyle w:val="eop"/>
          <w:rFonts w:ascii="Arial" w:eastAsia="Arial" w:hAnsi="Arial" w:cs="Arial"/>
        </w:rPr>
        <w:t>4</w:t>
      </w:r>
      <w:r w:rsidR="00CE75DA">
        <w:rPr>
          <w:rStyle w:val="eop"/>
          <w:rFonts w:ascii="Arial" w:eastAsia="Arial" w:hAnsi="Arial" w:cs="Arial"/>
        </w:rPr>
        <w:t xml:space="preserve"> – </w:t>
      </w:r>
      <w:r w:rsidR="001A02AE">
        <w:rPr>
          <w:rStyle w:val="eop"/>
          <w:rFonts w:ascii="Arial" w:eastAsia="Arial" w:hAnsi="Arial" w:cs="Arial"/>
        </w:rPr>
        <w:t>Zavedení nového stavebního zákona do praxe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72D2" w14:textId="77777777" w:rsidR="005B7136" w:rsidRDefault="005B71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BBA0" w14:textId="2AC945D0" w:rsidR="00444C90" w:rsidRDefault="001A02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0"/>
    <w:bookmarkEnd w:id="1"/>
    <w:bookmarkEnd w:id="2"/>
    <w:bookmarkEnd w:id="3"/>
    <w:bookmarkEnd w:id="4"/>
    <w:bookmarkEnd w:id="5"/>
    <w:bookmarkEnd w:id="6"/>
    <w:bookmarkEnd w:id="7"/>
    <w:r w:rsidR="00757F3F">
      <w:rPr>
        <w:rFonts w:ascii="Calibri" w:hAnsi="Calibri" w:cs="Calibri"/>
        <w:b/>
        <w:bCs/>
        <w:color w:val="002060"/>
      </w:rPr>
      <w:t>4</w:t>
    </w:r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Zavedení nového stavebního zákona do praxe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36359" w14:textId="77777777" w:rsidR="005B7136" w:rsidRDefault="005B71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561BC" w14:textId="77777777" w:rsidR="005B7136" w:rsidRDefault="005B71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0D81" w14:textId="06D35F3A" w:rsidR="00444C90" w:rsidRDefault="005B7136">
    <w:pPr>
      <w:pStyle w:val="Zhlav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 wp14:anchorId="75F8E30C" wp14:editId="6CD7AA9E">
          <wp:extent cx="5742940" cy="810895"/>
          <wp:effectExtent l="0" t="0" r="0" b="8255"/>
          <wp:docPr id="1484944641" name="Obrázek 14849446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197E5E"/>
    <w:rsid w:val="001A02AE"/>
    <w:rsid w:val="001A604E"/>
    <w:rsid w:val="00274BAD"/>
    <w:rsid w:val="002D3797"/>
    <w:rsid w:val="002E6E14"/>
    <w:rsid w:val="002F0E5D"/>
    <w:rsid w:val="00324947"/>
    <w:rsid w:val="00344FF8"/>
    <w:rsid w:val="003735DC"/>
    <w:rsid w:val="003D4D73"/>
    <w:rsid w:val="00443212"/>
    <w:rsid w:val="00444C90"/>
    <w:rsid w:val="005307D5"/>
    <w:rsid w:val="005B7136"/>
    <w:rsid w:val="005E3ED2"/>
    <w:rsid w:val="006832F5"/>
    <w:rsid w:val="006A6066"/>
    <w:rsid w:val="00707CF9"/>
    <w:rsid w:val="00757F3F"/>
    <w:rsid w:val="007F413B"/>
    <w:rsid w:val="00872F0C"/>
    <w:rsid w:val="009122E1"/>
    <w:rsid w:val="00984071"/>
    <w:rsid w:val="009A0664"/>
    <w:rsid w:val="00A176DD"/>
    <w:rsid w:val="00B11A2D"/>
    <w:rsid w:val="00C503D3"/>
    <w:rsid w:val="00CB7BCC"/>
    <w:rsid w:val="00CE75DA"/>
    <w:rsid w:val="00D71CAE"/>
    <w:rsid w:val="00D75B42"/>
    <w:rsid w:val="00E5123E"/>
    <w:rsid w:val="00E6358B"/>
    <w:rsid w:val="00E66761"/>
    <w:rsid w:val="00E73650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7</cp:revision>
  <dcterms:created xsi:type="dcterms:W3CDTF">2022-12-19T13:35:00Z</dcterms:created>
  <dcterms:modified xsi:type="dcterms:W3CDTF">2024-12-03T12:50:00Z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