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70D3C" w14:textId="77777777" w:rsidR="00B45995" w:rsidRPr="00B43AB1" w:rsidRDefault="00B45995" w:rsidP="00B45995">
      <w:pPr>
        <w:keepNext/>
        <w:keepLines/>
        <w:autoSpaceDE w:val="0"/>
        <w:autoSpaceDN w:val="0"/>
        <w:adjustRightInd w:val="0"/>
        <w:jc w:val="center"/>
        <w:rPr>
          <w:rFonts w:cstheme="minorHAnsi"/>
          <w:b/>
          <w:bCs/>
        </w:rPr>
      </w:pPr>
      <w:bookmarkStart w:id="0" w:name="_Hlk61675750"/>
    </w:p>
    <w:p w14:paraId="3315A153" w14:textId="621A5C9D" w:rsidR="00B45995" w:rsidRPr="001755E1" w:rsidRDefault="00B45995" w:rsidP="00B45995">
      <w:pPr>
        <w:keepNext/>
        <w:keepLines/>
        <w:autoSpaceDE w:val="0"/>
        <w:autoSpaceDN w:val="0"/>
        <w:adjustRightInd w:val="0"/>
        <w:jc w:val="center"/>
        <w:rPr>
          <w:rFonts w:cstheme="minorHAnsi"/>
          <w:b/>
          <w:bCs/>
          <w:sz w:val="36"/>
          <w:szCs w:val="36"/>
        </w:rPr>
      </w:pPr>
      <w:r w:rsidRPr="001755E1">
        <w:rPr>
          <w:rFonts w:cstheme="minorHAnsi"/>
          <w:b/>
          <w:bCs/>
          <w:sz w:val="36"/>
          <w:szCs w:val="36"/>
        </w:rPr>
        <w:t>Ministerstvo pro místní rozvoj České republiky</w:t>
      </w:r>
    </w:p>
    <w:p w14:paraId="285FD472" w14:textId="13EE7C1D" w:rsidR="003F0DCC" w:rsidRPr="001755E1" w:rsidRDefault="003F0DCC" w:rsidP="00B45995">
      <w:pPr>
        <w:keepNext/>
        <w:keepLines/>
        <w:autoSpaceDE w:val="0"/>
        <w:autoSpaceDN w:val="0"/>
        <w:adjustRightInd w:val="0"/>
        <w:jc w:val="center"/>
        <w:rPr>
          <w:rFonts w:cstheme="minorHAnsi"/>
          <w:sz w:val="36"/>
          <w:szCs w:val="36"/>
        </w:rPr>
      </w:pPr>
      <w:r w:rsidRPr="001755E1">
        <w:rPr>
          <w:rFonts w:cstheme="minorHAnsi"/>
          <w:sz w:val="36"/>
          <w:szCs w:val="36"/>
        </w:rPr>
        <w:t>vlastník komponenty</w:t>
      </w:r>
    </w:p>
    <w:p w14:paraId="3F1C2BDE" w14:textId="0EABAC47" w:rsidR="003F0DCC" w:rsidRPr="001755E1" w:rsidRDefault="003F0DCC" w:rsidP="00B45995">
      <w:pPr>
        <w:keepNext/>
        <w:keepLines/>
        <w:autoSpaceDE w:val="0"/>
        <w:autoSpaceDN w:val="0"/>
        <w:adjustRightInd w:val="0"/>
        <w:jc w:val="center"/>
        <w:rPr>
          <w:rFonts w:cstheme="minorHAnsi"/>
          <w:sz w:val="36"/>
          <w:szCs w:val="36"/>
        </w:rPr>
      </w:pPr>
      <w:r w:rsidRPr="001755E1">
        <w:rPr>
          <w:rFonts w:cstheme="minorHAnsi"/>
          <w:b/>
          <w:bCs/>
          <w:sz w:val="36"/>
          <w:szCs w:val="36"/>
        </w:rPr>
        <w:t>Národního plánu obnovy</w:t>
      </w:r>
    </w:p>
    <w:p w14:paraId="66D192CA" w14:textId="66028F90" w:rsidR="00B45995" w:rsidRPr="001755E1" w:rsidRDefault="00B45995" w:rsidP="00B45995">
      <w:pPr>
        <w:keepNext/>
        <w:keepLines/>
        <w:autoSpaceDE w:val="0"/>
        <w:autoSpaceDN w:val="0"/>
        <w:adjustRightInd w:val="0"/>
        <w:jc w:val="center"/>
        <w:rPr>
          <w:rFonts w:cstheme="minorHAnsi"/>
          <w:sz w:val="36"/>
          <w:szCs w:val="36"/>
        </w:rPr>
      </w:pPr>
      <w:r w:rsidRPr="001755E1">
        <w:rPr>
          <w:rFonts w:cstheme="minorHAnsi"/>
          <w:sz w:val="36"/>
          <w:szCs w:val="36"/>
        </w:rPr>
        <w:t>vyhlašuje</w:t>
      </w:r>
    </w:p>
    <w:p w14:paraId="4AE2F636" w14:textId="3AB4DFE5" w:rsidR="00B45995" w:rsidRPr="001755E1" w:rsidRDefault="003F0DCC" w:rsidP="001755E1">
      <w:pPr>
        <w:pStyle w:val="Odstavecseseznamem"/>
        <w:keepNext/>
        <w:keepLines/>
        <w:numPr>
          <w:ilvl w:val="0"/>
          <w:numId w:val="31"/>
        </w:numPr>
        <w:autoSpaceDE w:val="0"/>
        <w:autoSpaceDN w:val="0"/>
        <w:adjustRightInd w:val="0"/>
        <w:jc w:val="center"/>
        <w:rPr>
          <w:rFonts w:cstheme="minorHAnsi"/>
          <w:b/>
          <w:bCs/>
          <w:sz w:val="36"/>
          <w:szCs w:val="36"/>
        </w:rPr>
      </w:pPr>
      <w:r w:rsidRPr="001755E1">
        <w:rPr>
          <w:rFonts w:cstheme="minorHAnsi"/>
          <w:b/>
          <w:bCs/>
          <w:sz w:val="36"/>
          <w:szCs w:val="36"/>
        </w:rPr>
        <w:t>výzvu Demonstrativní projekty rozvoje aplikací pro města a průmyslové oblasti (např. 5G)</w:t>
      </w:r>
      <w:bookmarkEnd w:id="0"/>
    </w:p>
    <w:p w14:paraId="39ACF161" w14:textId="77777777" w:rsidR="001755E1" w:rsidRPr="001755E1" w:rsidRDefault="001755E1" w:rsidP="001755E1">
      <w:pPr>
        <w:pStyle w:val="Odstavecseseznamem"/>
        <w:keepNext/>
        <w:keepLines/>
        <w:autoSpaceDE w:val="0"/>
        <w:autoSpaceDN w:val="0"/>
        <w:adjustRightInd w:val="0"/>
        <w:rPr>
          <w:rFonts w:cstheme="minorHAnsi"/>
          <w:b/>
          <w:bCs/>
          <w:sz w:val="36"/>
          <w:szCs w:val="36"/>
        </w:rPr>
      </w:pPr>
    </w:p>
    <w:tbl>
      <w:tblPr>
        <w:tblStyle w:val="Mkatabulky"/>
        <w:tblpPr w:leftFromText="142" w:rightFromText="142" w:vertAnchor="text" w:horzAnchor="margin" w:tblpY="1"/>
        <w:tblOverlap w:val="nev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369"/>
        <w:gridCol w:w="5906"/>
      </w:tblGrid>
      <w:tr w:rsidR="003F0DCC" w:rsidRPr="00B43AB1" w14:paraId="052C01BD" w14:textId="77777777" w:rsidTr="4A761A0B">
        <w:trPr>
          <w:trHeight w:val="743"/>
        </w:trPr>
        <w:tc>
          <w:tcPr>
            <w:tcW w:w="92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C92C212" w14:textId="77777777" w:rsidR="003F0DCC" w:rsidRPr="00B43AB1" w:rsidRDefault="003F0DCC" w:rsidP="00C61616">
            <w:pPr>
              <w:jc w:val="center"/>
              <w:rPr>
                <w:rFonts w:cstheme="minorHAnsi"/>
                <w:b/>
              </w:rPr>
            </w:pPr>
            <w:r w:rsidRPr="00B43AB1">
              <w:rPr>
                <w:rFonts w:cstheme="minorHAnsi"/>
                <w:b/>
              </w:rPr>
              <w:t>Identifikace výzvy</w:t>
            </w:r>
          </w:p>
        </w:tc>
      </w:tr>
      <w:tr w:rsidR="003F0DCC" w:rsidRPr="00B43AB1" w14:paraId="0B4C21EF" w14:textId="77777777" w:rsidTr="4A761A0B">
        <w:trPr>
          <w:trHeight w:val="743"/>
        </w:trPr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44B5F52" w14:textId="6C714657" w:rsidR="003F0DCC" w:rsidRPr="00B43AB1" w:rsidRDefault="003F0DCC" w:rsidP="35A1FD60">
            <w:pPr>
              <w:rPr>
                <w:rFonts w:cstheme="minorHAnsi"/>
                <w:b/>
                <w:bCs/>
              </w:rPr>
            </w:pPr>
            <w:r w:rsidRPr="00B43AB1">
              <w:rPr>
                <w:rFonts w:cstheme="minorHAnsi"/>
                <w:b/>
                <w:bCs/>
              </w:rPr>
              <w:t>Program</w:t>
            </w:r>
          </w:p>
        </w:tc>
        <w:tc>
          <w:tcPr>
            <w:tcW w:w="590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A946DFB" w14:textId="10FFF59D" w:rsidR="003F0DCC" w:rsidRPr="002C229A" w:rsidRDefault="003F0DCC" w:rsidP="00C61616">
            <w:pPr>
              <w:rPr>
                <w:rFonts w:cstheme="minorHAnsi"/>
                <w:b/>
                <w:bCs/>
              </w:rPr>
            </w:pPr>
            <w:r w:rsidRPr="002C229A">
              <w:rPr>
                <w:rFonts w:cstheme="minorHAnsi"/>
                <w:b/>
                <w:bCs/>
              </w:rPr>
              <w:t>Národní plán obnovy</w:t>
            </w:r>
          </w:p>
        </w:tc>
      </w:tr>
      <w:tr w:rsidR="003F0DCC" w:rsidRPr="00B43AB1" w14:paraId="0C5F1C2F" w14:textId="77777777" w:rsidTr="4A761A0B">
        <w:trPr>
          <w:trHeight w:val="519"/>
        </w:trPr>
        <w:tc>
          <w:tcPr>
            <w:tcW w:w="33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2BE88F2" w14:textId="251C599C" w:rsidR="003F0DCC" w:rsidRPr="00B43AB1" w:rsidRDefault="003624DB" w:rsidP="35A1FD60">
            <w:pPr>
              <w:rPr>
                <w:rFonts w:cstheme="minorHAnsi"/>
                <w:b/>
                <w:bCs/>
                <w:highlight w:val="yellow"/>
              </w:rPr>
            </w:pPr>
            <w:r w:rsidRPr="00B43AB1">
              <w:rPr>
                <w:rFonts w:cstheme="minorHAnsi"/>
                <w:b/>
                <w:bCs/>
              </w:rPr>
              <w:t>Komponenta</w:t>
            </w:r>
          </w:p>
        </w:tc>
        <w:tc>
          <w:tcPr>
            <w:tcW w:w="590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2986B74" w14:textId="6C8B4670" w:rsidR="003F0DCC" w:rsidRPr="002C229A" w:rsidRDefault="00E43D24" w:rsidP="00C61616">
            <w:pPr>
              <w:rPr>
                <w:rFonts w:cstheme="minorHAnsi"/>
                <w:b/>
                <w:bCs/>
              </w:rPr>
            </w:pPr>
            <w:r w:rsidRPr="002C229A">
              <w:rPr>
                <w:rFonts w:cstheme="minorHAnsi"/>
                <w:b/>
                <w:bCs/>
              </w:rPr>
              <w:t xml:space="preserve">1.4 </w:t>
            </w:r>
            <w:r w:rsidR="007E1A41" w:rsidRPr="002C229A">
              <w:rPr>
                <w:rFonts w:cstheme="minorHAnsi"/>
                <w:b/>
                <w:bCs/>
              </w:rPr>
              <w:t>Digitální ekonomika a společnost, inovativní start-upy a</w:t>
            </w:r>
            <w:r w:rsidR="002C229A">
              <w:rPr>
                <w:rFonts w:cstheme="minorHAnsi"/>
                <w:b/>
                <w:bCs/>
              </w:rPr>
              <w:t> </w:t>
            </w:r>
            <w:r w:rsidR="007E1A41" w:rsidRPr="002C229A">
              <w:rPr>
                <w:rFonts w:cstheme="minorHAnsi"/>
                <w:b/>
                <w:bCs/>
              </w:rPr>
              <w:t>nové technologie</w:t>
            </w:r>
          </w:p>
        </w:tc>
      </w:tr>
      <w:tr w:rsidR="003F0DCC" w:rsidRPr="00B43AB1" w14:paraId="5533DA2E" w14:textId="77777777" w:rsidTr="4A761A0B">
        <w:trPr>
          <w:trHeight w:val="1107"/>
        </w:trPr>
        <w:tc>
          <w:tcPr>
            <w:tcW w:w="33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7C8F5CA" w14:textId="7EA806E1" w:rsidR="003F0DCC" w:rsidRPr="00B43AB1" w:rsidRDefault="00754B8E" w:rsidP="00C61616">
            <w:pPr>
              <w:rPr>
                <w:rFonts w:cstheme="minorHAnsi"/>
                <w:b/>
              </w:rPr>
            </w:pPr>
            <w:proofErr w:type="spellStart"/>
            <w:r w:rsidRPr="00B43AB1">
              <w:rPr>
                <w:rFonts w:cstheme="minorHAnsi"/>
                <w:b/>
              </w:rPr>
              <w:t>Su</w:t>
            </w:r>
            <w:r w:rsidR="00976726">
              <w:rPr>
                <w:rFonts w:cstheme="minorHAnsi"/>
                <w:b/>
              </w:rPr>
              <w:t>b</w:t>
            </w:r>
            <w:bookmarkStart w:id="1" w:name="_GoBack"/>
            <w:bookmarkEnd w:id="1"/>
            <w:r w:rsidRPr="00B43AB1">
              <w:rPr>
                <w:rFonts w:cstheme="minorHAnsi"/>
                <w:b/>
              </w:rPr>
              <w:t>komponenta</w:t>
            </w:r>
            <w:proofErr w:type="spellEnd"/>
            <w:r w:rsidRPr="00B43AB1">
              <w:rPr>
                <w:rFonts w:cstheme="minorHAnsi"/>
                <w:b/>
              </w:rPr>
              <w:t>/</w:t>
            </w:r>
            <w:r w:rsidR="00AA2677" w:rsidRPr="00B43AB1">
              <w:rPr>
                <w:rFonts w:cstheme="minorHAnsi"/>
                <w:b/>
              </w:rPr>
              <w:t>Investice</w:t>
            </w:r>
            <w:r w:rsidR="007E1A41" w:rsidRPr="00B43AB1">
              <w:rPr>
                <w:rFonts w:cstheme="minorHAnsi"/>
                <w:b/>
              </w:rPr>
              <w:t>, pod níž výzva spadá</w:t>
            </w:r>
          </w:p>
        </w:tc>
        <w:tc>
          <w:tcPr>
            <w:tcW w:w="590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38A217F" w14:textId="27315525" w:rsidR="003F0DCC" w:rsidRPr="002C229A" w:rsidRDefault="00BD53D5" w:rsidP="00787FF3">
            <w:pPr>
              <w:pStyle w:val="Tabulka"/>
              <w:rPr>
                <w:rFonts w:cstheme="minorHAnsi"/>
                <w:b/>
                <w:bCs/>
              </w:rPr>
            </w:pPr>
            <w:r w:rsidRPr="002C229A">
              <w:rPr>
                <w:rFonts w:cstheme="minorHAnsi"/>
                <w:b/>
                <w:bCs/>
              </w:rPr>
              <w:t xml:space="preserve">1. 6 </w:t>
            </w:r>
            <w:r w:rsidR="00656875" w:rsidRPr="002C229A">
              <w:rPr>
                <w:rFonts w:cstheme="minorHAnsi"/>
                <w:b/>
                <w:bCs/>
              </w:rPr>
              <w:t>Demonstrativní projekty rozvoje aplikací pro města a</w:t>
            </w:r>
            <w:r w:rsidR="002C229A">
              <w:rPr>
                <w:rFonts w:cstheme="minorHAnsi"/>
                <w:b/>
                <w:bCs/>
              </w:rPr>
              <w:t> </w:t>
            </w:r>
            <w:r w:rsidR="00656875" w:rsidRPr="002C229A">
              <w:rPr>
                <w:rFonts w:cstheme="minorHAnsi"/>
                <w:b/>
                <w:bCs/>
              </w:rPr>
              <w:t xml:space="preserve">průmyslové oblasti (např. 5G) </w:t>
            </w:r>
          </w:p>
        </w:tc>
      </w:tr>
      <w:tr w:rsidR="003F0DCC" w:rsidRPr="00B43AB1" w14:paraId="6DC0E4C6" w14:textId="77777777" w:rsidTr="4A761A0B">
        <w:trPr>
          <w:trHeight w:val="409"/>
        </w:trPr>
        <w:tc>
          <w:tcPr>
            <w:tcW w:w="33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6E172F" w14:textId="0DF8D036" w:rsidR="003F0DCC" w:rsidRPr="00B43AB1" w:rsidRDefault="003F0DCC" w:rsidP="00C61616">
            <w:pPr>
              <w:rPr>
                <w:rFonts w:cstheme="minorHAnsi"/>
                <w:b/>
              </w:rPr>
            </w:pPr>
            <w:r w:rsidRPr="00B43AB1">
              <w:rPr>
                <w:rFonts w:cstheme="minorHAnsi"/>
                <w:b/>
              </w:rPr>
              <w:t>Číslo výzvy</w:t>
            </w:r>
            <w:r w:rsidR="007E1A41" w:rsidRPr="00B43AB1">
              <w:rPr>
                <w:rFonts w:cstheme="minorHAnsi"/>
                <w:b/>
              </w:rPr>
              <w:t xml:space="preserve"> dle MS2014+</w:t>
            </w:r>
          </w:p>
        </w:tc>
        <w:tc>
          <w:tcPr>
            <w:tcW w:w="590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47C4070" w14:textId="05158471" w:rsidR="003F0DCC" w:rsidRPr="002C229A" w:rsidRDefault="007E1A41" w:rsidP="00C61616">
            <w:pPr>
              <w:rPr>
                <w:rFonts w:cstheme="minorHAnsi"/>
                <w:b/>
                <w:bCs/>
              </w:rPr>
            </w:pPr>
            <w:r w:rsidRPr="002C229A">
              <w:rPr>
                <w:rFonts w:cstheme="minorHAnsi"/>
                <w:b/>
                <w:bCs/>
              </w:rPr>
              <w:t>31_22_012</w:t>
            </w:r>
          </w:p>
        </w:tc>
      </w:tr>
      <w:tr w:rsidR="003F0DCC" w:rsidRPr="00B43AB1" w14:paraId="18218653" w14:textId="77777777" w:rsidTr="4A761A0B">
        <w:trPr>
          <w:trHeight w:val="529"/>
        </w:trPr>
        <w:tc>
          <w:tcPr>
            <w:tcW w:w="33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C1562D6" w14:textId="77777777" w:rsidR="003F0DCC" w:rsidRPr="00B43AB1" w:rsidRDefault="003F0DCC" w:rsidP="00C61616">
            <w:pPr>
              <w:rPr>
                <w:rFonts w:cstheme="minorHAnsi"/>
                <w:b/>
              </w:rPr>
            </w:pPr>
            <w:r w:rsidRPr="00B43AB1">
              <w:rPr>
                <w:rFonts w:cstheme="minorHAnsi"/>
                <w:b/>
              </w:rPr>
              <w:t>Druh výzvy</w:t>
            </w:r>
          </w:p>
        </w:tc>
        <w:tc>
          <w:tcPr>
            <w:tcW w:w="590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B7D7C96" w14:textId="37491659" w:rsidR="003F0DCC" w:rsidRPr="00B43AB1" w:rsidRDefault="007E1A41" w:rsidP="00C61616">
            <w:pPr>
              <w:rPr>
                <w:rFonts w:cstheme="minorHAnsi"/>
              </w:rPr>
            </w:pPr>
            <w:r w:rsidRPr="00B43AB1">
              <w:rPr>
                <w:rFonts w:cstheme="minorHAnsi"/>
              </w:rPr>
              <w:t>Kolová</w:t>
            </w:r>
          </w:p>
        </w:tc>
      </w:tr>
      <w:tr w:rsidR="003F0DCC" w:rsidRPr="00B43AB1" w14:paraId="406894AB" w14:textId="77777777" w:rsidTr="4A761A0B">
        <w:trPr>
          <w:trHeight w:val="590"/>
        </w:trPr>
        <w:tc>
          <w:tcPr>
            <w:tcW w:w="336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5994F95" w14:textId="77777777" w:rsidR="003F0DCC" w:rsidRPr="00B43AB1" w:rsidRDefault="003F0DCC" w:rsidP="00C61616">
            <w:pPr>
              <w:rPr>
                <w:rFonts w:cstheme="minorHAnsi"/>
                <w:b/>
              </w:rPr>
            </w:pPr>
            <w:r w:rsidRPr="00B43AB1">
              <w:rPr>
                <w:rFonts w:cstheme="minorHAnsi"/>
                <w:b/>
              </w:rPr>
              <w:t>Model hodnocení</w:t>
            </w:r>
          </w:p>
        </w:tc>
        <w:tc>
          <w:tcPr>
            <w:tcW w:w="590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8EC000" w14:textId="77777777" w:rsidR="003F0DCC" w:rsidRPr="00B43AB1" w:rsidRDefault="003F0DCC" w:rsidP="00C61616">
            <w:pPr>
              <w:rPr>
                <w:rFonts w:cstheme="minorHAnsi"/>
              </w:rPr>
            </w:pPr>
            <w:r w:rsidRPr="00B43AB1">
              <w:rPr>
                <w:rFonts w:cstheme="minorHAnsi"/>
              </w:rPr>
              <w:t>Jednokolový</w:t>
            </w:r>
          </w:p>
        </w:tc>
      </w:tr>
    </w:tbl>
    <w:p w14:paraId="63186261" w14:textId="1184A7DC" w:rsidR="00B45995" w:rsidRPr="00B43AB1" w:rsidRDefault="00B45995">
      <w:pPr>
        <w:rPr>
          <w:rFonts w:cstheme="minorHAnsi"/>
        </w:rPr>
      </w:pPr>
    </w:p>
    <w:tbl>
      <w:tblPr>
        <w:tblStyle w:val="Mkatabulky"/>
        <w:tblpPr w:leftFromText="142" w:rightFromText="142" w:vertAnchor="text" w:horzAnchor="margin" w:tblpY="133"/>
        <w:tblOverlap w:val="nev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369"/>
        <w:gridCol w:w="5906"/>
      </w:tblGrid>
      <w:tr w:rsidR="003F0DCC" w:rsidRPr="00B43AB1" w14:paraId="352FD635" w14:textId="77777777" w:rsidTr="57B946D2">
        <w:trPr>
          <w:trHeight w:val="743"/>
        </w:trPr>
        <w:tc>
          <w:tcPr>
            <w:tcW w:w="92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AFD5EF0" w14:textId="77777777" w:rsidR="003F0DCC" w:rsidRPr="00B43AB1" w:rsidRDefault="003F0DCC" w:rsidP="00C61616">
            <w:pPr>
              <w:keepNext/>
              <w:jc w:val="center"/>
              <w:rPr>
                <w:rFonts w:cstheme="minorHAnsi"/>
                <w:b/>
              </w:rPr>
            </w:pPr>
            <w:r w:rsidRPr="00B43AB1">
              <w:rPr>
                <w:rFonts w:cstheme="minorHAnsi"/>
                <w:b/>
              </w:rPr>
              <w:t>Termíny</w:t>
            </w:r>
          </w:p>
        </w:tc>
      </w:tr>
      <w:tr w:rsidR="003F0DCC" w:rsidRPr="00B43AB1" w14:paraId="234E4DED" w14:textId="77777777" w:rsidTr="57B946D2">
        <w:trPr>
          <w:trHeight w:val="743"/>
        </w:trPr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73991DD" w14:textId="77777777" w:rsidR="003F0DCC" w:rsidRPr="00B43AB1" w:rsidRDefault="003F0DCC" w:rsidP="00C61616">
            <w:pPr>
              <w:rPr>
                <w:rFonts w:cstheme="minorHAnsi"/>
                <w:b/>
              </w:rPr>
            </w:pPr>
            <w:r w:rsidRPr="00B43AB1">
              <w:rPr>
                <w:rFonts w:cstheme="minorHAnsi"/>
                <w:b/>
              </w:rPr>
              <w:t>Datum a čas vyhlášení výzvy</w:t>
            </w:r>
          </w:p>
        </w:tc>
        <w:tc>
          <w:tcPr>
            <w:tcW w:w="590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69D8042" w14:textId="66993676" w:rsidR="003F0DCC" w:rsidRPr="002C229A" w:rsidRDefault="007E1A41" w:rsidP="00C61616">
            <w:pPr>
              <w:rPr>
                <w:rFonts w:cstheme="minorHAnsi"/>
                <w:b/>
                <w:bCs/>
              </w:rPr>
            </w:pPr>
            <w:r w:rsidRPr="002C229A">
              <w:rPr>
                <w:rFonts w:cstheme="minorHAnsi"/>
                <w:b/>
                <w:bCs/>
              </w:rPr>
              <w:t>1</w:t>
            </w:r>
            <w:r w:rsidR="00687F21">
              <w:rPr>
                <w:rFonts w:cstheme="minorHAnsi"/>
                <w:b/>
                <w:bCs/>
              </w:rPr>
              <w:t>9</w:t>
            </w:r>
            <w:r w:rsidR="003F0DCC" w:rsidRPr="002C229A">
              <w:rPr>
                <w:rFonts w:cstheme="minorHAnsi"/>
                <w:b/>
                <w:bCs/>
              </w:rPr>
              <w:t xml:space="preserve">. </w:t>
            </w:r>
            <w:r w:rsidRPr="002C229A">
              <w:rPr>
                <w:rFonts w:cstheme="minorHAnsi"/>
                <w:b/>
                <w:bCs/>
              </w:rPr>
              <w:t>5</w:t>
            </w:r>
            <w:r w:rsidR="003F0DCC" w:rsidRPr="002C229A">
              <w:rPr>
                <w:rFonts w:cstheme="minorHAnsi"/>
                <w:b/>
                <w:bCs/>
              </w:rPr>
              <w:t>. 202</w:t>
            </w:r>
            <w:r w:rsidRPr="002C229A">
              <w:rPr>
                <w:rFonts w:cstheme="minorHAnsi"/>
                <w:b/>
                <w:bCs/>
              </w:rPr>
              <w:t>2</w:t>
            </w:r>
            <w:r w:rsidR="003F0DCC" w:rsidRPr="002C229A">
              <w:rPr>
                <w:rFonts w:cstheme="minorHAnsi"/>
                <w:b/>
                <w:bCs/>
              </w:rPr>
              <w:t>, 14:00</w:t>
            </w:r>
          </w:p>
        </w:tc>
      </w:tr>
      <w:tr w:rsidR="003F0DCC" w:rsidRPr="00B43AB1" w14:paraId="2B5A1447" w14:textId="77777777" w:rsidTr="57B946D2">
        <w:trPr>
          <w:trHeight w:val="743"/>
        </w:trPr>
        <w:tc>
          <w:tcPr>
            <w:tcW w:w="33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E1050CC" w14:textId="77777777" w:rsidR="003F0DCC" w:rsidRPr="00B43AB1" w:rsidRDefault="003F0DCC" w:rsidP="00C61616">
            <w:pPr>
              <w:rPr>
                <w:rFonts w:cstheme="minorHAnsi"/>
                <w:b/>
              </w:rPr>
            </w:pPr>
            <w:r w:rsidRPr="00B43AB1">
              <w:rPr>
                <w:rFonts w:cstheme="minorHAnsi"/>
                <w:b/>
              </w:rPr>
              <w:lastRenderedPageBreak/>
              <w:t>Datum a čas zpřístupnění formuláře žádosti o podporu v MS2014+</w:t>
            </w:r>
          </w:p>
        </w:tc>
        <w:tc>
          <w:tcPr>
            <w:tcW w:w="590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2F85177" w14:textId="1ECB2AE8" w:rsidR="003F0DCC" w:rsidRPr="00B43AB1" w:rsidRDefault="007E1A41" w:rsidP="00C61616">
            <w:pPr>
              <w:rPr>
                <w:rFonts w:cstheme="minorHAnsi"/>
              </w:rPr>
            </w:pPr>
            <w:r w:rsidRPr="00B43AB1">
              <w:rPr>
                <w:rFonts w:cstheme="minorHAnsi"/>
              </w:rPr>
              <w:t>1</w:t>
            </w:r>
            <w:r w:rsidR="00687F21">
              <w:rPr>
                <w:rFonts w:cstheme="minorHAnsi"/>
              </w:rPr>
              <w:t>9</w:t>
            </w:r>
            <w:r w:rsidRPr="00B43AB1">
              <w:rPr>
                <w:rFonts w:cstheme="minorHAnsi"/>
              </w:rPr>
              <w:t xml:space="preserve">. 5. 2022, 14:00 </w:t>
            </w:r>
          </w:p>
        </w:tc>
      </w:tr>
      <w:tr w:rsidR="003F0DCC" w:rsidRPr="00B43AB1" w14:paraId="38B342DD" w14:textId="77777777" w:rsidTr="57B946D2">
        <w:trPr>
          <w:trHeight w:val="743"/>
        </w:trPr>
        <w:tc>
          <w:tcPr>
            <w:tcW w:w="33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9C8BDA9" w14:textId="77777777" w:rsidR="003F0DCC" w:rsidRPr="00B43AB1" w:rsidRDefault="003F0DCC" w:rsidP="00C61616">
            <w:pPr>
              <w:rPr>
                <w:rFonts w:cstheme="minorHAnsi"/>
                <w:b/>
              </w:rPr>
            </w:pPr>
            <w:r w:rsidRPr="00B43AB1">
              <w:rPr>
                <w:rFonts w:cstheme="minorHAnsi"/>
                <w:b/>
              </w:rPr>
              <w:t>Datum a čas zahájení příjmu žádostí o podporu v MS2014+</w:t>
            </w:r>
          </w:p>
        </w:tc>
        <w:tc>
          <w:tcPr>
            <w:tcW w:w="590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520DC60" w14:textId="7339B82E" w:rsidR="003F0DCC" w:rsidRPr="00B43AB1" w:rsidRDefault="007E1A41" w:rsidP="00C61616">
            <w:pPr>
              <w:rPr>
                <w:rFonts w:cstheme="minorHAnsi"/>
              </w:rPr>
            </w:pPr>
            <w:r w:rsidRPr="00B43AB1">
              <w:rPr>
                <w:rFonts w:cstheme="minorHAnsi"/>
              </w:rPr>
              <w:t>1</w:t>
            </w:r>
            <w:r w:rsidR="00687F21">
              <w:rPr>
                <w:rFonts w:cstheme="minorHAnsi"/>
              </w:rPr>
              <w:t>9</w:t>
            </w:r>
            <w:r w:rsidRPr="00B43AB1">
              <w:rPr>
                <w:rFonts w:cstheme="minorHAnsi"/>
              </w:rPr>
              <w:t>. 5. 2022, 14:00</w:t>
            </w:r>
          </w:p>
        </w:tc>
      </w:tr>
      <w:tr w:rsidR="003F0DCC" w:rsidRPr="00B43AB1" w14:paraId="239FC8E2" w14:textId="77777777" w:rsidTr="57B946D2">
        <w:trPr>
          <w:trHeight w:val="743"/>
        </w:trPr>
        <w:tc>
          <w:tcPr>
            <w:tcW w:w="33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018F904" w14:textId="77777777" w:rsidR="003F0DCC" w:rsidRPr="00B43AB1" w:rsidRDefault="003F0DCC" w:rsidP="00C61616">
            <w:pPr>
              <w:rPr>
                <w:rFonts w:cstheme="minorHAnsi"/>
                <w:b/>
              </w:rPr>
            </w:pPr>
            <w:r w:rsidRPr="00B43AB1">
              <w:rPr>
                <w:rFonts w:cstheme="minorHAnsi"/>
                <w:b/>
              </w:rPr>
              <w:t>Datum a čas ukončení příjmu žádostí o podporu v MS2014+</w:t>
            </w:r>
          </w:p>
        </w:tc>
        <w:tc>
          <w:tcPr>
            <w:tcW w:w="590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915FB66" w14:textId="085BBBDE" w:rsidR="003F0DCC" w:rsidRPr="002C229A" w:rsidRDefault="007E1A41" w:rsidP="00C61616">
            <w:pPr>
              <w:spacing w:before="120" w:after="120"/>
              <w:jc w:val="both"/>
              <w:rPr>
                <w:b/>
              </w:rPr>
            </w:pPr>
            <w:r w:rsidRPr="24A2182E">
              <w:rPr>
                <w:b/>
              </w:rPr>
              <w:t>1</w:t>
            </w:r>
            <w:r w:rsidR="00687F21">
              <w:rPr>
                <w:b/>
              </w:rPr>
              <w:t>9</w:t>
            </w:r>
            <w:r w:rsidR="003F0DCC" w:rsidRPr="24A2182E">
              <w:rPr>
                <w:b/>
              </w:rPr>
              <w:t xml:space="preserve">. </w:t>
            </w:r>
            <w:r w:rsidRPr="24A2182E">
              <w:rPr>
                <w:b/>
              </w:rPr>
              <w:t>6</w:t>
            </w:r>
            <w:r w:rsidR="003F0DCC" w:rsidRPr="24A2182E">
              <w:rPr>
                <w:b/>
              </w:rPr>
              <w:t>. 2022, 14:00</w:t>
            </w:r>
            <w:r w:rsidR="003F0DCC" w:rsidRPr="24A2182E">
              <w:rPr>
                <w:b/>
                <w:bCs/>
              </w:rPr>
              <w:t xml:space="preserve"> </w:t>
            </w:r>
          </w:p>
          <w:p w14:paraId="0B5A55F2" w14:textId="1D22394C" w:rsidR="003F0DCC" w:rsidRPr="00B43AB1" w:rsidRDefault="003F0DCC" w:rsidP="00C61616">
            <w:pPr>
              <w:spacing w:before="120" w:after="120"/>
              <w:jc w:val="both"/>
              <w:rPr>
                <w:rFonts w:cstheme="minorHAnsi"/>
              </w:rPr>
            </w:pPr>
          </w:p>
        </w:tc>
      </w:tr>
      <w:tr w:rsidR="003F0DCC" w:rsidRPr="00B43AB1" w14:paraId="28889FF4" w14:textId="77777777" w:rsidTr="57B946D2">
        <w:trPr>
          <w:trHeight w:val="743"/>
        </w:trPr>
        <w:tc>
          <w:tcPr>
            <w:tcW w:w="33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3EA40C5" w14:textId="77777777" w:rsidR="003F0DCC" w:rsidRPr="00B43AB1" w:rsidRDefault="003F0DCC" w:rsidP="00C61616">
            <w:pPr>
              <w:rPr>
                <w:rFonts w:cstheme="minorHAnsi"/>
                <w:b/>
              </w:rPr>
            </w:pPr>
            <w:bookmarkStart w:id="2" w:name="_Hlk60825000"/>
            <w:r w:rsidRPr="00B43AB1">
              <w:rPr>
                <w:rFonts w:cstheme="minorHAnsi"/>
                <w:b/>
              </w:rPr>
              <w:t>Datum zahájení realizace projektu</w:t>
            </w:r>
          </w:p>
        </w:tc>
        <w:tc>
          <w:tcPr>
            <w:tcW w:w="590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8560EF5" w14:textId="71FFF84D" w:rsidR="003F0DCC" w:rsidRPr="00B43AB1" w:rsidRDefault="007E1A41" w:rsidP="002F7C0D">
            <w:pPr>
              <w:jc w:val="both"/>
              <w:rPr>
                <w:rFonts w:cstheme="minorHAnsi"/>
              </w:rPr>
            </w:pPr>
            <w:r w:rsidRPr="00B43AB1">
              <w:rPr>
                <w:rFonts w:cstheme="minorHAnsi"/>
              </w:rPr>
              <w:t xml:space="preserve">Zahájení realizace projektu se rozumí zahájení prací </w:t>
            </w:r>
            <w:r w:rsidR="00640E3E">
              <w:rPr>
                <w:rFonts w:cstheme="minorHAnsi"/>
              </w:rPr>
              <w:t xml:space="preserve">zahrnutých v projektu nebo s ním </w:t>
            </w:r>
            <w:r w:rsidRPr="00B43AB1">
              <w:rPr>
                <w:rFonts w:cstheme="minorHAnsi"/>
              </w:rPr>
              <w:t xml:space="preserve">souvisejících. Realizace může být zahájena před podáním </w:t>
            </w:r>
            <w:r w:rsidR="002F7C0D" w:rsidRPr="00B43AB1">
              <w:rPr>
                <w:rFonts w:cstheme="minorHAnsi"/>
              </w:rPr>
              <w:t xml:space="preserve">žádosti o podporu. </w:t>
            </w:r>
          </w:p>
        </w:tc>
      </w:tr>
      <w:tr w:rsidR="003F0DCC" w:rsidRPr="00B43AB1" w14:paraId="58380718" w14:textId="77777777" w:rsidTr="57B946D2">
        <w:trPr>
          <w:trHeight w:val="743"/>
        </w:trPr>
        <w:tc>
          <w:tcPr>
            <w:tcW w:w="336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C6D0A0B" w14:textId="77777777" w:rsidR="003F0DCC" w:rsidRPr="00B43AB1" w:rsidRDefault="003F0DCC" w:rsidP="00C61616">
            <w:pPr>
              <w:rPr>
                <w:rFonts w:cstheme="minorHAnsi"/>
                <w:b/>
              </w:rPr>
            </w:pPr>
            <w:r w:rsidRPr="00B43AB1">
              <w:rPr>
                <w:rFonts w:cstheme="minorHAnsi"/>
                <w:b/>
              </w:rPr>
              <w:t>Datum ukončení realizace projektu</w:t>
            </w:r>
          </w:p>
        </w:tc>
        <w:tc>
          <w:tcPr>
            <w:tcW w:w="590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20B6EF" w14:textId="77777777" w:rsidR="00B43AB1" w:rsidRPr="002C229A" w:rsidRDefault="003F0DCC">
            <w:pPr>
              <w:jc w:val="both"/>
              <w:rPr>
                <w:rFonts w:cstheme="minorHAnsi"/>
                <w:b/>
                <w:bCs/>
              </w:rPr>
            </w:pPr>
            <w:r w:rsidRPr="002C229A">
              <w:rPr>
                <w:b/>
                <w:bCs/>
              </w:rPr>
              <w:t>Realizace projektu musí být ukončena nejpozději 31. 12. 202</w:t>
            </w:r>
            <w:r w:rsidR="002F7C0D" w:rsidRPr="002C229A">
              <w:rPr>
                <w:b/>
                <w:bCs/>
              </w:rPr>
              <w:t>2</w:t>
            </w:r>
            <w:r w:rsidRPr="002C229A">
              <w:rPr>
                <w:b/>
                <w:bCs/>
              </w:rPr>
              <w:t>.</w:t>
            </w:r>
          </w:p>
          <w:p w14:paraId="57CC6B2A" w14:textId="2DB0A711" w:rsidR="003F0DCC" w:rsidRPr="00B43AB1" w:rsidRDefault="280623CC" w:rsidP="57B946D2">
            <w:r>
              <w:t xml:space="preserve">Poskytovatel dotace je oprávněn </w:t>
            </w:r>
            <w:r w:rsidR="00DAF653">
              <w:t>prodloužit</w:t>
            </w:r>
            <w:r>
              <w:t xml:space="preserve"> </w:t>
            </w:r>
            <w:r w:rsidR="28CDB032">
              <w:t xml:space="preserve">dobu realizace projektu </w:t>
            </w:r>
            <w:r>
              <w:t xml:space="preserve">na základě </w:t>
            </w:r>
            <w:r w:rsidR="28CDB032">
              <w:t>žádosti příjemce, která bude posouzena poskytovatelem dotace, maximálně do 30. 6. 2023.</w:t>
            </w:r>
          </w:p>
        </w:tc>
      </w:tr>
      <w:bookmarkEnd w:id="2"/>
    </w:tbl>
    <w:p w14:paraId="292852CE" w14:textId="77777777" w:rsidR="003F0DCC" w:rsidRPr="00B43AB1" w:rsidRDefault="003F0DCC">
      <w:pPr>
        <w:rPr>
          <w:rFonts w:cstheme="minorHAnsi"/>
        </w:rPr>
      </w:pPr>
    </w:p>
    <w:tbl>
      <w:tblPr>
        <w:tblStyle w:val="Mkatabulky"/>
        <w:tblpPr w:leftFromText="142" w:rightFromText="142" w:vertAnchor="text" w:horzAnchor="margin" w:tblpY="1"/>
        <w:tblOverlap w:val="nev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293"/>
        <w:gridCol w:w="6040"/>
      </w:tblGrid>
      <w:tr w:rsidR="003F0DCC" w:rsidRPr="00B43AB1" w14:paraId="05E69A5A" w14:textId="77777777" w:rsidTr="13B85515">
        <w:trPr>
          <w:trHeight w:val="743"/>
        </w:trPr>
        <w:tc>
          <w:tcPr>
            <w:tcW w:w="933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0F58471" w14:textId="77777777" w:rsidR="003F0DCC" w:rsidRPr="00B43AB1" w:rsidRDefault="003F0DCC" w:rsidP="35A1FD60">
            <w:pPr>
              <w:jc w:val="center"/>
              <w:rPr>
                <w:rFonts w:cstheme="minorHAnsi"/>
                <w:b/>
                <w:bCs/>
              </w:rPr>
            </w:pPr>
            <w:r w:rsidRPr="00B43AB1">
              <w:rPr>
                <w:rFonts w:cstheme="minorHAnsi"/>
                <w:b/>
                <w:bCs/>
              </w:rPr>
              <w:t>Podpora</w:t>
            </w:r>
          </w:p>
        </w:tc>
      </w:tr>
      <w:tr w:rsidR="003F0DCC" w:rsidRPr="00B43AB1" w14:paraId="54EDA28F" w14:textId="77777777" w:rsidTr="13B85515">
        <w:trPr>
          <w:trHeight w:val="589"/>
        </w:trPr>
        <w:tc>
          <w:tcPr>
            <w:tcW w:w="329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ABC241E" w14:textId="6BC8D4D2" w:rsidR="003F0DCC" w:rsidRPr="00B43AB1" w:rsidRDefault="003F0DCC" w:rsidP="00C61616">
            <w:pPr>
              <w:rPr>
                <w:rFonts w:cstheme="minorHAnsi"/>
                <w:b/>
              </w:rPr>
            </w:pPr>
            <w:r w:rsidRPr="00B43AB1">
              <w:rPr>
                <w:rFonts w:cstheme="minorHAnsi"/>
                <w:b/>
              </w:rPr>
              <w:t>Celková částka dotace z</w:t>
            </w:r>
            <w:r w:rsidR="002F7C0D" w:rsidRPr="00B43AB1">
              <w:rPr>
                <w:rFonts w:cstheme="minorHAnsi"/>
                <w:b/>
              </w:rPr>
              <w:t xml:space="preserve"> Nástroje pro oživení a odolnost </w:t>
            </w:r>
            <w:r w:rsidRPr="00B43AB1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604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EAB34E" w14:textId="6270BAE5" w:rsidR="003F0DCC" w:rsidRPr="00B43AB1" w:rsidRDefault="003A021C" w:rsidP="00C61616">
            <w:pPr>
              <w:rPr>
                <w:rFonts w:cstheme="minorHAnsi"/>
              </w:rPr>
            </w:pPr>
            <w:r w:rsidRPr="00B43AB1">
              <w:rPr>
                <w:rFonts w:cstheme="minorHAnsi"/>
              </w:rPr>
              <w:t xml:space="preserve">Nástroj pro oživení a odolnost </w:t>
            </w:r>
            <w:r w:rsidR="003F0DCC" w:rsidRPr="00B43AB1">
              <w:rPr>
                <w:rFonts w:cstheme="minorHAnsi"/>
              </w:rPr>
              <w:t xml:space="preserve">- </w:t>
            </w:r>
            <w:r w:rsidRPr="00B43AB1">
              <w:rPr>
                <w:rFonts w:cstheme="minorHAnsi"/>
              </w:rPr>
              <w:t>89, 5</w:t>
            </w:r>
            <w:r w:rsidR="003F0DCC" w:rsidRPr="00B43AB1">
              <w:rPr>
                <w:rFonts w:cstheme="minorHAnsi"/>
              </w:rPr>
              <w:t xml:space="preserve"> mil. Kč </w:t>
            </w:r>
          </w:p>
        </w:tc>
      </w:tr>
      <w:tr w:rsidR="003F0DCC" w:rsidRPr="00B43AB1" w14:paraId="2FB4A623" w14:textId="77777777" w:rsidTr="13B85515">
        <w:trPr>
          <w:trHeight w:val="40"/>
        </w:trPr>
        <w:tc>
          <w:tcPr>
            <w:tcW w:w="329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B821F04" w14:textId="512595A0" w:rsidR="003F0DCC" w:rsidRPr="00B43AB1" w:rsidRDefault="003F0DCC" w:rsidP="11D25F45">
            <w:pPr>
              <w:rPr>
                <w:rFonts w:cstheme="minorHAnsi"/>
                <w:b/>
                <w:bCs/>
              </w:rPr>
            </w:pPr>
            <w:r w:rsidRPr="00B43AB1">
              <w:rPr>
                <w:rFonts w:cstheme="minorHAnsi"/>
                <w:b/>
                <w:bCs/>
              </w:rPr>
              <w:t>Míra podpory z </w:t>
            </w:r>
            <w:r w:rsidR="002F7C0D" w:rsidRPr="00B43AB1">
              <w:rPr>
                <w:rFonts w:cstheme="minorHAnsi"/>
                <w:b/>
                <w:bCs/>
              </w:rPr>
              <w:t xml:space="preserve">Nástroje pro oživení a odolnost  </w:t>
            </w:r>
          </w:p>
        </w:tc>
        <w:tc>
          <w:tcPr>
            <w:tcW w:w="604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9ECB8D8" w14:textId="2F04868B" w:rsidR="003F0DCC" w:rsidRPr="00B43AB1" w:rsidRDefault="002F7C0D" w:rsidP="13B85515">
            <w:pPr>
              <w:rPr>
                <w:b/>
                <w:bCs/>
              </w:rPr>
            </w:pPr>
            <w:r w:rsidRPr="13B85515">
              <w:rPr>
                <w:b/>
                <w:bCs/>
              </w:rPr>
              <w:t>P</w:t>
            </w:r>
            <w:r w:rsidR="003F0DCC" w:rsidRPr="13B85515">
              <w:rPr>
                <w:b/>
                <w:bCs/>
              </w:rPr>
              <w:t xml:space="preserve">odíl financování z celkových způsobilých výdajů </w:t>
            </w:r>
          </w:p>
          <w:p w14:paraId="3EF3F2C1" w14:textId="19BECC78" w:rsidR="003F0DCC" w:rsidRPr="00B43AB1" w:rsidRDefault="002F7C0D" w:rsidP="009A34FD">
            <w:pPr>
              <w:rPr>
                <w:rFonts w:cstheme="minorHAnsi"/>
              </w:rPr>
            </w:pPr>
            <w:r w:rsidRPr="00B43AB1">
              <w:rPr>
                <w:rFonts w:cstheme="minorHAnsi"/>
              </w:rPr>
              <w:t xml:space="preserve">Nástroj pro oživení a odolnost </w:t>
            </w:r>
            <w:r w:rsidR="003F0DCC" w:rsidRPr="00B43AB1">
              <w:rPr>
                <w:rFonts w:cstheme="minorHAnsi"/>
              </w:rPr>
              <w:t>– 100 %</w:t>
            </w:r>
          </w:p>
        </w:tc>
      </w:tr>
      <w:tr w:rsidR="003F0DCC" w:rsidRPr="00B43AB1" w14:paraId="2C273F3C" w14:textId="77777777" w:rsidTr="13B85515">
        <w:trPr>
          <w:trHeight w:val="743"/>
        </w:trPr>
        <w:tc>
          <w:tcPr>
            <w:tcW w:w="329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0566641" w14:textId="77777777" w:rsidR="003F0DCC" w:rsidRPr="00B43AB1" w:rsidRDefault="003F0DCC" w:rsidP="00C61616">
            <w:pPr>
              <w:rPr>
                <w:rFonts w:cstheme="minorHAnsi"/>
                <w:b/>
              </w:rPr>
            </w:pPr>
            <w:r w:rsidRPr="00B43AB1">
              <w:rPr>
                <w:rFonts w:cstheme="minorHAnsi"/>
                <w:b/>
              </w:rPr>
              <w:t>Minimální a maximální výše celkových způsobilých výdajů</w:t>
            </w:r>
          </w:p>
        </w:tc>
        <w:tc>
          <w:tcPr>
            <w:tcW w:w="604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43A40CE" w14:textId="29E9FE42" w:rsidR="003F0DCC" w:rsidRPr="00B43AB1" w:rsidRDefault="003F0DCC" w:rsidP="00C61616">
            <w:pPr>
              <w:rPr>
                <w:rFonts w:cstheme="minorHAnsi"/>
              </w:rPr>
            </w:pPr>
            <w:r w:rsidRPr="00B43AB1">
              <w:rPr>
                <w:rFonts w:cstheme="minorHAnsi"/>
              </w:rPr>
              <w:t>Minimální výše celkových způsobilých výdajů: není stanovena</w:t>
            </w:r>
          </w:p>
          <w:p w14:paraId="6198FD0C" w14:textId="77777777" w:rsidR="003F0DCC" w:rsidRDefault="003F0DCC" w:rsidP="4F62A289">
            <w:r w:rsidRPr="4F62A289">
              <w:t xml:space="preserve">Maximální výše celkových způsobilých výdajů: </w:t>
            </w:r>
            <w:r w:rsidR="003A021C" w:rsidRPr="4F62A289">
              <w:t>17</w:t>
            </w:r>
            <w:r w:rsidRPr="4F62A289">
              <w:t> </w:t>
            </w:r>
            <w:r w:rsidR="003A021C" w:rsidRPr="4F62A289">
              <w:t>9</w:t>
            </w:r>
            <w:r w:rsidRPr="4F62A289">
              <w:t>00 000 Kč</w:t>
            </w:r>
          </w:p>
          <w:p w14:paraId="4816C242" w14:textId="4C8E8DDD" w:rsidR="000B0B32" w:rsidRPr="00B43AB1" w:rsidRDefault="00141656" w:rsidP="4F62A289">
            <w:r>
              <w:t>Součet celkových způsobilých výdajů</w:t>
            </w:r>
            <w:r w:rsidR="00366E56">
              <w:t xml:space="preserve"> za všechny projekty na území města nesmí překročit 17 900 000 Kč</w:t>
            </w:r>
            <w:r w:rsidR="009A34FD">
              <w:t>.</w:t>
            </w:r>
            <w:r w:rsidR="00366E56">
              <w:t xml:space="preserve"> </w:t>
            </w:r>
          </w:p>
        </w:tc>
      </w:tr>
      <w:tr w:rsidR="003F0DCC" w:rsidRPr="00B43AB1" w14:paraId="5AA97EBD" w14:textId="77777777" w:rsidTr="13B85515">
        <w:trPr>
          <w:trHeight w:val="824"/>
        </w:trPr>
        <w:tc>
          <w:tcPr>
            <w:tcW w:w="329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8B1B1CB" w14:textId="77777777" w:rsidR="003F0DCC" w:rsidRPr="00B43AB1" w:rsidRDefault="003F0DCC" w:rsidP="00C61616">
            <w:pPr>
              <w:rPr>
                <w:rFonts w:cstheme="minorHAnsi"/>
                <w:b/>
              </w:rPr>
            </w:pPr>
            <w:r w:rsidRPr="00B43AB1">
              <w:rPr>
                <w:rFonts w:cstheme="minorHAnsi"/>
                <w:b/>
              </w:rPr>
              <w:t>Podmínky veřejné podpory</w:t>
            </w:r>
          </w:p>
        </w:tc>
        <w:tc>
          <w:tcPr>
            <w:tcW w:w="604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BF3FFCE" w14:textId="158D4F6E" w:rsidR="003F0DCC" w:rsidRPr="00B43AB1" w:rsidRDefault="003A021C" w:rsidP="00C61616">
            <w:pPr>
              <w:jc w:val="both"/>
              <w:rPr>
                <w:rFonts w:cstheme="minorHAnsi"/>
                <w:b/>
              </w:rPr>
            </w:pPr>
            <w:bookmarkStart w:id="3" w:name="_Hlk61509091"/>
            <w:r w:rsidRPr="00B43AB1">
              <w:rPr>
                <w:rFonts w:cstheme="minorHAnsi"/>
              </w:rPr>
              <w:t>Podpo</w:t>
            </w:r>
            <w:bookmarkEnd w:id="3"/>
            <w:r w:rsidRPr="00B43AB1">
              <w:rPr>
                <w:rFonts w:cstheme="minorHAnsi"/>
              </w:rPr>
              <w:t xml:space="preserve">řeny budou pouze projekty nezakládající veřejnou podporu. </w:t>
            </w:r>
          </w:p>
        </w:tc>
      </w:tr>
      <w:tr w:rsidR="003F0DCC" w:rsidRPr="00B43AB1" w14:paraId="6DF0CAE7" w14:textId="77777777" w:rsidTr="13B85515">
        <w:trPr>
          <w:trHeight w:val="680"/>
        </w:trPr>
        <w:tc>
          <w:tcPr>
            <w:tcW w:w="3293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3701112" w14:textId="77777777" w:rsidR="003F0DCC" w:rsidRPr="00B43AB1" w:rsidRDefault="003F0DCC" w:rsidP="00C61616">
            <w:pPr>
              <w:rPr>
                <w:rFonts w:cstheme="minorHAnsi"/>
                <w:b/>
              </w:rPr>
            </w:pPr>
            <w:r w:rsidRPr="00B43AB1">
              <w:rPr>
                <w:rFonts w:cstheme="minorHAnsi"/>
                <w:b/>
              </w:rPr>
              <w:t>Forma podpory</w:t>
            </w:r>
          </w:p>
        </w:tc>
        <w:tc>
          <w:tcPr>
            <w:tcW w:w="604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7B36C5" w14:textId="7198BA49" w:rsidR="003F0DCC" w:rsidRPr="00B43AB1" w:rsidRDefault="003F0DCC" w:rsidP="00C61616">
            <w:pPr>
              <w:jc w:val="both"/>
              <w:rPr>
                <w:rFonts w:cstheme="minorHAnsi"/>
              </w:rPr>
            </w:pPr>
            <w:r w:rsidRPr="00B43AB1">
              <w:rPr>
                <w:rFonts w:cstheme="minorHAnsi"/>
              </w:rPr>
              <w:t>Dotace – ex-post financování.</w:t>
            </w:r>
          </w:p>
        </w:tc>
      </w:tr>
    </w:tbl>
    <w:p w14:paraId="730844DB" w14:textId="1F4671C2" w:rsidR="00B45995" w:rsidRPr="00B43AB1" w:rsidRDefault="00B45995">
      <w:pPr>
        <w:rPr>
          <w:rFonts w:cstheme="minorHAnsi"/>
        </w:rPr>
      </w:pPr>
    </w:p>
    <w:p w14:paraId="6C86DE0A" w14:textId="0D01192D" w:rsidR="00B45995" w:rsidRPr="00B43AB1" w:rsidRDefault="00B45995">
      <w:pPr>
        <w:rPr>
          <w:rFonts w:cstheme="minorHAnsi"/>
        </w:rPr>
      </w:pPr>
    </w:p>
    <w:p w14:paraId="63500A71" w14:textId="406D3FAB" w:rsidR="00B45995" w:rsidRPr="00B43AB1" w:rsidRDefault="00B45995">
      <w:pPr>
        <w:rPr>
          <w:rFonts w:cstheme="minorHAnsi"/>
        </w:rPr>
      </w:pPr>
    </w:p>
    <w:tbl>
      <w:tblPr>
        <w:tblStyle w:val="Mkatabulky"/>
        <w:tblpPr w:leftFromText="142" w:rightFromText="142" w:vertAnchor="text" w:horzAnchor="margin" w:tblpY="433"/>
        <w:tblOverlap w:val="nev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282"/>
        <w:gridCol w:w="5744"/>
      </w:tblGrid>
      <w:tr w:rsidR="003F0DCC" w:rsidRPr="00B43AB1" w14:paraId="1ECF0D39" w14:textId="77777777" w:rsidTr="4F62A289">
        <w:trPr>
          <w:trHeight w:val="743"/>
        </w:trPr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C5BF4E6" w14:textId="77777777" w:rsidR="003F0DCC" w:rsidRPr="00B43AB1" w:rsidRDefault="003F0DCC" w:rsidP="001755E1">
            <w:pPr>
              <w:jc w:val="center"/>
              <w:rPr>
                <w:rFonts w:cstheme="minorHAnsi"/>
                <w:b/>
              </w:rPr>
            </w:pPr>
            <w:r w:rsidRPr="00B43AB1">
              <w:rPr>
                <w:rFonts w:cstheme="minorHAnsi"/>
                <w:b/>
              </w:rPr>
              <w:t>Zacílení podpory</w:t>
            </w:r>
          </w:p>
        </w:tc>
      </w:tr>
      <w:tr w:rsidR="003F0DCC" w:rsidRPr="00B43AB1" w14:paraId="06D271A8" w14:textId="77777777" w:rsidTr="4F62A289">
        <w:trPr>
          <w:trHeight w:val="239"/>
        </w:trPr>
        <w:tc>
          <w:tcPr>
            <w:tcW w:w="3282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83B0C51" w14:textId="77777777" w:rsidR="003F0DCC" w:rsidRPr="00B43AB1" w:rsidRDefault="003F0DCC" w:rsidP="001755E1">
            <w:pPr>
              <w:rPr>
                <w:rFonts w:cstheme="minorHAnsi"/>
                <w:b/>
              </w:rPr>
            </w:pPr>
            <w:r w:rsidRPr="00B43AB1">
              <w:rPr>
                <w:rFonts w:cstheme="minorHAnsi"/>
                <w:b/>
              </w:rPr>
              <w:t>Typ podporovaných projektů</w:t>
            </w:r>
          </w:p>
        </w:tc>
        <w:tc>
          <w:tcPr>
            <w:tcW w:w="574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4550516" w14:textId="77777777" w:rsidR="003F0DCC" w:rsidRDefault="65185EF1" w:rsidP="001755E1">
            <w:pPr>
              <w:jc w:val="both"/>
              <w:rPr>
                <w:rFonts w:cstheme="minorHAnsi"/>
              </w:rPr>
            </w:pPr>
            <w:r w:rsidRPr="00B43AB1">
              <w:rPr>
                <w:rFonts w:cstheme="minorHAnsi"/>
              </w:rPr>
              <w:t>Cílem je</w:t>
            </w:r>
            <w:r w:rsidR="00B43AB1" w:rsidRPr="00B43AB1">
              <w:rPr>
                <w:rFonts w:cstheme="minorHAnsi"/>
              </w:rPr>
              <w:t xml:space="preserve"> </w:t>
            </w:r>
            <w:r w:rsidRPr="00B43AB1">
              <w:rPr>
                <w:rFonts w:cstheme="minorHAnsi"/>
              </w:rPr>
              <w:t xml:space="preserve">podpora vývoje a nasazování aplikací vertikál ekosystému sítí 5G pro města se záměrem podpořit koncept Smart </w:t>
            </w:r>
            <w:proofErr w:type="spellStart"/>
            <w:r w:rsidRPr="00B43AB1">
              <w:rPr>
                <w:rFonts w:cstheme="minorHAnsi"/>
              </w:rPr>
              <w:t>Cities</w:t>
            </w:r>
            <w:proofErr w:type="spellEnd"/>
            <w:r w:rsidR="00640E3E">
              <w:rPr>
                <w:rFonts w:cstheme="minorHAnsi"/>
              </w:rPr>
              <w:t>.</w:t>
            </w:r>
            <w:r w:rsidRPr="00B43AB1">
              <w:rPr>
                <w:rFonts w:cstheme="minorHAnsi"/>
              </w:rPr>
              <w:t xml:space="preserve"> </w:t>
            </w:r>
            <w:r w:rsidR="00640E3E">
              <w:rPr>
                <w:rFonts w:cstheme="minorHAnsi"/>
              </w:rPr>
              <w:t>T</w:t>
            </w:r>
            <w:r w:rsidRPr="00B43AB1">
              <w:rPr>
                <w:rFonts w:cstheme="minorHAnsi"/>
              </w:rPr>
              <w:t xml:space="preserve">ento proces podpory </w:t>
            </w:r>
            <w:r w:rsidR="00640E3E">
              <w:rPr>
                <w:rFonts w:cstheme="minorHAnsi"/>
              </w:rPr>
              <w:t>j</w:t>
            </w:r>
            <w:r w:rsidRPr="00B43AB1">
              <w:rPr>
                <w:rFonts w:cstheme="minorHAnsi"/>
              </w:rPr>
              <w:t>e založen na dosažených výsledcích soutěže „5G pro 5 měst“, kterou organiz</w:t>
            </w:r>
            <w:r w:rsidR="00640E3E">
              <w:rPr>
                <w:rFonts w:cstheme="minorHAnsi"/>
              </w:rPr>
              <w:t>ovalo</w:t>
            </w:r>
            <w:r w:rsidRPr="00B43AB1">
              <w:rPr>
                <w:rFonts w:cstheme="minorHAnsi"/>
              </w:rPr>
              <w:t xml:space="preserve"> Ministerstvo pro místní rozvoj ve spolupráci s Ministerstvem průmyslu a obchodu. V rámci této výzvy budou vyvinuty a</w:t>
            </w:r>
            <w:r w:rsidR="002C229A">
              <w:rPr>
                <w:rFonts w:cstheme="minorHAnsi"/>
              </w:rPr>
              <w:t> </w:t>
            </w:r>
            <w:r w:rsidRPr="00B43AB1">
              <w:rPr>
                <w:rFonts w:cstheme="minorHAnsi"/>
              </w:rPr>
              <w:t xml:space="preserve">uvedeny do provozu referenční aplikace vertikál ekosystému sítí 5G pro Smart </w:t>
            </w:r>
            <w:proofErr w:type="spellStart"/>
            <w:r w:rsidRPr="00B43AB1">
              <w:rPr>
                <w:rFonts w:cstheme="minorHAnsi"/>
              </w:rPr>
              <w:t>Cities</w:t>
            </w:r>
            <w:proofErr w:type="spellEnd"/>
            <w:r w:rsidRPr="00B43AB1">
              <w:rPr>
                <w:rFonts w:cstheme="minorHAnsi"/>
              </w:rPr>
              <w:t xml:space="preserve">. </w:t>
            </w:r>
          </w:p>
          <w:p w14:paraId="56B20764" w14:textId="60AC97DD" w:rsidR="008B6FBD" w:rsidRPr="00B43AB1" w:rsidRDefault="3FCA971E" w:rsidP="001755E1">
            <w:pPr>
              <w:jc w:val="both"/>
            </w:pPr>
            <w:r w:rsidRPr="3FCA971E">
              <w:t xml:space="preserve">Na </w:t>
            </w:r>
            <w:r w:rsidR="29C0D934" w:rsidRPr="29C0D934">
              <w:t xml:space="preserve">vývoj a </w:t>
            </w:r>
            <w:r w:rsidR="0960D588" w:rsidRPr="0960D588">
              <w:t xml:space="preserve">nasazení každé aplikace </w:t>
            </w:r>
            <w:r w:rsidR="64F68409" w:rsidRPr="64F68409">
              <w:t xml:space="preserve">musí být předložená </w:t>
            </w:r>
            <w:r w:rsidR="00E466AA" w:rsidRPr="00E466AA">
              <w:t>samostatná Žádost</w:t>
            </w:r>
            <w:r w:rsidR="037CB0D2" w:rsidRPr="037CB0D2">
              <w:t xml:space="preserve"> o </w:t>
            </w:r>
            <w:r w:rsidR="69C26D48" w:rsidRPr="69C26D48">
              <w:t>podporu.</w:t>
            </w:r>
          </w:p>
        </w:tc>
      </w:tr>
      <w:tr w:rsidR="003F0DCC" w:rsidRPr="00B43AB1" w14:paraId="4438A60C" w14:textId="77777777" w:rsidTr="4F62A289">
        <w:trPr>
          <w:trHeight w:val="743"/>
        </w:trPr>
        <w:tc>
          <w:tcPr>
            <w:tcW w:w="328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25EE3D7" w14:textId="77777777" w:rsidR="003F0DCC" w:rsidRPr="00B43AB1" w:rsidRDefault="003F0DCC" w:rsidP="001755E1">
            <w:pPr>
              <w:rPr>
                <w:rFonts w:cstheme="minorHAnsi"/>
                <w:b/>
              </w:rPr>
            </w:pPr>
            <w:r w:rsidRPr="00B43AB1">
              <w:rPr>
                <w:rFonts w:cstheme="minorHAnsi"/>
                <w:b/>
              </w:rPr>
              <w:t xml:space="preserve">Území realizace </w:t>
            </w:r>
          </w:p>
        </w:tc>
        <w:tc>
          <w:tcPr>
            <w:tcW w:w="574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D579695" w14:textId="2FA92DDA" w:rsidR="003F0DCC" w:rsidRPr="00B43AB1" w:rsidRDefault="00640E3E" w:rsidP="5C3C261F">
            <w:r w:rsidRPr="5C3C261F">
              <w:t>Ú</w:t>
            </w:r>
            <w:r w:rsidR="1FAD34C4" w:rsidRPr="5C3C261F">
              <w:t xml:space="preserve">zemí </w:t>
            </w:r>
            <w:r w:rsidR="5C3C261F" w:rsidRPr="5C3C261F">
              <w:rPr>
                <w:rFonts w:ascii="Calibri" w:eastAsia="Calibri" w:hAnsi="Calibri" w:cs="Calibri"/>
              </w:rPr>
              <w:t xml:space="preserve">vítězných měst ze soutěže 5G pro 5 měst - </w:t>
            </w:r>
            <w:r w:rsidR="1FAD34C4" w:rsidRPr="5C3C261F">
              <w:t>Bílina, Jeseník, Karlovy Vary, Plzeň a Ústí nad Labem.</w:t>
            </w:r>
            <w:r w:rsidR="5C3C261F" w:rsidRPr="5C3C261F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3F0DCC" w:rsidRPr="00B43AB1" w14:paraId="2EB0E853" w14:textId="77777777" w:rsidTr="4F62A289">
        <w:trPr>
          <w:trHeight w:val="743"/>
        </w:trPr>
        <w:tc>
          <w:tcPr>
            <w:tcW w:w="328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7AD7C94" w14:textId="1136C4F6" w:rsidR="003F0DCC" w:rsidRPr="00B43AB1" w:rsidRDefault="003F0DCC" w:rsidP="001755E1">
            <w:pPr>
              <w:rPr>
                <w:rFonts w:cstheme="minorHAnsi"/>
                <w:b/>
                <w:bCs/>
              </w:rPr>
            </w:pPr>
            <w:r w:rsidRPr="00B43AB1">
              <w:rPr>
                <w:rFonts w:cstheme="minorHAnsi"/>
                <w:b/>
                <w:bCs/>
              </w:rPr>
              <w:t>Cílová skupina</w:t>
            </w:r>
          </w:p>
        </w:tc>
        <w:tc>
          <w:tcPr>
            <w:tcW w:w="574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8556281" w14:textId="462CC192" w:rsidR="003F0DCC" w:rsidRPr="00B43AB1" w:rsidRDefault="6E46001E" w:rsidP="4F62A289">
            <w:pPr>
              <w:spacing w:after="0" w:line="240" w:lineRule="auto"/>
            </w:pPr>
            <w:r w:rsidRPr="4F62A289">
              <w:t>Referenční města, orgány měst, veřejná správa, pedagogové, žáci a studenti, integrovaný záchranný systém, zdravotnictví a veřejnost.</w:t>
            </w:r>
          </w:p>
        </w:tc>
      </w:tr>
      <w:tr w:rsidR="00E30880" w:rsidRPr="00B43AB1" w14:paraId="404439C4" w14:textId="77777777" w:rsidTr="4F62A289">
        <w:trPr>
          <w:trHeight w:val="743"/>
        </w:trPr>
        <w:tc>
          <w:tcPr>
            <w:tcW w:w="3282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F622E06" w14:textId="7E46F57B" w:rsidR="00E30880" w:rsidRPr="00B43AB1" w:rsidRDefault="00E30880" w:rsidP="001755E1">
            <w:pPr>
              <w:rPr>
                <w:rFonts w:cstheme="minorHAnsi"/>
                <w:b/>
              </w:rPr>
            </w:pPr>
            <w:r w:rsidRPr="00B43AB1">
              <w:rPr>
                <w:rFonts w:cstheme="minorHAnsi"/>
                <w:b/>
              </w:rPr>
              <w:t>Oprávnění žadatelé</w:t>
            </w:r>
          </w:p>
        </w:tc>
        <w:tc>
          <w:tcPr>
            <w:tcW w:w="574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48C9531" w14:textId="13F929D3" w:rsidR="00787FF3" w:rsidRPr="00B43AB1" w:rsidRDefault="0F77BFA8" w:rsidP="00787FF3">
            <w:pPr>
              <w:spacing w:after="0" w:line="240" w:lineRule="auto"/>
              <w:jc w:val="both"/>
            </w:pPr>
            <w:r>
              <w:t xml:space="preserve">Města </w:t>
            </w:r>
            <w:r w:rsidR="4C1B5886">
              <w:t>Bílina, Jeseník, Karlovy Vary, Plzeň a Ústí nad Labem</w:t>
            </w:r>
            <w:r w:rsidR="55D264BE">
              <w:t xml:space="preserve"> </w:t>
            </w:r>
            <w:r w:rsidR="275DE5E5">
              <w:t>a subjekty zřizované územně samosprávnými celky</w:t>
            </w:r>
            <w:r w:rsidR="526AF4BF">
              <w:t xml:space="preserve"> s projektem realizovaným na území uvedených měst</w:t>
            </w:r>
            <w:r w:rsidR="544B595D">
              <w:t>.</w:t>
            </w:r>
          </w:p>
        </w:tc>
      </w:tr>
    </w:tbl>
    <w:p w14:paraId="6734B6F6" w14:textId="32601DA9" w:rsidR="003F0DCC" w:rsidRPr="00B43AB1" w:rsidRDefault="003F0DCC">
      <w:pPr>
        <w:rPr>
          <w:rFonts w:cstheme="minorHAnsi"/>
        </w:rPr>
      </w:pPr>
    </w:p>
    <w:p w14:paraId="2C5EABBF" w14:textId="46EF7F93" w:rsidR="003F0DCC" w:rsidRPr="00B43AB1" w:rsidRDefault="003F0DCC">
      <w:pPr>
        <w:rPr>
          <w:rFonts w:cstheme="minorHAnsi"/>
        </w:rPr>
      </w:pPr>
    </w:p>
    <w:p w14:paraId="6CFE054A" w14:textId="681DCE62" w:rsidR="003F0DCC" w:rsidRPr="00B43AB1" w:rsidRDefault="003F0DCC">
      <w:pPr>
        <w:rPr>
          <w:rFonts w:cstheme="minorHAnsi"/>
        </w:rPr>
      </w:pPr>
    </w:p>
    <w:p w14:paraId="5A837206" w14:textId="7FBA23A5" w:rsidR="003F0DCC" w:rsidRPr="00B43AB1" w:rsidRDefault="003F0DCC">
      <w:pPr>
        <w:rPr>
          <w:rFonts w:cstheme="minorHAnsi"/>
        </w:rPr>
      </w:pPr>
    </w:p>
    <w:tbl>
      <w:tblPr>
        <w:tblStyle w:val="Mkatabulky"/>
        <w:tblpPr w:leftFromText="142" w:rightFromText="142" w:vertAnchor="text" w:horzAnchor="margin" w:tblpY="5173"/>
        <w:tblOverlap w:val="nev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294"/>
        <w:gridCol w:w="5897"/>
      </w:tblGrid>
      <w:tr w:rsidR="003F0DCC" w:rsidRPr="00B43AB1" w14:paraId="6EDACB9C" w14:textId="77777777" w:rsidTr="00787FF3">
        <w:trPr>
          <w:trHeight w:val="743"/>
        </w:trPr>
        <w:tc>
          <w:tcPr>
            <w:tcW w:w="91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73B6E05" w14:textId="77777777" w:rsidR="003F0DCC" w:rsidRPr="00B43AB1" w:rsidRDefault="003F0DCC" w:rsidP="00787FF3">
            <w:pPr>
              <w:jc w:val="center"/>
              <w:rPr>
                <w:rFonts w:cstheme="minorHAnsi"/>
                <w:b/>
              </w:rPr>
            </w:pPr>
            <w:r w:rsidRPr="00B43AB1">
              <w:rPr>
                <w:rFonts w:cstheme="minorHAnsi"/>
                <w:b/>
              </w:rPr>
              <w:t>Věcné zaměření</w:t>
            </w:r>
          </w:p>
          <w:p w14:paraId="4825D7F6" w14:textId="247AD49E" w:rsidR="00B43AB1" w:rsidRPr="00B43AB1" w:rsidRDefault="00B43AB1" w:rsidP="00787FF3">
            <w:pPr>
              <w:rPr>
                <w:rFonts w:cstheme="minorHAnsi"/>
                <w:b/>
              </w:rPr>
            </w:pPr>
          </w:p>
        </w:tc>
      </w:tr>
      <w:tr w:rsidR="003F0DCC" w:rsidRPr="00B43AB1" w14:paraId="28C71CB6" w14:textId="77777777" w:rsidTr="00787FF3">
        <w:trPr>
          <w:trHeight w:val="743"/>
        </w:trPr>
        <w:tc>
          <w:tcPr>
            <w:tcW w:w="329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AC2184E" w14:textId="77777777" w:rsidR="003F0DCC" w:rsidRPr="00B43AB1" w:rsidRDefault="003F0DCC" w:rsidP="00787FF3">
            <w:pPr>
              <w:rPr>
                <w:rFonts w:cstheme="minorHAnsi"/>
                <w:b/>
              </w:rPr>
            </w:pPr>
            <w:r w:rsidRPr="00B43AB1">
              <w:rPr>
                <w:rFonts w:cstheme="minorHAnsi"/>
                <w:b/>
              </w:rPr>
              <w:t>Podporované aktivity</w:t>
            </w:r>
          </w:p>
        </w:tc>
        <w:tc>
          <w:tcPr>
            <w:tcW w:w="589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74409E0" w14:textId="77777777" w:rsidR="00E30880" w:rsidRPr="00B43AB1" w:rsidRDefault="1FAD34C4" w:rsidP="00787FF3">
            <w:pPr>
              <w:spacing w:after="0" w:line="240" w:lineRule="auto"/>
              <w:jc w:val="both"/>
              <w:rPr>
                <w:rFonts w:cstheme="minorHAnsi"/>
              </w:rPr>
            </w:pPr>
            <w:r w:rsidRPr="00B43AB1">
              <w:rPr>
                <w:rFonts w:cstheme="minorHAnsi"/>
              </w:rPr>
              <w:t>Výzva je zaměřená na vývoj a uvedení do provozu referenčních aplikací vertikál ekosystému sítí 5G v oblastech:  </w:t>
            </w:r>
          </w:p>
          <w:p w14:paraId="383BC0C6" w14:textId="77777777" w:rsidR="00E30880" w:rsidRPr="00274CBB" w:rsidRDefault="1FAD34C4" w:rsidP="00274CBB">
            <w:pPr>
              <w:pStyle w:val="Default"/>
              <w:numPr>
                <w:ilvl w:val="0"/>
                <w:numId w:val="55"/>
              </w:numPr>
              <w:rPr>
                <w:rFonts w:asciiTheme="majorHAnsi" w:eastAsiaTheme="minorEastAsia" w:hAnsiTheme="majorHAnsi" w:cstheme="majorHAnsi"/>
                <w:color w:val="000000" w:themeColor="text1"/>
                <w:sz w:val="22"/>
                <w:szCs w:val="22"/>
              </w:rPr>
            </w:pPr>
            <w:r w:rsidRPr="00274CBB">
              <w:rPr>
                <w:rFonts w:asciiTheme="majorHAnsi" w:hAnsiTheme="majorHAnsi" w:cstheme="majorHAnsi"/>
              </w:rPr>
              <w:t>bezpečnost veřejných prostranství, </w:t>
            </w:r>
          </w:p>
          <w:p w14:paraId="675F4312" w14:textId="77777777" w:rsidR="00E30880" w:rsidRPr="00274CBB" w:rsidRDefault="1FAD34C4" w:rsidP="00274CBB">
            <w:pPr>
              <w:pStyle w:val="Default"/>
              <w:numPr>
                <w:ilvl w:val="0"/>
                <w:numId w:val="55"/>
              </w:numPr>
              <w:rPr>
                <w:rFonts w:asciiTheme="majorHAnsi" w:eastAsiaTheme="minorEastAsia" w:hAnsiTheme="majorHAnsi" w:cstheme="majorHAnsi"/>
                <w:color w:val="000000" w:themeColor="text1"/>
                <w:sz w:val="22"/>
                <w:szCs w:val="22"/>
              </w:rPr>
            </w:pPr>
            <w:r w:rsidRPr="00274CBB">
              <w:rPr>
                <w:rFonts w:asciiTheme="majorHAnsi" w:hAnsiTheme="majorHAnsi" w:cstheme="majorHAnsi"/>
              </w:rPr>
              <w:t>městská mobilita a monitorování dopravy, </w:t>
            </w:r>
          </w:p>
          <w:p w14:paraId="4C9CECE5" w14:textId="77777777" w:rsidR="00E30880" w:rsidRPr="00274CBB" w:rsidRDefault="1FAD34C4" w:rsidP="00274CBB">
            <w:pPr>
              <w:pStyle w:val="Default"/>
              <w:numPr>
                <w:ilvl w:val="0"/>
                <w:numId w:val="55"/>
              </w:numPr>
              <w:rPr>
                <w:rFonts w:asciiTheme="majorHAnsi" w:eastAsiaTheme="minorEastAsia" w:hAnsiTheme="majorHAnsi" w:cstheme="majorHAnsi"/>
                <w:color w:val="000000" w:themeColor="text1"/>
                <w:sz w:val="22"/>
                <w:szCs w:val="22"/>
              </w:rPr>
            </w:pPr>
            <w:r w:rsidRPr="00274CBB">
              <w:rPr>
                <w:rFonts w:asciiTheme="majorHAnsi" w:hAnsiTheme="majorHAnsi" w:cstheme="majorHAnsi"/>
              </w:rPr>
              <w:t>elektronické zdravotnictví, </w:t>
            </w:r>
          </w:p>
          <w:p w14:paraId="19F00A48" w14:textId="6E2BB5A0" w:rsidR="003F0DCC" w:rsidRPr="00B43AB1" w:rsidRDefault="1FAD34C4" w:rsidP="00274CBB">
            <w:pPr>
              <w:pStyle w:val="Default"/>
              <w:numPr>
                <w:ilvl w:val="0"/>
                <w:numId w:val="55"/>
              </w:num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00274CBB">
              <w:rPr>
                <w:rFonts w:asciiTheme="majorHAnsi" w:hAnsiTheme="majorHAnsi" w:cstheme="majorHAnsi"/>
              </w:rPr>
              <w:t>vzdělávání.</w:t>
            </w:r>
          </w:p>
        </w:tc>
      </w:tr>
      <w:tr w:rsidR="003F0DCC" w:rsidRPr="00B43AB1" w14:paraId="7B64404E" w14:textId="77777777" w:rsidTr="00787FF3">
        <w:trPr>
          <w:trHeight w:val="743"/>
        </w:trPr>
        <w:tc>
          <w:tcPr>
            <w:tcW w:w="329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9A54090" w14:textId="77777777" w:rsidR="003F0DCC" w:rsidRPr="00B43AB1" w:rsidRDefault="003F0DCC" w:rsidP="00787FF3">
            <w:pPr>
              <w:rPr>
                <w:rFonts w:cstheme="minorHAnsi"/>
                <w:b/>
              </w:rPr>
            </w:pPr>
            <w:r w:rsidRPr="00B43AB1">
              <w:rPr>
                <w:rFonts w:cstheme="minorHAnsi"/>
                <w:b/>
              </w:rPr>
              <w:t>Indikátory</w:t>
            </w:r>
          </w:p>
        </w:tc>
        <w:tc>
          <w:tcPr>
            <w:tcW w:w="589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CAD3201" w14:textId="58DA776C" w:rsidR="003F0DCC" w:rsidRPr="00B43AB1" w:rsidRDefault="1FAD34C4" w:rsidP="00787FF3">
            <w:pPr>
              <w:jc w:val="both"/>
              <w:rPr>
                <w:rFonts w:cstheme="minorHAnsi"/>
              </w:rPr>
            </w:pPr>
            <w:bookmarkStart w:id="4" w:name="_Hlk61016620"/>
            <w:r w:rsidRPr="00B43AB1">
              <w:rPr>
                <w:rFonts w:cstheme="minorHAnsi"/>
              </w:rPr>
              <w:t>00064</w:t>
            </w:r>
            <w:r w:rsidR="003F0DCC" w:rsidRPr="00B43AB1">
              <w:rPr>
                <w:rFonts w:cstheme="minorHAnsi"/>
              </w:rPr>
              <w:t xml:space="preserve"> </w:t>
            </w:r>
            <w:r w:rsidRPr="00B43AB1">
              <w:rPr>
                <w:rFonts w:cstheme="minorHAnsi"/>
              </w:rPr>
              <w:t>–</w:t>
            </w:r>
            <w:r w:rsidR="003F0DCC" w:rsidRPr="00B43AB1">
              <w:rPr>
                <w:rFonts w:cstheme="minorHAnsi"/>
              </w:rPr>
              <w:t xml:space="preserve"> </w:t>
            </w:r>
            <w:r w:rsidRPr="00B43AB1">
              <w:rPr>
                <w:rFonts w:cstheme="minorHAnsi"/>
              </w:rPr>
              <w:t xml:space="preserve">Aplikace případu užití 5G sítí pro Smart </w:t>
            </w:r>
            <w:proofErr w:type="spellStart"/>
            <w:r w:rsidRPr="00B43AB1">
              <w:rPr>
                <w:rFonts w:cstheme="minorHAnsi"/>
              </w:rPr>
              <w:t>Cities</w:t>
            </w:r>
            <w:proofErr w:type="spellEnd"/>
            <w:r w:rsidRPr="00B43AB1">
              <w:rPr>
                <w:rFonts w:cstheme="minorHAnsi"/>
              </w:rPr>
              <w:t>/</w:t>
            </w:r>
            <w:proofErr w:type="spellStart"/>
            <w:r w:rsidRPr="00B43AB1">
              <w:rPr>
                <w:rFonts w:cstheme="minorHAnsi"/>
              </w:rPr>
              <w:t>Villages</w:t>
            </w:r>
            <w:proofErr w:type="spellEnd"/>
            <w:r w:rsidRPr="00B43AB1">
              <w:rPr>
                <w:rFonts w:cstheme="minorHAnsi"/>
              </w:rPr>
              <w:t>/</w:t>
            </w:r>
            <w:proofErr w:type="spellStart"/>
            <w:r w:rsidRPr="00B43AB1">
              <w:rPr>
                <w:rFonts w:cstheme="minorHAnsi"/>
              </w:rPr>
              <w:t>Regions</w:t>
            </w:r>
            <w:bookmarkEnd w:id="4"/>
            <w:proofErr w:type="spellEnd"/>
          </w:p>
        </w:tc>
      </w:tr>
    </w:tbl>
    <w:p w14:paraId="22F67E7C" w14:textId="17A9F6B6" w:rsidR="003F0DCC" w:rsidRPr="00B43AB1" w:rsidRDefault="003F0DCC">
      <w:pPr>
        <w:rPr>
          <w:rFonts w:cstheme="minorHAnsi"/>
        </w:rPr>
      </w:pPr>
    </w:p>
    <w:p w14:paraId="6E6A714A" w14:textId="5D612A8A" w:rsidR="003F0DCC" w:rsidRPr="00B43AB1" w:rsidRDefault="003F0DCC">
      <w:pPr>
        <w:rPr>
          <w:rFonts w:cstheme="minorHAnsi"/>
        </w:rPr>
      </w:pPr>
    </w:p>
    <w:p w14:paraId="73A9E2C5" w14:textId="576D9C52" w:rsidR="00E30880" w:rsidRPr="00B43AB1" w:rsidRDefault="00E30880">
      <w:pPr>
        <w:rPr>
          <w:rFonts w:cstheme="minorHAnsi"/>
        </w:rPr>
      </w:pPr>
    </w:p>
    <w:p w14:paraId="2312E044" w14:textId="26324874" w:rsidR="00E30880" w:rsidRPr="00B43AB1" w:rsidRDefault="00E30880">
      <w:pPr>
        <w:rPr>
          <w:rFonts w:cstheme="minorHAnsi"/>
        </w:rPr>
      </w:pPr>
    </w:p>
    <w:p w14:paraId="1FAA9CDD" w14:textId="77777777" w:rsidR="00163B03" w:rsidRPr="00B43AB1" w:rsidRDefault="00163B03">
      <w:pPr>
        <w:rPr>
          <w:rFonts w:cstheme="minorHAnsi"/>
        </w:rPr>
      </w:pPr>
    </w:p>
    <w:p w14:paraId="1CBE6BCB" w14:textId="503A06FD" w:rsidR="003F0DCC" w:rsidRPr="00B43AB1" w:rsidRDefault="003F0DCC">
      <w:pPr>
        <w:rPr>
          <w:rFonts w:cstheme="minorHAnsi"/>
        </w:rPr>
      </w:pPr>
    </w:p>
    <w:p w14:paraId="5D2AF33F" w14:textId="53C2A1D6" w:rsidR="003F0DCC" w:rsidRPr="00B43AB1" w:rsidRDefault="003F0DCC">
      <w:pPr>
        <w:rPr>
          <w:rFonts w:cstheme="minorHAnsi"/>
        </w:rPr>
      </w:pPr>
    </w:p>
    <w:p w14:paraId="6CC7626F" w14:textId="38183868" w:rsidR="003F0DCC" w:rsidRPr="00B43AB1" w:rsidRDefault="003F0DCC">
      <w:pPr>
        <w:rPr>
          <w:rFonts w:cstheme="minorHAnsi"/>
        </w:rPr>
      </w:pPr>
    </w:p>
    <w:p w14:paraId="1438BFD5" w14:textId="07712498" w:rsidR="003F0DCC" w:rsidRDefault="003F0DCC">
      <w:pPr>
        <w:rPr>
          <w:rFonts w:cstheme="minorHAnsi"/>
        </w:rPr>
      </w:pPr>
    </w:p>
    <w:p w14:paraId="1A959A3C" w14:textId="784AC06B" w:rsidR="001755E1" w:rsidRDefault="001755E1">
      <w:pPr>
        <w:rPr>
          <w:rFonts w:cstheme="minorHAnsi"/>
        </w:rPr>
      </w:pPr>
    </w:p>
    <w:p w14:paraId="66C4B3CB" w14:textId="77777777" w:rsidR="001755E1" w:rsidRPr="00B43AB1" w:rsidRDefault="001755E1">
      <w:pPr>
        <w:rPr>
          <w:rFonts w:cstheme="minorHAnsi"/>
        </w:rPr>
      </w:pPr>
    </w:p>
    <w:p w14:paraId="4C9C5522" w14:textId="77777777" w:rsidR="00B43AB1" w:rsidRPr="00B43AB1" w:rsidRDefault="00B43AB1">
      <w:pPr>
        <w:rPr>
          <w:rFonts w:cstheme="minorHAnsi"/>
        </w:rPr>
      </w:pPr>
    </w:p>
    <w:p w14:paraId="5FCFA715" w14:textId="5DF86745" w:rsidR="003F0DCC" w:rsidRPr="00B43AB1" w:rsidRDefault="003F0DCC">
      <w:pPr>
        <w:rPr>
          <w:rFonts w:cstheme="minorHAnsi"/>
        </w:rPr>
      </w:pPr>
    </w:p>
    <w:p w14:paraId="1D9E976A" w14:textId="77777777" w:rsidR="00B43AB1" w:rsidRPr="00B43AB1" w:rsidRDefault="00B43AB1">
      <w:pPr>
        <w:rPr>
          <w:rFonts w:cstheme="minorHAnsi"/>
        </w:rPr>
      </w:pPr>
    </w:p>
    <w:p w14:paraId="7508C221" w14:textId="6C0C58EF" w:rsidR="003F0DCC" w:rsidRPr="00B43AB1" w:rsidRDefault="003F0DCC">
      <w:pPr>
        <w:rPr>
          <w:rFonts w:cstheme="minorHAnsi"/>
        </w:rPr>
      </w:pPr>
    </w:p>
    <w:tbl>
      <w:tblPr>
        <w:tblStyle w:val="Mkatabulky"/>
        <w:tblpPr w:leftFromText="142" w:rightFromText="142" w:vertAnchor="text" w:horzAnchor="margin" w:tblpY="1"/>
        <w:tblOverlap w:val="nev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288"/>
        <w:gridCol w:w="6045"/>
      </w:tblGrid>
      <w:tr w:rsidR="003F0DCC" w:rsidRPr="00B43AB1" w14:paraId="20B8F7AA" w14:textId="77777777" w:rsidTr="13B85515">
        <w:trPr>
          <w:trHeight w:val="743"/>
        </w:trPr>
        <w:tc>
          <w:tcPr>
            <w:tcW w:w="933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5E72D12" w14:textId="77777777" w:rsidR="003F0DCC" w:rsidRPr="00B43AB1" w:rsidRDefault="003F0DCC" w:rsidP="00C61616">
            <w:pPr>
              <w:jc w:val="center"/>
              <w:rPr>
                <w:rFonts w:cstheme="minorHAnsi"/>
                <w:b/>
              </w:rPr>
            </w:pPr>
            <w:r w:rsidRPr="00B43AB1">
              <w:rPr>
                <w:rFonts w:cstheme="minorHAnsi"/>
                <w:b/>
              </w:rPr>
              <w:lastRenderedPageBreak/>
              <w:t>Náležitosti žádosti o podporu</w:t>
            </w:r>
          </w:p>
        </w:tc>
      </w:tr>
      <w:tr w:rsidR="003F0DCC" w:rsidRPr="00B43AB1" w14:paraId="788EC374" w14:textId="77777777" w:rsidTr="13B85515">
        <w:trPr>
          <w:trHeight w:val="381"/>
        </w:trPr>
        <w:tc>
          <w:tcPr>
            <w:tcW w:w="328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301EC5A" w14:textId="77777777" w:rsidR="003F0DCC" w:rsidRPr="00B43AB1" w:rsidRDefault="003F0DCC" w:rsidP="00C61616">
            <w:pPr>
              <w:rPr>
                <w:rFonts w:cstheme="minorHAnsi"/>
                <w:b/>
              </w:rPr>
            </w:pPr>
            <w:r w:rsidRPr="00B43AB1">
              <w:rPr>
                <w:rFonts w:cstheme="minorHAnsi"/>
                <w:b/>
              </w:rPr>
              <w:t>Povinné přílohy</w:t>
            </w:r>
          </w:p>
        </w:tc>
        <w:tc>
          <w:tcPr>
            <w:tcW w:w="60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BD5305B" w14:textId="14A33B3E" w:rsidR="003F0DCC" w:rsidRPr="00B43AB1" w:rsidRDefault="5E7AE0BD" w:rsidP="003F0DCC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jc w:val="both"/>
            </w:pPr>
            <w:r>
              <w:t xml:space="preserve">Plná moc (Příloha </w:t>
            </w:r>
            <w:r w:rsidR="653A33D9">
              <w:t>Pravidel</w:t>
            </w:r>
            <w:r>
              <w:t xml:space="preserve"> č.</w:t>
            </w:r>
            <w:r w:rsidR="00B43AB1">
              <w:t xml:space="preserve"> 6</w:t>
            </w:r>
            <w:r>
              <w:t>)</w:t>
            </w:r>
          </w:p>
          <w:p w14:paraId="2CACF00C" w14:textId="333F217D" w:rsidR="003F0DCC" w:rsidRPr="00B43AB1" w:rsidRDefault="003F0DCC" w:rsidP="003F0DCC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jc w:val="both"/>
            </w:pPr>
            <w:r>
              <w:t>Dokumentace k ukončeným zadávacím a výběrovým řízením</w:t>
            </w:r>
          </w:p>
          <w:p w14:paraId="0181BFCD" w14:textId="682974E8" w:rsidR="003F0DCC" w:rsidRPr="00B43AB1" w:rsidRDefault="00E30880" w:rsidP="003F0DCC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jc w:val="both"/>
            </w:pPr>
            <w:r w:rsidRPr="7D6501D9">
              <w:t>Popis projektu</w:t>
            </w:r>
            <w:r w:rsidR="45098499" w:rsidRPr="7D6501D9">
              <w:t xml:space="preserve"> (Příloha Pravidel č.</w:t>
            </w:r>
            <w:r w:rsidR="4F98258F" w:rsidRPr="7D6501D9">
              <w:t xml:space="preserve"> </w:t>
            </w:r>
            <w:r w:rsidR="00B43AB1" w:rsidRPr="7D6501D9">
              <w:t>5</w:t>
            </w:r>
            <w:r w:rsidR="45098499" w:rsidRPr="7D6501D9">
              <w:t>)</w:t>
            </w:r>
          </w:p>
          <w:p w14:paraId="69A7BADE" w14:textId="3438BB44" w:rsidR="003F0DCC" w:rsidRPr="00B43AB1" w:rsidRDefault="00E30880" w:rsidP="003F0DCC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cstheme="minorHAnsi"/>
              </w:rPr>
            </w:pPr>
            <w:r w:rsidRPr="00B43AB1">
              <w:rPr>
                <w:rFonts w:cstheme="minorHAnsi"/>
              </w:rPr>
              <w:t xml:space="preserve">Doklad o prokázání právních vztahů k nemovitému majetku, který je předmětem projektu </w:t>
            </w:r>
          </w:p>
          <w:p w14:paraId="62B8B49C" w14:textId="2D22146F" w:rsidR="003F0DCC" w:rsidRPr="00B43AB1" w:rsidRDefault="55834970" w:rsidP="012483A0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jc w:val="both"/>
            </w:pPr>
            <w:r w:rsidRPr="012483A0">
              <w:t>Projektová dokumentace k vydání stavebního povolení nebo pro ohlášení stavby</w:t>
            </w:r>
          </w:p>
          <w:p w14:paraId="62F5A16E" w14:textId="71DD4420" w:rsidR="003F0DCC" w:rsidRPr="00B43AB1" w:rsidRDefault="00E30880" w:rsidP="003F0DCC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jc w:val="both"/>
            </w:pPr>
            <w:r w:rsidRPr="44DF9A99">
              <w:t>Čestné prohlášení o střetu zájmů</w:t>
            </w:r>
            <w:r w:rsidR="45098499" w:rsidRPr="44DF9A99">
              <w:t xml:space="preserve"> (Příloha Pravidel č.</w:t>
            </w:r>
            <w:r w:rsidR="4F98258F" w:rsidRPr="44DF9A99">
              <w:t xml:space="preserve"> </w:t>
            </w:r>
            <w:r w:rsidR="00B43AB1" w:rsidRPr="44DF9A99">
              <w:t>4</w:t>
            </w:r>
            <w:r w:rsidR="45098499" w:rsidRPr="44DF9A99">
              <w:t>)</w:t>
            </w:r>
          </w:p>
          <w:p w14:paraId="417D8264" w14:textId="0EDB49F7" w:rsidR="00E30880" w:rsidRPr="00B43AB1" w:rsidRDefault="00E30880" w:rsidP="13B85515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jc w:val="both"/>
            </w:pPr>
            <w:r w:rsidRPr="13B85515">
              <w:t xml:space="preserve">Čestné prohlášení o </w:t>
            </w:r>
            <w:bookmarkStart w:id="5" w:name="_Hlk61009943"/>
            <w:r w:rsidRPr="13B85515">
              <w:t xml:space="preserve">skutečném majiteli </w:t>
            </w:r>
            <w:r w:rsidR="00295A72" w:rsidRPr="13B85515">
              <w:t>(Příloha Pravidel č. 4)</w:t>
            </w:r>
            <w:r w:rsidR="67CFA310" w:rsidRPr="13B85515">
              <w:t xml:space="preserve"> </w:t>
            </w:r>
          </w:p>
          <w:p w14:paraId="27B65319" w14:textId="37CDA98F" w:rsidR="007D1247" w:rsidRPr="00787FF3" w:rsidRDefault="3377E919" w:rsidP="00787FF3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eastAsiaTheme="minorEastAsia" w:cstheme="minorHAnsi"/>
              </w:rPr>
            </w:pPr>
            <w:r w:rsidRPr="48EE5F35">
              <w:t>Doporučení Rady města</w:t>
            </w:r>
            <w:bookmarkEnd w:id="5"/>
          </w:p>
          <w:p w14:paraId="20E12680" w14:textId="10B9170F" w:rsidR="00787FF3" w:rsidRPr="00B43AB1" w:rsidRDefault="00787FF3" w:rsidP="00787FF3">
            <w:pPr>
              <w:pStyle w:val="Odstavecseseznamem"/>
              <w:spacing w:after="0" w:line="240" w:lineRule="auto"/>
              <w:jc w:val="both"/>
              <w:rPr>
                <w:rFonts w:eastAsiaTheme="minorEastAsia" w:cstheme="minorHAnsi"/>
              </w:rPr>
            </w:pPr>
          </w:p>
        </w:tc>
      </w:tr>
    </w:tbl>
    <w:tbl>
      <w:tblPr>
        <w:tblStyle w:val="Mkatabulky"/>
        <w:tblpPr w:leftFromText="142" w:rightFromText="142" w:vertAnchor="text" w:horzAnchor="margin" w:tblpY="4765"/>
        <w:tblOverlap w:val="nev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369"/>
        <w:gridCol w:w="5906"/>
      </w:tblGrid>
      <w:tr w:rsidR="003F0DCC" w:rsidRPr="00B43AB1" w14:paraId="189956DA" w14:textId="77777777" w:rsidTr="13B85515">
        <w:trPr>
          <w:trHeight w:val="510"/>
        </w:trPr>
        <w:tc>
          <w:tcPr>
            <w:tcW w:w="92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704A777" w14:textId="77777777" w:rsidR="003F0DCC" w:rsidRPr="00B43AB1" w:rsidRDefault="003F0DCC" w:rsidP="00787FF3">
            <w:pPr>
              <w:jc w:val="center"/>
              <w:rPr>
                <w:rFonts w:cstheme="minorHAnsi"/>
                <w:b/>
              </w:rPr>
            </w:pPr>
            <w:r w:rsidRPr="00B43AB1">
              <w:rPr>
                <w:rFonts w:cstheme="minorHAnsi"/>
                <w:b/>
              </w:rPr>
              <w:t>Způsobilé výdaje</w:t>
            </w:r>
          </w:p>
        </w:tc>
      </w:tr>
      <w:tr w:rsidR="003F0DCC" w:rsidRPr="00B43AB1" w14:paraId="268E953C" w14:textId="77777777" w:rsidTr="13B85515">
        <w:trPr>
          <w:trHeight w:val="510"/>
        </w:trPr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DA59BC5" w14:textId="77777777" w:rsidR="003F0DCC" w:rsidRPr="00B43AB1" w:rsidRDefault="003F0DCC" w:rsidP="00787FF3">
            <w:pPr>
              <w:rPr>
                <w:rFonts w:cstheme="minorHAnsi"/>
                <w:b/>
              </w:rPr>
            </w:pPr>
            <w:r w:rsidRPr="00B43AB1">
              <w:rPr>
                <w:rFonts w:cstheme="minorHAnsi"/>
                <w:b/>
              </w:rPr>
              <w:t>Věcná způsobilost</w:t>
            </w:r>
          </w:p>
        </w:tc>
        <w:tc>
          <w:tcPr>
            <w:tcW w:w="590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7560B03" w14:textId="460ADA5A" w:rsidR="000D5CCE" w:rsidRPr="00B43AB1" w:rsidRDefault="5D88A8FB" w:rsidP="00274CBB">
            <w:pPr>
              <w:pStyle w:val="Default"/>
              <w:numPr>
                <w:ilvl w:val="0"/>
                <w:numId w:val="21"/>
              </w:num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13B85515">
              <w:rPr>
                <w:rFonts w:asciiTheme="minorHAnsi" w:hAnsiTheme="minorHAnsi" w:cstheme="minorBidi"/>
                <w:sz w:val="22"/>
                <w:szCs w:val="22"/>
              </w:rPr>
              <w:t>Musí</w:t>
            </w:r>
            <w:r w:rsidR="000D5CCE" w:rsidRPr="13B85515">
              <w:rPr>
                <w:rFonts w:asciiTheme="minorHAnsi" w:hAnsiTheme="minorHAnsi" w:cstheme="minorBidi"/>
                <w:sz w:val="22"/>
                <w:szCs w:val="22"/>
              </w:rPr>
              <w:t xml:space="preserve"> být vynaloženy v souladu s cíli NPO a komponentou 1.4 Digitální ekonomika a společnost, inovativní start-upy a nové technologie, </w:t>
            </w:r>
          </w:p>
          <w:p w14:paraId="1AF1693A" w14:textId="77777777" w:rsidR="000D5CCE" w:rsidRPr="00B43AB1" w:rsidRDefault="000D5CCE" w:rsidP="00274CBB">
            <w:pPr>
              <w:pStyle w:val="Default"/>
              <w:numPr>
                <w:ilvl w:val="0"/>
                <w:numId w:val="21"/>
              </w:num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3AA4B2DB">
              <w:rPr>
                <w:rFonts w:asciiTheme="minorHAnsi" w:hAnsiTheme="minorHAnsi" w:cstheme="minorBidi"/>
                <w:sz w:val="22"/>
                <w:szCs w:val="22"/>
              </w:rPr>
              <w:t xml:space="preserve">musí přímo souviset s realizací projektu, </w:t>
            </w:r>
          </w:p>
          <w:p w14:paraId="3A5EA891" w14:textId="27DA93CF" w:rsidR="000D5CCE" w:rsidRPr="00B43AB1" w:rsidRDefault="2BDA3824" w:rsidP="00274CBB">
            <w:pPr>
              <w:pStyle w:val="Default"/>
              <w:numPr>
                <w:ilvl w:val="0"/>
                <w:numId w:val="21"/>
              </w:num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13B85515">
              <w:rPr>
                <w:rFonts w:asciiTheme="minorHAnsi" w:hAnsiTheme="minorHAnsi" w:cstheme="minorBidi"/>
                <w:sz w:val="22"/>
                <w:szCs w:val="22"/>
              </w:rPr>
              <w:t xml:space="preserve">musí být doloženy průkaznými doklady, viz Příloha Pravidel č. </w:t>
            </w:r>
            <w:r w:rsidR="00D0195C" w:rsidRPr="00274CBB">
              <w:rPr>
                <w:rFonts w:asciiTheme="minorHAnsi" w:hAnsiTheme="minorHAnsi" w:cstheme="minorBidi"/>
                <w:sz w:val="22"/>
                <w:szCs w:val="22"/>
              </w:rPr>
              <w:t>9</w:t>
            </w:r>
            <w:r w:rsidRPr="13B85515">
              <w:rPr>
                <w:rFonts w:asciiTheme="minorHAnsi" w:hAnsiTheme="minorHAnsi" w:cstheme="minorBidi"/>
                <w:sz w:val="22"/>
                <w:szCs w:val="22"/>
              </w:rPr>
              <w:t xml:space="preserve"> Dokladování způsobilých výdajů, </w:t>
            </w:r>
          </w:p>
          <w:p w14:paraId="5C759BFD" w14:textId="77777777" w:rsidR="000D5CCE" w:rsidRPr="00B43AB1" w:rsidRDefault="000D5CCE" w:rsidP="00274CBB">
            <w:pPr>
              <w:pStyle w:val="Default"/>
              <w:numPr>
                <w:ilvl w:val="0"/>
                <w:numId w:val="21"/>
              </w:num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3AA4B2DB">
              <w:rPr>
                <w:rFonts w:asciiTheme="minorHAnsi" w:hAnsiTheme="minorHAnsi" w:cstheme="minorBidi"/>
                <w:sz w:val="22"/>
                <w:szCs w:val="22"/>
              </w:rPr>
              <w:t xml:space="preserve">nesmí přesáhnout výši výdajů uvedenou v každé jednotlivé smlouvě uzavřené s dodavatelem, případně v jejích dodatcích, </w:t>
            </w:r>
          </w:p>
          <w:p w14:paraId="1948FF48" w14:textId="7462A62D" w:rsidR="000D5CCE" w:rsidRPr="007D1247" w:rsidRDefault="2BDA3824" w:rsidP="00787FF3">
            <w:pPr>
              <w:pStyle w:val="Default"/>
              <w:numPr>
                <w:ilvl w:val="0"/>
                <w:numId w:val="21"/>
              </w:numPr>
              <w:rPr>
                <w:rFonts w:asciiTheme="minorHAnsi" w:eastAsiaTheme="minorEastAsia" w:hAnsiTheme="minorHAnsi" w:cstheme="minorBidi"/>
                <w:color w:val="000000" w:themeColor="text1"/>
                <w:sz w:val="22"/>
                <w:szCs w:val="22"/>
              </w:rPr>
            </w:pPr>
            <w:r w:rsidRPr="00274CBB">
              <w:rPr>
                <w:rFonts w:asciiTheme="minorHAnsi" w:hAnsiTheme="minorHAnsi" w:cstheme="minorBidi"/>
                <w:sz w:val="22"/>
                <w:szCs w:val="22"/>
              </w:rPr>
              <w:t xml:space="preserve">časová způsobilost: </w:t>
            </w:r>
          </w:p>
          <w:p w14:paraId="207638C3" w14:textId="606F6EC2" w:rsidR="000D5CCE" w:rsidRPr="00B43AB1" w:rsidRDefault="2BDA3824" w:rsidP="62D88FE9">
            <w:pPr>
              <w:pStyle w:val="Default"/>
              <w:numPr>
                <w:ilvl w:val="0"/>
                <w:numId w:val="22"/>
              </w:numPr>
              <w:spacing w:after="10"/>
              <w:ind w:left="1042"/>
              <w:rPr>
                <w:rFonts w:asciiTheme="minorHAnsi" w:hAnsiTheme="minorHAnsi" w:cstheme="minorBidi"/>
                <w:sz w:val="22"/>
                <w:szCs w:val="22"/>
              </w:rPr>
            </w:pPr>
            <w:r w:rsidRPr="62D88FE9">
              <w:rPr>
                <w:rFonts w:asciiTheme="minorHAnsi" w:hAnsiTheme="minorHAnsi" w:cstheme="minorBidi"/>
                <w:sz w:val="22"/>
                <w:szCs w:val="22"/>
              </w:rPr>
              <w:t xml:space="preserve">datum uskutečnění zdanitelného plnění na účetním dokladu a úhrada výdaje - od 1. 2. 2020 do 31.12.2022 </w:t>
            </w:r>
          </w:p>
          <w:p w14:paraId="6555C5B5" w14:textId="041E4736" w:rsidR="003F0DCC" w:rsidRPr="00B43AB1" w:rsidRDefault="2BDA3824" w:rsidP="00787FF3">
            <w:pPr>
              <w:pStyle w:val="Default"/>
              <w:numPr>
                <w:ilvl w:val="0"/>
                <w:numId w:val="22"/>
              </w:numPr>
              <w:spacing w:after="10"/>
              <w:ind w:left="1042"/>
              <w:rPr>
                <w:rFonts w:cstheme="minorHAnsi"/>
              </w:rPr>
            </w:pPr>
            <w:r w:rsidRPr="007D1247">
              <w:rPr>
                <w:rFonts w:asciiTheme="minorHAnsi" w:hAnsiTheme="minorHAnsi" w:cstheme="minorHAnsi"/>
                <w:sz w:val="22"/>
                <w:szCs w:val="22"/>
              </w:rPr>
              <w:t>smlouva s dodavatelem může být uzavřena před 1.</w:t>
            </w:r>
            <w:r w:rsidR="00C93DD6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Pr="007D1247">
              <w:rPr>
                <w:rFonts w:asciiTheme="minorHAnsi" w:hAnsiTheme="minorHAnsi" w:cstheme="minorHAnsi"/>
                <w:sz w:val="22"/>
                <w:szCs w:val="22"/>
              </w:rPr>
              <w:t>2. 2020.</w:t>
            </w:r>
          </w:p>
        </w:tc>
      </w:tr>
      <w:tr w:rsidR="003F0DCC" w:rsidRPr="00B43AB1" w14:paraId="65AE2AA8" w14:textId="77777777" w:rsidTr="13B85515">
        <w:trPr>
          <w:trHeight w:val="510"/>
        </w:trPr>
        <w:tc>
          <w:tcPr>
            <w:tcW w:w="33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6FFE887" w14:textId="77777777" w:rsidR="003F0DCC" w:rsidRPr="00B43AB1" w:rsidRDefault="003F0DCC" w:rsidP="00787FF3">
            <w:pPr>
              <w:rPr>
                <w:rFonts w:cstheme="minorHAnsi"/>
                <w:b/>
              </w:rPr>
            </w:pPr>
            <w:r w:rsidRPr="00B43AB1">
              <w:rPr>
                <w:rFonts w:cstheme="minorHAnsi"/>
                <w:b/>
              </w:rPr>
              <w:t>Časová způsobilost</w:t>
            </w:r>
          </w:p>
        </w:tc>
        <w:tc>
          <w:tcPr>
            <w:tcW w:w="590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28852B1" w14:textId="422B665D" w:rsidR="003F0DCC" w:rsidRPr="00B43AB1" w:rsidRDefault="207AB947" w:rsidP="00787FF3">
            <w:pPr>
              <w:rPr>
                <w:rFonts w:cstheme="minorHAnsi"/>
                <w:b/>
                <w:bCs/>
              </w:rPr>
            </w:pPr>
            <w:r w:rsidRPr="00B43AB1">
              <w:rPr>
                <w:rFonts w:cstheme="minorHAnsi"/>
                <w:b/>
                <w:bCs/>
              </w:rPr>
              <w:t>1</w:t>
            </w:r>
            <w:r w:rsidR="003F0DCC" w:rsidRPr="00B43AB1">
              <w:rPr>
                <w:rFonts w:cstheme="minorHAnsi"/>
                <w:b/>
                <w:bCs/>
              </w:rPr>
              <w:t>. 2. 2020 - 31. 12. 2022</w:t>
            </w:r>
          </w:p>
          <w:p w14:paraId="0EB8E176" w14:textId="48D14B3C" w:rsidR="003F0DCC" w:rsidRPr="007D1247" w:rsidRDefault="2DFA40C2" w:rsidP="00787FF3">
            <w:r>
              <w:t>Pokud poskytovatel</w:t>
            </w:r>
            <w:r w:rsidR="280623CC">
              <w:t xml:space="preserve"> dotace </w:t>
            </w:r>
            <w:r w:rsidR="00DAF653">
              <w:t>prodlouž</w:t>
            </w:r>
            <w:r w:rsidR="452DC8E4">
              <w:t>í</w:t>
            </w:r>
            <w:r w:rsidR="280623CC">
              <w:t xml:space="preserve"> </w:t>
            </w:r>
            <w:r w:rsidR="28CDB032">
              <w:t xml:space="preserve">dobu realizace projektu </w:t>
            </w:r>
            <w:r w:rsidR="280623CC">
              <w:t xml:space="preserve">na základě </w:t>
            </w:r>
            <w:r w:rsidR="28CDB032">
              <w:t xml:space="preserve">žádosti příjemce, </w:t>
            </w:r>
            <w:r w:rsidR="7F26C21F">
              <w:t>budou výdaje způsobilé maximálně</w:t>
            </w:r>
            <w:r w:rsidR="28CDB032">
              <w:t xml:space="preserve"> do 30. 6. 2023.</w:t>
            </w:r>
          </w:p>
        </w:tc>
      </w:tr>
      <w:tr w:rsidR="00913E7A" w:rsidRPr="00B43AB1" w14:paraId="31906035" w14:textId="77777777" w:rsidTr="13B85515">
        <w:trPr>
          <w:trHeight w:val="510"/>
        </w:trPr>
        <w:tc>
          <w:tcPr>
            <w:tcW w:w="33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D83052E" w14:textId="5947740F" w:rsidR="00913E7A" w:rsidRPr="00B43AB1" w:rsidRDefault="00913E7A" w:rsidP="00787FF3">
            <w:pPr>
              <w:rPr>
                <w:rFonts w:cstheme="minorHAnsi"/>
                <w:b/>
              </w:rPr>
            </w:pPr>
            <w:r w:rsidRPr="00B43AB1">
              <w:rPr>
                <w:rFonts w:cstheme="minorHAnsi"/>
                <w:b/>
              </w:rPr>
              <w:t xml:space="preserve">Způsobilé výdaje </w:t>
            </w:r>
          </w:p>
        </w:tc>
        <w:tc>
          <w:tcPr>
            <w:tcW w:w="590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3EFACC9" w14:textId="77777777" w:rsidR="00103B43" w:rsidRPr="00B43AB1" w:rsidRDefault="00103B43" w:rsidP="00787FF3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43A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Seznam způsobilých výdajů:</w:t>
            </w:r>
          </w:p>
          <w:p w14:paraId="57457348" w14:textId="77777777" w:rsidR="00103B43" w:rsidRPr="00B43AB1" w:rsidRDefault="00103B43" w:rsidP="00787FF3">
            <w:pPr>
              <w:pStyle w:val="Default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43AB1">
              <w:rPr>
                <w:rFonts w:asciiTheme="minorHAnsi" w:hAnsiTheme="minorHAnsi" w:cstheme="minorHAnsi"/>
                <w:sz w:val="22"/>
                <w:szCs w:val="22"/>
              </w:rPr>
              <w:t>nákup zařízení nezbytných pro realizaci aplikace,</w:t>
            </w:r>
          </w:p>
          <w:p w14:paraId="1E64866C" w14:textId="77777777" w:rsidR="00103B43" w:rsidRPr="00B43AB1" w:rsidRDefault="00103B43" w:rsidP="00787FF3">
            <w:pPr>
              <w:pStyle w:val="Default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43AB1">
              <w:rPr>
                <w:rFonts w:asciiTheme="minorHAnsi" w:hAnsiTheme="minorHAnsi" w:cstheme="minorHAnsi"/>
                <w:sz w:val="22"/>
                <w:szCs w:val="22"/>
              </w:rPr>
              <w:t>pronájem zařízení nezbytných pro realizaci aplikace,</w:t>
            </w:r>
          </w:p>
          <w:p w14:paraId="11859AFA" w14:textId="77777777" w:rsidR="00103B43" w:rsidRPr="00B43AB1" w:rsidRDefault="00103B43" w:rsidP="00787FF3">
            <w:pPr>
              <w:pStyle w:val="Default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43AB1">
              <w:rPr>
                <w:rFonts w:asciiTheme="minorHAnsi" w:hAnsiTheme="minorHAnsi" w:cstheme="minorHAnsi"/>
                <w:sz w:val="22"/>
                <w:szCs w:val="22"/>
              </w:rPr>
              <w:t>nákup digitálních služeb a nástrojů nezbytných pro realizaci aplikace,</w:t>
            </w:r>
          </w:p>
          <w:p w14:paraId="4D973612" w14:textId="77777777" w:rsidR="00103B43" w:rsidRPr="00B43AB1" w:rsidRDefault="00103B43" w:rsidP="00787FF3">
            <w:pPr>
              <w:pStyle w:val="Default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43AB1">
              <w:rPr>
                <w:rFonts w:asciiTheme="minorHAnsi" w:hAnsiTheme="minorHAnsi" w:cstheme="minorHAnsi"/>
                <w:sz w:val="22"/>
                <w:szCs w:val="22"/>
              </w:rPr>
              <w:t>pronájem digitálních služeb a nástrojů nezbytných pro realizaci aplikace,</w:t>
            </w:r>
          </w:p>
          <w:p w14:paraId="3D0234CB" w14:textId="77777777" w:rsidR="00103B43" w:rsidRPr="00B43AB1" w:rsidRDefault="00103B43" w:rsidP="00787FF3">
            <w:pPr>
              <w:pStyle w:val="Default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43AB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projektová dokumentace,</w:t>
            </w:r>
          </w:p>
          <w:p w14:paraId="18B02AF0" w14:textId="77777777" w:rsidR="00103B43" w:rsidRPr="00B43AB1" w:rsidRDefault="00103B43" w:rsidP="00787FF3">
            <w:pPr>
              <w:pStyle w:val="Default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43AB1">
              <w:rPr>
                <w:rFonts w:asciiTheme="minorHAnsi" w:hAnsiTheme="minorHAnsi" w:cstheme="minorHAnsi"/>
                <w:sz w:val="22"/>
                <w:szCs w:val="22"/>
              </w:rPr>
              <w:t>stavební a inženýrské práce,</w:t>
            </w:r>
          </w:p>
          <w:p w14:paraId="396BEED6" w14:textId="77777777" w:rsidR="00103B43" w:rsidRPr="00B43AB1" w:rsidRDefault="00103B43" w:rsidP="00787FF3">
            <w:pPr>
              <w:pStyle w:val="Default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43AB1">
              <w:rPr>
                <w:rFonts w:asciiTheme="minorHAnsi" w:hAnsiTheme="minorHAnsi" w:cstheme="minorHAnsi"/>
                <w:sz w:val="22"/>
                <w:szCs w:val="22"/>
              </w:rPr>
              <w:t>expertní a konzultační služby,</w:t>
            </w:r>
          </w:p>
          <w:p w14:paraId="7CB663AD" w14:textId="77777777" w:rsidR="00103B43" w:rsidRPr="00B43AB1" w:rsidRDefault="00103B43" w:rsidP="00787FF3">
            <w:pPr>
              <w:pStyle w:val="Default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43AB1">
              <w:rPr>
                <w:rFonts w:asciiTheme="minorHAnsi" w:hAnsiTheme="minorHAnsi" w:cstheme="minorHAnsi"/>
                <w:sz w:val="22"/>
                <w:szCs w:val="22"/>
              </w:rPr>
              <w:t>poplatky za provoz datových zařízení,</w:t>
            </w:r>
          </w:p>
          <w:p w14:paraId="7C1ADF2D" w14:textId="77777777" w:rsidR="00103B43" w:rsidRPr="00B43AB1" w:rsidRDefault="00103B43" w:rsidP="00787FF3">
            <w:pPr>
              <w:pStyle w:val="Default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43AB1">
              <w:rPr>
                <w:rFonts w:asciiTheme="minorHAnsi" w:hAnsiTheme="minorHAnsi" w:cstheme="minorHAnsi"/>
                <w:sz w:val="22"/>
                <w:szCs w:val="22"/>
              </w:rPr>
              <w:t>poplatky za licenční zařízení,</w:t>
            </w:r>
          </w:p>
          <w:p w14:paraId="2DF0C0F4" w14:textId="77777777" w:rsidR="00103B43" w:rsidRPr="00B43AB1" w:rsidRDefault="00103B43" w:rsidP="00787FF3">
            <w:pPr>
              <w:pStyle w:val="Default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43AB1">
              <w:rPr>
                <w:rFonts w:asciiTheme="minorHAnsi" w:hAnsiTheme="minorHAnsi" w:cstheme="minorHAnsi"/>
                <w:sz w:val="22"/>
                <w:szCs w:val="22"/>
              </w:rPr>
              <w:t>poplatky za pronájem datových úložišť,</w:t>
            </w:r>
          </w:p>
          <w:p w14:paraId="08271102" w14:textId="582BF3C9" w:rsidR="00103B43" w:rsidRPr="00B43AB1" w:rsidRDefault="685AEE5F" w:rsidP="00787FF3">
            <w:pPr>
              <w:pStyle w:val="Default"/>
              <w:numPr>
                <w:ilvl w:val="0"/>
                <w:numId w:val="2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43AB1">
              <w:rPr>
                <w:rFonts w:asciiTheme="minorHAnsi" w:hAnsiTheme="minorHAnsi" w:cstheme="minorHAnsi"/>
                <w:sz w:val="22"/>
                <w:szCs w:val="22"/>
              </w:rPr>
              <w:t xml:space="preserve">publicita projektu podle kap. </w:t>
            </w:r>
            <w:r w:rsidR="3B3D312B" w:rsidRPr="00B43AB1">
              <w:rPr>
                <w:rFonts w:asciiTheme="minorHAnsi" w:hAnsiTheme="minorHAnsi" w:cstheme="minorHAnsi"/>
                <w:sz w:val="22"/>
                <w:szCs w:val="22"/>
              </w:rPr>
              <w:t>4 Pravidel a výsledná propagace projektu</w:t>
            </w:r>
            <w:r w:rsidR="00C93DD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BC434EB" w14:textId="77777777" w:rsidR="00B43AB1" w:rsidRPr="00B43AB1" w:rsidRDefault="00B43AB1" w:rsidP="00787FF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E46132A" w14:textId="1073EE00" w:rsidR="00B14E32" w:rsidRPr="00934753" w:rsidRDefault="00B14E32" w:rsidP="13B85515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</w:pPr>
            <w:r w:rsidRPr="13B85515">
              <w:rPr>
                <w:rStyle w:val="normaltextrun"/>
                <w:rFonts w:asciiTheme="minorHAnsi" w:hAnsiTheme="minorHAnsi" w:cstheme="minorBidi"/>
                <w:b/>
                <w:bCs/>
                <w:color w:val="000000" w:themeColor="text1"/>
                <w:sz w:val="22"/>
                <w:szCs w:val="22"/>
              </w:rPr>
              <w:t>Nezpůsobilé výdaje:</w:t>
            </w:r>
            <w:r w:rsidRPr="13B85515">
              <w:rPr>
                <w:rStyle w:val="eop"/>
                <w:rFonts w:asciiTheme="minorHAnsi" w:eastAsiaTheme="majorEastAsia" w:hAnsiTheme="minorHAnsi" w:cstheme="minorBidi"/>
                <w:b/>
                <w:bCs/>
                <w:color w:val="000000" w:themeColor="text1"/>
                <w:sz w:val="22"/>
                <w:szCs w:val="22"/>
              </w:rPr>
              <w:t> </w:t>
            </w:r>
          </w:p>
          <w:p w14:paraId="66B9598D" w14:textId="23EF607A" w:rsidR="039BF45B" w:rsidRPr="00B43AB1" w:rsidRDefault="039BF45B" w:rsidP="00787FF3">
            <w:pPr>
              <w:pStyle w:val="paragraph"/>
              <w:numPr>
                <w:ilvl w:val="0"/>
                <w:numId w:val="25"/>
              </w:numPr>
              <w:spacing w:before="0" w:beforeAutospacing="0" w:after="0" w:afterAutospacing="0"/>
              <w:rPr>
                <w:rStyle w:val="eop"/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B43AB1">
              <w:rPr>
                <w:rStyle w:val="eop"/>
                <w:rFonts w:asciiTheme="minorHAnsi" w:eastAsiaTheme="majorEastAsia" w:hAnsiTheme="minorHAnsi" w:cstheme="minorHAnsi"/>
                <w:color w:val="000000" w:themeColor="text1"/>
                <w:sz w:val="22"/>
                <w:szCs w:val="22"/>
              </w:rPr>
              <w:t>DPH</w:t>
            </w:r>
            <w:r w:rsidR="00C93DD6">
              <w:rPr>
                <w:rStyle w:val="eop"/>
                <w:rFonts w:asciiTheme="minorHAnsi" w:eastAsiaTheme="majorEastAsia" w:hAnsiTheme="minorHAnsi" w:cstheme="minorHAnsi"/>
                <w:color w:val="000000" w:themeColor="text1"/>
                <w:sz w:val="22"/>
                <w:szCs w:val="22"/>
              </w:rPr>
              <w:t>,</w:t>
            </w:r>
          </w:p>
          <w:p w14:paraId="2159F6AB" w14:textId="77777777" w:rsidR="00B14E32" w:rsidRPr="00274CBB" w:rsidRDefault="00B14E32" w:rsidP="00274CBB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360" w:firstLine="0"/>
              <w:textAlignment w:val="baseline"/>
              <w:rPr>
                <w:rStyle w:val="normaltextrun"/>
              </w:rPr>
            </w:pPr>
            <w:r w:rsidRPr="00B43AB1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osobní náklady,</w:t>
            </w:r>
            <w:r w:rsidRPr="00274CBB">
              <w:rPr>
                <w:rStyle w:val="normaltextrun"/>
              </w:rPr>
              <w:t> </w:t>
            </w:r>
          </w:p>
          <w:p w14:paraId="1358D1BE" w14:textId="77777777" w:rsidR="00B14E32" w:rsidRPr="00274CBB" w:rsidRDefault="00B14E32" w:rsidP="00274CBB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360" w:firstLine="0"/>
              <w:textAlignment w:val="baseline"/>
              <w:rPr>
                <w:rStyle w:val="normaltextrun"/>
                <w:rFonts w:cstheme="minorHAnsi"/>
                <w:color w:val="000000"/>
              </w:rPr>
            </w:pPr>
            <w:r w:rsidRPr="00274CBB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o</w:t>
            </w:r>
            <w:r w:rsidRPr="009A32DF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bčerstvení, </w:t>
            </w:r>
            <w:r w:rsidRPr="00274CBB">
              <w:rPr>
                <w:rStyle w:val="normaltextrun"/>
              </w:rPr>
              <w:t> </w:t>
            </w:r>
          </w:p>
          <w:p w14:paraId="517334C6" w14:textId="77777777" w:rsidR="00B14E32" w:rsidRPr="00274CBB" w:rsidRDefault="00B14E32" w:rsidP="00274CBB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360" w:firstLine="0"/>
              <w:textAlignment w:val="baseline"/>
              <w:rPr>
                <w:rStyle w:val="normaltextrun"/>
                <w:rFonts w:cstheme="minorHAnsi"/>
                <w:color w:val="000000"/>
              </w:rPr>
            </w:pPr>
            <w:r w:rsidRPr="009A32DF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propagace žadatele, </w:t>
            </w:r>
            <w:r w:rsidRPr="00274CBB">
              <w:rPr>
                <w:rStyle w:val="normaltextrun"/>
              </w:rPr>
              <w:t> </w:t>
            </w:r>
          </w:p>
          <w:p w14:paraId="4BBC6619" w14:textId="77777777" w:rsidR="00B14E32" w:rsidRPr="00274CBB" w:rsidRDefault="00B14E32" w:rsidP="00274CBB">
            <w:pPr>
              <w:pStyle w:val="Default"/>
              <w:numPr>
                <w:ilvl w:val="0"/>
                <w:numId w:val="2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274CBB">
              <w:rPr>
                <w:rFonts w:asciiTheme="majorHAnsi" w:hAnsiTheme="majorHAnsi" w:cstheme="majorHAnsi"/>
              </w:rPr>
              <w:t>vybavení odbornou literaturou a učebními pomůckami,  </w:t>
            </w:r>
          </w:p>
          <w:p w14:paraId="15A5A294" w14:textId="77777777" w:rsidR="00B14E32" w:rsidRPr="00274CBB" w:rsidRDefault="00B14E32" w:rsidP="00274CBB">
            <w:pPr>
              <w:pStyle w:val="Default"/>
              <w:numPr>
                <w:ilvl w:val="0"/>
                <w:numId w:val="2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274CBB">
              <w:rPr>
                <w:rFonts w:asciiTheme="majorHAnsi" w:hAnsiTheme="majorHAnsi" w:cstheme="majorHAnsi"/>
              </w:rPr>
              <w:t>kancelářské potřeby,  </w:t>
            </w:r>
          </w:p>
          <w:p w14:paraId="0E5AC4E9" w14:textId="77777777" w:rsidR="00B14E32" w:rsidRPr="00274CBB" w:rsidRDefault="00B14E32" w:rsidP="00274CBB">
            <w:pPr>
              <w:pStyle w:val="Default"/>
              <w:numPr>
                <w:ilvl w:val="0"/>
                <w:numId w:val="2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274CBB">
              <w:rPr>
                <w:rFonts w:asciiTheme="majorHAnsi" w:hAnsiTheme="majorHAnsi" w:cstheme="majorHAnsi"/>
              </w:rPr>
              <w:t>tisk,  </w:t>
            </w:r>
          </w:p>
          <w:p w14:paraId="4B40DA83" w14:textId="77777777" w:rsidR="00B14E32" w:rsidRPr="00274CBB" w:rsidRDefault="00B14E32" w:rsidP="00787FF3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360" w:firstLine="0"/>
              <w:textAlignment w:val="baseline"/>
              <w:rPr>
                <w:rStyle w:val="normaltextrun"/>
              </w:rPr>
            </w:pPr>
            <w:r w:rsidRPr="00B43AB1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nábytek, </w:t>
            </w:r>
            <w:r w:rsidRPr="00274CBB">
              <w:rPr>
                <w:rStyle w:val="normaltextrun"/>
              </w:rPr>
              <w:t> </w:t>
            </w:r>
          </w:p>
          <w:p w14:paraId="120BB274" w14:textId="77777777" w:rsidR="00B14E32" w:rsidRPr="00274CBB" w:rsidRDefault="00B14E32" w:rsidP="00787FF3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360" w:firstLine="0"/>
              <w:textAlignment w:val="baseline"/>
              <w:rPr>
                <w:rStyle w:val="normaltextrun"/>
              </w:rPr>
            </w:pPr>
            <w:r w:rsidRPr="00B43AB1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mobiliář,</w:t>
            </w:r>
            <w:r w:rsidRPr="00274CBB">
              <w:rPr>
                <w:rStyle w:val="normaltextrun"/>
              </w:rPr>
              <w:t> </w:t>
            </w:r>
          </w:p>
          <w:p w14:paraId="65C9BDF7" w14:textId="77777777" w:rsidR="00B14E32" w:rsidRPr="00274CBB" w:rsidRDefault="00B14E32" w:rsidP="00787FF3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360" w:firstLine="0"/>
              <w:textAlignment w:val="baseline"/>
              <w:rPr>
                <w:rStyle w:val="normaltextrun"/>
              </w:rPr>
            </w:pPr>
            <w:r w:rsidRPr="00B43AB1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odměny členům statutárních orgánů,</w:t>
            </w:r>
            <w:r w:rsidRPr="00274CBB">
              <w:rPr>
                <w:rStyle w:val="normaltextrun"/>
              </w:rPr>
              <w:t> </w:t>
            </w:r>
          </w:p>
          <w:p w14:paraId="0789A4EB" w14:textId="3154E0D1" w:rsidR="00B14E32" w:rsidRPr="00274CBB" w:rsidRDefault="00C03835" w:rsidP="00787FF3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360" w:firstLine="0"/>
              <w:textAlignment w:val="baseline"/>
              <w:rPr>
                <w:rStyle w:val="normaltextrun"/>
              </w:rPr>
            </w:pPr>
            <w:r w:rsidRPr="00B43AB1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n</w:t>
            </w:r>
            <w:r w:rsidR="00B14E32" w:rsidRPr="00B43AB1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ákup pozemků a objektů</w:t>
            </w:r>
            <w:r w:rsidR="00C93DD6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 w:rsidR="00B14E32" w:rsidRPr="00274CBB">
              <w:rPr>
                <w:rStyle w:val="normaltextrun"/>
              </w:rPr>
              <w:t> </w:t>
            </w:r>
          </w:p>
          <w:p w14:paraId="46888C55" w14:textId="77777777" w:rsidR="00B14E32" w:rsidRPr="00274CBB" w:rsidRDefault="00B14E32" w:rsidP="00787FF3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360" w:firstLine="0"/>
              <w:textAlignment w:val="baseline"/>
              <w:rPr>
                <w:rStyle w:val="normaltextrun"/>
              </w:rPr>
            </w:pPr>
            <w:r w:rsidRPr="00B43AB1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úroky z úvěrů, </w:t>
            </w:r>
            <w:r w:rsidRPr="00274CBB">
              <w:rPr>
                <w:rStyle w:val="normaltextrun"/>
              </w:rPr>
              <w:t> </w:t>
            </w:r>
          </w:p>
          <w:p w14:paraId="7F7C8539" w14:textId="77777777" w:rsidR="00B14E32" w:rsidRPr="00274CBB" w:rsidRDefault="00B14E32" w:rsidP="00274CBB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360" w:firstLine="0"/>
              <w:textAlignment w:val="baseline"/>
              <w:rPr>
                <w:rStyle w:val="normaltextrun"/>
              </w:rPr>
            </w:pPr>
            <w:r w:rsidRPr="00B43AB1">
              <w:rPr>
                <w:rStyle w:val="normaltextrun"/>
                <w:rFonts w:asciiTheme="minorHAnsi" w:hAnsiTheme="minorHAnsi" w:cstheme="minorHAnsi"/>
                <w:color w:val="000000"/>
                <w:sz w:val="22"/>
                <w:szCs w:val="22"/>
              </w:rPr>
              <w:t>splátky půjček a úvěrů</w:t>
            </w:r>
            <w:r w:rsidRPr="00274CBB">
              <w:rPr>
                <w:rStyle w:val="normaltextrun"/>
              </w:rPr>
              <w:t> </w:t>
            </w:r>
          </w:p>
          <w:p w14:paraId="670FCE92" w14:textId="77777777" w:rsidR="00B14E32" w:rsidRPr="00274CBB" w:rsidRDefault="00B14E32" w:rsidP="13B85515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360" w:firstLine="0"/>
              <w:textAlignment w:val="baseline"/>
              <w:rPr>
                <w:rStyle w:val="normaltextrun"/>
              </w:rPr>
            </w:pPr>
            <w:r w:rsidRPr="13B85515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záruky, </w:t>
            </w:r>
            <w:r w:rsidRPr="00274CBB">
              <w:rPr>
                <w:rStyle w:val="normaltextrun"/>
              </w:rPr>
              <w:t> </w:t>
            </w:r>
          </w:p>
          <w:p w14:paraId="6474A269" w14:textId="77777777" w:rsidR="00B14E32" w:rsidRPr="00274CBB" w:rsidRDefault="00B14E32" w:rsidP="13B85515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360" w:firstLine="0"/>
              <w:textAlignment w:val="baseline"/>
              <w:rPr>
                <w:rStyle w:val="normaltextrun"/>
              </w:rPr>
            </w:pPr>
            <w:r w:rsidRPr="13B85515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pojištění, </w:t>
            </w:r>
            <w:r w:rsidRPr="00274CBB">
              <w:rPr>
                <w:rStyle w:val="normaltextrun"/>
              </w:rPr>
              <w:t> </w:t>
            </w:r>
          </w:p>
          <w:p w14:paraId="69877B25" w14:textId="77777777" w:rsidR="00B14E32" w:rsidRPr="00274CBB" w:rsidRDefault="00B14E32" w:rsidP="13B85515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360" w:firstLine="0"/>
              <w:textAlignment w:val="baseline"/>
              <w:rPr>
                <w:rStyle w:val="normaltextrun"/>
              </w:rPr>
            </w:pPr>
            <w:r w:rsidRPr="13B85515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bankovní poplatky, </w:t>
            </w:r>
            <w:r w:rsidRPr="00274CBB">
              <w:rPr>
                <w:rStyle w:val="normaltextrun"/>
              </w:rPr>
              <w:t> </w:t>
            </w:r>
          </w:p>
          <w:p w14:paraId="0D8C34F4" w14:textId="77777777" w:rsidR="00B14E32" w:rsidRPr="00274CBB" w:rsidRDefault="00B14E32" w:rsidP="13B85515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360" w:firstLine="0"/>
              <w:textAlignment w:val="baseline"/>
              <w:rPr>
                <w:rStyle w:val="normaltextrun"/>
              </w:rPr>
            </w:pPr>
            <w:r w:rsidRPr="13B85515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kursové ztráty, </w:t>
            </w:r>
            <w:r w:rsidRPr="00274CBB">
              <w:rPr>
                <w:rStyle w:val="normaltextrun"/>
              </w:rPr>
              <w:t> </w:t>
            </w:r>
          </w:p>
          <w:p w14:paraId="56D82771" w14:textId="77777777" w:rsidR="00B14E32" w:rsidRPr="00274CBB" w:rsidRDefault="00B14E32" w:rsidP="13B85515">
            <w:pPr>
              <w:pStyle w:val="paragraph"/>
              <w:numPr>
                <w:ilvl w:val="0"/>
                <w:numId w:val="27"/>
              </w:numPr>
              <w:spacing w:before="0" w:beforeAutospacing="0" w:after="0" w:afterAutospacing="0"/>
              <w:ind w:left="360" w:firstLine="0"/>
              <w:textAlignment w:val="baseline"/>
              <w:rPr>
                <w:rStyle w:val="normaltextrun"/>
              </w:rPr>
            </w:pPr>
            <w:r w:rsidRPr="13B85515">
              <w:rPr>
                <w:rStyle w:val="normaltextrun"/>
                <w:rFonts w:asciiTheme="minorHAnsi" w:hAnsiTheme="minorHAnsi" w:cstheme="minorBidi"/>
                <w:color w:val="000000" w:themeColor="text1"/>
                <w:sz w:val="22"/>
                <w:szCs w:val="22"/>
              </w:rPr>
              <w:t>celní a správní poplatky,</w:t>
            </w:r>
            <w:r w:rsidRPr="00274CBB">
              <w:rPr>
                <w:rStyle w:val="normaltextrun"/>
              </w:rPr>
              <w:t> </w:t>
            </w:r>
          </w:p>
          <w:p w14:paraId="3D6DF9BC" w14:textId="7BC50C7E" w:rsidR="00B14E32" w:rsidRPr="00274CBB" w:rsidRDefault="00B14E32" w:rsidP="00274CBB">
            <w:pPr>
              <w:pStyle w:val="Default"/>
              <w:numPr>
                <w:ilvl w:val="0"/>
                <w:numId w:val="23"/>
              </w:numPr>
              <w:rPr>
                <w:rFonts w:asciiTheme="majorHAnsi" w:hAnsiTheme="majorHAnsi" w:cstheme="majorBidi"/>
                <w:sz w:val="22"/>
                <w:szCs w:val="22"/>
              </w:rPr>
            </w:pPr>
            <w:r w:rsidRPr="00274CBB">
              <w:rPr>
                <w:rFonts w:asciiTheme="majorHAnsi" w:hAnsiTheme="majorHAnsi" w:cstheme="majorBidi"/>
              </w:rPr>
              <w:t>nákup paliv, vody a energie</w:t>
            </w:r>
            <w:r w:rsidR="00346A12" w:rsidRPr="00274CBB">
              <w:rPr>
                <w:rFonts w:asciiTheme="majorHAnsi" w:hAnsiTheme="majorHAnsi" w:cstheme="majorBidi"/>
              </w:rPr>
              <w:t>,</w:t>
            </w:r>
            <w:r w:rsidRPr="00274CBB">
              <w:rPr>
                <w:rFonts w:asciiTheme="majorHAnsi" w:hAnsiTheme="majorHAnsi" w:cstheme="majorBidi"/>
              </w:rPr>
              <w:t> </w:t>
            </w:r>
          </w:p>
          <w:p w14:paraId="0614BB8C" w14:textId="678ABE4D" w:rsidR="00346A12" w:rsidRPr="00274CBB" w:rsidRDefault="00B14E32" w:rsidP="00274CBB">
            <w:pPr>
              <w:pStyle w:val="Default"/>
              <w:numPr>
                <w:ilvl w:val="0"/>
                <w:numId w:val="23"/>
              </w:numPr>
              <w:rPr>
                <w:rFonts w:asciiTheme="majorHAnsi" w:hAnsiTheme="majorHAnsi" w:cstheme="majorBidi"/>
              </w:rPr>
            </w:pPr>
            <w:r w:rsidRPr="00274CBB">
              <w:rPr>
                <w:rFonts w:asciiTheme="majorHAnsi" w:hAnsiTheme="majorHAnsi" w:cstheme="majorBidi"/>
              </w:rPr>
              <w:t>opravy a udržování strojů, zařízení a inventáře</w:t>
            </w:r>
            <w:r w:rsidR="00346A12" w:rsidRPr="00274CBB">
              <w:rPr>
                <w:rFonts w:asciiTheme="majorHAnsi" w:hAnsiTheme="majorHAnsi" w:cstheme="majorBidi"/>
              </w:rPr>
              <w:t>,</w:t>
            </w:r>
          </w:p>
          <w:p w14:paraId="3396E81D" w14:textId="75E594D3" w:rsidR="008750A1" w:rsidRPr="00274CBB" w:rsidRDefault="008750A1" w:rsidP="00274CBB">
            <w:pPr>
              <w:pStyle w:val="Default"/>
              <w:numPr>
                <w:ilvl w:val="0"/>
                <w:numId w:val="23"/>
              </w:numPr>
              <w:rPr>
                <w:rFonts w:asciiTheme="majorHAnsi" w:hAnsiTheme="majorHAnsi" w:cstheme="majorBidi"/>
              </w:rPr>
            </w:pPr>
            <w:r w:rsidRPr="00274CBB">
              <w:rPr>
                <w:rFonts w:asciiTheme="majorHAnsi" w:hAnsiTheme="majorHAnsi" w:cstheme="majorBidi"/>
                <w:sz w:val="22"/>
                <w:szCs w:val="22"/>
              </w:rPr>
              <w:t>příp</w:t>
            </w:r>
            <w:r w:rsidR="00DA2BDE" w:rsidRPr="00274CBB">
              <w:rPr>
                <w:rFonts w:asciiTheme="majorHAnsi" w:hAnsiTheme="majorHAnsi" w:cstheme="majorBidi"/>
                <w:sz w:val="22"/>
                <w:szCs w:val="22"/>
              </w:rPr>
              <w:t>rava, vyhlášení a realizace zadávacího a výběrového řízení</w:t>
            </w:r>
          </w:p>
          <w:p w14:paraId="366A92D9" w14:textId="73A90FE3" w:rsidR="00B14E32" w:rsidRPr="00B43AB1" w:rsidRDefault="00B14E32" w:rsidP="00274CBB">
            <w:pPr>
              <w:pStyle w:val="paragraph"/>
              <w:numPr>
                <w:ilvl w:val="0"/>
                <w:numId w:val="56"/>
              </w:numPr>
              <w:spacing w:before="0" w:beforeAutospacing="0" w:after="0" w:afterAutospacing="0"/>
              <w:rPr>
                <w:rStyle w:val="normaltextrun"/>
                <w:rFonts w:asciiTheme="majorEastAsia" w:eastAsiaTheme="majorEastAsia" w:hAnsiTheme="majorEastAsia" w:cstheme="majorEastAsia"/>
              </w:rPr>
            </w:pPr>
          </w:p>
        </w:tc>
      </w:tr>
      <w:tr w:rsidR="003F0DCC" w:rsidRPr="00B43AB1" w14:paraId="429BE6F0" w14:textId="77777777" w:rsidTr="13B85515">
        <w:trPr>
          <w:trHeight w:val="510"/>
        </w:trPr>
        <w:tc>
          <w:tcPr>
            <w:tcW w:w="336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5A7511C" w14:textId="77777777" w:rsidR="003F0DCC" w:rsidRPr="00B43AB1" w:rsidRDefault="003F0DCC" w:rsidP="00787FF3">
            <w:pPr>
              <w:rPr>
                <w:rFonts w:cstheme="minorHAnsi"/>
                <w:b/>
              </w:rPr>
            </w:pPr>
            <w:r w:rsidRPr="00B43AB1">
              <w:rPr>
                <w:rFonts w:cstheme="minorHAnsi"/>
                <w:b/>
              </w:rPr>
              <w:lastRenderedPageBreak/>
              <w:t>Informace o křížovém financování</w:t>
            </w:r>
          </w:p>
        </w:tc>
        <w:tc>
          <w:tcPr>
            <w:tcW w:w="590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DF9675" w14:textId="77777777" w:rsidR="003F0DCC" w:rsidRPr="00B43AB1" w:rsidRDefault="003F0DCC" w:rsidP="00787FF3">
            <w:pPr>
              <w:rPr>
                <w:rFonts w:cstheme="minorHAnsi"/>
              </w:rPr>
            </w:pPr>
            <w:r w:rsidRPr="00B43AB1">
              <w:rPr>
                <w:rFonts w:cstheme="minorHAnsi"/>
              </w:rPr>
              <w:t>Křížové financování není možné.</w:t>
            </w:r>
          </w:p>
        </w:tc>
      </w:tr>
    </w:tbl>
    <w:p w14:paraId="2B1B07BD" w14:textId="1540EF3D" w:rsidR="003F0DCC" w:rsidRPr="00B43AB1" w:rsidRDefault="003F0DCC">
      <w:pPr>
        <w:rPr>
          <w:rFonts w:cstheme="minorHAnsi"/>
        </w:rPr>
      </w:pPr>
    </w:p>
    <w:tbl>
      <w:tblPr>
        <w:tblStyle w:val="Mkatabulky"/>
        <w:tblpPr w:leftFromText="142" w:rightFromText="142" w:vertAnchor="text" w:horzAnchor="margin" w:tblpY="1"/>
        <w:tblOverlap w:val="nev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179"/>
        <w:gridCol w:w="6347"/>
      </w:tblGrid>
      <w:tr w:rsidR="003F0DCC" w:rsidRPr="00B43AB1" w14:paraId="41048A95" w14:textId="77777777" w:rsidTr="002C229A">
        <w:trPr>
          <w:trHeight w:val="751"/>
        </w:trPr>
        <w:tc>
          <w:tcPr>
            <w:tcW w:w="95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F231C61" w14:textId="77777777" w:rsidR="003F0DCC" w:rsidRPr="00B43AB1" w:rsidRDefault="003F0DCC" w:rsidP="00C61616">
            <w:pPr>
              <w:jc w:val="center"/>
              <w:rPr>
                <w:rFonts w:cstheme="minorHAnsi"/>
                <w:b/>
              </w:rPr>
            </w:pPr>
            <w:r w:rsidRPr="00B43AB1">
              <w:rPr>
                <w:rFonts w:cstheme="minorHAnsi"/>
                <w:b/>
              </w:rPr>
              <w:t>Další detaily výzvy</w:t>
            </w:r>
          </w:p>
        </w:tc>
      </w:tr>
      <w:tr w:rsidR="003F0DCC" w:rsidRPr="00B43AB1" w14:paraId="496BAFE3" w14:textId="77777777" w:rsidTr="002C229A">
        <w:trPr>
          <w:trHeight w:val="751"/>
        </w:trPr>
        <w:tc>
          <w:tcPr>
            <w:tcW w:w="317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6454BB2" w14:textId="77777777" w:rsidR="003F0DCC" w:rsidRPr="00B43AB1" w:rsidRDefault="003F0DCC" w:rsidP="00C61616">
            <w:pPr>
              <w:rPr>
                <w:rFonts w:cstheme="minorHAnsi"/>
                <w:b/>
              </w:rPr>
            </w:pPr>
            <w:r w:rsidRPr="00B43AB1">
              <w:rPr>
                <w:rFonts w:cstheme="minorHAnsi"/>
                <w:b/>
              </w:rPr>
              <w:t>Provádění změn výzvy</w:t>
            </w:r>
          </w:p>
        </w:tc>
        <w:tc>
          <w:tcPr>
            <w:tcW w:w="634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B75D624" w14:textId="01BBBED9" w:rsidR="003F0DCC" w:rsidRPr="00B43AB1" w:rsidRDefault="092338CD" w:rsidP="00C61616">
            <w:pPr>
              <w:spacing w:before="120" w:after="120"/>
              <w:jc w:val="both"/>
              <w:rPr>
                <w:rStyle w:val="Hypertextovodkaz"/>
                <w:rFonts w:cstheme="minorHAnsi"/>
              </w:rPr>
            </w:pPr>
            <w:r w:rsidRPr="00B43AB1">
              <w:rPr>
                <w:rFonts w:cstheme="minorHAnsi"/>
              </w:rPr>
              <w:t xml:space="preserve">MMR </w:t>
            </w:r>
            <w:r w:rsidR="003F0DCC" w:rsidRPr="00B43AB1">
              <w:rPr>
                <w:rFonts w:cstheme="minorHAnsi"/>
              </w:rPr>
              <w:t>má možnost provádět změny ve výzvě. O změně pravidel výzvy jsou žadatelé a příjemci informováni prostřednictvím MS2014+. Změna je zároveň zveřejněna</w:t>
            </w:r>
            <w:r w:rsidR="007D1247">
              <w:rPr>
                <w:rFonts w:cstheme="minorHAnsi"/>
              </w:rPr>
              <w:t xml:space="preserve"> </w:t>
            </w:r>
            <w:r w:rsidR="003F0DCC" w:rsidRPr="00B43AB1">
              <w:rPr>
                <w:rFonts w:cstheme="minorHAnsi"/>
              </w:rPr>
              <w:t>na webových stránkác</w:t>
            </w:r>
            <w:r w:rsidRPr="00B43AB1">
              <w:rPr>
                <w:rFonts w:cstheme="minorHAnsi"/>
              </w:rPr>
              <w:t>h</w:t>
            </w:r>
            <w:r w:rsidR="007D1247">
              <w:rPr>
                <w:rFonts w:cstheme="minorHAnsi"/>
              </w:rPr>
              <w:t>.</w:t>
            </w:r>
          </w:p>
          <w:p w14:paraId="42A4DAD3" w14:textId="561581DD" w:rsidR="003F0DCC" w:rsidRPr="00B43AB1" w:rsidRDefault="003F0DCC" w:rsidP="00C61616">
            <w:pPr>
              <w:jc w:val="both"/>
              <w:rPr>
                <w:rFonts w:cstheme="minorHAnsi"/>
              </w:rPr>
            </w:pPr>
            <w:r w:rsidRPr="00B43AB1">
              <w:rPr>
                <w:rFonts w:cstheme="minorHAnsi"/>
              </w:rPr>
              <w:lastRenderedPageBreak/>
              <w:t xml:space="preserve">Podmínky pro změnu výzvy jsou uvedeny v kapitole </w:t>
            </w:r>
            <w:r w:rsidR="36597160" w:rsidRPr="00B43AB1">
              <w:rPr>
                <w:rFonts w:cstheme="minorHAnsi"/>
              </w:rPr>
              <w:t>1</w:t>
            </w:r>
            <w:r w:rsidRPr="00B43AB1">
              <w:rPr>
                <w:rFonts w:cstheme="minorHAnsi"/>
              </w:rPr>
              <w:t xml:space="preserve"> </w:t>
            </w:r>
            <w:r w:rsidR="092338CD" w:rsidRPr="00B43AB1">
              <w:rPr>
                <w:rFonts w:cstheme="minorHAnsi"/>
              </w:rPr>
              <w:t>P</w:t>
            </w:r>
            <w:r w:rsidRPr="00B43AB1">
              <w:rPr>
                <w:rFonts w:cstheme="minorHAnsi"/>
              </w:rPr>
              <w:t>ravidel pro žadatele a příjemce</w:t>
            </w:r>
            <w:r w:rsidR="092338CD" w:rsidRPr="00B43AB1">
              <w:rPr>
                <w:rFonts w:cstheme="minorHAnsi"/>
              </w:rPr>
              <w:t xml:space="preserve"> NPO</w:t>
            </w:r>
            <w:r w:rsidRPr="00B43AB1">
              <w:rPr>
                <w:rFonts w:cstheme="minorHAnsi"/>
              </w:rPr>
              <w:t>. Změny ve výzvě se nevztahují na žádosti o</w:t>
            </w:r>
            <w:r w:rsidR="002C229A">
              <w:rPr>
                <w:rFonts w:cstheme="minorHAnsi"/>
              </w:rPr>
              <w:t> </w:t>
            </w:r>
            <w:r w:rsidRPr="00B43AB1">
              <w:rPr>
                <w:rFonts w:cstheme="minorHAnsi"/>
              </w:rPr>
              <w:t>podporu, které již žadatelé podali.</w:t>
            </w:r>
          </w:p>
        </w:tc>
      </w:tr>
      <w:tr w:rsidR="003F0DCC" w:rsidRPr="00B43AB1" w14:paraId="3DCA8EA9" w14:textId="77777777" w:rsidTr="002C229A">
        <w:trPr>
          <w:trHeight w:val="751"/>
        </w:trPr>
        <w:tc>
          <w:tcPr>
            <w:tcW w:w="317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3476C22" w14:textId="77777777" w:rsidR="003F0DCC" w:rsidRPr="00B43AB1" w:rsidRDefault="003F0DCC" w:rsidP="00C61616">
            <w:pPr>
              <w:rPr>
                <w:rFonts w:cstheme="minorHAnsi"/>
                <w:b/>
              </w:rPr>
            </w:pPr>
            <w:r w:rsidRPr="00B43AB1">
              <w:rPr>
                <w:rFonts w:cstheme="minorHAnsi"/>
                <w:b/>
              </w:rPr>
              <w:lastRenderedPageBreak/>
              <w:t>Příjmy projektu</w:t>
            </w:r>
          </w:p>
        </w:tc>
        <w:tc>
          <w:tcPr>
            <w:tcW w:w="634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60C37EF" w14:textId="596E80D0" w:rsidR="003F0DCC" w:rsidRPr="00B43AB1" w:rsidRDefault="003F0DCC" w:rsidP="00C61616">
            <w:pPr>
              <w:jc w:val="both"/>
              <w:rPr>
                <w:rFonts w:eastAsia="MS Mincho" w:cstheme="minorHAnsi"/>
                <w:lang w:eastAsia="ja-JP"/>
              </w:rPr>
            </w:pPr>
            <w:r w:rsidRPr="00B43AB1">
              <w:rPr>
                <w:rFonts w:eastAsia="Calibri" w:cstheme="minorHAnsi"/>
              </w:rPr>
              <w:t xml:space="preserve">Projekty </w:t>
            </w:r>
            <w:r w:rsidR="288B0894" w:rsidRPr="00B43AB1">
              <w:rPr>
                <w:rFonts w:eastAsia="Calibri" w:cstheme="minorHAnsi"/>
              </w:rPr>
              <w:t>ne</w:t>
            </w:r>
            <w:r w:rsidRPr="00B43AB1">
              <w:rPr>
                <w:rFonts w:eastAsia="Calibri" w:cstheme="minorHAnsi"/>
              </w:rPr>
              <w:t xml:space="preserve">mohou </w:t>
            </w:r>
            <w:r w:rsidR="00C93DD6">
              <w:rPr>
                <w:rFonts w:eastAsia="Calibri" w:cstheme="minorHAnsi"/>
              </w:rPr>
              <w:t xml:space="preserve">v průběhu realizace a po dobu udržitelnosti </w:t>
            </w:r>
            <w:r w:rsidR="288B0894" w:rsidRPr="00B43AB1">
              <w:rPr>
                <w:rFonts w:eastAsia="Calibri" w:cstheme="minorHAnsi"/>
              </w:rPr>
              <w:t>vytvářet příjmy podle</w:t>
            </w:r>
            <w:r w:rsidRPr="00B43AB1">
              <w:rPr>
                <w:rFonts w:eastAsia="Calibri" w:cstheme="minorHAnsi"/>
              </w:rPr>
              <w:t xml:space="preserve"> čl. 61 Obecného nařízení</w:t>
            </w:r>
            <w:r w:rsidR="288B0894" w:rsidRPr="00B43AB1">
              <w:rPr>
                <w:rFonts w:eastAsia="Calibri" w:cstheme="minorHAnsi"/>
              </w:rPr>
              <w:t xml:space="preserve"> ani příjmy mimo čl. 61 Obecného nařízení (jiné peněžní příjmy).</w:t>
            </w:r>
          </w:p>
        </w:tc>
      </w:tr>
      <w:tr w:rsidR="003F0DCC" w:rsidRPr="00B43AB1" w14:paraId="6B2919AB" w14:textId="77777777" w:rsidTr="002C229A">
        <w:trPr>
          <w:trHeight w:val="751"/>
        </w:trPr>
        <w:tc>
          <w:tcPr>
            <w:tcW w:w="317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ECFC423" w14:textId="77777777" w:rsidR="003F0DCC" w:rsidRPr="00B43AB1" w:rsidRDefault="003F0DCC" w:rsidP="00C61616">
            <w:pPr>
              <w:rPr>
                <w:rFonts w:cstheme="minorHAnsi"/>
                <w:b/>
              </w:rPr>
            </w:pPr>
            <w:r w:rsidRPr="00B43AB1">
              <w:rPr>
                <w:rFonts w:cstheme="minorHAnsi"/>
                <w:b/>
              </w:rPr>
              <w:t>Forma a způsob podání žádosti o podporu</w:t>
            </w:r>
          </w:p>
        </w:tc>
        <w:tc>
          <w:tcPr>
            <w:tcW w:w="634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3A424EB" w14:textId="63BDAC34" w:rsidR="003F0DCC" w:rsidRPr="00B43AB1" w:rsidRDefault="003F0DCC" w:rsidP="00C61616">
            <w:pPr>
              <w:rPr>
                <w:rFonts w:cstheme="minorHAnsi"/>
                <w:b/>
              </w:rPr>
            </w:pPr>
            <w:r w:rsidRPr="00B43AB1">
              <w:rPr>
                <w:rFonts w:cstheme="minorHAnsi"/>
              </w:rPr>
              <w:t xml:space="preserve">Elektronické podání prostřednictvím MS2014+ na adrese </w:t>
            </w:r>
            <w:r w:rsidRPr="00B43AB1">
              <w:rPr>
                <w:rStyle w:val="Hypertextovodkaz"/>
                <w:rFonts w:cstheme="minorHAnsi"/>
              </w:rPr>
              <w:t xml:space="preserve"> </w:t>
            </w:r>
            <w:hyperlink r:id="rId11" w:history="1">
              <w:r w:rsidRPr="00B43AB1">
                <w:rPr>
                  <w:rStyle w:val="Hypertextovodkaz"/>
                  <w:rFonts w:cstheme="minorHAnsi"/>
                </w:rPr>
                <w:t>https://mseu.mssf.cz</w:t>
              </w:r>
            </w:hyperlink>
          </w:p>
        </w:tc>
      </w:tr>
      <w:tr w:rsidR="003F0DCC" w:rsidRPr="00B43AB1" w14:paraId="4AA6E66E" w14:textId="77777777" w:rsidTr="002C229A">
        <w:trPr>
          <w:trHeight w:val="751"/>
        </w:trPr>
        <w:tc>
          <w:tcPr>
            <w:tcW w:w="317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2CAAE35" w14:textId="76F1E396" w:rsidR="003F0DCC" w:rsidRPr="00B43AB1" w:rsidRDefault="003F0DCC" w:rsidP="00C61616">
            <w:pPr>
              <w:rPr>
                <w:rFonts w:cstheme="minorHAnsi"/>
                <w:b/>
              </w:rPr>
            </w:pPr>
            <w:r w:rsidRPr="00B43AB1">
              <w:rPr>
                <w:rFonts w:cstheme="minorHAnsi"/>
                <w:b/>
              </w:rPr>
              <w:t xml:space="preserve">Odkaz na </w:t>
            </w:r>
            <w:r w:rsidR="0061565F" w:rsidRPr="00B43AB1">
              <w:rPr>
                <w:rFonts w:cstheme="minorHAnsi"/>
                <w:b/>
              </w:rPr>
              <w:t>P</w:t>
            </w:r>
            <w:r w:rsidRPr="00B43AB1">
              <w:rPr>
                <w:rFonts w:cstheme="minorHAnsi"/>
                <w:b/>
              </w:rPr>
              <w:t>ravidla pro žadatele a příjemce</w:t>
            </w:r>
            <w:r w:rsidR="0061565F" w:rsidRPr="00B43AB1">
              <w:rPr>
                <w:rFonts w:cstheme="minorHAnsi"/>
                <w:b/>
              </w:rPr>
              <w:t xml:space="preserve"> NPO</w:t>
            </w:r>
          </w:p>
        </w:tc>
        <w:tc>
          <w:tcPr>
            <w:tcW w:w="634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489EF1C" w14:textId="01DE956E" w:rsidR="003F0DCC" w:rsidRPr="00B43AB1" w:rsidRDefault="00123241" w:rsidP="012483A0">
            <w:pPr>
              <w:pStyle w:val="Default"/>
              <w:rPr>
                <w:rStyle w:val="Hypertextovodkaz"/>
              </w:rPr>
            </w:pPr>
            <w:hyperlink r:id="rId12" w:history="1">
              <w:r w:rsidR="00274CBB">
                <w:rPr>
                  <w:rStyle w:val="Hypertextovodkaz"/>
                </w:rPr>
                <w:t>Ministerstvo pro místní rozvoj ČR - 1. výzva "5G" (mmr.cz)</w:t>
              </w:r>
            </w:hyperlink>
          </w:p>
        </w:tc>
      </w:tr>
      <w:tr w:rsidR="003F0DCC" w:rsidRPr="00B43AB1" w14:paraId="705DDEAD" w14:textId="77777777" w:rsidTr="002C229A">
        <w:trPr>
          <w:trHeight w:val="751"/>
        </w:trPr>
        <w:tc>
          <w:tcPr>
            <w:tcW w:w="317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FE2DAF4" w14:textId="77777777" w:rsidR="003F0DCC" w:rsidRPr="00C509D9" w:rsidRDefault="003F0DCC" w:rsidP="002C229A">
            <w:pPr>
              <w:rPr>
                <w:rFonts w:cstheme="minorHAnsi"/>
              </w:rPr>
            </w:pPr>
            <w:r w:rsidRPr="002C229A">
              <w:rPr>
                <w:rFonts w:cstheme="minorHAnsi"/>
                <w:b/>
              </w:rPr>
              <w:t>Kontakty pro poskytování informací</w:t>
            </w:r>
          </w:p>
        </w:tc>
        <w:tc>
          <w:tcPr>
            <w:tcW w:w="634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3F0273" w14:textId="40A04A20" w:rsidR="0061565F" w:rsidRPr="007D1247" w:rsidRDefault="00201B79" w:rsidP="00C509D9">
            <w:pPr>
              <w:pStyle w:val="xmsonormal"/>
              <w:shd w:val="clear" w:color="auto" w:fill="FFFFFF" w:themeFill="background1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Mgr. Helena Římská</w:t>
            </w:r>
          </w:p>
          <w:p w14:paraId="585F5195" w14:textId="5E6FC5CF" w:rsidR="0061565F" w:rsidRPr="007D1247" w:rsidRDefault="0061565F" w:rsidP="00C509D9">
            <w:pPr>
              <w:pStyle w:val="xmsonormal"/>
              <w:shd w:val="clear" w:color="auto" w:fill="FFFFFF" w:themeFill="background1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7D124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Oddělení Národního plánu obnovy</w:t>
            </w:r>
          </w:p>
          <w:p w14:paraId="3FAF3059" w14:textId="3B80B1FC" w:rsidR="0061565F" w:rsidRPr="00C509D9" w:rsidRDefault="00C509D9" w:rsidP="00C509D9">
            <w:pPr>
              <w:pStyle w:val="xmsonormal"/>
              <w:shd w:val="clear" w:color="auto" w:fill="FFFFFF" w:themeFill="background1"/>
              <w:spacing w:before="120" w:beforeAutospacing="0" w:after="120" w:afterAutospacing="0"/>
              <w:jc w:val="both"/>
              <w:rPr>
                <w:rStyle w:val="Hypertextovodkaz"/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fldChar w:fldCharType="begin"/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instrText xml:space="preserve"> HYPERLINK "mailto:helena.rimska@mmr.cz" </w:instrTex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fldChar w:fldCharType="separate"/>
            </w:r>
            <w:r w:rsidRPr="00C509D9">
              <w:rPr>
                <w:rStyle w:val="Hypertextovodkaz"/>
                <w:rFonts w:asciiTheme="minorHAnsi" w:hAnsiTheme="minorHAnsi" w:cstheme="minorHAnsi"/>
                <w:sz w:val="22"/>
                <w:szCs w:val="22"/>
                <w:lang w:eastAsia="en-US"/>
              </w:rPr>
              <w:t>helena.rimska@mmr.cz</w:t>
            </w:r>
          </w:p>
          <w:p w14:paraId="63A5F2BB" w14:textId="15D6C325" w:rsidR="003F0DCC" w:rsidRPr="00C509D9" w:rsidRDefault="00C509D9" w:rsidP="00C509D9">
            <w:pPr>
              <w:pStyle w:val="xmsonormal"/>
              <w:shd w:val="clear" w:color="auto" w:fill="FFFFFF" w:themeFill="background1"/>
              <w:spacing w:before="120" w:beforeAutospacing="0" w:after="120" w:afterAutospacing="0"/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fldChar w:fldCharType="end"/>
            </w:r>
            <w:r w:rsidR="0061565F" w:rsidRPr="007D124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Tel. 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705 894 879</w:t>
            </w:r>
            <w:r w:rsidR="0061565F" w:rsidRPr="007D1247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14:paraId="7726C6E1" w14:textId="77777777" w:rsidR="003F0DCC" w:rsidRPr="00B43AB1" w:rsidRDefault="003F0DCC">
      <w:pPr>
        <w:rPr>
          <w:rFonts w:cstheme="minorHAnsi"/>
        </w:rPr>
      </w:pPr>
    </w:p>
    <w:sectPr w:rsidR="003F0DCC" w:rsidRPr="00B43AB1">
      <w:headerReference w:type="default" r:id="rId13"/>
      <w:foot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B6DC3" w16cex:dateUtc="2022-05-15T10:17:00Z"/>
  <w16cex:commentExtensible w16cex:durableId="3DE82DDB" w16cex:dateUtc="2022-05-13T16:0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1B8CE" w14:textId="77777777" w:rsidR="00123241" w:rsidRDefault="00123241">
      <w:pPr>
        <w:spacing w:after="0" w:line="240" w:lineRule="auto"/>
      </w:pPr>
      <w:r>
        <w:separator/>
      </w:r>
    </w:p>
  </w:endnote>
  <w:endnote w:type="continuationSeparator" w:id="0">
    <w:p w14:paraId="53A48697" w14:textId="77777777" w:rsidR="00123241" w:rsidRDefault="00123241">
      <w:pPr>
        <w:spacing w:after="0" w:line="240" w:lineRule="auto"/>
      </w:pPr>
      <w:r>
        <w:continuationSeparator/>
      </w:r>
    </w:p>
  </w:endnote>
  <w:endnote w:type="continuationNotice" w:id="1">
    <w:p w14:paraId="5913DCE5" w14:textId="77777777" w:rsidR="00123241" w:rsidRDefault="001232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64459007"/>
      <w:docPartObj>
        <w:docPartGallery w:val="Page Numbers (Bottom of Page)"/>
        <w:docPartUnique/>
      </w:docPartObj>
    </w:sdtPr>
    <w:sdtEndPr>
      <w:rPr>
        <w:color w:val="auto"/>
      </w:rPr>
    </w:sdtEndPr>
    <w:sdtContent>
      <w:p w14:paraId="2B02FF2C" w14:textId="566B30B2" w:rsidR="00BC5F1E" w:rsidRPr="00361A81" w:rsidRDefault="00BC5F1E">
        <w:pPr>
          <w:pStyle w:val="Zpat"/>
          <w:jc w:val="center"/>
          <w:rPr>
            <w:color w:val="auto"/>
          </w:rPr>
        </w:pPr>
        <w:r w:rsidRPr="00361A81">
          <w:rPr>
            <w:color w:val="auto"/>
            <w:shd w:val="clear" w:color="auto" w:fill="E6E6E6"/>
          </w:rPr>
          <w:fldChar w:fldCharType="begin"/>
        </w:r>
        <w:r w:rsidRPr="00361A81">
          <w:rPr>
            <w:color w:val="auto"/>
          </w:rPr>
          <w:instrText>PAGE   \* MERGEFORMAT</w:instrText>
        </w:r>
        <w:r w:rsidRPr="00361A81">
          <w:rPr>
            <w:color w:val="auto"/>
            <w:shd w:val="clear" w:color="auto" w:fill="E6E6E6"/>
          </w:rPr>
          <w:fldChar w:fldCharType="separate"/>
        </w:r>
        <w:r w:rsidRPr="00361A81">
          <w:rPr>
            <w:color w:val="auto"/>
          </w:rPr>
          <w:t>2</w:t>
        </w:r>
        <w:r w:rsidRPr="00361A81">
          <w:rPr>
            <w:color w:val="auto"/>
            <w:shd w:val="clear" w:color="auto" w:fill="E6E6E6"/>
          </w:rPr>
          <w:fldChar w:fldCharType="end"/>
        </w:r>
      </w:p>
    </w:sdtContent>
  </w:sdt>
  <w:p w14:paraId="30915EAC" w14:textId="77777777" w:rsidR="00BC5F1E" w:rsidRDefault="00BC5F1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F28219" w14:textId="77777777" w:rsidR="00123241" w:rsidRDefault="00123241">
      <w:pPr>
        <w:spacing w:after="0" w:line="240" w:lineRule="auto"/>
      </w:pPr>
      <w:r>
        <w:separator/>
      </w:r>
    </w:p>
  </w:footnote>
  <w:footnote w:type="continuationSeparator" w:id="0">
    <w:p w14:paraId="5C2467B4" w14:textId="77777777" w:rsidR="00123241" w:rsidRDefault="00123241">
      <w:pPr>
        <w:spacing w:after="0" w:line="240" w:lineRule="auto"/>
      </w:pPr>
      <w:r>
        <w:continuationSeparator/>
      </w:r>
    </w:p>
  </w:footnote>
  <w:footnote w:type="continuationNotice" w:id="1">
    <w:p w14:paraId="760E919E" w14:textId="77777777" w:rsidR="00123241" w:rsidRDefault="001232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E7DAA" w14:textId="62B2E4E0" w:rsidR="001D7A99" w:rsidRPr="00DC2109" w:rsidRDefault="00B43AB1" w:rsidP="00B43AB1">
    <w:pPr>
      <w:spacing w:after="0" w:line="240" w:lineRule="auto"/>
      <w:rPr>
        <w:rFonts w:ascii="Times New Roman" w:eastAsia="Times New Roman" w:hAnsi="Times New Roman" w:cs="Times New Roman"/>
        <w:b/>
        <w:bCs/>
        <w:color w:val="auto"/>
        <w:sz w:val="28"/>
        <w:szCs w:val="28"/>
        <w:lang w:eastAsia="cs-CZ"/>
      </w:rPr>
    </w:pPr>
    <w:r>
      <w:rPr>
        <w:rFonts w:cs="Tahoma"/>
        <w:b/>
        <w:noProof/>
        <w:color w:val="2B579A"/>
        <w:sz w:val="32"/>
        <w:szCs w:val="32"/>
        <w:shd w:val="clear" w:color="auto" w:fill="E6E6E6"/>
      </w:rPr>
      <w:drawing>
        <wp:inline distT="0" distB="0" distL="0" distR="0" wp14:anchorId="5AACEE9E" wp14:editId="1489A822">
          <wp:extent cx="5760720" cy="617220"/>
          <wp:effectExtent l="0" t="0" r="0" b="0"/>
          <wp:docPr id="2" name="Obrázek 2" descr="DA97006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97006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FBBFB8" w14:textId="0EE7AB11" w:rsidR="00765288" w:rsidRDefault="00445FBD">
    <w:pPr>
      <w:pStyle w:val="Zhlav"/>
    </w:pPr>
    <w:r>
      <w:rPr>
        <w:noProof/>
        <w:lang w:eastAsia="cs-CZ"/>
      </w:rPr>
      <w:t xml:space="preserve">                                                                                </w:t>
    </w:r>
  </w:p>
  <w:p w14:paraId="7DF6C0EB" w14:textId="77777777" w:rsidR="00765288" w:rsidRDefault="00445FBD">
    <w:pPr>
      <w:pStyle w:val="Zhlav"/>
      <w:tabs>
        <w:tab w:val="clear" w:pos="4536"/>
        <w:tab w:val="clear" w:pos="9072"/>
        <w:tab w:val="left" w:pos="3250"/>
        <w:tab w:val="left" w:pos="824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1" w15:restartNumberingAfterBreak="0">
    <w:nsid w:val="059D1A68"/>
    <w:multiLevelType w:val="hybridMultilevel"/>
    <w:tmpl w:val="7AB62868"/>
    <w:lvl w:ilvl="0" w:tplc="933CCE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FABB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0A04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7ACF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5213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C4D9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E864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B0D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542B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5FB0EB4"/>
    <w:multiLevelType w:val="hybridMultilevel"/>
    <w:tmpl w:val="FFFFFFFF"/>
    <w:lvl w:ilvl="0" w:tplc="852426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F2A3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F8F0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CC26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E4FD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DC84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AA63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DC07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DA0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268B6"/>
    <w:multiLevelType w:val="hybridMultilevel"/>
    <w:tmpl w:val="FFFFFFFF"/>
    <w:lvl w:ilvl="0" w:tplc="B8ECB4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C19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821D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F2AD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F21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324B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26C9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3839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56CF9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74114"/>
    <w:multiLevelType w:val="hybridMultilevel"/>
    <w:tmpl w:val="AADC59BC"/>
    <w:lvl w:ilvl="0" w:tplc="782C9ACE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F7914"/>
    <w:multiLevelType w:val="hybridMultilevel"/>
    <w:tmpl w:val="FFFFFFFF"/>
    <w:lvl w:ilvl="0" w:tplc="9376A5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E6B6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48BF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0D8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4ED5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26A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804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FAC2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28C8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E2C19"/>
    <w:multiLevelType w:val="multilevel"/>
    <w:tmpl w:val="09DEF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1FF1823"/>
    <w:multiLevelType w:val="hybridMultilevel"/>
    <w:tmpl w:val="10AE4DD6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0316F8"/>
    <w:multiLevelType w:val="multilevel"/>
    <w:tmpl w:val="3320A8B2"/>
    <w:numStyleLink w:val="VariantaB-odrky"/>
  </w:abstractNum>
  <w:abstractNum w:abstractNumId="9" w15:restartNumberingAfterBreak="0">
    <w:nsid w:val="137B0487"/>
    <w:multiLevelType w:val="hybridMultilevel"/>
    <w:tmpl w:val="CD442F84"/>
    <w:lvl w:ilvl="0" w:tplc="0262EB9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903A6B"/>
    <w:multiLevelType w:val="multilevel"/>
    <w:tmpl w:val="B4B8AF8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12" w15:restartNumberingAfterBreak="0">
    <w:nsid w:val="16BD037E"/>
    <w:multiLevelType w:val="hybridMultilevel"/>
    <w:tmpl w:val="FFFFFFFF"/>
    <w:lvl w:ilvl="0" w:tplc="3402BB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F818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82D2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D0CB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464C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202D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767B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9CCC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7836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AB232E"/>
    <w:multiLevelType w:val="hybridMultilevel"/>
    <w:tmpl w:val="FFFFFFFF"/>
    <w:lvl w:ilvl="0" w:tplc="893E6F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FCD6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06B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1A9D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A65B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602F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F00C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5A01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78E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1872DA"/>
    <w:multiLevelType w:val="multilevel"/>
    <w:tmpl w:val="E8A48D7C"/>
    <w:numStyleLink w:val="VariantaA-sla"/>
  </w:abstractNum>
  <w:abstractNum w:abstractNumId="15" w15:restartNumberingAfterBreak="0">
    <w:nsid w:val="219A5143"/>
    <w:multiLevelType w:val="multilevel"/>
    <w:tmpl w:val="8F2E7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6AB308D"/>
    <w:multiLevelType w:val="hybridMultilevel"/>
    <w:tmpl w:val="A976B60A"/>
    <w:lvl w:ilvl="0" w:tplc="4A82A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CA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09B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EFD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A46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ECF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6E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327E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367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4D4590"/>
    <w:multiLevelType w:val="hybridMultilevel"/>
    <w:tmpl w:val="FFFFFFFF"/>
    <w:lvl w:ilvl="0" w:tplc="EEBE6C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A473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BACD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D82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36D9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AA45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60DE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3680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C01D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9A5EA2"/>
    <w:multiLevelType w:val="multilevel"/>
    <w:tmpl w:val="E8BAE50A"/>
    <w:numStyleLink w:val="VariantaA-odrky"/>
  </w:abstractNum>
  <w:abstractNum w:abstractNumId="19" w15:restartNumberingAfterBreak="0">
    <w:nsid w:val="291F3B9B"/>
    <w:multiLevelType w:val="hybridMultilevel"/>
    <w:tmpl w:val="FFFFFFFF"/>
    <w:lvl w:ilvl="0" w:tplc="E9760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2ED0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883C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3420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F840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16BE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3C32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9A1F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003E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B94C79"/>
    <w:multiLevelType w:val="hybridMultilevel"/>
    <w:tmpl w:val="FFFFFFFF"/>
    <w:lvl w:ilvl="0" w:tplc="EB6AC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D8EC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16D8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3A08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5453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2490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16A0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FEA3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FE76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28402D"/>
    <w:multiLevelType w:val="hybridMultilevel"/>
    <w:tmpl w:val="647C7FC6"/>
    <w:lvl w:ilvl="0" w:tplc="5980E7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990A74"/>
    <w:multiLevelType w:val="hybridMultilevel"/>
    <w:tmpl w:val="08C605DE"/>
    <w:lvl w:ilvl="0" w:tplc="0262EB9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F07956"/>
    <w:multiLevelType w:val="hybridMultilevel"/>
    <w:tmpl w:val="BCAA6426"/>
    <w:lvl w:ilvl="0" w:tplc="77A0BE4C">
      <w:start w:val="1"/>
      <w:numFmt w:val="lowerLetter"/>
      <w:lvlText w:val="%1)"/>
      <w:lvlJc w:val="left"/>
      <w:pPr>
        <w:ind w:left="644" w:hanging="360"/>
      </w:pPr>
      <w:rPr>
        <w:rFonts w:asciiTheme="minorHAnsi" w:eastAsiaTheme="minorHAnsi" w:hAnsiTheme="minorHAnsi" w:cstheme="minorBidi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37E3419"/>
    <w:multiLevelType w:val="hybridMultilevel"/>
    <w:tmpl w:val="FFFFFFFF"/>
    <w:lvl w:ilvl="0" w:tplc="E3BAFA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D216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43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3C78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CEED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1AFB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7A2C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12CB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0A4D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C00C4A"/>
    <w:multiLevelType w:val="hybridMultilevel"/>
    <w:tmpl w:val="4058E0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775D30"/>
    <w:multiLevelType w:val="hybridMultilevel"/>
    <w:tmpl w:val="FFFFFFFF"/>
    <w:lvl w:ilvl="0" w:tplc="6D247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F61E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6CF0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44CE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88F5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984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DEA6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F814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8A1D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3A13EC"/>
    <w:multiLevelType w:val="multilevel"/>
    <w:tmpl w:val="DB92F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D60519D"/>
    <w:multiLevelType w:val="hybridMultilevel"/>
    <w:tmpl w:val="FFFFFFFF"/>
    <w:lvl w:ilvl="0" w:tplc="7B004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003B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DED4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30A9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7815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35257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2A43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AAE5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BC4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A16841"/>
    <w:multiLevelType w:val="hybridMultilevel"/>
    <w:tmpl w:val="808C2232"/>
    <w:lvl w:ilvl="0" w:tplc="6206DB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FD7AA5"/>
    <w:multiLevelType w:val="hybridMultilevel"/>
    <w:tmpl w:val="84F676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DA6915"/>
    <w:multiLevelType w:val="hybridMultilevel"/>
    <w:tmpl w:val="FFFFFFFF"/>
    <w:lvl w:ilvl="0" w:tplc="4C7CA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8F7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5462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1694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E281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AE0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603E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2E0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12B6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8C67F6"/>
    <w:multiLevelType w:val="hybridMultilevel"/>
    <w:tmpl w:val="FFFFFFFF"/>
    <w:lvl w:ilvl="0" w:tplc="1EFE42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228D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B675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30E0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9CA8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3003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32AA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A86F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D2B4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447FA8"/>
    <w:multiLevelType w:val="hybridMultilevel"/>
    <w:tmpl w:val="FFFFFFFF"/>
    <w:lvl w:ilvl="0" w:tplc="3CDA05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F07A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2A04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6C1C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C412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4E0E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A638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E23A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B048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F3101C"/>
    <w:multiLevelType w:val="hybridMultilevel"/>
    <w:tmpl w:val="EC120CA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54059A"/>
    <w:multiLevelType w:val="hybridMultilevel"/>
    <w:tmpl w:val="FFFFFFFF"/>
    <w:lvl w:ilvl="0" w:tplc="415E48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3C89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A8C6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D247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9494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F80B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08F5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6E2A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E207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5B2528"/>
    <w:multiLevelType w:val="hybridMultilevel"/>
    <w:tmpl w:val="2B909EE8"/>
    <w:lvl w:ilvl="0" w:tplc="475048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B32FB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E0E1E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28854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9DC07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234F0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4E008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384CE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2D81A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50063F0D"/>
    <w:multiLevelType w:val="hybridMultilevel"/>
    <w:tmpl w:val="FFFFFFFF"/>
    <w:lvl w:ilvl="0" w:tplc="390E5C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8A6A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182E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96A7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12D1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76CF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2066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A277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2A3C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11274DB"/>
    <w:multiLevelType w:val="multilevel"/>
    <w:tmpl w:val="93E06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16D0238"/>
    <w:multiLevelType w:val="hybridMultilevel"/>
    <w:tmpl w:val="FFFFFFFF"/>
    <w:lvl w:ilvl="0" w:tplc="A31259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2494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DEF5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BA04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E894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3E5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00DD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B038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0ACD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3301C12"/>
    <w:multiLevelType w:val="hybridMultilevel"/>
    <w:tmpl w:val="4B6025BA"/>
    <w:lvl w:ilvl="0" w:tplc="AB50AC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3EFE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F8B1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7086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213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C49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862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D89E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AA2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7412DAB"/>
    <w:multiLevelType w:val="hybridMultilevel"/>
    <w:tmpl w:val="FFFFFFFF"/>
    <w:lvl w:ilvl="0" w:tplc="474E10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F6E9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6DC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E2AF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32F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966B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8C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78C6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C297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44" w15:restartNumberingAfterBreak="0">
    <w:nsid w:val="59D9187B"/>
    <w:multiLevelType w:val="hybridMultilevel"/>
    <w:tmpl w:val="BACA50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AF35F43"/>
    <w:multiLevelType w:val="multilevel"/>
    <w:tmpl w:val="0D8ABE32"/>
    <w:numStyleLink w:val="VariantaB-sla"/>
  </w:abstractNum>
  <w:abstractNum w:abstractNumId="46" w15:restartNumberingAfterBreak="0">
    <w:nsid w:val="5D10041D"/>
    <w:multiLevelType w:val="hybridMultilevel"/>
    <w:tmpl w:val="FFFFFFFF"/>
    <w:lvl w:ilvl="0" w:tplc="F724C3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2EA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0472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A00C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D88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FC79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E8B0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429A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CE61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DAB4568"/>
    <w:multiLevelType w:val="multilevel"/>
    <w:tmpl w:val="EE7491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8" w15:restartNumberingAfterBreak="0">
    <w:nsid w:val="63D6434B"/>
    <w:multiLevelType w:val="hybridMultilevel"/>
    <w:tmpl w:val="FFFFFFFF"/>
    <w:lvl w:ilvl="0" w:tplc="8FFA05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50BC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AAFB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66B4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DE23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6C1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1270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D21D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645C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9F40D73"/>
    <w:multiLevelType w:val="hybridMultilevel"/>
    <w:tmpl w:val="FFFFFFFF"/>
    <w:lvl w:ilvl="0" w:tplc="497C8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BA8B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022C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5C48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7486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365F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6861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DA0E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A0F8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E004B50"/>
    <w:multiLevelType w:val="hybridMultilevel"/>
    <w:tmpl w:val="FFFFFFFF"/>
    <w:lvl w:ilvl="0" w:tplc="21FAD3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320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0C54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DEBB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1E27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A41A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E857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BC00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DA52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38340E0"/>
    <w:multiLevelType w:val="multilevel"/>
    <w:tmpl w:val="1BBC80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2" w15:restartNumberingAfterBreak="0">
    <w:nsid w:val="753C62FE"/>
    <w:multiLevelType w:val="hybridMultilevel"/>
    <w:tmpl w:val="AB6CDE42"/>
    <w:lvl w:ilvl="0" w:tplc="1C728BF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8EE1B16"/>
    <w:multiLevelType w:val="hybridMultilevel"/>
    <w:tmpl w:val="FFFFFFFF"/>
    <w:lvl w:ilvl="0" w:tplc="A150E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1EC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F445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3007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68A9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A4F2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462B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14DD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48D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690BEE"/>
    <w:multiLevelType w:val="hybridMultilevel"/>
    <w:tmpl w:val="C5526A6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E1363FF"/>
    <w:multiLevelType w:val="hybridMultilevel"/>
    <w:tmpl w:val="FFFFFFFF"/>
    <w:lvl w:ilvl="0" w:tplc="DB6EAF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0245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7829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5826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1884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24D1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207F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4E8F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6845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3"/>
  </w:num>
  <w:num w:numId="3">
    <w:abstractNumId w:val="37"/>
  </w:num>
  <w:num w:numId="4">
    <w:abstractNumId w:val="0"/>
  </w:num>
  <w:num w:numId="5">
    <w:abstractNumId w:val="45"/>
  </w:num>
  <w:num w:numId="6">
    <w:abstractNumId w:val="18"/>
  </w:num>
  <w:num w:numId="7">
    <w:abstractNumId w:val="14"/>
  </w:num>
  <w:num w:numId="8">
    <w:abstractNumId w:val="8"/>
  </w:num>
  <w:num w:numId="9">
    <w:abstractNumId w:val="10"/>
  </w:num>
  <w:num w:numId="10">
    <w:abstractNumId w:val="22"/>
  </w:num>
  <w:num w:numId="11">
    <w:abstractNumId w:val="23"/>
  </w:num>
  <w:num w:numId="12">
    <w:abstractNumId w:val="9"/>
  </w:num>
  <w:num w:numId="13">
    <w:abstractNumId w:val="7"/>
  </w:num>
  <w:num w:numId="14">
    <w:abstractNumId w:val="41"/>
  </w:num>
  <w:num w:numId="15">
    <w:abstractNumId w:val="4"/>
  </w:num>
  <w:num w:numId="16">
    <w:abstractNumId w:val="29"/>
  </w:num>
  <w:num w:numId="17">
    <w:abstractNumId w:val="52"/>
  </w:num>
  <w:num w:numId="18">
    <w:abstractNumId w:val="16"/>
  </w:num>
  <w:num w:numId="19">
    <w:abstractNumId w:val="47"/>
  </w:num>
  <w:num w:numId="20">
    <w:abstractNumId w:val="51"/>
  </w:num>
  <w:num w:numId="21">
    <w:abstractNumId w:val="44"/>
  </w:num>
  <w:num w:numId="22">
    <w:abstractNumId w:val="54"/>
  </w:num>
  <w:num w:numId="23">
    <w:abstractNumId w:val="21"/>
  </w:num>
  <w:num w:numId="24">
    <w:abstractNumId w:val="34"/>
  </w:num>
  <w:num w:numId="25">
    <w:abstractNumId w:val="27"/>
  </w:num>
  <w:num w:numId="26">
    <w:abstractNumId w:val="36"/>
  </w:num>
  <w:num w:numId="27">
    <w:abstractNumId w:val="39"/>
  </w:num>
  <w:num w:numId="28">
    <w:abstractNumId w:val="6"/>
  </w:num>
  <w:num w:numId="29">
    <w:abstractNumId w:val="15"/>
  </w:num>
  <w:num w:numId="30">
    <w:abstractNumId w:val="1"/>
  </w:num>
  <w:num w:numId="31">
    <w:abstractNumId w:val="30"/>
  </w:num>
  <w:num w:numId="32">
    <w:abstractNumId w:val="46"/>
  </w:num>
  <w:num w:numId="33">
    <w:abstractNumId w:val="49"/>
  </w:num>
  <w:num w:numId="34">
    <w:abstractNumId w:val="55"/>
  </w:num>
  <w:num w:numId="35">
    <w:abstractNumId w:val="17"/>
  </w:num>
  <w:num w:numId="36">
    <w:abstractNumId w:val="53"/>
  </w:num>
  <w:num w:numId="37">
    <w:abstractNumId w:val="3"/>
  </w:num>
  <w:num w:numId="38">
    <w:abstractNumId w:val="42"/>
  </w:num>
  <w:num w:numId="39">
    <w:abstractNumId w:val="33"/>
  </w:num>
  <w:num w:numId="40">
    <w:abstractNumId w:val="50"/>
  </w:num>
  <w:num w:numId="41">
    <w:abstractNumId w:val="38"/>
  </w:num>
  <w:num w:numId="42">
    <w:abstractNumId w:val="2"/>
  </w:num>
  <w:num w:numId="43">
    <w:abstractNumId w:val="5"/>
  </w:num>
  <w:num w:numId="44">
    <w:abstractNumId w:val="20"/>
  </w:num>
  <w:num w:numId="45">
    <w:abstractNumId w:val="32"/>
  </w:num>
  <w:num w:numId="46">
    <w:abstractNumId w:val="31"/>
  </w:num>
  <w:num w:numId="47">
    <w:abstractNumId w:val="35"/>
  </w:num>
  <w:num w:numId="48">
    <w:abstractNumId w:val="48"/>
  </w:num>
  <w:num w:numId="49">
    <w:abstractNumId w:val="24"/>
  </w:num>
  <w:num w:numId="50">
    <w:abstractNumId w:val="12"/>
  </w:num>
  <w:num w:numId="51">
    <w:abstractNumId w:val="28"/>
  </w:num>
  <w:num w:numId="52">
    <w:abstractNumId w:val="26"/>
  </w:num>
  <w:num w:numId="53">
    <w:abstractNumId w:val="13"/>
  </w:num>
  <w:num w:numId="54">
    <w:abstractNumId w:val="40"/>
  </w:num>
  <w:num w:numId="55">
    <w:abstractNumId w:val="19"/>
  </w:num>
  <w:num w:numId="56">
    <w:abstractNumId w:val="2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288"/>
    <w:rsid w:val="00004CB8"/>
    <w:rsid w:val="000130A9"/>
    <w:rsid w:val="00024645"/>
    <w:rsid w:val="000301C1"/>
    <w:rsid w:val="000345F4"/>
    <w:rsid w:val="00034A77"/>
    <w:rsid w:val="0004036E"/>
    <w:rsid w:val="000432FA"/>
    <w:rsid w:val="00065F79"/>
    <w:rsid w:val="000738FF"/>
    <w:rsid w:val="000810AE"/>
    <w:rsid w:val="00092C28"/>
    <w:rsid w:val="00097946"/>
    <w:rsid w:val="0009D36E"/>
    <w:rsid w:val="000A60E9"/>
    <w:rsid w:val="000B0B32"/>
    <w:rsid w:val="000D3EFE"/>
    <w:rsid w:val="000D5CCE"/>
    <w:rsid w:val="000D7DEF"/>
    <w:rsid w:val="000E1BA4"/>
    <w:rsid w:val="000E27EC"/>
    <w:rsid w:val="00102FAC"/>
    <w:rsid w:val="00103B43"/>
    <w:rsid w:val="00123241"/>
    <w:rsid w:val="001375E4"/>
    <w:rsid w:val="00141656"/>
    <w:rsid w:val="00163B03"/>
    <w:rsid w:val="00173AC8"/>
    <w:rsid w:val="001755E1"/>
    <w:rsid w:val="00190FA2"/>
    <w:rsid w:val="001A39F2"/>
    <w:rsid w:val="001A588A"/>
    <w:rsid w:val="001B26A8"/>
    <w:rsid w:val="001D111B"/>
    <w:rsid w:val="001D389D"/>
    <w:rsid w:val="001D51E7"/>
    <w:rsid w:val="001D7A99"/>
    <w:rsid w:val="001E25E7"/>
    <w:rsid w:val="001E3FFF"/>
    <w:rsid w:val="001E614F"/>
    <w:rsid w:val="001F0A58"/>
    <w:rsid w:val="00200DFD"/>
    <w:rsid w:val="00201B79"/>
    <w:rsid w:val="00220E68"/>
    <w:rsid w:val="002210AC"/>
    <w:rsid w:val="00230A01"/>
    <w:rsid w:val="00231591"/>
    <w:rsid w:val="00235428"/>
    <w:rsid w:val="002548D5"/>
    <w:rsid w:val="00274CBB"/>
    <w:rsid w:val="002836D6"/>
    <w:rsid w:val="0028383F"/>
    <w:rsid w:val="00286387"/>
    <w:rsid w:val="00295A72"/>
    <w:rsid w:val="002A328C"/>
    <w:rsid w:val="002B51CC"/>
    <w:rsid w:val="002B6BF2"/>
    <w:rsid w:val="002C229A"/>
    <w:rsid w:val="002C3501"/>
    <w:rsid w:val="002D21EE"/>
    <w:rsid w:val="002E5F47"/>
    <w:rsid w:val="002E712B"/>
    <w:rsid w:val="002F00CD"/>
    <w:rsid w:val="002F4645"/>
    <w:rsid w:val="002F7C0D"/>
    <w:rsid w:val="00302026"/>
    <w:rsid w:val="0030456D"/>
    <w:rsid w:val="00306AE1"/>
    <w:rsid w:val="003312F9"/>
    <w:rsid w:val="00346A12"/>
    <w:rsid w:val="0035623A"/>
    <w:rsid w:val="00361A81"/>
    <w:rsid w:val="003624DB"/>
    <w:rsid w:val="00363C9A"/>
    <w:rsid w:val="00364DD3"/>
    <w:rsid w:val="00366E56"/>
    <w:rsid w:val="00373B23"/>
    <w:rsid w:val="00374147"/>
    <w:rsid w:val="0038021F"/>
    <w:rsid w:val="003A021C"/>
    <w:rsid w:val="003A6E30"/>
    <w:rsid w:val="003B0797"/>
    <w:rsid w:val="003C404C"/>
    <w:rsid w:val="003D76F4"/>
    <w:rsid w:val="003F0DCC"/>
    <w:rsid w:val="003F1C8B"/>
    <w:rsid w:val="00404885"/>
    <w:rsid w:val="00405EFB"/>
    <w:rsid w:val="004073B3"/>
    <w:rsid w:val="00407A93"/>
    <w:rsid w:val="00410703"/>
    <w:rsid w:val="00417C5F"/>
    <w:rsid w:val="004268BD"/>
    <w:rsid w:val="00435227"/>
    <w:rsid w:val="00440D05"/>
    <w:rsid w:val="0044294F"/>
    <w:rsid w:val="00445FBD"/>
    <w:rsid w:val="0047507F"/>
    <w:rsid w:val="0048342D"/>
    <w:rsid w:val="0048384B"/>
    <w:rsid w:val="00486AC9"/>
    <w:rsid w:val="004C34A3"/>
    <w:rsid w:val="00513132"/>
    <w:rsid w:val="005166C7"/>
    <w:rsid w:val="00517724"/>
    <w:rsid w:val="00531591"/>
    <w:rsid w:val="00542490"/>
    <w:rsid w:val="00542A1F"/>
    <w:rsid w:val="0054421C"/>
    <w:rsid w:val="00545BBE"/>
    <w:rsid w:val="00547ADB"/>
    <w:rsid w:val="00555228"/>
    <w:rsid w:val="00555317"/>
    <w:rsid w:val="00557FA8"/>
    <w:rsid w:val="00564509"/>
    <w:rsid w:val="00565E7B"/>
    <w:rsid w:val="00577F75"/>
    <w:rsid w:val="00580535"/>
    <w:rsid w:val="005B2E1C"/>
    <w:rsid w:val="005B6E2C"/>
    <w:rsid w:val="005B734A"/>
    <w:rsid w:val="005C2709"/>
    <w:rsid w:val="005C2A9F"/>
    <w:rsid w:val="005C492A"/>
    <w:rsid w:val="005D5AB8"/>
    <w:rsid w:val="005E0C4E"/>
    <w:rsid w:val="005E2E0B"/>
    <w:rsid w:val="005F355C"/>
    <w:rsid w:val="005F5DC0"/>
    <w:rsid w:val="006009ED"/>
    <w:rsid w:val="00605C1E"/>
    <w:rsid w:val="00606D2C"/>
    <w:rsid w:val="006116CA"/>
    <w:rsid w:val="0061565F"/>
    <w:rsid w:val="00640E3E"/>
    <w:rsid w:val="00645218"/>
    <w:rsid w:val="0064540D"/>
    <w:rsid w:val="00647EB0"/>
    <w:rsid w:val="00653F4E"/>
    <w:rsid w:val="00656875"/>
    <w:rsid w:val="006605E9"/>
    <w:rsid w:val="0066236E"/>
    <w:rsid w:val="00667FFC"/>
    <w:rsid w:val="00671466"/>
    <w:rsid w:val="00687F21"/>
    <w:rsid w:val="00695910"/>
    <w:rsid w:val="006A7704"/>
    <w:rsid w:val="006B7371"/>
    <w:rsid w:val="006D31D9"/>
    <w:rsid w:val="006E33B4"/>
    <w:rsid w:val="006E7A27"/>
    <w:rsid w:val="006F2C68"/>
    <w:rsid w:val="00701C84"/>
    <w:rsid w:val="00715782"/>
    <w:rsid w:val="0071614B"/>
    <w:rsid w:val="00717F2C"/>
    <w:rsid w:val="0072352A"/>
    <w:rsid w:val="007246F1"/>
    <w:rsid w:val="00740516"/>
    <w:rsid w:val="0074396B"/>
    <w:rsid w:val="00754B8E"/>
    <w:rsid w:val="00756C8C"/>
    <w:rsid w:val="00756DA7"/>
    <w:rsid w:val="00765288"/>
    <w:rsid w:val="0076557B"/>
    <w:rsid w:val="00771481"/>
    <w:rsid w:val="00772588"/>
    <w:rsid w:val="007777AA"/>
    <w:rsid w:val="00787FF3"/>
    <w:rsid w:val="007A56D6"/>
    <w:rsid w:val="007A7C04"/>
    <w:rsid w:val="007D1247"/>
    <w:rsid w:val="007E1A41"/>
    <w:rsid w:val="007F353D"/>
    <w:rsid w:val="007F3E9D"/>
    <w:rsid w:val="00822B3F"/>
    <w:rsid w:val="008232E0"/>
    <w:rsid w:val="008339C8"/>
    <w:rsid w:val="00833A41"/>
    <w:rsid w:val="008372E0"/>
    <w:rsid w:val="00843A13"/>
    <w:rsid w:val="008750A1"/>
    <w:rsid w:val="00880ACD"/>
    <w:rsid w:val="0089224A"/>
    <w:rsid w:val="008B3E15"/>
    <w:rsid w:val="008B6FBD"/>
    <w:rsid w:val="008E07BD"/>
    <w:rsid w:val="008E3035"/>
    <w:rsid w:val="008E4388"/>
    <w:rsid w:val="008E4F0C"/>
    <w:rsid w:val="008F3552"/>
    <w:rsid w:val="0090582E"/>
    <w:rsid w:val="00905C46"/>
    <w:rsid w:val="00907540"/>
    <w:rsid w:val="00913B33"/>
    <w:rsid w:val="00913E7A"/>
    <w:rsid w:val="00923400"/>
    <w:rsid w:val="00934753"/>
    <w:rsid w:val="00935C15"/>
    <w:rsid w:val="00940CE1"/>
    <w:rsid w:val="009472C7"/>
    <w:rsid w:val="00947833"/>
    <w:rsid w:val="00954F25"/>
    <w:rsid w:val="009568FD"/>
    <w:rsid w:val="009629E4"/>
    <w:rsid w:val="00976726"/>
    <w:rsid w:val="0098091C"/>
    <w:rsid w:val="00982396"/>
    <w:rsid w:val="009864B7"/>
    <w:rsid w:val="009A32DF"/>
    <w:rsid w:val="009A34FD"/>
    <w:rsid w:val="009A3F17"/>
    <w:rsid w:val="009A524C"/>
    <w:rsid w:val="009A5A5D"/>
    <w:rsid w:val="009C2D42"/>
    <w:rsid w:val="009E30FD"/>
    <w:rsid w:val="009F199F"/>
    <w:rsid w:val="009F29D9"/>
    <w:rsid w:val="009F2A1A"/>
    <w:rsid w:val="00A135BF"/>
    <w:rsid w:val="00A16816"/>
    <w:rsid w:val="00A746B9"/>
    <w:rsid w:val="00A7674A"/>
    <w:rsid w:val="00A81188"/>
    <w:rsid w:val="00AA024E"/>
    <w:rsid w:val="00AA2677"/>
    <w:rsid w:val="00AB1DC8"/>
    <w:rsid w:val="00AD033E"/>
    <w:rsid w:val="00B1267A"/>
    <w:rsid w:val="00B14E32"/>
    <w:rsid w:val="00B15B71"/>
    <w:rsid w:val="00B36615"/>
    <w:rsid w:val="00B43AB1"/>
    <w:rsid w:val="00B45995"/>
    <w:rsid w:val="00B64DAA"/>
    <w:rsid w:val="00B70DC5"/>
    <w:rsid w:val="00B74093"/>
    <w:rsid w:val="00B879F3"/>
    <w:rsid w:val="00B91516"/>
    <w:rsid w:val="00BC46C2"/>
    <w:rsid w:val="00BC5F1E"/>
    <w:rsid w:val="00BD53D5"/>
    <w:rsid w:val="00BD97CA"/>
    <w:rsid w:val="00BF34A1"/>
    <w:rsid w:val="00C010F1"/>
    <w:rsid w:val="00C01872"/>
    <w:rsid w:val="00C01A4B"/>
    <w:rsid w:val="00C03835"/>
    <w:rsid w:val="00C05473"/>
    <w:rsid w:val="00C239C4"/>
    <w:rsid w:val="00C30835"/>
    <w:rsid w:val="00C4243C"/>
    <w:rsid w:val="00C44F12"/>
    <w:rsid w:val="00C4774D"/>
    <w:rsid w:val="00C509D9"/>
    <w:rsid w:val="00C531A4"/>
    <w:rsid w:val="00C5452D"/>
    <w:rsid w:val="00C61616"/>
    <w:rsid w:val="00C80890"/>
    <w:rsid w:val="00C85BE9"/>
    <w:rsid w:val="00C93DD6"/>
    <w:rsid w:val="00CA12A3"/>
    <w:rsid w:val="00CB4500"/>
    <w:rsid w:val="00CC186A"/>
    <w:rsid w:val="00CE3567"/>
    <w:rsid w:val="00CE3BA5"/>
    <w:rsid w:val="00CE4898"/>
    <w:rsid w:val="00CF138C"/>
    <w:rsid w:val="00CF14B9"/>
    <w:rsid w:val="00CF3FAF"/>
    <w:rsid w:val="00D0195C"/>
    <w:rsid w:val="00D2477E"/>
    <w:rsid w:val="00D33677"/>
    <w:rsid w:val="00D464B2"/>
    <w:rsid w:val="00D5162F"/>
    <w:rsid w:val="00D70642"/>
    <w:rsid w:val="00D9773F"/>
    <w:rsid w:val="00DA2BDE"/>
    <w:rsid w:val="00DAF653"/>
    <w:rsid w:val="00DB0A14"/>
    <w:rsid w:val="00DB7652"/>
    <w:rsid w:val="00DC2109"/>
    <w:rsid w:val="00DE5A42"/>
    <w:rsid w:val="00DF0C0A"/>
    <w:rsid w:val="00E24D21"/>
    <w:rsid w:val="00E30880"/>
    <w:rsid w:val="00E3598B"/>
    <w:rsid w:val="00E436E7"/>
    <w:rsid w:val="00E43D24"/>
    <w:rsid w:val="00E43E8E"/>
    <w:rsid w:val="00E44347"/>
    <w:rsid w:val="00E466AA"/>
    <w:rsid w:val="00E520ED"/>
    <w:rsid w:val="00E53D67"/>
    <w:rsid w:val="00E548A4"/>
    <w:rsid w:val="00E64123"/>
    <w:rsid w:val="00E66BDB"/>
    <w:rsid w:val="00E74AEF"/>
    <w:rsid w:val="00EB0F6C"/>
    <w:rsid w:val="00EB4991"/>
    <w:rsid w:val="00EC041C"/>
    <w:rsid w:val="00F05C40"/>
    <w:rsid w:val="00F4598A"/>
    <w:rsid w:val="00FA4644"/>
    <w:rsid w:val="00FB46AE"/>
    <w:rsid w:val="00FC2285"/>
    <w:rsid w:val="00FC5D02"/>
    <w:rsid w:val="00FF289E"/>
    <w:rsid w:val="00FF297C"/>
    <w:rsid w:val="00FF5D31"/>
    <w:rsid w:val="00FF6234"/>
    <w:rsid w:val="012483A0"/>
    <w:rsid w:val="02A28A4D"/>
    <w:rsid w:val="036F01D0"/>
    <w:rsid w:val="037CB0D2"/>
    <w:rsid w:val="039BF45B"/>
    <w:rsid w:val="03F77A2C"/>
    <w:rsid w:val="04FFA0D9"/>
    <w:rsid w:val="05E4554E"/>
    <w:rsid w:val="08595BA5"/>
    <w:rsid w:val="092338CD"/>
    <w:rsid w:val="09284072"/>
    <w:rsid w:val="0960D588"/>
    <w:rsid w:val="0A8CB58C"/>
    <w:rsid w:val="0B2496BA"/>
    <w:rsid w:val="0B5163E2"/>
    <w:rsid w:val="0C0B361B"/>
    <w:rsid w:val="0C57034B"/>
    <w:rsid w:val="0CE8881F"/>
    <w:rsid w:val="0D820404"/>
    <w:rsid w:val="0DE4ABE8"/>
    <w:rsid w:val="0F77BFA8"/>
    <w:rsid w:val="111AC172"/>
    <w:rsid w:val="11CE8A2C"/>
    <w:rsid w:val="11D25F45"/>
    <w:rsid w:val="12349099"/>
    <w:rsid w:val="12520AC8"/>
    <w:rsid w:val="1296622F"/>
    <w:rsid w:val="12CFFB5A"/>
    <w:rsid w:val="135D2046"/>
    <w:rsid w:val="1374D6C2"/>
    <w:rsid w:val="138506C7"/>
    <w:rsid w:val="13B85515"/>
    <w:rsid w:val="14338CF7"/>
    <w:rsid w:val="1495621D"/>
    <w:rsid w:val="15208AD6"/>
    <w:rsid w:val="1589AB8A"/>
    <w:rsid w:val="15CE02F1"/>
    <w:rsid w:val="164F32A1"/>
    <w:rsid w:val="16D9621B"/>
    <w:rsid w:val="17529CD4"/>
    <w:rsid w:val="1769D352"/>
    <w:rsid w:val="17732C0C"/>
    <w:rsid w:val="17CD9E75"/>
    <w:rsid w:val="1857215B"/>
    <w:rsid w:val="1893C61D"/>
    <w:rsid w:val="18DF3A06"/>
    <w:rsid w:val="19414C56"/>
    <w:rsid w:val="19BDE97A"/>
    <w:rsid w:val="19DE99BB"/>
    <w:rsid w:val="1A2D7724"/>
    <w:rsid w:val="1A4A4B5D"/>
    <w:rsid w:val="1B9F1571"/>
    <w:rsid w:val="1C3C6B98"/>
    <w:rsid w:val="1C6215CF"/>
    <w:rsid w:val="1C94E9D1"/>
    <w:rsid w:val="1CA0F993"/>
    <w:rsid w:val="1CBDD73B"/>
    <w:rsid w:val="1CC74C9B"/>
    <w:rsid w:val="1D2FD751"/>
    <w:rsid w:val="1D3DF01C"/>
    <w:rsid w:val="1F218CD3"/>
    <w:rsid w:val="1F230687"/>
    <w:rsid w:val="1F6A9372"/>
    <w:rsid w:val="1FAD34C4"/>
    <w:rsid w:val="1FBC73EC"/>
    <w:rsid w:val="1FC9F01D"/>
    <w:rsid w:val="20410023"/>
    <w:rsid w:val="207AB947"/>
    <w:rsid w:val="2165C07E"/>
    <w:rsid w:val="21B6A1B6"/>
    <w:rsid w:val="21C5A8BA"/>
    <w:rsid w:val="21CCD9B6"/>
    <w:rsid w:val="227F4F47"/>
    <w:rsid w:val="232F02CE"/>
    <w:rsid w:val="2418D1A2"/>
    <w:rsid w:val="24A2182E"/>
    <w:rsid w:val="26935852"/>
    <w:rsid w:val="26B3E0AC"/>
    <w:rsid w:val="26C450F7"/>
    <w:rsid w:val="275DE5E5"/>
    <w:rsid w:val="2773002B"/>
    <w:rsid w:val="280623CC"/>
    <w:rsid w:val="281E7D0E"/>
    <w:rsid w:val="2873BA0F"/>
    <w:rsid w:val="288B0894"/>
    <w:rsid w:val="28CDB032"/>
    <w:rsid w:val="29325F29"/>
    <w:rsid w:val="29C0D934"/>
    <w:rsid w:val="2A1B4934"/>
    <w:rsid w:val="2A74A13D"/>
    <w:rsid w:val="2BDA3824"/>
    <w:rsid w:val="2C10FBC0"/>
    <w:rsid w:val="2C30FAA1"/>
    <w:rsid w:val="2C870861"/>
    <w:rsid w:val="2CB2EB8F"/>
    <w:rsid w:val="2D470CF3"/>
    <w:rsid w:val="2D90D196"/>
    <w:rsid w:val="2DFA40C2"/>
    <w:rsid w:val="2F3947A1"/>
    <w:rsid w:val="2FC7A764"/>
    <w:rsid w:val="2FE8BDEF"/>
    <w:rsid w:val="30A14C3A"/>
    <w:rsid w:val="30DFE2DB"/>
    <w:rsid w:val="3265161E"/>
    <w:rsid w:val="3377E919"/>
    <w:rsid w:val="33902670"/>
    <w:rsid w:val="33D8ECFC"/>
    <w:rsid w:val="33EA5AA4"/>
    <w:rsid w:val="3400E67F"/>
    <w:rsid w:val="3408E7E6"/>
    <w:rsid w:val="347B406C"/>
    <w:rsid w:val="350CDA27"/>
    <w:rsid w:val="352A4DBC"/>
    <w:rsid w:val="35862B05"/>
    <w:rsid w:val="35A1FD60"/>
    <w:rsid w:val="36597160"/>
    <w:rsid w:val="368E958A"/>
    <w:rsid w:val="379BBC68"/>
    <w:rsid w:val="37DC41F5"/>
    <w:rsid w:val="385A9AE7"/>
    <w:rsid w:val="391E8672"/>
    <w:rsid w:val="39E44F39"/>
    <w:rsid w:val="3AA4B2DB"/>
    <w:rsid w:val="3AE8BB1C"/>
    <w:rsid w:val="3B0CE8C1"/>
    <w:rsid w:val="3B3D312B"/>
    <w:rsid w:val="3C0C954E"/>
    <w:rsid w:val="3D8937D6"/>
    <w:rsid w:val="3E6D8F68"/>
    <w:rsid w:val="3EAE3F3F"/>
    <w:rsid w:val="3EF12B78"/>
    <w:rsid w:val="3F830D3B"/>
    <w:rsid w:val="3FBCE81C"/>
    <w:rsid w:val="3FCA971E"/>
    <w:rsid w:val="400966EF"/>
    <w:rsid w:val="401CAF4F"/>
    <w:rsid w:val="414DCEA0"/>
    <w:rsid w:val="415B9B3B"/>
    <w:rsid w:val="4164B821"/>
    <w:rsid w:val="429D47DE"/>
    <w:rsid w:val="42B901DD"/>
    <w:rsid w:val="42F42437"/>
    <w:rsid w:val="43E6EA26"/>
    <w:rsid w:val="44DF9A99"/>
    <w:rsid w:val="45098499"/>
    <w:rsid w:val="452DC8E4"/>
    <w:rsid w:val="457C5AFF"/>
    <w:rsid w:val="46E9A0C5"/>
    <w:rsid w:val="47C8D60F"/>
    <w:rsid w:val="48EE5F35"/>
    <w:rsid w:val="4A761A0B"/>
    <w:rsid w:val="4AF011B8"/>
    <w:rsid w:val="4BBE2C3C"/>
    <w:rsid w:val="4BFA8C3D"/>
    <w:rsid w:val="4C1B5886"/>
    <w:rsid w:val="4C1B7274"/>
    <w:rsid w:val="4C506C47"/>
    <w:rsid w:val="4CF800EA"/>
    <w:rsid w:val="4D12EF3B"/>
    <w:rsid w:val="4E92CB1B"/>
    <w:rsid w:val="4F62A289"/>
    <w:rsid w:val="4F98258F"/>
    <w:rsid w:val="4FAB0692"/>
    <w:rsid w:val="5232A921"/>
    <w:rsid w:val="5238D487"/>
    <w:rsid w:val="526AF4BF"/>
    <w:rsid w:val="544B595D"/>
    <w:rsid w:val="54C67C96"/>
    <w:rsid w:val="550B131F"/>
    <w:rsid w:val="55834970"/>
    <w:rsid w:val="55D264BE"/>
    <w:rsid w:val="55E5169C"/>
    <w:rsid w:val="5645A784"/>
    <w:rsid w:val="57B946D2"/>
    <w:rsid w:val="57D3602B"/>
    <w:rsid w:val="583FEB56"/>
    <w:rsid w:val="59551733"/>
    <w:rsid w:val="5A30E562"/>
    <w:rsid w:val="5C3B8EA7"/>
    <w:rsid w:val="5C3C261F"/>
    <w:rsid w:val="5CC07EA8"/>
    <w:rsid w:val="5D3986D4"/>
    <w:rsid w:val="5D7A6EAC"/>
    <w:rsid w:val="5D88A8FB"/>
    <w:rsid w:val="5E1FE486"/>
    <w:rsid w:val="5E7AE0BD"/>
    <w:rsid w:val="601CEBC8"/>
    <w:rsid w:val="603B5C5E"/>
    <w:rsid w:val="62019360"/>
    <w:rsid w:val="6250BDB0"/>
    <w:rsid w:val="62D88FE9"/>
    <w:rsid w:val="630D3F15"/>
    <w:rsid w:val="64C237D3"/>
    <w:rsid w:val="64F68409"/>
    <w:rsid w:val="65185EF1"/>
    <w:rsid w:val="653A33D9"/>
    <w:rsid w:val="6644DFD7"/>
    <w:rsid w:val="6712FB56"/>
    <w:rsid w:val="67CFA310"/>
    <w:rsid w:val="685AEE5F"/>
    <w:rsid w:val="68681C38"/>
    <w:rsid w:val="689B0C8B"/>
    <w:rsid w:val="69C26D48"/>
    <w:rsid w:val="6A9C77EA"/>
    <w:rsid w:val="6AAEC591"/>
    <w:rsid w:val="6B950C53"/>
    <w:rsid w:val="6C460E84"/>
    <w:rsid w:val="6D6D7509"/>
    <w:rsid w:val="6E2C43AB"/>
    <w:rsid w:val="6E46001E"/>
    <w:rsid w:val="6E4FF1BC"/>
    <w:rsid w:val="6FAA7246"/>
    <w:rsid w:val="700B0A3E"/>
    <w:rsid w:val="707CD45D"/>
    <w:rsid w:val="70EB75BA"/>
    <w:rsid w:val="7195E8D2"/>
    <w:rsid w:val="72028459"/>
    <w:rsid w:val="72FD1C99"/>
    <w:rsid w:val="7357179D"/>
    <w:rsid w:val="753B1585"/>
    <w:rsid w:val="75648ED2"/>
    <w:rsid w:val="7622F290"/>
    <w:rsid w:val="76F29927"/>
    <w:rsid w:val="784CFF69"/>
    <w:rsid w:val="795DE5CD"/>
    <w:rsid w:val="7A34527E"/>
    <w:rsid w:val="7A4CD139"/>
    <w:rsid w:val="7B733C3B"/>
    <w:rsid w:val="7D56105F"/>
    <w:rsid w:val="7D6501D9"/>
    <w:rsid w:val="7EDC364F"/>
    <w:rsid w:val="7F26C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4FFA48"/>
  <w15:chartTrackingRefBased/>
  <w15:docId w15:val="{3B53CBD3-E77B-4F1A-8B1D-E09A8A983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7" w:qFormat="1"/>
    <w:lsdException w:name="heading 2" w:semiHidden="1" w:uiPriority="7" w:unhideWhenUsed="1" w:qFormat="1"/>
    <w:lsdException w:name="heading 3" w:semiHidden="1" w:uiPriority="7" w:unhideWhenUsed="1" w:qFormat="1"/>
    <w:lsdException w:name="heading 4" w:semiHidden="1" w:uiPriority="7" w:unhideWhenUsed="1" w:qFormat="1"/>
    <w:lsdException w:name="heading 5" w:semiHidden="1" w:uiPriority="7" w:unhideWhenUsed="1" w:qFormat="1"/>
    <w:lsdException w:name="heading 6" w:semiHidden="1" w:uiPriority="7" w:unhideWhenUsed="1" w:qFormat="1"/>
    <w:lsdException w:name="heading 7" w:semiHidden="1" w:uiPriority="7" w:unhideWhenUsed="1" w:qFormat="1"/>
    <w:lsdException w:name="heading 8" w:semiHidden="1" w:uiPriority="7" w:unhideWhenUsed="1" w:qFormat="1"/>
    <w:lsdException w:name="heading 9" w:semiHidden="1" w:uiPriority="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iPriority="10" w:unhideWhenUsed="1" w:qFormat="1"/>
    <w:lsdException w:name="List Bullet 4" w:semiHidden="1" w:uiPriority="10" w:unhideWhenUsed="1" w:qFormat="1"/>
    <w:lsdException w:name="List Bullet 5" w:semiHidden="1" w:uiPriority="10" w:unhideWhenUsed="1" w:qFormat="1"/>
    <w:lsdException w:name="List Number 2" w:uiPriority="15" w:qFormat="1"/>
    <w:lsdException w:name="List Number 3" w:uiPriority="15" w:qFormat="1"/>
    <w:lsdException w:name="List Number 4" w:uiPriority="15" w:qFormat="1"/>
    <w:lsdException w:name="List Number 5" w:uiPriority="15" w:qFormat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/>
    <w:lsdException w:name="Body Text Inde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iPriority="31" w:unhideWhenUsed="1"/>
    <w:lsdException w:name="Body Text First Indent" w:semiHidden="1" w:uiPriority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9" w:unhideWhenUsed="1"/>
    <w:lsdException w:name="Hyperlink" w:semiHidden="1" w:unhideWhenUsed="1"/>
    <w:lsdException w:name="FollowedHyperlink" w:semiHidden="1" w:uiPriority="34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7" w:qFormat="1"/>
    <w:lsdException w:name="Intense Quote" w:uiPriority="2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23" w:qFormat="1"/>
    <w:lsdException w:name="Intense Reference" w:uiPriority="24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spacing w:after="160" w:line="293" w:lineRule="auto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autoRedefine/>
    <w:uiPriority w:val="7"/>
    <w:qFormat/>
    <w:pPr>
      <w:keepNext/>
      <w:keepLines/>
      <w:numPr>
        <w:numId w:val="9"/>
      </w:numPr>
      <w:spacing w:before="160" w:after="0"/>
      <w:outlineLvl w:val="0"/>
    </w:pPr>
    <w:rPr>
      <w:rFonts w:asciiTheme="majorHAnsi" w:eastAsiaTheme="majorEastAsia" w:hAnsiTheme="majorHAnsi" w:cstheme="majorBidi"/>
      <w:b/>
      <w:sz w:val="26"/>
      <w:szCs w:val="32"/>
    </w:rPr>
  </w:style>
  <w:style w:type="paragraph" w:styleId="Nadpis2">
    <w:name w:val="heading 2"/>
    <w:basedOn w:val="Nadpis1"/>
    <w:next w:val="Normln"/>
    <w:link w:val="Nadpis2Char"/>
    <w:autoRedefine/>
    <w:uiPriority w:val="7"/>
    <w:unhideWhenUsed/>
    <w:qFormat/>
    <w:rsid w:val="00EB4991"/>
    <w:pPr>
      <w:numPr>
        <w:numId w:val="0"/>
      </w:numPr>
      <w:spacing w:before="40" w:line="360" w:lineRule="auto"/>
      <w:ind w:left="576"/>
      <w:outlineLvl w:val="1"/>
    </w:pPr>
    <w:rPr>
      <w:b w:val="0"/>
      <w:bCs/>
      <w:color w:val="auto"/>
      <w:sz w:val="22"/>
    </w:rPr>
  </w:style>
  <w:style w:type="paragraph" w:styleId="Nadpis3">
    <w:name w:val="heading 3"/>
    <w:basedOn w:val="Normln"/>
    <w:next w:val="Normln"/>
    <w:link w:val="Nadpis3Char"/>
    <w:autoRedefine/>
    <w:uiPriority w:val="7"/>
    <w:unhideWhenUsed/>
    <w:qFormat/>
    <w:pPr>
      <w:keepNext/>
      <w:keepLines/>
      <w:numPr>
        <w:ilvl w:val="2"/>
        <w:numId w:val="9"/>
      </w:numPr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pPr>
      <w:keepNext/>
      <w:keepLines/>
      <w:numPr>
        <w:ilvl w:val="3"/>
        <w:numId w:val="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pPr>
      <w:keepNext/>
      <w:keepLines/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Barevný seznam – zvýraznění 11,Odstavec_muj,Odstavec se seznamem1,List Paragraph compact,Normal bullet 2,Paragraphe de liste 2,Reference list,Bullet list,Numbered List"/>
    <w:basedOn w:val="Normln"/>
    <w:link w:val="OdstavecseseznamemChar"/>
    <w:uiPriority w:val="34"/>
    <w:unhideWhenUsed/>
    <w:qFormat/>
    <w:pPr>
      <w:ind w:left="720"/>
      <w:contextualSpacing/>
    </w:pPr>
  </w:style>
  <w:style w:type="numbering" w:customStyle="1" w:styleId="VariantaB-odrky">
    <w:name w:val="Varianta B - odrážky"/>
    <w:uiPriority w:val="99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7"/>
    <w:rPr>
      <w:rFonts w:asciiTheme="majorHAnsi" w:eastAsiaTheme="majorEastAsia" w:hAnsiTheme="majorHAnsi" w:cstheme="majorBidi"/>
      <w:b/>
      <w:color w:val="000000" w:themeColor="text1"/>
      <w:sz w:val="26"/>
      <w:szCs w:val="32"/>
    </w:rPr>
  </w:style>
  <w:style w:type="numbering" w:customStyle="1" w:styleId="VariantaA-odrky">
    <w:name w:val="Varianta A - odrážky"/>
    <w:uiPriority w:val="99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EB4991"/>
    <w:rPr>
      <w:rFonts w:asciiTheme="majorHAnsi" w:eastAsiaTheme="majorEastAsia" w:hAnsiTheme="majorHAnsi" w:cstheme="majorBidi"/>
      <w:bCs/>
      <w:szCs w:val="32"/>
    </w:rPr>
  </w:style>
  <w:style w:type="numbering" w:customStyle="1" w:styleId="VariantaA-sla">
    <w:name w:val="Varianta A - čísla"/>
    <w:uiPriority w:val="99"/>
    <w:pPr>
      <w:numPr>
        <w:numId w:val="4"/>
      </w:numPr>
    </w:pPr>
  </w:style>
  <w:style w:type="numbering" w:customStyle="1" w:styleId="VariantaB-sla">
    <w:name w:val="Varianta B - čísla"/>
    <w:uiPriority w:val="99"/>
    <w:pPr>
      <w:numPr>
        <w:numId w:val="3"/>
      </w:numPr>
    </w:pPr>
  </w:style>
  <w:style w:type="character" w:customStyle="1" w:styleId="Nadpis3Char">
    <w:name w:val="Nadpis 3 Char"/>
    <w:basedOn w:val="Standardnpsmoodstavce"/>
    <w:link w:val="Nadpis3"/>
    <w:uiPriority w:val="7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pPr>
      <w:numPr>
        <w:numId w:val="7"/>
      </w:numPr>
      <w:spacing w:after="0"/>
    </w:pPr>
  </w:style>
  <w:style w:type="paragraph" w:styleId="slovanseznam2">
    <w:name w:val="List Number 2"/>
    <w:aliases w:val="Číslovaný seznam A 2"/>
    <w:basedOn w:val="Normln"/>
    <w:uiPriority w:val="15"/>
    <w:qFormat/>
    <w:pPr>
      <w:numPr>
        <w:ilvl w:val="1"/>
        <w:numId w:val="7"/>
      </w:numPr>
      <w:spacing w:after="0"/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pPr>
      <w:numPr>
        <w:ilvl w:val="2"/>
        <w:numId w:val="7"/>
      </w:numPr>
      <w:spacing w:after="0"/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pPr>
      <w:numPr>
        <w:ilvl w:val="3"/>
        <w:numId w:val="7"/>
      </w:numPr>
      <w:spacing w:after="0"/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pPr>
      <w:numPr>
        <w:ilvl w:val="4"/>
        <w:numId w:val="7"/>
      </w:numPr>
      <w:spacing w:after="0"/>
      <w:contextualSpacing/>
    </w:pPr>
  </w:style>
  <w:style w:type="paragraph" w:customStyle="1" w:styleId="slovanseznamB">
    <w:name w:val="Číslovaný seznam B"/>
    <w:basedOn w:val="Normln"/>
    <w:uiPriority w:val="16"/>
    <w:qFormat/>
    <w:pPr>
      <w:numPr>
        <w:numId w:val="5"/>
      </w:numPr>
      <w:spacing w:after="0"/>
    </w:pPr>
  </w:style>
  <w:style w:type="paragraph" w:customStyle="1" w:styleId="slovanseznamB2">
    <w:name w:val="Číslovaný seznam B 2"/>
    <w:basedOn w:val="Normln"/>
    <w:uiPriority w:val="16"/>
    <w:qFormat/>
    <w:pPr>
      <w:numPr>
        <w:ilvl w:val="1"/>
        <w:numId w:val="5"/>
      </w:numPr>
      <w:spacing w:after="0"/>
    </w:pPr>
  </w:style>
  <w:style w:type="paragraph" w:customStyle="1" w:styleId="slovanseznamB3">
    <w:name w:val="Číslovaný seznam B 3"/>
    <w:basedOn w:val="Normln"/>
    <w:uiPriority w:val="16"/>
    <w:qFormat/>
    <w:pPr>
      <w:numPr>
        <w:ilvl w:val="2"/>
        <w:numId w:val="5"/>
      </w:numPr>
      <w:spacing w:after="0"/>
    </w:pPr>
  </w:style>
  <w:style w:type="paragraph" w:customStyle="1" w:styleId="slovanseznamB4">
    <w:name w:val="Číslovaný seznam B 4"/>
    <w:basedOn w:val="Normln"/>
    <w:uiPriority w:val="16"/>
    <w:qFormat/>
    <w:pPr>
      <w:numPr>
        <w:ilvl w:val="3"/>
        <w:numId w:val="5"/>
      </w:numPr>
      <w:spacing w:after="0"/>
    </w:pPr>
  </w:style>
  <w:style w:type="paragraph" w:customStyle="1" w:styleId="slovanseznamB5">
    <w:name w:val="Číslovaný seznam B 5"/>
    <w:basedOn w:val="Normln"/>
    <w:uiPriority w:val="16"/>
    <w:qFormat/>
    <w:pPr>
      <w:numPr>
        <w:ilvl w:val="4"/>
        <w:numId w:val="5"/>
      </w:numPr>
      <w:spacing w:after="0"/>
    </w:pPr>
  </w:style>
  <w:style w:type="paragraph" w:styleId="Seznamsodrkami3">
    <w:name w:val="List Bullet 3"/>
    <w:aliases w:val="Seznam s odrážkami A 3"/>
    <w:basedOn w:val="Normln"/>
    <w:uiPriority w:val="10"/>
    <w:qFormat/>
    <w:pPr>
      <w:numPr>
        <w:ilvl w:val="2"/>
        <w:numId w:val="6"/>
      </w:numPr>
      <w:spacing w:after="0"/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pPr>
      <w:numPr>
        <w:ilvl w:val="3"/>
        <w:numId w:val="6"/>
      </w:numPr>
      <w:spacing w:after="0"/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pPr>
      <w:numPr>
        <w:ilvl w:val="4"/>
        <w:numId w:val="6"/>
      </w:numPr>
      <w:spacing w:after="0"/>
    </w:pPr>
  </w:style>
  <w:style w:type="paragraph" w:styleId="Seznamsodrkami">
    <w:name w:val="List Bullet"/>
    <w:aliases w:val="Seznam s odrážkami A"/>
    <w:basedOn w:val="Normln"/>
    <w:uiPriority w:val="10"/>
    <w:qFormat/>
    <w:pPr>
      <w:numPr>
        <w:numId w:val="6"/>
      </w:numPr>
      <w:spacing w:after="0"/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pPr>
      <w:numPr>
        <w:ilvl w:val="1"/>
        <w:numId w:val="6"/>
      </w:numPr>
      <w:spacing w:after="0"/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</w:style>
  <w:style w:type="paragraph" w:styleId="Datum">
    <w:name w:val="Date"/>
    <w:basedOn w:val="Normln"/>
    <w:next w:val="Normln"/>
    <w:link w:val="DatumChar"/>
    <w:uiPriority w:val="31"/>
    <w:unhideWhenUsed/>
  </w:style>
  <w:style w:type="character" w:customStyle="1" w:styleId="DatumChar">
    <w:name w:val="Datum Char"/>
    <w:basedOn w:val="Standardnpsmoodstavce"/>
    <w:link w:val="Datum"/>
    <w:uiPriority w:val="31"/>
    <w:rPr>
      <w:color w:val="000000" w:themeColor="text1"/>
    </w:rPr>
  </w:style>
  <w:style w:type="paragraph" w:styleId="Textvbloku">
    <w:name w:val="Block Text"/>
    <w:basedOn w:val="Normln"/>
    <w:uiPriority w:val="29"/>
    <w:unhideWhenUsed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</w:style>
  <w:style w:type="character" w:customStyle="1" w:styleId="ZkladntextChar">
    <w:name w:val="Základní text Char"/>
    <w:basedOn w:val="Standardnpsmoodstavce"/>
    <w:link w:val="Zkladntext"/>
    <w:uiPriority w:val="1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pPr>
      <w:numPr>
        <w:numId w:val="8"/>
      </w:numPr>
      <w:spacing w:after="0"/>
    </w:pPr>
  </w:style>
  <w:style w:type="paragraph" w:customStyle="1" w:styleId="SeznamsodrkamiB2">
    <w:name w:val="Seznam s odrážkami B 2"/>
    <w:basedOn w:val="Normln"/>
    <w:uiPriority w:val="11"/>
    <w:qFormat/>
    <w:pPr>
      <w:numPr>
        <w:ilvl w:val="1"/>
        <w:numId w:val="8"/>
      </w:numPr>
      <w:spacing w:after="0"/>
    </w:pPr>
  </w:style>
  <w:style w:type="paragraph" w:customStyle="1" w:styleId="SeznamsodrkamiB3">
    <w:name w:val="Seznam s odrážkami B 3"/>
    <w:basedOn w:val="Normln"/>
    <w:uiPriority w:val="11"/>
    <w:qFormat/>
    <w:pPr>
      <w:numPr>
        <w:ilvl w:val="2"/>
        <w:numId w:val="8"/>
      </w:numPr>
      <w:spacing w:after="0"/>
    </w:pPr>
  </w:style>
  <w:style w:type="paragraph" w:customStyle="1" w:styleId="SeznamsodrkamiB4">
    <w:name w:val="Seznam s odrážkami B 4"/>
    <w:basedOn w:val="Normln"/>
    <w:uiPriority w:val="11"/>
    <w:qFormat/>
    <w:pPr>
      <w:numPr>
        <w:ilvl w:val="3"/>
        <w:numId w:val="8"/>
      </w:numPr>
      <w:spacing w:after="0"/>
    </w:pPr>
  </w:style>
  <w:style w:type="paragraph" w:customStyle="1" w:styleId="SeznamsodrkamiB5">
    <w:name w:val="Seznam s odrážkami B 5"/>
    <w:basedOn w:val="Normln"/>
    <w:uiPriority w:val="11"/>
    <w:qFormat/>
    <w:pPr>
      <w:numPr>
        <w:ilvl w:val="4"/>
        <w:numId w:val="8"/>
      </w:numPr>
      <w:spacing w:after="0"/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color w:val="000000" w:themeColor="text1"/>
    </w:r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">
    <w:name w:val="Tabulka"/>
    <w:basedOn w:val="Normln"/>
    <w:link w:val="TabulkaChar"/>
    <w:qFormat/>
    <w:pPr>
      <w:spacing w:before="60" w:after="60" w:line="0" w:lineRule="atLeast"/>
      <w:textboxTightWrap w:val="allLines"/>
    </w:pPr>
    <w:rPr>
      <w:color w:val="auto"/>
    </w:rPr>
  </w:style>
  <w:style w:type="character" w:customStyle="1" w:styleId="TabulkaChar">
    <w:name w:val="Tabulka Char"/>
    <w:basedOn w:val="Standardnpsmoodstavce"/>
    <w:link w:val="Tabulka"/>
  </w:style>
  <w:style w:type="character" w:customStyle="1" w:styleId="normaltextrun">
    <w:name w:val="normaltextrun"/>
    <w:basedOn w:val="Standardnpsmoodstavce"/>
  </w:style>
  <w:style w:type="character" w:customStyle="1" w:styleId="spellingerror">
    <w:name w:val="spellingerror"/>
    <w:basedOn w:val="Standardnpsmoodstavce"/>
  </w:style>
  <w:style w:type="character" w:customStyle="1" w:styleId="eop">
    <w:name w:val="eop"/>
    <w:basedOn w:val="Standardnpsmoodstavce"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b/>
      <w:bCs/>
      <w:color w:val="000000" w:themeColor="text1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color w:val="000000" w:themeColor="text1"/>
      <w:sz w:val="18"/>
      <w:szCs w:val="18"/>
    </w:rPr>
  </w:style>
  <w:style w:type="paragraph" w:styleId="Textpoznpodarou">
    <w:name w:val="footnote text"/>
    <w:aliases w:val="Poznámka pod čarou,Schriftart: 9 pt,Schriftart: 10 pt,Schriftart: 8 pt,Text poznámky pod čiarou 007,Footnote,Fußnotentextf,Geneva 9,Font: Geneva 9,Boston 10,f,pozn. pod čarou,Podrozdział,Podrozdzia3,Footnote Text Char,Char1,Char"/>
    <w:basedOn w:val="Normln"/>
    <w:link w:val="TextpoznpodarouChar"/>
    <w:uiPriority w:val="99"/>
    <w:unhideWhenUsed/>
    <w:qFormat/>
    <w:rsid w:val="006B7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Poznámka pod čarou Char,Schriftart: 9 pt Char,Schriftart: 10 pt Char,Schriftart: 8 pt Char,Text poznámky pod čiarou 007 Char,Footnote Char,Fußnotentextf Char,Geneva 9 Char,Font: Geneva 9 Char,Boston 10 Char,f Char,Char1 Char"/>
    <w:basedOn w:val="Standardnpsmoodstavce"/>
    <w:link w:val="Textpoznpodarou"/>
    <w:uiPriority w:val="99"/>
    <w:rsid w:val="006B7371"/>
    <w:rPr>
      <w:color w:val="000000" w:themeColor="text1"/>
      <w:sz w:val="20"/>
      <w:szCs w:val="20"/>
    </w:rPr>
  </w:style>
  <w:style w:type="character" w:styleId="Znakapoznpodarou">
    <w:name w:val="footnote reference"/>
    <w:aliases w:val="BVI fnr,Footnote symbol,Footnote Reference Number,PGI Fußnote Ziffer,Footnote Reference Superscript,Appel note de bas de p,Appel note de bas de page,Légende,Char Car Car Car Car,Voetnootverwijzing,fr,Légende;Char Car Car Car Car"/>
    <w:basedOn w:val="Standardnpsmoodstavce"/>
    <w:unhideWhenUsed/>
    <w:rsid w:val="006B7371"/>
    <w:rPr>
      <w:vertAlign w:val="superscript"/>
    </w:rPr>
  </w:style>
  <w:style w:type="character" w:customStyle="1" w:styleId="OdstavecseseznamemChar">
    <w:name w:val="Odstavec se seznamem Char"/>
    <w:aliases w:val="Nad Char,Odstavec cíl se seznamem Char,Odstavec se seznamem5 Char,Barevný seznam – zvýraznění 11 Char,Odstavec_muj Char,Odstavec se seznamem1 Char,List Paragraph compact Char,Normal bullet 2 Char,Paragraphe de liste 2 Char"/>
    <w:link w:val="Odstavecseseznamem"/>
    <w:uiPriority w:val="34"/>
    <w:qFormat/>
    <w:rsid w:val="00772588"/>
    <w:rPr>
      <w:color w:val="000000" w:themeColor="text1"/>
    </w:rPr>
  </w:style>
  <w:style w:type="character" w:styleId="Nevyeenzmnka">
    <w:name w:val="Unresolved Mention"/>
    <w:basedOn w:val="Standardnpsmoodstavce"/>
    <w:uiPriority w:val="99"/>
    <w:semiHidden/>
    <w:unhideWhenUsed/>
    <w:rsid w:val="00606D2C"/>
    <w:rPr>
      <w:color w:val="605E5C"/>
      <w:shd w:val="clear" w:color="auto" w:fill="E1DFDD"/>
    </w:rPr>
  </w:style>
  <w:style w:type="paragraph" w:customStyle="1" w:styleId="Default">
    <w:name w:val="Default"/>
    <w:rsid w:val="003F0D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msonormal">
    <w:name w:val="x_msonormal"/>
    <w:basedOn w:val="Normln"/>
    <w:rsid w:val="003F0DCC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eastAsia="cs-CZ"/>
    </w:rPr>
  </w:style>
  <w:style w:type="paragraph" w:customStyle="1" w:styleId="paragraph">
    <w:name w:val="paragraph"/>
    <w:basedOn w:val="Normln"/>
    <w:rsid w:val="00E30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4421C"/>
    <w:pPr>
      <w:spacing w:after="0" w:line="240" w:lineRule="auto"/>
    </w:pPr>
    <w:rPr>
      <w:color w:val="000000" w:themeColor="text1"/>
    </w:rPr>
  </w:style>
  <w:style w:type="character" w:styleId="Zmnka">
    <w:name w:val="Mention"/>
    <w:basedOn w:val="Standardnpsmoodstavce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81458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7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09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3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7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72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7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3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0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37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mr.cz/cs/evropska-unie/narodni-plan-obnovy/1-vyzva" TargetMode="Externa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seu.mssf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B0A73B60EF084C90DDF82839CC678B" ma:contentTypeVersion="13" ma:contentTypeDescription="Vytvoří nový dokument" ma:contentTypeScope="" ma:versionID="995cba69954c42ad658a4047dfdb9288">
  <xsd:schema xmlns:xsd="http://www.w3.org/2001/XMLSchema" xmlns:xs="http://www.w3.org/2001/XMLSchema" xmlns:p="http://schemas.microsoft.com/office/2006/metadata/properties" xmlns:ns2="467750d2-41eb-48ec-80e7-ec7951f9ba3d" xmlns:ns3="19ef65a2-88e9-475f-bf96-61b671500c43" targetNamespace="http://schemas.microsoft.com/office/2006/metadata/properties" ma:root="true" ma:fieldsID="5d8f636f38b760d529049dc60fe0d6e4" ns2:_="" ns3:_="">
    <xsd:import namespace="467750d2-41eb-48ec-80e7-ec7951f9ba3d"/>
    <xsd:import namespace="19ef65a2-88e9-475f-bf96-61b671500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750d2-41eb-48ec-80e7-ec7951f9b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f65a2-88e9-475f-bf96-61b671500c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e56348e-16a1-431b-a6ba-1d6ea51ae43f}" ma:internalName="TaxCatchAll" ma:showField="CatchAllData" ma:web="19ef65a2-88e9-475f-bf96-61b671500c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7750d2-41eb-48ec-80e7-ec7951f9ba3d">
      <Terms xmlns="http://schemas.microsoft.com/office/infopath/2007/PartnerControls"/>
    </lcf76f155ced4ddcb4097134ff3c332f>
    <TaxCatchAll xmlns="19ef65a2-88e9-475f-bf96-61b671500c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91396-C8DB-4EAD-AE43-42CA193C3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750d2-41eb-48ec-80e7-ec7951f9ba3d"/>
    <ds:schemaRef ds:uri="19ef65a2-88e9-475f-bf96-61b671500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498927-8937-4F3B-BFA1-BC015BE06286}">
  <ds:schemaRefs>
    <ds:schemaRef ds:uri="http://schemas.microsoft.com/office/2006/metadata/properties"/>
    <ds:schemaRef ds:uri="http://schemas.microsoft.com/office/infopath/2007/PartnerControls"/>
    <ds:schemaRef ds:uri="467750d2-41eb-48ec-80e7-ec7951f9ba3d"/>
    <ds:schemaRef ds:uri="19ef65a2-88e9-475f-bf96-61b671500c43"/>
  </ds:schemaRefs>
</ds:datastoreItem>
</file>

<file path=customXml/itemProps3.xml><?xml version="1.0" encoding="utf-8"?>
<ds:datastoreItem xmlns:ds="http://schemas.openxmlformats.org/officeDocument/2006/customXml" ds:itemID="{8F6081AD-71C4-4AFB-96D7-2DD376D25D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C3246C-9468-4EC0-AD52-C8376B3A5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995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Nečasová Jana</dc:creator>
  <cp:keywords/>
  <dc:description/>
  <cp:lastModifiedBy>Hálek Antonín</cp:lastModifiedBy>
  <cp:revision>4</cp:revision>
  <dcterms:created xsi:type="dcterms:W3CDTF">2022-05-18T06:43:00Z</dcterms:created>
  <dcterms:modified xsi:type="dcterms:W3CDTF">2022-05-19T11:17:00Z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0x010100DFB0A73B60EF084C90DDF82839CC678B</vt:lpwstr>
  </property>
  <property fmtid="{D5CDD505-2E9C-101B-9397-08002B2CF9AE}" pid="3" name="MediaServiceImageTags">
    <vt:lpwstr/>
  </property>
</Properties>
</file>